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526B6" w14:textId="7A6373F3" w:rsidR="00236E6D" w:rsidRPr="00E34975" w:rsidRDefault="00AD3C48" w:rsidP="00484D59">
      <w:pPr>
        <w:jc w:val="center"/>
        <w:rPr>
          <w:rFonts w:cs="Times New Roman"/>
          <w:sz w:val="36"/>
          <w:szCs w:val="36"/>
        </w:rPr>
      </w:pPr>
      <w:r>
        <w:rPr>
          <w:rFonts w:cs="Times New Roman"/>
          <w:b/>
          <w:lang w:val="en-CA"/>
        </w:rPr>
        <w:t>DETERMINATION OF NEAR-SOL CARBON IMPURITY CONTENT DUE TO DIVERTOR TARGET LEAKAGE USING CARBON-13 TRACERS VIA METHANE INJECTION ON THE DIII-D TOKAMAK</w:t>
      </w:r>
    </w:p>
    <w:p w14:paraId="66DAEF9A" w14:textId="77777777" w:rsidR="00236E6D" w:rsidRPr="00E34975" w:rsidRDefault="00236E6D" w:rsidP="00484D59">
      <w:pPr>
        <w:jc w:val="center"/>
        <w:rPr>
          <w:rFonts w:cs="Times New Roman"/>
          <w:sz w:val="36"/>
          <w:szCs w:val="36"/>
        </w:rPr>
      </w:pPr>
    </w:p>
    <w:p w14:paraId="7826DED4" w14:textId="77777777" w:rsidR="00236E6D" w:rsidRPr="00E34975" w:rsidRDefault="00236E6D" w:rsidP="00484D59">
      <w:pPr>
        <w:jc w:val="center"/>
        <w:rPr>
          <w:rFonts w:cs="Times New Roman"/>
          <w:sz w:val="36"/>
          <w:szCs w:val="36"/>
        </w:rPr>
      </w:pPr>
    </w:p>
    <w:p w14:paraId="063F5CD6" w14:textId="77777777" w:rsidR="00236E6D" w:rsidRPr="00E34975" w:rsidRDefault="00236E6D" w:rsidP="00484D59">
      <w:pPr>
        <w:jc w:val="center"/>
        <w:rPr>
          <w:rFonts w:cs="Times New Roman"/>
          <w:sz w:val="36"/>
          <w:szCs w:val="36"/>
        </w:rPr>
      </w:pPr>
    </w:p>
    <w:p w14:paraId="47D92DEC" w14:textId="77777777" w:rsidR="00236E6D" w:rsidRPr="00E34975" w:rsidRDefault="00236E6D" w:rsidP="00484D59">
      <w:pPr>
        <w:jc w:val="center"/>
        <w:rPr>
          <w:rFonts w:cs="Times New Roman"/>
          <w:sz w:val="36"/>
          <w:szCs w:val="36"/>
        </w:rPr>
      </w:pPr>
    </w:p>
    <w:p w14:paraId="71C388B4" w14:textId="77777777" w:rsidR="00236E6D" w:rsidRPr="00E34975" w:rsidRDefault="00236E6D" w:rsidP="00484D59">
      <w:pPr>
        <w:jc w:val="center"/>
        <w:rPr>
          <w:rFonts w:cs="Times New Roman"/>
          <w:sz w:val="36"/>
          <w:szCs w:val="36"/>
        </w:rPr>
      </w:pPr>
    </w:p>
    <w:p w14:paraId="756056A7" w14:textId="77777777" w:rsidR="00236E6D" w:rsidRPr="00E34975" w:rsidRDefault="00236E6D" w:rsidP="00484D59">
      <w:pPr>
        <w:jc w:val="center"/>
        <w:rPr>
          <w:rFonts w:cs="Times New Roman"/>
          <w:sz w:val="36"/>
          <w:szCs w:val="36"/>
        </w:rPr>
      </w:pPr>
    </w:p>
    <w:p w14:paraId="0BE928DA" w14:textId="77777777" w:rsidR="00236E6D" w:rsidRPr="00E34975" w:rsidRDefault="00236E6D" w:rsidP="00484D59">
      <w:pPr>
        <w:jc w:val="center"/>
        <w:rPr>
          <w:rFonts w:cs="Times New Roman"/>
          <w:sz w:val="36"/>
          <w:szCs w:val="36"/>
        </w:rPr>
      </w:pPr>
    </w:p>
    <w:p w14:paraId="0AD0E121" w14:textId="77777777" w:rsidR="00236E6D" w:rsidRPr="00E34975" w:rsidRDefault="00236E6D" w:rsidP="00484D59">
      <w:pPr>
        <w:jc w:val="center"/>
        <w:rPr>
          <w:rFonts w:cs="Times New Roman"/>
          <w:sz w:val="36"/>
          <w:szCs w:val="36"/>
        </w:rPr>
      </w:pPr>
    </w:p>
    <w:p w14:paraId="0A596FBB" w14:textId="77777777" w:rsidR="00236E6D" w:rsidRPr="00FD42F9" w:rsidRDefault="009C755C" w:rsidP="00FD42F9">
      <w:pPr>
        <w:jc w:val="center"/>
        <w:rPr>
          <w:rFonts w:cs="Times New Roman"/>
        </w:rPr>
      </w:pPr>
      <w:r w:rsidRPr="00FD42F9">
        <w:rPr>
          <w:rFonts w:cs="Times New Roman"/>
        </w:rPr>
        <w:t xml:space="preserve">A </w:t>
      </w:r>
      <w:r w:rsidR="00ED4A55" w:rsidRPr="00FD42F9">
        <w:rPr>
          <w:rFonts w:cs="Times New Roman"/>
        </w:rPr>
        <w:t>Dissertation</w:t>
      </w:r>
      <w:r w:rsidRPr="00FD42F9">
        <w:rPr>
          <w:rFonts w:cs="Times New Roman"/>
        </w:rPr>
        <w:t xml:space="preserve"> Presented for</w:t>
      </w:r>
      <w:r w:rsidR="008865B6" w:rsidRPr="00FD42F9">
        <w:rPr>
          <w:rFonts w:cs="Times New Roman"/>
        </w:rPr>
        <w:t xml:space="preserve"> the</w:t>
      </w:r>
    </w:p>
    <w:p w14:paraId="24200A03" w14:textId="77777777" w:rsidR="009C755C" w:rsidRPr="00FD42F9" w:rsidRDefault="00ED4A55" w:rsidP="00FD42F9">
      <w:pPr>
        <w:jc w:val="center"/>
        <w:rPr>
          <w:rFonts w:cs="Times New Roman"/>
        </w:rPr>
      </w:pPr>
      <w:r w:rsidRPr="00FD42F9">
        <w:rPr>
          <w:rFonts w:cs="Times New Roman"/>
        </w:rPr>
        <w:t>Doctor of Philosophy</w:t>
      </w:r>
    </w:p>
    <w:p w14:paraId="7C2CEDF4" w14:textId="77777777" w:rsidR="009C755C" w:rsidRPr="00FD42F9" w:rsidRDefault="009C755C" w:rsidP="00FD42F9">
      <w:pPr>
        <w:jc w:val="center"/>
        <w:rPr>
          <w:rFonts w:cs="Times New Roman"/>
        </w:rPr>
      </w:pPr>
      <w:r w:rsidRPr="00FD42F9">
        <w:rPr>
          <w:rFonts w:cs="Times New Roman"/>
        </w:rPr>
        <w:t>Degree</w:t>
      </w:r>
    </w:p>
    <w:p w14:paraId="62B193D0" w14:textId="77777777" w:rsidR="009C755C" w:rsidRPr="00FD42F9" w:rsidRDefault="009C755C" w:rsidP="00FD42F9">
      <w:pPr>
        <w:jc w:val="center"/>
        <w:rPr>
          <w:rFonts w:cs="Times New Roman"/>
        </w:rPr>
      </w:pPr>
      <w:r w:rsidRPr="00FD42F9">
        <w:rPr>
          <w:rFonts w:cs="Times New Roman"/>
        </w:rPr>
        <w:t xml:space="preserve">The </w:t>
      </w:r>
      <w:smartTag w:uri="urn:schemas-microsoft-com:office:smarttags" w:element="PlaceType">
        <w:r w:rsidRPr="00FD42F9">
          <w:rPr>
            <w:rFonts w:cs="Times New Roman"/>
          </w:rPr>
          <w:t>University</w:t>
        </w:r>
      </w:smartTag>
      <w:r w:rsidRPr="00FD42F9">
        <w:rPr>
          <w:rFonts w:cs="Times New Roman"/>
        </w:rPr>
        <w:t xml:space="preserve"> of </w:t>
      </w:r>
      <w:smartTag w:uri="urn:schemas-microsoft-com:office:smarttags" w:element="PlaceName">
        <w:r w:rsidRPr="00FD42F9">
          <w:rPr>
            <w:rFonts w:cs="Times New Roman"/>
          </w:rPr>
          <w:t>Tennessee</w:t>
        </w:r>
      </w:smartTag>
      <w:r w:rsidRPr="00FD42F9">
        <w:rPr>
          <w:rFonts w:cs="Times New Roman"/>
        </w:rPr>
        <w:t xml:space="preserve">, </w:t>
      </w:r>
      <w:smartTag w:uri="urn:schemas-microsoft-com:office:smarttags" w:element="place">
        <w:smartTag w:uri="urn:schemas-microsoft-com:office:smarttags" w:element="City">
          <w:r w:rsidRPr="00FD42F9">
            <w:rPr>
              <w:rFonts w:cs="Times New Roman"/>
            </w:rPr>
            <w:t>Knoxville</w:t>
          </w:r>
        </w:smartTag>
      </w:smartTag>
    </w:p>
    <w:p w14:paraId="51807B3D" w14:textId="77777777" w:rsidR="00236E6D" w:rsidRPr="00E34975" w:rsidRDefault="00236E6D" w:rsidP="00484D59">
      <w:pPr>
        <w:jc w:val="center"/>
        <w:rPr>
          <w:rFonts w:cs="Times New Roman"/>
          <w:sz w:val="36"/>
          <w:szCs w:val="36"/>
        </w:rPr>
      </w:pPr>
    </w:p>
    <w:p w14:paraId="4904A37C" w14:textId="77777777" w:rsidR="00236E6D" w:rsidRPr="00E34975" w:rsidRDefault="00236E6D" w:rsidP="00484D59">
      <w:pPr>
        <w:jc w:val="center"/>
        <w:rPr>
          <w:rFonts w:cs="Times New Roman"/>
          <w:sz w:val="36"/>
          <w:szCs w:val="36"/>
        </w:rPr>
      </w:pPr>
    </w:p>
    <w:p w14:paraId="52009B18" w14:textId="77777777" w:rsidR="00236E6D" w:rsidRPr="00E34975" w:rsidRDefault="00236E6D" w:rsidP="00484D59">
      <w:pPr>
        <w:jc w:val="center"/>
        <w:rPr>
          <w:rFonts w:cs="Times New Roman"/>
          <w:sz w:val="36"/>
          <w:szCs w:val="36"/>
        </w:rPr>
      </w:pPr>
    </w:p>
    <w:p w14:paraId="7C4AD9C2" w14:textId="77777777" w:rsidR="00236E6D" w:rsidRPr="00E34975" w:rsidRDefault="00236E6D" w:rsidP="00484D59">
      <w:pPr>
        <w:jc w:val="center"/>
        <w:rPr>
          <w:rFonts w:cs="Times New Roman"/>
          <w:sz w:val="36"/>
          <w:szCs w:val="36"/>
        </w:rPr>
      </w:pPr>
    </w:p>
    <w:p w14:paraId="5E90D2D9" w14:textId="77777777" w:rsidR="00236E6D" w:rsidRPr="00E34975" w:rsidRDefault="00236E6D" w:rsidP="00484D59">
      <w:pPr>
        <w:jc w:val="center"/>
        <w:rPr>
          <w:rFonts w:cs="Times New Roman"/>
          <w:sz w:val="36"/>
          <w:szCs w:val="36"/>
        </w:rPr>
      </w:pPr>
    </w:p>
    <w:p w14:paraId="1103CCC3" w14:textId="77777777" w:rsidR="00236E6D" w:rsidRPr="00E34975" w:rsidRDefault="00236E6D" w:rsidP="00484D59">
      <w:pPr>
        <w:jc w:val="center"/>
        <w:rPr>
          <w:rFonts w:cs="Times New Roman"/>
          <w:sz w:val="36"/>
          <w:szCs w:val="36"/>
        </w:rPr>
      </w:pPr>
    </w:p>
    <w:p w14:paraId="59D30385" w14:textId="36311540" w:rsidR="00236E6D" w:rsidRPr="00FD42F9" w:rsidRDefault="00ED4A55" w:rsidP="00FD42F9">
      <w:pPr>
        <w:jc w:val="center"/>
        <w:rPr>
          <w:rFonts w:cs="Times New Roman"/>
        </w:rPr>
      </w:pPr>
      <w:r w:rsidRPr="00FD42F9">
        <w:rPr>
          <w:rFonts w:cs="Times New Roman"/>
        </w:rPr>
        <w:t>Jonah D</w:t>
      </w:r>
      <w:r w:rsidR="0003272A">
        <w:rPr>
          <w:rFonts w:cs="Times New Roman"/>
        </w:rPr>
        <w:t>avid</w:t>
      </w:r>
      <w:r w:rsidRPr="00FD42F9">
        <w:rPr>
          <w:rFonts w:cs="Times New Roman"/>
        </w:rPr>
        <w:t xml:space="preserve"> Duran</w:t>
      </w:r>
    </w:p>
    <w:p w14:paraId="617E6878" w14:textId="767A623D" w:rsidR="00FD42F9" w:rsidRDefault="007E2F64" w:rsidP="00447FE4">
      <w:pPr>
        <w:jc w:val="center"/>
        <w:rPr>
          <w:rFonts w:cs="Times New Roman"/>
        </w:rPr>
      </w:pPr>
      <w:r>
        <w:rPr>
          <w:rFonts w:cs="Times New Roman"/>
        </w:rPr>
        <w:t>December</w:t>
      </w:r>
      <w:r w:rsidR="009C755C" w:rsidRPr="00FD42F9">
        <w:rPr>
          <w:rFonts w:cs="Times New Roman"/>
        </w:rPr>
        <w:t xml:space="preserve"> </w:t>
      </w:r>
      <w:r w:rsidR="00ED4A55" w:rsidRPr="00FD42F9">
        <w:rPr>
          <w:rFonts w:cs="Times New Roman"/>
        </w:rPr>
        <w:t>202</w:t>
      </w:r>
      <w:r w:rsidR="004D521A" w:rsidRPr="00FD42F9">
        <w:rPr>
          <w:rFonts w:cs="Times New Roman"/>
        </w:rPr>
        <w:t>2</w:t>
      </w:r>
      <w:r w:rsidR="00FD42F9">
        <w:rPr>
          <w:rFonts w:cs="Times New Roman"/>
        </w:rPr>
        <w:br w:type="page"/>
      </w:r>
    </w:p>
    <w:p w14:paraId="497AA034" w14:textId="1878AF22" w:rsidR="00236E6D" w:rsidRPr="00E34975" w:rsidRDefault="00FD42F9" w:rsidP="00484D59">
      <w:pPr>
        <w:jc w:val="center"/>
        <w:rPr>
          <w:rFonts w:cs="Times New Roman"/>
        </w:rPr>
      </w:pPr>
      <w:r>
        <w:rPr>
          <w:rFonts w:cs="Times New Roman"/>
        </w:rPr>
        <w:lastRenderedPageBreak/>
        <w:t>C</w:t>
      </w:r>
      <w:r w:rsidR="003D07F7" w:rsidRPr="00E34975">
        <w:rPr>
          <w:rFonts w:cs="Times New Roman"/>
        </w:rPr>
        <w:t>opyright © 20</w:t>
      </w:r>
      <w:r w:rsidR="00934AF4" w:rsidRPr="00E34975">
        <w:rPr>
          <w:rFonts w:cs="Times New Roman"/>
        </w:rPr>
        <w:t>2</w:t>
      </w:r>
      <w:r w:rsidR="004D521A" w:rsidRPr="00E34975">
        <w:rPr>
          <w:rFonts w:cs="Times New Roman"/>
        </w:rPr>
        <w:t>2</w:t>
      </w:r>
      <w:r w:rsidR="00236E6D" w:rsidRPr="00E34975">
        <w:rPr>
          <w:rFonts w:cs="Times New Roman"/>
        </w:rPr>
        <w:t xml:space="preserve"> by </w:t>
      </w:r>
      <w:r w:rsidR="00934AF4" w:rsidRPr="00E34975">
        <w:rPr>
          <w:rFonts w:cs="Times New Roman"/>
        </w:rPr>
        <w:t>Jonah D</w:t>
      </w:r>
      <w:r w:rsidR="0061114B">
        <w:rPr>
          <w:rFonts w:cs="Times New Roman"/>
        </w:rPr>
        <w:t>.</w:t>
      </w:r>
      <w:r w:rsidR="00934AF4" w:rsidRPr="00E34975">
        <w:rPr>
          <w:rFonts w:cs="Times New Roman"/>
        </w:rPr>
        <w:t xml:space="preserve"> Duran</w:t>
      </w:r>
    </w:p>
    <w:p w14:paraId="0060D837" w14:textId="77777777" w:rsidR="00236E6D" w:rsidRPr="00E34975" w:rsidRDefault="00236E6D" w:rsidP="00484D59">
      <w:pPr>
        <w:jc w:val="center"/>
        <w:rPr>
          <w:rFonts w:cs="Times New Roman"/>
        </w:rPr>
      </w:pPr>
      <w:r w:rsidRPr="00E34975">
        <w:rPr>
          <w:rFonts w:cs="Times New Roman"/>
        </w:rPr>
        <w:t>All rights reserved.</w:t>
      </w:r>
    </w:p>
    <w:p w14:paraId="1E5369FC" w14:textId="77777777" w:rsidR="00236E6D" w:rsidRPr="00E34975" w:rsidRDefault="00236E6D" w:rsidP="00484D59">
      <w:pPr>
        <w:jc w:val="center"/>
        <w:rPr>
          <w:rFonts w:cs="Times New Roman"/>
        </w:rPr>
      </w:pPr>
    </w:p>
    <w:p w14:paraId="01159E47" w14:textId="77777777" w:rsidR="00236E6D" w:rsidRPr="00E34975" w:rsidRDefault="00236E6D" w:rsidP="00484D59">
      <w:pPr>
        <w:jc w:val="center"/>
        <w:rPr>
          <w:rFonts w:cs="Times New Roman"/>
        </w:rPr>
      </w:pPr>
    </w:p>
    <w:p w14:paraId="3565AE5C" w14:textId="77777777" w:rsidR="00236E6D" w:rsidRPr="00E34975" w:rsidRDefault="00236E6D" w:rsidP="00484D59">
      <w:pPr>
        <w:jc w:val="center"/>
        <w:rPr>
          <w:rFonts w:cs="Times New Roman"/>
        </w:rPr>
      </w:pPr>
    </w:p>
    <w:p w14:paraId="18DECB7A" w14:textId="77777777" w:rsidR="00236E6D" w:rsidRPr="00E34975" w:rsidRDefault="00236E6D" w:rsidP="00484D59">
      <w:pPr>
        <w:jc w:val="center"/>
        <w:rPr>
          <w:rFonts w:cs="Times New Roman"/>
        </w:rPr>
      </w:pPr>
    </w:p>
    <w:p w14:paraId="3630D446" w14:textId="77777777" w:rsidR="00236E6D" w:rsidRPr="00E34975" w:rsidRDefault="00236E6D" w:rsidP="00484D59">
      <w:pPr>
        <w:jc w:val="center"/>
        <w:rPr>
          <w:rFonts w:cs="Times New Roman"/>
        </w:rPr>
      </w:pPr>
    </w:p>
    <w:p w14:paraId="0A4C49D0" w14:textId="77777777" w:rsidR="00236E6D" w:rsidRPr="00E34975" w:rsidRDefault="00236E6D" w:rsidP="00484D59">
      <w:pPr>
        <w:jc w:val="center"/>
        <w:rPr>
          <w:rFonts w:cs="Times New Roman"/>
        </w:rPr>
      </w:pPr>
    </w:p>
    <w:p w14:paraId="2BB875DF" w14:textId="77777777" w:rsidR="00236E6D" w:rsidRPr="00E34975" w:rsidRDefault="00236E6D" w:rsidP="00484D59">
      <w:pPr>
        <w:jc w:val="center"/>
        <w:rPr>
          <w:rFonts w:cs="Times New Roman"/>
        </w:rPr>
      </w:pPr>
    </w:p>
    <w:p w14:paraId="5E8EC686" w14:textId="77777777" w:rsidR="00236E6D" w:rsidRPr="00E34975" w:rsidRDefault="00236E6D" w:rsidP="00484D59">
      <w:pPr>
        <w:jc w:val="center"/>
        <w:rPr>
          <w:rFonts w:cs="Times New Roman"/>
        </w:rPr>
      </w:pPr>
    </w:p>
    <w:p w14:paraId="2662ECB5" w14:textId="77777777" w:rsidR="00236E6D" w:rsidRPr="00E34975" w:rsidRDefault="00236E6D" w:rsidP="00484D59">
      <w:pPr>
        <w:jc w:val="center"/>
        <w:rPr>
          <w:rFonts w:cs="Times New Roman"/>
        </w:rPr>
      </w:pPr>
    </w:p>
    <w:p w14:paraId="3C1F900E" w14:textId="77777777" w:rsidR="00236E6D" w:rsidRPr="00E34975" w:rsidRDefault="00236E6D" w:rsidP="00484D59">
      <w:pPr>
        <w:jc w:val="center"/>
        <w:rPr>
          <w:rFonts w:cs="Times New Roman"/>
        </w:rPr>
      </w:pPr>
    </w:p>
    <w:p w14:paraId="21E63AAF" w14:textId="77777777" w:rsidR="00236E6D" w:rsidRPr="00E34975" w:rsidRDefault="00236E6D" w:rsidP="00484D59">
      <w:pPr>
        <w:jc w:val="center"/>
        <w:rPr>
          <w:rFonts w:cs="Times New Roman"/>
        </w:rPr>
      </w:pPr>
    </w:p>
    <w:p w14:paraId="18661E00" w14:textId="77777777" w:rsidR="00236E6D" w:rsidRPr="00E34975" w:rsidRDefault="00236E6D" w:rsidP="00484D59">
      <w:pPr>
        <w:jc w:val="center"/>
        <w:rPr>
          <w:rFonts w:cs="Times New Roman"/>
        </w:rPr>
      </w:pPr>
    </w:p>
    <w:p w14:paraId="209991FC" w14:textId="77777777" w:rsidR="00236E6D" w:rsidRPr="00E34975" w:rsidRDefault="00236E6D" w:rsidP="00484D59">
      <w:pPr>
        <w:jc w:val="center"/>
        <w:rPr>
          <w:rFonts w:cs="Times New Roman"/>
        </w:rPr>
      </w:pPr>
    </w:p>
    <w:p w14:paraId="3E823BED" w14:textId="77777777" w:rsidR="00236E6D" w:rsidRPr="00E34975" w:rsidRDefault="00236E6D" w:rsidP="00484D59">
      <w:pPr>
        <w:jc w:val="center"/>
        <w:rPr>
          <w:rFonts w:cs="Times New Roman"/>
        </w:rPr>
      </w:pPr>
    </w:p>
    <w:p w14:paraId="4FE69066" w14:textId="54A1456F" w:rsidR="00FD42F9" w:rsidRPr="00610641" w:rsidRDefault="0034050E" w:rsidP="00610641">
      <w:pPr>
        <w:rPr>
          <w:rFonts w:cs="Times New Roman"/>
          <w:b/>
          <w:sz w:val="28"/>
          <w:szCs w:val="28"/>
        </w:rPr>
      </w:pPr>
      <w:r w:rsidRPr="00E34975">
        <w:rPr>
          <w:rFonts w:cs="Times New Roman"/>
          <w:b/>
          <w:sz w:val="28"/>
          <w:szCs w:val="28"/>
        </w:rPr>
        <w:br w:type="page"/>
      </w:r>
    </w:p>
    <w:p w14:paraId="478C7B20" w14:textId="6E340F93" w:rsidR="00A8032F" w:rsidRPr="00610641" w:rsidRDefault="00A8032F" w:rsidP="00610641">
      <w:pPr>
        <w:jc w:val="center"/>
        <w:rPr>
          <w:rFonts w:cs="Times New Roman"/>
          <w:i/>
        </w:rPr>
      </w:pPr>
      <w:r w:rsidRPr="00610641">
        <w:rPr>
          <w:rFonts w:cs="Times New Roman"/>
          <w:i/>
        </w:rPr>
        <w:lastRenderedPageBreak/>
        <w:t>This dissertation is dedicated to</w:t>
      </w:r>
      <w:r w:rsidR="00770F61" w:rsidRPr="00610641">
        <w:rPr>
          <w:i/>
        </w:rPr>
        <w:t xml:space="preserve"> </w:t>
      </w:r>
      <w:r w:rsidR="00770F61" w:rsidRPr="00610641">
        <w:rPr>
          <w:rFonts w:cs="Times New Roman"/>
          <w:i/>
        </w:rPr>
        <w:t>my</w:t>
      </w:r>
      <w:r w:rsidR="00A436A2">
        <w:rPr>
          <w:rFonts w:cs="Times New Roman"/>
          <w:i/>
        </w:rPr>
        <w:t xml:space="preserve"> wife, friends, and family</w:t>
      </w:r>
      <w:r w:rsidR="00770F61" w:rsidRPr="00610641">
        <w:rPr>
          <w:rFonts w:cs="Times New Roman"/>
          <w:i/>
        </w:rPr>
        <w:t xml:space="preserve"> who have all supported </w:t>
      </w:r>
      <w:r w:rsidRPr="00610641">
        <w:rPr>
          <w:rFonts w:cs="Times New Roman"/>
          <w:i/>
        </w:rPr>
        <w:t>my journey through graduate school and instilled in me a passion for acquiring knowledge.</w:t>
      </w:r>
    </w:p>
    <w:p w14:paraId="61C6DE1A" w14:textId="1408F5CE" w:rsidR="00CD73A9" w:rsidRPr="0003272A" w:rsidRDefault="00236E6D" w:rsidP="00484D59">
      <w:pPr>
        <w:jc w:val="center"/>
        <w:rPr>
          <w:rFonts w:cs="Times New Roman"/>
          <w:b/>
        </w:rPr>
      </w:pPr>
      <w:r w:rsidRPr="00FD42F9">
        <w:rPr>
          <w:rFonts w:cs="Times New Roman"/>
        </w:rPr>
        <w:br w:type="page"/>
      </w:r>
      <w:r w:rsidR="00CD73A9" w:rsidRPr="00FD42F9">
        <w:rPr>
          <w:rFonts w:cs="Times New Roman"/>
          <w:b/>
        </w:rPr>
        <w:lastRenderedPageBreak/>
        <w:t>ACKNOWLEDGEMENTS</w:t>
      </w:r>
    </w:p>
    <w:p w14:paraId="771AE033" w14:textId="64FD8F06" w:rsidR="005850C7" w:rsidRDefault="00447FE4" w:rsidP="00447FE4">
      <w:pPr>
        <w:rPr>
          <w:rFonts w:cs="Times New Roman"/>
        </w:rPr>
      </w:pPr>
      <w:r>
        <w:rPr>
          <w:rFonts w:cs="Times New Roman"/>
        </w:rPr>
        <w:tab/>
      </w:r>
      <w:r w:rsidR="00A8032F">
        <w:rPr>
          <w:rFonts w:cs="Times New Roman"/>
        </w:rPr>
        <w:t xml:space="preserve">I would like to </w:t>
      </w:r>
      <w:r w:rsidR="00DF28F4">
        <w:rPr>
          <w:rFonts w:cs="Times New Roman"/>
        </w:rPr>
        <w:t xml:space="preserve">begin by </w:t>
      </w:r>
      <w:r w:rsidR="00A8032F">
        <w:rPr>
          <w:rFonts w:cs="Times New Roman"/>
        </w:rPr>
        <w:t>acknowledg</w:t>
      </w:r>
      <w:r w:rsidR="00DF28F4">
        <w:rPr>
          <w:rFonts w:cs="Times New Roman"/>
        </w:rPr>
        <w:t>ing</w:t>
      </w:r>
      <w:r w:rsidR="00A8032F">
        <w:rPr>
          <w:rFonts w:cs="Times New Roman"/>
        </w:rPr>
        <w:t xml:space="preserve"> the support of my thesis advisor</w:t>
      </w:r>
      <w:r w:rsidR="00DF28F4">
        <w:rPr>
          <w:rFonts w:cs="Times New Roman"/>
        </w:rPr>
        <w:t>,</w:t>
      </w:r>
      <w:r w:rsidR="00A8032F">
        <w:rPr>
          <w:rFonts w:cs="Times New Roman"/>
        </w:rPr>
        <w:t xml:space="preserve"> David Donovan</w:t>
      </w:r>
      <w:r w:rsidR="00DF28F4">
        <w:rPr>
          <w:rFonts w:cs="Times New Roman"/>
        </w:rPr>
        <w:t>,</w:t>
      </w:r>
      <w:r w:rsidR="00A8032F">
        <w:rPr>
          <w:rFonts w:cs="Times New Roman"/>
        </w:rPr>
        <w:t xml:space="preserve"> for introducing me to the world of fusion energy research</w:t>
      </w:r>
      <w:r w:rsidR="005850C7">
        <w:rPr>
          <w:rFonts w:cs="Times New Roman"/>
        </w:rPr>
        <w:t xml:space="preserve"> and providing me with a sound foundation for my career</w:t>
      </w:r>
      <w:r w:rsidR="00A8032F">
        <w:rPr>
          <w:rFonts w:cs="Times New Roman"/>
        </w:rPr>
        <w:t xml:space="preserve">. With </w:t>
      </w:r>
      <w:r w:rsidR="005850C7">
        <w:rPr>
          <w:rFonts w:cs="Times New Roman"/>
        </w:rPr>
        <w:t>his</w:t>
      </w:r>
      <w:r w:rsidR="00A8032F">
        <w:rPr>
          <w:rFonts w:cs="Times New Roman"/>
        </w:rPr>
        <w:t xml:space="preserve"> introduction, there have been many</w:t>
      </w:r>
      <w:r w:rsidR="005850C7">
        <w:rPr>
          <w:rFonts w:cs="Times New Roman"/>
        </w:rPr>
        <w:t xml:space="preserve"> other</w:t>
      </w:r>
      <w:r w:rsidR="00A8032F">
        <w:rPr>
          <w:rFonts w:cs="Times New Roman"/>
        </w:rPr>
        <w:t xml:space="preserve"> professionals that I have encountered and learned from along the way. I would like to thank</w:t>
      </w:r>
      <w:r w:rsidR="005850C7">
        <w:rPr>
          <w:rFonts w:cs="Times New Roman"/>
        </w:rPr>
        <w:t xml:space="preserve"> </w:t>
      </w:r>
      <w:r w:rsidR="00DF28F4">
        <w:rPr>
          <w:rFonts w:cs="Times New Roman"/>
        </w:rPr>
        <w:t xml:space="preserve">Shawn Zamperini, </w:t>
      </w:r>
      <w:r w:rsidR="005850C7">
        <w:rPr>
          <w:rFonts w:cs="Times New Roman"/>
        </w:rPr>
        <w:t>Jake Nichols</w:t>
      </w:r>
      <w:r w:rsidR="00DF28F4">
        <w:rPr>
          <w:rFonts w:cs="Times New Roman"/>
        </w:rPr>
        <w:t>, Mike Zach, Zeke Unterberg, Peter Stangeby</w:t>
      </w:r>
      <w:r w:rsidR="0014645A">
        <w:rPr>
          <w:rFonts w:cs="Times New Roman"/>
        </w:rPr>
        <w:t>, and Lawrence Heilbronn</w:t>
      </w:r>
      <w:r w:rsidR="00DF28F4">
        <w:rPr>
          <w:rFonts w:cs="Times New Roman"/>
        </w:rPr>
        <w:t>. Thank you for</w:t>
      </w:r>
      <w:r w:rsidR="005850C7">
        <w:rPr>
          <w:rFonts w:cs="Times New Roman"/>
        </w:rPr>
        <w:t xml:space="preserve"> the valuable discussions,</w:t>
      </w:r>
      <w:r w:rsidR="00A8032F">
        <w:rPr>
          <w:rFonts w:cs="Times New Roman"/>
        </w:rPr>
        <w:t xml:space="preserve"> the </w:t>
      </w:r>
      <w:r w:rsidR="005850C7">
        <w:rPr>
          <w:rFonts w:cs="Times New Roman"/>
        </w:rPr>
        <w:t xml:space="preserve">many </w:t>
      </w:r>
      <w:r w:rsidR="00A8032F">
        <w:rPr>
          <w:rFonts w:cs="Times New Roman"/>
        </w:rPr>
        <w:t xml:space="preserve">ideas and innovations, mentorship and advisement, </w:t>
      </w:r>
      <w:r w:rsidR="00DF28F4">
        <w:rPr>
          <w:rFonts w:cs="Times New Roman"/>
        </w:rPr>
        <w:t>your</w:t>
      </w:r>
      <w:r w:rsidR="00A8032F">
        <w:rPr>
          <w:rFonts w:cs="Times New Roman"/>
        </w:rPr>
        <w:t xml:space="preserve"> many contributions to the field that have been </w:t>
      </w:r>
      <w:r w:rsidR="005850C7">
        <w:rPr>
          <w:rFonts w:cs="Times New Roman"/>
        </w:rPr>
        <w:t>foundational to this work, and</w:t>
      </w:r>
      <w:r w:rsidR="00DF28F4">
        <w:rPr>
          <w:rFonts w:cs="Times New Roman"/>
        </w:rPr>
        <w:t xml:space="preserve"> </w:t>
      </w:r>
      <w:r w:rsidR="005850C7">
        <w:rPr>
          <w:rFonts w:cs="Times New Roman"/>
        </w:rPr>
        <w:t xml:space="preserve">for </w:t>
      </w:r>
      <w:r w:rsidR="00DF28F4">
        <w:rPr>
          <w:rFonts w:cs="Times New Roman"/>
        </w:rPr>
        <w:t xml:space="preserve">general </w:t>
      </w:r>
      <w:r w:rsidR="005850C7">
        <w:rPr>
          <w:rFonts w:cs="Times New Roman"/>
        </w:rPr>
        <w:t xml:space="preserve">support throughout my </w:t>
      </w:r>
      <w:r w:rsidR="00DF28F4">
        <w:rPr>
          <w:rFonts w:cs="Times New Roman"/>
        </w:rPr>
        <w:t>college career</w:t>
      </w:r>
      <w:r w:rsidR="005850C7">
        <w:rPr>
          <w:rFonts w:cs="Times New Roman"/>
        </w:rPr>
        <w:t xml:space="preserve">. </w:t>
      </w:r>
      <w:r w:rsidR="00375EBE">
        <w:rPr>
          <w:rFonts w:cs="Times New Roman"/>
        </w:rPr>
        <w:t xml:space="preserve">For their surface characterization expertise and ion beam analysis support, I would like to acknowledge Bill Wampler and Kevin Woller. </w:t>
      </w:r>
      <w:r w:rsidR="005850C7">
        <w:rPr>
          <w:rFonts w:cs="Times New Roman"/>
        </w:rPr>
        <w:t>I would also like to thank Doug</w:t>
      </w:r>
      <w:r w:rsidR="00396FE0">
        <w:rPr>
          <w:rFonts w:cs="Times New Roman"/>
        </w:rPr>
        <w:t xml:space="preserve"> </w:t>
      </w:r>
      <w:proofErr w:type="spellStart"/>
      <w:r w:rsidR="00396FE0">
        <w:rPr>
          <w:rFonts w:cs="Times New Roman"/>
        </w:rPr>
        <w:t>Fielden</w:t>
      </w:r>
      <w:proofErr w:type="spellEnd"/>
      <w:r w:rsidR="005850C7">
        <w:rPr>
          <w:rFonts w:cs="Times New Roman"/>
        </w:rPr>
        <w:t xml:space="preserve"> and Larry </w:t>
      </w:r>
      <w:r w:rsidR="00396FE0">
        <w:rPr>
          <w:rFonts w:cs="Times New Roman"/>
        </w:rPr>
        <w:t xml:space="preserve">Smith </w:t>
      </w:r>
      <w:r w:rsidR="005850C7">
        <w:rPr>
          <w:rFonts w:cs="Times New Roman"/>
        </w:rPr>
        <w:t xml:space="preserve">for the </w:t>
      </w:r>
      <w:r w:rsidR="00DF28F4">
        <w:rPr>
          <w:rFonts w:cs="Times New Roman"/>
        </w:rPr>
        <w:t xml:space="preserve">many </w:t>
      </w:r>
      <w:r w:rsidR="005850C7">
        <w:rPr>
          <w:rFonts w:cs="Times New Roman"/>
        </w:rPr>
        <w:t xml:space="preserve">machining efforts </w:t>
      </w:r>
      <w:r w:rsidR="00DF28F4">
        <w:rPr>
          <w:rFonts w:cs="Times New Roman"/>
        </w:rPr>
        <w:t xml:space="preserve">that have made this work possible with tight deadlines </w:t>
      </w:r>
      <w:r w:rsidR="005850C7">
        <w:rPr>
          <w:rFonts w:cs="Times New Roman"/>
        </w:rPr>
        <w:t xml:space="preserve">and their valuable insights into diagnostic design. </w:t>
      </w:r>
      <w:r w:rsidR="008F2D54">
        <w:rPr>
          <w:rFonts w:cs="Times New Roman"/>
        </w:rPr>
        <w:t xml:space="preserve">Finally, I would like to acknowledge the Stable Isotopes Division at ORNL </w:t>
      </w:r>
      <w:r w:rsidR="00640A3B">
        <w:rPr>
          <w:rFonts w:cs="Times New Roman"/>
        </w:rPr>
        <w:t>as well</w:t>
      </w:r>
      <w:r w:rsidR="008F2D54">
        <w:rPr>
          <w:rFonts w:cs="Times New Roman"/>
        </w:rPr>
        <w:t xml:space="preserve"> as the DIII-D team in San Diego for their support.</w:t>
      </w:r>
    </w:p>
    <w:p w14:paraId="2543765F" w14:textId="0539AE91" w:rsidR="00236E6D" w:rsidRPr="00FD42F9" w:rsidRDefault="00CD73A9" w:rsidP="00FD42F9">
      <w:pPr>
        <w:jc w:val="center"/>
        <w:rPr>
          <w:rFonts w:cs="Times New Roman"/>
          <w:b/>
          <w:bCs/>
        </w:rPr>
      </w:pPr>
      <w:r w:rsidRPr="00E34975">
        <w:rPr>
          <w:rFonts w:cs="Times New Roman"/>
          <w:sz w:val="36"/>
          <w:szCs w:val="36"/>
        </w:rPr>
        <w:br w:type="page"/>
      </w:r>
      <w:r w:rsidR="00236E6D" w:rsidRPr="00FD42F9">
        <w:rPr>
          <w:rFonts w:cs="Times New Roman"/>
          <w:b/>
          <w:bCs/>
        </w:rPr>
        <w:lastRenderedPageBreak/>
        <w:t>ABSTRACT</w:t>
      </w:r>
    </w:p>
    <w:p w14:paraId="2820D5B5" w14:textId="5D4A7FD7" w:rsidR="00236E6D" w:rsidRPr="00FD42F9" w:rsidRDefault="00136466" w:rsidP="00136466">
      <w:r>
        <w:tab/>
      </w:r>
      <w:r w:rsidRPr="00136466">
        <w:t>Experiments with outer strike point injection of isotopically enriched methane (</w:t>
      </w:r>
      <w:r w:rsidRPr="00850937">
        <w:rPr>
          <w:vertAlign w:val="superscript"/>
        </w:rPr>
        <w:t>13</w:t>
      </w:r>
      <w:r w:rsidRPr="00136466">
        <w:t>CD</w:t>
      </w:r>
      <w:r w:rsidR="00850937">
        <w:softHyphen/>
      </w:r>
      <w:r w:rsidR="00850937">
        <w:rPr>
          <w:vertAlign w:val="subscript"/>
        </w:rPr>
        <w:t>4</w:t>
      </w:r>
      <w:r w:rsidRPr="00136466">
        <w:t xml:space="preserve">) in DIII-D L-mode discharges have demonstrated the ability to infer near scrape-off-layer (SOL) impurity density profiles based on: far-SOL collector probe (CP) measurements; a stable isotopic mixing model; and SOL impurity transport modelling. This work enables one of the first in-depth investigations on the source and transport of SOL impurities which could hinder performance of future fusion devices. Modelling by DIVIMP and 3DLIM of </w:t>
      </w:r>
      <w:r w:rsidRPr="00850937">
        <w:rPr>
          <w:vertAlign w:val="superscript"/>
        </w:rPr>
        <w:t>13</w:t>
      </w:r>
      <w:r w:rsidRPr="00136466">
        <w:t xml:space="preserve">C SOL evolution is consistent with diagnostic observations and indicates that the buildup of injected impurities on plasma-facing surfaces must be considered while inferring representative impurity distributions. Namely, </w:t>
      </w:r>
      <w:r w:rsidRPr="00850937">
        <w:rPr>
          <w:vertAlign w:val="superscript"/>
        </w:rPr>
        <w:t>13</w:t>
      </w:r>
      <w:r w:rsidRPr="00136466">
        <w:t xml:space="preserve">C deposits on the inner and outer targets are shown to contribute 50% at a minimum of the enriched </w:t>
      </w:r>
      <w:r w:rsidRPr="00850937">
        <w:rPr>
          <w:vertAlign w:val="superscript"/>
        </w:rPr>
        <w:t>13</w:t>
      </w:r>
      <w:r w:rsidRPr="00136466">
        <w:t>C deposition on CPs and to cause poloidal shifting of the impurity density peaks in the near-SOL. This analysis elucidates the importance of source location, connection length, poloidal diffusion, and radial convective velocity of impurities to accurately model and interpret SOL impurity behavior.</w:t>
      </w:r>
    </w:p>
    <w:p w14:paraId="5A7F6654" w14:textId="0E174A3A" w:rsidR="003F7FED" w:rsidRPr="00E34975" w:rsidRDefault="00236E6D" w:rsidP="00850937">
      <w:pPr>
        <w:jc w:val="center"/>
        <w:rPr>
          <w:rFonts w:cs="Times New Roman"/>
        </w:rPr>
      </w:pPr>
      <w:r w:rsidRPr="00E34975">
        <w:rPr>
          <w:rFonts w:cs="Times New Roman"/>
        </w:rPr>
        <w:br w:type="page"/>
      </w:r>
    </w:p>
    <w:sdt>
      <w:sdtPr>
        <w:rPr>
          <w:rFonts w:cs="Arial"/>
          <w:b w:val="0"/>
          <w:caps w:val="0"/>
        </w:rPr>
        <w:id w:val="607165129"/>
        <w:docPartObj>
          <w:docPartGallery w:val="Table of Contents"/>
          <w:docPartUnique/>
        </w:docPartObj>
      </w:sdtPr>
      <w:sdtEndPr>
        <w:rPr>
          <w:bCs/>
          <w:noProof/>
        </w:rPr>
      </w:sdtEndPr>
      <w:sdtContent>
        <w:p w14:paraId="703EDB60" w14:textId="06E804B2" w:rsidR="00D83B30" w:rsidRPr="00A35DE7" w:rsidRDefault="00E91931" w:rsidP="0003272A">
          <w:pPr>
            <w:pStyle w:val="TOCHeading"/>
            <w:spacing w:after="0"/>
          </w:pPr>
          <w:r w:rsidRPr="00A35DE7">
            <w:t>Table of Contents</w:t>
          </w:r>
        </w:p>
        <w:p w14:paraId="2B073B51" w14:textId="3ECBA055" w:rsidR="00A35DE7" w:rsidRPr="00A35DE7" w:rsidRDefault="00E91931">
          <w:pPr>
            <w:pStyle w:val="TOC1"/>
            <w:rPr>
              <w:rFonts w:eastAsiaTheme="minorEastAsia"/>
              <w:b w:val="0"/>
              <w:caps w:val="0"/>
              <w:sz w:val="22"/>
              <w:szCs w:val="22"/>
            </w:rPr>
          </w:pPr>
          <w:r w:rsidRPr="00A35DE7">
            <w:fldChar w:fldCharType="begin"/>
          </w:r>
          <w:r w:rsidRPr="00A35DE7">
            <w:instrText xml:space="preserve"> TOC \o "1-3" \h \z \u </w:instrText>
          </w:r>
          <w:r w:rsidRPr="00A35DE7">
            <w:fldChar w:fldCharType="separate"/>
          </w:r>
          <w:hyperlink w:anchor="_Toc110248027" w:history="1">
            <w:r w:rsidR="00A35DE7" w:rsidRPr="00A35DE7">
              <w:rPr>
                <w:rStyle w:val="Hyperlink"/>
                <w:rFonts w:ascii="Times New Roman" w:hAnsi="Times New Roman"/>
              </w:rPr>
              <w:t>Chapter One Literature review</w:t>
            </w:r>
            <w:r w:rsidR="00A35DE7" w:rsidRPr="00A35DE7">
              <w:rPr>
                <w:webHidden/>
              </w:rPr>
              <w:tab/>
            </w:r>
            <w:r w:rsidR="00A35DE7" w:rsidRPr="00A35DE7">
              <w:rPr>
                <w:webHidden/>
              </w:rPr>
              <w:fldChar w:fldCharType="begin"/>
            </w:r>
            <w:r w:rsidR="00A35DE7" w:rsidRPr="00A35DE7">
              <w:rPr>
                <w:webHidden/>
              </w:rPr>
              <w:instrText xml:space="preserve"> PAGEREF _Toc110248027 \h </w:instrText>
            </w:r>
            <w:r w:rsidR="00A35DE7" w:rsidRPr="00A35DE7">
              <w:rPr>
                <w:webHidden/>
              </w:rPr>
            </w:r>
            <w:r w:rsidR="00A35DE7" w:rsidRPr="00A35DE7">
              <w:rPr>
                <w:webHidden/>
              </w:rPr>
              <w:fldChar w:fldCharType="separate"/>
            </w:r>
            <w:r w:rsidR="00A35DE7" w:rsidRPr="00A35DE7">
              <w:rPr>
                <w:webHidden/>
              </w:rPr>
              <w:t>1</w:t>
            </w:r>
            <w:r w:rsidR="00A35DE7" w:rsidRPr="00A35DE7">
              <w:rPr>
                <w:webHidden/>
              </w:rPr>
              <w:fldChar w:fldCharType="end"/>
            </w:r>
          </w:hyperlink>
        </w:p>
        <w:p w14:paraId="4F7B4993" w14:textId="0BDFC2BF" w:rsidR="00A35DE7" w:rsidRPr="00A35DE7" w:rsidRDefault="00E30C61">
          <w:pPr>
            <w:pStyle w:val="TOC2"/>
            <w:tabs>
              <w:tab w:val="right" w:leader="dot" w:pos="8630"/>
            </w:tabs>
            <w:rPr>
              <w:rFonts w:eastAsiaTheme="minorEastAsia" w:cs="Times New Roman"/>
              <w:noProof/>
              <w:sz w:val="22"/>
              <w:szCs w:val="22"/>
            </w:rPr>
          </w:pPr>
          <w:hyperlink w:anchor="_Toc110248028" w:history="1">
            <w:r w:rsidR="00A35DE7" w:rsidRPr="00A35DE7">
              <w:rPr>
                <w:rStyle w:val="Hyperlink"/>
                <w:rFonts w:ascii="Times New Roman" w:hAnsi="Times New Roman" w:cs="Times New Roman"/>
                <w:noProof/>
              </w:rPr>
              <w:t>1.1 The Road to Fusion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_Toc110248028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w:t>
            </w:r>
            <w:r w:rsidR="00A35DE7" w:rsidRPr="00A35DE7">
              <w:rPr>
                <w:rFonts w:cs="Times New Roman"/>
                <w:noProof/>
                <w:webHidden/>
              </w:rPr>
              <w:fldChar w:fldCharType="end"/>
            </w:r>
          </w:hyperlink>
        </w:p>
        <w:p w14:paraId="47C25A41" w14:textId="1304D35E" w:rsidR="00A35DE7" w:rsidRPr="00A35DE7" w:rsidRDefault="00E30C61">
          <w:pPr>
            <w:pStyle w:val="TOC2"/>
            <w:tabs>
              <w:tab w:val="right" w:leader="dot" w:pos="8630"/>
            </w:tabs>
            <w:rPr>
              <w:rFonts w:eastAsiaTheme="minorEastAsia" w:cs="Times New Roman"/>
              <w:noProof/>
              <w:sz w:val="22"/>
              <w:szCs w:val="22"/>
            </w:rPr>
          </w:pPr>
          <w:hyperlink w:anchor="_Toc110248029" w:history="1">
            <w:r w:rsidR="00A35DE7" w:rsidRPr="00A35DE7">
              <w:rPr>
                <w:rStyle w:val="Hyperlink"/>
                <w:rFonts w:ascii="Times New Roman" w:hAnsi="Times New Roman" w:cs="Times New Roman"/>
                <w:noProof/>
              </w:rPr>
              <w:t>1.2 Plasma Material Interactions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_Toc110248029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2</w:t>
            </w:r>
            <w:r w:rsidR="00A35DE7" w:rsidRPr="00A35DE7">
              <w:rPr>
                <w:rFonts w:cs="Times New Roman"/>
                <w:noProof/>
                <w:webHidden/>
              </w:rPr>
              <w:fldChar w:fldCharType="end"/>
            </w:r>
          </w:hyperlink>
        </w:p>
        <w:p w14:paraId="060D3EE4" w14:textId="3E52A192" w:rsidR="00A35DE7" w:rsidRPr="00A35DE7" w:rsidRDefault="00E30C61">
          <w:pPr>
            <w:pStyle w:val="TOC2"/>
            <w:tabs>
              <w:tab w:val="right" w:leader="dot" w:pos="8630"/>
            </w:tabs>
            <w:rPr>
              <w:rFonts w:eastAsiaTheme="minorEastAsia" w:cs="Times New Roman"/>
              <w:noProof/>
              <w:sz w:val="22"/>
              <w:szCs w:val="22"/>
            </w:rPr>
          </w:pPr>
          <w:hyperlink w:anchor="_Toc110248030" w:history="1">
            <w:r w:rsidR="00A35DE7" w:rsidRPr="00A35DE7">
              <w:rPr>
                <w:rStyle w:val="Hyperlink"/>
                <w:rFonts w:ascii="Times New Roman" w:hAnsi="Times New Roman" w:cs="Times New Roman"/>
                <w:noProof/>
              </w:rPr>
              <w:t>1.3 Impurity Transport</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3</w:t>
            </w:r>
            <w:r w:rsidR="00A35DE7" w:rsidRPr="00A35DE7">
              <w:rPr>
                <w:rFonts w:cs="Times New Roman"/>
                <w:noProof/>
                <w:webHidden/>
              </w:rPr>
              <w:fldChar w:fldCharType="end"/>
            </w:r>
          </w:hyperlink>
        </w:p>
        <w:p w14:paraId="45326B0C" w14:textId="53971D0C" w:rsidR="00A35DE7" w:rsidRPr="00A35DE7" w:rsidRDefault="00E30C61">
          <w:pPr>
            <w:pStyle w:val="TOC2"/>
            <w:tabs>
              <w:tab w:val="right" w:leader="dot" w:pos="8630"/>
            </w:tabs>
            <w:rPr>
              <w:rFonts w:eastAsiaTheme="minorEastAsia" w:cs="Times New Roman"/>
              <w:noProof/>
              <w:sz w:val="22"/>
              <w:szCs w:val="22"/>
            </w:rPr>
          </w:pPr>
          <w:hyperlink w:anchor="_Toc110248031" w:history="1">
            <w:r w:rsidR="00A35DE7" w:rsidRPr="00A35DE7">
              <w:rPr>
                <w:rStyle w:val="Hyperlink"/>
                <w:rFonts w:ascii="Times New Roman" w:hAnsi="Times New Roman" w:cs="Times New Roman"/>
                <w:noProof/>
              </w:rPr>
              <w:t>1.4 Isotopes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w:t>
            </w:r>
            <w:r w:rsidR="00A35DE7" w:rsidRPr="00A35DE7">
              <w:rPr>
                <w:rFonts w:cs="Times New Roman"/>
                <w:noProof/>
                <w:webHidden/>
              </w:rPr>
              <w:fldChar w:fldCharType="end"/>
            </w:r>
          </w:hyperlink>
        </w:p>
        <w:p w14:paraId="3A418A5E" w14:textId="31FE5AB7" w:rsidR="00A35DE7" w:rsidRPr="00A35DE7" w:rsidRDefault="00E30C61">
          <w:pPr>
            <w:pStyle w:val="TOC2"/>
            <w:tabs>
              <w:tab w:val="right" w:leader="dot" w:pos="8630"/>
            </w:tabs>
            <w:rPr>
              <w:rFonts w:eastAsiaTheme="minorEastAsia" w:cs="Times New Roman"/>
              <w:noProof/>
              <w:sz w:val="22"/>
              <w:szCs w:val="22"/>
            </w:rPr>
          </w:pPr>
          <w:hyperlink w:anchor="_Toc110248032" w:history="1">
            <w:r w:rsidR="00A35DE7" w:rsidRPr="00A35DE7">
              <w:rPr>
                <w:rStyle w:val="Hyperlink"/>
                <w:rFonts w:ascii="Times New Roman" w:hAnsi="Times New Roman" w:cs="Times New Roman"/>
                <w:noProof/>
              </w:rPr>
              <w:t>1.5 Injection of Non-Recycling Impurities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w:t>
            </w:r>
            <w:r w:rsidR="00A35DE7" w:rsidRPr="00A35DE7">
              <w:rPr>
                <w:rFonts w:cs="Times New Roman"/>
                <w:noProof/>
                <w:webHidden/>
              </w:rPr>
              <w:fldChar w:fldCharType="end"/>
            </w:r>
          </w:hyperlink>
        </w:p>
        <w:p w14:paraId="7F661E46" w14:textId="5510590E" w:rsidR="00A35DE7" w:rsidRPr="00A35DE7" w:rsidRDefault="00E30C61">
          <w:pPr>
            <w:pStyle w:val="TOC2"/>
            <w:tabs>
              <w:tab w:val="right" w:leader="dot" w:pos="8630"/>
            </w:tabs>
            <w:rPr>
              <w:rFonts w:eastAsiaTheme="minorEastAsia" w:cs="Times New Roman"/>
              <w:noProof/>
              <w:sz w:val="22"/>
              <w:szCs w:val="22"/>
            </w:rPr>
          </w:pPr>
          <w:hyperlink w:anchor="_Toc110248033" w:history="1">
            <w:r w:rsidR="00A35DE7" w:rsidRPr="00A35DE7">
              <w:rPr>
                <w:rStyle w:val="Hyperlink"/>
                <w:rFonts w:ascii="Times New Roman" w:hAnsi="Times New Roman" w:cs="Times New Roman"/>
                <w:noProof/>
              </w:rPr>
              <w:t>1.6 Beneficial Diagnostics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w:t>
            </w:r>
            <w:r w:rsidR="00A35DE7" w:rsidRPr="00A35DE7">
              <w:rPr>
                <w:rFonts w:cs="Times New Roman"/>
                <w:noProof/>
                <w:webHidden/>
              </w:rPr>
              <w:fldChar w:fldCharType="end"/>
            </w:r>
          </w:hyperlink>
        </w:p>
        <w:p w14:paraId="0BA45360" w14:textId="7DE95FD3" w:rsidR="00A35DE7" w:rsidRPr="00A35DE7" w:rsidRDefault="00E30C61">
          <w:pPr>
            <w:pStyle w:val="TOC2"/>
            <w:tabs>
              <w:tab w:val="right" w:leader="dot" w:pos="8630"/>
            </w:tabs>
            <w:rPr>
              <w:rFonts w:eastAsiaTheme="minorEastAsia" w:cs="Times New Roman"/>
              <w:noProof/>
              <w:sz w:val="22"/>
              <w:szCs w:val="22"/>
            </w:rPr>
          </w:pPr>
          <w:hyperlink w:anchor="_Toc110248034" w:history="1">
            <w:r w:rsidR="00A35DE7" w:rsidRPr="00A35DE7">
              <w:rPr>
                <w:rStyle w:val="Hyperlink"/>
                <w:rFonts w:ascii="Times New Roman" w:hAnsi="Times New Roman" w:cs="Times New Roman"/>
                <w:noProof/>
              </w:rPr>
              <w:t>1.7 Characterization Methods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w:t>
            </w:r>
            <w:r w:rsidR="00A35DE7" w:rsidRPr="00A35DE7">
              <w:rPr>
                <w:rFonts w:cs="Times New Roman"/>
                <w:noProof/>
                <w:webHidden/>
              </w:rPr>
              <w:fldChar w:fldCharType="end"/>
            </w:r>
          </w:hyperlink>
        </w:p>
        <w:p w14:paraId="3A1F4BBD" w14:textId="07F04FC4" w:rsidR="00A35DE7" w:rsidRPr="00A35DE7" w:rsidRDefault="00E30C61">
          <w:pPr>
            <w:pStyle w:val="TOC2"/>
            <w:tabs>
              <w:tab w:val="right" w:leader="dot" w:pos="8630"/>
            </w:tabs>
            <w:rPr>
              <w:rFonts w:eastAsiaTheme="minorEastAsia" w:cs="Times New Roman"/>
              <w:noProof/>
              <w:sz w:val="22"/>
              <w:szCs w:val="22"/>
            </w:rPr>
          </w:pPr>
          <w:hyperlink w:anchor="_Toc110248035" w:history="1">
            <w:r w:rsidR="00A35DE7" w:rsidRPr="00A35DE7">
              <w:rPr>
                <w:rStyle w:val="Hyperlink"/>
                <w:rFonts w:ascii="Times New Roman" w:hAnsi="Times New Roman" w:cs="Times New Roman"/>
                <w:noProof/>
              </w:rPr>
              <w:t>1.8 Impurity Modeling</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17</w:t>
            </w:r>
            <w:r w:rsidR="00A35DE7" w:rsidRPr="00A35DE7">
              <w:rPr>
                <w:rFonts w:cs="Times New Roman"/>
                <w:noProof/>
                <w:webHidden/>
              </w:rPr>
              <w:fldChar w:fldCharType="end"/>
            </w:r>
          </w:hyperlink>
        </w:p>
        <w:p w14:paraId="5DA95E89" w14:textId="60561634" w:rsidR="00A35DE7" w:rsidRPr="00A35DE7" w:rsidRDefault="00E30C61">
          <w:pPr>
            <w:pStyle w:val="TOC2"/>
            <w:tabs>
              <w:tab w:val="right" w:leader="dot" w:pos="8630"/>
            </w:tabs>
            <w:rPr>
              <w:rFonts w:eastAsiaTheme="minorEastAsia" w:cs="Times New Roman"/>
              <w:noProof/>
              <w:sz w:val="22"/>
              <w:szCs w:val="22"/>
            </w:rPr>
          </w:pPr>
          <w:hyperlink w:anchor="_Toc110248036" w:history="1">
            <w:r w:rsidR="00A35DE7" w:rsidRPr="00A35DE7">
              <w:rPr>
                <w:rStyle w:val="Hyperlink"/>
                <w:rFonts w:ascii="Times New Roman" w:hAnsi="Times New Roman" w:cs="Times New Roman"/>
                <w:noProof/>
              </w:rPr>
              <w:t>1.9 Previous Tracer Experiments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17</w:t>
            </w:r>
            <w:r w:rsidR="00A35DE7" w:rsidRPr="00A35DE7">
              <w:rPr>
                <w:rFonts w:cs="Times New Roman"/>
                <w:noProof/>
                <w:webHidden/>
              </w:rPr>
              <w:fldChar w:fldCharType="end"/>
            </w:r>
          </w:hyperlink>
        </w:p>
        <w:p w14:paraId="459C958C" w14:textId="71C4774E" w:rsidR="00A35DE7" w:rsidRPr="00A35DE7" w:rsidRDefault="00E30C61">
          <w:pPr>
            <w:pStyle w:val="TOC1"/>
            <w:rPr>
              <w:rFonts w:eastAsiaTheme="minorEastAsia"/>
              <w:b w:val="0"/>
              <w:caps w:val="0"/>
              <w:sz w:val="22"/>
              <w:szCs w:val="22"/>
            </w:rPr>
          </w:pPr>
          <w:hyperlink w:anchor="_Toc110248037" w:history="1">
            <w:r w:rsidR="00A35DE7" w:rsidRPr="00A35DE7">
              <w:rPr>
                <w:rStyle w:val="Hyperlink"/>
                <w:rFonts w:ascii="Times New Roman" w:hAnsi="Times New Roman"/>
              </w:rPr>
              <w:t>Chapter Two RESEARCH DESIGN AND METHODS</w:t>
            </w:r>
            <w:r w:rsidR="00A35DE7" w:rsidRPr="00A35DE7">
              <w:rPr>
                <w:webHidden/>
              </w:rPr>
              <w:tab/>
            </w:r>
            <w:r w:rsidR="00A35DE7" w:rsidRPr="00A35DE7">
              <w:rPr>
                <w:webHidden/>
              </w:rPr>
              <w:fldChar w:fldCharType="begin"/>
            </w:r>
            <w:r w:rsidR="00A35DE7" w:rsidRPr="00A35DE7">
              <w:rPr>
                <w:webHidden/>
              </w:rPr>
              <w:instrText xml:space="preserve"> PAGEREF _Toc110248037 \h </w:instrText>
            </w:r>
            <w:r w:rsidR="00A35DE7" w:rsidRPr="00A35DE7">
              <w:rPr>
                <w:webHidden/>
              </w:rPr>
            </w:r>
            <w:r w:rsidR="00A35DE7" w:rsidRPr="00A35DE7">
              <w:rPr>
                <w:webHidden/>
              </w:rPr>
              <w:fldChar w:fldCharType="separate"/>
            </w:r>
            <w:r w:rsidR="00A35DE7" w:rsidRPr="00A35DE7">
              <w:rPr>
                <w:webHidden/>
              </w:rPr>
              <w:t>19</w:t>
            </w:r>
            <w:r w:rsidR="00A35DE7" w:rsidRPr="00A35DE7">
              <w:rPr>
                <w:webHidden/>
              </w:rPr>
              <w:fldChar w:fldCharType="end"/>
            </w:r>
          </w:hyperlink>
        </w:p>
        <w:p w14:paraId="2321E54B" w14:textId="6431060F" w:rsidR="00A35DE7" w:rsidRPr="00A35DE7" w:rsidRDefault="00E30C61">
          <w:pPr>
            <w:pStyle w:val="TOC2"/>
            <w:tabs>
              <w:tab w:val="right" w:leader="dot" w:pos="8630"/>
            </w:tabs>
            <w:rPr>
              <w:rFonts w:eastAsiaTheme="minorEastAsia" w:cs="Times New Roman"/>
              <w:noProof/>
              <w:sz w:val="22"/>
              <w:szCs w:val="22"/>
            </w:rPr>
          </w:pPr>
          <w:hyperlink w:anchor="_Toc110248038" w:history="1">
            <w:r w:rsidR="00A35DE7" w:rsidRPr="00A35DE7">
              <w:rPr>
                <w:rStyle w:val="Hyperlink"/>
                <w:rFonts w:ascii="Times New Roman" w:hAnsi="Times New Roman" w:cs="Times New Roman"/>
                <w:noProof/>
              </w:rPr>
              <w:t>2.1 Overview</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19</w:t>
            </w:r>
            <w:r w:rsidR="00A35DE7" w:rsidRPr="00A35DE7">
              <w:rPr>
                <w:rFonts w:cs="Times New Roman"/>
                <w:noProof/>
                <w:webHidden/>
              </w:rPr>
              <w:fldChar w:fldCharType="end"/>
            </w:r>
          </w:hyperlink>
        </w:p>
        <w:p w14:paraId="66662205" w14:textId="7584EFD2" w:rsidR="00A35DE7" w:rsidRPr="00A35DE7" w:rsidRDefault="00E30C61">
          <w:pPr>
            <w:pStyle w:val="TOC2"/>
            <w:tabs>
              <w:tab w:val="right" w:leader="dot" w:pos="8630"/>
            </w:tabs>
            <w:rPr>
              <w:rFonts w:eastAsiaTheme="minorEastAsia" w:cs="Times New Roman"/>
              <w:noProof/>
              <w:sz w:val="22"/>
              <w:szCs w:val="22"/>
            </w:rPr>
          </w:pPr>
          <w:hyperlink w:anchor="_Toc110248039" w:history="1">
            <w:r w:rsidR="00A35DE7" w:rsidRPr="00A35DE7">
              <w:rPr>
                <w:rStyle w:val="Hyperlink"/>
                <w:rFonts w:ascii="Times New Roman" w:hAnsi="Times New Roman" w:cs="Times New Roman"/>
                <w:noProof/>
              </w:rPr>
              <w:t>2.2 Collector Probe Design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_Toc110248039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21</w:t>
            </w:r>
            <w:r w:rsidR="00A35DE7" w:rsidRPr="00A35DE7">
              <w:rPr>
                <w:rFonts w:cs="Times New Roman"/>
                <w:noProof/>
                <w:webHidden/>
              </w:rPr>
              <w:fldChar w:fldCharType="end"/>
            </w:r>
          </w:hyperlink>
        </w:p>
        <w:p w14:paraId="7734075C" w14:textId="34A089A6" w:rsidR="00A35DE7" w:rsidRPr="00A35DE7" w:rsidRDefault="00E30C61">
          <w:pPr>
            <w:pStyle w:val="TOC2"/>
            <w:tabs>
              <w:tab w:val="right" w:leader="dot" w:pos="8630"/>
            </w:tabs>
            <w:rPr>
              <w:rFonts w:eastAsiaTheme="minorEastAsia" w:cs="Times New Roman"/>
              <w:noProof/>
              <w:sz w:val="22"/>
              <w:szCs w:val="22"/>
            </w:rPr>
          </w:pPr>
          <w:hyperlink w:anchor="_Toc110248040" w:history="1">
            <w:r w:rsidR="00A35DE7" w:rsidRPr="00A35DE7">
              <w:rPr>
                <w:rStyle w:val="Hyperlink"/>
                <w:rFonts w:ascii="Times New Roman" w:hAnsi="Times New Roman" w:cs="Times New Roman"/>
                <w:noProof/>
              </w:rPr>
              <w:t>2.3 Methane Injection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25</w:t>
            </w:r>
            <w:r w:rsidR="00A35DE7" w:rsidRPr="00A35DE7">
              <w:rPr>
                <w:rFonts w:cs="Times New Roman"/>
                <w:noProof/>
                <w:webHidden/>
              </w:rPr>
              <w:fldChar w:fldCharType="end"/>
            </w:r>
          </w:hyperlink>
        </w:p>
        <w:p w14:paraId="220B43B1" w14:textId="5F08D10D" w:rsidR="00A35DE7" w:rsidRPr="00A35DE7" w:rsidRDefault="00E30C61">
          <w:pPr>
            <w:pStyle w:val="TOC2"/>
            <w:tabs>
              <w:tab w:val="right" w:leader="dot" w:pos="8630"/>
            </w:tabs>
            <w:rPr>
              <w:rFonts w:eastAsiaTheme="minorEastAsia" w:cs="Times New Roman"/>
              <w:noProof/>
              <w:sz w:val="22"/>
              <w:szCs w:val="22"/>
            </w:rPr>
          </w:pPr>
          <w:hyperlink w:anchor="_Toc110248041" w:history="1">
            <w:r w:rsidR="00A35DE7" w:rsidRPr="00A35DE7">
              <w:rPr>
                <w:rStyle w:val="Hyperlink"/>
                <w:rFonts w:ascii="Times New Roman" w:hAnsi="Times New Roman" w:cs="Times New Roman"/>
                <w:noProof/>
              </w:rPr>
              <w:t>2.4 Experimental Planning</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27</w:t>
            </w:r>
            <w:r w:rsidR="00A35DE7" w:rsidRPr="00A35DE7">
              <w:rPr>
                <w:rFonts w:cs="Times New Roman"/>
                <w:noProof/>
                <w:webHidden/>
              </w:rPr>
              <w:fldChar w:fldCharType="end"/>
            </w:r>
          </w:hyperlink>
        </w:p>
        <w:p w14:paraId="2530AD1A" w14:textId="088E9548" w:rsidR="00A35DE7" w:rsidRPr="00A35DE7" w:rsidRDefault="00E30C61">
          <w:pPr>
            <w:pStyle w:val="TOC2"/>
            <w:tabs>
              <w:tab w:val="right" w:leader="dot" w:pos="8630"/>
            </w:tabs>
            <w:rPr>
              <w:rFonts w:eastAsiaTheme="minorEastAsia" w:cs="Times New Roman"/>
              <w:noProof/>
              <w:sz w:val="22"/>
              <w:szCs w:val="22"/>
            </w:rPr>
          </w:pPr>
          <w:hyperlink w:anchor="_Toc110248042" w:history="1">
            <w:r w:rsidR="00A35DE7" w:rsidRPr="00A35DE7">
              <w:rPr>
                <w:rStyle w:val="Hyperlink"/>
                <w:rFonts w:ascii="Times New Roman" w:hAnsi="Times New Roman" w:cs="Times New Roman"/>
                <w:noProof/>
              </w:rPr>
              <w:t>2.5 Future Considerations for Helium Plasmas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30</w:t>
            </w:r>
            <w:r w:rsidR="00A35DE7" w:rsidRPr="00A35DE7">
              <w:rPr>
                <w:rFonts w:cs="Times New Roman"/>
                <w:noProof/>
                <w:webHidden/>
              </w:rPr>
              <w:fldChar w:fldCharType="end"/>
            </w:r>
          </w:hyperlink>
        </w:p>
        <w:p w14:paraId="576D8314" w14:textId="24E4EEC1" w:rsidR="00A35DE7" w:rsidRPr="00A35DE7" w:rsidRDefault="00E30C61">
          <w:pPr>
            <w:pStyle w:val="TOC2"/>
            <w:tabs>
              <w:tab w:val="right" w:leader="dot" w:pos="8630"/>
            </w:tabs>
            <w:rPr>
              <w:rFonts w:eastAsiaTheme="minorEastAsia" w:cs="Times New Roman"/>
              <w:noProof/>
              <w:sz w:val="22"/>
              <w:szCs w:val="22"/>
            </w:rPr>
          </w:pPr>
          <w:hyperlink w:anchor="_Toc110248043" w:history="1">
            <w:r w:rsidR="00A35DE7" w:rsidRPr="00A35DE7">
              <w:rPr>
                <w:rStyle w:val="Hyperlink"/>
                <w:rFonts w:ascii="Times New Roman" w:hAnsi="Times New Roman" w:cs="Times New Roman"/>
                <w:noProof/>
              </w:rPr>
              <w:t>2.6 Diagnostic Preparation for Impurity Measurements on DIII-D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31</w:t>
            </w:r>
            <w:r w:rsidR="00A35DE7" w:rsidRPr="00A35DE7">
              <w:rPr>
                <w:rFonts w:cs="Times New Roman"/>
                <w:noProof/>
                <w:webHidden/>
              </w:rPr>
              <w:fldChar w:fldCharType="end"/>
            </w:r>
          </w:hyperlink>
        </w:p>
        <w:p w14:paraId="1F4A7ECB" w14:textId="221DA808" w:rsidR="00A35DE7" w:rsidRPr="00A35DE7" w:rsidRDefault="00E30C61">
          <w:pPr>
            <w:pStyle w:val="TOC2"/>
            <w:tabs>
              <w:tab w:val="right" w:leader="dot" w:pos="8630"/>
            </w:tabs>
            <w:rPr>
              <w:rFonts w:eastAsiaTheme="minorEastAsia" w:cs="Times New Roman"/>
              <w:noProof/>
              <w:sz w:val="22"/>
              <w:szCs w:val="22"/>
            </w:rPr>
          </w:pPr>
          <w:hyperlink w:anchor="_Toc110248044" w:history="1">
            <w:r w:rsidR="00A35DE7" w:rsidRPr="00A35DE7">
              <w:rPr>
                <w:rStyle w:val="Hyperlink"/>
                <w:rFonts w:ascii="Times New Roman" w:hAnsi="Times New Roman" w:cs="Times New Roman"/>
                <w:noProof/>
              </w:rPr>
              <w:t>2.7 Non-Recycling Impurity Particle Balance</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36</w:t>
            </w:r>
            <w:r w:rsidR="00A35DE7" w:rsidRPr="00A35DE7">
              <w:rPr>
                <w:rFonts w:cs="Times New Roman"/>
                <w:noProof/>
                <w:webHidden/>
              </w:rPr>
              <w:fldChar w:fldCharType="end"/>
            </w:r>
          </w:hyperlink>
        </w:p>
        <w:p w14:paraId="07EEF423" w14:textId="2C185EF1" w:rsidR="00A35DE7" w:rsidRPr="00A35DE7" w:rsidRDefault="00E30C61">
          <w:pPr>
            <w:pStyle w:val="TOC1"/>
            <w:rPr>
              <w:rFonts w:eastAsiaTheme="minorEastAsia"/>
              <w:b w:val="0"/>
              <w:caps w:val="0"/>
              <w:sz w:val="22"/>
              <w:szCs w:val="22"/>
            </w:rPr>
          </w:pPr>
          <w:hyperlink w:anchor="_Toc110248045" w:history="1">
            <w:r w:rsidR="00A35DE7" w:rsidRPr="00A35DE7">
              <w:rPr>
                <w:rStyle w:val="Hyperlink"/>
                <w:rFonts w:ascii="Times New Roman" w:hAnsi="Times New Roman"/>
              </w:rPr>
              <w:t>Chapter Three Results and Discussion</w:t>
            </w:r>
            <w:r w:rsidR="00A35DE7" w:rsidRPr="00A35DE7">
              <w:rPr>
                <w:webHidden/>
              </w:rPr>
              <w:tab/>
            </w:r>
            <w:r w:rsidR="00A35DE7" w:rsidRPr="00A35DE7">
              <w:rPr>
                <w:webHidden/>
              </w:rPr>
              <w:fldChar w:fldCharType="begin"/>
            </w:r>
            <w:r w:rsidR="00A35DE7" w:rsidRPr="00A35DE7">
              <w:rPr>
                <w:webHidden/>
              </w:rPr>
              <w:instrText xml:space="preserve"> PAGEREF _Toc110248045 \h </w:instrText>
            </w:r>
            <w:r w:rsidR="00A35DE7" w:rsidRPr="00A35DE7">
              <w:rPr>
                <w:webHidden/>
              </w:rPr>
            </w:r>
            <w:r w:rsidR="00A35DE7" w:rsidRPr="00A35DE7">
              <w:rPr>
                <w:webHidden/>
              </w:rPr>
              <w:fldChar w:fldCharType="separate"/>
            </w:r>
            <w:r w:rsidR="00A35DE7" w:rsidRPr="00A35DE7">
              <w:rPr>
                <w:webHidden/>
              </w:rPr>
              <w:t>49</w:t>
            </w:r>
            <w:r w:rsidR="00A35DE7" w:rsidRPr="00A35DE7">
              <w:rPr>
                <w:webHidden/>
              </w:rPr>
              <w:fldChar w:fldCharType="end"/>
            </w:r>
          </w:hyperlink>
        </w:p>
        <w:p w14:paraId="751893A4" w14:textId="34D10F72" w:rsidR="00A35DE7" w:rsidRPr="00A35DE7" w:rsidRDefault="00E30C61">
          <w:pPr>
            <w:pStyle w:val="TOC2"/>
            <w:tabs>
              <w:tab w:val="right" w:leader="dot" w:pos="8630"/>
            </w:tabs>
            <w:rPr>
              <w:rFonts w:eastAsiaTheme="minorEastAsia" w:cs="Times New Roman"/>
              <w:noProof/>
              <w:sz w:val="22"/>
              <w:szCs w:val="22"/>
            </w:rPr>
          </w:pPr>
          <w:hyperlink w:anchor="_Toc110248046" w:history="1">
            <w:r w:rsidR="00A35DE7" w:rsidRPr="00A35DE7">
              <w:rPr>
                <w:rStyle w:val="Hyperlink"/>
                <w:rFonts w:ascii="Times New Roman" w:hAnsi="Times New Roman" w:cs="Times New Roman"/>
                <w:noProof/>
              </w:rPr>
              <w:t>3.1 Overview</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49</w:t>
            </w:r>
            <w:r w:rsidR="00A35DE7" w:rsidRPr="00A35DE7">
              <w:rPr>
                <w:rFonts w:cs="Times New Roman"/>
                <w:noProof/>
                <w:webHidden/>
              </w:rPr>
              <w:fldChar w:fldCharType="end"/>
            </w:r>
          </w:hyperlink>
        </w:p>
        <w:p w14:paraId="4AE4EBDF" w14:textId="6B0273EE" w:rsidR="00A35DE7" w:rsidRPr="00A35DE7" w:rsidRDefault="00E30C61">
          <w:pPr>
            <w:pStyle w:val="TOC2"/>
            <w:tabs>
              <w:tab w:val="right" w:leader="dot" w:pos="8630"/>
            </w:tabs>
            <w:rPr>
              <w:rFonts w:eastAsiaTheme="minorEastAsia" w:cs="Times New Roman"/>
              <w:noProof/>
              <w:sz w:val="22"/>
              <w:szCs w:val="22"/>
            </w:rPr>
          </w:pPr>
          <w:hyperlink w:anchor="_Toc110248047" w:history="1">
            <w:r w:rsidR="00A35DE7" w:rsidRPr="00A35DE7">
              <w:rPr>
                <w:rStyle w:val="Hyperlink"/>
                <w:rFonts w:ascii="Times New Roman" w:hAnsi="Times New Roman" w:cs="Times New Roman"/>
                <w:noProof/>
              </w:rPr>
              <w:t>3.2 Experimental Mini-Proposal and Shot Plan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49</w:t>
            </w:r>
            <w:r w:rsidR="00A35DE7" w:rsidRPr="00A35DE7">
              <w:rPr>
                <w:rFonts w:cs="Times New Roman"/>
                <w:noProof/>
                <w:webHidden/>
              </w:rPr>
              <w:fldChar w:fldCharType="end"/>
            </w:r>
          </w:hyperlink>
        </w:p>
        <w:p w14:paraId="4B399610" w14:textId="5C571512" w:rsidR="00A35DE7" w:rsidRPr="00A35DE7" w:rsidRDefault="00E30C61">
          <w:pPr>
            <w:pStyle w:val="TOC2"/>
            <w:tabs>
              <w:tab w:val="right" w:leader="dot" w:pos="8630"/>
            </w:tabs>
            <w:rPr>
              <w:rFonts w:eastAsiaTheme="minorEastAsia" w:cs="Times New Roman"/>
              <w:noProof/>
              <w:sz w:val="22"/>
              <w:szCs w:val="22"/>
            </w:rPr>
          </w:pPr>
          <w:hyperlink w:anchor="_Toc110248048" w:history="1">
            <w:r w:rsidR="00A35DE7" w:rsidRPr="00A35DE7">
              <w:rPr>
                <w:rStyle w:val="Hyperlink"/>
                <w:rFonts w:ascii="Times New Roman" w:hAnsi="Times New Roman" w:cs="Times New Roman"/>
                <w:noProof/>
              </w:rPr>
              <w:t xml:space="preserve">3.3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Characterization of Midplane and Crown Collector Probes on DIII-D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51</w:t>
            </w:r>
            <w:r w:rsidR="00A35DE7" w:rsidRPr="00A35DE7">
              <w:rPr>
                <w:rFonts w:cs="Times New Roman"/>
                <w:noProof/>
                <w:webHidden/>
              </w:rPr>
              <w:fldChar w:fldCharType="end"/>
            </w:r>
          </w:hyperlink>
        </w:p>
        <w:p w14:paraId="7B3ECBA9" w14:textId="5BF58A46" w:rsidR="00A35DE7" w:rsidRPr="00A35DE7" w:rsidRDefault="00E30C61">
          <w:pPr>
            <w:pStyle w:val="TOC3"/>
            <w:tabs>
              <w:tab w:val="right" w:leader="dot" w:pos="8630"/>
            </w:tabs>
            <w:rPr>
              <w:rFonts w:eastAsiaTheme="minorEastAsia" w:cs="Times New Roman"/>
              <w:noProof/>
              <w:sz w:val="22"/>
              <w:szCs w:val="22"/>
            </w:rPr>
          </w:pPr>
          <w:hyperlink w:anchor="_Toc110248049" w:history="1">
            <w:r w:rsidR="00A35DE7" w:rsidRPr="00A35DE7">
              <w:rPr>
                <w:rStyle w:val="Hyperlink"/>
                <w:rFonts w:ascii="Times New Roman" w:hAnsi="Times New Roman" w:cs="Times New Roman"/>
                <w:noProof/>
              </w:rPr>
              <w:t>3.3.1 Crown and Midplane Collector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_Toc110248049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52</w:t>
            </w:r>
            <w:r w:rsidR="00A35DE7" w:rsidRPr="00A35DE7">
              <w:rPr>
                <w:rFonts w:cs="Times New Roman"/>
                <w:noProof/>
                <w:webHidden/>
              </w:rPr>
              <w:fldChar w:fldCharType="end"/>
            </w:r>
          </w:hyperlink>
        </w:p>
        <w:p w14:paraId="33180928" w14:textId="76DBA1C3" w:rsidR="00A35DE7" w:rsidRPr="00A35DE7" w:rsidRDefault="00E30C61">
          <w:pPr>
            <w:pStyle w:val="TOC3"/>
            <w:tabs>
              <w:tab w:val="right" w:leader="dot" w:pos="8630"/>
            </w:tabs>
            <w:rPr>
              <w:rFonts w:eastAsiaTheme="minorEastAsia" w:cs="Times New Roman"/>
              <w:noProof/>
              <w:sz w:val="22"/>
              <w:szCs w:val="22"/>
            </w:rPr>
          </w:pPr>
          <w:hyperlink w:anchor="_Toc110248050" w:history="1">
            <w:r w:rsidR="00A35DE7" w:rsidRPr="00A35DE7">
              <w:rPr>
                <w:rStyle w:val="Hyperlink"/>
                <w:rFonts w:ascii="Times New Roman" w:hAnsi="Times New Roman" w:cs="Times New Roman"/>
                <w:noProof/>
              </w:rPr>
              <w:t>3.3.2 Methane Injection Experiments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53</w:t>
            </w:r>
            <w:r w:rsidR="00A35DE7" w:rsidRPr="00A35DE7">
              <w:rPr>
                <w:rFonts w:cs="Times New Roman"/>
                <w:noProof/>
                <w:webHidden/>
              </w:rPr>
              <w:fldChar w:fldCharType="end"/>
            </w:r>
          </w:hyperlink>
        </w:p>
        <w:p w14:paraId="3C2419A0" w14:textId="4DAA6897" w:rsidR="00A35DE7" w:rsidRPr="00A35DE7" w:rsidRDefault="00E30C61">
          <w:pPr>
            <w:pStyle w:val="TOC2"/>
            <w:tabs>
              <w:tab w:val="right" w:leader="dot" w:pos="8630"/>
            </w:tabs>
            <w:rPr>
              <w:rFonts w:eastAsiaTheme="minorEastAsia" w:cs="Times New Roman"/>
              <w:noProof/>
              <w:sz w:val="22"/>
              <w:szCs w:val="22"/>
            </w:rPr>
          </w:pPr>
          <w:hyperlink w:anchor="_Toc110248051" w:history="1">
            <w:r w:rsidR="00A35DE7" w:rsidRPr="00A35DE7">
              <w:rPr>
                <w:rStyle w:val="Hyperlink"/>
                <w:rFonts w:ascii="Times New Roman" w:hAnsi="Times New Roman" w:cs="Times New Roman"/>
                <w:noProof/>
              </w:rPr>
              <w:t xml:space="preserve">3.4 Surface Characterization of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55</w:t>
            </w:r>
            <w:r w:rsidR="00A35DE7" w:rsidRPr="00A35DE7">
              <w:rPr>
                <w:rFonts w:cs="Times New Roman"/>
                <w:noProof/>
                <w:webHidden/>
              </w:rPr>
              <w:fldChar w:fldCharType="end"/>
            </w:r>
          </w:hyperlink>
        </w:p>
        <w:p w14:paraId="4FF7DDA6" w14:textId="72B242DC" w:rsidR="00A35DE7" w:rsidRPr="00A35DE7" w:rsidRDefault="00E30C61">
          <w:pPr>
            <w:pStyle w:val="TOC2"/>
            <w:tabs>
              <w:tab w:val="right" w:leader="dot" w:pos="8630"/>
            </w:tabs>
            <w:rPr>
              <w:rFonts w:eastAsiaTheme="minorEastAsia" w:cs="Times New Roman"/>
              <w:noProof/>
              <w:sz w:val="22"/>
              <w:szCs w:val="22"/>
            </w:rPr>
          </w:pPr>
          <w:hyperlink w:anchor="_Toc110248052" w:history="1">
            <w:r w:rsidR="00A35DE7" w:rsidRPr="00A35DE7">
              <w:rPr>
                <w:rStyle w:val="Hyperlink"/>
                <w:rFonts w:ascii="Times New Roman" w:hAnsi="Times New Roman" w:cs="Times New Roman"/>
                <w:noProof/>
              </w:rPr>
              <w:t>3.5 A basic Stable Isotopic Mixing Model for Carbon Isotopes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57</w:t>
            </w:r>
            <w:r w:rsidR="00A35DE7" w:rsidRPr="00A35DE7">
              <w:rPr>
                <w:rFonts w:cs="Times New Roman"/>
                <w:noProof/>
                <w:webHidden/>
              </w:rPr>
              <w:fldChar w:fldCharType="end"/>
            </w:r>
          </w:hyperlink>
        </w:p>
        <w:p w14:paraId="72FF10ED" w14:textId="49CA3711" w:rsidR="00A35DE7" w:rsidRPr="00A35DE7" w:rsidRDefault="00E30C61">
          <w:pPr>
            <w:pStyle w:val="TOC2"/>
            <w:tabs>
              <w:tab w:val="right" w:leader="dot" w:pos="8630"/>
            </w:tabs>
            <w:rPr>
              <w:rFonts w:eastAsiaTheme="minorEastAsia" w:cs="Times New Roman"/>
              <w:noProof/>
              <w:sz w:val="22"/>
              <w:szCs w:val="22"/>
            </w:rPr>
          </w:pPr>
          <w:hyperlink w:anchor="_Toc110248053" w:history="1">
            <w:r w:rsidR="00A35DE7" w:rsidRPr="00A35DE7">
              <w:rPr>
                <w:rStyle w:val="Hyperlink"/>
                <w:rFonts w:ascii="Times New Roman" w:hAnsi="Times New Roman" w:cs="Times New Roman"/>
                <w:noProof/>
              </w:rPr>
              <w:t>3.6 Discussion and Conclusions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58</w:t>
            </w:r>
            <w:r w:rsidR="00A35DE7" w:rsidRPr="00A35DE7">
              <w:rPr>
                <w:rFonts w:cs="Times New Roman"/>
                <w:noProof/>
                <w:webHidden/>
              </w:rPr>
              <w:fldChar w:fldCharType="end"/>
            </w:r>
          </w:hyperlink>
        </w:p>
        <w:p w14:paraId="3E395C51" w14:textId="5C90DA19" w:rsidR="00A35DE7" w:rsidRPr="00A35DE7" w:rsidRDefault="00E30C61">
          <w:pPr>
            <w:pStyle w:val="TOC1"/>
            <w:rPr>
              <w:rFonts w:eastAsiaTheme="minorEastAsia"/>
              <w:b w:val="0"/>
              <w:caps w:val="0"/>
              <w:sz w:val="22"/>
              <w:szCs w:val="22"/>
            </w:rPr>
          </w:pPr>
          <w:hyperlink w:anchor="_Toc110248054" w:history="1">
            <w:r w:rsidR="00A35DE7" w:rsidRPr="00A35DE7">
              <w:rPr>
                <w:rStyle w:val="Hyperlink"/>
                <w:rFonts w:ascii="Times New Roman" w:hAnsi="Times New Roman"/>
              </w:rPr>
              <w:t>Chapter Four Power Scan Effects on Impurity Transport and Impurity Deposition Patterns</w:t>
            </w:r>
            <w:r w:rsidR="00A35DE7" w:rsidRPr="00A35DE7">
              <w:rPr>
                <w:webHidden/>
              </w:rPr>
              <w:tab/>
            </w:r>
            <w:r w:rsidR="00A35DE7" w:rsidRPr="00A35DE7">
              <w:rPr>
                <w:webHidden/>
              </w:rPr>
              <w:fldChar w:fldCharType="begin"/>
            </w:r>
            <w:r w:rsidR="00A35DE7" w:rsidRPr="00A35DE7">
              <w:rPr>
                <w:webHidden/>
              </w:rPr>
              <w:instrText xml:space="preserve"> PAGEREF _Toc110248054 \h </w:instrText>
            </w:r>
            <w:r w:rsidR="00A35DE7" w:rsidRPr="00A35DE7">
              <w:rPr>
                <w:webHidden/>
              </w:rPr>
            </w:r>
            <w:r w:rsidR="00A35DE7" w:rsidRPr="00A35DE7">
              <w:rPr>
                <w:webHidden/>
              </w:rPr>
              <w:fldChar w:fldCharType="separate"/>
            </w:r>
            <w:r w:rsidR="00A35DE7" w:rsidRPr="00A35DE7">
              <w:rPr>
                <w:webHidden/>
              </w:rPr>
              <w:t>60</w:t>
            </w:r>
            <w:r w:rsidR="00A35DE7" w:rsidRPr="00A35DE7">
              <w:rPr>
                <w:webHidden/>
              </w:rPr>
              <w:fldChar w:fldCharType="end"/>
            </w:r>
          </w:hyperlink>
        </w:p>
        <w:p w14:paraId="399771F5" w14:textId="48EC2FA9" w:rsidR="00A35DE7" w:rsidRPr="00A35DE7" w:rsidRDefault="00E30C61">
          <w:pPr>
            <w:pStyle w:val="TOC2"/>
            <w:tabs>
              <w:tab w:val="right" w:leader="dot" w:pos="8630"/>
            </w:tabs>
            <w:rPr>
              <w:rFonts w:eastAsiaTheme="minorEastAsia" w:cs="Times New Roman"/>
              <w:noProof/>
              <w:sz w:val="22"/>
              <w:szCs w:val="22"/>
            </w:rPr>
          </w:pPr>
          <w:hyperlink w:anchor="_Toc110248055" w:history="1">
            <w:r w:rsidR="00A35DE7" w:rsidRPr="00A35DE7">
              <w:rPr>
                <w:rStyle w:val="Hyperlink"/>
                <w:rFonts w:ascii="Times New Roman" w:hAnsi="Times New Roman" w:cs="Times New Roman"/>
                <w:noProof/>
              </w:rPr>
              <w:t>4.1 Overview</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60</w:t>
            </w:r>
            <w:r w:rsidR="00A35DE7" w:rsidRPr="00A35DE7">
              <w:rPr>
                <w:rFonts w:cs="Times New Roman"/>
                <w:noProof/>
                <w:webHidden/>
              </w:rPr>
              <w:fldChar w:fldCharType="end"/>
            </w:r>
          </w:hyperlink>
        </w:p>
        <w:p w14:paraId="01FB9861" w14:textId="1F66ECE5" w:rsidR="00A35DE7" w:rsidRPr="00A35DE7" w:rsidRDefault="00E30C61">
          <w:pPr>
            <w:pStyle w:val="TOC2"/>
            <w:tabs>
              <w:tab w:val="right" w:leader="dot" w:pos="8630"/>
            </w:tabs>
            <w:rPr>
              <w:rFonts w:eastAsiaTheme="minorEastAsia" w:cs="Times New Roman"/>
              <w:noProof/>
              <w:sz w:val="22"/>
              <w:szCs w:val="22"/>
            </w:rPr>
          </w:pPr>
          <w:hyperlink w:anchor="_Toc110248056" w:history="1">
            <w:r w:rsidR="00A35DE7" w:rsidRPr="00A35DE7">
              <w:rPr>
                <w:rStyle w:val="Hyperlink"/>
                <w:rFonts w:ascii="Times New Roman" w:hAnsi="Times New Roman" w:cs="Times New Roman"/>
                <w:noProof/>
              </w:rPr>
              <w:t>4.2 Experimental Observations with Varying Injected Power</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61</w:t>
            </w:r>
            <w:r w:rsidR="00A35DE7" w:rsidRPr="00A35DE7">
              <w:rPr>
                <w:rFonts w:cs="Times New Roman"/>
                <w:noProof/>
                <w:webHidden/>
              </w:rPr>
              <w:fldChar w:fldCharType="end"/>
            </w:r>
          </w:hyperlink>
        </w:p>
        <w:p w14:paraId="2C116295" w14:textId="238291AA" w:rsidR="00A35DE7" w:rsidRPr="00A35DE7" w:rsidRDefault="00E30C61">
          <w:pPr>
            <w:pStyle w:val="TOC2"/>
            <w:tabs>
              <w:tab w:val="right" w:leader="dot" w:pos="8630"/>
            </w:tabs>
            <w:rPr>
              <w:rFonts w:eastAsiaTheme="minorEastAsia" w:cs="Times New Roman"/>
              <w:noProof/>
              <w:sz w:val="22"/>
              <w:szCs w:val="22"/>
            </w:rPr>
          </w:pPr>
          <w:hyperlink w:anchor="_Toc110248057" w:history="1">
            <w:r w:rsidR="00A35DE7" w:rsidRPr="00A35DE7">
              <w:rPr>
                <w:rStyle w:val="Hyperlink"/>
                <w:rFonts w:ascii="Times New Roman" w:hAnsi="Times New Roman" w:cs="Times New Roman"/>
                <w:noProof/>
              </w:rPr>
              <w:t xml:space="preserve">4.3 DIVIMP Simulations of Enriched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Sources.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67</w:t>
            </w:r>
            <w:r w:rsidR="00A35DE7" w:rsidRPr="00A35DE7">
              <w:rPr>
                <w:rFonts w:cs="Times New Roman"/>
                <w:noProof/>
                <w:webHidden/>
              </w:rPr>
              <w:fldChar w:fldCharType="end"/>
            </w:r>
          </w:hyperlink>
        </w:p>
        <w:p w14:paraId="31FFC174" w14:textId="7A74616D" w:rsidR="00A35DE7" w:rsidRPr="00A35DE7" w:rsidRDefault="00E30C61">
          <w:pPr>
            <w:pStyle w:val="TOC2"/>
            <w:tabs>
              <w:tab w:val="right" w:leader="dot" w:pos="8630"/>
            </w:tabs>
            <w:rPr>
              <w:rFonts w:eastAsiaTheme="minorEastAsia" w:cs="Times New Roman"/>
              <w:noProof/>
              <w:sz w:val="22"/>
              <w:szCs w:val="22"/>
            </w:rPr>
          </w:pPr>
          <w:hyperlink w:anchor="_Toc110248058" w:history="1">
            <w:r w:rsidR="00A35DE7" w:rsidRPr="00A35DE7">
              <w:rPr>
                <w:rStyle w:val="Hyperlink"/>
                <w:rFonts w:ascii="Times New Roman" w:hAnsi="Times New Roman" w:cs="Times New Roman"/>
                <w:noProof/>
              </w:rPr>
              <w:t>4.4 Introduction of 3DLIM Simulations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70</w:t>
            </w:r>
            <w:r w:rsidR="00A35DE7" w:rsidRPr="00A35DE7">
              <w:rPr>
                <w:rFonts w:cs="Times New Roman"/>
                <w:noProof/>
                <w:webHidden/>
              </w:rPr>
              <w:fldChar w:fldCharType="end"/>
            </w:r>
          </w:hyperlink>
        </w:p>
        <w:p w14:paraId="3BAD4905" w14:textId="0539EE0C" w:rsidR="00A35DE7" w:rsidRPr="00A35DE7" w:rsidRDefault="00E30C61">
          <w:pPr>
            <w:pStyle w:val="TOC2"/>
            <w:tabs>
              <w:tab w:val="right" w:leader="dot" w:pos="8630"/>
            </w:tabs>
            <w:rPr>
              <w:rFonts w:eastAsiaTheme="minorEastAsia" w:cs="Times New Roman"/>
              <w:noProof/>
              <w:sz w:val="22"/>
              <w:szCs w:val="22"/>
            </w:rPr>
          </w:pPr>
          <w:hyperlink w:anchor="_Toc110248059" w:history="1">
            <w:r w:rsidR="00A35DE7" w:rsidRPr="00A35DE7">
              <w:rPr>
                <w:rStyle w:val="Hyperlink"/>
                <w:rFonts w:ascii="Times New Roman" w:hAnsi="Times New Roman" w:cs="Times New Roman"/>
                <w:noProof/>
              </w:rPr>
              <w:t xml:space="preserve">4.5 3DLIM Simulations of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Impurity Transport near Collector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_Toc110248059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73</w:t>
            </w:r>
            <w:r w:rsidR="00A35DE7" w:rsidRPr="00A35DE7">
              <w:rPr>
                <w:rFonts w:cs="Times New Roman"/>
                <w:noProof/>
                <w:webHidden/>
              </w:rPr>
              <w:fldChar w:fldCharType="end"/>
            </w:r>
          </w:hyperlink>
        </w:p>
        <w:p w14:paraId="01D72268" w14:textId="70F933D9" w:rsidR="00A35DE7" w:rsidRPr="00A35DE7" w:rsidRDefault="00E30C61">
          <w:pPr>
            <w:pStyle w:val="TOC2"/>
            <w:tabs>
              <w:tab w:val="right" w:leader="dot" w:pos="8630"/>
            </w:tabs>
            <w:rPr>
              <w:rFonts w:eastAsiaTheme="minorEastAsia" w:cs="Times New Roman"/>
              <w:noProof/>
              <w:sz w:val="22"/>
              <w:szCs w:val="22"/>
            </w:rPr>
          </w:pPr>
          <w:hyperlink w:anchor="_Toc110248060" w:history="1">
            <w:r w:rsidR="00A35DE7" w:rsidRPr="00A35DE7">
              <w:rPr>
                <w:rStyle w:val="Hyperlink"/>
                <w:rFonts w:ascii="Times New Roman" w:hAnsi="Times New Roman" w:cs="Times New Roman"/>
                <w:noProof/>
              </w:rPr>
              <w:t>4.6 Methane puff suppression discussion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_Toc110248060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76</w:t>
            </w:r>
            <w:r w:rsidR="00A35DE7" w:rsidRPr="00A35DE7">
              <w:rPr>
                <w:rFonts w:cs="Times New Roman"/>
                <w:noProof/>
                <w:webHidden/>
              </w:rPr>
              <w:fldChar w:fldCharType="end"/>
            </w:r>
          </w:hyperlink>
        </w:p>
        <w:p w14:paraId="354F9E3D" w14:textId="5F071C37" w:rsidR="00A35DE7" w:rsidRPr="00A35DE7" w:rsidRDefault="00E30C61">
          <w:pPr>
            <w:pStyle w:val="TOC1"/>
            <w:rPr>
              <w:rFonts w:eastAsiaTheme="minorEastAsia"/>
              <w:b w:val="0"/>
              <w:caps w:val="0"/>
              <w:sz w:val="22"/>
              <w:szCs w:val="22"/>
            </w:rPr>
          </w:pPr>
          <w:hyperlink w:anchor="_Toc110248061" w:history="1">
            <w:r w:rsidR="00A35DE7" w:rsidRPr="00A35DE7">
              <w:rPr>
                <w:rStyle w:val="Hyperlink"/>
                <w:rFonts w:ascii="Times New Roman" w:hAnsi="Times New Roman"/>
              </w:rPr>
              <w:t>Chapter Five Conclusions and Recommendations</w:t>
            </w:r>
            <w:r w:rsidR="00A35DE7" w:rsidRPr="00A35DE7">
              <w:rPr>
                <w:webHidden/>
              </w:rPr>
              <w:tab/>
            </w:r>
            <w:r w:rsidR="00A35DE7" w:rsidRPr="00A35DE7">
              <w:rPr>
                <w:webHidden/>
              </w:rPr>
              <w:fldChar w:fldCharType="begin"/>
            </w:r>
            <w:r w:rsidR="00A35DE7" w:rsidRPr="00A35DE7">
              <w:rPr>
                <w:webHidden/>
              </w:rPr>
              <w:instrText xml:space="preserve"> PAGEREF _Toc110248061 \h </w:instrText>
            </w:r>
            <w:r w:rsidR="00A35DE7" w:rsidRPr="00A35DE7">
              <w:rPr>
                <w:webHidden/>
              </w:rPr>
            </w:r>
            <w:r w:rsidR="00A35DE7" w:rsidRPr="00A35DE7">
              <w:rPr>
                <w:webHidden/>
              </w:rPr>
              <w:fldChar w:fldCharType="separate"/>
            </w:r>
            <w:r w:rsidR="00A35DE7" w:rsidRPr="00A35DE7">
              <w:rPr>
                <w:webHidden/>
              </w:rPr>
              <w:t>79</w:t>
            </w:r>
            <w:r w:rsidR="00A35DE7" w:rsidRPr="00A35DE7">
              <w:rPr>
                <w:webHidden/>
              </w:rPr>
              <w:fldChar w:fldCharType="end"/>
            </w:r>
          </w:hyperlink>
        </w:p>
        <w:p w14:paraId="4A765551" w14:textId="26EDBE35" w:rsidR="00A35DE7" w:rsidRPr="00A35DE7" w:rsidRDefault="00E30C61">
          <w:pPr>
            <w:pStyle w:val="TOC2"/>
            <w:tabs>
              <w:tab w:val="right" w:leader="dot" w:pos="8630"/>
            </w:tabs>
            <w:rPr>
              <w:rFonts w:eastAsiaTheme="minorEastAsia" w:cs="Times New Roman"/>
              <w:noProof/>
              <w:sz w:val="22"/>
              <w:szCs w:val="22"/>
            </w:rPr>
          </w:pPr>
          <w:hyperlink w:anchor="_Toc110248062" w:history="1">
            <w:r w:rsidR="00A35DE7" w:rsidRPr="00A35DE7">
              <w:rPr>
                <w:rStyle w:val="Hyperlink"/>
                <w:rFonts w:ascii="Times New Roman" w:hAnsi="Times New Roman" w:cs="Times New Roman"/>
                <w:noProof/>
              </w:rPr>
              <w:t>5.1 Overview</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_Toc110248062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79</w:t>
            </w:r>
            <w:r w:rsidR="00A35DE7" w:rsidRPr="00A35DE7">
              <w:rPr>
                <w:rFonts w:cs="Times New Roman"/>
                <w:noProof/>
                <w:webHidden/>
              </w:rPr>
              <w:fldChar w:fldCharType="end"/>
            </w:r>
          </w:hyperlink>
        </w:p>
        <w:p w14:paraId="38B3D606" w14:textId="28944859" w:rsidR="00A35DE7" w:rsidRPr="00A35DE7" w:rsidRDefault="00E30C61">
          <w:pPr>
            <w:pStyle w:val="TOC2"/>
            <w:tabs>
              <w:tab w:val="right" w:leader="dot" w:pos="8630"/>
            </w:tabs>
            <w:rPr>
              <w:rFonts w:eastAsiaTheme="minorEastAsia" w:cs="Times New Roman"/>
              <w:noProof/>
              <w:sz w:val="22"/>
              <w:szCs w:val="22"/>
            </w:rPr>
          </w:pPr>
          <w:hyperlink w:anchor="_Toc110248063" w:history="1">
            <w:r w:rsidR="00A35DE7" w:rsidRPr="00A35DE7">
              <w:rPr>
                <w:rStyle w:val="Hyperlink"/>
                <w:rFonts w:ascii="Times New Roman" w:hAnsi="Times New Roman" w:cs="Times New Roman"/>
                <w:noProof/>
              </w:rPr>
              <w:t>5.2 Future Efforts and Recommendations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_Toc110248063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79</w:t>
            </w:r>
            <w:r w:rsidR="00A35DE7" w:rsidRPr="00A35DE7">
              <w:rPr>
                <w:rFonts w:cs="Times New Roman"/>
                <w:noProof/>
                <w:webHidden/>
              </w:rPr>
              <w:fldChar w:fldCharType="end"/>
            </w:r>
          </w:hyperlink>
        </w:p>
        <w:p w14:paraId="66267699" w14:textId="3E15BCD2" w:rsidR="00A35DE7" w:rsidRPr="00A35DE7" w:rsidRDefault="00E30C61">
          <w:pPr>
            <w:pStyle w:val="TOC2"/>
            <w:tabs>
              <w:tab w:val="right" w:leader="dot" w:pos="8630"/>
            </w:tabs>
            <w:rPr>
              <w:rFonts w:eastAsiaTheme="minorEastAsia" w:cs="Times New Roman"/>
              <w:noProof/>
              <w:sz w:val="22"/>
              <w:szCs w:val="22"/>
            </w:rPr>
          </w:pPr>
          <w:hyperlink w:anchor="_Toc110248064" w:history="1">
            <w:r w:rsidR="00A35DE7" w:rsidRPr="00A35DE7">
              <w:rPr>
                <w:rStyle w:val="Hyperlink"/>
                <w:rFonts w:ascii="Times New Roman" w:hAnsi="Times New Roman" w:cs="Times New Roman"/>
                <w:noProof/>
              </w:rPr>
              <w:t>5.3 Lessons Learned During the Methane Injection Experiments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_Toc110248064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82</w:t>
            </w:r>
            <w:r w:rsidR="00A35DE7" w:rsidRPr="00A35DE7">
              <w:rPr>
                <w:rFonts w:cs="Times New Roman"/>
                <w:noProof/>
                <w:webHidden/>
              </w:rPr>
              <w:fldChar w:fldCharType="end"/>
            </w:r>
          </w:hyperlink>
        </w:p>
        <w:p w14:paraId="6CA0C44A" w14:textId="16D7C315" w:rsidR="00A35DE7" w:rsidRPr="00A35DE7" w:rsidRDefault="00E30C61">
          <w:pPr>
            <w:pStyle w:val="TOC2"/>
            <w:tabs>
              <w:tab w:val="right" w:leader="dot" w:pos="8630"/>
            </w:tabs>
            <w:rPr>
              <w:rFonts w:eastAsiaTheme="minorEastAsia" w:cs="Times New Roman"/>
              <w:noProof/>
              <w:sz w:val="22"/>
              <w:szCs w:val="22"/>
            </w:rPr>
          </w:pPr>
          <w:hyperlink w:anchor="_Toc110248065" w:history="1">
            <w:r w:rsidR="00A35DE7" w:rsidRPr="00A35DE7">
              <w:rPr>
                <w:rStyle w:val="Hyperlink"/>
                <w:rFonts w:ascii="Times New Roman" w:hAnsi="Times New Roman" w:cs="Times New Roman"/>
                <w:noProof/>
              </w:rPr>
              <w:t>5.4 Conclusions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_Toc110248065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85</w:t>
            </w:r>
            <w:r w:rsidR="00A35DE7" w:rsidRPr="00A35DE7">
              <w:rPr>
                <w:rFonts w:cs="Times New Roman"/>
                <w:noProof/>
                <w:webHidden/>
              </w:rPr>
              <w:fldChar w:fldCharType="end"/>
            </w:r>
          </w:hyperlink>
        </w:p>
        <w:p w14:paraId="6E973C9F" w14:textId="4CACF111" w:rsidR="00A35DE7" w:rsidRPr="00A35DE7" w:rsidRDefault="00E30C61">
          <w:pPr>
            <w:pStyle w:val="TOC1"/>
            <w:rPr>
              <w:rFonts w:eastAsiaTheme="minorEastAsia"/>
              <w:b w:val="0"/>
              <w:caps w:val="0"/>
              <w:sz w:val="22"/>
              <w:szCs w:val="22"/>
            </w:rPr>
          </w:pPr>
          <w:hyperlink w:anchor="_Toc110248066" w:history="1">
            <w:r w:rsidR="00A35DE7" w:rsidRPr="00A35DE7">
              <w:rPr>
                <w:rStyle w:val="Hyperlink"/>
                <w:rFonts w:ascii="Times New Roman" w:hAnsi="Times New Roman"/>
              </w:rPr>
              <w:t>List of References</w:t>
            </w:r>
            <w:r w:rsidR="00A35DE7" w:rsidRPr="00A35DE7">
              <w:rPr>
                <w:webHidden/>
              </w:rPr>
              <w:tab/>
            </w:r>
            <w:r w:rsidR="00A35DE7" w:rsidRPr="00A35DE7">
              <w:rPr>
                <w:webHidden/>
              </w:rPr>
              <w:fldChar w:fldCharType="begin"/>
            </w:r>
            <w:r w:rsidR="00A35DE7" w:rsidRPr="00A35DE7">
              <w:rPr>
                <w:webHidden/>
              </w:rPr>
              <w:instrText xml:space="preserve"> PAGEREF _Toc110248066 \h </w:instrText>
            </w:r>
            <w:r w:rsidR="00A35DE7" w:rsidRPr="00A35DE7">
              <w:rPr>
                <w:webHidden/>
              </w:rPr>
            </w:r>
            <w:r w:rsidR="00A35DE7" w:rsidRPr="00A35DE7">
              <w:rPr>
                <w:webHidden/>
              </w:rPr>
              <w:fldChar w:fldCharType="separate"/>
            </w:r>
            <w:r w:rsidR="00A35DE7" w:rsidRPr="00A35DE7">
              <w:rPr>
                <w:webHidden/>
              </w:rPr>
              <w:t>87</w:t>
            </w:r>
            <w:r w:rsidR="00A35DE7" w:rsidRPr="00A35DE7">
              <w:rPr>
                <w:webHidden/>
              </w:rPr>
              <w:fldChar w:fldCharType="end"/>
            </w:r>
          </w:hyperlink>
        </w:p>
        <w:p w14:paraId="3AFD95C6" w14:textId="2421CE9A" w:rsidR="00A35DE7" w:rsidRPr="00A35DE7" w:rsidRDefault="00E30C61">
          <w:pPr>
            <w:pStyle w:val="TOC1"/>
            <w:rPr>
              <w:rFonts w:eastAsiaTheme="minorEastAsia"/>
              <w:b w:val="0"/>
              <w:caps w:val="0"/>
              <w:sz w:val="22"/>
              <w:szCs w:val="22"/>
            </w:rPr>
          </w:pPr>
          <w:hyperlink w:anchor="_Toc110248067" w:history="1">
            <w:r w:rsidR="00A35DE7" w:rsidRPr="00A35DE7">
              <w:rPr>
                <w:rStyle w:val="Hyperlink"/>
                <w:rFonts w:ascii="Times New Roman" w:hAnsi="Times New Roman"/>
              </w:rPr>
              <w:t>Appendix</w:t>
            </w:r>
            <w:r w:rsidR="00A35DE7" w:rsidRPr="00A35DE7">
              <w:rPr>
                <w:webHidden/>
              </w:rPr>
              <w:tab/>
            </w:r>
            <w:r w:rsidR="00A35DE7" w:rsidRPr="00A35DE7">
              <w:rPr>
                <w:webHidden/>
              </w:rPr>
              <w:fldChar w:fldCharType="begin"/>
            </w:r>
            <w:r w:rsidR="00A35DE7" w:rsidRPr="00A35DE7">
              <w:rPr>
                <w:webHidden/>
              </w:rPr>
              <w:instrText xml:space="preserve"> PAGEREF _Toc110248067 \h </w:instrText>
            </w:r>
            <w:r w:rsidR="00A35DE7" w:rsidRPr="00A35DE7">
              <w:rPr>
                <w:webHidden/>
              </w:rPr>
            </w:r>
            <w:r w:rsidR="00A35DE7" w:rsidRPr="00A35DE7">
              <w:rPr>
                <w:webHidden/>
              </w:rPr>
              <w:fldChar w:fldCharType="separate"/>
            </w:r>
            <w:r w:rsidR="00A35DE7" w:rsidRPr="00A35DE7">
              <w:rPr>
                <w:webHidden/>
              </w:rPr>
              <w:t>94</w:t>
            </w:r>
            <w:r w:rsidR="00A35DE7" w:rsidRPr="00A35DE7">
              <w:rPr>
                <w:webHidden/>
              </w:rPr>
              <w:fldChar w:fldCharType="end"/>
            </w:r>
          </w:hyperlink>
        </w:p>
        <w:p w14:paraId="2D67AA11" w14:textId="1E18795F" w:rsidR="00A35DE7" w:rsidRPr="00A35DE7" w:rsidRDefault="00E30C61">
          <w:pPr>
            <w:pStyle w:val="TOC1"/>
            <w:rPr>
              <w:rFonts w:eastAsiaTheme="minorEastAsia"/>
              <w:b w:val="0"/>
              <w:caps w:val="0"/>
              <w:sz w:val="22"/>
              <w:szCs w:val="22"/>
            </w:rPr>
          </w:pPr>
          <w:hyperlink w:anchor="_Toc110248068" w:history="1">
            <w:r w:rsidR="00A35DE7" w:rsidRPr="00A35DE7">
              <w:rPr>
                <w:rStyle w:val="Hyperlink"/>
                <w:rFonts w:ascii="Times New Roman" w:hAnsi="Times New Roman"/>
              </w:rPr>
              <w:t>Appendix 1: Figures</w:t>
            </w:r>
            <w:r w:rsidR="00A35DE7" w:rsidRPr="00A35DE7">
              <w:rPr>
                <w:webHidden/>
              </w:rPr>
              <w:tab/>
            </w:r>
            <w:r w:rsidR="00A35DE7" w:rsidRPr="00A35DE7">
              <w:rPr>
                <w:webHidden/>
              </w:rPr>
              <w:fldChar w:fldCharType="begin"/>
            </w:r>
            <w:r w:rsidR="00A35DE7" w:rsidRPr="00A35DE7">
              <w:rPr>
                <w:webHidden/>
              </w:rPr>
              <w:instrText xml:space="preserve"> PAGEREF _Toc110248068 \h </w:instrText>
            </w:r>
            <w:r w:rsidR="00A35DE7" w:rsidRPr="00A35DE7">
              <w:rPr>
                <w:webHidden/>
              </w:rPr>
            </w:r>
            <w:r w:rsidR="00A35DE7" w:rsidRPr="00A35DE7">
              <w:rPr>
                <w:webHidden/>
              </w:rPr>
              <w:fldChar w:fldCharType="separate"/>
            </w:r>
            <w:r w:rsidR="00A35DE7" w:rsidRPr="00A35DE7">
              <w:rPr>
                <w:webHidden/>
              </w:rPr>
              <w:t>95</w:t>
            </w:r>
            <w:r w:rsidR="00A35DE7" w:rsidRPr="00A35DE7">
              <w:rPr>
                <w:webHidden/>
              </w:rPr>
              <w:fldChar w:fldCharType="end"/>
            </w:r>
          </w:hyperlink>
        </w:p>
        <w:p w14:paraId="7CF41F8B" w14:textId="27A0A79D" w:rsidR="00A35DE7" w:rsidRPr="00A35DE7" w:rsidRDefault="00E30C61">
          <w:pPr>
            <w:pStyle w:val="TOC1"/>
            <w:rPr>
              <w:rFonts w:eastAsiaTheme="minorEastAsia"/>
              <w:b w:val="0"/>
              <w:caps w:val="0"/>
              <w:sz w:val="22"/>
              <w:szCs w:val="22"/>
            </w:rPr>
          </w:pPr>
          <w:hyperlink w:anchor="_Toc110248069" w:history="1">
            <w:r w:rsidR="00A35DE7" w:rsidRPr="00A35DE7">
              <w:rPr>
                <w:rStyle w:val="Hyperlink"/>
                <w:rFonts w:ascii="Times New Roman" w:hAnsi="Times New Roman"/>
              </w:rPr>
              <w:t>Appendix 2: Tables</w:t>
            </w:r>
            <w:r w:rsidR="00A35DE7" w:rsidRPr="00A35DE7">
              <w:rPr>
                <w:webHidden/>
              </w:rPr>
              <w:tab/>
            </w:r>
            <w:r w:rsidR="00A35DE7" w:rsidRPr="00A35DE7">
              <w:rPr>
                <w:webHidden/>
              </w:rPr>
              <w:fldChar w:fldCharType="begin"/>
            </w:r>
            <w:r w:rsidR="00A35DE7" w:rsidRPr="00A35DE7">
              <w:rPr>
                <w:webHidden/>
              </w:rPr>
              <w:instrText xml:space="preserve"> PAGEREF _Toc110248069 \h </w:instrText>
            </w:r>
            <w:r w:rsidR="00A35DE7" w:rsidRPr="00A35DE7">
              <w:rPr>
                <w:webHidden/>
              </w:rPr>
            </w:r>
            <w:r w:rsidR="00A35DE7" w:rsidRPr="00A35DE7">
              <w:rPr>
                <w:webHidden/>
              </w:rPr>
              <w:fldChar w:fldCharType="separate"/>
            </w:r>
            <w:r w:rsidR="00A35DE7" w:rsidRPr="00A35DE7">
              <w:rPr>
                <w:webHidden/>
              </w:rPr>
              <w:t>156</w:t>
            </w:r>
            <w:r w:rsidR="00A35DE7" w:rsidRPr="00A35DE7">
              <w:rPr>
                <w:webHidden/>
              </w:rPr>
              <w:fldChar w:fldCharType="end"/>
            </w:r>
          </w:hyperlink>
        </w:p>
        <w:p w14:paraId="3C6B21BD" w14:textId="01C59482" w:rsidR="00A35DE7" w:rsidRPr="00A35DE7" w:rsidRDefault="00E30C61">
          <w:pPr>
            <w:pStyle w:val="TOC1"/>
            <w:rPr>
              <w:rFonts w:eastAsiaTheme="minorEastAsia"/>
              <w:b w:val="0"/>
              <w:caps w:val="0"/>
              <w:sz w:val="22"/>
              <w:szCs w:val="22"/>
            </w:rPr>
          </w:pPr>
          <w:hyperlink w:anchor="_Toc110248070" w:history="1">
            <w:r w:rsidR="00A35DE7" w:rsidRPr="00A35DE7">
              <w:rPr>
                <w:rStyle w:val="Hyperlink"/>
                <w:rFonts w:ascii="Times New Roman" w:hAnsi="Times New Roman"/>
                <w:bCs/>
              </w:rPr>
              <w:t>APPENDIX 3: EXPERIMENTAL MINI-PROPOSAL</w:t>
            </w:r>
            <w:r w:rsidR="00A35DE7" w:rsidRPr="00A35DE7">
              <w:rPr>
                <w:webHidden/>
              </w:rPr>
              <w:tab/>
            </w:r>
            <w:r w:rsidR="00A35DE7" w:rsidRPr="00A35DE7">
              <w:rPr>
                <w:webHidden/>
              </w:rPr>
              <w:fldChar w:fldCharType="begin"/>
            </w:r>
            <w:r w:rsidR="00A35DE7" w:rsidRPr="00A35DE7">
              <w:rPr>
                <w:webHidden/>
              </w:rPr>
              <w:instrText xml:space="preserve"> PAGEREF _Toc110248070 \h </w:instrText>
            </w:r>
            <w:r w:rsidR="00A35DE7" w:rsidRPr="00A35DE7">
              <w:rPr>
                <w:webHidden/>
              </w:rPr>
            </w:r>
            <w:r w:rsidR="00A35DE7" w:rsidRPr="00A35DE7">
              <w:rPr>
                <w:webHidden/>
              </w:rPr>
              <w:fldChar w:fldCharType="separate"/>
            </w:r>
            <w:r w:rsidR="00A35DE7" w:rsidRPr="00A35DE7">
              <w:rPr>
                <w:webHidden/>
              </w:rPr>
              <w:t>161</w:t>
            </w:r>
            <w:r w:rsidR="00A35DE7" w:rsidRPr="00A35DE7">
              <w:rPr>
                <w:webHidden/>
              </w:rPr>
              <w:fldChar w:fldCharType="end"/>
            </w:r>
          </w:hyperlink>
        </w:p>
        <w:p w14:paraId="74FA2E71" w14:textId="04E3557D" w:rsidR="00A35DE7" w:rsidRPr="00A35DE7" w:rsidRDefault="00E30C61">
          <w:pPr>
            <w:pStyle w:val="TOC1"/>
            <w:rPr>
              <w:rFonts w:eastAsiaTheme="minorEastAsia"/>
              <w:b w:val="0"/>
              <w:caps w:val="0"/>
              <w:sz w:val="22"/>
              <w:szCs w:val="22"/>
            </w:rPr>
          </w:pPr>
          <w:hyperlink w:anchor="_Toc110248071" w:history="1">
            <w:r w:rsidR="00A35DE7" w:rsidRPr="00A35DE7">
              <w:rPr>
                <w:rStyle w:val="Hyperlink"/>
                <w:rFonts w:ascii="Times New Roman" w:hAnsi="Times New Roman"/>
              </w:rPr>
              <w:t>Vita</w:t>
            </w:r>
            <w:r w:rsidR="00A35DE7" w:rsidRPr="00A35DE7">
              <w:rPr>
                <w:webHidden/>
              </w:rPr>
              <w:tab/>
            </w:r>
            <w:r w:rsidR="00A35DE7" w:rsidRPr="00A35DE7">
              <w:rPr>
                <w:webHidden/>
              </w:rPr>
              <w:fldChar w:fldCharType="begin"/>
            </w:r>
            <w:r w:rsidR="00A35DE7" w:rsidRPr="00A35DE7">
              <w:rPr>
                <w:webHidden/>
              </w:rPr>
              <w:instrText xml:space="preserve"> PAGEREF _Toc110248071 \h </w:instrText>
            </w:r>
            <w:r w:rsidR="00A35DE7" w:rsidRPr="00A35DE7">
              <w:rPr>
                <w:webHidden/>
              </w:rPr>
            </w:r>
            <w:r w:rsidR="00A35DE7" w:rsidRPr="00A35DE7">
              <w:rPr>
                <w:webHidden/>
              </w:rPr>
              <w:fldChar w:fldCharType="separate"/>
            </w:r>
            <w:r w:rsidR="00A35DE7" w:rsidRPr="00A35DE7">
              <w:rPr>
                <w:webHidden/>
              </w:rPr>
              <w:t>186</w:t>
            </w:r>
            <w:r w:rsidR="00A35DE7" w:rsidRPr="00A35DE7">
              <w:rPr>
                <w:webHidden/>
              </w:rPr>
              <w:fldChar w:fldCharType="end"/>
            </w:r>
          </w:hyperlink>
        </w:p>
        <w:p w14:paraId="325F9A76" w14:textId="0B00714D" w:rsidR="00E91931" w:rsidRPr="00E34975" w:rsidRDefault="00E91931" w:rsidP="00C53182">
          <w:pPr>
            <w:rPr>
              <w:rFonts w:cs="Times New Roman"/>
            </w:rPr>
          </w:pPr>
          <w:r w:rsidRPr="00A35DE7">
            <w:rPr>
              <w:rFonts w:cs="Times New Roman"/>
              <w:b/>
              <w:bCs/>
              <w:noProof/>
            </w:rPr>
            <w:fldChar w:fldCharType="end"/>
          </w:r>
        </w:p>
      </w:sdtContent>
    </w:sdt>
    <w:p w14:paraId="18B574CA" w14:textId="77777777" w:rsidR="003F7FED" w:rsidRPr="00E34975" w:rsidRDefault="003F7FED" w:rsidP="00484D59">
      <w:pPr>
        <w:rPr>
          <w:rFonts w:cs="Times New Roman"/>
        </w:rPr>
      </w:pPr>
    </w:p>
    <w:p w14:paraId="044E2DA5" w14:textId="77777777" w:rsidR="003F7FED" w:rsidRPr="00E34975" w:rsidRDefault="003F7FED" w:rsidP="00484D59">
      <w:pPr>
        <w:rPr>
          <w:rFonts w:cs="Times New Roman"/>
          <w:b/>
          <w:bCs/>
          <w:sz w:val="28"/>
          <w:szCs w:val="28"/>
        </w:rPr>
      </w:pPr>
      <w:r w:rsidRPr="00E34975">
        <w:rPr>
          <w:rFonts w:cs="Times New Roman"/>
          <w:b/>
          <w:bCs/>
          <w:sz w:val="28"/>
          <w:szCs w:val="28"/>
        </w:rPr>
        <w:br w:type="page"/>
      </w:r>
    </w:p>
    <w:p w14:paraId="3438491E" w14:textId="3AEE67BB" w:rsidR="00236E6D" w:rsidRPr="00AA12B4" w:rsidRDefault="00236E6D" w:rsidP="00AA12B4">
      <w:pPr>
        <w:numPr>
          <w:ilvl w:val="12"/>
          <w:numId w:val="0"/>
        </w:numPr>
        <w:jc w:val="center"/>
        <w:rPr>
          <w:rFonts w:cs="Times New Roman"/>
          <w:sz w:val="22"/>
        </w:rPr>
      </w:pPr>
      <w:r w:rsidRPr="005C0123">
        <w:rPr>
          <w:rFonts w:cs="Times New Roman"/>
          <w:b/>
          <w:bCs/>
          <w:szCs w:val="28"/>
        </w:rPr>
        <w:lastRenderedPageBreak/>
        <w:t>LIST OF TABLES</w:t>
      </w:r>
    </w:p>
    <w:p w14:paraId="0A71DA07" w14:textId="14C14154" w:rsidR="00A35DE7" w:rsidRPr="00A35DE7" w:rsidRDefault="00665C7E">
      <w:pPr>
        <w:pStyle w:val="TableofFigures"/>
        <w:tabs>
          <w:tab w:val="right" w:leader="dot" w:pos="8630"/>
        </w:tabs>
        <w:rPr>
          <w:rFonts w:eastAsiaTheme="minorEastAsia" w:cs="Times New Roman"/>
          <w:noProof/>
          <w:sz w:val="22"/>
          <w:szCs w:val="22"/>
        </w:rPr>
      </w:pPr>
      <w:r w:rsidRPr="00A35DE7">
        <w:rPr>
          <w:rFonts w:cs="Times New Roman"/>
        </w:rPr>
        <w:fldChar w:fldCharType="begin"/>
      </w:r>
      <w:r w:rsidR="00236E6D" w:rsidRPr="00A35DE7">
        <w:rPr>
          <w:rFonts w:cs="Times New Roman"/>
        </w:rPr>
        <w:instrText xml:space="preserve"> TOC \h \z \c "Table" </w:instrText>
      </w:r>
      <w:r w:rsidRPr="00A35DE7">
        <w:rPr>
          <w:rFonts w:cs="Times New Roman"/>
        </w:rPr>
        <w:fldChar w:fldCharType="separate"/>
      </w:r>
      <w:hyperlink w:anchor="_Toc110248072" w:history="1">
        <w:r w:rsidR="00A35DE7" w:rsidRPr="00A35DE7">
          <w:rPr>
            <w:rStyle w:val="Hyperlink"/>
            <w:rFonts w:ascii="Times New Roman" w:hAnsi="Times New Roman" w:cs="Times New Roman"/>
            <w:noProof/>
          </w:rPr>
          <w:t>Table 1. Molar ionization energy, measured in eV  [73]. Note spectroscopic notation defines carbon V as carbon 4+.</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156</w:t>
        </w:r>
        <w:r w:rsidR="00A35DE7" w:rsidRPr="00A35DE7">
          <w:rPr>
            <w:rFonts w:cs="Times New Roman"/>
            <w:noProof/>
            <w:webHidden/>
          </w:rPr>
          <w:fldChar w:fldCharType="end"/>
        </w:r>
      </w:hyperlink>
    </w:p>
    <w:p w14:paraId="4CC5F3AB" w14:textId="737856E0" w:rsidR="00A35DE7" w:rsidRPr="00A35DE7" w:rsidRDefault="00E30C61">
      <w:pPr>
        <w:pStyle w:val="TableofFigures"/>
        <w:tabs>
          <w:tab w:val="right" w:leader="dot" w:pos="8630"/>
        </w:tabs>
        <w:rPr>
          <w:rFonts w:eastAsiaTheme="minorEastAsia" w:cs="Times New Roman"/>
          <w:noProof/>
          <w:sz w:val="22"/>
          <w:szCs w:val="22"/>
        </w:rPr>
      </w:pPr>
      <w:hyperlink w:anchor="_Toc110248073" w:history="1">
        <w:r w:rsidR="00A35DE7" w:rsidRPr="00A35DE7">
          <w:rPr>
            <w:rStyle w:val="Hyperlink"/>
            <w:rFonts w:ascii="Times New Roman" w:hAnsi="Times New Roman" w:cs="Times New Roman"/>
            <w:noProof/>
          </w:rPr>
          <w:t>Table 2. Natural versus enriched enrichment fractions for carbon and tungsten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157</w:t>
        </w:r>
        <w:r w:rsidR="00A35DE7" w:rsidRPr="00A35DE7">
          <w:rPr>
            <w:rFonts w:cs="Times New Roman"/>
            <w:noProof/>
            <w:webHidden/>
          </w:rPr>
          <w:fldChar w:fldCharType="end"/>
        </w:r>
      </w:hyperlink>
    </w:p>
    <w:p w14:paraId="6121B8A4" w14:textId="614FFC76" w:rsidR="00A35DE7" w:rsidRPr="00A35DE7" w:rsidRDefault="00E30C61">
      <w:pPr>
        <w:pStyle w:val="TableofFigures"/>
        <w:tabs>
          <w:tab w:val="right" w:leader="dot" w:pos="8630"/>
        </w:tabs>
        <w:rPr>
          <w:rFonts w:eastAsiaTheme="minorEastAsia" w:cs="Times New Roman"/>
          <w:noProof/>
          <w:sz w:val="22"/>
          <w:szCs w:val="22"/>
        </w:rPr>
      </w:pPr>
      <w:hyperlink w:anchor="_Toc110248074" w:history="1">
        <w:r w:rsidR="00A35DE7" w:rsidRPr="00A35DE7">
          <w:rPr>
            <w:rStyle w:val="Hyperlink"/>
            <w:rFonts w:ascii="Times New Roman" w:hAnsi="Times New Roman" w:cs="Times New Roman"/>
            <w:noProof/>
          </w:rPr>
          <w:t>Table 3. Summary of estimates provided by N. Eiditis on the DiMES collector probe disruption forces for the cases of insulation success and failure</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158</w:t>
        </w:r>
        <w:r w:rsidR="00A35DE7" w:rsidRPr="00A35DE7">
          <w:rPr>
            <w:rFonts w:cs="Times New Roman"/>
            <w:noProof/>
            <w:webHidden/>
          </w:rPr>
          <w:fldChar w:fldCharType="end"/>
        </w:r>
      </w:hyperlink>
    </w:p>
    <w:p w14:paraId="65B55D64" w14:textId="48DB067F" w:rsidR="00A35DE7" w:rsidRPr="00A35DE7" w:rsidRDefault="00E30C61">
      <w:pPr>
        <w:pStyle w:val="TableofFigures"/>
        <w:tabs>
          <w:tab w:val="right" w:leader="dot" w:pos="8630"/>
        </w:tabs>
        <w:rPr>
          <w:rFonts w:eastAsiaTheme="minorEastAsia" w:cs="Times New Roman"/>
          <w:noProof/>
          <w:sz w:val="22"/>
          <w:szCs w:val="22"/>
        </w:rPr>
      </w:pPr>
      <w:hyperlink w:anchor="_Toc110248075" w:history="1">
        <w:r w:rsidR="00A35DE7" w:rsidRPr="00A35DE7">
          <w:rPr>
            <w:rStyle w:val="Hyperlink"/>
            <w:rFonts w:ascii="Times New Roman" w:hAnsi="Times New Roman" w:cs="Times New Roman"/>
            <w:noProof/>
          </w:rPr>
          <w:t>Table 4. Methane injection experiment shot list for Chapter 3</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159</w:t>
        </w:r>
        <w:r w:rsidR="00A35DE7" w:rsidRPr="00A35DE7">
          <w:rPr>
            <w:rFonts w:cs="Times New Roman"/>
            <w:noProof/>
            <w:webHidden/>
          </w:rPr>
          <w:fldChar w:fldCharType="end"/>
        </w:r>
      </w:hyperlink>
    </w:p>
    <w:p w14:paraId="79CCC228" w14:textId="311407BC" w:rsidR="00A35DE7" w:rsidRPr="00A35DE7" w:rsidRDefault="00E30C61">
      <w:pPr>
        <w:pStyle w:val="TableofFigures"/>
        <w:tabs>
          <w:tab w:val="right" w:leader="dot" w:pos="8630"/>
        </w:tabs>
        <w:rPr>
          <w:rFonts w:eastAsiaTheme="minorEastAsia" w:cs="Times New Roman"/>
          <w:noProof/>
          <w:sz w:val="22"/>
          <w:szCs w:val="22"/>
        </w:rPr>
      </w:pPr>
      <w:hyperlink w:anchor="_Toc110248076" w:history="1">
        <w:r w:rsidR="00A35DE7" w:rsidRPr="00A35DE7">
          <w:rPr>
            <w:rStyle w:val="Hyperlink"/>
            <w:rFonts w:ascii="Times New Roman" w:hAnsi="Times New Roman" w:cs="Times New Roman"/>
            <w:noProof/>
          </w:rPr>
          <w:t>Table 5. Methane injection experiment shot list for Chapter 4</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160</w:t>
        </w:r>
        <w:r w:rsidR="00A35DE7" w:rsidRPr="00A35DE7">
          <w:rPr>
            <w:rFonts w:cs="Times New Roman"/>
            <w:noProof/>
            <w:webHidden/>
          </w:rPr>
          <w:fldChar w:fldCharType="end"/>
        </w:r>
      </w:hyperlink>
    </w:p>
    <w:p w14:paraId="0F5D9C34" w14:textId="31970A45" w:rsidR="00236E6D" w:rsidRPr="00C53182" w:rsidRDefault="00665C7E" w:rsidP="00C5318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A35DE7">
        <w:rPr>
          <w:rFonts w:cs="Times New Roman"/>
        </w:rPr>
        <w:fldChar w:fldCharType="end"/>
      </w:r>
    </w:p>
    <w:p w14:paraId="153E281F" w14:textId="77777777" w:rsidR="00236E6D" w:rsidRPr="005C0123" w:rsidRDefault="00236E6D" w:rsidP="005C0123">
      <w:pPr>
        <w:rPr>
          <w:rFonts w:cs="Times New Roman"/>
        </w:rPr>
      </w:pPr>
    </w:p>
    <w:p w14:paraId="0C95EDB4" w14:textId="77777777" w:rsidR="00236E6D" w:rsidRPr="00E34975" w:rsidRDefault="00236E6D" w:rsidP="00484D59">
      <w:pPr>
        <w:rPr>
          <w:rFonts w:cs="Times New Roman"/>
        </w:rPr>
      </w:pPr>
    </w:p>
    <w:p w14:paraId="6ECCCDF5" w14:textId="77777777" w:rsidR="00236E6D" w:rsidRPr="00E34975" w:rsidRDefault="00236E6D" w:rsidP="00484D59">
      <w:pPr>
        <w:pStyle w:val="Level1"/>
        <w:tabs>
          <w:tab w:val="right" w:leader="dot" w:pos="8228"/>
        </w:tabs>
        <w:spacing w:line="360" w:lineRule="auto"/>
        <w:ind w:left="0"/>
        <w:rPr>
          <w:rFonts w:cs="Times New Roman"/>
          <w:b/>
          <w:bCs/>
          <w:sz w:val="28"/>
          <w:szCs w:val="28"/>
        </w:rPr>
      </w:pPr>
    </w:p>
    <w:p w14:paraId="7F077A84" w14:textId="670E3AD0" w:rsidR="00236E6D" w:rsidRPr="00AA12B4" w:rsidRDefault="00236E6D" w:rsidP="00AA12B4">
      <w:pPr>
        <w:jc w:val="center"/>
        <w:rPr>
          <w:rFonts w:cs="Times New Roman"/>
          <w:b/>
          <w:sz w:val="22"/>
        </w:rPr>
      </w:pPr>
      <w:r w:rsidRPr="00FD42F9">
        <w:rPr>
          <w:rFonts w:cs="Times New Roman"/>
          <w:sz w:val="22"/>
        </w:rPr>
        <w:br w:type="page"/>
      </w:r>
      <w:r w:rsidRPr="00FD42F9">
        <w:rPr>
          <w:rFonts w:cs="Times New Roman"/>
          <w:b/>
        </w:rPr>
        <w:lastRenderedPageBreak/>
        <w:t>LIST OF FIGURES</w:t>
      </w:r>
    </w:p>
    <w:p w14:paraId="15BC3EC6" w14:textId="7E286CD1" w:rsidR="00A35DE7" w:rsidRPr="00A35DE7" w:rsidRDefault="00665C7E">
      <w:pPr>
        <w:pStyle w:val="TableofFigures"/>
        <w:tabs>
          <w:tab w:val="right" w:leader="dot" w:pos="8630"/>
        </w:tabs>
        <w:rPr>
          <w:rFonts w:eastAsiaTheme="minorEastAsia" w:cs="Times New Roman"/>
          <w:noProof/>
          <w:sz w:val="22"/>
          <w:szCs w:val="22"/>
        </w:rPr>
      </w:pPr>
      <w:r w:rsidRPr="00A35DE7">
        <w:rPr>
          <w:rFonts w:cs="Times New Roman"/>
        </w:rPr>
        <w:fldChar w:fldCharType="begin"/>
      </w:r>
      <w:r w:rsidR="00304BD0" w:rsidRPr="00A35DE7">
        <w:rPr>
          <w:rFonts w:cs="Times New Roman"/>
        </w:rPr>
        <w:instrText xml:space="preserve"> TOC \h \z \c "Figure" </w:instrText>
      </w:r>
      <w:r w:rsidRPr="00A35DE7">
        <w:rPr>
          <w:rFonts w:cs="Times New Roman"/>
        </w:rPr>
        <w:fldChar w:fldCharType="separate"/>
      </w:r>
      <w:hyperlink w:anchor="_Toc110248077" w:history="1">
        <w:r w:rsidR="00A35DE7" w:rsidRPr="00A35DE7">
          <w:rPr>
            <w:rStyle w:val="Hyperlink"/>
            <w:rFonts w:ascii="Times New Roman" w:hAnsi="Times New Roman" w:cs="Times New Roman"/>
            <w:noProof/>
          </w:rPr>
          <w:t>Figure 1.  Cross section schematic of a representative tokamak reactor</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95</w:t>
        </w:r>
        <w:r w:rsidR="00A35DE7" w:rsidRPr="00A35DE7">
          <w:rPr>
            <w:rFonts w:cs="Times New Roman"/>
            <w:noProof/>
            <w:webHidden/>
          </w:rPr>
          <w:fldChar w:fldCharType="end"/>
        </w:r>
      </w:hyperlink>
    </w:p>
    <w:p w14:paraId="71C0F18B" w14:textId="3DCE6283" w:rsidR="00A35DE7" w:rsidRPr="00A35DE7" w:rsidRDefault="00E30C61">
      <w:pPr>
        <w:pStyle w:val="TableofFigures"/>
        <w:tabs>
          <w:tab w:val="right" w:leader="dot" w:pos="8630"/>
        </w:tabs>
        <w:rPr>
          <w:rFonts w:eastAsiaTheme="minorEastAsia" w:cs="Times New Roman"/>
          <w:noProof/>
          <w:sz w:val="22"/>
          <w:szCs w:val="22"/>
        </w:rPr>
      </w:pPr>
      <w:hyperlink w:anchor="_Toc110248078" w:history="1">
        <w:r w:rsidR="00A35DE7" w:rsidRPr="00A35DE7">
          <w:rPr>
            <w:rStyle w:val="Hyperlink"/>
            <w:rFonts w:ascii="Times New Roman" w:hAnsi="Times New Roman" w:cs="Times New Roman"/>
            <w:noProof/>
          </w:rPr>
          <w:t>Figure 2. Poloidal 2-D cross-section of a tokamak plasma in single null configuration which emphasizes the divertor region [2]. The plasma intercepts the divertor target plates, resulting in a plasma material interaction.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96</w:t>
        </w:r>
        <w:r w:rsidR="00A35DE7" w:rsidRPr="00A35DE7">
          <w:rPr>
            <w:rFonts w:cs="Times New Roman"/>
            <w:noProof/>
            <w:webHidden/>
          </w:rPr>
          <w:fldChar w:fldCharType="end"/>
        </w:r>
      </w:hyperlink>
    </w:p>
    <w:p w14:paraId="11FF4381" w14:textId="23C7028D" w:rsidR="00A35DE7" w:rsidRPr="00A35DE7" w:rsidRDefault="00E30C61">
      <w:pPr>
        <w:pStyle w:val="TableofFigures"/>
        <w:tabs>
          <w:tab w:val="right" w:leader="dot" w:pos="8630"/>
        </w:tabs>
        <w:rPr>
          <w:rFonts w:eastAsiaTheme="minorEastAsia" w:cs="Times New Roman"/>
          <w:noProof/>
          <w:sz w:val="22"/>
          <w:szCs w:val="22"/>
        </w:rPr>
      </w:pPr>
      <w:hyperlink w:anchor="_Toc110248079" w:history="1">
        <w:r w:rsidR="00A35DE7" w:rsidRPr="00A35DE7">
          <w:rPr>
            <w:rStyle w:val="Hyperlink"/>
            <w:rFonts w:ascii="Times New Roman" w:hAnsi="Times New Roman" w:cs="Times New Roman"/>
            <w:noProof/>
          </w:rPr>
          <w:t>Figure 3. Schematic illustration of the complex surface interactions that occur at the material surface of a fusion plasma environment [69].</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_Toc110248079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97</w:t>
        </w:r>
        <w:r w:rsidR="00A35DE7" w:rsidRPr="00A35DE7">
          <w:rPr>
            <w:rFonts w:cs="Times New Roman"/>
            <w:noProof/>
            <w:webHidden/>
          </w:rPr>
          <w:fldChar w:fldCharType="end"/>
        </w:r>
      </w:hyperlink>
    </w:p>
    <w:p w14:paraId="08CD75D2" w14:textId="34C03A8E" w:rsidR="00A35DE7" w:rsidRPr="00A35DE7" w:rsidRDefault="00E30C61">
      <w:pPr>
        <w:pStyle w:val="TableofFigures"/>
        <w:tabs>
          <w:tab w:val="right" w:leader="dot" w:pos="8630"/>
        </w:tabs>
        <w:rPr>
          <w:rFonts w:eastAsiaTheme="minorEastAsia" w:cs="Times New Roman"/>
          <w:noProof/>
          <w:sz w:val="22"/>
          <w:szCs w:val="22"/>
        </w:rPr>
      </w:pPr>
      <w:hyperlink w:anchor="_Toc110248080" w:history="1">
        <w:r w:rsidR="00A35DE7" w:rsidRPr="00A35DE7">
          <w:rPr>
            <w:rStyle w:val="Hyperlink"/>
            <w:rFonts w:ascii="Times New Roman" w:hAnsi="Times New Roman" w:cs="Times New Roman"/>
            <w:noProof/>
          </w:rPr>
          <w:t>Figure 4. Physical sputtering coefficient for various materials under deuteron bombardment [70].</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98</w:t>
        </w:r>
        <w:r w:rsidR="00A35DE7" w:rsidRPr="00A35DE7">
          <w:rPr>
            <w:rFonts w:cs="Times New Roman"/>
            <w:noProof/>
            <w:webHidden/>
          </w:rPr>
          <w:fldChar w:fldCharType="end"/>
        </w:r>
      </w:hyperlink>
    </w:p>
    <w:p w14:paraId="4D2DB77B" w14:textId="04936A92" w:rsidR="00A35DE7" w:rsidRPr="00A35DE7" w:rsidRDefault="00E30C61">
      <w:pPr>
        <w:pStyle w:val="TableofFigures"/>
        <w:tabs>
          <w:tab w:val="right" w:leader="dot" w:pos="8630"/>
        </w:tabs>
        <w:rPr>
          <w:rFonts w:eastAsiaTheme="minorEastAsia" w:cs="Times New Roman"/>
          <w:noProof/>
          <w:sz w:val="22"/>
          <w:szCs w:val="22"/>
        </w:rPr>
      </w:pPr>
      <w:hyperlink w:anchor="_Toc110248081" w:history="1">
        <w:r w:rsidR="00A35DE7" w:rsidRPr="00A35DE7">
          <w:rPr>
            <w:rStyle w:val="Hyperlink"/>
            <w:rFonts w:ascii="Times New Roman" w:hAnsi="Times New Roman" w:cs="Times New Roman"/>
            <w:noProof/>
          </w:rPr>
          <w:t>Figure 5. Maximum impurity concentration for which ignition can be achieved [70].</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99</w:t>
        </w:r>
        <w:r w:rsidR="00A35DE7" w:rsidRPr="00A35DE7">
          <w:rPr>
            <w:rFonts w:cs="Times New Roman"/>
            <w:noProof/>
            <w:webHidden/>
          </w:rPr>
          <w:fldChar w:fldCharType="end"/>
        </w:r>
      </w:hyperlink>
    </w:p>
    <w:p w14:paraId="6DE4BA61" w14:textId="4FCB3D64" w:rsidR="00A35DE7" w:rsidRPr="00A35DE7" w:rsidRDefault="00E30C61">
      <w:pPr>
        <w:pStyle w:val="TableofFigures"/>
        <w:tabs>
          <w:tab w:val="right" w:leader="dot" w:pos="8630"/>
        </w:tabs>
        <w:rPr>
          <w:rFonts w:eastAsiaTheme="minorEastAsia" w:cs="Times New Roman"/>
          <w:noProof/>
          <w:sz w:val="22"/>
          <w:szCs w:val="22"/>
        </w:rPr>
      </w:pPr>
      <w:hyperlink w:anchor="_Toc110248082" w:history="1">
        <w:r w:rsidR="00A35DE7" w:rsidRPr="00A35DE7">
          <w:rPr>
            <w:rStyle w:val="Hyperlink"/>
            <w:rFonts w:ascii="Times New Roman" w:hAnsi="Times New Roman" w:cs="Times New Roman"/>
            <w:noProof/>
          </w:rPr>
          <w:t>Figure 6. The three principal links in the impurity chain with a limiting surface source: (1) the source, (2) edge transport, (3) transport in the main plasma [3].</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100</w:t>
        </w:r>
        <w:r w:rsidR="00A35DE7" w:rsidRPr="00A35DE7">
          <w:rPr>
            <w:rFonts w:cs="Times New Roman"/>
            <w:noProof/>
            <w:webHidden/>
          </w:rPr>
          <w:fldChar w:fldCharType="end"/>
        </w:r>
      </w:hyperlink>
    </w:p>
    <w:p w14:paraId="7ACF0D20" w14:textId="04E10EB5" w:rsidR="00A35DE7" w:rsidRPr="00A35DE7" w:rsidRDefault="00E30C61">
      <w:pPr>
        <w:pStyle w:val="TableofFigures"/>
        <w:tabs>
          <w:tab w:val="right" w:leader="dot" w:pos="8630"/>
        </w:tabs>
        <w:rPr>
          <w:rFonts w:eastAsiaTheme="minorEastAsia" w:cs="Times New Roman"/>
          <w:noProof/>
          <w:sz w:val="22"/>
          <w:szCs w:val="22"/>
        </w:rPr>
      </w:pPr>
      <w:hyperlink w:anchor="_Toc110248083" w:history="1">
        <w:r w:rsidR="00A35DE7" w:rsidRPr="00A35DE7">
          <w:rPr>
            <w:rStyle w:val="Hyperlink"/>
            <w:rFonts w:ascii="Times New Roman" w:hAnsi="Times New Roman" w:cs="Times New Roman"/>
            <w:noProof/>
          </w:rPr>
          <w:t>Figure 7. OEDGE simulation mesh with typical total tungsten density contours shown. Ion injection locations (labeled A-F) on the peripheral-SOL boundary are used in the ion injection simulations. Simulation depicts an increased density of tungsten at the crown.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101</w:t>
        </w:r>
        <w:r w:rsidR="00A35DE7" w:rsidRPr="00A35DE7">
          <w:rPr>
            <w:rFonts w:cs="Times New Roman"/>
            <w:noProof/>
            <w:webHidden/>
          </w:rPr>
          <w:fldChar w:fldCharType="end"/>
        </w:r>
      </w:hyperlink>
    </w:p>
    <w:p w14:paraId="7437886C" w14:textId="3EB82B95" w:rsidR="00A35DE7" w:rsidRPr="00A35DE7" w:rsidRDefault="00E30C61">
      <w:pPr>
        <w:pStyle w:val="TableofFigures"/>
        <w:tabs>
          <w:tab w:val="right" w:leader="dot" w:pos="8630"/>
        </w:tabs>
        <w:rPr>
          <w:rFonts w:eastAsiaTheme="minorEastAsia" w:cs="Times New Roman"/>
          <w:noProof/>
          <w:sz w:val="22"/>
          <w:szCs w:val="22"/>
        </w:rPr>
      </w:pPr>
      <w:hyperlink w:anchor="_Toc110248084" w:history="1">
        <w:r w:rsidR="00A35DE7" w:rsidRPr="00A35DE7">
          <w:rPr>
            <w:rStyle w:val="Hyperlink"/>
            <w:rFonts w:ascii="Times New Roman" w:hAnsi="Times New Roman" w:cs="Times New Roman"/>
            <w:noProof/>
          </w:rPr>
          <w:t xml:space="preserve">Figure 8. Tungsten density modeling in DIVIMP depicting the drift dependence on the direction of the </w:t>
        </w:r>
        <m:oMath>
          <m:r>
            <w:rPr>
              <w:rStyle w:val="Hyperlink"/>
              <w:rFonts w:ascii="Cambria Math" w:hAnsi="Cambria Math" w:cs="Times New Roman"/>
              <w:noProof/>
            </w:rPr>
            <m:t>BT</m:t>
          </m:r>
        </m:oMath>
        <w:r w:rsidR="00A35DE7" w:rsidRPr="00A35DE7">
          <w:rPr>
            <w:rStyle w:val="Hyperlink"/>
            <w:rFonts w:ascii="Times New Roman" w:hAnsi="Times New Roman" w:cs="Times New Roman"/>
            <w:noProof/>
          </w:rPr>
          <w:t xml:space="preserve"> and its effect on the poloidal position of the theorized impurity accumulation region. Color bar units are atoms per cubic meter.</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102</w:t>
        </w:r>
        <w:r w:rsidR="00A35DE7" w:rsidRPr="00A35DE7">
          <w:rPr>
            <w:rFonts w:cs="Times New Roman"/>
            <w:noProof/>
            <w:webHidden/>
          </w:rPr>
          <w:fldChar w:fldCharType="end"/>
        </w:r>
      </w:hyperlink>
    </w:p>
    <w:p w14:paraId="1179848F" w14:textId="1E747D5F" w:rsidR="00A35DE7" w:rsidRPr="00A35DE7" w:rsidRDefault="00E30C61">
      <w:pPr>
        <w:pStyle w:val="TableofFigures"/>
        <w:tabs>
          <w:tab w:val="right" w:leader="dot" w:pos="8630"/>
        </w:tabs>
        <w:rPr>
          <w:rFonts w:eastAsiaTheme="minorEastAsia" w:cs="Times New Roman"/>
          <w:noProof/>
          <w:sz w:val="22"/>
          <w:szCs w:val="22"/>
        </w:rPr>
      </w:pPr>
      <w:hyperlink w:anchor="_Toc110248085" w:history="1">
        <w:r w:rsidR="00A35DE7" w:rsidRPr="00A35DE7">
          <w:rPr>
            <w:rStyle w:val="Hyperlink"/>
            <w:rFonts w:ascii="Times New Roman" w:hAnsi="Times New Roman" w:cs="Times New Roman"/>
            <w:noProof/>
          </w:rPr>
          <w:t>Figure 9. SPRED wavelength coverage in various regions of DIII-D dependent on grating [71]</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103</w:t>
        </w:r>
        <w:r w:rsidR="00A35DE7" w:rsidRPr="00A35DE7">
          <w:rPr>
            <w:rFonts w:cs="Times New Roman"/>
            <w:noProof/>
            <w:webHidden/>
          </w:rPr>
          <w:fldChar w:fldCharType="end"/>
        </w:r>
      </w:hyperlink>
    </w:p>
    <w:p w14:paraId="7DDF1605" w14:textId="3D704797" w:rsidR="00A35DE7" w:rsidRPr="00A35DE7" w:rsidRDefault="00E30C61">
      <w:pPr>
        <w:pStyle w:val="TableofFigures"/>
        <w:tabs>
          <w:tab w:val="right" w:leader="dot" w:pos="8630"/>
        </w:tabs>
        <w:rPr>
          <w:rFonts w:eastAsiaTheme="minorEastAsia" w:cs="Times New Roman"/>
          <w:noProof/>
          <w:sz w:val="22"/>
          <w:szCs w:val="22"/>
        </w:rPr>
      </w:pPr>
      <w:hyperlink w:anchor="_Toc110248086" w:history="1">
        <w:r w:rsidR="00A35DE7" w:rsidRPr="00A35DE7">
          <w:rPr>
            <w:rStyle w:val="Hyperlink"/>
            <w:rFonts w:ascii="Times New Roman" w:hAnsi="Times New Roman" w:cs="Times New Roman"/>
            <w:noProof/>
          </w:rPr>
          <w:t>Figure 10. CER view chord geometry within DIII-D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104</w:t>
        </w:r>
        <w:r w:rsidR="00A35DE7" w:rsidRPr="00A35DE7">
          <w:rPr>
            <w:rFonts w:cs="Times New Roman"/>
            <w:noProof/>
            <w:webHidden/>
          </w:rPr>
          <w:fldChar w:fldCharType="end"/>
        </w:r>
      </w:hyperlink>
    </w:p>
    <w:p w14:paraId="725CC73B" w14:textId="5ED8FF64" w:rsidR="00A35DE7" w:rsidRPr="00A35DE7" w:rsidRDefault="00E30C61">
      <w:pPr>
        <w:pStyle w:val="TableofFigures"/>
        <w:tabs>
          <w:tab w:val="right" w:leader="dot" w:pos="8630"/>
        </w:tabs>
        <w:rPr>
          <w:rFonts w:eastAsiaTheme="minorEastAsia" w:cs="Times New Roman"/>
          <w:noProof/>
          <w:sz w:val="22"/>
          <w:szCs w:val="22"/>
        </w:rPr>
      </w:pPr>
      <w:hyperlink w:anchor="_Toc110248087" w:history="1">
        <w:r w:rsidR="00A35DE7" w:rsidRPr="00A35DE7">
          <w:rPr>
            <w:rStyle w:val="Hyperlink"/>
            <w:rFonts w:ascii="Times New Roman" w:hAnsi="Times New Roman" w:cs="Times New Roman"/>
            <w:noProof/>
          </w:rPr>
          <w:t>Figure 11. CIII measurements using DIII-D's CIS periscope view</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105</w:t>
        </w:r>
        <w:r w:rsidR="00A35DE7" w:rsidRPr="00A35DE7">
          <w:rPr>
            <w:rFonts w:cs="Times New Roman"/>
            <w:noProof/>
            <w:webHidden/>
          </w:rPr>
          <w:fldChar w:fldCharType="end"/>
        </w:r>
      </w:hyperlink>
    </w:p>
    <w:p w14:paraId="6C5427BB" w14:textId="3A9FC122" w:rsidR="00A35DE7" w:rsidRPr="00A35DE7" w:rsidRDefault="00E30C61">
      <w:pPr>
        <w:pStyle w:val="TableofFigures"/>
        <w:tabs>
          <w:tab w:val="right" w:leader="dot" w:pos="8630"/>
        </w:tabs>
        <w:rPr>
          <w:rFonts w:eastAsiaTheme="minorEastAsia" w:cs="Times New Roman"/>
          <w:noProof/>
          <w:sz w:val="22"/>
          <w:szCs w:val="22"/>
        </w:rPr>
      </w:pPr>
      <w:hyperlink w:anchor="_Toc110248088" w:history="1">
        <w:r w:rsidR="00A35DE7" w:rsidRPr="00A35DE7">
          <w:rPr>
            <w:rStyle w:val="Hyperlink"/>
            <w:rFonts w:ascii="Times New Roman" w:hAnsi="Times New Roman" w:cs="Times New Roman"/>
            <w:noProof/>
          </w:rPr>
          <w:t>Figure 12. Triplet set of graphite collector probes inserted with MiMES for MRC 1</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106</w:t>
        </w:r>
        <w:r w:rsidR="00A35DE7" w:rsidRPr="00A35DE7">
          <w:rPr>
            <w:rFonts w:cs="Times New Roman"/>
            <w:noProof/>
            <w:webHidden/>
          </w:rPr>
          <w:fldChar w:fldCharType="end"/>
        </w:r>
      </w:hyperlink>
    </w:p>
    <w:p w14:paraId="7385102A" w14:textId="522F7BEB" w:rsidR="00A35DE7" w:rsidRPr="00A35DE7" w:rsidRDefault="00E30C61">
      <w:pPr>
        <w:pStyle w:val="TableofFigures"/>
        <w:tabs>
          <w:tab w:val="right" w:leader="dot" w:pos="8630"/>
        </w:tabs>
        <w:rPr>
          <w:rFonts w:eastAsiaTheme="minorEastAsia" w:cs="Times New Roman"/>
          <w:noProof/>
          <w:sz w:val="22"/>
          <w:szCs w:val="22"/>
        </w:rPr>
      </w:pPr>
      <w:hyperlink w:anchor="_Toc110248089" w:history="1">
        <w:r w:rsidR="00A35DE7" w:rsidRPr="00A35DE7">
          <w:rPr>
            <w:rStyle w:val="Hyperlink"/>
            <w:rFonts w:ascii="Times New Roman" w:hAnsi="Times New Roman" w:cs="Times New Roman"/>
            <w:noProof/>
          </w:rPr>
          <w:t>Figure 13. The molybdenum housing marked a, showing one of the two 4 mm wide and 60 mm long slits that are in the ion and electron facing directions. The rotatable sample holder normally located inside the housing is marked b [72].</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_Toc110248089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107</w:t>
        </w:r>
        <w:r w:rsidR="00A35DE7" w:rsidRPr="00A35DE7">
          <w:rPr>
            <w:rFonts w:cs="Times New Roman"/>
            <w:noProof/>
            <w:webHidden/>
          </w:rPr>
          <w:fldChar w:fldCharType="end"/>
        </w:r>
      </w:hyperlink>
    </w:p>
    <w:p w14:paraId="52CA165D" w14:textId="302EA5EB" w:rsidR="00A35DE7" w:rsidRPr="00A35DE7" w:rsidRDefault="00E30C61">
      <w:pPr>
        <w:pStyle w:val="TableofFigures"/>
        <w:tabs>
          <w:tab w:val="right" w:leader="dot" w:pos="8630"/>
        </w:tabs>
        <w:rPr>
          <w:rFonts w:eastAsiaTheme="minorEastAsia" w:cs="Times New Roman"/>
          <w:noProof/>
          <w:sz w:val="22"/>
          <w:szCs w:val="22"/>
        </w:rPr>
      </w:pPr>
      <w:hyperlink w:anchor="_Toc110248090" w:history="1">
        <w:r w:rsidR="00A35DE7" w:rsidRPr="00A35DE7">
          <w:rPr>
            <w:rStyle w:val="Hyperlink"/>
            <w:rFonts w:ascii="Times New Roman" w:hAnsi="Times New Roman" w:cs="Times New Roman"/>
            <w:noProof/>
          </w:rPr>
          <w:t xml:space="preserve">Figure 14. Energy spectra of protons from the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w:t>
        </w:r>
        <w:r w:rsidR="00A35DE7" w:rsidRPr="00A35DE7">
          <w:rPr>
            <w:rStyle w:val="Hyperlink"/>
            <w:rFonts w:ascii="Times New Roman" w:hAnsi="Times New Roman" w:cs="Times New Roman"/>
            <w:noProof/>
            <w:vertAlign w:val="superscript"/>
          </w:rPr>
          <w:t>3</w:t>
        </w:r>
        <w:r w:rsidR="00A35DE7" w:rsidRPr="00A35DE7">
          <w:rPr>
            <w:rStyle w:val="Hyperlink"/>
            <w:rFonts w:ascii="Times New Roman" w:hAnsi="Times New Roman" w:cs="Times New Roman"/>
            <w:noProof/>
          </w:rPr>
          <w:t xml:space="preserve">He, p) </w:t>
        </w:r>
        <w:r w:rsidR="00A35DE7" w:rsidRPr="00A35DE7">
          <w:rPr>
            <w:rStyle w:val="Hyperlink"/>
            <w:rFonts w:ascii="Times New Roman" w:hAnsi="Times New Roman" w:cs="Times New Roman"/>
            <w:noProof/>
            <w:vertAlign w:val="superscript"/>
          </w:rPr>
          <w:t>15</w:t>
        </w:r>
        <w:r w:rsidR="00A35DE7" w:rsidRPr="00A35DE7">
          <w:rPr>
            <w:rStyle w:val="Hyperlink"/>
            <w:rFonts w:ascii="Times New Roman" w:hAnsi="Times New Roman" w:cs="Times New Roman"/>
            <w:noProof/>
          </w:rPr>
          <w:t xml:space="preserve">N nuclear reaction for a graphite sample, a thin film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reference sample, a thin film deuterium reference, and two of the tiles from DIII-D [20].</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108</w:t>
        </w:r>
        <w:r w:rsidR="00A35DE7" w:rsidRPr="00A35DE7">
          <w:rPr>
            <w:rFonts w:cs="Times New Roman"/>
            <w:noProof/>
            <w:webHidden/>
          </w:rPr>
          <w:fldChar w:fldCharType="end"/>
        </w:r>
      </w:hyperlink>
    </w:p>
    <w:p w14:paraId="2DC8D869" w14:textId="1DBB5FAE" w:rsidR="00A35DE7" w:rsidRPr="00A35DE7" w:rsidRDefault="00E30C61">
      <w:pPr>
        <w:pStyle w:val="TableofFigures"/>
        <w:tabs>
          <w:tab w:val="right" w:leader="dot" w:pos="8630"/>
        </w:tabs>
        <w:rPr>
          <w:rFonts w:eastAsiaTheme="minorEastAsia" w:cs="Times New Roman"/>
          <w:noProof/>
          <w:sz w:val="22"/>
          <w:szCs w:val="22"/>
        </w:rPr>
      </w:pPr>
      <w:hyperlink w:anchor="_Toc110248091" w:history="1">
        <w:r w:rsidR="00A35DE7" w:rsidRPr="00A35DE7">
          <w:rPr>
            <w:rStyle w:val="Hyperlink"/>
            <w:rFonts w:ascii="Times New Roman" w:hAnsi="Times New Roman" w:cs="Times New Roman"/>
            <w:noProof/>
          </w:rPr>
          <w:t xml:space="preserve">Figure 15. Optimized detector configuration for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w:t>
        </w:r>
        <w:r w:rsidR="00A35DE7" w:rsidRPr="00A35DE7">
          <w:rPr>
            <w:rStyle w:val="Hyperlink"/>
            <w:rFonts w:ascii="Times New Roman" w:hAnsi="Times New Roman" w:cs="Times New Roman"/>
            <w:noProof/>
            <w:vertAlign w:val="superscript"/>
          </w:rPr>
          <w:t>3</w:t>
        </w:r>
        <w:r w:rsidR="00A35DE7" w:rsidRPr="00A35DE7">
          <w:rPr>
            <w:rStyle w:val="Hyperlink"/>
            <w:rFonts w:ascii="Times New Roman" w:hAnsi="Times New Roman" w:cs="Times New Roman"/>
            <w:noProof/>
          </w:rPr>
          <w:t xml:space="preserve">He, p) </w:t>
        </w:r>
        <w:r w:rsidR="00A35DE7" w:rsidRPr="00A35DE7">
          <w:rPr>
            <w:rStyle w:val="Hyperlink"/>
            <w:rFonts w:ascii="Times New Roman" w:hAnsi="Times New Roman" w:cs="Times New Roman"/>
            <w:noProof/>
            <w:vertAlign w:val="superscript"/>
          </w:rPr>
          <w:t>15</w:t>
        </w:r>
        <w:r w:rsidR="00A35DE7" w:rsidRPr="00A35DE7">
          <w:rPr>
            <w:rStyle w:val="Hyperlink"/>
            <w:rFonts w:ascii="Times New Roman" w:hAnsi="Times New Roman" w:cs="Times New Roman"/>
            <w:noProof/>
          </w:rPr>
          <w:t>N NRA.</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109</w:t>
        </w:r>
        <w:r w:rsidR="00A35DE7" w:rsidRPr="00A35DE7">
          <w:rPr>
            <w:rFonts w:cs="Times New Roman"/>
            <w:noProof/>
            <w:webHidden/>
          </w:rPr>
          <w:fldChar w:fldCharType="end"/>
        </w:r>
      </w:hyperlink>
    </w:p>
    <w:p w14:paraId="0D22F9D5" w14:textId="52DAC186" w:rsidR="00A35DE7" w:rsidRPr="00A35DE7" w:rsidRDefault="00E30C61">
      <w:pPr>
        <w:pStyle w:val="TableofFigures"/>
        <w:tabs>
          <w:tab w:val="right" w:leader="dot" w:pos="8630"/>
        </w:tabs>
        <w:rPr>
          <w:rFonts w:eastAsiaTheme="minorEastAsia" w:cs="Times New Roman"/>
          <w:noProof/>
          <w:sz w:val="22"/>
          <w:szCs w:val="22"/>
        </w:rPr>
      </w:pPr>
      <w:hyperlink w:anchor="_Toc110248092" w:history="1">
        <w:r w:rsidR="00A35DE7" w:rsidRPr="00A35DE7">
          <w:rPr>
            <w:rStyle w:val="Hyperlink"/>
            <w:rFonts w:ascii="Times New Roman" w:hAnsi="Times New Roman" w:cs="Times New Roman"/>
            <w:noProof/>
          </w:rPr>
          <w:t>Figure 16. DIII-D shot 178346 depicting an elongated upper single null plasma with outer strike point located near the UOB gas puffing vessel entrance. Proposed MiMES and DiMES collector probes are also shown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110</w:t>
        </w:r>
        <w:r w:rsidR="00A35DE7" w:rsidRPr="00A35DE7">
          <w:rPr>
            <w:rFonts w:cs="Times New Roman"/>
            <w:noProof/>
            <w:webHidden/>
          </w:rPr>
          <w:fldChar w:fldCharType="end"/>
        </w:r>
      </w:hyperlink>
    </w:p>
    <w:p w14:paraId="11D71103" w14:textId="16C19383" w:rsidR="00A35DE7" w:rsidRPr="00A35DE7" w:rsidRDefault="00E30C61">
      <w:pPr>
        <w:pStyle w:val="TableofFigures"/>
        <w:tabs>
          <w:tab w:val="right" w:leader="dot" w:pos="8630"/>
        </w:tabs>
        <w:rPr>
          <w:rFonts w:eastAsiaTheme="minorEastAsia" w:cs="Times New Roman"/>
          <w:noProof/>
          <w:sz w:val="22"/>
          <w:szCs w:val="22"/>
        </w:rPr>
      </w:pPr>
      <w:hyperlink w:anchor="_Toc110248093" w:history="1">
        <w:r w:rsidR="00A35DE7" w:rsidRPr="00A35DE7">
          <w:rPr>
            <w:rStyle w:val="Hyperlink"/>
            <w:rFonts w:ascii="Times New Roman" w:hAnsi="Times New Roman" w:cs="Times New Roman"/>
            <w:noProof/>
          </w:rPr>
          <w:t>Figure 17. Renderings of MCP and DCP assemblies are shown on the left and right. Length and width of each collector probe is marked in centimeters. The smaller of the two length measurements on each probe face marks the length which is exposed during experiments. Red dotted lines mark where deposition from plasma exposure is characterized.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111</w:t>
        </w:r>
        <w:r w:rsidR="00A35DE7" w:rsidRPr="00A35DE7">
          <w:rPr>
            <w:rFonts w:cs="Times New Roman"/>
            <w:noProof/>
            <w:webHidden/>
          </w:rPr>
          <w:fldChar w:fldCharType="end"/>
        </w:r>
      </w:hyperlink>
    </w:p>
    <w:p w14:paraId="02B44F26" w14:textId="2CDB18C6" w:rsidR="00A35DE7" w:rsidRPr="00A35DE7" w:rsidRDefault="00E30C61">
      <w:pPr>
        <w:pStyle w:val="TableofFigures"/>
        <w:tabs>
          <w:tab w:val="right" w:leader="dot" w:pos="8630"/>
        </w:tabs>
        <w:rPr>
          <w:rFonts w:eastAsiaTheme="minorEastAsia" w:cs="Times New Roman"/>
          <w:noProof/>
          <w:sz w:val="22"/>
          <w:szCs w:val="22"/>
        </w:rPr>
      </w:pPr>
      <w:hyperlink w:anchor="_Toc110248094" w:history="1">
        <w:r w:rsidR="00A35DE7" w:rsidRPr="00A35DE7">
          <w:rPr>
            <w:rStyle w:val="Hyperlink"/>
            <w:rFonts w:ascii="Times New Roman" w:hAnsi="Times New Roman" w:cs="Times New Roman"/>
            <w:noProof/>
          </w:rPr>
          <w:t>Figure 18. Collection plate insert design for hybrid probe housing</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112</w:t>
        </w:r>
        <w:r w:rsidR="00A35DE7" w:rsidRPr="00A35DE7">
          <w:rPr>
            <w:rFonts w:cs="Times New Roman"/>
            <w:noProof/>
            <w:webHidden/>
          </w:rPr>
          <w:fldChar w:fldCharType="end"/>
        </w:r>
      </w:hyperlink>
    </w:p>
    <w:p w14:paraId="5A4D1AFA" w14:textId="678103B8" w:rsidR="00A35DE7" w:rsidRPr="00A35DE7" w:rsidRDefault="00E30C61">
      <w:pPr>
        <w:pStyle w:val="TableofFigures"/>
        <w:tabs>
          <w:tab w:val="right" w:leader="dot" w:pos="8630"/>
        </w:tabs>
        <w:rPr>
          <w:rFonts w:eastAsiaTheme="minorEastAsia" w:cs="Times New Roman"/>
          <w:noProof/>
          <w:sz w:val="22"/>
          <w:szCs w:val="22"/>
        </w:rPr>
      </w:pPr>
      <w:hyperlink w:anchor="_Toc110248095" w:history="1">
        <w:r w:rsidR="00A35DE7" w:rsidRPr="00A35DE7">
          <w:rPr>
            <w:rStyle w:val="Hyperlink"/>
            <w:rFonts w:ascii="Times New Roman" w:hAnsi="Times New Roman" w:cs="Times New Roman"/>
            <w:noProof/>
          </w:rPr>
          <w:t>Figure 19. Silicon layer of ~5 µm grown by e-beam deposition and the effect on NRA analysis shown in SIMNRA simulations.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113</w:t>
        </w:r>
        <w:r w:rsidR="00A35DE7" w:rsidRPr="00A35DE7">
          <w:rPr>
            <w:rFonts w:cs="Times New Roman"/>
            <w:noProof/>
            <w:webHidden/>
          </w:rPr>
          <w:fldChar w:fldCharType="end"/>
        </w:r>
      </w:hyperlink>
    </w:p>
    <w:p w14:paraId="5B10CF2C" w14:textId="00F4D060" w:rsidR="00A35DE7" w:rsidRPr="00A35DE7" w:rsidRDefault="00E30C61">
      <w:pPr>
        <w:pStyle w:val="TableofFigures"/>
        <w:tabs>
          <w:tab w:val="right" w:leader="dot" w:pos="8630"/>
        </w:tabs>
        <w:rPr>
          <w:rFonts w:eastAsiaTheme="minorEastAsia" w:cs="Times New Roman"/>
          <w:noProof/>
          <w:sz w:val="22"/>
          <w:szCs w:val="22"/>
        </w:rPr>
      </w:pPr>
      <w:hyperlink w:anchor="_Toc110248096" w:history="1">
        <w:r w:rsidR="00A35DE7" w:rsidRPr="00A35DE7">
          <w:rPr>
            <w:rStyle w:val="Hyperlink"/>
            <w:rFonts w:ascii="Times New Roman" w:hAnsi="Times New Roman" w:cs="Times New Roman"/>
            <w:noProof/>
          </w:rPr>
          <w:t>Figure 20. DiMES chamber at DIII-D.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114</w:t>
        </w:r>
        <w:r w:rsidR="00A35DE7" w:rsidRPr="00A35DE7">
          <w:rPr>
            <w:rFonts w:cs="Times New Roman"/>
            <w:noProof/>
            <w:webHidden/>
          </w:rPr>
          <w:fldChar w:fldCharType="end"/>
        </w:r>
      </w:hyperlink>
    </w:p>
    <w:p w14:paraId="2EE8C079" w14:textId="18111C76" w:rsidR="00A35DE7" w:rsidRPr="00A35DE7" w:rsidRDefault="00E30C61">
      <w:pPr>
        <w:pStyle w:val="TableofFigures"/>
        <w:tabs>
          <w:tab w:val="right" w:leader="dot" w:pos="8630"/>
        </w:tabs>
        <w:rPr>
          <w:rFonts w:eastAsiaTheme="minorEastAsia" w:cs="Times New Roman"/>
          <w:noProof/>
          <w:sz w:val="22"/>
          <w:szCs w:val="22"/>
        </w:rPr>
      </w:pPr>
      <w:hyperlink w:anchor="_Toc110248097" w:history="1">
        <w:r w:rsidR="00A35DE7" w:rsidRPr="00A35DE7">
          <w:rPr>
            <w:rStyle w:val="Hyperlink"/>
            <w:rFonts w:ascii="Times New Roman" w:hAnsi="Times New Roman" w:cs="Times New Roman"/>
            <w:noProof/>
          </w:rPr>
          <w:t>Figure 21. DiMES Collector probe assembly</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115</w:t>
        </w:r>
        <w:r w:rsidR="00A35DE7" w:rsidRPr="00A35DE7">
          <w:rPr>
            <w:rFonts w:cs="Times New Roman"/>
            <w:noProof/>
            <w:webHidden/>
          </w:rPr>
          <w:fldChar w:fldCharType="end"/>
        </w:r>
      </w:hyperlink>
    </w:p>
    <w:p w14:paraId="322CB49B" w14:textId="187D52BD" w:rsidR="00A35DE7" w:rsidRPr="00A35DE7" w:rsidRDefault="00E30C61">
      <w:pPr>
        <w:pStyle w:val="TableofFigures"/>
        <w:tabs>
          <w:tab w:val="right" w:leader="dot" w:pos="8630"/>
        </w:tabs>
        <w:rPr>
          <w:rFonts w:eastAsiaTheme="minorEastAsia" w:cs="Times New Roman"/>
          <w:noProof/>
          <w:sz w:val="22"/>
          <w:szCs w:val="22"/>
        </w:rPr>
      </w:pPr>
      <w:hyperlink w:anchor="_Toc110248098" w:history="1">
        <w:r w:rsidR="00A35DE7" w:rsidRPr="00A35DE7">
          <w:rPr>
            <w:rStyle w:val="Hyperlink"/>
            <w:rFonts w:ascii="Times New Roman" w:hAnsi="Times New Roman" w:cs="Times New Roman"/>
            <w:noProof/>
          </w:rPr>
          <w:t>Figure 22. Poloidal gas injection locations around the DIII-D vessel with toroidal locations in parentheses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116</w:t>
        </w:r>
        <w:r w:rsidR="00A35DE7" w:rsidRPr="00A35DE7">
          <w:rPr>
            <w:rFonts w:cs="Times New Roman"/>
            <w:noProof/>
            <w:webHidden/>
          </w:rPr>
          <w:fldChar w:fldCharType="end"/>
        </w:r>
      </w:hyperlink>
    </w:p>
    <w:p w14:paraId="78195F32" w14:textId="7CCDF144" w:rsidR="00A35DE7" w:rsidRPr="00A35DE7" w:rsidRDefault="00E30C61">
      <w:pPr>
        <w:pStyle w:val="TableofFigures"/>
        <w:tabs>
          <w:tab w:val="right" w:leader="dot" w:pos="8630"/>
        </w:tabs>
        <w:rPr>
          <w:rFonts w:eastAsiaTheme="minorEastAsia" w:cs="Times New Roman"/>
          <w:noProof/>
          <w:sz w:val="22"/>
          <w:szCs w:val="22"/>
        </w:rPr>
      </w:pPr>
      <w:hyperlink w:anchor="_Toc110248099" w:history="1">
        <w:r w:rsidR="00A35DE7" w:rsidRPr="00A35DE7">
          <w:rPr>
            <w:rStyle w:val="Hyperlink"/>
            <w:rFonts w:ascii="Times New Roman" w:hAnsi="Times New Roman" w:cs="Times New Roman"/>
            <w:noProof/>
          </w:rPr>
          <w:t>Figure 23. Schematic of inner and outer pumps and plenums on DIII-D's upper divertor</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_Toc110248099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117</w:t>
        </w:r>
        <w:r w:rsidR="00A35DE7" w:rsidRPr="00A35DE7">
          <w:rPr>
            <w:rFonts w:cs="Times New Roman"/>
            <w:noProof/>
            <w:webHidden/>
          </w:rPr>
          <w:fldChar w:fldCharType="end"/>
        </w:r>
      </w:hyperlink>
    </w:p>
    <w:p w14:paraId="0065E68C" w14:textId="02AE20E8" w:rsidR="00A35DE7" w:rsidRPr="00A35DE7" w:rsidRDefault="00E30C61">
      <w:pPr>
        <w:pStyle w:val="TableofFigures"/>
        <w:tabs>
          <w:tab w:val="right" w:leader="dot" w:pos="8630"/>
        </w:tabs>
        <w:rPr>
          <w:rFonts w:eastAsiaTheme="minorEastAsia" w:cs="Times New Roman"/>
          <w:noProof/>
          <w:sz w:val="22"/>
          <w:szCs w:val="22"/>
        </w:rPr>
      </w:pPr>
      <w:hyperlink w:anchor="_Toc110248100" w:history="1">
        <w:r w:rsidR="00A35DE7" w:rsidRPr="00A35DE7">
          <w:rPr>
            <w:rStyle w:val="Hyperlink"/>
            <w:rFonts w:ascii="Times New Roman" w:hAnsi="Times New Roman" w:cs="Times New Roman"/>
            <w:noProof/>
          </w:rPr>
          <w:t>Figure 24. EFIT reconstruction for shot 171553 showing two strike point sweep positions at 2500 and 4000 ms. The shape control points in red and blue can be modified to decrease the gap distance between the plasma crown and the lower divertor. DiMES position is noted as a red stripe in the lower divertor.</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118</w:t>
        </w:r>
        <w:r w:rsidR="00A35DE7" w:rsidRPr="00A35DE7">
          <w:rPr>
            <w:rFonts w:cs="Times New Roman"/>
            <w:noProof/>
            <w:webHidden/>
          </w:rPr>
          <w:fldChar w:fldCharType="end"/>
        </w:r>
      </w:hyperlink>
    </w:p>
    <w:p w14:paraId="604A3331" w14:textId="3A3703CF" w:rsidR="00A35DE7" w:rsidRPr="00A35DE7" w:rsidRDefault="00E30C61">
      <w:pPr>
        <w:pStyle w:val="TableofFigures"/>
        <w:tabs>
          <w:tab w:val="right" w:leader="dot" w:pos="8630"/>
        </w:tabs>
        <w:rPr>
          <w:rFonts w:eastAsiaTheme="minorEastAsia" w:cs="Times New Roman"/>
          <w:noProof/>
          <w:sz w:val="22"/>
          <w:szCs w:val="22"/>
        </w:rPr>
      </w:pPr>
      <w:hyperlink w:anchor="_Toc110248101" w:history="1">
        <w:r w:rsidR="00A35DE7" w:rsidRPr="00A35DE7">
          <w:rPr>
            <w:rStyle w:val="Hyperlink"/>
            <w:rFonts w:ascii="Times New Roman" w:hAnsi="Times New Roman" w:cs="Times New Roman"/>
            <w:noProof/>
          </w:rPr>
          <w:t>Figure 25. Carbon spectroscopic time traces for two L-Mode discharges with deuterium and helium fueling respectively.</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119</w:t>
        </w:r>
        <w:r w:rsidR="00A35DE7" w:rsidRPr="00A35DE7">
          <w:rPr>
            <w:rFonts w:cs="Times New Roman"/>
            <w:noProof/>
            <w:webHidden/>
          </w:rPr>
          <w:fldChar w:fldCharType="end"/>
        </w:r>
      </w:hyperlink>
    </w:p>
    <w:p w14:paraId="199AD0B2" w14:textId="5453D5D5" w:rsidR="00A35DE7" w:rsidRPr="00A35DE7" w:rsidRDefault="00E30C61">
      <w:pPr>
        <w:pStyle w:val="TableofFigures"/>
        <w:tabs>
          <w:tab w:val="right" w:leader="dot" w:pos="8630"/>
        </w:tabs>
        <w:rPr>
          <w:rFonts w:eastAsiaTheme="minorEastAsia" w:cs="Times New Roman"/>
          <w:noProof/>
          <w:sz w:val="22"/>
          <w:szCs w:val="22"/>
        </w:rPr>
      </w:pPr>
      <w:hyperlink w:anchor="_Toc110248102" w:history="1">
        <w:r w:rsidR="00A35DE7" w:rsidRPr="00A35DE7">
          <w:rPr>
            <w:rStyle w:val="Hyperlink"/>
            <w:rFonts w:ascii="Times New Roman" w:hAnsi="Times New Roman" w:cs="Times New Roman"/>
            <w:noProof/>
          </w:rPr>
          <w:t xml:space="preserve">Figure 26. Three potential impurity accumulation regions due to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CD</w:t>
        </w:r>
        <w:r w:rsidR="00A35DE7" w:rsidRPr="00A35DE7">
          <w:rPr>
            <w:rStyle w:val="Hyperlink"/>
            <w:rFonts w:ascii="Times New Roman" w:hAnsi="Times New Roman" w:cs="Times New Roman"/>
            <w:noProof/>
            <w:vertAlign w:val="subscript"/>
          </w:rPr>
          <w:t>4</w:t>
        </w:r>
        <w:r w:rsidR="00A35DE7" w:rsidRPr="00A35DE7">
          <w:rPr>
            <w:rStyle w:val="Hyperlink"/>
            <w:rFonts w:ascii="Times New Roman" w:hAnsi="Times New Roman" w:cs="Times New Roman"/>
            <w:noProof/>
          </w:rPr>
          <w:t xml:space="preserve"> puff at UOB. Each region represents a change in ITF/OTF content ratio on the CP faces. The outer target is at the location of the plasma leg that will receive a 13CD4 UOB puff.</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120</w:t>
        </w:r>
        <w:r w:rsidR="00A35DE7" w:rsidRPr="00A35DE7">
          <w:rPr>
            <w:rFonts w:cs="Times New Roman"/>
            <w:noProof/>
            <w:webHidden/>
          </w:rPr>
          <w:fldChar w:fldCharType="end"/>
        </w:r>
      </w:hyperlink>
    </w:p>
    <w:p w14:paraId="6345021F" w14:textId="1E7137DB" w:rsidR="00A35DE7" w:rsidRPr="00A35DE7" w:rsidRDefault="00E30C61">
      <w:pPr>
        <w:pStyle w:val="TableofFigures"/>
        <w:tabs>
          <w:tab w:val="right" w:leader="dot" w:pos="8630"/>
        </w:tabs>
        <w:rPr>
          <w:rFonts w:eastAsiaTheme="minorEastAsia" w:cs="Times New Roman"/>
          <w:noProof/>
          <w:sz w:val="22"/>
          <w:szCs w:val="22"/>
        </w:rPr>
      </w:pPr>
      <w:hyperlink w:anchor="_Toc110248103" w:history="1">
        <w:r w:rsidR="00A35DE7" w:rsidRPr="00A35DE7">
          <w:rPr>
            <w:rStyle w:val="Hyperlink"/>
            <w:rFonts w:ascii="Times New Roman" w:hAnsi="Times New Roman" w:cs="Times New Roman"/>
            <w:noProof/>
          </w:rPr>
          <w:t>Figure 27. Representative time resolved analysis centerline scan of collector probe AD33 used in the first metal rings campaign.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121</w:t>
        </w:r>
        <w:r w:rsidR="00A35DE7" w:rsidRPr="00A35DE7">
          <w:rPr>
            <w:rFonts w:cs="Times New Roman"/>
            <w:noProof/>
            <w:webHidden/>
          </w:rPr>
          <w:fldChar w:fldCharType="end"/>
        </w:r>
      </w:hyperlink>
    </w:p>
    <w:p w14:paraId="696F47B6" w14:textId="67D3E729" w:rsidR="00A35DE7" w:rsidRPr="00A35DE7" w:rsidRDefault="00E30C61">
      <w:pPr>
        <w:pStyle w:val="TableofFigures"/>
        <w:tabs>
          <w:tab w:val="right" w:leader="dot" w:pos="8630"/>
        </w:tabs>
        <w:rPr>
          <w:rFonts w:eastAsiaTheme="minorEastAsia" w:cs="Times New Roman"/>
          <w:noProof/>
          <w:sz w:val="22"/>
          <w:szCs w:val="22"/>
        </w:rPr>
      </w:pPr>
      <w:hyperlink w:anchor="_Toc110248104" w:history="1">
        <w:r w:rsidR="00A35DE7" w:rsidRPr="00A35DE7">
          <w:rPr>
            <w:rStyle w:val="Hyperlink"/>
            <w:rFonts w:ascii="Times New Roman" w:hAnsi="Times New Roman" w:cs="Times New Roman"/>
            <w:noProof/>
          </w:rPr>
          <w:t xml:space="preserve">Figure 28. 2-D surface characterization of total tungsten content (left) and the isotopic </w:t>
        </w:r>
        <w:r w:rsidR="00A35DE7" w:rsidRPr="00A35DE7">
          <w:rPr>
            <w:rStyle w:val="Hyperlink"/>
            <w:rFonts w:ascii="Times New Roman" w:hAnsi="Times New Roman" w:cs="Times New Roman"/>
            <w:noProof/>
            <w:vertAlign w:val="superscript"/>
          </w:rPr>
          <w:t>182</w:t>
        </w:r>
        <w:r w:rsidR="00A35DE7" w:rsidRPr="00A35DE7">
          <w:rPr>
            <w:rStyle w:val="Hyperlink"/>
            <w:rFonts w:ascii="Times New Roman" w:hAnsi="Times New Roman" w:cs="Times New Roman"/>
            <w:noProof/>
          </w:rPr>
          <w:t>W enrichment fraction (right) across a typical 3 cm probe insert used in MRC 1.</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122</w:t>
        </w:r>
        <w:r w:rsidR="00A35DE7" w:rsidRPr="00A35DE7">
          <w:rPr>
            <w:rFonts w:cs="Times New Roman"/>
            <w:noProof/>
            <w:webHidden/>
          </w:rPr>
          <w:fldChar w:fldCharType="end"/>
        </w:r>
      </w:hyperlink>
    </w:p>
    <w:p w14:paraId="6D1EF2E5" w14:textId="60A3D5F4" w:rsidR="00A35DE7" w:rsidRPr="00A35DE7" w:rsidRDefault="00E30C61">
      <w:pPr>
        <w:pStyle w:val="TableofFigures"/>
        <w:tabs>
          <w:tab w:val="right" w:leader="dot" w:pos="8630"/>
        </w:tabs>
        <w:rPr>
          <w:rFonts w:eastAsiaTheme="minorEastAsia" w:cs="Times New Roman"/>
          <w:noProof/>
          <w:sz w:val="22"/>
          <w:szCs w:val="22"/>
        </w:rPr>
      </w:pPr>
      <w:hyperlink w:anchor="_Toc110248105" w:history="1">
        <w:r w:rsidR="00A35DE7" w:rsidRPr="00A35DE7">
          <w:rPr>
            <w:rStyle w:val="Hyperlink"/>
            <w:rFonts w:ascii="Times New Roman" w:hAnsi="Times New Roman" w:cs="Times New Roman"/>
            <w:noProof/>
          </w:rPr>
          <w:t xml:space="preserve">Figure 29.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enrichment fraction measurements in black compared to the natural abundance value in red.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123</w:t>
        </w:r>
        <w:r w:rsidR="00A35DE7" w:rsidRPr="00A35DE7">
          <w:rPr>
            <w:rFonts w:cs="Times New Roman"/>
            <w:noProof/>
            <w:webHidden/>
          </w:rPr>
          <w:fldChar w:fldCharType="end"/>
        </w:r>
      </w:hyperlink>
    </w:p>
    <w:p w14:paraId="57593CF7" w14:textId="07529A2E" w:rsidR="00A35DE7" w:rsidRPr="00A35DE7" w:rsidRDefault="00E30C61">
      <w:pPr>
        <w:pStyle w:val="TableofFigures"/>
        <w:tabs>
          <w:tab w:val="right" w:leader="dot" w:pos="8630"/>
        </w:tabs>
        <w:rPr>
          <w:rFonts w:eastAsiaTheme="minorEastAsia" w:cs="Times New Roman"/>
          <w:noProof/>
          <w:sz w:val="22"/>
          <w:szCs w:val="22"/>
        </w:rPr>
      </w:pPr>
      <w:hyperlink w:anchor="_Toc110248106" w:history="1">
        <w:r w:rsidR="00A35DE7" w:rsidRPr="00A35DE7">
          <w:rPr>
            <w:rStyle w:val="Hyperlink"/>
            <w:rFonts w:ascii="Times New Roman" w:hAnsi="Times New Roman" w:cs="Times New Roman"/>
            <w:noProof/>
          </w:rPr>
          <w:t>Figure 30. Contour plot of parallel Mach number in the SOL from XGCa simulations. Red indicated flow towards the high-field side divertor, and blue indicates flow towards the low-field side divertor. White is indicative of a stagnation in the flow with zero velocity.</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124</w:t>
        </w:r>
        <w:r w:rsidR="00A35DE7" w:rsidRPr="00A35DE7">
          <w:rPr>
            <w:rFonts w:cs="Times New Roman"/>
            <w:noProof/>
            <w:webHidden/>
          </w:rPr>
          <w:fldChar w:fldCharType="end"/>
        </w:r>
      </w:hyperlink>
    </w:p>
    <w:p w14:paraId="1584C0A6" w14:textId="209DA549" w:rsidR="00A35DE7" w:rsidRPr="00A35DE7" w:rsidRDefault="00E30C61">
      <w:pPr>
        <w:pStyle w:val="TableofFigures"/>
        <w:tabs>
          <w:tab w:val="right" w:leader="dot" w:pos="8630"/>
        </w:tabs>
        <w:rPr>
          <w:rFonts w:eastAsiaTheme="minorEastAsia" w:cs="Times New Roman"/>
          <w:noProof/>
          <w:sz w:val="22"/>
          <w:szCs w:val="22"/>
        </w:rPr>
      </w:pPr>
      <w:hyperlink w:anchor="_Toc110248107" w:history="1">
        <w:r w:rsidR="00A35DE7" w:rsidRPr="00A35DE7">
          <w:rPr>
            <w:rStyle w:val="Hyperlink"/>
            <w:rFonts w:ascii="Times New Roman" w:hAnsi="Times New Roman" w:cs="Times New Roman"/>
            <w:noProof/>
          </w:rPr>
          <w:t>Figure 31. Schematic of the non-recycling multi-reservoir model</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125</w:t>
        </w:r>
        <w:r w:rsidR="00A35DE7" w:rsidRPr="00A35DE7">
          <w:rPr>
            <w:rFonts w:cs="Times New Roman"/>
            <w:noProof/>
            <w:webHidden/>
          </w:rPr>
          <w:fldChar w:fldCharType="end"/>
        </w:r>
      </w:hyperlink>
    </w:p>
    <w:p w14:paraId="20DF6FE1" w14:textId="20FA4415" w:rsidR="00A35DE7" w:rsidRPr="00A35DE7" w:rsidRDefault="00E30C61">
      <w:pPr>
        <w:pStyle w:val="TableofFigures"/>
        <w:tabs>
          <w:tab w:val="right" w:leader="dot" w:pos="8630"/>
        </w:tabs>
        <w:rPr>
          <w:rFonts w:eastAsiaTheme="minorEastAsia" w:cs="Times New Roman"/>
          <w:noProof/>
          <w:sz w:val="22"/>
          <w:szCs w:val="22"/>
        </w:rPr>
      </w:pPr>
      <w:hyperlink w:anchor="_Toc110248108" w:history="1">
        <w:r w:rsidR="00A35DE7" w:rsidRPr="00A35DE7">
          <w:rPr>
            <w:rStyle w:val="Hyperlink"/>
            <w:rFonts w:ascii="Times New Roman" w:hAnsi="Times New Roman" w:cs="Times New Roman"/>
            <w:noProof/>
          </w:rPr>
          <w:t>Figure 32. DIVIMP simulation of each carbon charge state throughout a DIII-D plasma. Conditions include a lower single null 3 MW L-mode plasma from MRC in Reverse B</w:t>
        </w:r>
        <w:r w:rsidR="00A35DE7" w:rsidRPr="00A35DE7">
          <w:rPr>
            <w:rStyle w:val="Hyperlink"/>
            <w:rFonts w:ascii="Times New Roman" w:hAnsi="Times New Roman" w:cs="Times New Roman"/>
            <w:noProof/>
            <w:vertAlign w:val="subscript"/>
          </w:rPr>
          <w:t>T</w:t>
        </w:r>
        <w:r w:rsidR="00A35DE7" w:rsidRPr="00A35DE7">
          <w:rPr>
            <w:rStyle w:val="Hyperlink"/>
            <w:rFonts w:ascii="Times New Roman" w:hAnsi="Times New Roman" w:cs="Times New Roman"/>
            <w:noProof/>
          </w:rPr>
          <w:t xml:space="preserve"> with ~3.5e20 at/sec or 10 Torr-L/sec of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CD</w:t>
        </w:r>
        <w:r w:rsidR="00A35DE7" w:rsidRPr="00A35DE7">
          <w:rPr>
            <w:rStyle w:val="Hyperlink"/>
            <w:rFonts w:ascii="Times New Roman" w:hAnsi="Times New Roman" w:cs="Times New Roman"/>
            <w:noProof/>
            <w:vertAlign w:val="subscript"/>
          </w:rPr>
          <w:t>4</w:t>
        </w:r>
        <w:r w:rsidR="00A35DE7" w:rsidRPr="00A35DE7">
          <w:rPr>
            <w:rStyle w:val="Hyperlink"/>
            <w:rFonts w:ascii="Times New Roman" w:hAnsi="Times New Roman" w:cs="Times New Roman"/>
            <w:noProof/>
          </w:rPr>
          <w:t xml:space="preserve"> puffing.</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126</w:t>
        </w:r>
        <w:r w:rsidR="00A35DE7" w:rsidRPr="00A35DE7">
          <w:rPr>
            <w:rFonts w:cs="Times New Roman"/>
            <w:noProof/>
            <w:webHidden/>
          </w:rPr>
          <w:fldChar w:fldCharType="end"/>
        </w:r>
      </w:hyperlink>
    </w:p>
    <w:p w14:paraId="36D3E0D5" w14:textId="41C3921C" w:rsidR="00A35DE7" w:rsidRPr="00A35DE7" w:rsidRDefault="00E30C61">
      <w:pPr>
        <w:pStyle w:val="TableofFigures"/>
        <w:tabs>
          <w:tab w:val="right" w:leader="dot" w:pos="8630"/>
        </w:tabs>
        <w:rPr>
          <w:rFonts w:eastAsiaTheme="minorEastAsia" w:cs="Times New Roman"/>
          <w:noProof/>
          <w:sz w:val="22"/>
          <w:szCs w:val="22"/>
        </w:rPr>
      </w:pPr>
      <w:hyperlink w:anchor="_Toc110248109" w:history="1">
        <w:r w:rsidR="00A35DE7" w:rsidRPr="00A35DE7">
          <w:rPr>
            <w:rStyle w:val="Hyperlink"/>
            <w:rFonts w:ascii="Times New Roman" w:hAnsi="Times New Roman" w:cs="Times New Roman"/>
            <w:noProof/>
          </w:rPr>
          <w:t xml:space="preserve">Figure 33. Effective cross-field particle diffusivity profiles for a range of plasma discharges on Alcator C-MOD showing the variance between the near and far-SOL with a boundary at </w:t>
        </w:r>
        <m:oMath>
          <m:r>
            <w:rPr>
              <w:rStyle w:val="Hyperlink"/>
              <w:rFonts w:ascii="Cambria Math" w:hAnsi="Cambria Math" w:cs="Times New Roman"/>
              <w:noProof/>
            </w:rPr>
            <m:t>ρ=5</m:t>
          </m:r>
        </m:oMath>
        <w:r w:rsidR="00A35DE7" w:rsidRPr="00A35DE7">
          <w:rPr>
            <w:rStyle w:val="Hyperlink"/>
            <w:rFonts w:ascii="Times New Roman" w:hAnsi="Times New Roman" w:cs="Times New Roman"/>
            <w:noProof/>
          </w:rPr>
          <w:t xml:space="preserve"> mm [45].</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_Toc110248109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127</w:t>
        </w:r>
        <w:r w:rsidR="00A35DE7" w:rsidRPr="00A35DE7">
          <w:rPr>
            <w:rFonts w:cs="Times New Roman"/>
            <w:noProof/>
            <w:webHidden/>
          </w:rPr>
          <w:fldChar w:fldCharType="end"/>
        </w:r>
      </w:hyperlink>
    </w:p>
    <w:p w14:paraId="796519E7" w14:textId="48227036" w:rsidR="00A35DE7" w:rsidRPr="00A35DE7" w:rsidRDefault="00E30C61">
      <w:pPr>
        <w:pStyle w:val="TableofFigures"/>
        <w:tabs>
          <w:tab w:val="right" w:leader="dot" w:pos="8630"/>
        </w:tabs>
        <w:rPr>
          <w:rFonts w:eastAsiaTheme="minorEastAsia" w:cs="Times New Roman"/>
          <w:noProof/>
          <w:sz w:val="22"/>
          <w:szCs w:val="22"/>
        </w:rPr>
      </w:pPr>
      <w:hyperlink w:anchor="_Toc110248110" w:history="1">
        <w:r w:rsidR="00A35DE7" w:rsidRPr="00A35DE7">
          <w:rPr>
            <w:rStyle w:val="Hyperlink"/>
            <w:rFonts w:ascii="Times New Roman" w:hAnsi="Times New Roman" w:cs="Times New Roman"/>
            <w:noProof/>
          </w:rPr>
          <w:t xml:space="preserve">Figure 34. SOL (a) density profiles and (b) temperature profiles versus core density. The location of the outboard limiter is indicated by the shaded stripe. Note the change in density slope occurs at </w:t>
        </w:r>
        <m:oMath>
          <m:r>
            <w:rPr>
              <w:rStyle w:val="Hyperlink"/>
              <w:rFonts w:ascii="Cambria Math" w:hAnsi="Cambria Math" w:cs="Times New Roman"/>
              <w:noProof/>
            </w:rPr>
            <m:t>ρ=5 mm</m:t>
          </m:r>
        </m:oMath>
        <w:r w:rsidR="00A35DE7" w:rsidRPr="00A35DE7">
          <w:rPr>
            <w:rStyle w:val="Hyperlink"/>
            <w:rFonts w:ascii="Times New Roman" w:hAnsi="Times New Roman" w:cs="Times New Roman"/>
            <w:noProof/>
          </w:rPr>
          <w:t>.</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128</w:t>
        </w:r>
        <w:r w:rsidR="00A35DE7" w:rsidRPr="00A35DE7">
          <w:rPr>
            <w:rFonts w:cs="Times New Roman"/>
            <w:noProof/>
            <w:webHidden/>
          </w:rPr>
          <w:fldChar w:fldCharType="end"/>
        </w:r>
      </w:hyperlink>
    </w:p>
    <w:p w14:paraId="369F9A8B" w14:textId="5EE8E0DD" w:rsidR="00A35DE7" w:rsidRPr="00A35DE7" w:rsidRDefault="00E30C61">
      <w:pPr>
        <w:pStyle w:val="TableofFigures"/>
        <w:tabs>
          <w:tab w:val="right" w:leader="dot" w:pos="8630"/>
        </w:tabs>
        <w:rPr>
          <w:rFonts w:eastAsiaTheme="minorEastAsia" w:cs="Times New Roman"/>
          <w:noProof/>
          <w:sz w:val="22"/>
          <w:szCs w:val="22"/>
        </w:rPr>
      </w:pPr>
      <w:hyperlink w:anchor="_Toc110248111" w:history="1">
        <w:r w:rsidR="00A35DE7" w:rsidRPr="00A35DE7">
          <w:rPr>
            <w:rStyle w:val="Hyperlink"/>
            <w:rFonts w:ascii="Times New Roman" w:hAnsi="Times New Roman" w:cs="Times New Roman"/>
            <w:noProof/>
          </w:rPr>
          <w:t>Figure 35. Visual representation of the connection length for a graphite collector probe (yellow) that is place at the outboard midplane of DIII-D. The red lines are at various distances from the separatrix, and each has a unique connection length.</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129</w:t>
        </w:r>
        <w:r w:rsidR="00A35DE7" w:rsidRPr="00A35DE7">
          <w:rPr>
            <w:rFonts w:cs="Times New Roman"/>
            <w:noProof/>
            <w:webHidden/>
          </w:rPr>
          <w:fldChar w:fldCharType="end"/>
        </w:r>
      </w:hyperlink>
    </w:p>
    <w:p w14:paraId="23F8A86E" w14:textId="0C68F832" w:rsidR="00A35DE7" w:rsidRPr="00A35DE7" w:rsidRDefault="00E30C61">
      <w:pPr>
        <w:pStyle w:val="TableofFigures"/>
        <w:tabs>
          <w:tab w:val="right" w:leader="dot" w:pos="8630"/>
        </w:tabs>
        <w:rPr>
          <w:rFonts w:eastAsiaTheme="minorEastAsia" w:cs="Times New Roman"/>
          <w:noProof/>
          <w:sz w:val="22"/>
          <w:szCs w:val="22"/>
        </w:rPr>
      </w:pPr>
      <w:hyperlink w:anchor="_Toc110248112" w:history="1">
        <w:r w:rsidR="00A35DE7" w:rsidRPr="00A35DE7">
          <w:rPr>
            <w:rStyle w:val="Hyperlink"/>
            <w:rFonts w:ascii="Times New Roman" w:hAnsi="Times New Roman" w:cs="Times New Roman"/>
            <w:noProof/>
          </w:rPr>
          <w:t>Figure 36. MDS, CER, and DivSPRED views for line integrated measurements of C4+ emission.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130</w:t>
        </w:r>
        <w:r w:rsidR="00A35DE7" w:rsidRPr="00A35DE7">
          <w:rPr>
            <w:rFonts w:cs="Times New Roman"/>
            <w:noProof/>
            <w:webHidden/>
          </w:rPr>
          <w:fldChar w:fldCharType="end"/>
        </w:r>
      </w:hyperlink>
    </w:p>
    <w:p w14:paraId="156246F3" w14:textId="3E4328C7" w:rsidR="00A35DE7" w:rsidRPr="00A35DE7" w:rsidRDefault="00E30C61">
      <w:pPr>
        <w:pStyle w:val="TableofFigures"/>
        <w:tabs>
          <w:tab w:val="right" w:leader="dot" w:pos="8630"/>
        </w:tabs>
        <w:rPr>
          <w:rFonts w:eastAsiaTheme="minorEastAsia" w:cs="Times New Roman"/>
          <w:noProof/>
          <w:sz w:val="22"/>
          <w:szCs w:val="22"/>
        </w:rPr>
      </w:pPr>
      <w:hyperlink w:anchor="_Toc110248113" w:history="1">
        <w:r w:rsidR="00A35DE7" w:rsidRPr="00A35DE7">
          <w:rPr>
            <w:rStyle w:val="Hyperlink"/>
            <w:rFonts w:ascii="Times New Roman" w:hAnsi="Times New Roman" w:cs="Times New Roman"/>
            <w:noProof/>
          </w:rPr>
          <w:t>Figure 37. Poloidal cross section of DIII-D (shot # 187116) with field line trace simulations from MAFOT marked by black and red shaded flux surfaces for the MCP and DCP.</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131</w:t>
        </w:r>
        <w:r w:rsidR="00A35DE7" w:rsidRPr="00A35DE7">
          <w:rPr>
            <w:rFonts w:cs="Times New Roman"/>
            <w:noProof/>
            <w:webHidden/>
          </w:rPr>
          <w:fldChar w:fldCharType="end"/>
        </w:r>
      </w:hyperlink>
    </w:p>
    <w:p w14:paraId="76489A96" w14:textId="089B327B" w:rsidR="00A35DE7" w:rsidRPr="00A35DE7" w:rsidRDefault="00E30C61">
      <w:pPr>
        <w:pStyle w:val="TableofFigures"/>
        <w:tabs>
          <w:tab w:val="right" w:leader="dot" w:pos="8630"/>
        </w:tabs>
        <w:rPr>
          <w:rFonts w:eastAsiaTheme="minorEastAsia" w:cs="Times New Roman"/>
          <w:noProof/>
          <w:sz w:val="22"/>
          <w:szCs w:val="22"/>
        </w:rPr>
      </w:pPr>
      <w:hyperlink w:anchor="_Toc110248114" w:history="1">
        <w:r w:rsidR="00A35DE7" w:rsidRPr="00A35DE7">
          <w:rPr>
            <w:rStyle w:val="Hyperlink"/>
            <w:rFonts w:ascii="Times New Roman" w:hAnsi="Times New Roman" w:cs="Times New Roman"/>
            <w:iCs/>
            <w:noProof/>
          </w:rPr>
          <w:t>Figure 38. SOL electron temperature and density measurements from MiMES reciprocating probes during diagnostic companion shot 187106 at ~3400 ms.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132</w:t>
        </w:r>
        <w:r w:rsidR="00A35DE7" w:rsidRPr="00A35DE7">
          <w:rPr>
            <w:rFonts w:cs="Times New Roman"/>
            <w:noProof/>
            <w:webHidden/>
          </w:rPr>
          <w:fldChar w:fldCharType="end"/>
        </w:r>
      </w:hyperlink>
    </w:p>
    <w:p w14:paraId="5A5F632D" w14:textId="02B3F672" w:rsidR="00A35DE7" w:rsidRPr="00A35DE7" w:rsidRDefault="00E30C61">
      <w:pPr>
        <w:pStyle w:val="TableofFigures"/>
        <w:tabs>
          <w:tab w:val="right" w:leader="dot" w:pos="8630"/>
        </w:tabs>
        <w:rPr>
          <w:rFonts w:eastAsiaTheme="minorEastAsia" w:cs="Times New Roman"/>
          <w:noProof/>
          <w:sz w:val="22"/>
          <w:szCs w:val="22"/>
        </w:rPr>
      </w:pPr>
      <w:hyperlink w:anchor="_Toc110248115" w:history="1">
        <w:r w:rsidR="00A35DE7" w:rsidRPr="00A35DE7">
          <w:rPr>
            <w:rStyle w:val="Hyperlink"/>
            <w:rFonts w:ascii="Times New Roman" w:hAnsi="Times New Roman" w:cs="Times New Roman"/>
            <w:iCs/>
            <w:noProof/>
          </w:rPr>
          <w:t xml:space="preserve">Figure 39. LA-ICP-MS measurements of </w:t>
        </w:r>
        <w:r w:rsidR="00A35DE7" w:rsidRPr="00A35DE7">
          <w:rPr>
            <w:rStyle w:val="Hyperlink"/>
            <w:rFonts w:ascii="Times New Roman" w:hAnsi="Times New Roman" w:cs="Times New Roman"/>
            <w:iCs/>
            <w:noProof/>
            <w:vertAlign w:val="superscript"/>
          </w:rPr>
          <w:t>12</w:t>
        </w:r>
        <w:r w:rsidR="00A35DE7" w:rsidRPr="00A35DE7">
          <w:rPr>
            <w:rStyle w:val="Hyperlink"/>
            <w:rFonts w:ascii="Times New Roman" w:hAnsi="Times New Roman" w:cs="Times New Roman"/>
            <w:iCs/>
            <w:noProof/>
          </w:rPr>
          <w:t xml:space="preserve">C and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C across the centerline of collector probes exposed to collection phases listed in Table 1.</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133</w:t>
        </w:r>
        <w:r w:rsidR="00A35DE7" w:rsidRPr="00A35DE7">
          <w:rPr>
            <w:rFonts w:cs="Times New Roman"/>
            <w:noProof/>
            <w:webHidden/>
          </w:rPr>
          <w:fldChar w:fldCharType="end"/>
        </w:r>
      </w:hyperlink>
    </w:p>
    <w:p w14:paraId="186CAAC3" w14:textId="16B61050" w:rsidR="00A35DE7" w:rsidRPr="00A35DE7" w:rsidRDefault="00E30C61">
      <w:pPr>
        <w:pStyle w:val="TableofFigures"/>
        <w:tabs>
          <w:tab w:val="right" w:leader="dot" w:pos="8630"/>
        </w:tabs>
        <w:rPr>
          <w:rFonts w:eastAsiaTheme="minorEastAsia" w:cs="Times New Roman"/>
          <w:noProof/>
          <w:sz w:val="22"/>
          <w:szCs w:val="22"/>
        </w:rPr>
      </w:pPr>
      <w:hyperlink w:anchor="_Toc110248116" w:history="1">
        <w:r w:rsidR="00A35DE7" w:rsidRPr="00A35DE7">
          <w:rPr>
            <w:rStyle w:val="Hyperlink"/>
            <w:rFonts w:ascii="Times New Roman" w:hAnsi="Times New Roman" w:cs="Times New Roman"/>
            <w:iCs/>
            <w:noProof/>
          </w:rPr>
          <w:t xml:space="preserve">Figure 40. Isotopic fraction of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C in Figure 39 measurements for the methane injection and control sets in Table 1.</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134</w:t>
        </w:r>
        <w:r w:rsidR="00A35DE7" w:rsidRPr="00A35DE7">
          <w:rPr>
            <w:rFonts w:cs="Times New Roman"/>
            <w:noProof/>
            <w:webHidden/>
          </w:rPr>
          <w:fldChar w:fldCharType="end"/>
        </w:r>
      </w:hyperlink>
    </w:p>
    <w:p w14:paraId="1BDFC685" w14:textId="6C4D57ED" w:rsidR="00A35DE7" w:rsidRPr="00A35DE7" w:rsidRDefault="00E30C61">
      <w:pPr>
        <w:pStyle w:val="TableofFigures"/>
        <w:tabs>
          <w:tab w:val="right" w:leader="dot" w:pos="8630"/>
        </w:tabs>
        <w:rPr>
          <w:rFonts w:eastAsiaTheme="minorEastAsia" w:cs="Times New Roman"/>
          <w:noProof/>
          <w:sz w:val="22"/>
          <w:szCs w:val="22"/>
        </w:rPr>
      </w:pPr>
      <w:hyperlink w:anchor="_Toc110248117" w:history="1">
        <w:r w:rsidR="00A35DE7" w:rsidRPr="00A35DE7">
          <w:rPr>
            <w:rStyle w:val="Hyperlink"/>
            <w:rFonts w:ascii="Times New Roman" w:hAnsi="Times New Roman" w:cs="Times New Roman"/>
            <w:iCs/>
            <w:noProof/>
          </w:rPr>
          <w:t xml:space="preserve">Figure 41. Fraction of enriched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C measured across the centerline of collector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135</w:t>
        </w:r>
        <w:r w:rsidR="00A35DE7" w:rsidRPr="00A35DE7">
          <w:rPr>
            <w:rFonts w:cs="Times New Roman"/>
            <w:noProof/>
            <w:webHidden/>
          </w:rPr>
          <w:fldChar w:fldCharType="end"/>
        </w:r>
      </w:hyperlink>
    </w:p>
    <w:p w14:paraId="72CFA153" w14:textId="75F99495" w:rsidR="00A35DE7" w:rsidRPr="00A35DE7" w:rsidRDefault="00E30C61">
      <w:pPr>
        <w:pStyle w:val="TableofFigures"/>
        <w:tabs>
          <w:tab w:val="right" w:leader="dot" w:pos="8630"/>
        </w:tabs>
        <w:rPr>
          <w:rFonts w:eastAsiaTheme="minorEastAsia" w:cs="Times New Roman"/>
          <w:noProof/>
          <w:sz w:val="22"/>
          <w:szCs w:val="22"/>
        </w:rPr>
      </w:pPr>
      <w:hyperlink w:anchor="_Toc110248118" w:history="1">
        <w:r w:rsidR="00A35DE7" w:rsidRPr="00A35DE7">
          <w:rPr>
            <w:rStyle w:val="Hyperlink"/>
            <w:rFonts w:ascii="Times New Roman" w:hAnsi="Times New Roman" w:cs="Times New Roman"/>
            <w:iCs/>
            <w:noProof/>
          </w:rPr>
          <w:t xml:space="preserve">Figure 42. Injection set measurements of enriched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 xml:space="preserve">C contributions to </w:t>
        </w:r>
        <m:oMath>
          <m:r>
            <w:rPr>
              <w:rStyle w:val="Hyperlink"/>
              <w:rFonts w:ascii="Cambria Math" w:hAnsi="Cambria Math" w:cs="Times New Roman"/>
              <w:noProof/>
            </w:rPr>
            <m:t>fenriched</m:t>
          </m:r>
        </m:oMath>
        <w:r w:rsidR="00A35DE7" w:rsidRPr="00A35DE7">
          <w:rPr>
            <w:rStyle w:val="Hyperlink"/>
            <w:rFonts w:ascii="Times New Roman" w:hAnsi="Times New Roman" w:cs="Times New Roman"/>
            <w:iCs/>
            <w:noProof/>
          </w:rPr>
          <w:t xml:space="preserve"> from the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CD</w:t>
        </w:r>
        <w:r w:rsidR="00A35DE7" w:rsidRPr="00A35DE7">
          <w:rPr>
            <w:rStyle w:val="Hyperlink"/>
            <w:rFonts w:ascii="Times New Roman" w:hAnsi="Times New Roman" w:cs="Times New Roman"/>
            <w:iCs/>
            <w:noProof/>
            <w:vertAlign w:val="subscript"/>
          </w:rPr>
          <w:t>4</w:t>
        </w:r>
        <w:r w:rsidR="00A35DE7" w:rsidRPr="00A35DE7">
          <w:rPr>
            <w:rStyle w:val="Hyperlink"/>
            <w:rFonts w:ascii="Times New Roman" w:hAnsi="Times New Roman" w:cs="Times New Roman"/>
            <w:iCs/>
            <w:noProof/>
          </w:rPr>
          <w:t xml:space="preserve"> puff and the re-eroded wall source of enriched </w:t>
        </w:r>
        <w:r w:rsidR="00A35DE7" w:rsidRPr="00A35DE7">
          <w:rPr>
            <w:rStyle w:val="Hyperlink"/>
            <w:rFonts w:ascii="Times New Roman" w:hAnsi="Times New Roman" w:cs="Times New Roman"/>
            <w:iCs/>
            <w:noProof/>
            <w:vertAlign w:val="superscript"/>
          </w:rPr>
          <w:t>13</w:t>
        </w:r>
        <w:r w:rsidR="00A35DE7" w:rsidRPr="00A35DE7">
          <w:rPr>
            <w:rStyle w:val="Hyperlink"/>
            <w:rFonts w:ascii="Times New Roman" w:hAnsi="Times New Roman" w:cs="Times New Roman"/>
            <w:iCs/>
            <w:noProof/>
          </w:rPr>
          <w:t>C impurities.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136</w:t>
        </w:r>
        <w:r w:rsidR="00A35DE7" w:rsidRPr="00A35DE7">
          <w:rPr>
            <w:rFonts w:cs="Times New Roman"/>
            <w:noProof/>
            <w:webHidden/>
          </w:rPr>
          <w:fldChar w:fldCharType="end"/>
        </w:r>
      </w:hyperlink>
    </w:p>
    <w:p w14:paraId="226CD228" w14:textId="7649AB92" w:rsidR="00A35DE7" w:rsidRPr="00A35DE7" w:rsidRDefault="00E30C61">
      <w:pPr>
        <w:pStyle w:val="TableofFigures"/>
        <w:tabs>
          <w:tab w:val="right" w:leader="dot" w:pos="8630"/>
        </w:tabs>
        <w:rPr>
          <w:rFonts w:eastAsiaTheme="minorEastAsia" w:cs="Times New Roman"/>
          <w:noProof/>
          <w:sz w:val="22"/>
          <w:szCs w:val="22"/>
        </w:rPr>
      </w:pPr>
      <w:hyperlink w:anchor="_Toc110248119" w:history="1">
        <w:r w:rsidR="00A35DE7" w:rsidRPr="00A35DE7">
          <w:rPr>
            <w:rStyle w:val="Hyperlink"/>
            <w:rFonts w:ascii="Times New Roman" w:hAnsi="Times New Roman" w:cs="Times New Roman"/>
            <w:noProof/>
          </w:rPr>
          <w:t xml:space="preserve">Figure 43. Table 5 collection phase results for MCP and DCP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deposition measurements by LA-ICP-MS.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_Toc110248119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137</w:t>
        </w:r>
        <w:r w:rsidR="00A35DE7" w:rsidRPr="00A35DE7">
          <w:rPr>
            <w:rFonts w:cs="Times New Roman"/>
            <w:noProof/>
            <w:webHidden/>
          </w:rPr>
          <w:fldChar w:fldCharType="end"/>
        </w:r>
      </w:hyperlink>
    </w:p>
    <w:p w14:paraId="43C71CAD" w14:textId="1F3080A6" w:rsidR="00A35DE7" w:rsidRPr="00A35DE7" w:rsidRDefault="00E30C61">
      <w:pPr>
        <w:pStyle w:val="TableofFigures"/>
        <w:tabs>
          <w:tab w:val="right" w:leader="dot" w:pos="8630"/>
        </w:tabs>
        <w:rPr>
          <w:rFonts w:eastAsiaTheme="minorEastAsia" w:cs="Times New Roman"/>
          <w:noProof/>
          <w:sz w:val="22"/>
          <w:szCs w:val="22"/>
        </w:rPr>
      </w:pPr>
      <w:hyperlink w:anchor="_Toc110248120" w:history="1">
        <w:r w:rsidR="00A35DE7" w:rsidRPr="00A35DE7">
          <w:rPr>
            <w:rStyle w:val="Hyperlink"/>
            <w:rFonts w:ascii="Times New Roman" w:hAnsi="Times New Roman" w:cs="Times New Roman"/>
            <w:noProof/>
          </w:rPr>
          <w:t xml:space="preserve">Figure 44.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Excess measurements by NRA and LA-ICP-MS for MCP exposed to shots 184535-184536.</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138</w:t>
        </w:r>
        <w:r w:rsidR="00A35DE7" w:rsidRPr="00A35DE7">
          <w:rPr>
            <w:rFonts w:cs="Times New Roman"/>
            <w:noProof/>
            <w:webHidden/>
          </w:rPr>
          <w:fldChar w:fldCharType="end"/>
        </w:r>
      </w:hyperlink>
    </w:p>
    <w:p w14:paraId="48A3F203" w14:textId="4B898C41" w:rsidR="00A35DE7" w:rsidRPr="00A35DE7" w:rsidRDefault="00E30C61">
      <w:pPr>
        <w:pStyle w:val="TableofFigures"/>
        <w:tabs>
          <w:tab w:val="right" w:leader="dot" w:pos="8630"/>
        </w:tabs>
        <w:rPr>
          <w:rFonts w:eastAsiaTheme="minorEastAsia" w:cs="Times New Roman"/>
          <w:noProof/>
          <w:sz w:val="22"/>
          <w:szCs w:val="22"/>
        </w:rPr>
      </w:pPr>
      <w:hyperlink w:anchor="_Toc110248121" w:history="1">
        <w:r w:rsidR="00A35DE7" w:rsidRPr="00A35DE7">
          <w:rPr>
            <w:rStyle w:val="Hyperlink"/>
            <w:rFonts w:ascii="Times New Roman" w:hAnsi="Times New Roman" w:cs="Times New Roman"/>
            <w:noProof/>
          </w:rPr>
          <w:t xml:space="preserve">Figure 45. </w:t>
        </w:r>
        <m:oMath>
          <m:r>
            <w:rPr>
              <w:rStyle w:val="Hyperlink"/>
              <w:rFonts w:ascii="Cambria Math" w:hAnsi="Cambria Math" w:cs="Times New Roman"/>
              <w:noProof/>
            </w:rPr>
            <m:t>fenriched</m:t>
          </m:r>
        </m:oMath>
        <w:r w:rsidR="00A35DE7" w:rsidRPr="00A35DE7">
          <w:rPr>
            <w:rStyle w:val="Hyperlink"/>
            <w:rFonts w:ascii="Times New Roman" w:hAnsi="Times New Roman" w:cs="Times New Roman"/>
            <w:noProof/>
          </w:rPr>
          <w:t xml:space="preserve"> source contributions for Table 5 MCP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139</w:t>
        </w:r>
        <w:r w:rsidR="00A35DE7" w:rsidRPr="00A35DE7">
          <w:rPr>
            <w:rFonts w:cs="Times New Roman"/>
            <w:noProof/>
            <w:webHidden/>
          </w:rPr>
          <w:fldChar w:fldCharType="end"/>
        </w:r>
      </w:hyperlink>
    </w:p>
    <w:p w14:paraId="54883CC6" w14:textId="52DDDCB7" w:rsidR="00A35DE7" w:rsidRPr="00A35DE7" w:rsidRDefault="00E30C61">
      <w:pPr>
        <w:pStyle w:val="TableofFigures"/>
        <w:tabs>
          <w:tab w:val="right" w:leader="dot" w:pos="8630"/>
        </w:tabs>
        <w:rPr>
          <w:rFonts w:eastAsiaTheme="minorEastAsia" w:cs="Times New Roman"/>
          <w:noProof/>
          <w:sz w:val="22"/>
          <w:szCs w:val="22"/>
        </w:rPr>
      </w:pPr>
      <w:hyperlink w:anchor="_Toc110248122" w:history="1">
        <w:r w:rsidR="00A35DE7" w:rsidRPr="00A35DE7">
          <w:rPr>
            <w:rStyle w:val="Hyperlink"/>
            <w:rFonts w:ascii="Times New Roman" w:hAnsi="Times New Roman" w:cs="Times New Roman"/>
            <w:noProof/>
          </w:rPr>
          <w:t xml:space="preserve">Figure 46. </w:t>
        </w:r>
        <m:oMath>
          <m:r>
            <w:rPr>
              <w:rStyle w:val="Hyperlink"/>
              <w:rFonts w:ascii="Cambria Math" w:hAnsi="Cambria Math" w:cs="Times New Roman"/>
              <w:noProof/>
            </w:rPr>
            <m:t>fenriched</m:t>
          </m:r>
        </m:oMath>
        <w:r w:rsidR="00A35DE7" w:rsidRPr="00A35DE7">
          <w:rPr>
            <w:rStyle w:val="Hyperlink"/>
            <w:rFonts w:ascii="Times New Roman" w:hAnsi="Times New Roman" w:cs="Times New Roman"/>
            <w:noProof/>
          </w:rPr>
          <w:t xml:space="preserve"> source contributions for Table 5 DCP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140</w:t>
        </w:r>
        <w:r w:rsidR="00A35DE7" w:rsidRPr="00A35DE7">
          <w:rPr>
            <w:rFonts w:cs="Times New Roman"/>
            <w:noProof/>
            <w:webHidden/>
          </w:rPr>
          <w:fldChar w:fldCharType="end"/>
        </w:r>
      </w:hyperlink>
    </w:p>
    <w:p w14:paraId="0990500D" w14:textId="204259F2" w:rsidR="00A35DE7" w:rsidRPr="00A35DE7" w:rsidRDefault="00E30C61">
      <w:pPr>
        <w:pStyle w:val="TableofFigures"/>
        <w:tabs>
          <w:tab w:val="right" w:leader="dot" w:pos="8630"/>
        </w:tabs>
        <w:rPr>
          <w:rFonts w:eastAsiaTheme="minorEastAsia" w:cs="Times New Roman"/>
          <w:noProof/>
          <w:sz w:val="22"/>
          <w:szCs w:val="22"/>
        </w:rPr>
      </w:pPr>
      <w:hyperlink w:anchor="_Toc110248123" w:history="1">
        <w:r w:rsidR="00A35DE7" w:rsidRPr="00A35DE7">
          <w:rPr>
            <w:rStyle w:val="Hyperlink"/>
            <w:rFonts w:ascii="Times New Roman" w:hAnsi="Times New Roman" w:cs="Times New Roman"/>
            <w:noProof/>
          </w:rPr>
          <w:t>Figure 47. Expected impurity profile along a flux surface which feeds collector probes.</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141</w:t>
        </w:r>
        <w:r w:rsidR="00A35DE7" w:rsidRPr="00A35DE7">
          <w:rPr>
            <w:rFonts w:cs="Times New Roman"/>
            <w:noProof/>
            <w:webHidden/>
          </w:rPr>
          <w:fldChar w:fldCharType="end"/>
        </w:r>
      </w:hyperlink>
    </w:p>
    <w:p w14:paraId="005BA738" w14:textId="3DC7CC72" w:rsidR="00A35DE7" w:rsidRPr="00A35DE7" w:rsidRDefault="00E30C61">
      <w:pPr>
        <w:pStyle w:val="TableofFigures"/>
        <w:tabs>
          <w:tab w:val="right" w:leader="dot" w:pos="8630"/>
        </w:tabs>
        <w:rPr>
          <w:rFonts w:eastAsiaTheme="minorEastAsia" w:cs="Times New Roman"/>
          <w:noProof/>
          <w:sz w:val="22"/>
          <w:szCs w:val="22"/>
        </w:rPr>
      </w:pPr>
      <w:hyperlink w:anchor="_Toc110248124" w:history="1">
        <w:r w:rsidR="00A35DE7" w:rsidRPr="00A35DE7">
          <w:rPr>
            <w:rStyle w:val="Hyperlink"/>
            <w:rFonts w:ascii="Times New Roman" w:hAnsi="Times New Roman" w:cs="Times New Roman"/>
            <w:noProof/>
          </w:rPr>
          <w:t>Figure 48. Inner strike point carbon impurity source simulation using DIVIMP.</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142</w:t>
        </w:r>
        <w:r w:rsidR="00A35DE7" w:rsidRPr="00A35DE7">
          <w:rPr>
            <w:rFonts w:cs="Times New Roman"/>
            <w:noProof/>
            <w:webHidden/>
          </w:rPr>
          <w:fldChar w:fldCharType="end"/>
        </w:r>
      </w:hyperlink>
    </w:p>
    <w:p w14:paraId="572AAE10" w14:textId="2AC3E694" w:rsidR="00A35DE7" w:rsidRPr="00A35DE7" w:rsidRDefault="00E30C61">
      <w:pPr>
        <w:pStyle w:val="TableofFigures"/>
        <w:tabs>
          <w:tab w:val="right" w:leader="dot" w:pos="8630"/>
        </w:tabs>
        <w:rPr>
          <w:rFonts w:eastAsiaTheme="minorEastAsia" w:cs="Times New Roman"/>
          <w:noProof/>
          <w:sz w:val="22"/>
          <w:szCs w:val="22"/>
        </w:rPr>
      </w:pPr>
      <w:hyperlink w:anchor="_Toc110248125" w:history="1">
        <w:r w:rsidR="00A35DE7" w:rsidRPr="00A35DE7">
          <w:rPr>
            <w:rStyle w:val="Hyperlink"/>
            <w:rFonts w:ascii="Times New Roman" w:hAnsi="Times New Roman" w:cs="Times New Roman"/>
            <w:noProof/>
          </w:rPr>
          <w:t>Figure 49 Outer strike point carbon impurity source simulation using DIVIMP.</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143</w:t>
        </w:r>
        <w:r w:rsidR="00A35DE7" w:rsidRPr="00A35DE7">
          <w:rPr>
            <w:rFonts w:cs="Times New Roman"/>
            <w:noProof/>
            <w:webHidden/>
          </w:rPr>
          <w:fldChar w:fldCharType="end"/>
        </w:r>
      </w:hyperlink>
    </w:p>
    <w:p w14:paraId="1B6487CA" w14:textId="3846E2C5" w:rsidR="00A35DE7" w:rsidRPr="00A35DE7" w:rsidRDefault="00E30C61">
      <w:pPr>
        <w:pStyle w:val="TableofFigures"/>
        <w:tabs>
          <w:tab w:val="right" w:leader="dot" w:pos="8630"/>
        </w:tabs>
        <w:rPr>
          <w:rFonts w:eastAsiaTheme="minorEastAsia" w:cs="Times New Roman"/>
          <w:noProof/>
          <w:sz w:val="22"/>
          <w:szCs w:val="22"/>
        </w:rPr>
      </w:pPr>
      <w:hyperlink w:anchor="_Toc110248126" w:history="1">
        <w:r w:rsidR="00A35DE7" w:rsidRPr="00A35DE7">
          <w:rPr>
            <w:rStyle w:val="Hyperlink"/>
            <w:rFonts w:ascii="Times New Roman" w:hAnsi="Times New Roman" w:cs="Times New Roman"/>
            <w:noProof/>
          </w:rPr>
          <w:t>Figure 50 Inner strike point carbon impurity source simulation using DIVIMP for an outer ring. Distance from target begins at outer target and follows the simulation ring clockwise toward the inner target</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144</w:t>
        </w:r>
        <w:r w:rsidR="00A35DE7" w:rsidRPr="00A35DE7">
          <w:rPr>
            <w:rFonts w:cs="Times New Roman"/>
            <w:noProof/>
            <w:webHidden/>
          </w:rPr>
          <w:fldChar w:fldCharType="end"/>
        </w:r>
      </w:hyperlink>
    </w:p>
    <w:p w14:paraId="7ABA086D" w14:textId="26F82734" w:rsidR="00A35DE7" w:rsidRPr="00A35DE7" w:rsidRDefault="00E30C61">
      <w:pPr>
        <w:pStyle w:val="TableofFigures"/>
        <w:tabs>
          <w:tab w:val="right" w:leader="dot" w:pos="8630"/>
        </w:tabs>
        <w:rPr>
          <w:rFonts w:eastAsiaTheme="minorEastAsia" w:cs="Times New Roman"/>
          <w:noProof/>
          <w:sz w:val="22"/>
          <w:szCs w:val="22"/>
        </w:rPr>
      </w:pPr>
      <w:hyperlink w:anchor="_Toc110248127" w:history="1">
        <w:r w:rsidR="00A35DE7" w:rsidRPr="00A35DE7">
          <w:rPr>
            <w:rStyle w:val="Hyperlink"/>
            <w:rFonts w:ascii="Times New Roman" w:hAnsi="Times New Roman" w:cs="Times New Roman"/>
            <w:noProof/>
          </w:rPr>
          <w:t>Figure 51 Outer strike point carbon impurity source simulation using DIVIMP for an outer ring. Distance from target begins at outer target and follows the simulation ring clockwise toward the inner target.</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145</w:t>
        </w:r>
        <w:r w:rsidR="00A35DE7" w:rsidRPr="00A35DE7">
          <w:rPr>
            <w:rFonts w:cs="Times New Roman"/>
            <w:noProof/>
            <w:webHidden/>
          </w:rPr>
          <w:fldChar w:fldCharType="end"/>
        </w:r>
      </w:hyperlink>
    </w:p>
    <w:p w14:paraId="4DE238B4" w14:textId="262AAC22" w:rsidR="00A35DE7" w:rsidRPr="00A35DE7" w:rsidRDefault="00E30C61">
      <w:pPr>
        <w:pStyle w:val="TableofFigures"/>
        <w:tabs>
          <w:tab w:val="right" w:leader="dot" w:pos="8630"/>
        </w:tabs>
        <w:rPr>
          <w:rFonts w:eastAsiaTheme="minorEastAsia" w:cs="Times New Roman"/>
          <w:noProof/>
          <w:sz w:val="22"/>
          <w:szCs w:val="22"/>
        </w:rPr>
      </w:pPr>
      <w:hyperlink w:anchor="_Toc110248128" w:history="1">
        <w:r w:rsidR="00A35DE7" w:rsidRPr="00A35DE7">
          <w:rPr>
            <w:rStyle w:val="Hyperlink"/>
            <w:rFonts w:ascii="Times New Roman" w:hAnsi="Times New Roman" w:cs="Times New Roman"/>
            <w:noProof/>
          </w:rPr>
          <w:t>Figure 52. OSP carbon impurity source profile 3 cm radially inwards from the MCP tip location. DCP and MCP locations along the flux surface and their sampling lengths are shaded.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_Toc110248128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146</w:t>
        </w:r>
        <w:r w:rsidR="00A35DE7" w:rsidRPr="00A35DE7">
          <w:rPr>
            <w:rFonts w:cs="Times New Roman"/>
            <w:noProof/>
            <w:webHidden/>
          </w:rPr>
          <w:fldChar w:fldCharType="end"/>
        </w:r>
      </w:hyperlink>
    </w:p>
    <w:p w14:paraId="7AA63C03" w14:textId="043C74DC" w:rsidR="00A35DE7" w:rsidRPr="00A35DE7" w:rsidRDefault="00E30C61">
      <w:pPr>
        <w:pStyle w:val="TableofFigures"/>
        <w:tabs>
          <w:tab w:val="right" w:leader="dot" w:pos="8630"/>
        </w:tabs>
        <w:rPr>
          <w:rFonts w:eastAsiaTheme="minorEastAsia" w:cs="Times New Roman"/>
          <w:noProof/>
          <w:sz w:val="22"/>
          <w:szCs w:val="22"/>
        </w:rPr>
      </w:pPr>
      <w:hyperlink w:anchor="_Toc110248129" w:history="1">
        <w:r w:rsidR="00A35DE7" w:rsidRPr="00A35DE7">
          <w:rPr>
            <w:rStyle w:val="Hyperlink"/>
            <w:rFonts w:ascii="Times New Roman" w:hAnsi="Times New Roman" w:cs="Times New Roman"/>
            <w:noProof/>
          </w:rPr>
          <w:t>Figure 53. ISP carbon impurity source profile 3 cm radially inwards from the MCP tip location. DCP and MCP locations along the flux surface and their sampling lengths are shaded.</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_Toc110248129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147</w:t>
        </w:r>
        <w:r w:rsidR="00A35DE7" w:rsidRPr="00A35DE7">
          <w:rPr>
            <w:rFonts w:cs="Times New Roman"/>
            <w:noProof/>
            <w:webHidden/>
          </w:rPr>
          <w:fldChar w:fldCharType="end"/>
        </w:r>
      </w:hyperlink>
    </w:p>
    <w:p w14:paraId="56592B23" w14:textId="6774DF52" w:rsidR="00A35DE7" w:rsidRPr="00A35DE7" w:rsidRDefault="00E30C61">
      <w:pPr>
        <w:pStyle w:val="TableofFigures"/>
        <w:tabs>
          <w:tab w:val="right" w:leader="dot" w:pos="8630"/>
        </w:tabs>
        <w:rPr>
          <w:rFonts w:eastAsiaTheme="minorEastAsia" w:cs="Times New Roman"/>
          <w:noProof/>
          <w:sz w:val="22"/>
          <w:szCs w:val="22"/>
        </w:rPr>
      </w:pPr>
      <w:hyperlink w:anchor="_Toc110248130" w:history="1">
        <w:r w:rsidR="00A35DE7" w:rsidRPr="00A35DE7">
          <w:rPr>
            <w:rStyle w:val="Hyperlink"/>
            <w:rFonts w:ascii="Times New Roman" w:hAnsi="Times New Roman" w:cs="Times New Roman"/>
            <w:noProof/>
          </w:rPr>
          <w:t>Figure 54. Left: An adaptation of the 3DLIM simulation volume from Zamperini [31]. The simulation volume includes three different impurity sources used to produce the right plot. An arrow points to the base of the DCP while the origin for the simulation is centered at the DCP tip that is closest to the sources. Right: the simulated ITF/OTF deposition ratios for the three unique accumulation positions along with an overlaid polynomial fit.</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_Toc110248130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148</w:t>
        </w:r>
        <w:r w:rsidR="00A35DE7" w:rsidRPr="00A35DE7">
          <w:rPr>
            <w:rFonts w:cs="Times New Roman"/>
            <w:noProof/>
            <w:webHidden/>
          </w:rPr>
          <w:fldChar w:fldCharType="end"/>
        </w:r>
      </w:hyperlink>
    </w:p>
    <w:p w14:paraId="35D8B4DB" w14:textId="3D1583F5" w:rsidR="00A35DE7" w:rsidRPr="00A35DE7" w:rsidRDefault="00E30C61">
      <w:pPr>
        <w:pStyle w:val="TableofFigures"/>
        <w:tabs>
          <w:tab w:val="right" w:leader="dot" w:pos="8630"/>
        </w:tabs>
        <w:rPr>
          <w:rFonts w:eastAsiaTheme="minorEastAsia" w:cs="Times New Roman"/>
          <w:noProof/>
          <w:sz w:val="22"/>
          <w:szCs w:val="22"/>
        </w:rPr>
      </w:pPr>
      <w:hyperlink w:anchor="_Toc110248131" w:history="1">
        <w:r w:rsidR="00A35DE7" w:rsidRPr="00A35DE7">
          <w:rPr>
            <w:rStyle w:val="Hyperlink"/>
            <w:rFonts w:ascii="Times New Roman" w:hAnsi="Times New Roman" w:cs="Times New Roman"/>
            <w:noProof/>
          </w:rPr>
          <w:t>Figure 55. MCP simulated deposition patterns in 3DLIM using the dummy impurity profiles in Figure 47.</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_Toc110248131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149</w:t>
        </w:r>
        <w:r w:rsidR="00A35DE7" w:rsidRPr="00A35DE7">
          <w:rPr>
            <w:rFonts w:cs="Times New Roman"/>
            <w:noProof/>
            <w:webHidden/>
          </w:rPr>
          <w:fldChar w:fldCharType="end"/>
        </w:r>
      </w:hyperlink>
    </w:p>
    <w:p w14:paraId="559F18EA" w14:textId="57EBD1E4" w:rsidR="00A35DE7" w:rsidRPr="00A35DE7" w:rsidRDefault="00E30C61">
      <w:pPr>
        <w:pStyle w:val="TableofFigures"/>
        <w:tabs>
          <w:tab w:val="right" w:leader="dot" w:pos="8630"/>
        </w:tabs>
        <w:rPr>
          <w:rFonts w:eastAsiaTheme="minorEastAsia" w:cs="Times New Roman"/>
          <w:noProof/>
          <w:sz w:val="22"/>
          <w:szCs w:val="22"/>
        </w:rPr>
      </w:pPr>
      <w:hyperlink w:anchor="_Toc110248132" w:history="1">
        <w:r w:rsidR="00A35DE7" w:rsidRPr="00A35DE7">
          <w:rPr>
            <w:rStyle w:val="Hyperlink"/>
            <w:rFonts w:ascii="Times New Roman" w:hAnsi="Times New Roman" w:cs="Times New Roman"/>
            <w:noProof/>
          </w:rPr>
          <w:t xml:space="preserve">Figure 56. MCP OTF </w:t>
        </w:r>
        <w:r w:rsidR="00A35DE7" w:rsidRPr="00A35DE7">
          <w:rPr>
            <w:rStyle w:val="Hyperlink"/>
            <w:rFonts w:ascii="Times New Roman" w:hAnsi="Times New Roman" w:cs="Times New Roman"/>
            <w:noProof/>
            <w:vertAlign w:val="superscript"/>
          </w:rPr>
          <w:t>13</w:t>
        </w:r>
        <w:r w:rsidR="00A35DE7" w:rsidRPr="00A35DE7">
          <w:rPr>
            <w:rStyle w:val="Hyperlink"/>
            <w:rFonts w:ascii="Times New Roman" w:hAnsi="Times New Roman" w:cs="Times New Roman"/>
            <w:noProof/>
          </w:rPr>
          <w:t>C deposition pattern for collection phase 187122-187123. Simulated deposition patterns from 3DLIM are overlaid for a scan in perpendicular diffusion.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_Toc110248132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150</w:t>
        </w:r>
        <w:r w:rsidR="00A35DE7" w:rsidRPr="00A35DE7">
          <w:rPr>
            <w:rFonts w:cs="Times New Roman"/>
            <w:noProof/>
            <w:webHidden/>
          </w:rPr>
          <w:fldChar w:fldCharType="end"/>
        </w:r>
      </w:hyperlink>
    </w:p>
    <w:p w14:paraId="538B9D4D" w14:textId="0D8B3337" w:rsidR="00A35DE7" w:rsidRPr="00A35DE7" w:rsidRDefault="00E30C61">
      <w:pPr>
        <w:pStyle w:val="TableofFigures"/>
        <w:tabs>
          <w:tab w:val="right" w:leader="dot" w:pos="8630"/>
        </w:tabs>
        <w:rPr>
          <w:rFonts w:eastAsiaTheme="minorEastAsia" w:cs="Times New Roman"/>
          <w:noProof/>
          <w:sz w:val="22"/>
          <w:szCs w:val="22"/>
        </w:rPr>
      </w:pPr>
      <w:hyperlink w:anchor="_Toc110248133" w:history="1">
        <w:r w:rsidR="00A35DE7" w:rsidRPr="00A35DE7">
          <w:rPr>
            <w:rStyle w:val="Hyperlink"/>
            <w:rFonts w:ascii="Times New Roman" w:hAnsi="Times New Roman" w:cs="Times New Roman"/>
            <w:noProof/>
          </w:rPr>
          <w:t>Figure 57. ITF/OTF deposition for the MCPs exposed during each collection phase in Table 5.</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_Toc110248133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151</w:t>
        </w:r>
        <w:r w:rsidR="00A35DE7" w:rsidRPr="00A35DE7">
          <w:rPr>
            <w:rFonts w:cs="Times New Roman"/>
            <w:noProof/>
            <w:webHidden/>
          </w:rPr>
          <w:fldChar w:fldCharType="end"/>
        </w:r>
      </w:hyperlink>
    </w:p>
    <w:p w14:paraId="2E1E7A13" w14:textId="1E2BA3D9" w:rsidR="00A35DE7" w:rsidRPr="00A35DE7" w:rsidRDefault="00E30C61">
      <w:pPr>
        <w:pStyle w:val="TableofFigures"/>
        <w:tabs>
          <w:tab w:val="right" w:leader="dot" w:pos="8630"/>
        </w:tabs>
        <w:rPr>
          <w:rFonts w:eastAsiaTheme="minorEastAsia" w:cs="Times New Roman"/>
          <w:noProof/>
          <w:sz w:val="22"/>
          <w:szCs w:val="22"/>
        </w:rPr>
      </w:pPr>
      <w:hyperlink w:anchor="_Toc110248134" w:history="1">
        <w:r w:rsidR="00A35DE7" w:rsidRPr="00A35DE7">
          <w:rPr>
            <w:rStyle w:val="Hyperlink"/>
            <w:rFonts w:ascii="Times New Roman" w:hAnsi="Times New Roman" w:cs="Times New Roman"/>
            <w:noProof/>
          </w:rPr>
          <w:t>Figure 58. DCP simulated deposition patterns in 3DLIM using the dummy impurity profiles in Figure 47.</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_Toc110248134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152</w:t>
        </w:r>
        <w:r w:rsidR="00A35DE7" w:rsidRPr="00A35DE7">
          <w:rPr>
            <w:rFonts w:cs="Times New Roman"/>
            <w:noProof/>
            <w:webHidden/>
          </w:rPr>
          <w:fldChar w:fldCharType="end"/>
        </w:r>
      </w:hyperlink>
    </w:p>
    <w:p w14:paraId="623E0258" w14:textId="45E3259E" w:rsidR="00A35DE7" w:rsidRPr="00A35DE7" w:rsidRDefault="00E30C61">
      <w:pPr>
        <w:pStyle w:val="TableofFigures"/>
        <w:tabs>
          <w:tab w:val="right" w:leader="dot" w:pos="8630"/>
        </w:tabs>
        <w:rPr>
          <w:rFonts w:eastAsiaTheme="minorEastAsia" w:cs="Times New Roman"/>
          <w:noProof/>
          <w:sz w:val="22"/>
          <w:szCs w:val="22"/>
        </w:rPr>
      </w:pPr>
      <w:hyperlink w:anchor="_Toc110248135" w:history="1">
        <w:r w:rsidR="00A35DE7" w:rsidRPr="00A35DE7">
          <w:rPr>
            <w:rStyle w:val="Hyperlink"/>
            <w:rFonts w:ascii="Times New Roman" w:hAnsi="Times New Roman" w:cs="Times New Roman"/>
            <w:noProof/>
          </w:rPr>
          <w:t>Figure 59. Simulated MCP ITF/OTF carbon deposition ratios for a shifted impurity source.</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_Toc110248135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153</w:t>
        </w:r>
        <w:r w:rsidR="00A35DE7" w:rsidRPr="00A35DE7">
          <w:rPr>
            <w:rFonts w:cs="Times New Roman"/>
            <w:noProof/>
            <w:webHidden/>
          </w:rPr>
          <w:fldChar w:fldCharType="end"/>
        </w:r>
      </w:hyperlink>
    </w:p>
    <w:p w14:paraId="7FECC2D5" w14:textId="5EC31D4D" w:rsidR="00A35DE7" w:rsidRPr="00A35DE7" w:rsidRDefault="00E30C61">
      <w:pPr>
        <w:pStyle w:val="TableofFigures"/>
        <w:tabs>
          <w:tab w:val="right" w:leader="dot" w:pos="8630"/>
        </w:tabs>
        <w:rPr>
          <w:rFonts w:eastAsiaTheme="minorEastAsia" w:cs="Times New Roman"/>
          <w:noProof/>
          <w:sz w:val="22"/>
          <w:szCs w:val="22"/>
        </w:rPr>
      </w:pPr>
      <w:hyperlink w:anchor="_Toc110248136" w:history="1">
        <w:r w:rsidR="00A35DE7" w:rsidRPr="00A35DE7">
          <w:rPr>
            <w:rStyle w:val="Hyperlink"/>
            <w:rFonts w:ascii="Times New Roman" w:hAnsi="Times New Roman" w:cs="Times New Roman"/>
            <w:noProof/>
          </w:rPr>
          <w:t>Figure 60 Outer strike point carbon impurity source simulation using DIVIMP where the injection location is directly adjacent to the strike point position.</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_Toc110248136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154</w:t>
        </w:r>
        <w:r w:rsidR="00A35DE7" w:rsidRPr="00A35DE7">
          <w:rPr>
            <w:rFonts w:cs="Times New Roman"/>
            <w:noProof/>
            <w:webHidden/>
          </w:rPr>
          <w:fldChar w:fldCharType="end"/>
        </w:r>
      </w:hyperlink>
    </w:p>
    <w:p w14:paraId="38FB4F8E" w14:textId="5660C88D" w:rsidR="00A35DE7" w:rsidRPr="00A35DE7" w:rsidRDefault="00E30C61">
      <w:pPr>
        <w:pStyle w:val="TableofFigures"/>
        <w:tabs>
          <w:tab w:val="right" w:leader="dot" w:pos="8630"/>
        </w:tabs>
        <w:rPr>
          <w:rFonts w:eastAsiaTheme="minorEastAsia" w:cs="Times New Roman"/>
          <w:noProof/>
          <w:sz w:val="22"/>
          <w:szCs w:val="22"/>
        </w:rPr>
      </w:pPr>
      <w:hyperlink w:anchor="_Toc110248137" w:history="1">
        <w:r w:rsidR="00A35DE7" w:rsidRPr="00A35DE7">
          <w:rPr>
            <w:rStyle w:val="Hyperlink"/>
            <w:rFonts w:ascii="Times New Roman" w:hAnsi="Times New Roman" w:cs="Times New Roman"/>
            <w:noProof/>
          </w:rPr>
          <w:t>Figure 61 Outer strike point carbon impurity source simulation using DIVIMP for an outer ring. Distance from target begins at outer target and follows the simulation ring clockwise toward the inner target. Associated with simulations shown in Figure 60.</w:t>
        </w:r>
        <w:r w:rsidR="00A35DE7" w:rsidRPr="00A35DE7">
          <w:rPr>
            <w:rFonts w:cs="Times New Roman"/>
            <w:noProof/>
            <w:webHidden/>
          </w:rPr>
          <w:tab/>
        </w:r>
        <w:r w:rsidR="00A35DE7" w:rsidRPr="00A35DE7">
          <w:rPr>
            <w:rFonts w:cs="Times New Roman"/>
            <w:noProof/>
            <w:webHidden/>
          </w:rPr>
          <w:fldChar w:fldCharType="begin"/>
        </w:r>
        <w:r w:rsidR="00A35DE7" w:rsidRPr="00A35DE7">
          <w:rPr>
            <w:rFonts w:cs="Times New Roman"/>
            <w:noProof/>
            <w:webHidden/>
          </w:rPr>
          <w:instrText xml:space="preserve"> PAGEREF _Toc110248137 \h </w:instrText>
        </w:r>
        <w:r w:rsidR="00A35DE7" w:rsidRPr="00A35DE7">
          <w:rPr>
            <w:rFonts w:cs="Times New Roman"/>
            <w:noProof/>
            <w:webHidden/>
          </w:rPr>
        </w:r>
        <w:r w:rsidR="00A35DE7" w:rsidRPr="00A35DE7">
          <w:rPr>
            <w:rFonts w:cs="Times New Roman"/>
            <w:noProof/>
            <w:webHidden/>
          </w:rPr>
          <w:fldChar w:fldCharType="separate"/>
        </w:r>
        <w:r w:rsidR="00A35DE7" w:rsidRPr="00A35DE7">
          <w:rPr>
            <w:rFonts w:cs="Times New Roman"/>
            <w:noProof/>
            <w:webHidden/>
          </w:rPr>
          <w:t>155</w:t>
        </w:r>
        <w:r w:rsidR="00A35DE7" w:rsidRPr="00A35DE7">
          <w:rPr>
            <w:rFonts w:cs="Times New Roman"/>
            <w:noProof/>
            <w:webHidden/>
          </w:rPr>
          <w:fldChar w:fldCharType="end"/>
        </w:r>
      </w:hyperlink>
    </w:p>
    <w:p w14:paraId="48CDA6FF" w14:textId="68801BED" w:rsidR="003C1575" w:rsidRPr="00791BE4" w:rsidRDefault="00665C7E" w:rsidP="00C53182">
      <w:pPr>
        <w:numPr>
          <w:ilvl w:val="12"/>
          <w:numId w:val="0"/>
        </w:numPr>
        <w:rPr>
          <w:rFonts w:cs="Times New Roman"/>
        </w:rPr>
        <w:sectPr w:rsidR="003C1575" w:rsidRPr="00791BE4"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A35DE7">
        <w:rPr>
          <w:rFonts w:cs="Times New Roman"/>
        </w:rPr>
        <w:fldChar w:fldCharType="end"/>
      </w:r>
    </w:p>
    <w:p w14:paraId="148C6E83" w14:textId="7624971C" w:rsidR="007703D8" w:rsidRPr="00FD42F9" w:rsidRDefault="00965FBD" w:rsidP="00B52EEF">
      <w:pPr>
        <w:pStyle w:val="Heading1"/>
      </w:pPr>
      <w:bookmarkStart w:id="0" w:name="_Toc420995890"/>
      <w:bookmarkStart w:id="1" w:name="_Toc422997477"/>
      <w:r w:rsidRPr="00FD42F9">
        <w:lastRenderedPageBreak/>
        <w:br/>
      </w:r>
      <w:bookmarkStart w:id="2" w:name="_Toc110248027"/>
      <w:bookmarkEnd w:id="0"/>
      <w:bookmarkEnd w:id="1"/>
      <w:r w:rsidR="00B52EEF">
        <w:t>Literature review</w:t>
      </w:r>
      <w:bookmarkEnd w:id="2"/>
    </w:p>
    <w:p w14:paraId="27AD5144" w14:textId="4FD029E5" w:rsidR="00236E6D" w:rsidRPr="00E34975" w:rsidRDefault="00FE1054" w:rsidP="00B52EEF">
      <w:pPr>
        <w:pStyle w:val="Heading2"/>
      </w:pPr>
      <w:bookmarkStart w:id="3" w:name="_Toc110248028"/>
      <w:r>
        <w:t xml:space="preserve">1.1 </w:t>
      </w:r>
      <w:r w:rsidR="00A37EF1" w:rsidRPr="00FD42F9">
        <w:t>The Road to Fusion</w:t>
      </w:r>
      <w:bookmarkEnd w:id="3"/>
      <w:r w:rsidR="00236E6D" w:rsidRPr="00FD42F9">
        <w:t xml:space="preserve"> </w:t>
      </w:r>
    </w:p>
    <w:p w14:paraId="3F136F60" w14:textId="7F9F3B44" w:rsidR="00236E6D" w:rsidRPr="00E34975" w:rsidRDefault="00A37EF1" w:rsidP="008537D3">
      <w:pPr>
        <w:numPr>
          <w:ilvl w:val="12"/>
          <w:numId w:val="0"/>
        </w:numPr>
        <w:ind w:firstLine="720"/>
        <w:rPr>
          <w:rFonts w:cs="Times New Roman"/>
        </w:rPr>
      </w:pPr>
      <w:r w:rsidRPr="00E34975">
        <w:rPr>
          <w:rFonts w:cs="Times New Roman"/>
        </w:rPr>
        <w:t>The idea of obtaining the power of the stars for use on Earth goes back to the early 1900s when scientist</w:t>
      </w:r>
      <w:r w:rsidR="00844D42">
        <w:rPr>
          <w:rFonts w:cs="Times New Roman"/>
        </w:rPr>
        <w:t>s</w:t>
      </w:r>
      <w:r w:rsidRPr="00E34975">
        <w:rPr>
          <w:rFonts w:cs="Times New Roman"/>
        </w:rPr>
        <w:t xml:space="preserve"> developed theories that describe the nuclear fusion processes occurring within the sun. This work led to the ideas of confining a similar plasma in order to control a nuclear fusion reaction in an attempt to generate electricity. While there are no materials that can directly interact with the fusion reaction temperatures that reach over one hundred million degrees, fusion energy scientists have turned to magnetic and inertial confinement to control fusion p</w:t>
      </w:r>
      <w:r w:rsidR="008F29A7">
        <w:rPr>
          <w:rFonts w:cs="Times New Roman"/>
        </w:rPr>
        <w:t>rocesses</w:t>
      </w:r>
      <w:r w:rsidRPr="00E34975">
        <w:rPr>
          <w:rFonts w:cs="Times New Roman"/>
        </w:rPr>
        <w:t>. Initial fusion experiments encountered unforeseen instabilities which have led to a loss of plasma confinement, and research efforts since have focused on suppressing and mitigating these phenomena. These efforts have placed the toroidal magnetic chamber or tokamak (</w:t>
      </w:r>
      <w:r w:rsidR="002A4967" w:rsidRPr="00E34975">
        <w:rPr>
          <w:rFonts w:cs="Times New Roman"/>
        </w:rPr>
        <w:fldChar w:fldCharType="begin"/>
      </w:r>
      <w:r w:rsidR="002A4967" w:rsidRPr="00E34975">
        <w:rPr>
          <w:rFonts w:cs="Times New Roman"/>
        </w:rPr>
        <w:instrText xml:space="preserve"> REF _Ref4678404 \h </w:instrText>
      </w:r>
      <w:r w:rsidR="00E34975">
        <w:rPr>
          <w:rFonts w:cs="Times New Roman"/>
        </w:rPr>
        <w:instrText xml:space="preserve"> \* MERGEFORMAT </w:instrText>
      </w:r>
      <w:r w:rsidR="002A4967" w:rsidRPr="00E34975">
        <w:rPr>
          <w:rFonts w:cs="Times New Roman"/>
        </w:rPr>
      </w:r>
      <w:r w:rsidR="002A4967" w:rsidRPr="00E34975">
        <w:rPr>
          <w:rFonts w:cs="Times New Roman"/>
        </w:rPr>
        <w:fldChar w:fldCharType="separate"/>
      </w:r>
      <w:r w:rsidR="00A35DE7" w:rsidRPr="00A35DE7">
        <w:rPr>
          <w:rFonts w:cs="Times New Roman"/>
        </w:rPr>
        <w:t xml:space="preserve">Figure </w:t>
      </w:r>
      <w:r w:rsidR="00A35DE7" w:rsidRPr="00A35DE7">
        <w:rPr>
          <w:rFonts w:cs="Times New Roman"/>
          <w:noProof/>
        </w:rPr>
        <w:t>1</w:t>
      </w:r>
      <w:r w:rsidR="002A4967" w:rsidRPr="00E34975">
        <w:rPr>
          <w:rFonts w:cs="Times New Roman"/>
        </w:rPr>
        <w:fldChar w:fldCharType="end"/>
      </w:r>
      <w:r w:rsidR="002A4967" w:rsidRPr="00E34975">
        <w:rPr>
          <w:rFonts w:cs="Times New Roman"/>
        </w:rPr>
        <w:t xml:space="preserve">) </w:t>
      </w:r>
      <w:r w:rsidRPr="00E34975">
        <w:rPr>
          <w:rFonts w:cs="Times New Roman"/>
        </w:rPr>
        <w:t xml:space="preserve">as the front runner device for generating fusion power and is the focus of a majority of international research </w:t>
      </w:r>
      <w:r w:rsidR="000356A0" w:rsidRPr="00E34975">
        <w:rPr>
          <w:rFonts w:cs="Times New Roman"/>
        </w:rPr>
        <w:fldChar w:fldCharType="begin"/>
      </w:r>
      <w:r w:rsidR="00D9460E" w:rsidRPr="00E34975">
        <w:rPr>
          <w:rFonts w:cs="Times New Roman"/>
        </w:rPr>
        <w:instrText xml:space="preserve"> ADDIN EN.CITE &lt;EndNote&gt;&lt;Cite&gt;&lt;Author&gt;Sheffield&lt;/Author&gt;&lt;Year&gt;1994&lt;/Year&gt;&lt;RecNum&gt;814&lt;/RecNum&gt;&lt;DisplayText&gt;[1]&lt;/DisplayText&gt;&lt;record&gt;&lt;rec-number&gt;814&lt;/rec-number&gt;&lt;foreign-keys&gt;&lt;key app="EN" db-id="tswtvtdvdr9998e5xpf5p59owtff0e0sdpa9" timestamp="1602690149" guid="3d23cdee-ced9-470b-864a-eb8c34e1495f"&gt;814&lt;/key&gt;&lt;key app="ENWeb" db-id=""&gt;0&lt;/key&gt;&lt;/foreign-keys&gt;&lt;ref-type name="Journal Article"&gt;17&lt;/ref-type&gt;&lt;contributors&gt;&lt;authors&gt;&lt;author&gt;Sheffield, John&lt;/author&gt;&lt;/authors&gt;&lt;/contributors&gt;&lt;titles&gt;&lt;title&gt;The physics of magnetic fusion reactors&lt;/title&gt;&lt;secondary-title&gt;Reviews of Modern Physics&lt;/secondary-title&gt;&lt;short-title&gt;The physics of magnetic fusion reactors&lt;/short-title&gt;&lt;/titles&gt;&lt;periodical&gt;&lt;full-title&gt;Reviews of Modern Physics&lt;/full-title&gt;&lt;/periodical&gt;&lt;pages&gt;1015-1103&lt;/pages&gt;&lt;volume&gt;66&lt;/volume&gt;&lt;number&gt;3&lt;/number&gt;&lt;dates&gt;&lt;year&gt;1994&lt;/year&gt;&lt;pub-dates&gt;&lt;date&gt;07/01/&lt;/date&gt;&lt;/pub-dates&gt;&lt;/dates&gt;&lt;urls&gt;&lt;related-urls&gt;&lt;url&gt;https://link.aps.org/doi/10.1103/RevModPhys.66.1015&lt;/url&gt;&lt;url&gt;https://journals.aps.org/rmp/pdf/10.1103/RevModPhys.66.1015&lt;/url&gt;&lt;/related-urls&gt;&lt;/urls&gt;&lt;electronic-resource-num&gt;10.1103/RevModPhys.66.1015&lt;/electronic-resource-num&gt;&lt;/record&gt;&lt;/Cite&gt;&lt;/EndNote&gt;</w:instrText>
      </w:r>
      <w:r w:rsidR="000356A0" w:rsidRPr="00E34975">
        <w:rPr>
          <w:rFonts w:cs="Times New Roman"/>
        </w:rPr>
        <w:fldChar w:fldCharType="separate"/>
      </w:r>
      <w:r w:rsidR="00D9460E" w:rsidRPr="00E34975">
        <w:rPr>
          <w:rFonts w:cs="Times New Roman"/>
          <w:noProof/>
        </w:rPr>
        <w:t>[1]</w:t>
      </w:r>
      <w:r w:rsidR="000356A0" w:rsidRPr="00E34975">
        <w:rPr>
          <w:rFonts w:cs="Times New Roman"/>
        </w:rPr>
        <w:fldChar w:fldCharType="end"/>
      </w:r>
      <w:r w:rsidR="000356A0" w:rsidRPr="00E34975">
        <w:rPr>
          <w:rFonts w:cs="Times New Roman"/>
        </w:rPr>
        <w:t>.</w:t>
      </w:r>
    </w:p>
    <w:p w14:paraId="67A48F43" w14:textId="630A955B" w:rsidR="00236E6D" w:rsidRPr="00E34975" w:rsidRDefault="00DE4DA4" w:rsidP="008537D3">
      <w:pPr>
        <w:numPr>
          <w:ilvl w:val="12"/>
          <w:numId w:val="0"/>
        </w:numPr>
        <w:ind w:firstLine="720"/>
        <w:rPr>
          <w:rFonts w:cs="Times New Roman"/>
        </w:rPr>
      </w:pPr>
      <w:bookmarkStart w:id="4" w:name="_Hlk62205655"/>
      <w:r w:rsidRPr="00E34975">
        <w:rPr>
          <w:rFonts w:cs="Times New Roman"/>
        </w:rPr>
        <w:t xml:space="preserve">The tokamak, however, still has issues of its own. As depicted in </w:t>
      </w:r>
      <w:r w:rsidRPr="00E34975">
        <w:rPr>
          <w:rFonts w:cs="Times New Roman"/>
        </w:rPr>
        <w:fldChar w:fldCharType="begin"/>
      </w:r>
      <w:r w:rsidRPr="00E34975">
        <w:rPr>
          <w:rFonts w:cs="Times New Roman"/>
        </w:rPr>
        <w:instrText xml:space="preserve"> REF _Ref4679940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w:t>
      </w:r>
      <w:r w:rsidRPr="00E34975">
        <w:rPr>
          <w:rFonts w:cs="Times New Roman"/>
        </w:rPr>
        <w:fldChar w:fldCharType="end"/>
      </w:r>
      <w:r w:rsidRPr="00E34975">
        <w:rPr>
          <w:rFonts w:cs="Times New Roman"/>
        </w:rPr>
        <w:t xml:space="preserve">, these devices take advantage of a divertor configuration in which there is a region outside of the core plasma referred to as the scrape-off-layer (SOL). This region is separated from the core by a </w:t>
      </w:r>
      <w:r w:rsidR="009D2330">
        <w:rPr>
          <w:rFonts w:cs="Times New Roman"/>
        </w:rPr>
        <w:t>boundary referred to as a ‘</w:t>
      </w:r>
      <w:r w:rsidRPr="00E34975">
        <w:rPr>
          <w:rFonts w:cs="Times New Roman"/>
        </w:rPr>
        <w:t>separatrix</w:t>
      </w:r>
      <w:r w:rsidR="009D2330">
        <w:rPr>
          <w:rFonts w:cs="Times New Roman"/>
        </w:rPr>
        <w:t>’</w:t>
      </w:r>
      <w:r w:rsidRPr="00E34975">
        <w:rPr>
          <w:rFonts w:cs="Times New Roman"/>
        </w:rPr>
        <w:t xml:space="preserve"> and comes into contact with a material surface of the device. Extreme plasma material interactions take place in this region </w:t>
      </w:r>
      <w:r w:rsidRPr="00E34975">
        <w:rPr>
          <w:rFonts w:cs="Times New Roman"/>
        </w:rPr>
        <w:fldChar w:fldCharType="begin"/>
      </w:r>
      <w:r w:rsidRPr="00E34975">
        <w:rPr>
          <w:rFonts w:cs="Times New Roman"/>
        </w:rPr>
        <w:instrText xml:space="preserve"> ADDIN EN.CITE &lt;EndNote&gt;&lt;Cite&gt;&lt;Author&gt;Federici&lt;/Author&gt;&lt;Year&gt;2001&lt;/Year&gt;&lt;RecNum&gt;483&lt;/RecNum&gt;&lt;DisplayText&gt;[2]&lt;/DisplayText&gt;&lt;record&gt;&lt;rec-number&gt;483&lt;/rec-number&gt;&lt;foreign-keys&gt;&lt;key app="EN" db-id="tswtvtdvdr9998e5xpf5p59owtff0e0sdpa9" timestamp="1602689653" guid="c127ec50-892f-428a-b0c8-0ca00db0c7e9"&gt;483&lt;/key&gt;&lt;/foreign-keys&gt;&lt;ref-type name="Journal Article"&gt;17&lt;/ref-type&gt;&lt;contributors&gt;&lt;authors&gt;&lt;author&gt;Federici, G.&lt;/author&gt;&lt;author&gt;Skinner, C. H.&lt;/author&gt;&lt;author&gt;Brooks, J. N.&lt;/author&gt;&lt;author&gt;Coad, J. P.&lt;/author&gt;&lt;author&gt;Grisolia, C.&lt;/author&gt;&lt;author&gt;Haasz, A. A.&lt;/author&gt;&lt;author&gt;Hassanein, A.&lt;/author&gt;&lt;author&gt;Philipps, V.&lt;/author&gt;&lt;author&gt;Pitcher, C. S.&lt;/author&gt;&lt;author&gt;Roth, J.&lt;/author&gt;&lt;author&gt;Wampler, W. R.&lt;/author&gt;&lt;author&gt;Whyte, D. G.&lt;/author&gt;&lt;/authors&gt;&lt;/contributors&gt;&lt;titles&gt;&lt;title&gt;Plasma-material interactions in current tokamaks and their implications for next step fusion reactors&lt;/title&gt;&lt;secondary-title&gt;Nuclear Fusion&lt;/secondary-title&gt;&lt;short-title&gt;Plasma-material interactions in current tokamaks and their implications for next step fusion reactors&lt;/short-title&gt;&lt;/titles&gt;&lt;periodical&gt;&lt;full-title&gt;Nuclear Fusion&lt;/full-title&gt;&lt;/periodical&gt;&lt;pages&gt;1967-2137&lt;/pages&gt;&lt;volume&gt;41&lt;/volume&gt;&lt;number&gt;12&lt;/number&gt;&lt;dates&gt;&lt;year&gt;2001&lt;/year&gt;&lt;pub-dates&gt;&lt;date&gt;2001/12&lt;/date&gt;&lt;/pub-dates&gt;&lt;/dates&gt;&lt;isbn&gt;0029-5515&lt;/isbn&gt;&lt;urls&gt;&lt;related-urls&gt;&lt;url&gt;http://dx.doi.org/10.1088/0029-5515/41/12/218&lt;/url&gt;&lt;url&gt;https://iopscience.iop.org/article/10.1088/0029-5515/41/12/218/pdf&lt;/url&gt;&lt;/related-urls&gt;&lt;/urls&gt;&lt;electronic-resource-num&gt;10.1088/0029-5515/41/12/218&lt;/electronic-resource-num&gt;&lt;/record&gt;&lt;/Cite&gt;&lt;/EndNote&gt;</w:instrText>
      </w:r>
      <w:r w:rsidRPr="00E34975">
        <w:rPr>
          <w:rFonts w:cs="Times New Roman"/>
        </w:rPr>
        <w:fldChar w:fldCharType="separate"/>
      </w:r>
      <w:r w:rsidRPr="00E34975">
        <w:rPr>
          <w:rFonts w:cs="Times New Roman"/>
          <w:noProof/>
        </w:rPr>
        <w:t>[2]</w:t>
      </w:r>
      <w:r w:rsidRPr="00E34975">
        <w:rPr>
          <w:rFonts w:cs="Times New Roman"/>
        </w:rPr>
        <w:fldChar w:fldCharType="end"/>
      </w:r>
      <w:r w:rsidRPr="00E34975">
        <w:rPr>
          <w:rFonts w:cs="Times New Roman"/>
        </w:rPr>
        <w:t>. Intense</w:t>
      </w:r>
      <w:r w:rsidR="00082475">
        <w:rPr>
          <w:rFonts w:cs="Times New Roman"/>
        </w:rPr>
        <w:t xml:space="preserve"> plasma material interaction</w:t>
      </w:r>
      <w:r w:rsidRPr="00E34975">
        <w:rPr>
          <w:rFonts w:cs="Times New Roman"/>
        </w:rPr>
        <w:t xml:space="preserve"> events cause the atoms of the encountered material surface to eject from the wall and enter the plasma. Introduction of such non-fueling wall material species (impurities) contaminates plasma and leads to plasma energy loss through radiative power losses. While the divertor region is often equipped with vacuum pumps that strive to remove these disruptive impurities upon generation, the processes </w:t>
      </w:r>
      <w:r w:rsidR="00EA386F">
        <w:rPr>
          <w:rFonts w:cs="Times New Roman"/>
        </w:rPr>
        <w:t xml:space="preserve">for doing so </w:t>
      </w:r>
      <w:r w:rsidRPr="00E34975">
        <w:rPr>
          <w:rFonts w:cs="Times New Roman"/>
        </w:rPr>
        <w:t xml:space="preserve">have not yet been perfected. Thus, there is additional need for dedicated research toward understanding the evolution of impurities throughout a tokamak plasma. With greater understanding of these processes, </w:t>
      </w:r>
      <w:r w:rsidR="00C55778" w:rsidRPr="00E34975">
        <w:rPr>
          <w:rFonts w:cs="Times New Roman"/>
        </w:rPr>
        <w:t>the fusion community</w:t>
      </w:r>
      <w:r w:rsidRPr="00E34975">
        <w:rPr>
          <w:rFonts w:cs="Times New Roman"/>
        </w:rPr>
        <w:t xml:space="preserve"> may be better equipped to suppress, mitigate, or control impurities for the benefit of fusion power.</w:t>
      </w:r>
      <w:bookmarkEnd w:id="4"/>
    </w:p>
    <w:p w14:paraId="461B3809" w14:textId="1D7E912A" w:rsidR="00236E6D" w:rsidRPr="00B52EEF" w:rsidRDefault="00B52EEF" w:rsidP="00B52EEF">
      <w:pPr>
        <w:pStyle w:val="Heading2"/>
      </w:pPr>
      <w:bookmarkStart w:id="5" w:name="_Toc110248029"/>
      <w:r>
        <w:lastRenderedPageBreak/>
        <w:t>1</w:t>
      </w:r>
      <w:r w:rsidR="00FE1054">
        <w:t>.</w:t>
      </w:r>
      <w:r>
        <w:t>2</w:t>
      </w:r>
      <w:r w:rsidR="00FE1054">
        <w:t xml:space="preserve"> </w:t>
      </w:r>
      <w:r w:rsidR="00A37EF1" w:rsidRPr="00E34975">
        <w:t>Plasma Material Interactions</w:t>
      </w:r>
      <w:bookmarkEnd w:id="5"/>
    </w:p>
    <w:bookmarkStart w:id="6" w:name="_Hlk62205734"/>
    <w:p w14:paraId="1D4193BA" w14:textId="47BDB371" w:rsidR="00DE4DA4" w:rsidRPr="00E34975" w:rsidRDefault="00DE4DA4" w:rsidP="008537D3">
      <w:pPr>
        <w:numPr>
          <w:ilvl w:val="12"/>
          <w:numId w:val="0"/>
        </w:numPr>
        <w:ind w:firstLine="720"/>
        <w:rPr>
          <w:rFonts w:cs="Times New Roman"/>
        </w:rPr>
      </w:pPr>
      <w:r w:rsidRPr="00E34975">
        <w:rPr>
          <w:rFonts w:cs="Times New Roman"/>
        </w:rPr>
        <w:fldChar w:fldCharType="begin"/>
      </w:r>
      <w:r w:rsidRPr="00E34975">
        <w:rPr>
          <w:rFonts w:cs="Times New Roman"/>
        </w:rPr>
        <w:instrText xml:space="preserve"> REF _Ref4673642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3</w:t>
      </w:r>
      <w:r w:rsidRPr="00E34975">
        <w:rPr>
          <w:rFonts w:cs="Times New Roman"/>
        </w:rPr>
        <w:fldChar w:fldCharType="end"/>
      </w:r>
      <w:r w:rsidRPr="00E34975">
        <w:rPr>
          <w:rFonts w:cs="Times New Roman"/>
        </w:rPr>
        <w:t xml:space="preserve"> depicts the complex reality that materials face in the environment of a fusion reactor. When a plasma strikes a material surface, the high energy flux of plasma particles interacts with the surface material atoms and transfer energy through collisions or chemical interactions. Ion impact can result in reflection, implantation, redeposition, fuel recycling, or even sputtering and ionization followed by long-range material transport throughout the fusion plasma. If the energy delivered to a surface atom exceeds that of the binding energy holding it within the </w:t>
      </w:r>
      <w:r w:rsidR="009D2330">
        <w:rPr>
          <w:rFonts w:cs="Times New Roman"/>
        </w:rPr>
        <w:t xml:space="preserve">material </w:t>
      </w:r>
      <w:r w:rsidRPr="00E34975">
        <w:rPr>
          <w:rFonts w:cs="Times New Roman"/>
        </w:rPr>
        <w:t>lattice, then the atom may eject from the surface through a process called physical sputtering. Different materials result in a variable number of ejected atoms per incident particle based on particle energy and type</w:t>
      </w:r>
      <w:r w:rsidR="00D05EA0">
        <w:rPr>
          <w:rFonts w:cs="Times New Roman"/>
        </w:rPr>
        <w:t>. This number of particles produced by incident ions is represented by the sputtering coefficient</w:t>
      </w:r>
      <w:r w:rsidRPr="00E34975">
        <w:rPr>
          <w:rFonts w:cs="Times New Roman"/>
        </w:rPr>
        <w:t xml:space="preserve"> as seen in </w:t>
      </w:r>
      <w:r w:rsidRPr="00E34975">
        <w:rPr>
          <w:rFonts w:cs="Times New Roman"/>
        </w:rPr>
        <w:fldChar w:fldCharType="begin"/>
      </w:r>
      <w:r w:rsidRPr="00E34975">
        <w:rPr>
          <w:rFonts w:cs="Times New Roman"/>
        </w:rPr>
        <w:instrText xml:space="preserve"> REF _Ref527547227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4</w:t>
      </w:r>
      <w:r w:rsidRPr="00E34975">
        <w:rPr>
          <w:rFonts w:cs="Times New Roman"/>
        </w:rPr>
        <w:fldChar w:fldCharType="end"/>
      </w:r>
      <w:r w:rsidRPr="00E34975">
        <w:rPr>
          <w:rFonts w:cs="Times New Roman"/>
        </w:rPr>
        <w:t>. There is a threshold energy value to begin sputtering that is dependent upon the binding energy and the masses of both the incident and the surface atoms. Carbon surfaces exhibit enhanced chemical sputtering processes that occur due to the formation of C-H molecules at the material surface. These compounds have a reduced binding energy that may increase the sputtering yields by a factor of two or more. A third process called self-sputtering may also take place when the eroded surface particles become ionized and travel back to the material surface. Self-sputtering interactions are particularly detrimental to fusion devices as they may lead to an increased rate of material erosion well above tolerable limits.</w:t>
      </w:r>
      <w:bookmarkEnd w:id="6"/>
    </w:p>
    <w:p w14:paraId="77CD13F8" w14:textId="497FD8BA" w:rsidR="00A37EF1" w:rsidRPr="00E34975" w:rsidRDefault="00DE4DA4" w:rsidP="008537D3">
      <w:pPr>
        <w:numPr>
          <w:ilvl w:val="12"/>
          <w:numId w:val="0"/>
        </w:numPr>
        <w:ind w:firstLine="720"/>
        <w:rPr>
          <w:rFonts w:cs="Times New Roman"/>
        </w:rPr>
      </w:pPr>
      <w:bookmarkStart w:id="7" w:name="_Hlk62205769"/>
      <w:r w:rsidRPr="00E34975">
        <w:rPr>
          <w:rFonts w:cs="Times New Roman"/>
        </w:rPr>
        <w:t>As these eroded particles enter the plasma, they change the background plasma from a purely hydrogen base to a mixture of ionic species. This changes the effective charge,</w:t>
      </w:r>
      <m:oMath>
        <m:sSub>
          <m:sSubPr>
            <m:ctrlPr>
              <w:rPr>
                <w:rFonts w:ascii="Cambria Math" w:hAnsi="Cambria Math" w:cs="Times New Roman"/>
                <w:i/>
              </w:rPr>
            </m:ctrlPr>
          </m:sSubPr>
          <m:e>
            <m:r>
              <w:rPr>
                <w:rFonts w:ascii="Cambria Math" w:hAnsi="Cambria Math" w:cs="Times New Roman"/>
              </w:rPr>
              <m:t xml:space="preserve"> Z</m:t>
            </m:r>
          </m:e>
          <m:sub>
            <m:r>
              <w:rPr>
                <w:rFonts w:ascii="Cambria Math" w:hAnsi="Cambria Math" w:cs="Times New Roman"/>
              </w:rPr>
              <m:t>eff</m:t>
            </m:r>
          </m:sub>
        </m:sSub>
      </m:oMath>
      <w:r w:rsidRPr="00E34975">
        <w:rPr>
          <w:rFonts w:cs="Times New Roman"/>
        </w:rPr>
        <w:t xml:space="preserve">, that is averaged over all plasma ions and results in the radiative cooling of the plasma. </w:t>
      </w:r>
      <w:r w:rsidR="0003307A" w:rsidRPr="00E34975">
        <w:rPr>
          <w:rFonts w:cs="Times New Roman"/>
        </w:rPr>
        <w:t xml:space="preserve">Bremsstrahlung, line, and recombination radiation </w:t>
      </w:r>
      <w:r w:rsidRPr="00E34975">
        <w:rPr>
          <w:rFonts w:cs="Times New Roman"/>
        </w:rPr>
        <w:t xml:space="preserve">cooling processes cause power loss in the plasma core. The collection of the three aforementioned radiative cooling mechanisms define the impurity radiative power loss. Such losses have been used to set thresholds on impurity concentrations that are permissible in the plasma in order to satisfy the fusion power balance without any external heating as seen in </w:t>
      </w:r>
      <w:r w:rsidRPr="00E34975">
        <w:rPr>
          <w:rFonts w:cs="Times New Roman"/>
        </w:rPr>
        <w:fldChar w:fldCharType="begin"/>
      </w:r>
      <w:r w:rsidRPr="00E34975">
        <w:rPr>
          <w:rFonts w:cs="Times New Roman"/>
        </w:rPr>
        <w:instrText xml:space="preserve"> REF _Ref527550272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5</w:t>
      </w:r>
      <w:r w:rsidRPr="00E34975">
        <w:rPr>
          <w:rFonts w:cs="Times New Roman"/>
        </w:rPr>
        <w:fldChar w:fldCharType="end"/>
      </w:r>
      <w:r w:rsidR="00151803">
        <w:rPr>
          <w:rFonts w:cs="Times New Roman"/>
        </w:rPr>
        <w:t xml:space="preserve"> for different plasma energy levels</w:t>
      </w:r>
      <w:r w:rsidRPr="00E34975">
        <w:rPr>
          <w:rFonts w:cs="Times New Roman"/>
        </w:rPr>
        <w:t xml:space="preserve">. This ‘ignition’ condition is the motivation for preventing sputtered </w:t>
      </w:r>
      <w:r w:rsidRPr="00E34975">
        <w:rPr>
          <w:rFonts w:cs="Times New Roman"/>
        </w:rPr>
        <w:lastRenderedPageBreak/>
        <w:t xml:space="preserve">impurity ions from entering the plasma. If we can maintain the plasma’s heat at high enough energy for long enough periods of time, there is a theoretical feedback loop which causes the nuclear fusion reaction to become self-sustaining. Reduction of the various cooling mechanisms allows the fusion reaction heating of the fuel mass to become more efficient. Once this ignition point is reached, no more external energy is needed to heat the fuel and the energy gained from the reaction can become a viable electricity source. Of course, the materials that are currently available and used in fusion systems are not ideal and continue to cause deleterious effects to the ongoing experimental plasma fusion research. These effects have continued to prevent fusion experiments from reaching neither ignition </w:t>
      </w:r>
      <w:r w:rsidR="00392085" w:rsidRPr="00E34975">
        <w:rPr>
          <w:rFonts w:cs="Times New Roman"/>
        </w:rPr>
        <w:t>or</w:t>
      </w:r>
      <w:r w:rsidRPr="00E34975">
        <w:rPr>
          <w:rFonts w:cs="Times New Roman"/>
        </w:rPr>
        <w:t xml:space="preserve"> breakeven. Achieving breakeven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out</m:t>
            </m:r>
          </m:sub>
        </m:sSub>
      </m:oMath>
      <w:r w:rsidRPr="00E34975">
        <w:rPr>
          <w:rFonts w:cs="Times New Roman"/>
        </w:rPr>
        <w:t>) is paramount before we can tackle the bigger challenge of ignition that will lead to commercial fusion power plants.</w:t>
      </w:r>
      <w:bookmarkEnd w:id="7"/>
    </w:p>
    <w:p w14:paraId="6D8FE3FD" w14:textId="4F3E1FC6" w:rsidR="00392085" w:rsidRPr="00E34975" w:rsidRDefault="00DE4DA4" w:rsidP="008537D3">
      <w:pPr>
        <w:numPr>
          <w:ilvl w:val="12"/>
          <w:numId w:val="0"/>
        </w:numPr>
        <w:ind w:firstLine="720"/>
        <w:rPr>
          <w:rFonts w:cs="Times New Roman"/>
          <w:i/>
        </w:rPr>
      </w:pPr>
      <w:r w:rsidRPr="00E34975">
        <w:rPr>
          <w:rFonts w:cs="Times New Roman"/>
        </w:rPr>
        <w:t xml:space="preserve">Several mitigation schemes have been employed in current fusion experiments with some success. Limiting the energy of the plasma particles interacting with the wall below the threshold values listed in </w:t>
      </w:r>
      <w:r w:rsidRPr="00E34975">
        <w:rPr>
          <w:rFonts w:cs="Times New Roman"/>
        </w:rPr>
        <w:fldChar w:fldCharType="begin"/>
      </w:r>
      <w:r w:rsidRPr="00E34975">
        <w:rPr>
          <w:rFonts w:cs="Times New Roman"/>
        </w:rPr>
        <w:instrText xml:space="preserve"> REF _Ref527547227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4</w:t>
      </w:r>
      <w:r w:rsidRPr="00E34975">
        <w:rPr>
          <w:rFonts w:cs="Times New Roman"/>
        </w:rPr>
        <w:fldChar w:fldCharType="end"/>
      </w:r>
      <w:r w:rsidRPr="00E34975">
        <w:rPr>
          <w:rFonts w:cs="Times New Roman"/>
        </w:rPr>
        <w:t xml:space="preserve"> is one common technique for avoiding a breach of the impurity concentration threshold. Divertor configurations have also displayed the ability to significantly reduce the amount of impurities that make their way into the plasma. Unfortunately, these techniques are not a panacea for controlling impurities. Many modern fusion reactor designs that are under construction take advantage of the divertor configuration of </w:t>
      </w:r>
      <w:r w:rsidRPr="00E34975">
        <w:rPr>
          <w:rFonts w:cs="Times New Roman"/>
        </w:rPr>
        <w:fldChar w:fldCharType="begin"/>
      </w:r>
      <w:r w:rsidRPr="00E34975">
        <w:rPr>
          <w:rFonts w:cs="Times New Roman"/>
        </w:rPr>
        <w:instrText xml:space="preserve"> REF _Ref4679940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w:t>
      </w:r>
      <w:r w:rsidRPr="00E34975">
        <w:rPr>
          <w:rFonts w:cs="Times New Roman"/>
        </w:rPr>
        <w:fldChar w:fldCharType="end"/>
      </w:r>
      <w:r w:rsidRPr="00E34975">
        <w:rPr>
          <w:rFonts w:cs="Times New Roman"/>
        </w:rPr>
        <w:t xml:space="preserve"> that use pumps and gas puffing to increases plasma density and decreases plasma temperature within the divertor region. This will then reduce the impurity productions rates, as shown in </w:t>
      </w:r>
      <w:r w:rsidRPr="00E34975">
        <w:rPr>
          <w:rFonts w:cs="Times New Roman"/>
        </w:rPr>
        <w:fldChar w:fldCharType="begin"/>
      </w:r>
      <w:r w:rsidRPr="00E34975">
        <w:rPr>
          <w:rFonts w:cs="Times New Roman"/>
        </w:rPr>
        <w:instrText xml:space="preserve"> REF _Ref4678404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w:t>
      </w:r>
      <w:r w:rsidRPr="00E34975">
        <w:rPr>
          <w:rFonts w:cs="Times New Roman"/>
        </w:rPr>
        <w:fldChar w:fldCharType="end"/>
      </w:r>
      <w:r w:rsidRPr="00E34975">
        <w:rPr>
          <w:rFonts w:cs="Times New Roman"/>
        </w:rPr>
        <w:t>, and pump out particles that are liberated from the target surface.</w:t>
      </w:r>
    </w:p>
    <w:p w14:paraId="442A5C2B" w14:textId="17F4FBD6" w:rsidR="000356A0" w:rsidRPr="00E34975" w:rsidRDefault="00B52EEF" w:rsidP="009F2C0C">
      <w:pPr>
        <w:pStyle w:val="Heading2"/>
      </w:pPr>
      <w:bookmarkStart w:id="8" w:name="_Toc110248030"/>
      <w:r>
        <w:t>1</w:t>
      </w:r>
      <w:r w:rsidR="00FE1054">
        <w:t>.</w:t>
      </w:r>
      <w:r w:rsidR="004A7EF0">
        <w:t>3</w:t>
      </w:r>
      <w:r w:rsidR="00FE1054">
        <w:t xml:space="preserve"> </w:t>
      </w:r>
      <w:r w:rsidR="000356A0" w:rsidRPr="00E34975">
        <w:t>Impurity Transport</w:t>
      </w:r>
      <w:bookmarkEnd w:id="8"/>
    </w:p>
    <w:p w14:paraId="281EAFD2" w14:textId="3CE96DE0" w:rsidR="000356A0" w:rsidRPr="00E34975" w:rsidRDefault="00DE4DA4" w:rsidP="008537D3">
      <w:pPr>
        <w:numPr>
          <w:ilvl w:val="12"/>
          <w:numId w:val="0"/>
        </w:numPr>
        <w:ind w:firstLine="720"/>
        <w:rPr>
          <w:rFonts w:cs="Times New Roman"/>
        </w:rPr>
      </w:pPr>
      <w:r w:rsidRPr="00E34975">
        <w:rPr>
          <w:rFonts w:cs="Times New Roman"/>
        </w:rPr>
        <w:t>The processes leading to the generation of an impurity source are well characterized within the fusion community. However, edge plasma transport as well as ion transport from the plasma edge into the main plasma</w:t>
      </w:r>
      <w:r w:rsidR="008E5694" w:rsidRPr="00E34975">
        <w:rPr>
          <w:rFonts w:cs="Times New Roman"/>
        </w:rPr>
        <w:t xml:space="preserve"> </w:t>
      </w:r>
      <w:r w:rsidR="00D66DE2">
        <w:rPr>
          <w:rFonts w:cs="Times New Roman"/>
        </w:rPr>
        <w:t xml:space="preserve">(core) </w:t>
      </w:r>
      <w:r w:rsidR="008E5694" w:rsidRPr="00E34975">
        <w:rPr>
          <w:rFonts w:cs="Times New Roman"/>
        </w:rPr>
        <w:t>require additional research and support</w:t>
      </w:r>
      <w:r w:rsidRPr="00E34975">
        <w:rPr>
          <w:rFonts w:cs="Times New Roman"/>
        </w:rPr>
        <w:t xml:space="preserve">. A simplified model and schematic of these events is shown in </w:t>
      </w:r>
      <w:r w:rsidRPr="00E34975">
        <w:rPr>
          <w:rFonts w:cs="Times New Roman"/>
        </w:rPr>
        <w:fldChar w:fldCharType="begin"/>
      </w:r>
      <w:r w:rsidRPr="00E34975">
        <w:rPr>
          <w:rFonts w:cs="Times New Roman"/>
        </w:rPr>
        <w:instrText xml:space="preserve"> REF _Ref527557753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6</w:t>
      </w:r>
      <w:r w:rsidRPr="00E34975">
        <w:rPr>
          <w:rFonts w:cs="Times New Roman"/>
        </w:rPr>
        <w:fldChar w:fldCharType="end"/>
      </w:r>
      <w:r w:rsidRPr="00E34975">
        <w:rPr>
          <w:rFonts w:cs="Times New Roman"/>
        </w:rPr>
        <w:t>.</w:t>
      </w:r>
    </w:p>
    <w:p w14:paraId="3C4BC8BB" w14:textId="73F11F88" w:rsidR="00D22A70" w:rsidRPr="00E34975" w:rsidRDefault="00DE4DA4" w:rsidP="008537D3">
      <w:pPr>
        <w:numPr>
          <w:ilvl w:val="12"/>
          <w:numId w:val="0"/>
        </w:numPr>
        <w:ind w:firstLine="720"/>
        <w:rPr>
          <w:rFonts w:cs="Times New Roman"/>
        </w:rPr>
      </w:pPr>
      <w:r w:rsidRPr="00E34975">
        <w:rPr>
          <w:rFonts w:cs="Times New Roman"/>
        </w:rPr>
        <w:lastRenderedPageBreak/>
        <w:t>Edge transport processes and migration into the core are active areas of research for the fusion community; however, fundamental</w:t>
      </w:r>
      <w:r w:rsidR="00EE6832" w:rsidRPr="00E34975">
        <w:rPr>
          <w:rFonts w:cs="Times New Roman"/>
        </w:rPr>
        <w:t xml:space="preserve"> impurity</w:t>
      </w:r>
      <w:r w:rsidRPr="00E34975">
        <w:rPr>
          <w:rFonts w:cs="Times New Roman"/>
        </w:rPr>
        <w:t xml:space="preserve"> transport theory has been developed and is well documented </w:t>
      </w:r>
      <w:r w:rsidRPr="00E34975">
        <w:rPr>
          <w:rFonts w:cs="Times New Roman"/>
        </w:rPr>
        <w:fldChar w:fldCharType="begin"/>
      </w:r>
      <w:r w:rsidRPr="00E34975">
        <w:rPr>
          <w:rFonts w:cs="Times New Roman"/>
        </w:rPr>
        <w:instrText xml:space="preserve"> ADDIN EN.CITE &lt;EndNote&gt;&lt;Cite&gt;&lt;Author&gt;Stangeby&lt;/Author&gt;&lt;Year&gt;2000&lt;/Year&gt;&lt;RecNum&gt;27&lt;/RecNum&gt;&lt;DisplayText&gt;[3]&lt;/DisplayText&gt;&lt;record&gt;&lt;rec-number&gt;27&lt;/rec-number&gt;&lt;foreign-keys&gt;&lt;key app="EN" db-id="tswtvtdvdr9998e5xpf5p59owtff0e0sdpa9" timestamp="1571155267" guid="93e7d9c6-b0f1-4bb1-ba08-f30163245410"&gt;27&lt;/key&gt;&lt;/foreign-keys&gt;&lt;ref-type name="Book"&gt;6&lt;/ref-type&gt;&lt;contributors&gt;&lt;authors&gt;&lt;author&gt;Stangeby, P.C.&lt;/author&gt;&lt;/authors&gt;&lt;/contributors&gt;&lt;titles&gt;&lt;title&gt;The Plasma Boundary of Magnetic Fusion Devices&lt;/title&gt;&lt;/titles&gt;&lt;dates&gt;&lt;year&gt;2000&lt;/year&gt;&lt;/dates&gt;&lt;publisher&gt;Taylor &amp;amp; Francis&lt;/publisher&gt;&lt;isbn&gt;9780750305594&lt;/isbn&gt;&lt;urls&gt;&lt;related-urls&gt;&lt;url&gt;https://books.google.com/books?id=qOliQgAACAAJ&lt;/url&gt;&lt;/related-urls&gt;&lt;/urls&gt;&lt;/record&gt;&lt;/Cite&gt;&lt;/EndNote&gt;</w:instrText>
      </w:r>
      <w:r w:rsidRPr="00E34975">
        <w:rPr>
          <w:rFonts w:cs="Times New Roman"/>
        </w:rPr>
        <w:fldChar w:fldCharType="separate"/>
      </w:r>
      <w:r w:rsidRPr="00E34975">
        <w:rPr>
          <w:rFonts w:cs="Times New Roman"/>
          <w:noProof/>
        </w:rPr>
        <w:t>[3]</w:t>
      </w:r>
      <w:r w:rsidRPr="00E34975">
        <w:rPr>
          <w:rFonts w:cs="Times New Roman"/>
        </w:rPr>
        <w:fldChar w:fldCharType="end"/>
      </w:r>
      <w:r w:rsidRPr="00E34975">
        <w:rPr>
          <w:rFonts w:cs="Times New Roman"/>
        </w:rPr>
        <w:t>. The transport of impurities is described as being primarily driven by the background plasma</w:t>
      </w:r>
      <w:r w:rsidR="00151803">
        <w:rPr>
          <w:rFonts w:cs="Times New Roman"/>
        </w:rPr>
        <w:t xml:space="preserve"> which is comprised of the fueling species of hydrogen isotopes</w:t>
      </w:r>
      <w:r w:rsidRPr="00E34975">
        <w:rPr>
          <w:rFonts w:cs="Times New Roman"/>
        </w:rPr>
        <w:t xml:space="preserve">. The direction of such impurity flows is generally referenced as parallel or perpendicular to the magnetic field lines with parallel motion greatly outweighing that in the perpendicular direction. Parallel impurity motion is determined by a balance of several forces as seen </w:t>
      </w:r>
      <w:r w:rsidR="00133A95" w:rsidRPr="00E34975">
        <w:rPr>
          <w:rFonts w:cs="Times New Roman"/>
        </w:rPr>
        <w:t xml:space="preserve">in </w:t>
      </w:r>
      <w:r w:rsidR="00B32E0A" w:rsidRPr="00E34975">
        <w:rPr>
          <w:rFonts w:cs="Times New Roman"/>
        </w:rPr>
        <w:t>E</w:t>
      </w:r>
      <w:r w:rsidR="00133A95" w:rsidRPr="00E34975">
        <w:rPr>
          <w:rFonts w:cs="Times New Roman"/>
        </w:rPr>
        <w:t xml:space="preserve">quation </w:t>
      </w:r>
      <w:r w:rsidR="00B32E0A" w:rsidRPr="00E34975">
        <w:rPr>
          <w:rFonts w:cs="Times New Roman"/>
        </w:rPr>
        <w:fldChar w:fldCharType="begin"/>
      </w:r>
      <w:r w:rsidR="00B32E0A" w:rsidRPr="00E34975">
        <w:rPr>
          <w:rFonts w:cs="Times New Roman"/>
        </w:rPr>
        <w:instrText xml:space="preserve"> REF _Ref62482029 \h </w:instrText>
      </w:r>
      <w:r w:rsidR="00E34975">
        <w:rPr>
          <w:rFonts w:cs="Times New Roman"/>
        </w:rPr>
        <w:instrText xml:space="preserve"> \* MERGEFORMAT </w:instrText>
      </w:r>
      <w:r w:rsidR="00B32E0A" w:rsidRPr="00E34975">
        <w:rPr>
          <w:rFonts w:cs="Times New Roman"/>
        </w:rPr>
      </w:r>
      <w:r w:rsidR="00B32E0A" w:rsidRPr="00E34975">
        <w:rPr>
          <w:rFonts w:cs="Times New Roman"/>
        </w:rPr>
        <w:fldChar w:fldCharType="separate"/>
      </w:r>
      <w:r w:rsidR="00A35DE7" w:rsidRPr="00A35DE7">
        <w:rPr>
          <w:rFonts w:cs="Times New Roman"/>
          <w:noProof/>
        </w:rPr>
        <w:t>1.1</w:t>
      </w:r>
      <w:r w:rsidR="00B32E0A" w:rsidRPr="00E34975">
        <w:rPr>
          <w:rFonts w:cs="Times New Roman"/>
        </w:rPr>
        <w:fldChar w:fldCharType="end"/>
      </w:r>
      <w:r w:rsidR="00302BC3" w:rsidRPr="00E34975">
        <w:rPr>
          <w:rFonts w:cs="Times New Roman"/>
        </w:rPr>
        <w: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B32E0A" w:rsidRPr="00E34975" w14:paraId="52E2C065" w14:textId="77777777" w:rsidTr="00B32E0A">
        <w:tc>
          <w:tcPr>
            <w:tcW w:w="8145" w:type="dxa"/>
          </w:tcPr>
          <w:p w14:paraId="426085AD" w14:textId="77777777" w:rsidR="00B32E0A" w:rsidRPr="00E34975" w:rsidRDefault="00E30C61" w:rsidP="00484D59">
            <w:pPr>
              <w:numPr>
                <w:ilvl w:val="12"/>
                <w:numId w:val="0"/>
              </w:numP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z</m:t>
                    </m:r>
                  </m:sub>
                </m:sSub>
                <m:r>
                  <w:rPr>
                    <w:rFonts w:ascii="Cambria Math" w:hAnsi="Cambria Math" w:cs="Times New Roman"/>
                  </w:rPr>
                  <m:t>=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num>
                  <m:den>
                    <m:r>
                      <w:rPr>
                        <w:rFonts w:ascii="Cambria Math" w:hAnsi="Cambria Math" w:cs="Times New Roman"/>
                      </w:rPr>
                      <m:t>ds</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z</m:t>
                    </m:r>
                  </m:sub>
                </m:sSub>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z</m:t>
                            </m:r>
                          </m:sub>
                        </m:sSub>
                      </m:e>
                    </m:d>
                  </m:num>
                  <m:den>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s</m:t>
                        </m:r>
                      </m:sub>
                    </m:sSub>
                  </m:den>
                </m:f>
                <m:r>
                  <w:rPr>
                    <w:rFonts w:ascii="Cambria Math" w:hAnsi="Cambria Math" w:cs="Times New Roman"/>
                  </w:rPr>
                  <m:t>+ZeE+</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e</m:t>
                    </m:r>
                  </m:sub>
                </m:sSub>
                <m:f>
                  <m:fPr>
                    <m:ctrlPr>
                      <w:rPr>
                        <w:rFonts w:ascii="Cambria Math" w:hAnsi="Cambria Math" w:cs="Times New Roman"/>
                        <w:i/>
                      </w:rPr>
                    </m:ctrlPr>
                  </m:fPr>
                  <m:num>
                    <m:r>
                      <w:rPr>
                        <w:rFonts w:ascii="Cambria Math" w:hAnsi="Cambria Math" w:cs="Times New Roman"/>
                      </w:rPr>
                      <m:t>d</m:t>
                    </m:r>
                    <m:d>
                      <m:dPr>
                        <m:ctrlPr>
                          <w:rPr>
                            <w:rFonts w:ascii="Cambria Math" w:hAnsi="Cambria Math" w:cs="Times New Roman"/>
                            <w:i/>
                          </w:rPr>
                        </m:ctrlPr>
                      </m:d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e>
                    </m:d>
                  </m:num>
                  <m:den>
                    <m:r>
                      <w:rPr>
                        <w:rFonts w:ascii="Cambria Math" w:hAnsi="Cambria Math" w:cs="Times New Roman"/>
                      </w:rPr>
                      <m:t>ds</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f>
                  <m:fPr>
                    <m:ctrlPr>
                      <w:rPr>
                        <w:rFonts w:ascii="Cambria Math" w:hAnsi="Cambria Math" w:cs="Times New Roman"/>
                        <w:i/>
                      </w:rPr>
                    </m:ctrlPr>
                  </m:fPr>
                  <m:num>
                    <m:r>
                      <w:rPr>
                        <w:rFonts w:ascii="Cambria Math" w:hAnsi="Cambria Math" w:cs="Times New Roman"/>
                      </w:rPr>
                      <m:t>d</m:t>
                    </m:r>
                    <m:d>
                      <m:dPr>
                        <m:ctrlPr>
                          <w:rPr>
                            <w:rFonts w:ascii="Cambria Math" w:hAnsi="Cambria Math" w:cs="Times New Roman"/>
                            <w:i/>
                          </w:rPr>
                        </m:ctrlPr>
                      </m:d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num>
                  <m:den>
                    <m:r>
                      <w:rPr>
                        <w:rFonts w:ascii="Cambria Math" w:hAnsi="Cambria Math" w:cs="Times New Roman"/>
                      </w:rPr>
                      <m:t>ds</m:t>
                    </m:r>
                  </m:den>
                </m:f>
              </m:oMath>
            </m:oMathPara>
          </w:p>
        </w:tc>
        <w:bookmarkStart w:id="9" w:name="_Ref62482029"/>
        <w:tc>
          <w:tcPr>
            <w:tcW w:w="495" w:type="dxa"/>
          </w:tcPr>
          <w:p w14:paraId="0BF50C3A" w14:textId="56E0949E" w:rsidR="00B32E0A" w:rsidRPr="00E34975" w:rsidRDefault="00B32E0A" w:rsidP="00A74615">
            <w:pPr>
              <w:pStyle w:val="Caption"/>
            </w:pPr>
            <w:r w:rsidRPr="00E34975">
              <w:fldChar w:fldCharType="begin"/>
            </w:r>
            <w:r w:rsidRPr="00E34975">
              <w:instrText xml:space="preserve"> STYLEREF 1 \s </w:instrText>
            </w:r>
            <w:r w:rsidRPr="00E34975">
              <w:fldChar w:fldCharType="separate"/>
            </w:r>
            <w:r w:rsidR="00A35DE7">
              <w:rPr>
                <w:noProof/>
              </w:rPr>
              <w:t>1</w:t>
            </w:r>
            <w:r w:rsidRPr="00E34975">
              <w:fldChar w:fldCharType="end"/>
            </w:r>
            <w:r w:rsidRPr="00E34975">
              <w:t>.</w:t>
            </w:r>
            <w:fldSimple w:instr=" SEQ Equation \* ARABIC \s 1 ">
              <w:r w:rsidR="00A35DE7">
                <w:rPr>
                  <w:noProof/>
                </w:rPr>
                <w:t>1</w:t>
              </w:r>
            </w:fldSimple>
            <w:bookmarkEnd w:id="9"/>
          </w:p>
        </w:tc>
      </w:tr>
    </w:tbl>
    <w:p w14:paraId="59EC4303" w14:textId="5ADD1508" w:rsidR="00DE4DA4" w:rsidRPr="004F5F40" w:rsidRDefault="00DE4DA4" w:rsidP="008537D3">
      <w:pPr>
        <w:rPr>
          <w:rFonts w:cs="Times New Roman"/>
        </w:rPr>
      </w:pPr>
      <w:r w:rsidRPr="00E34975">
        <w:rPr>
          <w:rFonts w:cs="Times New Roman"/>
        </w:rPr>
        <w:t xml:space="preserve">The equation includes the impurity pressure gradient force in the first term, the friction force on the impurity ions exerted by the background plasma in the second term, the electrostatic force exerted by the parallel electric field </w:t>
      </w:r>
      <m:oMath>
        <m:r>
          <w:rPr>
            <w:rFonts w:ascii="Cambria Math" w:hAnsi="Cambria Math" w:cs="Times New Roman"/>
          </w:rPr>
          <m:t>E</m:t>
        </m:r>
      </m:oMath>
      <w:r w:rsidRPr="00E34975">
        <w:rPr>
          <w:rFonts w:cs="Times New Roman"/>
        </w:rPr>
        <w:t xml:space="preserve"> in the SOL in the third term, and finally the electron and ion temperature gradient forces respectively. </w:t>
      </w:r>
      <w:r w:rsidR="00B75265">
        <w:rPr>
          <w:rFonts w:cs="Times New Roman"/>
        </w:rPr>
        <w:t>Constants and variables in the equation include the impurity density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r>
          <w:rPr>
            <w:rFonts w:ascii="Cambria Math" w:hAnsi="Cambria Math" w:cs="Times New Roman"/>
          </w:rPr>
          <m:t>)</m:t>
        </m:r>
      </m:oMath>
      <w:r w:rsidR="00B75265">
        <w:rPr>
          <w:rFonts w:cs="Times New Roman"/>
        </w:rPr>
        <w:t xml:space="preserve">, </w:t>
      </w:r>
      <w:r w:rsidR="004F5F40">
        <w:rPr>
          <w:rFonts w:cs="Times New Roman"/>
        </w:rPr>
        <w:t>impurity pressure gradient (</w:t>
      </w:r>
      <m:oMath>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num>
          <m:den>
            <m:r>
              <w:rPr>
                <w:rFonts w:ascii="Cambria Math" w:hAnsi="Cambria Math" w:cs="Times New Roman"/>
              </w:rPr>
              <m:t>ds</m:t>
            </m:r>
          </m:den>
        </m:f>
        <m:r>
          <w:rPr>
            <w:rFonts w:ascii="Cambria Math" w:hAnsi="Cambria Math" w:cs="Times New Roman"/>
          </w:rPr>
          <m:t>)</m:t>
        </m:r>
      </m:oMath>
      <w:r w:rsidR="004F5F40">
        <w:rPr>
          <w:rFonts w:cs="Times New Roman"/>
        </w:rPr>
        <w:t>, mass of the impurity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Z</m:t>
            </m:r>
          </m:sub>
        </m:sSub>
      </m:oMath>
      <w:r w:rsidR="004F5F40">
        <w:rPr>
          <w:rFonts w:cs="Times New Roman"/>
        </w:rPr>
        <w:t>), parallel fluid velocity of impurity ions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z</m:t>
            </m:r>
          </m:sub>
        </m:sSub>
      </m:oMath>
      <w:r w:rsidR="004F5F40">
        <w:rPr>
          <w:rFonts w:cs="Times New Roman"/>
        </w:rPr>
        <w:t>), background ion parallel fluid velocity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w:r w:rsidR="004F5F40">
        <w:rPr>
          <w:rFonts w:cs="Times New Roman"/>
        </w:rPr>
        <w:t>), stopping time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s</m:t>
            </m:r>
          </m:sub>
        </m:sSub>
      </m:oMath>
      <w:r w:rsidR="004F5F40">
        <w:rPr>
          <w:rFonts w:cs="Times New Roman"/>
        </w:rPr>
        <w:t>), atomic number (Z), parallel electric field (</w:t>
      </w:r>
      <m:oMath>
        <m:r>
          <w:rPr>
            <w:rFonts w:ascii="Cambria Math" w:hAnsi="Cambria Math" w:cs="Times New Roman"/>
          </w:rPr>
          <m:t>E</m:t>
        </m:r>
      </m:oMath>
      <w:r w:rsidR="004F5F40">
        <w:rPr>
          <w:rFonts w:cs="Times New Roman"/>
        </w:rPr>
        <w:t>), electron temperature gradient (</w:t>
      </w:r>
      <m:oMath>
        <m:f>
          <m:fPr>
            <m:ctrlPr>
              <w:rPr>
                <w:rFonts w:ascii="Cambria Math" w:hAnsi="Cambria Math" w:cs="Times New Roman"/>
                <w:i/>
              </w:rPr>
            </m:ctrlPr>
          </m:fPr>
          <m:num>
            <m:r>
              <w:rPr>
                <w:rFonts w:ascii="Cambria Math" w:hAnsi="Cambria Math" w:cs="Times New Roman"/>
              </w:rPr>
              <m:t>d</m:t>
            </m:r>
            <m:d>
              <m:dPr>
                <m:ctrlPr>
                  <w:rPr>
                    <w:rFonts w:ascii="Cambria Math" w:hAnsi="Cambria Math" w:cs="Times New Roman"/>
                    <w:i/>
                  </w:rPr>
                </m:ctrlPr>
              </m:d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e>
            </m:d>
          </m:num>
          <m:den>
            <m:r>
              <w:rPr>
                <w:rFonts w:ascii="Cambria Math" w:hAnsi="Cambria Math" w:cs="Times New Roman"/>
              </w:rPr>
              <m:t>ds</m:t>
            </m:r>
          </m:den>
        </m:f>
      </m:oMath>
      <w:r w:rsidR="004F5F40">
        <w:rPr>
          <w:rFonts w:cs="Times New Roman"/>
        </w:rPr>
        <w:t>), ion temperature gradient (</w:t>
      </w:r>
      <m:oMath>
        <m:f>
          <m:fPr>
            <m:ctrlPr>
              <w:rPr>
                <w:rFonts w:ascii="Cambria Math" w:hAnsi="Cambria Math" w:cs="Times New Roman"/>
                <w:i/>
              </w:rPr>
            </m:ctrlPr>
          </m:fPr>
          <m:num>
            <m:r>
              <w:rPr>
                <w:rFonts w:ascii="Cambria Math" w:hAnsi="Cambria Math" w:cs="Times New Roman"/>
              </w:rPr>
              <m:t>d</m:t>
            </m:r>
            <m:d>
              <m:dPr>
                <m:ctrlPr>
                  <w:rPr>
                    <w:rFonts w:ascii="Cambria Math" w:hAnsi="Cambria Math" w:cs="Times New Roman"/>
                    <w:i/>
                  </w:rPr>
                </m:ctrlPr>
              </m:dPr>
              <m:e>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num>
          <m:den>
            <m:r>
              <w:rPr>
                <w:rFonts w:ascii="Cambria Math" w:hAnsi="Cambria Math" w:cs="Times New Roman"/>
              </w:rPr>
              <m:t>ds</m:t>
            </m:r>
          </m:den>
        </m:f>
      </m:oMath>
      <w:r w:rsidR="004F5F40">
        <w:rPr>
          <w:rFonts w:cs="Times New Roman"/>
        </w:rPr>
        <w:t>), and coefficients on the order of Z</w:t>
      </w:r>
      <w:r w:rsidR="004F5F40">
        <w:rPr>
          <w:rFonts w:cs="Times New Roman"/>
          <w:vertAlign w:val="superscript"/>
        </w:rPr>
        <w:t>2</w:t>
      </w:r>
      <w:r w:rsidR="004F5F40">
        <w:rPr>
          <w:rFonts w:cs="Times New Roman"/>
        </w:rPr>
        <w:t xml:space="preserve">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oMath>
      <w:r w:rsidR="004F5F40">
        <w:rPr>
          <w:rFonts w:cs="Times New Roman"/>
        </w:rPr>
        <w:t>).</w:t>
      </w:r>
    </w:p>
    <w:p w14:paraId="57D3BDEE" w14:textId="354E419D" w:rsidR="000356A0" w:rsidRPr="00E34975" w:rsidRDefault="00DE4DA4" w:rsidP="008537D3">
      <w:pPr>
        <w:rPr>
          <w:rFonts w:cs="Times New Roman"/>
        </w:rPr>
      </w:pPr>
      <w:r w:rsidRPr="00E34975">
        <w:rPr>
          <w:rFonts w:cs="Times New Roman"/>
        </w:rPr>
        <w:tab/>
        <w:t xml:space="preserve">As a result of the forces acting on the impurities, theory supports the idea that an impurity build-up or trap occurs </w:t>
      </w:r>
      <w:r w:rsidR="0003307A">
        <w:rPr>
          <w:rFonts w:cs="Times New Roman"/>
        </w:rPr>
        <w:t>near</w:t>
      </w:r>
      <w:r w:rsidRPr="00E34975">
        <w:rPr>
          <w:rFonts w:cs="Times New Roman"/>
        </w:rPr>
        <w:t xml:space="preserve"> the crown</w:t>
      </w:r>
      <w:r w:rsidR="00EC5466">
        <w:rPr>
          <w:rFonts w:cs="Times New Roman"/>
        </w:rPr>
        <w:t xml:space="preserve"> (top of the plasma)</w:t>
      </w:r>
      <w:r w:rsidRPr="00E34975">
        <w:rPr>
          <w:rFonts w:cs="Times New Roman"/>
        </w:rPr>
        <w:t xml:space="preserve"> of the SOL of single null plasmas that were shown in </w:t>
      </w:r>
      <w:r w:rsidRPr="00E34975">
        <w:rPr>
          <w:rFonts w:cs="Times New Roman"/>
        </w:rPr>
        <w:fldChar w:fldCharType="begin"/>
      </w:r>
      <w:r w:rsidRPr="00E34975">
        <w:rPr>
          <w:rFonts w:cs="Times New Roman"/>
        </w:rPr>
        <w:instrText xml:space="preserve"> REF _Ref4679940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w:t>
      </w:r>
      <w:r w:rsidRPr="00E34975">
        <w:rPr>
          <w:rFonts w:cs="Times New Roman"/>
        </w:rPr>
        <w:fldChar w:fldCharType="end"/>
      </w:r>
      <w:r w:rsidRPr="00E34975">
        <w:rPr>
          <w:rFonts w:cs="Times New Roman"/>
        </w:rPr>
        <w:t xml:space="preserve">. Thermal forces caused by plasma boundary temperature gradients tend to </w:t>
      </w:r>
      <w:r w:rsidR="00EB6A14">
        <w:rPr>
          <w:rFonts w:cs="Times New Roman"/>
        </w:rPr>
        <w:t>result in a force null in the plasma crow</w:t>
      </w:r>
      <w:r w:rsidR="00D66DE2">
        <w:rPr>
          <w:rFonts w:cs="Times New Roman"/>
        </w:rPr>
        <w:t>n</w:t>
      </w:r>
      <w:r w:rsidR="00EB6A14">
        <w:rPr>
          <w:rFonts w:cs="Times New Roman"/>
        </w:rPr>
        <w:t xml:space="preserve">. With no parallel forces acting on impurities, they </w:t>
      </w:r>
      <w:r w:rsidR="00EC5466">
        <w:rPr>
          <w:rFonts w:cs="Times New Roman"/>
        </w:rPr>
        <w:t>then</w:t>
      </w:r>
      <w:r w:rsidR="00EB6A14">
        <w:rPr>
          <w:rFonts w:cs="Times New Roman"/>
        </w:rPr>
        <w:t xml:space="preserve"> accumulate and result in increased near-SOL impurity density profiles</w:t>
      </w:r>
      <w:r w:rsidRPr="00E34975">
        <w:rPr>
          <w:rFonts w:cs="Times New Roman"/>
        </w:rPr>
        <w:t xml:space="preserve"> </w:t>
      </w:r>
      <w:r w:rsidRPr="00E34975">
        <w:rPr>
          <w:rFonts w:cs="Times New Roman"/>
        </w:rPr>
        <w:fldChar w:fldCharType="begin">
          <w:fldData xml:space="preserve">PEVuZE5vdGU+PENpdGU+PEF1dGhvcj5OZXVoYXVzZXI8L0F1dGhvcj48WWVhcj4xOTg0PC9ZZWFy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</w:fldData>
        </w:fldChar>
      </w:r>
      <w:r w:rsidRPr="00E34975">
        <w:rPr>
          <w:rFonts w:cs="Times New Roman"/>
        </w:rPr>
        <w:instrText xml:space="preserve"> ADDIN EN.CITE </w:instrText>
      </w:r>
      <w:r w:rsidRPr="00E34975">
        <w:rPr>
          <w:rFonts w:cs="Times New Roman"/>
        </w:rPr>
        <w:fldChar w:fldCharType="begin">
          <w:fldData xml:space="preserve">PEVuZE5vdGU+PENpdGU+PEF1dGhvcj5OZXVoYXVzZXI8L0F1dGhvcj48WWVhcj4xOTg0PC9ZZWFy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</w:fldData>
        </w:fldChar>
      </w:r>
      <w:r w:rsidRPr="00E34975">
        <w:rPr>
          <w:rFonts w:cs="Times New Roman"/>
        </w:rPr>
        <w:instrText xml:space="preserve"> ADDIN EN.CITE.DATA </w:instrText>
      </w:r>
      <w:r w:rsidRPr="00E34975">
        <w:rPr>
          <w:rFonts w:cs="Times New Roman"/>
        </w:rPr>
      </w:r>
      <w:r w:rsidRPr="00E34975">
        <w:rPr>
          <w:rFonts w:cs="Times New Roman"/>
        </w:rPr>
        <w:fldChar w:fldCharType="end"/>
      </w:r>
      <w:r w:rsidRPr="00E34975">
        <w:rPr>
          <w:rFonts w:cs="Times New Roman"/>
        </w:rPr>
      </w:r>
      <w:r w:rsidRPr="00E34975">
        <w:rPr>
          <w:rFonts w:cs="Times New Roman"/>
        </w:rPr>
        <w:fldChar w:fldCharType="separate"/>
      </w:r>
      <w:r w:rsidRPr="00E34975">
        <w:rPr>
          <w:rFonts w:cs="Times New Roman"/>
          <w:noProof/>
        </w:rPr>
        <w:t>[4, 5]</w:t>
      </w:r>
      <w:r w:rsidRPr="00E34975">
        <w:rPr>
          <w:rFonts w:cs="Times New Roman"/>
        </w:rPr>
        <w:fldChar w:fldCharType="end"/>
      </w:r>
      <w:r w:rsidRPr="00E34975">
        <w:rPr>
          <w:rFonts w:cs="Times New Roman"/>
        </w:rPr>
        <w:t>. The formation of an impurity stagnation region within the near</w:t>
      </w:r>
      <w:r w:rsidR="00EB6A14">
        <w:rPr>
          <w:rFonts w:cs="Times New Roman"/>
        </w:rPr>
        <w:t>-</w:t>
      </w:r>
      <w:r w:rsidRPr="00E34975">
        <w:rPr>
          <w:rFonts w:cs="Times New Roman"/>
        </w:rPr>
        <w:t xml:space="preserve">SOL can be detrimental to a plasma. With </w:t>
      </w:r>
      <w:r w:rsidR="00EC5466">
        <w:rPr>
          <w:rFonts w:cs="Times New Roman"/>
        </w:rPr>
        <w:t xml:space="preserve">increased impurity densities </w:t>
      </w:r>
      <w:r w:rsidRPr="00E34975">
        <w:rPr>
          <w:rFonts w:cs="Times New Roman"/>
        </w:rPr>
        <w:t xml:space="preserve">directly adjacent to the plasma core, cross-field motion </w:t>
      </w:r>
      <w:r w:rsidR="00EC5466">
        <w:rPr>
          <w:rFonts w:cs="Times New Roman"/>
        </w:rPr>
        <w:t>can</w:t>
      </w:r>
      <w:r w:rsidRPr="00E34975">
        <w:rPr>
          <w:rFonts w:cs="Times New Roman"/>
        </w:rPr>
        <w:t xml:space="preserve"> cause the impurities to directly leak into the plasma core from the SOL impurity well.</w:t>
      </w:r>
      <w:r w:rsidR="00EC5466">
        <w:rPr>
          <w:rFonts w:cs="Times New Roman"/>
        </w:rPr>
        <w:t xml:space="preserve"> Again, this is an undesirable outcome due to the radiative power losses that occur when impurities enter the core.</w:t>
      </w:r>
    </w:p>
    <w:p w14:paraId="712A2641" w14:textId="4F3EBF7E" w:rsidR="000356A0" w:rsidRPr="00E34975" w:rsidRDefault="000356A0" w:rsidP="008537D3">
      <w:pPr>
        <w:ind w:firstLine="720"/>
        <w:rPr>
          <w:rFonts w:cs="Times New Roman"/>
        </w:rPr>
      </w:pPr>
      <w:bookmarkStart w:id="10" w:name="_Toc420995900"/>
      <w:bookmarkStart w:id="11" w:name="_Toc422997487"/>
      <w:r w:rsidRPr="00E34975">
        <w:rPr>
          <w:rFonts w:cs="Times New Roman"/>
        </w:rPr>
        <w:lastRenderedPageBreak/>
        <w:t xml:space="preserve">Code predictions of SOL impurity motion, as is shown in </w:t>
      </w:r>
      <w:r w:rsidRPr="00E34975">
        <w:rPr>
          <w:rFonts w:cs="Times New Roman"/>
        </w:rPr>
        <w:fldChar w:fldCharType="begin"/>
      </w:r>
      <w:r w:rsidRPr="00E34975">
        <w:rPr>
          <w:rFonts w:cs="Times New Roman"/>
        </w:rPr>
        <w:instrText xml:space="preserve"> REF _Ref5017010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7</w:t>
      </w:r>
      <w:r w:rsidRPr="00E34975">
        <w:rPr>
          <w:rFonts w:cs="Times New Roman"/>
        </w:rPr>
        <w:fldChar w:fldCharType="end"/>
      </w:r>
      <w:r w:rsidRPr="00E34975">
        <w:rPr>
          <w:rFonts w:cs="Times New Roman"/>
        </w:rPr>
        <w:t xml:space="preserve">, also support the theory that an impurity accumulation exists close to the core of the plasma due to parallel forces </w:t>
      </w:r>
      <w:r w:rsidRPr="00E34975">
        <w:rPr>
          <w:rFonts w:cs="Times New Roman"/>
        </w:rPr>
        <w:fldChar w:fldCharType="begin">
          <w:fldData xml:space="preserve">PEVuZE5vdGU+PENpdGU+PEF1dGhvcj5FbGRlcjwvQXV0aG9yPjxZZWFyPjIwMTk8L1llYXI+PFJl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PEVuZE5vdGU+PENpdGU+PEF1dGhvcj5FbGRlcjwvQXV0aG9yPjxZZWFyPjIwMTk8L1llYXI+PFJl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[6]</w:t>
      </w:r>
      <w:r w:rsidRPr="00E34975">
        <w:rPr>
          <w:rFonts w:cs="Times New Roman"/>
        </w:rPr>
        <w:fldChar w:fldCharType="end"/>
      </w:r>
      <w:r w:rsidRPr="00E34975">
        <w:rPr>
          <w:rFonts w:cs="Times New Roman"/>
        </w:rPr>
        <w:t>. The closest SOL region to the core containing the accumulated impurities is defined by the boundary plasma directly adjacent to the separatrix. The SOL is typically refined into two separate sections. The near</w:t>
      </w:r>
      <w:r w:rsidR="00AE014A">
        <w:rPr>
          <w:rFonts w:cs="Times New Roman"/>
        </w:rPr>
        <w:t>-</w:t>
      </w:r>
      <w:r w:rsidRPr="00E34975">
        <w:rPr>
          <w:rFonts w:cs="Times New Roman"/>
        </w:rPr>
        <w:t xml:space="preserve">SOL, which extends a few mm from the Last Closed Flux Surface (LCFS), is </w:t>
      </w:r>
      <w:r w:rsidR="00AE014A">
        <w:rPr>
          <w:rFonts w:cs="Times New Roman"/>
        </w:rPr>
        <w:t xml:space="preserve">often </w:t>
      </w:r>
      <w:r w:rsidRPr="00E34975">
        <w:rPr>
          <w:rFonts w:cs="Times New Roman"/>
        </w:rPr>
        <w:t>characterized</w:t>
      </w:r>
      <w:r w:rsidR="00AE014A">
        <w:rPr>
          <w:rFonts w:cs="Times New Roman"/>
        </w:rPr>
        <w:t xml:space="preserve"> as a ‘complex SOL’ with a</w:t>
      </w:r>
      <w:r w:rsidRPr="00E34975">
        <w:rPr>
          <w:rFonts w:cs="Times New Roman"/>
        </w:rPr>
        <w:t xml:space="preserve"> steep gradient of the parallel heat flux radial profile. It has also been shown to hold the most dramatic plasma temperature gradients and largest target fluxes. The</w:t>
      </w:r>
      <w:r w:rsidR="00AE014A">
        <w:rPr>
          <w:rFonts w:cs="Times New Roman"/>
        </w:rPr>
        <w:t xml:space="preserve"> ‘simple’</w:t>
      </w:r>
      <w:r w:rsidRPr="00E34975">
        <w:rPr>
          <w:rFonts w:cs="Times New Roman"/>
        </w:rPr>
        <w:t xml:space="preserve"> far</w:t>
      </w:r>
      <w:r w:rsidR="00AE014A">
        <w:rPr>
          <w:rFonts w:cs="Times New Roman"/>
        </w:rPr>
        <w:t>-</w:t>
      </w:r>
      <w:r w:rsidRPr="00E34975">
        <w:rPr>
          <w:rFonts w:cs="Times New Roman"/>
        </w:rPr>
        <w:t xml:space="preserve">SOL, typically several centimeters wide, is comprised of flatter heat flux profiles. </w:t>
      </w:r>
    </w:p>
    <w:p w14:paraId="790A80CC" w14:textId="363F0D95" w:rsidR="000356A0" w:rsidRPr="00E34975" w:rsidRDefault="000356A0" w:rsidP="008537D3">
      <w:pPr>
        <w:ind w:firstLine="720"/>
        <w:rPr>
          <w:rFonts w:cs="Times New Roman"/>
        </w:rPr>
      </w:pPr>
      <w:r w:rsidRPr="00E34975">
        <w:rPr>
          <w:rFonts w:cs="Times New Roman"/>
        </w:rPr>
        <w:t>Recent experimental efforts have utilized two</w:t>
      </w:r>
      <w:r w:rsidR="00365A7B">
        <w:rPr>
          <w:rFonts w:cs="Times New Roman"/>
        </w:rPr>
        <w:t>-</w:t>
      </w:r>
      <w:r w:rsidRPr="00E34975">
        <w:rPr>
          <w:rFonts w:cs="Times New Roman"/>
        </w:rPr>
        <w:t xml:space="preserve">faced collector probes which are inserted into the far-SOL of the experimental fusion tokamak, DIII-D, in order to collect traveling impurities </w:t>
      </w:r>
      <w:r w:rsidRPr="00E34975">
        <w:rPr>
          <w:rFonts w:cs="Times New Roman"/>
        </w:rPr>
        <w:fldChar w:fldCharType="begin"/>
      </w:r>
      <w:r w:rsidR="00DE4DA4" w:rsidRPr="00E34975">
        <w:rPr>
          <w:rFonts w:cs="Times New Roman"/>
        </w:rPr>
        <w:instrText xml:space="preserve"> ADDIN EN.CITE &lt;EndNote&gt;&lt;Cite&gt;&lt;Author&gt;Donovan&lt;/Author&gt;&lt;Year&gt;2018&lt;/Year&gt;&lt;RecNum&gt;215&lt;/RecNum&gt;&lt;DisplayText&gt;[7]&lt;/DisplayText&gt;&lt;record&gt;&lt;rec-number&gt;215&lt;/rec-number&gt;&lt;foreign-keys&gt;&lt;key app="EN" db-id="tswtvtdvdr9998e5xpf5p59owtff0e0sdpa9" timestamp="1571155479" guid="c818e449-8ed9-4f9a-b1a2-f7441dcb9b15"&gt;215&lt;/key&gt;&lt;key app="ENWeb" db-id=""&gt;0&lt;/key&gt;&lt;/foreign-keys&gt;&lt;ref-type name="Journal Article"&gt;17&lt;/ref-type&gt;&lt;contributors&gt;&lt;authors&gt;&lt;author&gt;D. C. Donovan&lt;/author&gt;&lt;author&gt;E. A. Unterberg&lt;/author&gt;&lt;author&gt;P. C. Stangeby&lt;/author&gt;&lt;author&gt;S. Zamperini&lt;/author&gt;&lt;author&gt;J. D. AuxierII&lt;/author&gt;&lt;author&gt;D. L. Rudakov&lt;/author&gt;&lt;author&gt;W. R. Wampler&lt;/author&gt;&lt;author&gt;M. Zach&lt;/author&gt;&lt;author&gt;T. Abrams&lt;/author&gt;&lt;author&gt;J. D. Duran&lt;/author&gt;&lt;author&gt;J. D. Elder&lt;/author&gt;&lt;author&gt;A. L. Neff&lt;/author&gt;&lt;/authors&gt;&lt;/contributors&gt;&lt;titles&gt;&lt;title&gt;Utilization of outer-midplane collector probes with isotopically enriched tungsten tracer particles for impurity transport studies in the scrape-off layer of DIII-D (invited)&lt;/title&gt;&lt;secondary-title&gt;Review of Scientific Instruments&lt;/secondary-title&gt;&lt;/titles&gt;&lt;periodical&gt;&lt;full-title&gt;Review of Scientific Instruments&lt;/full-title&gt;&lt;abbr-1&gt;Rev. Sci. Instrum.&lt;/abbr-1&gt;&lt;/periodical&gt;&lt;pages&gt;10I115&lt;/pages&gt;&lt;volume&gt;89&lt;/volume&gt;&lt;number&gt;10&lt;/number&gt;&lt;keywords&gt;&lt;keyword&gt;plasma boundary layers,plasma impurities&lt;/keyword&gt;&lt;/keywords&gt;&lt;dates&gt;&lt;year&gt;2018&lt;/year&gt;&lt;/dates&gt;&lt;urls&gt;&lt;related-urls&gt;&lt;url&gt;https://aip.scitation.org/doi/abs/10.1063/1.5039347&lt;/url&gt;&lt;url&gt;https://aip.scitation.org/doi/10.1063/1.5039347&lt;/url&gt;&lt;url&gt;https://aip.scitation.org/doi/pdf/10.1063/1.5039347&lt;/url&gt;&lt;/related-urls&gt;&lt;/urls&gt;&lt;electronic-resource-num&gt;10.1063/1.5039347&lt;/electronic-resource-num&gt;&lt;/record&gt;&lt;/Cite&gt;&lt;/EndNote&gt;</w:instrText>
      </w:r>
      <w:r w:rsidRPr="00E34975">
        <w:rPr>
          <w:rFonts w:cs="Times New Roman"/>
        </w:rPr>
        <w:fldChar w:fldCharType="separate"/>
      </w:r>
      <w:r w:rsidR="00DE4DA4" w:rsidRPr="00E34975">
        <w:rPr>
          <w:rFonts w:cs="Times New Roman"/>
          <w:noProof/>
        </w:rPr>
        <w:t>[7]</w:t>
      </w:r>
      <w:r w:rsidRPr="00E34975">
        <w:rPr>
          <w:rFonts w:cs="Times New Roman"/>
        </w:rPr>
        <w:fldChar w:fldCharType="end"/>
      </w:r>
      <w:r w:rsidRPr="00E34975">
        <w:rPr>
          <w:rFonts w:cs="Times New Roman"/>
        </w:rPr>
        <w:t>. These experimental stud</w:t>
      </w:r>
      <w:r w:rsidR="00DD7904">
        <w:rPr>
          <w:rFonts w:cs="Times New Roman"/>
        </w:rPr>
        <w:t>ies are believed to provide</w:t>
      </w:r>
      <w:r w:rsidRPr="00E34975">
        <w:rPr>
          <w:rFonts w:cs="Times New Roman"/>
        </w:rPr>
        <w:t xml:space="preserve"> indirect measurements of the long-theorized impurity accumulation region</w:t>
      </w:r>
      <w:r w:rsidR="006F79E8">
        <w:rPr>
          <w:rFonts w:cs="Times New Roman"/>
        </w:rPr>
        <w:t xml:space="preserve"> using collector probes at the outboard midplane of the device</w:t>
      </w:r>
      <w:r w:rsidRPr="00E34975">
        <w:rPr>
          <w:rFonts w:cs="Times New Roman"/>
        </w:rPr>
        <w:t xml:space="preserve">. Impurity content asymmetries between the two collector probe faces show greater levels of content on the collection face that is directed towards the plasma which flows from the accumulation region to the probe rather than from the direct source of impurities at the divertor target. This is asserted to be due to the complex combination of forces that include friction with the background plasma flows, ion and electron temperature gradient forces, forces from the electric fields, as well as a balance of momentum and cross-field flows, which are both drift and turbulence driven </w:t>
      </w:r>
      <w:r w:rsidRPr="00E34975">
        <w:rPr>
          <w:rFonts w:cs="Times New Roman"/>
        </w:rPr>
        <w:fldChar w:fldCharType="begin">
          <w:fldData xml:space="preserve">PEVuZE5vdGU+PENpdGU+PEF1dGhvcj5aYW1wZXJpbmk8L0F1dGhvcj48WWVhcj4yMDE5PC9ZZWFy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PEVuZE5vdGU+PENpdGU+PEF1dGhvcj5aYW1wZXJpbmk8L0F1dGhvcj48WWVhcj4yMDE5PC9ZZWFy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[8]</w:t>
      </w:r>
      <w:r w:rsidRPr="00E34975">
        <w:rPr>
          <w:rFonts w:cs="Times New Roman"/>
        </w:rPr>
        <w:fldChar w:fldCharType="end"/>
      </w:r>
      <w:r w:rsidRPr="00E34975">
        <w:rPr>
          <w:rFonts w:cs="Times New Roman"/>
        </w:rPr>
        <w:t>.</w:t>
      </w:r>
    </w:p>
    <w:p w14:paraId="22FC159C" w14:textId="727D660B" w:rsidR="000356A0" w:rsidRPr="00E34975" w:rsidRDefault="000356A0" w:rsidP="008537D3">
      <w:pPr>
        <w:ind w:firstLine="720"/>
        <w:rPr>
          <w:rFonts w:cs="Times New Roman"/>
        </w:rPr>
      </w:pPr>
      <w:r w:rsidRPr="00E34975">
        <w:rPr>
          <w:rFonts w:cs="Times New Roman"/>
        </w:rPr>
        <w:t>When considering perpendicular impurity motion in the SOL, a diffusive</w:t>
      </w:r>
      <w:r w:rsidR="008376FD">
        <w:rPr>
          <w:rFonts w:cs="Times New Roman"/>
        </w:rPr>
        <w:t xml:space="preserve"> or convective</w:t>
      </w:r>
      <w:r w:rsidRPr="00E34975">
        <w:rPr>
          <w:rFonts w:cs="Times New Roman"/>
        </w:rPr>
        <w:t xml:space="preserve"> assumption is often used for cross-field transport mechanisms</w:t>
      </w:r>
      <w:r w:rsidR="008376FD">
        <w:rPr>
          <w:rFonts w:cs="Times New Roman"/>
        </w:rPr>
        <w:t xml:space="preserve"> depending on the SOL region of interest</w:t>
      </w:r>
      <w:r w:rsidRPr="00E34975">
        <w:rPr>
          <w:rFonts w:cs="Times New Roman"/>
        </w:rPr>
        <w:t xml:space="preserve">. However, particle drifts and turbulence have also shown to play a role in perpendicular transport of the edge plasma. Drift mechanisms in particular have been shown to motivate the change in asymmetry of the SOL. Several key drifts have been identified in a fusion environment </w:t>
      </w:r>
      <w:r w:rsidRPr="00E34975">
        <w:rPr>
          <w:rFonts w:cs="Times New Roman"/>
        </w:rPr>
        <w:fldChar w:fldCharType="begin"/>
      </w:r>
      <w:r w:rsidR="00DE4DA4" w:rsidRPr="00E34975">
        <w:rPr>
          <w:rFonts w:cs="Times New Roman"/>
        </w:rPr>
        <w:instrText xml:space="preserve"> ADDIN EN.CITE &lt;EndNote&gt;&lt;Cite&gt;&lt;Author&gt;Wesson&lt;/Author&gt;&lt;Year&gt;2011&lt;/Year&gt;&lt;RecNum&gt;644&lt;/RecNum&gt;&lt;DisplayText&gt;[9]&lt;/DisplayText&gt;&lt;record&gt;&lt;rec-number&gt;644&lt;/rec-number&gt;&lt;foreign-keys&gt;&lt;key app="EN" db-id="tswtvtdvdr9998e5xpf5p59owtff0e0sdpa9" timestamp="1602689665" guid="5bcba58c-5906-48a6-aa37-3d5ffad049aa"&gt;644&lt;/key&gt;&lt;/foreign-keys&gt;&lt;ref-type name="Generic"&gt;13&lt;/ref-type&gt;&lt;contributors&gt;&lt;authors&gt;&lt;author&gt;Wesson, John&lt;/author&gt;&lt;/authors&gt;&lt;/contributors&gt;&lt;titles&gt;&lt;title&gt;Tokamaks&lt;/title&gt;&lt;short-title&gt;Tokamaks&lt;/short-title&gt;&lt;/titles&gt;&lt;edition&gt;4th ed..&lt;/edition&gt;&lt;keywords&gt;&lt;keyword&gt;Tokamaks&lt;/keyword&gt;&lt;/keywords&gt;&lt;dates&gt;&lt;year&gt;2011&lt;/year&gt;&lt;/dates&gt;&lt;pub-location&gt;Oxford&lt;/pub-location&gt;&lt;publisher&gt;Oxford : Oxford University Press&lt;/publisher&gt;&lt;urls&gt;&lt;/urls&gt;&lt;/record&gt;&lt;/Cite&gt;&lt;/EndNote&gt;</w:instrText>
      </w:r>
      <w:r w:rsidRPr="00E34975">
        <w:rPr>
          <w:rFonts w:cs="Times New Roman"/>
        </w:rPr>
        <w:fldChar w:fldCharType="separate"/>
      </w:r>
      <w:r w:rsidR="00DE4DA4" w:rsidRPr="00E34975">
        <w:rPr>
          <w:rFonts w:cs="Times New Roman"/>
          <w:noProof/>
        </w:rPr>
        <w:t>[9]</w:t>
      </w:r>
      <w:r w:rsidRPr="00E34975">
        <w:rPr>
          <w:rFonts w:cs="Times New Roman"/>
        </w:rPr>
        <w:fldChar w:fldCharType="end"/>
      </w:r>
      <w:r w:rsidRPr="00E34975">
        <w:rPr>
          <w:rFonts w:cs="Times New Roman"/>
        </w:rPr>
        <w:t>. These particle drifts arise when particles experience an electric field</w:t>
      </w:r>
      <w:r w:rsidR="006B1F34">
        <w:rPr>
          <w:rFonts w:cs="Times New Roman"/>
        </w:rPr>
        <w:t xml:space="preserve"> (</w:t>
      </w:r>
      <m:oMath>
        <m:r>
          <w:rPr>
            <w:rFonts w:ascii="Cambria Math" w:hAnsi="Cambria Math" w:cs="Times New Roman"/>
          </w:rPr>
          <m:t>E</m:t>
        </m:r>
      </m:oMath>
      <w:r w:rsidR="006B1F34">
        <w:rPr>
          <w:rFonts w:cs="Times New Roman"/>
        </w:rPr>
        <w:t>)</w:t>
      </w:r>
      <w:r w:rsidRPr="00E34975">
        <w:rPr>
          <w:rFonts w:cs="Times New Roman"/>
        </w:rPr>
        <w:t xml:space="preserve"> perpendicular to the magnetic field (</w:t>
      </w:r>
      <m:oMath>
        <m:r>
          <w:rPr>
            <w:rFonts w:ascii="Cambria Math" w:hAnsi="Cambria Math" w:cs="Times New Roman"/>
          </w:rPr>
          <m:t>B</m:t>
        </m:r>
      </m:oMath>
      <w:r w:rsidRPr="00E34975">
        <w:rPr>
          <w:rFonts w:cs="Times New Roman"/>
        </w:rPr>
        <w:t>) and is re</w:t>
      </w:r>
      <w:proofErr w:type="spellStart"/>
      <w:r w:rsidRPr="00E34975">
        <w:rPr>
          <w:rFonts w:cs="Times New Roman"/>
        </w:rPr>
        <w:t>ferred</w:t>
      </w:r>
      <w:proofErr w:type="spellEnd"/>
      <w:r w:rsidRPr="00E34975">
        <w:rPr>
          <w:rFonts w:cs="Times New Roman"/>
        </w:rPr>
        <w:t xml:space="preserve"> to as the </w:t>
      </w:r>
      <m:oMath>
        <m:r>
          <w:rPr>
            <w:rFonts w:ascii="Cambria Math" w:hAnsi="Cambria Math" w:cs="Times New Roman"/>
          </w:rPr>
          <m:t>E×B</m:t>
        </m:r>
      </m:oMath>
      <w:r w:rsidRPr="00E34975">
        <w:rPr>
          <w:rFonts w:cs="Times New Roman"/>
          <w:b/>
        </w:rPr>
        <w:t xml:space="preserve"> </w:t>
      </w:r>
      <w:r w:rsidRPr="00E34975">
        <w:rPr>
          <w:rFonts w:cs="Times New Roman"/>
        </w:rPr>
        <w:t xml:space="preserve">drift. In the presence of a magnetic field gradient that is perpendicular to the magnetic field, the </w:t>
      </w:r>
      <m:oMath>
        <m:r>
          <w:rPr>
            <w:rFonts w:ascii="Cambria Math" w:hAnsi="Cambria Math" w:cs="Times New Roman"/>
          </w:rPr>
          <m:t>B</m:t>
        </m:r>
        <m:r>
          <m:rPr>
            <m:sty m:val="bi"/>
          </m:rPr>
          <w:rPr>
            <w:rFonts w:ascii="Cambria Math" w:hAnsi="Cambria Math" w:cs="Times New Roman"/>
          </w:rPr>
          <m:t>×</m:t>
        </m:r>
        <m:r>
          <m:rPr>
            <m:sty m:val="p"/>
          </m:rPr>
          <w:rPr>
            <w:rFonts w:ascii="Cambria Math" w:hAnsi="Cambria Math" w:cs="Times New Roman"/>
          </w:rPr>
          <m:t>∇</m:t>
        </m:r>
        <m:r>
          <w:rPr>
            <w:rFonts w:ascii="Cambria Math" w:hAnsi="Cambria Math" w:cs="Times New Roman"/>
          </w:rPr>
          <m:t>B</m:t>
        </m:r>
      </m:oMath>
      <w:r w:rsidRPr="00E34975">
        <w:rPr>
          <w:rFonts w:cs="Times New Roman"/>
          <w:b/>
        </w:rPr>
        <w:t xml:space="preserve"> </w:t>
      </w:r>
      <w:r w:rsidRPr="00E34975">
        <w:rPr>
          <w:rFonts w:cs="Times New Roman"/>
        </w:rPr>
        <w:t xml:space="preserve">drift is also important to consider. There are some caveats to this drift </w:t>
      </w:r>
      <w:r w:rsidRPr="00E34975">
        <w:rPr>
          <w:rFonts w:cs="Times New Roman"/>
        </w:rPr>
        <w:lastRenderedPageBreak/>
        <w:t>depending on whether one is using upper single null or lower single null plasma shape</w:t>
      </w:r>
      <w:r w:rsidR="006B1F34">
        <w:rPr>
          <w:rFonts w:cs="Times New Roman"/>
        </w:rPr>
        <w:t xml:space="preserve">. </w:t>
      </w:r>
      <w:r w:rsidR="00DB4FB2">
        <w:rPr>
          <w:rFonts w:cs="Times New Roman"/>
        </w:rPr>
        <w:t>Lower single null</w:t>
      </w:r>
      <w:r w:rsidR="006B1F34">
        <w:rPr>
          <w:rFonts w:cs="Times New Roman"/>
        </w:rPr>
        <w:t xml:space="preserve"> plasma</w:t>
      </w:r>
      <w:r w:rsidR="00640A3B">
        <w:rPr>
          <w:rFonts w:cs="Times New Roman"/>
        </w:rPr>
        <w:t>s</w:t>
      </w:r>
      <w:r w:rsidR="006B1F34">
        <w:rPr>
          <w:rFonts w:cs="Times New Roman"/>
        </w:rPr>
        <w:t xml:space="preserve"> are like those shown in </w:t>
      </w:r>
      <w:r w:rsidR="006B1F34">
        <w:rPr>
          <w:rFonts w:cs="Times New Roman"/>
        </w:rPr>
        <w:fldChar w:fldCharType="begin"/>
      </w:r>
      <w:r w:rsidR="006B1F34">
        <w:rPr>
          <w:rFonts w:cs="Times New Roman"/>
        </w:rPr>
        <w:instrText xml:space="preserve"> REF _Ref4678404 \h </w:instrText>
      </w:r>
      <w:r w:rsidR="008537D3">
        <w:rPr>
          <w:rFonts w:cs="Times New Roman"/>
        </w:rPr>
        <w:instrText xml:space="preserve"> \* MERGEFORMAT </w:instrText>
      </w:r>
      <w:r w:rsidR="006B1F34">
        <w:rPr>
          <w:rFonts w:cs="Times New Roman"/>
        </w:rPr>
      </w:r>
      <w:r w:rsidR="006B1F34">
        <w:rPr>
          <w:rFonts w:cs="Times New Roman"/>
        </w:rPr>
        <w:fldChar w:fldCharType="separate"/>
      </w:r>
      <w:r w:rsidR="00A35DE7" w:rsidRPr="00E34975">
        <w:t xml:space="preserve">Figure </w:t>
      </w:r>
      <w:r w:rsidR="00A35DE7">
        <w:rPr>
          <w:noProof/>
        </w:rPr>
        <w:t>1</w:t>
      </w:r>
      <w:r w:rsidR="006B1F34">
        <w:rPr>
          <w:rFonts w:cs="Times New Roman"/>
        </w:rPr>
        <w:fldChar w:fldCharType="end"/>
      </w:r>
      <w:r w:rsidR="005972EC">
        <w:rPr>
          <w:rFonts w:cs="Times New Roman"/>
        </w:rPr>
        <w:t xml:space="preserve"> and </w:t>
      </w:r>
      <w:r w:rsidR="006B1F34">
        <w:rPr>
          <w:rFonts w:cs="Times New Roman"/>
        </w:rPr>
        <w:fldChar w:fldCharType="begin"/>
      </w:r>
      <w:r w:rsidR="006B1F34">
        <w:rPr>
          <w:rFonts w:cs="Times New Roman"/>
        </w:rPr>
        <w:instrText xml:space="preserve"> REF _Ref4679940 \h </w:instrText>
      </w:r>
      <w:r w:rsidR="008537D3">
        <w:rPr>
          <w:rFonts w:cs="Times New Roman"/>
        </w:rPr>
        <w:instrText xml:space="preserve"> \* MERGEFORMAT </w:instrText>
      </w:r>
      <w:r w:rsidR="006B1F34">
        <w:rPr>
          <w:rFonts w:cs="Times New Roman"/>
        </w:rPr>
      </w:r>
      <w:r w:rsidR="006B1F34">
        <w:rPr>
          <w:rFonts w:cs="Times New Roman"/>
        </w:rPr>
        <w:fldChar w:fldCharType="separate"/>
      </w:r>
      <w:r w:rsidR="00A35DE7" w:rsidRPr="00E34975">
        <w:t xml:space="preserve">Figure </w:t>
      </w:r>
      <w:r w:rsidR="00A35DE7">
        <w:rPr>
          <w:noProof/>
        </w:rPr>
        <w:t>2</w:t>
      </w:r>
      <w:r w:rsidR="006B1F34">
        <w:rPr>
          <w:rFonts w:cs="Times New Roman"/>
        </w:rPr>
        <w:fldChar w:fldCharType="end"/>
      </w:r>
      <w:r w:rsidR="006B1F34">
        <w:rPr>
          <w:rFonts w:cs="Times New Roman"/>
        </w:rPr>
        <w:t xml:space="preserve"> where the X-point is in the bottom of the device. </w:t>
      </w:r>
      <w:r w:rsidR="00DB4FB2">
        <w:rPr>
          <w:rFonts w:cs="Times New Roman"/>
        </w:rPr>
        <w:t>Upper single null</w:t>
      </w:r>
      <w:r w:rsidR="006B1F34">
        <w:rPr>
          <w:rFonts w:cs="Times New Roman"/>
        </w:rPr>
        <w:t xml:space="preserve"> plasmas can be considered upside down where the X-point is instead in the top of the device</w:t>
      </w:r>
      <w:r w:rsidRPr="00E34975">
        <w:rPr>
          <w:rFonts w:cs="Times New Roman"/>
        </w:rPr>
        <w:t xml:space="preserve">. In </w:t>
      </w:r>
      <w:r w:rsidR="00DB4FB2">
        <w:rPr>
          <w:rFonts w:cs="Times New Roman"/>
        </w:rPr>
        <w:t>upper single null</w:t>
      </w:r>
      <w:r w:rsidRPr="00E34975">
        <w:rPr>
          <w:rFonts w:cs="Times New Roman"/>
        </w:rPr>
        <w:t xml:space="preserve"> and Forward directed toroidal magnetic field,</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as well as </w:t>
      </w:r>
      <w:r w:rsidR="00DB4FB2">
        <w:rPr>
          <w:rFonts w:cs="Times New Roman"/>
        </w:rPr>
        <w:t>lower single null</w:t>
      </w:r>
      <w:r w:rsidRPr="00E34975">
        <w:rPr>
          <w:rFonts w:cs="Times New Roman"/>
        </w:rPr>
        <w:t xml:space="preserve"> reverse</w:t>
      </w:r>
      <m:oMath>
        <m:sSub>
          <m:sSubPr>
            <m:ctrlPr>
              <w:rPr>
                <w:rFonts w:ascii="Cambria Math" w:hAnsi="Cambria Math" w:cs="Times New Roman"/>
                <w:i/>
              </w:rPr>
            </m:ctrlPr>
          </m:sSubPr>
          <m:e>
            <m:r>
              <w:rPr>
                <w:rFonts w:ascii="Cambria Math" w:hAnsi="Cambria Math" w:cs="Times New Roman"/>
              </w:rPr>
              <m:t xml:space="preserve"> B</m:t>
            </m:r>
          </m:e>
          <m:sub>
            <m:r>
              <w:rPr>
                <w:rFonts w:ascii="Cambria Math" w:hAnsi="Cambria Math" w:cs="Times New Roman"/>
              </w:rPr>
              <m:t>T</m:t>
            </m:r>
          </m:sub>
        </m:sSub>
      </m:oMath>
      <w:r w:rsidRPr="00E34975">
        <w:rPr>
          <w:rFonts w:cs="Times New Roman"/>
        </w:rPr>
        <w:t xml:space="preserve">, the </w:t>
      </w:r>
      <m:oMath>
        <m:r>
          <w:rPr>
            <w:rFonts w:ascii="Cambria Math" w:hAnsi="Cambria Math" w:cs="Times New Roman"/>
          </w:rPr>
          <m:t>B×</m:t>
        </m:r>
        <m:r>
          <m:rPr>
            <m:sty m:val="p"/>
          </m:rPr>
          <w:rPr>
            <w:rFonts w:ascii="Cambria Math" w:hAnsi="Cambria Math" w:cs="Times New Roman"/>
          </w:rPr>
          <m:t>∇</m:t>
        </m:r>
        <m:r>
          <w:rPr>
            <w:rFonts w:ascii="Cambria Math" w:hAnsi="Cambria Math" w:cs="Times New Roman"/>
          </w:rPr>
          <m:t>B</m:t>
        </m:r>
      </m:oMath>
      <w:r w:rsidRPr="00E34975">
        <w:rPr>
          <w:rFonts w:cs="Times New Roman"/>
        </w:rPr>
        <w:t xml:space="preserve"> drift is away from the target</w:t>
      </w:r>
      <w:r w:rsidR="006B1F34">
        <w:rPr>
          <w:rFonts w:cs="Times New Roman"/>
        </w:rPr>
        <w:t xml:space="preserve"> (Forward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006B1F34">
        <w:rPr>
          <w:rFonts w:cs="Times New Roman"/>
        </w:rPr>
        <w:t xml:space="preserve"> is considered clockwise when viewed from the top of a tokamak while Reverse is counterclockwise).</w:t>
      </w:r>
      <w:r w:rsidRPr="00E34975">
        <w:rPr>
          <w:rFonts w:cs="Times New Roman"/>
        </w:rPr>
        <w:t xml:space="preserve"> As an example, this is considered an unfavorable direction because the power access to H-mode is increased to ~3 MW in DIII-D when compared to the scenario of using a favorable direction. For forward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w:t>
      </w:r>
      <w:r w:rsidR="00DB4FB2">
        <w:rPr>
          <w:rFonts w:cs="Times New Roman"/>
        </w:rPr>
        <w:t>lower single null</w:t>
      </w:r>
      <w:r w:rsidRPr="00E34975">
        <w:rPr>
          <w:rFonts w:cs="Times New Roman"/>
        </w:rPr>
        <w:t xml:space="preserve"> and reverse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w:t>
      </w:r>
      <w:r w:rsidR="00DB4FB2">
        <w:rPr>
          <w:rFonts w:cs="Times New Roman"/>
        </w:rPr>
        <w:t>upper single null</w:t>
      </w:r>
      <w:r w:rsidRPr="00E34975">
        <w:rPr>
          <w:rFonts w:cs="Times New Roman"/>
        </w:rPr>
        <w:t xml:space="preserve"> plasma shape, where </w:t>
      </w:r>
      <m:oMath>
        <m:r>
          <w:rPr>
            <w:rFonts w:ascii="Cambria Math" w:hAnsi="Cambria Math" w:cs="Times New Roman"/>
          </w:rPr>
          <m:t>B×</m:t>
        </m:r>
        <m:r>
          <m:rPr>
            <m:sty m:val="p"/>
          </m:rPr>
          <w:rPr>
            <w:rFonts w:ascii="Cambria Math" w:hAnsi="Cambria Math" w:cs="Times New Roman"/>
          </w:rPr>
          <m:t>∇</m:t>
        </m:r>
        <m:r>
          <w:rPr>
            <w:rFonts w:ascii="Cambria Math" w:hAnsi="Cambria Math" w:cs="Times New Roman"/>
          </w:rPr>
          <m:t>B</m:t>
        </m:r>
      </m:oMath>
      <w:r w:rsidRPr="00E34975">
        <w:rPr>
          <w:rFonts w:cs="Times New Roman"/>
        </w:rPr>
        <w:t xml:space="preserve"> is towards the target (favorable), the L-H mode transition is halved (~1.5 MW). Due to the natural curvature of the magnetic field, an additional drift affects the plasma in a toroidal device. As implied, the direction of the toroidal magnetic field may influence these drifts as well. Clockwise or ‘normal’ as opposed to counter clockwise field configurations have been shown to reverse several flow mechanisms.</w:t>
      </w:r>
    </w:p>
    <w:p w14:paraId="3BD5D31F" w14:textId="6A21712D" w:rsidR="000356A0" w:rsidRPr="00E34975" w:rsidRDefault="000356A0" w:rsidP="008537D3">
      <w:pPr>
        <w:ind w:firstLine="720"/>
        <w:rPr>
          <w:rFonts w:cs="Times New Roman"/>
        </w:rPr>
      </w:pPr>
      <w:r w:rsidRPr="00E34975">
        <w:rPr>
          <w:rFonts w:cs="Times New Roman"/>
        </w:rPr>
        <w:t xml:space="preserve">DIVIMP-WallDYN modelling has recently investigated the consequence of </w:t>
      </w:r>
      <m:oMath>
        <m:r>
          <w:rPr>
            <w:rFonts w:ascii="Cambria Math" w:hAnsi="Cambria Math" w:cs="Times New Roman"/>
          </w:rPr>
          <m:t>ExB</m:t>
        </m:r>
      </m:oMath>
      <w:r w:rsidRPr="00E34975">
        <w:rPr>
          <w:rFonts w:cs="Times New Roman"/>
          <w:b/>
        </w:rPr>
        <w:t xml:space="preserve"> </w:t>
      </w:r>
      <w:r w:rsidRPr="00E34975">
        <w:rPr>
          <w:rFonts w:cs="Times New Roman"/>
        </w:rPr>
        <w:t xml:space="preserve">drifts on impurity transport </w:t>
      </w:r>
      <w:r w:rsidRPr="00E34975">
        <w:rPr>
          <w:rFonts w:cs="Times New Roman"/>
        </w:rPr>
        <w:fldChar w:fldCharType="begin"/>
      </w:r>
      <w:r w:rsidR="00DE4DA4" w:rsidRPr="00E34975">
        <w:rPr>
          <w:rFonts w:cs="Times New Roman"/>
        </w:rPr>
        <w:instrText xml:space="preserve"> ADDIN EN.CITE &lt;EndNote&gt;&lt;Cite&gt;&lt;Author&gt;Nichols&lt;/Author&gt;&lt;Year&gt;2018&lt;/Year&gt;&lt;RecNum&gt;191&lt;/RecNum&gt;&lt;DisplayText&gt;[10]&lt;/DisplayText&gt;&lt;record&gt;&lt;rec-number&gt;191&lt;/rec-number&gt;&lt;foreign-keys&gt;&lt;key app="EN" db-id="tswtvtdvdr9998e5xpf5p59owtff0e0sdpa9" timestamp="1571155447" guid="38119fa0-9048-46c3-af4b-13c08b1ff087"&gt;191&lt;/key&gt;&lt;key app="ENWeb" db-id=""&gt;0&lt;/key&gt;&lt;/foreign-keys&gt;&lt;ref-type name="Conference Proceedings"&gt;10&lt;/ref-type&gt;&lt;contributors&gt;&lt;authors&gt;&lt;author&gt;J.H. Nichols&lt;/author&gt;&lt;/authors&gt;&lt;/contributors&gt;&lt;titles&gt;&lt;title&gt;DIVIMP-WallDYN modeling of W migration in the DIII-D divertor&lt;/title&gt;&lt;secondary-title&gt;60th APS-DPP&lt;/secondary-title&gt;&lt;/titles&gt;&lt;volume&gt;UP 11.36&lt;/volume&gt;&lt;dates&gt;&lt;year&gt;2018&lt;/year&gt;&lt;/dates&gt;&lt;pub-location&gt;Portland, OR&lt;/pub-location&gt;&lt;urls&gt;&lt;/urls&gt;&lt;/record&gt;&lt;/Cite&gt;&lt;/EndNote&gt;</w:instrText>
      </w:r>
      <w:r w:rsidRPr="00E34975">
        <w:rPr>
          <w:rFonts w:cs="Times New Roman"/>
        </w:rPr>
        <w:fldChar w:fldCharType="separate"/>
      </w:r>
      <w:r w:rsidR="00DE4DA4" w:rsidRPr="00E34975">
        <w:rPr>
          <w:rFonts w:cs="Times New Roman"/>
          <w:noProof/>
        </w:rPr>
        <w:t>[10]</w:t>
      </w:r>
      <w:r w:rsidRPr="00E34975">
        <w:rPr>
          <w:rFonts w:cs="Times New Roman"/>
        </w:rPr>
        <w:fldChar w:fldCharType="end"/>
      </w:r>
      <w:r w:rsidRPr="00E34975">
        <w:rPr>
          <w:rFonts w:cs="Times New Roman"/>
        </w:rPr>
        <w:t>. The models have shown significant effects from both the magnitude and direction of the drifts. Within regions of the boundary plasma, it was found that drifts can dominate the net force balance on impurities and even affect the position of the theoretical impurity well (</w:t>
      </w:r>
      <w:r w:rsidRPr="00E34975">
        <w:rPr>
          <w:rFonts w:cs="Times New Roman"/>
        </w:rPr>
        <w:fldChar w:fldCharType="begin"/>
      </w:r>
      <w:r w:rsidRPr="00E34975">
        <w:rPr>
          <w:rFonts w:cs="Times New Roman"/>
        </w:rPr>
        <w:instrText xml:space="preserve"> REF _Ref5104900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8</w:t>
      </w:r>
      <w:r w:rsidRPr="00E34975">
        <w:rPr>
          <w:rFonts w:cs="Times New Roman"/>
        </w:rPr>
        <w:fldChar w:fldCharType="end"/>
      </w:r>
      <w:r w:rsidRPr="00E34975">
        <w:rPr>
          <w:rFonts w:cs="Times New Roman"/>
        </w:rPr>
        <w:t xml:space="preserve">). The resulting SOL transport due to these drifts is a bit more complex than a change of motion in one direction. Electric fields through the region disturb both parallel and perpendicular transport. These effects arise due to the poloidal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θ</m:t>
            </m:r>
          </m:sub>
        </m:sSub>
        <m:r>
          <w:rPr>
            <w:rFonts w:ascii="Cambria Math" w:hAnsi="Cambria Math" w:cs="Times New Roman"/>
          </w:rPr>
          <m:t>xB</m:t>
        </m:r>
      </m:oMath>
      <w:r w:rsidRPr="00C7583F">
        <w:rPr>
          <w:rFonts w:cs="Times New Roman"/>
        </w:rPr>
        <w:t xml:space="preserve"> </w:t>
      </w:r>
      <w:r w:rsidRPr="00E34975">
        <w:rPr>
          <w:rFonts w:cs="Times New Roman"/>
        </w:rPr>
        <w:t xml:space="preserve">drift that causes poloidal motion while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r</m:t>
            </m:r>
          </m:sub>
        </m:sSub>
        <m:r>
          <w:rPr>
            <w:rFonts w:ascii="Cambria Math" w:hAnsi="Cambria Math" w:cs="Times New Roman"/>
          </w:rPr>
          <m:t>xB</m:t>
        </m:r>
      </m:oMath>
      <w:r w:rsidRPr="00C7583F">
        <w:rPr>
          <w:rFonts w:cs="Times New Roman"/>
        </w:rPr>
        <w:t xml:space="preserve"> </w:t>
      </w:r>
      <w:r w:rsidRPr="00E34975">
        <w:rPr>
          <w:rFonts w:cs="Times New Roman"/>
        </w:rPr>
        <w:t xml:space="preserve">drift influences radial transport across the separatrix depending on the direction of the </w:t>
      </w:r>
      <m:oMath>
        <m:r>
          <w:rPr>
            <w:rFonts w:ascii="Cambria Math" w:hAnsi="Cambria Math" w:cs="Times New Roman"/>
          </w:rPr>
          <m:t>Bx</m:t>
        </m:r>
        <m:r>
          <m:rPr>
            <m:sty m:val="p"/>
          </m:rPr>
          <w:rPr>
            <w:rFonts w:ascii="Cambria Math" w:hAnsi="Cambria Math" w:cs="Times New Roman"/>
          </w:rPr>
          <m:t>∇</m:t>
        </m:r>
        <m:r>
          <w:rPr>
            <w:rFonts w:ascii="Cambria Math" w:hAnsi="Cambria Math" w:cs="Times New Roman"/>
          </w:rPr>
          <m:t>B</m:t>
        </m:r>
      </m:oMath>
      <w:r w:rsidRPr="00E34975">
        <w:rPr>
          <w:rFonts w:cs="Times New Roman"/>
        </w:rPr>
        <w:t xml:space="preserve"> drift. While these modelling results appear to significantly affect the boundary plasma, there are still other factors such as the Pfirsch-Schluter (P-S) flows which should be considered in future efforts.</w:t>
      </w:r>
    </w:p>
    <w:p w14:paraId="38AEEA7C" w14:textId="69E243CB" w:rsidR="002F0BBC" w:rsidRPr="009F2C0C" w:rsidRDefault="000356A0" w:rsidP="009F2C0C">
      <w:pPr>
        <w:ind w:firstLine="720"/>
        <w:rPr>
          <w:rFonts w:cs="Times New Roman"/>
        </w:rPr>
      </w:pPr>
      <w:r w:rsidRPr="00E34975">
        <w:rPr>
          <w:rFonts w:cs="Times New Roman"/>
        </w:rPr>
        <w:t xml:space="preserve">It is also important to distinguish between to primary modes of operation in fusion plasma devices. Originally, a low-confinement mode of operation was used. As the </w:t>
      </w:r>
      <w:r w:rsidRPr="00E34975">
        <w:rPr>
          <w:rFonts w:cs="Times New Roman"/>
        </w:rPr>
        <w:lastRenderedPageBreak/>
        <w:t xml:space="preserve">community introduced additional plasma power schemes, a high-confinement mode was discovered to increase the confinement time of the machine. These are referred to as L-mode and H-mode, respectively. H-mode plasmas, however, was found to introduce edge localized modes that cause large particles and heat fluxes to escape from the plasma. As a consequence, these instability events often place constraints on plasma facing components. In addition, </w:t>
      </w:r>
      <w:r w:rsidR="00E91215">
        <w:rPr>
          <w:rFonts w:cs="Times New Roman"/>
        </w:rPr>
        <w:t>edge localized mode</w:t>
      </w:r>
      <w:r w:rsidRPr="00E34975">
        <w:rPr>
          <w:rFonts w:cs="Times New Roman"/>
        </w:rPr>
        <w:t xml:space="preserve">s complicate the use of several diagnostics, unless viewing between </w:t>
      </w:r>
      <w:r w:rsidR="00E91215">
        <w:rPr>
          <w:rFonts w:cs="Times New Roman"/>
        </w:rPr>
        <w:t>edge localized mode</w:t>
      </w:r>
      <w:r w:rsidRPr="00E34975">
        <w:rPr>
          <w:rFonts w:cs="Times New Roman"/>
        </w:rPr>
        <w:t>s. One good feature is that they also tend to flush impurities from the plasma periodically</w:t>
      </w:r>
      <w:r w:rsidR="00EC046B">
        <w:rPr>
          <w:rFonts w:cs="Times New Roman"/>
        </w:rPr>
        <w:t xml:space="preserve"> during the </w:t>
      </w:r>
      <w:r w:rsidR="00740DE8">
        <w:rPr>
          <w:rFonts w:cs="Times New Roman"/>
        </w:rPr>
        <w:t>quasi-periodic relaxation of a transport barrier</w:t>
      </w:r>
      <w:r w:rsidRPr="00E34975">
        <w:rPr>
          <w:rFonts w:cs="Times New Roman"/>
        </w:rPr>
        <w:t xml:space="preserve">. For </w:t>
      </w:r>
      <w:r w:rsidR="00C7583F">
        <w:rPr>
          <w:rFonts w:cs="Times New Roman"/>
        </w:rPr>
        <w:t>experiments and discussion presented in this dissertation</w:t>
      </w:r>
      <w:r w:rsidRPr="00E34975">
        <w:rPr>
          <w:rFonts w:cs="Times New Roman"/>
        </w:rPr>
        <w:t>, L-mode will be the primary mode of operation</w:t>
      </w:r>
      <w:r w:rsidR="00C7583F">
        <w:rPr>
          <w:rFonts w:cs="Times New Roman"/>
        </w:rPr>
        <w:t>. H-mode plasma are more ideal for reactor relevant physics studies on core plasma. L-mode plasma still serve as excellent test-beds for studying edge plasma physics related to impurity transport.</w:t>
      </w:r>
    </w:p>
    <w:p w14:paraId="4ABC49FA" w14:textId="10DFFE49" w:rsidR="000356A0" w:rsidRPr="00E34975" w:rsidRDefault="00B52EEF" w:rsidP="009F2C0C">
      <w:pPr>
        <w:pStyle w:val="Heading2"/>
      </w:pPr>
      <w:bookmarkStart w:id="12" w:name="_Toc110248031"/>
      <w:r>
        <w:t>1</w:t>
      </w:r>
      <w:r w:rsidR="00FE1054">
        <w:t>.</w:t>
      </w:r>
      <w:r w:rsidR="004A7EF0">
        <w:t>4</w:t>
      </w:r>
      <w:r w:rsidR="00FE1054">
        <w:t xml:space="preserve"> </w:t>
      </w:r>
      <w:r w:rsidR="000356A0" w:rsidRPr="00E34975">
        <w:t>Isotopes</w:t>
      </w:r>
      <w:bookmarkEnd w:id="12"/>
    </w:p>
    <w:p w14:paraId="346EC673" w14:textId="284FC0B4" w:rsidR="000356A0" w:rsidRPr="00E34975" w:rsidRDefault="000356A0" w:rsidP="008537D3">
      <w:pPr>
        <w:rPr>
          <w:rFonts w:cs="Times New Roman"/>
        </w:rPr>
      </w:pPr>
      <w:r w:rsidRPr="00E34975">
        <w:rPr>
          <w:rFonts w:cs="Times New Roman"/>
        </w:rPr>
        <w:tab/>
        <w:t>In order to study the migration of impurities within a fusion plasma, it is important to distinguish the impurity of interest from the intrinsic materials used in the device. Many of the leading materials that are either currently in use or under consideration for use in fusion plasma facing materials (PFMs) include boron, graphite (carbon), beryllium, tungste</w:t>
      </w:r>
      <w:r w:rsidR="00431572">
        <w:rPr>
          <w:rFonts w:cs="Times New Roman"/>
        </w:rPr>
        <w:t>n (W)</w:t>
      </w:r>
      <w:r w:rsidRPr="00E34975">
        <w:rPr>
          <w:rFonts w:cs="Times New Roman"/>
        </w:rPr>
        <w:t xml:space="preserve">, molybdenum, lithium, and silicon. When these materials are chosen to be used in </w:t>
      </w:r>
      <w:r w:rsidR="00E91215">
        <w:rPr>
          <w:rFonts w:cs="Times New Roman"/>
        </w:rPr>
        <w:t>plasma facing component</w:t>
      </w:r>
      <w:r w:rsidRPr="00E34975">
        <w:rPr>
          <w:rFonts w:cs="Times New Roman"/>
        </w:rPr>
        <w:t xml:space="preserve">s, they are made with standard abundance materials that are not enriched with any one isotope. For example, tungsten has natural abundance fractions for each isotope of </w:t>
      </w:r>
      <w:r w:rsidRPr="00E34975">
        <w:rPr>
          <w:rFonts w:cs="Times New Roman"/>
          <w:lang w:val="pl-PL"/>
        </w:rPr>
        <w:t xml:space="preserve">0.0012 </w:t>
      </w:r>
      <w:r w:rsidRPr="00E34975">
        <w:rPr>
          <w:rFonts w:cs="Times New Roman"/>
          <w:vertAlign w:val="superscript"/>
          <w:lang w:val="pl-PL"/>
        </w:rPr>
        <w:t>180</w:t>
      </w:r>
      <w:r w:rsidRPr="00E34975">
        <w:rPr>
          <w:rFonts w:cs="Times New Roman"/>
          <w:lang w:val="pl-PL"/>
        </w:rPr>
        <w:t xml:space="preserve">W, 0.2650 </w:t>
      </w:r>
      <w:r w:rsidRPr="00E34975">
        <w:rPr>
          <w:rFonts w:cs="Times New Roman"/>
          <w:vertAlign w:val="superscript"/>
          <w:lang w:val="pl-PL"/>
        </w:rPr>
        <w:t>182</w:t>
      </w:r>
      <w:r w:rsidRPr="00E34975">
        <w:rPr>
          <w:rFonts w:cs="Times New Roman"/>
          <w:lang w:val="pl-PL"/>
        </w:rPr>
        <w:t>W, 0.1431</w:t>
      </w:r>
      <w:r w:rsidRPr="00E34975">
        <w:rPr>
          <w:rFonts w:cs="Times New Roman"/>
        </w:rPr>
        <w:t xml:space="preserve"> </w:t>
      </w:r>
      <w:r w:rsidRPr="00E34975">
        <w:rPr>
          <w:rFonts w:cs="Times New Roman"/>
          <w:vertAlign w:val="superscript"/>
          <w:lang w:val="pl-PL"/>
        </w:rPr>
        <w:t>183</w:t>
      </w:r>
      <w:r w:rsidRPr="00E34975">
        <w:rPr>
          <w:rFonts w:cs="Times New Roman"/>
          <w:lang w:val="pl-PL"/>
        </w:rPr>
        <w:t xml:space="preserve">W, 0.3064 </w:t>
      </w:r>
      <w:r w:rsidRPr="00E34975">
        <w:rPr>
          <w:rFonts w:cs="Times New Roman"/>
          <w:vertAlign w:val="superscript"/>
          <w:lang w:val="pl-PL"/>
        </w:rPr>
        <w:t>184</w:t>
      </w:r>
      <w:r w:rsidRPr="00E34975">
        <w:rPr>
          <w:rFonts w:cs="Times New Roman"/>
          <w:lang w:val="pl-PL"/>
        </w:rPr>
        <w:t xml:space="preserve">W, and 0.2843 </w:t>
      </w:r>
      <w:r w:rsidRPr="00E34975">
        <w:rPr>
          <w:rFonts w:cs="Times New Roman"/>
          <w:vertAlign w:val="superscript"/>
          <w:lang w:val="pl-PL"/>
        </w:rPr>
        <w:t>186</w:t>
      </w:r>
      <w:r w:rsidRPr="00E34975">
        <w:rPr>
          <w:rFonts w:cs="Times New Roman"/>
          <w:lang w:val="pl-PL"/>
        </w:rPr>
        <w:t>W. The average</w:t>
      </w:r>
      <w:r w:rsidR="00740DE8">
        <w:rPr>
          <w:rFonts w:cs="Times New Roman"/>
          <w:lang w:val="pl-PL"/>
        </w:rPr>
        <w:t>d</w:t>
      </w:r>
      <w:r w:rsidRPr="00E34975">
        <w:rPr>
          <w:rFonts w:cs="Times New Roman"/>
          <w:lang w:val="pl-PL"/>
        </w:rPr>
        <w:t xml:space="preserve"> mass of these isotopes is the value presented on the periodic table, but enrichment of any one isotope is one easy way to distinguish the material from the intrinsic background that may be already present in the experimental device. During the 2016 Metal Rings Campaign (MRC) at DIII-D, enriched tungsten was used with enrichment fractions of </w:t>
      </w:r>
      <w:r w:rsidRPr="00E34975">
        <w:rPr>
          <w:rFonts w:cs="Times New Roman"/>
        </w:rPr>
        <w:t>&lt; 0.0005</w:t>
      </w:r>
      <w:r w:rsidRPr="00E34975">
        <w:rPr>
          <w:rFonts w:cs="Times New Roman"/>
          <w:lang w:val="pl-PL"/>
        </w:rPr>
        <w:t xml:space="preserve"> </w:t>
      </w:r>
      <w:r w:rsidRPr="00E34975">
        <w:rPr>
          <w:rFonts w:cs="Times New Roman"/>
          <w:vertAlign w:val="superscript"/>
          <w:lang w:val="pl-PL"/>
        </w:rPr>
        <w:t>180</w:t>
      </w:r>
      <w:r w:rsidRPr="00E34975">
        <w:rPr>
          <w:rFonts w:cs="Times New Roman"/>
          <w:lang w:val="pl-PL"/>
        </w:rPr>
        <w:t xml:space="preserve">W, </w:t>
      </w:r>
      <w:r w:rsidRPr="00E34975">
        <w:rPr>
          <w:rFonts w:cs="Times New Roman"/>
          <w:b/>
          <w:lang w:val="pl-PL"/>
        </w:rPr>
        <w:t>0.</w:t>
      </w:r>
      <w:r w:rsidRPr="00E34975">
        <w:rPr>
          <w:rFonts w:cs="Times New Roman"/>
          <w:b/>
        </w:rPr>
        <w:t>9299</w:t>
      </w:r>
      <w:r w:rsidRPr="00E34975">
        <w:rPr>
          <w:rFonts w:cs="Times New Roman"/>
          <w:b/>
          <w:lang w:val="pl-PL"/>
        </w:rPr>
        <w:t xml:space="preserve"> </w:t>
      </w:r>
      <w:r w:rsidRPr="00E34975">
        <w:rPr>
          <w:rFonts w:cs="Times New Roman"/>
          <w:b/>
          <w:vertAlign w:val="superscript"/>
          <w:lang w:val="pl-PL"/>
        </w:rPr>
        <w:t>182</w:t>
      </w:r>
      <w:r w:rsidRPr="00E34975">
        <w:rPr>
          <w:rFonts w:cs="Times New Roman"/>
          <w:b/>
          <w:lang w:val="pl-PL"/>
        </w:rPr>
        <w:t>W</w:t>
      </w:r>
      <w:r w:rsidRPr="00E34975">
        <w:rPr>
          <w:rFonts w:cs="Times New Roman"/>
          <w:lang w:val="pl-PL"/>
        </w:rPr>
        <w:t>, 0.</w:t>
      </w:r>
      <w:r w:rsidRPr="00E34975">
        <w:rPr>
          <w:rFonts w:cs="Times New Roman"/>
        </w:rPr>
        <w:t xml:space="preserve">0284 </w:t>
      </w:r>
      <w:r w:rsidRPr="00E34975">
        <w:rPr>
          <w:rFonts w:cs="Times New Roman"/>
          <w:vertAlign w:val="superscript"/>
          <w:lang w:val="pl-PL"/>
        </w:rPr>
        <w:t>183</w:t>
      </w:r>
      <w:r w:rsidRPr="00E34975">
        <w:rPr>
          <w:rFonts w:cs="Times New Roman"/>
          <w:lang w:val="pl-PL"/>
        </w:rPr>
        <w:t>W, 0.</w:t>
      </w:r>
      <w:r w:rsidRPr="00E34975">
        <w:rPr>
          <w:rFonts w:cs="Times New Roman"/>
        </w:rPr>
        <w:t>0279</w:t>
      </w:r>
      <w:r w:rsidRPr="00E34975">
        <w:rPr>
          <w:rFonts w:cs="Times New Roman"/>
          <w:lang w:val="pl-PL"/>
        </w:rPr>
        <w:t xml:space="preserve"> </w:t>
      </w:r>
      <w:r w:rsidRPr="00E34975">
        <w:rPr>
          <w:rFonts w:cs="Times New Roman"/>
          <w:vertAlign w:val="superscript"/>
          <w:lang w:val="pl-PL"/>
        </w:rPr>
        <w:t>184</w:t>
      </w:r>
      <w:r w:rsidRPr="00E34975">
        <w:rPr>
          <w:rFonts w:cs="Times New Roman"/>
          <w:lang w:val="pl-PL"/>
        </w:rPr>
        <w:t>W, and 0.</w:t>
      </w:r>
      <w:r w:rsidRPr="00E34975">
        <w:rPr>
          <w:rFonts w:cs="Times New Roman"/>
        </w:rPr>
        <w:t>0138</w:t>
      </w:r>
      <w:r w:rsidRPr="00E34975">
        <w:rPr>
          <w:rFonts w:cs="Times New Roman"/>
          <w:lang w:val="pl-PL"/>
        </w:rPr>
        <w:t xml:space="preserve"> </w:t>
      </w:r>
      <w:r w:rsidRPr="00E34975">
        <w:rPr>
          <w:rFonts w:cs="Times New Roman"/>
          <w:vertAlign w:val="superscript"/>
          <w:lang w:val="pl-PL"/>
        </w:rPr>
        <w:t>186</w:t>
      </w:r>
      <w:r w:rsidRPr="00E34975">
        <w:rPr>
          <w:rFonts w:cs="Times New Roman"/>
          <w:lang w:val="pl-PL"/>
        </w:rPr>
        <w:t xml:space="preserve">W. This allowed for enriched tungsten as well as tungsten of natural abundance to act as </w:t>
      </w:r>
      <w:r w:rsidRPr="00E34975">
        <w:rPr>
          <w:rFonts w:cs="Times New Roman"/>
          <w:lang w:val="pl-PL"/>
        </w:rPr>
        <w:lastRenderedPageBreak/>
        <w:t xml:space="preserve">two unique sources of impurities which were later more easily characterized due to the use of unique isotopic signatures in a traditionaly all graphite device. </w:t>
      </w:r>
    </w:p>
    <w:p w14:paraId="2A559073" w14:textId="199032B3" w:rsidR="001E5117" w:rsidRDefault="000356A0" w:rsidP="008537D3">
      <w:pPr>
        <w:rPr>
          <w:rFonts w:cs="Times New Roman"/>
        </w:rPr>
      </w:pPr>
      <w:r w:rsidRPr="00E34975">
        <w:rPr>
          <w:rFonts w:cs="Times New Roman"/>
          <w:lang w:val="pl-PL"/>
        </w:rPr>
        <w:tab/>
        <w:t xml:space="preserve">While solid forms of impurities are often of interest for impurity studies within fusion devices, gaseous species with isotopic enrichment are viable options to consider. It is also important to acknowledge some </w:t>
      </w:r>
      <w:r w:rsidRPr="00E34975">
        <w:rPr>
          <w:rFonts w:cs="Times New Roman"/>
        </w:rPr>
        <w:t>general criteria to follow when selecting such a tracer material. These include the selection of a tracer whose natural abundance is typically less than 1-2 at</w:t>
      </w:r>
      <w:r w:rsidR="00740DE8">
        <w:rPr>
          <w:rFonts w:cs="Times New Roman"/>
        </w:rPr>
        <w:t xml:space="preserve">omic percent (at %) </w:t>
      </w:r>
      <w:r w:rsidRPr="00E34975">
        <w:rPr>
          <w:rFonts w:cs="Times New Roman"/>
        </w:rPr>
        <w:t xml:space="preserve"> and behaves similarly to the main impurities of interest. The material should also be easily detectable by available isotopic surface analysis techniques. For fusion relevant systems, this typically limits the list to </w:t>
      </w:r>
      <w:r w:rsidRPr="00E34975">
        <w:rPr>
          <w:rFonts w:cs="Times New Roman"/>
          <w:vertAlign w:val="subscript"/>
        </w:rPr>
        <w:softHyphen/>
      </w:r>
      <w:r w:rsidRPr="00E34975">
        <w:rPr>
          <w:rFonts w:cs="Times New Roman"/>
          <w:vertAlign w:val="superscript"/>
        </w:rPr>
        <w:t>13</w:t>
      </w:r>
      <w:r w:rsidRPr="00E34975">
        <w:rPr>
          <w:rFonts w:cs="Times New Roman"/>
        </w:rPr>
        <w:t xml:space="preserve">C, </w:t>
      </w:r>
      <w:r w:rsidRPr="00E34975">
        <w:rPr>
          <w:rFonts w:cs="Times New Roman"/>
          <w:vertAlign w:val="superscript"/>
        </w:rPr>
        <w:t>15</w:t>
      </w:r>
      <w:r w:rsidRPr="00E34975">
        <w:rPr>
          <w:rFonts w:cs="Times New Roman"/>
        </w:rPr>
        <w:t>N, Si isotopes (from SiD</w:t>
      </w:r>
      <w:r w:rsidRPr="00E34975">
        <w:rPr>
          <w:rFonts w:cs="Times New Roman"/>
          <w:vertAlign w:val="subscript"/>
        </w:rPr>
        <w:t>4</w:t>
      </w:r>
      <w:r w:rsidRPr="00E34975">
        <w:rPr>
          <w:rFonts w:cs="Times New Roman"/>
        </w:rPr>
        <w:t xml:space="preserve">) and </w:t>
      </w:r>
      <w:r w:rsidR="008B2268">
        <w:rPr>
          <w:rFonts w:cs="Times New Roman"/>
        </w:rPr>
        <w:t xml:space="preserve">tungsten </w:t>
      </w:r>
      <w:r w:rsidRPr="00E34975">
        <w:rPr>
          <w:rFonts w:cs="Times New Roman"/>
        </w:rPr>
        <w:t>isotopes (from WF</w:t>
      </w:r>
      <w:r w:rsidRPr="00E34975">
        <w:rPr>
          <w:rFonts w:cs="Times New Roman"/>
          <w:vertAlign w:val="subscript"/>
        </w:rPr>
        <w:t>6</w:t>
      </w:r>
      <w:r w:rsidRPr="00E34975">
        <w:rPr>
          <w:rFonts w:cs="Times New Roman"/>
        </w:rPr>
        <w:t xml:space="preserve">) </w:t>
      </w:r>
      <w:r w:rsidRPr="00E34975">
        <w:rPr>
          <w:rFonts w:cs="Times New Roman"/>
        </w:rPr>
        <w:fldChar w:fldCharType="begin"/>
      </w:r>
      <w:r w:rsidR="00DE4DA4" w:rsidRPr="00E34975">
        <w:rPr>
          <w:rFonts w:cs="Times New Roman"/>
        </w:rPr>
        <w:instrText xml:space="preserve"> ADDIN EN.CITE &lt;EndNote&gt;&lt;Cite&gt;&lt;Author&gt;Hakola&lt;/Author&gt;&lt;Year&gt;2013&lt;/Year&gt;&lt;RecNum&gt;498&lt;/RecNum&gt;&lt;DisplayText&gt;[11]&lt;/DisplayText&gt;&lt;record&gt;&lt;rec-number&gt;498&lt;/rec-number&gt;&lt;foreign-keys&gt;&lt;key app="EN" db-id="tswtvtdvdr9998e5xpf5p59owtff0e0sdpa9" timestamp="1602689654" guid="9e93b243-f7db-4e50-ace0-3751100bc8c5"&gt;498&lt;/key&gt;&lt;/foreign-keys&gt;&lt;ref-type name="Journal Article"&gt;17&lt;/ref-type&gt;&lt;contributors&gt;&lt;authors&gt;&lt;author&gt;Hakola, A.&lt;/author&gt;&lt;author&gt;Airila, M. I.&lt;/author&gt;&lt;author&gt;Björkas, C.&lt;/author&gt;&lt;author&gt;Borodin, D.&lt;/author&gt;&lt;author&gt;Brezinsek, S.&lt;/author&gt;&lt;author&gt;Coad, J. P.&lt;/author&gt;&lt;author&gt;Groth, M.&lt;/author&gt;&lt;author&gt;Järvinen, A.&lt;/author&gt;&lt;author&gt;Kirschner, A.&lt;/author&gt;&lt;author&gt;Koivuranta, S.&lt;/author&gt;&lt;author&gt;Krieger, K.&lt;/author&gt;&lt;author&gt;Kurki-Suonio, T.&lt;/author&gt;&lt;author&gt;Likonen, J.&lt;/author&gt;&lt;author&gt;Lindholm, V.&lt;/author&gt;&lt;author&gt;Makkonen, T.&lt;/author&gt;&lt;author&gt;Mayer, M.&lt;/author&gt;&lt;author&gt;Miettunen, J.&lt;/author&gt;&lt;author&gt;Müller, H. W.&lt;/author&gt;&lt;author&gt;Neu, R.&lt;/author&gt;&lt;author&gt;Petersson, P.&lt;/author&gt;&lt;author&gt;Rohde, V.&lt;/author&gt;&lt;author&gt;Rubel, M.&lt;/author&gt;&lt;author&gt;Widdowson, A.&lt;/author&gt;&lt;/authors&gt;&lt;/contributors&gt;&lt;titles&gt;&lt;title&gt;Global migration of impurities in tokamaks&lt;/title&gt;&lt;secondary-title&gt;Plasma Physics and Controlled Fusion&lt;/secondary-title&gt;&lt;short-title&gt;Global migration of impurities in tokamaks&lt;/short-title&gt;&lt;/titles&gt;&lt;periodical&gt;&lt;full-title&gt;Plasma Physics and Controlled Fusion&lt;/full-title&gt;&lt;/periodical&gt;&lt;pages&gt;124029&lt;/pages&gt;&lt;volume&gt;55&lt;/volume&gt;&lt;number&gt;12&lt;/number&gt;&lt;dates&gt;&lt;year&gt;2013&lt;/year&gt;&lt;pub-dates&gt;&lt;date&gt;2013/11/28&lt;/date&gt;&lt;/pub-dates&gt;&lt;/dates&gt;&lt;isbn&gt;0741-3335 1361-6587&lt;/isbn&gt;&lt;urls&gt;&lt;related-urls&gt;&lt;url&gt;http://dx.doi.org/10.1088/0741-3335/55/12/124029&lt;/url&gt;&lt;url&gt;https://iopscience.iop.org/article/10.1088/0741-3335/55/12/124029/pdf&lt;/url&gt;&lt;/related-urls&gt;&lt;/urls&gt;&lt;electronic-resource-num&gt;10.1088/0741-3335/55/12/124029&lt;/electronic-resource-num&gt;&lt;/record&gt;&lt;/Cite&gt;&lt;/EndNote&gt;</w:instrText>
      </w:r>
      <w:r w:rsidRPr="00E34975">
        <w:rPr>
          <w:rFonts w:cs="Times New Roman"/>
        </w:rPr>
        <w:fldChar w:fldCharType="separate"/>
      </w:r>
      <w:r w:rsidR="00DE4DA4" w:rsidRPr="00E34975">
        <w:rPr>
          <w:rFonts w:cs="Times New Roman"/>
          <w:noProof/>
        </w:rPr>
        <w:t>[11]</w:t>
      </w:r>
      <w:r w:rsidRPr="00E34975">
        <w:rPr>
          <w:rFonts w:cs="Times New Roman"/>
        </w:rPr>
        <w:fldChar w:fldCharType="end"/>
      </w:r>
      <w:r w:rsidRPr="00E34975">
        <w:rPr>
          <w:rFonts w:cs="Times New Roman"/>
        </w:rPr>
        <w:t>. Unfortunately, special consideration is required to handle the toxic and corrosive WF</w:t>
      </w:r>
      <w:r w:rsidRPr="00E34975">
        <w:rPr>
          <w:rFonts w:cs="Times New Roman"/>
          <w:vertAlign w:val="subscript"/>
        </w:rPr>
        <w:t>6</w:t>
      </w:r>
      <w:r w:rsidRPr="00E34975">
        <w:rPr>
          <w:rFonts w:cs="Times New Roman"/>
        </w:rPr>
        <w:t xml:space="preserve">. Of the remaining materials, it is then important to consider what type of material is of interest and what behavior it should exhibit along with what diagnostics can properly characterize the transport of the material in order to meet the experimental needs. For the purposes of the experiments to be presented herein, </w:t>
      </w:r>
      <w:r w:rsidR="00983962">
        <w:rPr>
          <w:rFonts w:cs="Times New Roman"/>
        </w:rPr>
        <w:t>carbon</w:t>
      </w:r>
      <w:r w:rsidR="00CA011D">
        <w:rPr>
          <w:rFonts w:cs="Times New Roman"/>
        </w:rPr>
        <w:t xml:space="preserve"> is of primary interest. </w:t>
      </w:r>
      <w:r w:rsidR="00983962">
        <w:rPr>
          <w:rFonts w:cs="Times New Roman"/>
        </w:rPr>
        <w:t>Carbon</w:t>
      </w:r>
      <w:r w:rsidR="00CA011D">
        <w:rPr>
          <w:rFonts w:cs="Times New Roman"/>
        </w:rPr>
        <w:t xml:space="preserve"> and materials such as </w:t>
      </w:r>
      <w:r w:rsidR="008B2268">
        <w:rPr>
          <w:rFonts w:cs="Times New Roman"/>
        </w:rPr>
        <w:t>tungsten</w:t>
      </w:r>
      <w:r w:rsidR="00CA011D">
        <w:rPr>
          <w:rFonts w:cs="Times New Roman"/>
        </w:rPr>
        <w:t xml:space="preserve"> exhibit a</w:t>
      </w:r>
      <w:r w:rsidRPr="00E34975">
        <w:rPr>
          <w:rFonts w:cs="Times New Roman"/>
        </w:rPr>
        <w:t xml:space="preserve"> non-recycling nature which refers to the low back-scattering probability. </w:t>
      </w:r>
    </w:p>
    <w:p w14:paraId="18C00052" w14:textId="0BCB5C58" w:rsidR="000356A0" w:rsidRPr="00E34975" w:rsidRDefault="001E5117" w:rsidP="008537D3">
      <w:pPr>
        <w:rPr>
          <w:rFonts w:cs="Times New Roman"/>
        </w:rPr>
      </w:pPr>
      <w:r>
        <w:rPr>
          <w:rFonts w:cs="Times New Roman"/>
        </w:rPr>
        <w:tab/>
      </w:r>
      <w:r w:rsidR="00DD7904">
        <w:rPr>
          <w:rFonts w:cs="Times New Roman"/>
        </w:rPr>
        <w:t>As described in the abstract and f</w:t>
      </w:r>
      <w:r>
        <w:rPr>
          <w:rFonts w:cs="Times New Roman"/>
        </w:rPr>
        <w:t>or the purposes of foreshadowing, p</w:t>
      </w:r>
      <w:r w:rsidR="00492A6C">
        <w:rPr>
          <w:rFonts w:cs="Times New Roman"/>
        </w:rPr>
        <w:t xml:space="preserve">resented </w:t>
      </w:r>
      <w:r w:rsidR="000356A0" w:rsidRPr="00E34975">
        <w:rPr>
          <w:rFonts w:cs="Times New Roman"/>
        </w:rPr>
        <w:t>experiments involve the</w:t>
      </w:r>
      <w:r w:rsidR="00492A6C">
        <w:rPr>
          <w:rFonts w:cs="Times New Roman"/>
        </w:rPr>
        <w:t xml:space="preserve"> </w:t>
      </w:r>
      <w:r w:rsidR="000356A0" w:rsidRPr="00E34975">
        <w:rPr>
          <w:rFonts w:cs="Times New Roman"/>
        </w:rPr>
        <w:t xml:space="preserve">injection and tracking of </w:t>
      </w:r>
      <w:r w:rsidR="00CA011D">
        <w:rPr>
          <w:rFonts w:cs="Times New Roman"/>
        </w:rPr>
        <w:t xml:space="preserve">isotopically enriched </w:t>
      </w:r>
      <w:r w:rsidR="000356A0" w:rsidRPr="00E34975">
        <w:rPr>
          <w:rFonts w:cs="Times New Roman"/>
          <w:vertAlign w:val="superscript"/>
        </w:rPr>
        <w:t>13</w:t>
      </w:r>
      <w:r w:rsidR="000356A0" w:rsidRPr="00E34975">
        <w:rPr>
          <w:rFonts w:cs="Times New Roman"/>
        </w:rPr>
        <w:t xml:space="preserve">C </w:t>
      </w:r>
      <w:r w:rsidR="00CA011D">
        <w:rPr>
          <w:rFonts w:cs="Times New Roman"/>
        </w:rPr>
        <w:t xml:space="preserve">throughout the DIII-D tokamak. Impurities are injected into </w:t>
      </w:r>
      <w:r w:rsidR="00DB4FB2">
        <w:rPr>
          <w:rFonts w:cs="Times New Roman"/>
        </w:rPr>
        <w:t>upper single null</w:t>
      </w:r>
      <w:r w:rsidR="00CA011D">
        <w:rPr>
          <w:rFonts w:cs="Times New Roman"/>
        </w:rPr>
        <w:t xml:space="preserve"> plasmas in the form of </w:t>
      </w:r>
      <w:r w:rsidR="00CA011D" w:rsidRPr="00CA011D">
        <w:rPr>
          <w:rFonts w:cs="Times New Roman"/>
          <w:vertAlign w:val="superscript"/>
        </w:rPr>
        <w:t>13</w:t>
      </w:r>
      <w:r w:rsidR="00CA011D">
        <w:rPr>
          <w:rFonts w:cs="Times New Roman"/>
        </w:rPr>
        <w:t>CD</w:t>
      </w:r>
      <w:r w:rsidR="00CA011D">
        <w:rPr>
          <w:rFonts w:cs="Times New Roman"/>
        </w:rPr>
        <w:softHyphen/>
      </w:r>
      <w:r w:rsidR="00CA011D" w:rsidRPr="00CA011D">
        <w:rPr>
          <w:rFonts w:cs="Times New Roman"/>
          <w:vertAlign w:val="subscript"/>
        </w:rPr>
        <w:t>4</w:t>
      </w:r>
      <w:r w:rsidR="00CA011D" w:rsidRPr="00CA011D">
        <w:rPr>
          <w:rFonts w:cs="Times New Roman"/>
        </w:rPr>
        <w:t xml:space="preserve"> or</w:t>
      </w:r>
      <w:r w:rsidR="00CA011D">
        <w:rPr>
          <w:rFonts w:cs="Times New Roman"/>
          <w:vertAlign w:val="subscript"/>
        </w:rPr>
        <w:t xml:space="preserve"> </w:t>
      </w:r>
      <w:r w:rsidR="00CA011D">
        <w:rPr>
          <w:rFonts w:cs="Times New Roman"/>
        </w:rPr>
        <w:t xml:space="preserve">methane. The </w:t>
      </w:r>
      <w:r w:rsidR="00CA011D" w:rsidRPr="00CA011D">
        <w:rPr>
          <w:rFonts w:cs="Times New Roman"/>
          <w:vertAlign w:val="superscript"/>
        </w:rPr>
        <w:t>13</w:t>
      </w:r>
      <w:r w:rsidR="00CA011D">
        <w:rPr>
          <w:rFonts w:cs="Times New Roman"/>
        </w:rPr>
        <w:t xml:space="preserve">C disassociates, ionizes and is transported throughout the device. During the plasma discharge, a variety of diagnostics are used to observe the evolution of </w:t>
      </w:r>
      <w:r w:rsidR="00CA011D" w:rsidRPr="00CA011D">
        <w:rPr>
          <w:rFonts w:cs="Times New Roman"/>
          <w:vertAlign w:val="superscript"/>
        </w:rPr>
        <w:t>13</w:t>
      </w:r>
      <w:r w:rsidR="00CA011D">
        <w:rPr>
          <w:rFonts w:cs="Times New Roman"/>
        </w:rPr>
        <w:t xml:space="preserve">C. In addition, collector probes are used to sample the enriched </w:t>
      </w:r>
      <w:r w:rsidR="00CA011D" w:rsidRPr="00CA011D">
        <w:rPr>
          <w:rFonts w:cs="Times New Roman"/>
          <w:vertAlign w:val="superscript"/>
        </w:rPr>
        <w:t>13</w:t>
      </w:r>
      <w:r w:rsidR="00CA011D">
        <w:rPr>
          <w:rFonts w:cs="Times New Roman"/>
        </w:rPr>
        <w:t xml:space="preserve">C from the methane injection and natural carbon that is sourced from the plasma facing components of DIII-D. This presents a unique challenge for sample analysis due to </w:t>
      </w:r>
      <w:r w:rsidR="00983962">
        <w:rPr>
          <w:rFonts w:cs="Times New Roman"/>
        </w:rPr>
        <w:t>carbon</w:t>
      </w:r>
      <w:r w:rsidR="00CA011D">
        <w:rPr>
          <w:rFonts w:cs="Times New Roman"/>
        </w:rPr>
        <w:t xml:space="preserve"> impurity tracers being injected into a predominantly </w:t>
      </w:r>
      <w:r w:rsidR="00983962">
        <w:rPr>
          <w:rFonts w:cs="Times New Roman"/>
        </w:rPr>
        <w:t>carbon</w:t>
      </w:r>
      <w:r w:rsidR="00CA011D">
        <w:rPr>
          <w:rFonts w:cs="Times New Roman"/>
        </w:rPr>
        <w:t xml:space="preserve"> device while also being sampled using a </w:t>
      </w:r>
      <w:r w:rsidR="00E91215">
        <w:rPr>
          <w:rFonts w:cs="Times New Roman"/>
        </w:rPr>
        <w:t>carbon-based</w:t>
      </w:r>
      <w:r w:rsidR="00CA011D">
        <w:rPr>
          <w:rFonts w:cs="Times New Roman"/>
        </w:rPr>
        <w:t xml:space="preserve"> collector probe. </w:t>
      </w:r>
    </w:p>
    <w:p w14:paraId="18D91BC3" w14:textId="18706A01" w:rsidR="000356A0" w:rsidRPr="009F2C0C" w:rsidRDefault="00B52EEF" w:rsidP="009F2C0C">
      <w:pPr>
        <w:pStyle w:val="Heading2"/>
      </w:pPr>
      <w:bookmarkStart w:id="13" w:name="_Toc110248032"/>
      <w:r>
        <w:lastRenderedPageBreak/>
        <w:t>1</w:t>
      </w:r>
      <w:r w:rsidR="00FE1054">
        <w:t>.</w:t>
      </w:r>
      <w:r w:rsidR="004A7EF0">
        <w:t>5</w:t>
      </w:r>
      <w:r w:rsidR="00FE1054">
        <w:t xml:space="preserve"> </w:t>
      </w:r>
      <w:r w:rsidR="000356A0" w:rsidRPr="00E34975">
        <w:t>Injection of Non-Recycling Impurities</w:t>
      </w:r>
      <w:bookmarkEnd w:id="13"/>
    </w:p>
    <w:p w14:paraId="5C0AD6BD" w14:textId="53257275" w:rsidR="000356A0" w:rsidRPr="009F2C0C" w:rsidRDefault="000356A0" w:rsidP="008537D3">
      <w:pPr>
        <w:rPr>
          <w:rFonts w:cs="Times New Roman"/>
        </w:rPr>
      </w:pPr>
      <w:r w:rsidRPr="00E34975">
        <w:rPr>
          <w:rFonts w:cs="Times New Roman"/>
          <w:b/>
          <w:bCs/>
          <w:caps/>
          <w:color w:val="000000" w:themeColor="text1"/>
          <w:sz w:val="28"/>
        </w:rPr>
        <w:tab/>
      </w:r>
      <w:r w:rsidRPr="00E34975">
        <w:rPr>
          <w:rFonts w:cs="Times New Roman"/>
        </w:rPr>
        <w:t xml:space="preserve">While investigating impurities, it is again important to consider which category of impurities are of interest. </w:t>
      </w:r>
      <w:r w:rsidRPr="00E34975">
        <w:rPr>
          <w:rFonts w:cs="Times New Roman"/>
        </w:rPr>
        <w:fldChar w:fldCharType="begin"/>
      </w:r>
      <w:r w:rsidRPr="00E34975">
        <w:rPr>
          <w:rFonts w:cs="Times New Roman"/>
        </w:rPr>
        <w:instrText xml:space="preserve"> REF _Ref527550272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5</w:t>
      </w:r>
      <w:r w:rsidRPr="00E34975">
        <w:rPr>
          <w:rFonts w:cs="Times New Roman"/>
        </w:rPr>
        <w:fldChar w:fldCharType="end"/>
      </w:r>
      <w:r w:rsidRPr="00E34975">
        <w:rPr>
          <w:rFonts w:cs="Times New Roman"/>
        </w:rPr>
        <w:t xml:space="preserve"> presents that the maximum allowable impurity concentration of a plasma scales dramatically with atomic number, therefore there is a considerable concern over heavy elements in a plasma which stems interest in studying heavier candidate PFMs such as tungsten. Metals</w:t>
      </w:r>
      <w:r w:rsidR="001E5117">
        <w:rPr>
          <w:rFonts w:cs="Times New Roman"/>
        </w:rPr>
        <w:t xml:space="preserve"> </w:t>
      </w:r>
      <w:r w:rsidRPr="00E34975">
        <w:rPr>
          <w:rFonts w:cs="Times New Roman"/>
        </w:rPr>
        <w:t>are of the non-recycling impurity category, but they require substantial hardware development in order to introduce sufficient quantities of solid</w:t>
      </w:r>
      <w:r w:rsidR="001E5117">
        <w:rPr>
          <w:rFonts w:cs="Times New Roman"/>
        </w:rPr>
        <w:t xml:space="preserve"> materials like</w:t>
      </w:r>
      <w:r w:rsidRPr="00E34975">
        <w:rPr>
          <w:rFonts w:cs="Times New Roman"/>
        </w:rPr>
        <w:t xml:space="preserve"> </w:t>
      </w:r>
      <w:r w:rsidR="008B2268">
        <w:rPr>
          <w:rFonts w:cs="Times New Roman"/>
        </w:rPr>
        <w:t>tungsten</w:t>
      </w:r>
      <w:r w:rsidRPr="00E34975">
        <w:rPr>
          <w:rFonts w:cs="Times New Roman"/>
        </w:rPr>
        <w:t xml:space="preserve"> into the main chamber of a fusion experiment</w:t>
      </w:r>
      <w:r w:rsidR="00556CA2">
        <w:rPr>
          <w:rFonts w:cs="Times New Roman"/>
        </w:rPr>
        <w:t>. This was done during the 2016 metal rings campaign (MRC) where two toroidally symmetric rings of tungsten were installed in the lower divertor of DIII-D</w:t>
      </w:r>
      <w:r w:rsidRPr="00E34975">
        <w:rPr>
          <w:rFonts w:cs="Times New Roman"/>
        </w:rPr>
        <w:t xml:space="preserve">. As a proxy for tungsten and other heavy elements with non-recycling behavior, one can use </w:t>
      </w:r>
      <w:r w:rsidR="00983962">
        <w:rPr>
          <w:rFonts w:cs="Times New Roman"/>
        </w:rPr>
        <w:t>carbon</w:t>
      </w:r>
      <w:r w:rsidRPr="00E34975">
        <w:rPr>
          <w:rFonts w:cs="Times New Roman"/>
        </w:rPr>
        <w:t xml:space="preserve"> in the form of methane with no modification of a plasma device. </w:t>
      </w:r>
      <w:r w:rsidR="003E3E24">
        <w:rPr>
          <w:rFonts w:cs="Times New Roman"/>
        </w:rPr>
        <w:t>I</w:t>
      </w:r>
      <w:r w:rsidRPr="00E34975">
        <w:rPr>
          <w:rFonts w:cs="Times New Roman"/>
        </w:rPr>
        <w:t xml:space="preserve">njection of </w:t>
      </w:r>
      <w:r w:rsidR="003E3E24">
        <w:rPr>
          <w:rFonts w:cs="Times New Roman"/>
        </w:rPr>
        <w:t xml:space="preserve">non-recycling </w:t>
      </w:r>
      <w:r w:rsidRPr="00E34975">
        <w:rPr>
          <w:rFonts w:cs="Times New Roman"/>
        </w:rPr>
        <w:t>impurities also allows for simplification of the impurity transport scenario. The little and nearly negligible amount of impurity recycling of carbon allows for one to practically assume a once-through chance of contaminating the plasma before it become stuck to a physical surface with which it interacts</w:t>
      </w:r>
      <w:r w:rsidR="001E5117">
        <w:rPr>
          <w:rFonts w:cs="Times New Roman"/>
        </w:rPr>
        <w:t>. This refers to the previously d</w:t>
      </w:r>
      <w:r w:rsidR="003E3E24">
        <w:rPr>
          <w:rFonts w:cs="Times New Roman"/>
        </w:rPr>
        <w:t>escribed</w:t>
      </w:r>
      <w:r w:rsidR="001E5117">
        <w:rPr>
          <w:rFonts w:cs="Times New Roman"/>
        </w:rPr>
        <w:t xml:space="preserve"> low probability to backscatter from a material surface</w:t>
      </w:r>
      <w:r w:rsidRPr="00E34975">
        <w:rPr>
          <w:rFonts w:cs="Times New Roman"/>
        </w:rPr>
        <w:t xml:space="preserve">. The point of injection and local versus symmetric injection of impurities has also shown to hold importance for similar studies. </w:t>
      </w:r>
      <w:r w:rsidR="001E5117">
        <w:rPr>
          <w:rFonts w:cs="Times New Roman"/>
        </w:rPr>
        <w:t xml:space="preserve">Later </w:t>
      </w:r>
      <w:r w:rsidR="00556CA2">
        <w:rPr>
          <w:rFonts w:cs="Times New Roman"/>
        </w:rPr>
        <w:t>discussed</w:t>
      </w:r>
      <w:r w:rsidRPr="00E34975">
        <w:rPr>
          <w:rFonts w:cs="Times New Roman"/>
        </w:rPr>
        <w:t xml:space="preserve"> experiments focus on axisymmetric, near-target injection of impurities, i.e. the ionization of impurities occurs near the target. Th</w:t>
      </w:r>
      <w:r w:rsidR="001E5117">
        <w:rPr>
          <w:rFonts w:cs="Times New Roman"/>
        </w:rPr>
        <w:t>is emulates s</w:t>
      </w:r>
      <w:r w:rsidRPr="00E34975">
        <w:rPr>
          <w:rFonts w:cs="Times New Roman"/>
        </w:rPr>
        <w:t xml:space="preserve">puttering of non-recycling impurities from the targets. Injection location can be modified without changing the inject port by simply moving the location of the plasma strike point around the divertor. </w:t>
      </w:r>
    </w:p>
    <w:p w14:paraId="26DCF4C4" w14:textId="1F646CCF" w:rsidR="000356A0" w:rsidRPr="009F2C0C" w:rsidRDefault="00B52EEF" w:rsidP="009F2C0C">
      <w:pPr>
        <w:pStyle w:val="Heading2"/>
      </w:pPr>
      <w:bookmarkStart w:id="14" w:name="_Toc110248033"/>
      <w:r>
        <w:t>1</w:t>
      </w:r>
      <w:r w:rsidR="00FE1054">
        <w:t>.</w:t>
      </w:r>
      <w:r w:rsidR="004A7EF0">
        <w:t>6</w:t>
      </w:r>
      <w:r w:rsidR="00FE1054">
        <w:t xml:space="preserve"> </w:t>
      </w:r>
      <w:r w:rsidR="000356A0" w:rsidRPr="00E34975">
        <w:t>Beneficial Diagnostics</w:t>
      </w:r>
      <w:bookmarkEnd w:id="14"/>
    </w:p>
    <w:p w14:paraId="05A6D075" w14:textId="6D8F88E6" w:rsidR="000356A0" w:rsidRPr="00E34975" w:rsidRDefault="008B2268" w:rsidP="008537D3">
      <w:pPr>
        <w:ind w:firstLine="720"/>
        <w:rPr>
          <w:rFonts w:cs="Times New Roman"/>
        </w:rPr>
      </w:pPr>
      <w:r>
        <w:rPr>
          <w:rFonts w:cs="Times New Roman"/>
        </w:rPr>
        <w:t>I</w:t>
      </w:r>
      <w:r w:rsidR="000356A0" w:rsidRPr="00E34975">
        <w:rPr>
          <w:rFonts w:cs="Times New Roman"/>
        </w:rPr>
        <w:t xml:space="preserve">mpurities are </w:t>
      </w:r>
      <w:r>
        <w:rPr>
          <w:rFonts w:cs="Times New Roman"/>
        </w:rPr>
        <w:t xml:space="preserve">often </w:t>
      </w:r>
      <w:r w:rsidR="000356A0" w:rsidRPr="00E34975">
        <w:rPr>
          <w:rFonts w:cs="Times New Roman"/>
        </w:rPr>
        <w:t xml:space="preserve">liberated from the </w:t>
      </w:r>
      <w:r w:rsidR="00E91215">
        <w:rPr>
          <w:rFonts w:cs="Times New Roman"/>
        </w:rPr>
        <w:t>plasma facing component</w:t>
      </w:r>
      <w:r w:rsidR="000356A0" w:rsidRPr="00E34975">
        <w:rPr>
          <w:rFonts w:cs="Times New Roman"/>
        </w:rPr>
        <w:t xml:space="preserve">s </w:t>
      </w:r>
      <w:r>
        <w:rPr>
          <w:rFonts w:cs="Times New Roman"/>
        </w:rPr>
        <w:t xml:space="preserve">of tokamaks </w:t>
      </w:r>
      <w:r w:rsidR="000356A0" w:rsidRPr="00E34975">
        <w:rPr>
          <w:rFonts w:cs="Times New Roman"/>
        </w:rPr>
        <w:t xml:space="preserve">and introduced to a high temperature environment. </w:t>
      </w:r>
      <w:r w:rsidR="002C4C28">
        <w:rPr>
          <w:rFonts w:cs="Times New Roman"/>
        </w:rPr>
        <w:t>T</w:t>
      </w:r>
      <w:r w:rsidR="000356A0" w:rsidRPr="00E34975">
        <w:rPr>
          <w:rFonts w:cs="Times New Roman"/>
        </w:rPr>
        <w:t>he</w:t>
      </w:r>
      <w:r w:rsidR="002C4C28">
        <w:rPr>
          <w:rFonts w:cs="Times New Roman"/>
        </w:rPr>
        <w:t>se</w:t>
      </w:r>
      <w:r w:rsidR="000356A0" w:rsidRPr="00E34975">
        <w:rPr>
          <w:rFonts w:cs="Times New Roman"/>
        </w:rPr>
        <w:t xml:space="preserve"> temperature</w:t>
      </w:r>
      <w:r w:rsidR="002C4C28">
        <w:rPr>
          <w:rFonts w:cs="Times New Roman"/>
        </w:rPr>
        <w:t>s</w:t>
      </w:r>
      <w:r w:rsidR="000356A0" w:rsidRPr="00E34975">
        <w:rPr>
          <w:rFonts w:cs="Times New Roman"/>
        </w:rPr>
        <w:t xml:space="preserve"> </w:t>
      </w:r>
      <w:r>
        <w:rPr>
          <w:rFonts w:cs="Times New Roman"/>
        </w:rPr>
        <w:t xml:space="preserve">tend to vary </w:t>
      </w:r>
      <w:r w:rsidR="000356A0" w:rsidRPr="00E34975">
        <w:rPr>
          <w:rFonts w:cs="Times New Roman"/>
        </w:rPr>
        <w:t xml:space="preserve">throughout various regions of a tokamak plasma. Depending on the temperature of the region through which an impurity is traversing, the impurity can evolve through a series of ionization states. Carbon, as seen in </w:t>
      </w:r>
      <w:r w:rsidR="000356A0" w:rsidRPr="00E34975">
        <w:rPr>
          <w:rFonts w:cs="Times New Roman"/>
        </w:rPr>
        <w:fldChar w:fldCharType="begin"/>
      </w:r>
      <w:r w:rsidR="000356A0" w:rsidRPr="00E34975">
        <w:rPr>
          <w:rFonts w:cs="Times New Roman"/>
        </w:rPr>
        <w:instrText xml:space="preserve"> REF _Ref4510449 \h  \* MERGEFORMAT </w:instrText>
      </w:r>
      <w:r w:rsidR="000356A0" w:rsidRPr="00E34975">
        <w:rPr>
          <w:rFonts w:cs="Times New Roman"/>
        </w:rPr>
      </w:r>
      <w:r w:rsidR="000356A0" w:rsidRPr="00E34975">
        <w:rPr>
          <w:rFonts w:cs="Times New Roman"/>
        </w:rPr>
        <w:fldChar w:fldCharType="separate"/>
      </w:r>
      <w:r w:rsidR="00A35DE7" w:rsidRPr="00A35DE7">
        <w:rPr>
          <w:rFonts w:cs="Times New Roman"/>
        </w:rPr>
        <w:t xml:space="preserve">Table </w:t>
      </w:r>
      <w:r w:rsidR="00A35DE7" w:rsidRPr="00A35DE7">
        <w:rPr>
          <w:rFonts w:cs="Times New Roman"/>
          <w:noProof/>
        </w:rPr>
        <w:t>1</w:t>
      </w:r>
      <w:r w:rsidR="000356A0" w:rsidRPr="00E34975">
        <w:rPr>
          <w:rFonts w:cs="Times New Roman"/>
        </w:rPr>
        <w:fldChar w:fldCharType="end"/>
      </w:r>
      <w:r w:rsidR="000356A0" w:rsidRPr="00E34975">
        <w:rPr>
          <w:rFonts w:cs="Times New Roman"/>
        </w:rPr>
        <w:t xml:space="preserve">, may evolve through each of its ionization states as it </w:t>
      </w:r>
      <w:r w:rsidR="000356A0" w:rsidRPr="00E34975">
        <w:rPr>
          <w:rFonts w:cs="Times New Roman"/>
        </w:rPr>
        <w:lastRenderedPageBreak/>
        <w:t xml:space="preserve">progresses from the relatively cold divertor target temperatures to the hot core of the plasma. In order to keep track of these impurity states, </w:t>
      </w:r>
      <w:r w:rsidR="002C4C28">
        <w:rPr>
          <w:rFonts w:cs="Times New Roman"/>
        </w:rPr>
        <w:t>multiple</w:t>
      </w:r>
      <w:r w:rsidR="000356A0" w:rsidRPr="00E34975">
        <w:rPr>
          <w:rFonts w:cs="Times New Roman"/>
        </w:rPr>
        <w:t xml:space="preserve"> diagnostics are required.</w:t>
      </w:r>
      <w:r w:rsidR="001E5117">
        <w:rPr>
          <w:rFonts w:cs="Times New Roman"/>
        </w:rPr>
        <w:t xml:space="preserve"> This section discusses a list of desirable diagnostics for observing the evolution of </w:t>
      </w:r>
      <w:r w:rsidR="00983962">
        <w:rPr>
          <w:rFonts w:cs="Times New Roman"/>
        </w:rPr>
        <w:t>carbon</w:t>
      </w:r>
      <w:r w:rsidR="001E5117">
        <w:rPr>
          <w:rFonts w:cs="Times New Roman"/>
        </w:rPr>
        <w:t xml:space="preserve"> impurities throughout DIII-D. Not all diagnostics were available during the </w:t>
      </w:r>
      <w:r w:rsidR="00983962">
        <w:rPr>
          <w:rFonts w:cs="Times New Roman"/>
        </w:rPr>
        <w:t>experiments presented</w:t>
      </w:r>
      <w:r w:rsidR="002C4C28">
        <w:rPr>
          <w:rFonts w:cs="Times New Roman"/>
        </w:rPr>
        <w:t xml:space="preserve"> in later sections. If</w:t>
      </w:r>
      <w:r w:rsidR="00983962">
        <w:rPr>
          <w:rFonts w:cs="Times New Roman"/>
        </w:rPr>
        <w:t xml:space="preserve"> available</w:t>
      </w:r>
      <w:r w:rsidR="002C4C28">
        <w:rPr>
          <w:rFonts w:cs="Times New Roman"/>
        </w:rPr>
        <w:t>,</w:t>
      </w:r>
      <w:r w:rsidR="00983962">
        <w:rPr>
          <w:rFonts w:cs="Times New Roman"/>
        </w:rPr>
        <w:t xml:space="preserve"> it would be ideal to use all mentioned in this section.</w:t>
      </w:r>
      <w:r w:rsidR="000356A0" w:rsidRPr="00E34975">
        <w:rPr>
          <w:rFonts w:cs="Times New Roman"/>
        </w:rPr>
        <w:t xml:space="preserve"> </w:t>
      </w:r>
    </w:p>
    <w:p w14:paraId="6B97D664" w14:textId="51A2D19C" w:rsidR="000356A0" w:rsidRPr="00E34975" w:rsidRDefault="000356A0" w:rsidP="008537D3">
      <w:pPr>
        <w:ind w:firstLine="720"/>
        <w:rPr>
          <w:rFonts w:cs="Times New Roman"/>
        </w:rPr>
      </w:pPr>
      <w:r w:rsidRPr="00E34975">
        <w:rPr>
          <w:rFonts w:cs="Times New Roman"/>
        </w:rPr>
        <w:t xml:space="preserve">Modern tokamaks are equipped with a variety of diagnostics for monitoring and control of in-vessel conditions. In particular, General Atomics’ DIII-D is one of the </w:t>
      </w:r>
      <w:r w:rsidR="002C4C28">
        <w:rPr>
          <w:rFonts w:cs="Times New Roman"/>
        </w:rPr>
        <w:t>most heavily</w:t>
      </w:r>
      <w:r w:rsidRPr="00E34975">
        <w:rPr>
          <w:rFonts w:cs="Times New Roman"/>
        </w:rPr>
        <w:t xml:space="preserve"> diagnosed magnetic fusion experiments with </w:t>
      </w:r>
      <w:r w:rsidR="003E3E24">
        <w:rPr>
          <w:rFonts w:cs="Times New Roman"/>
        </w:rPr>
        <w:t>over</w:t>
      </w:r>
      <w:r w:rsidRPr="00E34975">
        <w:rPr>
          <w:rFonts w:cs="Times New Roman"/>
        </w:rPr>
        <w:t xml:space="preserve"> 50 individual diagnostic systems. Electron temperature and density, ion temperature and velocity, core impurity concentration, radiated power, divertor monitoring, magnetic properties, plasma edge and all conditions, wave fluctuations and activities, particle monitoring, plasma current profiles, and other parameters or conditions are monitored using anywhere up to 10+ diagnostics each </w:t>
      </w:r>
      <w:r w:rsidRPr="00E34975">
        <w:rPr>
          <w:rFonts w:cs="Times New Roman"/>
        </w:rPr>
        <w:fldChar w:fldCharType="begin"/>
      </w:r>
      <w:r w:rsidR="00DE4DA4" w:rsidRPr="00E34975">
        <w:rPr>
          <w:rFonts w:cs="Times New Roman"/>
        </w:rPr>
        <w:instrText xml:space="preserve"> ADDIN EN.CITE &lt;EndNote&gt;&lt;Cite&gt;&lt;Author&gt;Boivin&lt;/Author&gt;&lt;Year&gt;2005&lt;/Year&gt;&lt;RecNum&gt;162&lt;/RecNum&gt;&lt;DisplayText&gt;[12]&lt;/DisplayText&gt;&lt;record&gt;&lt;rec-number&gt;162&lt;/rec-number&gt;&lt;foreign-keys&gt;&lt;key app="EN" db-id="tswtvtdvdr9998e5xpf5p59owtff0e0sdpa9" timestamp="1571155401" guid="9de5b662-bf9a-43e9-97ec-b7a13e898854"&gt;162&lt;/key&gt;&lt;key app="ENWeb" db-id=""&gt;0&lt;/key&gt;&lt;/foreign-keys&gt;&lt;ref-type name="Journal Article"&gt;17&lt;/ref-type&gt;&lt;contributors&gt;&lt;authors&gt;&lt;author&gt;Boivin, R. L.&lt;/author&gt;&lt;author&gt;Luxon, J. L.&lt;/author&gt;&lt;author&gt;Austin, M. E.&lt;/author&gt;&lt;author&gt;Brooks, N. H.&lt;/author&gt;&lt;author&gt;Burrell, K. H.&lt;/author&gt;&lt;author&gt;Doyle, E. J.&lt;/author&gt;&lt;author&gt;Fenstermacher, M. E.&lt;/author&gt;&lt;author&gt;Gray, D. S.&lt;/author&gt;&lt;author&gt;Groth, M.&lt;/author&gt;&lt;author&gt;Hsieh, C. L.&lt;/author&gt;&lt;author&gt;Jayakumar, R. J.&lt;/author&gt;&lt;author&gt;Lasnier, C. J.&lt;/author&gt;&lt;author&gt;Leonard, A. W.&lt;/author&gt;&lt;author&gt;McKee, G. R.&lt;/author&gt;&lt;author&gt;Moyer, R. A.&lt;/author&gt;&lt;author&gt;Rhodes, T. L.&lt;/author&gt;&lt;author&gt;Rost, J. C.&lt;/author&gt;&lt;author&gt;Rudakov, D. L.&lt;/author&gt;&lt;author&gt;Schaffer, M. J.&lt;/author&gt;&lt;author&gt;Strait, E. J.&lt;/author&gt;&lt;author&gt;Thomas, D. M.&lt;/author&gt;&lt;author&gt;Van Zeeland, M.&lt;/author&gt;&lt;author&gt;Watkins, J. G.&lt;/author&gt;&lt;author&gt;Watson, G. W.&lt;/author&gt;&lt;author&gt;Wong, C. P. C.&lt;/author&gt;&lt;/authors&gt;&lt;/contributors&gt;&lt;titles&gt;&lt;title&gt;DIII-D Diagnostic Systems&lt;/title&gt;&lt;secondary-title&gt;Fusion Science and Technology&lt;/secondary-title&gt;&lt;/titles&gt;&lt;periodical&gt;&lt;full-title&gt;Fusion Science and Technology&lt;/full-title&gt;&lt;abbr-1&gt;Fusion Sci. Technol.&lt;/abbr-1&gt;&lt;/periodical&gt;&lt;pages&gt;834-851&lt;/pages&gt;&lt;volume&gt;48&lt;/volume&gt;&lt;number&gt;2&lt;/number&gt;&lt;dates&gt;&lt;year&gt;2005&lt;/year&gt;&lt;pub-dates&gt;&lt;date&gt;2005/10/01&lt;/date&gt;&lt;/pub-dates&gt;&lt;/dates&gt;&lt;publisher&gt;Taylor &amp;amp; Francis&lt;/publisher&gt;&lt;isbn&gt;1536-1055&lt;/isbn&gt;&lt;urls&gt;&lt;related-urls&gt;&lt;url&gt;https://doi.org/10.13182/FST05-A1043&lt;/url&gt;&lt;url&gt;https://www.tandfonline.com/doi/pdf/10.13182/FST05-A1043?needAccess=true&lt;/url&gt;&lt;/related-urls&gt;&lt;/urls&gt;&lt;electronic-resource-num&gt;10.13182/FST05-A1043&lt;/electronic-resource-num&gt;&lt;/record&gt;&lt;/Cite&gt;&lt;/EndNote&gt;</w:instrText>
      </w:r>
      <w:r w:rsidRPr="00E34975">
        <w:rPr>
          <w:rFonts w:cs="Times New Roman"/>
        </w:rPr>
        <w:fldChar w:fldCharType="separate"/>
      </w:r>
      <w:r w:rsidR="00DE4DA4" w:rsidRPr="00E34975">
        <w:rPr>
          <w:rFonts w:cs="Times New Roman"/>
          <w:noProof/>
        </w:rPr>
        <w:t>[12]</w:t>
      </w:r>
      <w:r w:rsidRPr="00E34975">
        <w:rPr>
          <w:rFonts w:cs="Times New Roman"/>
        </w:rPr>
        <w:fldChar w:fldCharType="end"/>
      </w:r>
      <w:r w:rsidRPr="00E34975">
        <w:rPr>
          <w:rFonts w:cs="Times New Roman"/>
        </w:rPr>
        <w:t>. Multiple instruments are reviewed below with additional information specific to the DIII-D devices with a focus on carbon observation. Their specific experimental use will be described later.</w:t>
      </w:r>
    </w:p>
    <w:p w14:paraId="3B08BBE1" w14:textId="77777777" w:rsidR="000356A0" w:rsidRPr="00E34975" w:rsidRDefault="000356A0" w:rsidP="008537D3">
      <w:pPr>
        <w:ind w:firstLine="720"/>
        <w:rPr>
          <w:rFonts w:cs="Times New Roman"/>
        </w:rPr>
      </w:pPr>
      <w:r w:rsidRPr="00E34975">
        <w:rPr>
          <w:rFonts w:cs="Times New Roman"/>
        </w:rPr>
        <w:t xml:space="preserve">Several of these systems are of particular interest for monitoring or even collecting impurities within a plasma. Penning gauges and ASDEX gauges are systems which may be utilized to detect impurity pressures. Penning gauges monitor the pressure of impurities in both the upper-outer and lower pump ducts of DIII-D. Measurements can be taken with 100 </w:t>
      </w:r>
      <w:proofErr w:type="spellStart"/>
      <w:r w:rsidRPr="00E34975">
        <w:rPr>
          <w:rFonts w:cs="Times New Roman"/>
        </w:rPr>
        <w:t>ms</w:t>
      </w:r>
      <w:proofErr w:type="spellEnd"/>
      <w:r w:rsidRPr="00E34975">
        <w:rPr>
          <w:rFonts w:cs="Times New Roman"/>
        </w:rPr>
        <w:t xml:space="preserve"> time-scales and are capable of measuring pressures from 0.01 mTorr to 15 mTorr. Line emission is filtered based on the impurity of interest and optical lines of sight exist in three locations per pumping duct. These are routinely used for Ne, N, Ar, He, and D/H, but additional hardware can expand this availability. ASDEX gauges are of interest for measuring neutral pressures with a time resolution generally between 1 and 10 msec. Additional gas injection monitoring on DIII-D is available through a CCD camera which is equipped with a band pass filter. For example, CD and CH molecules may be observed with a 430.5 nm filter in order to observe methane injection </w:t>
      </w:r>
      <w:r w:rsidRPr="00E34975">
        <w:rPr>
          <w:rFonts w:cs="Times New Roman"/>
        </w:rPr>
        <w:fldChar w:fldCharType="begin">
          <w:fldData xml:space="preserve">PEVuZE5vdGU+PENpdGU+PEF1dGhvcj5EaW5nPC9BdXRob3I+PFllYXI+MjAxNzwvWWVhcj48UmVj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PEVuZE5vdGU+PENpdGU+PEF1dGhvcj5EaW5nPC9BdXRob3I+PFllYXI+MjAxNzwvWWVhcj48UmVj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[13]</w:t>
      </w:r>
      <w:r w:rsidRPr="00E34975">
        <w:rPr>
          <w:rFonts w:cs="Times New Roman"/>
        </w:rPr>
        <w:fldChar w:fldCharType="end"/>
      </w:r>
      <w:r w:rsidRPr="00E34975">
        <w:rPr>
          <w:rFonts w:cs="Times New Roman"/>
        </w:rPr>
        <w:t>. Alternatively, calculations of DIII-D plenum flow rates for toroidally symmetric sources are available for gas input rates.</w:t>
      </w:r>
    </w:p>
    <w:p w14:paraId="591C82D3" w14:textId="7930E66C" w:rsidR="000356A0" w:rsidRPr="00E34975" w:rsidRDefault="000356A0" w:rsidP="008537D3">
      <w:pPr>
        <w:ind w:firstLine="720"/>
        <w:rPr>
          <w:rFonts w:cs="Times New Roman"/>
        </w:rPr>
      </w:pPr>
      <w:r w:rsidRPr="00E34975">
        <w:rPr>
          <w:rFonts w:cs="Times New Roman"/>
        </w:rPr>
        <w:lastRenderedPageBreak/>
        <w:t xml:space="preserve">Many spectroscopic systems are also useful in characterizing impurities within a fusion plasma device. SPRED spectrometers, for example, are often used to monitor low-Z impurities such as C, B, and O as well as medium-Z impurities within the core and divertor of DIII-D as seen in </w:t>
      </w:r>
      <w:r w:rsidRPr="00E34975">
        <w:rPr>
          <w:rFonts w:cs="Times New Roman"/>
        </w:rPr>
        <w:fldChar w:fldCharType="begin"/>
      </w:r>
      <w:r w:rsidRPr="00E34975">
        <w:rPr>
          <w:rFonts w:cs="Times New Roman"/>
        </w:rPr>
        <w:instrText xml:space="preserve"> REF _Ref2699337 \h  \* MERGEFORMAT </w:instrText>
      </w:r>
      <w:r w:rsidRPr="00E34975">
        <w:rPr>
          <w:rFonts w:cs="Times New Roman"/>
        </w:rPr>
      </w:r>
      <w:r w:rsidRPr="00E34975">
        <w:rPr>
          <w:rFonts w:cs="Times New Roman"/>
        </w:rPr>
        <w:fldChar w:fldCharType="separate"/>
      </w:r>
      <w:r w:rsidR="00A35DE7" w:rsidRPr="00A35DE7">
        <w:rPr>
          <w:rFonts w:cs="Times New Roman"/>
        </w:rPr>
        <w:t>Figure 9</w:t>
      </w:r>
      <w:r w:rsidRPr="00E34975">
        <w:rPr>
          <w:rFonts w:cs="Times New Roman"/>
        </w:rPr>
        <w:fldChar w:fldCharType="end"/>
      </w:r>
      <w:r w:rsidRPr="00E34975">
        <w:rPr>
          <w:rFonts w:cs="Times New Roman"/>
        </w:rPr>
        <w:t>. Depending on the grating that is used, the range of impurity line monitoring can extend from the extreme ultraviolet range into the visible ultraviolet wavelengths of ~170 nm. The SPRED spectrometers can also be calibrated using electron storage rings in order to produce response in terms of photons/count-cm</w:t>
      </w:r>
      <w:r w:rsidRPr="00E34975">
        <w:rPr>
          <w:rFonts w:cs="Times New Roman"/>
          <w:vertAlign w:val="superscript"/>
        </w:rPr>
        <w:t>2</w:t>
      </w:r>
      <w:r w:rsidRPr="00E34975">
        <w:rPr>
          <w:rFonts w:cs="Times New Roman"/>
        </w:rPr>
        <w:t xml:space="preserve">-sr </w:t>
      </w:r>
      <w:r w:rsidRPr="00E34975">
        <w:rPr>
          <w:rFonts w:cs="Times New Roman"/>
        </w:rPr>
        <w:fldChar w:fldCharType="begin"/>
      </w:r>
      <w:r w:rsidR="00DE4DA4" w:rsidRPr="00E34975">
        <w:rPr>
          <w:rFonts w:cs="Times New Roman"/>
        </w:rPr>
        <w:instrText xml:space="preserve"> ADDIN EN.CITE &lt;EndNote&gt;&lt;Cite&gt;&lt;Author&gt;Wood&lt;/Author&gt;&lt;Year&gt;2019&lt;/Year&gt;&lt;RecNum&gt;653&lt;/RecNum&gt;&lt;DisplayText&gt;[14]&lt;/DisplayText&gt;&lt;record&gt;&lt;rec-number&gt;653&lt;/rec-number&gt;&lt;foreign-keys&gt;&lt;key app="EN" db-id="tswtvtdvdr9998e5xpf5p59owtff0e0sdpa9" timestamp="1602689666" guid="a51465b4-6c18-4143-b2eb-f39224541e24"&gt;653&lt;/key&gt;&lt;/foreign-keys&gt;&lt;ref-type name="Book"&gt;6&lt;/ref-type&gt;&lt;contributors&gt;&lt;authors&gt;&lt;author&gt;Wood, Reg&lt;/author&gt;&lt;author&gt;L. Allen, S.&lt;/author&gt;&lt;/authors&gt;&lt;/contributors&gt;&lt;titles&gt;&lt;title&gt;Absolute calibration of a SPRED (Spectrometer Recording Extended Domain) EUV (extreme ultraviolet) spectrograph for use on the DIII-D tokamak&lt;/title&gt;&lt;short-title&gt;Absolute calibration of a SPRED (Spectrometer Recording Extended Domain) EUV (extreme ultraviolet) spectrograph for use on the DIII-D tokamak&lt;/short-title&gt;&lt;/titles&gt;&lt;dates&gt;&lt;year&gt;2019&lt;/year&gt;&lt;/dates&gt;&lt;urls&gt;&lt;/urls&gt;&lt;/record&gt;&lt;/Cite&gt;&lt;/EndNote&gt;</w:instrText>
      </w:r>
      <w:r w:rsidRPr="00E34975">
        <w:rPr>
          <w:rFonts w:cs="Times New Roman"/>
        </w:rPr>
        <w:fldChar w:fldCharType="separate"/>
      </w:r>
      <w:r w:rsidR="00DE4DA4" w:rsidRPr="00E34975">
        <w:rPr>
          <w:rFonts w:cs="Times New Roman"/>
          <w:noProof/>
        </w:rPr>
        <w:t>[14]</w:t>
      </w:r>
      <w:r w:rsidRPr="00E34975">
        <w:rPr>
          <w:rFonts w:cs="Times New Roman"/>
        </w:rPr>
        <w:fldChar w:fldCharType="end"/>
      </w:r>
      <w:r w:rsidRPr="00E34975">
        <w:rPr>
          <w:rFonts w:cs="Times New Roman"/>
        </w:rPr>
        <w:t xml:space="preserve">. </w:t>
      </w:r>
    </w:p>
    <w:p w14:paraId="35D3BB8F" w14:textId="34E28DBC" w:rsidR="00BD050D" w:rsidRPr="00E34975" w:rsidRDefault="00BD050D" w:rsidP="008537D3">
      <w:pPr>
        <w:ind w:firstLine="720"/>
        <w:rPr>
          <w:rFonts w:cs="Times New Roman"/>
        </w:rPr>
      </w:pPr>
      <w:r w:rsidRPr="00E34975">
        <w:rPr>
          <w:rFonts w:cs="Times New Roman"/>
        </w:rPr>
        <w:t xml:space="preserve">Charge-exchange excitation of spectral lines may also be observed using the Charge-Exchange Recombination (CER) diagnostic. This system is primarily used in tokamaks for measuring time evolved ion parameters such as temperature, density, and velocity. The diagnostic takes advantage of Doppler broadening, shift, and total intensity of the emissions lines in order to measure the ion characteristics. Typically, the species of interest for CER include low-Z impurities which are fully stripped. Boron and carbon data are often readily available with the system at DIII-D. Wavelength ranges for the CER are limited to spectral lines in the 300 to 800 nm range with the highest quality data in the visible and near IR portions of the spectrum from 400 to 800 nm. As partially seen in </w:t>
      </w:r>
      <w:r w:rsidRPr="00E34975">
        <w:rPr>
          <w:rFonts w:cs="Times New Roman"/>
        </w:rPr>
        <w:fldChar w:fldCharType="begin"/>
      </w:r>
      <w:r w:rsidRPr="00E34975">
        <w:rPr>
          <w:rFonts w:cs="Times New Roman"/>
        </w:rPr>
        <w:instrText xml:space="preserve"> REF _Ref2758250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10</w:t>
      </w:r>
      <w:r w:rsidRPr="00E34975">
        <w:rPr>
          <w:rFonts w:cs="Times New Roman"/>
        </w:rPr>
        <w:fldChar w:fldCharType="end"/>
      </w:r>
      <w:r w:rsidRPr="00E34975">
        <w:rPr>
          <w:rFonts w:cs="Times New Roman"/>
        </w:rPr>
        <w:t>, over 80 unique views are available within the DIII-D vessel both tangentially and vertically through the plasma at the midplane. DIII-D data analysis for CER is essentially automatic with a quick analysis performed between each shot and an improved automatic analysis performed overnight. Increasing the confidence of the data even further is available through a third analysis procedure that requires additional</w:t>
      </w:r>
      <w:r w:rsidR="00A440B1">
        <w:rPr>
          <w:rFonts w:cs="Times New Roman"/>
        </w:rPr>
        <w:t xml:space="preserve"> </w:t>
      </w:r>
      <w:r w:rsidRPr="00E34975">
        <w:rPr>
          <w:rFonts w:cs="Times New Roman"/>
        </w:rPr>
        <w:t xml:space="preserve">inspection </w:t>
      </w:r>
      <w:r w:rsidR="00A440B1">
        <w:rPr>
          <w:rFonts w:cs="Times New Roman"/>
        </w:rPr>
        <w:t>by a diagnostician</w:t>
      </w:r>
      <w:r w:rsidRPr="00E34975">
        <w:rPr>
          <w:rFonts w:cs="Times New Roman"/>
        </w:rPr>
        <w:t>. The output from the automatic analyses are available in the MDSPlus data tree, but the final analysis option requires a user request.</w:t>
      </w:r>
    </w:p>
    <w:p w14:paraId="16CF2DCD" w14:textId="77777777" w:rsidR="007366D1" w:rsidRPr="00E34975" w:rsidRDefault="007366D1" w:rsidP="008537D3">
      <w:pPr>
        <w:ind w:firstLine="720"/>
        <w:rPr>
          <w:rFonts w:cs="Times New Roman"/>
        </w:rPr>
      </w:pPr>
      <w:r w:rsidRPr="00E34975">
        <w:rPr>
          <w:rFonts w:cs="Times New Roman"/>
        </w:rPr>
        <w:t xml:space="preserve">Relating to boundary studies, another useful diagnostic includes the high-resolution Multichord Divertor Spectrometer (MDS). This instrument is capable of measuring low-Z impurities, deuterium, and even hydrocarbon fragment parameters. The ion temperature, parallel plasma flows, and impurity fluxes are available through view chords in both the upper and lower divertor strike points as well as additional tangential views directed </w:t>
      </w:r>
      <w:r w:rsidRPr="00E34975">
        <w:rPr>
          <w:rFonts w:cs="Times New Roman"/>
        </w:rPr>
        <w:lastRenderedPageBreak/>
        <w:t>toroidally in the lower divertor. Species having emissions within the spectral range of ~385 to 720 nm may be observed with frame rates up to 90 Hz. DIII-D is equipped with a McPherson model 209 Czerny Turner design spectrometer along with a 16-channel Princeton Instruments PI-MAX 1024i intensified charge-coupled device (CCD) camera. Data from these systems can be calibrated in a similar fashion as the SPRED systems in order to obtain intensity calibrations in units of photons/sr-cm</w:t>
      </w:r>
      <w:r w:rsidRPr="00E34975">
        <w:rPr>
          <w:rFonts w:cs="Times New Roman"/>
          <w:vertAlign w:val="superscript"/>
        </w:rPr>
        <w:t>2</w:t>
      </w:r>
      <w:r w:rsidRPr="00E34975">
        <w:rPr>
          <w:rFonts w:cs="Times New Roman"/>
        </w:rPr>
        <w:t xml:space="preserve">-s-pixel. Only having to be calibrated once a year, readily available python tools at DIII-D allow for automatic application of calibration tools. </w:t>
      </w:r>
    </w:p>
    <w:p w14:paraId="251CC493" w14:textId="77777777" w:rsidR="007366D1" w:rsidRPr="00E34975" w:rsidRDefault="007366D1" w:rsidP="008537D3">
      <w:pPr>
        <w:ind w:firstLine="720"/>
        <w:rPr>
          <w:rFonts w:cs="Times New Roman"/>
        </w:rPr>
      </w:pPr>
      <w:r w:rsidRPr="00E34975">
        <w:rPr>
          <w:rFonts w:cs="Times New Roman"/>
        </w:rPr>
        <w:t>Tangentially viewing camera systems on DIII-D are comprised of three systems used extensively for gathering spatial distributions of radiation sources throughout the main chamber. Both the main chamber SOL as well as the two divertor regions are equipped with these diagnostics. Commonly the C</w:t>
      </w:r>
      <w:r w:rsidRPr="00E34975">
        <w:rPr>
          <w:rFonts w:cs="Times New Roman"/>
          <w:vertAlign w:val="superscript"/>
        </w:rPr>
        <w:t>3+</w:t>
      </w:r>
      <w:r w:rsidRPr="00E34975">
        <w:rPr>
          <w:rFonts w:cs="Times New Roman"/>
        </w:rPr>
        <w:t xml:space="preserve"> emissions are monitored within the VUV range at 155 nm in the divertor regions while the boundary views are line filtered in order to complement the bolometer arrays on DIII-D.</w:t>
      </w:r>
    </w:p>
    <w:p w14:paraId="5BAE1098" w14:textId="77777777" w:rsidR="007366D1" w:rsidRPr="00E34975" w:rsidRDefault="007366D1" w:rsidP="008537D3">
      <w:pPr>
        <w:ind w:firstLine="720"/>
        <w:rPr>
          <w:rFonts w:cs="Times New Roman"/>
        </w:rPr>
      </w:pPr>
      <w:r w:rsidRPr="00E34975">
        <w:rPr>
          <w:rFonts w:cs="Times New Roman"/>
        </w:rPr>
        <w:t>Spectral line monitoring filterscopes are also used in the divertor and outboard midplane regions of DIII-D in order to provide column-integrated measurements of impurities and deuterium. Lines of sight are oriented up and downward in a poloidal plane along with tangential lines of sight at the midplane. The current hardware has a sampling rate up to 100 kHz for simultaneous recording of CII, CIII, He II, D</w:t>
      </w:r>
      <w:r w:rsidRPr="00E34975">
        <w:rPr>
          <w:rFonts w:cs="Times New Roman"/>
          <w:vertAlign w:val="subscript"/>
        </w:rPr>
        <w:t>α</w:t>
      </w:r>
      <w:r w:rsidRPr="00E34975">
        <w:rPr>
          <w:rFonts w:cs="Times New Roman"/>
        </w:rPr>
        <w:t>, and D</w:t>
      </w:r>
      <w:r w:rsidRPr="00E34975">
        <w:rPr>
          <w:rFonts w:cs="Times New Roman"/>
          <w:vertAlign w:val="subscript"/>
        </w:rPr>
        <w:t>β</w:t>
      </w:r>
      <w:r w:rsidRPr="00E34975">
        <w:rPr>
          <w:rFonts w:cs="Times New Roman"/>
        </w:rPr>
        <w:t xml:space="preserve"> signals. CII and CIII lines are available in the upper and lower divertor while the midplane view chords are limited to CIII. Calibration of the signal is again available in order to convert the signal into units of photons/(sr-cm</w:t>
      </w:r>
      <w:r w:rsidRPr="00E34975">
        <w:rPr>
          <w:rFonts w:cs="Times New Roman"/>
          <w:vertAlign w:val="superscript"/>
        </w:rPr>
        <w:t>2</w:t>
      </w:r>
      <w:r w:rsidRPr="00E34975">
        <w:rPr>
          <w:rFonts w:cs="Times New Roman"/>
        </w:rPr>
        <w:t>-s).</w:t>
      </w:r>
    </w:p>
    <w:p w14:paraId="3FBF8537" w14:textId="63901AA4" w:rsidR="007366D1" w:rsidRPr="00E34975" w:rsidRDefault="007366D1" w:rsidP="008537D3">
      <w:pPr>
        <w:ind w:firstLine="720"/>
        <w:rPr>
          <w:rFonts w:cs="Times New Roman"/>
        </w:rPr>
      </w:pPr>
      <w:r w:rsidRPr="00E34975">
        <w:rPr>
          <w:rFonts w:cs="Times New Roman"/>
        </w:rPr>
        <w:t xml:space="preserve">In order to visually observe ion flow velocities throughout a plasma, coherence imaging spectroscopy (CIS) is used throughout the SOL and divertor regions of the DIII-D tokamak. Multiple analysis steps convert a wavelength-dependent interference pattern into a 2-D image of parallel ion velocities like the one shown in </w:t>
      </w:r>
      <w:r w:rsidRPr="00E34975">
        <w:rPr>
          <w:rFonts w:cs="Times New Roman"/>
        </w:rPr>
        <w:fldChar w:fldCharType="begin"/>
      </w:r>
      <w:r w:rsidRPr="00E34975">
        <w:rPr>
          <w:rFonts w:cs="Times New Roman"/>
        </w:rPr>
        <w:instrText xml:space="preserve"> REF _Ref3373576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11</w:t>
      </w:r>
      <w:r w:rsidRPr="00E34975">
        <w:rPr>
          <w:rFonts w:cs="Times New Roman"/>
        </w:rPr>
        <w:fldChar w:fldCharType="end"/>
      </w:r>
      <w:r w:rsidRPr="00E34975">
        <w:rPr>
          <w:rFonts w:cs="Times New Roman"/>
        </w:rPr>
        <w:t xml:space="preserve">. One camera is designed to have a wide field-of-view that includes the upper and lower divertors as well as the SOL while a second camera is aimed specifically at observing the ion flows in the lower divertor. Typically, CIII (465 nm) and HeII (468.6 nm) are the primary ions of </w:t>
      </w:r>
      <w:r w:rsidRPr="00E34975">
        <w:rPr>
          <w:rFonts w:cs="Times New Roman"/>
        </w:rPr>
        <w:lastRenderedPageBreak/>
        <w:t>interest around the divertor plates at temperatures of 10 to 40 eV. These measurements typically represent flows in the range of 0 to 40 km/s. The images produced come with a resolution of a few centimeters in the lower divertor view but can reach 1 cm with the upper, lower, and midplane camera.</w:t>
      </w:r>
    </w:p>
    <w:p w14:paraId="31665B55" w14:textId="77777777" w:rsidR="007366D1" w:rsidRPr="00E34975" w:rsidRDefault="007366D1" w:rsidP="008537D3">
      <w:pPr>
        <w:ind w:firstLine="720"/>
        <w:rPr>
          <w:rFonts w:cs="Times New Roman"/>
        </w:rPr>
      </w:pPr>
      <w:r w:rsidRPr="00E34975">
        <w:rPr>
          <w:rFonts w:cs="Times New Roman"/>
        </w:rPr>
        <w:t xml:space="preserve"> For the purposes of observing an impurity accumulation region, the null point in the flow velocity measurements is critical to the development of an impurity stagnation region. With enough CIS data, the position of the accumulation could clearly be shown in the 2-D velocity maps as an area where there is a reversal of the flow velocity.</w:t>
      </w:r>
    </w:p>
    <w:p w14:paraId="3ECAA93D" w14:textId="4BD328C1" w:rsidR="007366D1" w:rsidRPr="00E34975" w:rsidRDefault="007366D1" w:rsidP="008537D3">
      <w:pPr>
        <w:ind w:firstLine="720"/>
        <w:rPr>
          <w:rFonts w:cs="Times New Roman"/>
        </w:rPr>
      </w:pPr>
      <w:r w:rsidRPr="00E34975">
        <w:rPr>
          <w:rFonts w:cs="Times New Roman"/>
        </w:rPr>
        <w:t xml:space="preserve">Collector probes are another diagnostic which are utilized in several tokamaks for the gathering of non-recycling impurities which travel throughout the outer edge of a plasma </w:t>
      </w:r>
      <w:r w:rsidRPr="00E34975">
        <w:rPr>
          <w:rFonts w:cs="Times New Roman"/>
        </w:rPr>
        <w:fldChar w:fldCharType="begin">
          <w:fldData xml:space="preserve">PEVuZE5vdGU+PENpdGU+PEF1dGhvcj5XYXNhPC9BdXRob3I+PFllYXI+MTk4OTwvWWVhcj48UmVj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PEVuZE5vdGU+PENpdGU+PEF1dGhvcj5XYXNhPC9BdXRob3I+PFllYXI+MTk4OTwvWWVhcj48UmVj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[7, 15, 16]</w:t>
      </w:r>
      <w:r w:rsidRPr="00E34975">
        <w:rPr>
          <w:rFonts w:cs="Times New Roman"/>
        </w:rPr>
        <w:fldChar w:fldCharType="end"/>
      </w:r>
      <w:r w:rsidRPr="00E34975">
        <w:rPr>
          <w:rFonts w:cs="Times New Roman"/>
        </w:rPr>
        <w:t>. The exposed regions of such collector probes are inserted into the plasma edge during operation and then removed after the desired shot conditions. Characterization of the probes is performed through a variety of methods including laser ablation mass spectrometry as well as ion beam techniques including Rutherford backscattering (RBS) and nuclear reaction analysis (NRA). Laser ablation inductively couple plasma mass spectrometry (</w:t>
      </w:r>
      <w:r w:rsidR="00A440B1">
        <w:rPr>
          <w:rFonts w:cs="Times New Roman"/>
        </w:rPr>
        <w:t xml:space="preserve">LA-ICP-MS or </w:t>
      </w:r>
      <w:r w:rsidRPr="00E34975">
        <w:rPr>
          <w:rFonts w:cs="Times New Roman"/>
        </w:rPr>
        <w:t xml:space="preserve">LAMS) is capable of producing high resolution 2-D surface maps of the deposited content while simultaneously determining isotopic ratios. RBS is best suited for determining the concentration of heavy or high-Z elements on low-Z substrates. This technique has been heavily used in fusion for the determination of tungsten areal densities across the surface of graphite collector probes. NRA is sort of the complementary technique that is best appropriate for measuring low Z elements and isotopes. Carbon isotopic analysis is available with the use of NRA through the </w:t>
      </w:r>
      <w:r w:rsidRPr="00E34975">
        <w:rPr>
          <w:rFonts w:cs="Times New Roman"/>
          <w:vertAlign w:val="superscript"/>
        </w:rPr>
        <w:t>13</w:t>
      </w:r>
      <w:r w:rsidRPr="00E34975">
        <w:rPr>
          <w:rFonts w:cs="Times New Roman"/>
        </w:rPr>
        <w:t>C</w:t>
      </w:r>
      <w:r w:rsidR="00747542">
        <w:rPr>
          <w:rFonts w:cs="Times New Roman"/>
        </w:rPr>
        <w:t xml:space="preserve"> </w:t>
      </w:r>
      <w:r w:rsidRPr="00E34975">
        <w:rPr>
          <w:rFonts w:cs="Times New Roman"/>
        </w:rPr>
        <w:t>(</w:t>
      </w:r>
      <w:r w:rsidRPr="00E34975">
        <w:rPr>
          <w:rFonts w:cs="Times New Roman"/>
          <w:vertAlign w:val="superscript"/>
        </w:rPr>
        <w:t>3</w:t>
      </w:r>
      <w:r w:rsidRPr="00E34975">
        <w:rPr>
          <w:rFonts w:cs="Times New Roman"/>
        </w:rPr>
        <w:t>He,</w:t>
      </w:r>
      <w:r w:rsidR="00747542">
        <w:rPr>
          <w:rFonts w:cs="Times New Roman"/>
        </w:rPr>
        <w:t xml:space="preserve"> </w:t>
      </w:r>
      <w:r w:rsidRPr="00E34975">
        <w:rPr>
          <w:rFonts w:cs="Times New Roman"/>
        </w:rPr>
        <w:t>p)</w:t>
      </w:r>
      <w:r w:rsidR="00747542">
        <w:rPr>
          <w:rFonts w:cs="Times New Roman"/>
        </w:rPr>
        <w:t xml:space="preserve"> </w:t>
      </w:r>
      <w:r w:rsidRPr="00E34975">
        <w:rPr>
          <w:rFonts w:cs="Times New Roman"/>
          <w:vertAlign w:val="superscript"/>
        </w:rPr>
        <w:t>15</w:t>
      </w:r>
      <w:r w:rsidRPr="00E34975">
        <w:rPr>
          <w:rFonts w:cs="Times New Roman"/>
        </w:rPr>
        <w:t xml:space="preserve">N reaction. Further description of these techniques </w:t>
      </w:r>
      <w:r w:rsidR="00A440B1">
        <w:rPr>
          <w:rFonts w:cs="Times New Roman"/>
        </w:rPr>
        <w:t>is</w:t>
      </w:r>
      <w:r w:rsidRPr="00E34975">
        <w:rPr>
          <w:rFonts w:cs="Times New Roman"/>
        </w:rPr>
        <w:t xml:space="preserve"> presented in later sections.</w:t>
      </w:r>
    </w:p>
    <w:p w14:paraId="7FCB6F6F" w14:textId="2D07FED4" w:rsidR="007366D1" w:rsidRPr="00E34975" w:rsidRDefault="007366D1" w:rsidP="008537D3">
      <w:pPr>
        <w:ind w:firstLine="720"/>
        <w:rPr>
          <w:rFonts w:cs="Times New Roman"/>
        </w:rPr>
      </w:pPr>
      <w:r w:rsidRPr="00E34975">
        <w:rPr>
          <w:rFonts w:cs="Times New Roman"/>
        </w:rPr>
        <w:t xml:space="preserve">There are multiple candidate locations for inserting collector probes into DIII-D; however, hardware requirements such as dwell time and drive distance limit the choices of currently available hardware to the Divertor Materials Evaluation System (DiMES) and the Midplane Material </w:t>
      </w:r>
      <w:r w:rsidR="00C457F9">
        <w:rPr>
          <w:rFonts w:cs="Times New Roman"/>
        </w:rPr>
        <w:t>Evaluation System</w:t>
      </w:r>
      <w:r w:rsidRPr="00E34975">
        <w:rPr>
          <w:rFonts w:cs="Times New Roman"/>
        </w:rPr>
        <w:t xml:space="preserve"> (MiMES) </w:t>
      </w:r>
      <w:r w:rsidRPr="00E34975">
        <w:rPr>
          <w:rFonts w:cs="Times New Roman"/>
        </w:rPr>
        <w:fldChar w:fldCharType="begin">
          <w:fldData xml:space="preserve">PEVuZE5vdGU+PENpdGU+PEF1dGhvcj5Xb25nPC9BdXRob3I+PFllYXI+MTk5MjwvWWVhcj48UmVj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PEVuZE5vdGU+PENpdGU+PEF1dGhvcj5Xb25nPC9BdXRob3I+PFllYXI+MTk5MjwvWWVhcj48UmVj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[17, 18]</w:t>
      </w:r>
      <w:r w:rsidRPr="00E34975">
        <w:rPr>
          <w:rFonts w:cs="Times New Roman"/>
        </w:rPr>
        <w:fldChar w:fldCharType="end"/>
      </w:r>
      <w:r w:rsidRPr="00E34975">
        <w:rPr>
          <w:rFonts w:cs="Times New Roman"/>
        </w:rPr>
        <w:t xml:space="preserve">. These instruments have been used with success in order to understand </w:t>
      </w:r>
      <w:r w:rsidR="00082475">
        <w:rPr>
          <w:rFonts w:cs="Times New Roman"/>
        </w:rPr>
        <w:t>plasma material interaction</w:t>
      </w:r>
      <w:r w:rsidRPr="00E34975">
        <w:rPr>
          <w:rFonts w:cs="Times New Roman"/>
        </w:rPr>
        <w:t xml:space="preserve"> events such as erosion, </w:t>
      </w:r>
      <w:r w:rsidRPr="00E34975">
        <w:rPr>
          <w:rFonts w:cs="Times New Roman"/>
        </w:rPr>
        <w:lastRenderedPageBreak/>
        <w:t xml:space="preserve">retention, and material transport </w:t>
      </w:r>
      <w:r w:rsidRPr="00E34975">
        <w:rPr>
          <w:rFonts w:cs="Times New Roman"/>
        </w:rPr>
        <w:fldChar w:fldCharType="begin">
          <w:fldData xml:space="preserve">PEVuZE5vdGU+PENpdGU+PEF1dGhvcj5SdWRha292PC9BdXRob3I+PFJlY051bT41OTg8L1JlY051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PEVuZE5vdGU+PENpdGU+PEF1dGhvcj5SdWRha292PC9BdXRob3I+PFJlY051bT41OTg8L1JlY051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[19]</w:t>
      </w:r>
      <w:r w:rsidRPr="00E34975">
        <w:rPr>
          <w:rFonts w:cs="Times New Roman"/>
        </w:rPr>
        <w:fldChar w:fldCharType="end"/>
      </w:r>
      <w:r w:rsidRPr="00E34975">
        <w:rPr>
          <w:rFonts w:cs="Times New Roman"/>
        </w:rPr>
        <w:t xml:space="preserve">. During the initial </w:t>
      </w:r>
      <w:r w:rsidR="00C457F9">
        <w:rPr>
          <w:rFonts w:cs="Times New Roman"/>
        </w:rPr>
        <w:t>DIII-D M</w:t>
      </w:r>
      <w:r w:rsidRPr="00E34975">
        <w:rPr>
          <w:rFonts w:cs="Times New Roman"/>
        </w:rPr>
        <w:t xml:space="preserve">etal </w:t>
      </w:r>
      <w:r w:rsidR="00C457F9">
        <w:rPr>
          <w:rFonts w:cs="Times New Roman"/>
        </w:rPr>
        <w:t>R</w:t>
      </w:r>
      <w:r w:rsidRPr="00E34975">
        <w:rPr>
          <w:rFonts w:cs="Times New Roman"/>
        </w:rPr>
        <w:t xml:space="preserve">ings </w:t>
      </w:r>
      <w:r w:rsidR="00C457F9">
        <w:rPr>
          <w:rFonts w:cs="Times New Roman"/>
        </w:rPr>
        <w:t>C</w:t>
      </w:r>
      <w:r w:rsidRPr="00E34975">
        <w:rPr>
          <w:rFonts w:cs="Times New Roman"/>
        </w:rPr>
        <w:t>ampaign</w:t>
      </w:r>
      <w:r w:rsidR="00C457F9">
        <w:rPr>
          <w:rFonts w:cs="Times New Roman"/>
        </w:rPr>
        <w:t xml:space="preserve"> in 2016</w:t>
      </w:r>
      <w:r w:rsidRPr="00E34975">
        <w:rPr>
          <w:rFonts w:cs="Times New Roman"/>
        </w:rPr>
        <w:t xml:space="preserve">, the MiMES station was used to introduce a triplet set of graphite collector probes into the outboard midplane SOL for shots 167173–167619. A schematic of this probe set may be seen in </w:t>
      </w:r>
      <w:r w:rsidRPr="00E34975">
        <w:rPr>
          <w:rFonts w:cs="Times New Roman"/>
        </w:rPr>
        <w:fldChar w:fldCharType="begin"/>
      </w:r>
      <w:r w:rsidRPr="00E34975">
        <w:rPr>
          <w:rFonts w:cs="Times New Roman"/>
        </w:rPr>
        <w:instrText xml:space="preserve"> REF _Ref3284652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12</w:t>
      </w:r>
      <w:r w:rsidRPr="00E34975">
        <w:rPr>
          <w:rFonts w:cs="Times New Roman"/>
        </w:rPr>
        <w:fldChar w:fldCharType="end"/>
      </w:r>
      <w:r w:rsidRPr="00E34975">
        <w:rPr>
          <w:rFonts w:cs="Times New Roman"/>
        </w:rPr>
        <w:t>.</w:t>
      </w:r>
    </w:p>
    <w:p w14:paraId="3A7EF334" w14:textId="1DFC1731" w:rsidR="00D22A70" w:rsidRPr="00E34975" w:rsidRDefault="00C31E9B" w:rsidP="008537D3">
      <w:pPr>
        <w:ind w:firstLine="720"/>
        <w:rPr>
          <w:rFonts w:cs="Times New Roman"/>
        </w:rPr>
      </w:pPr>
      <w:r>
        <w:rPr>
          <w:rFonts w:cs="Times New Roman"/>
        </w:rPr>
        <w:t xml:space="preserve">Typically, half of the </w:t>
      </w:r>
      <w:r w:rsidRPr="00C31E9B">
        <w:rPr>
          <w:rFonts w:cs="Times New Roman"/>
          <w:i/>
        </w:rPr>
        <w:t>connection</w:t>
      </w:r>
      <w:r>
        <w:rPr>
          <w:rFonts w:cs="Times New Roman"/>
        </w:rPr>
        <w:t xml:space="preserve"> length determines the volume of plasma that is sampled by collector probes</w:t>
      </w:r>
      <w:r w:rsidR="00464132">
        <w:rPr>
          <w:rFonts w:cs="Times New Roman"/>
        </w:rPr>
        <w:t xml:space="preserve"> or the sampling length</w:t>
      </w:r>
      <w:r>
        <w:rPr>
          <w:rFonts w:cs="Times New Roman"/>
        </w:rPr>
        <w:t>. Connection length is the distance to the nearest limiting surface when following a field line trace that begins at the collector probe</w:t>
      </w:r>
      <w:r w:rsidR="00464132">
        <w:rPr>
          <w:rFonts w:cs="Times New Roman"/>
        </w:rPr>
        <w:t xml:space="preserve"> sampling surface</w:t>
      </w:r>
      <w:r>
        <w:rPr>
          <w:rFonts w:cs="Times New Roman"/>
        </w:rPr>
        <w:t>. However, v</w:t>
      </w:r>
      <w:r w:rsidR="007366D1" w:rsidRPr="00E34975">
        <w:rPr>
          <w:rFonts w:cs="Times New Roman"/>
        </w:rPr>
        <w:t xml:space="preserve">arious probe diameters were found to determine the parallel </w:t>
      </w:r>
      <w:r w:rsidR="007366D1" w:rsidRPr="00C31E9B">
        <w:rPr>
          <w:rFonts w:cs="Times New Roman"/>
          <w:i/>
        </w:rPr>
        <w:t>sampling</w:t>
      </w:r>
      <w:r w:rsidR="007366D1" w:rsidRPr="00E34975">
        <w:rPr>
          <w:rFonts w:cs="Times New Roman"/>
        </w:rPr>
        <w:t xml:space="preserve"> length along the field lines</w:t>
      </w:r>
      <w:r>
        <w:rPr>
          <w:rFonts w:cs="Times New Roman"/>
        </w:rPr>
        <w:t xml:space="preserve"> during the Metal Rings Campaign</w:t>
      </w:r>
      <w:r w:rsidR="007366D1" w:rsidRPr="00E34975">
        <w:rPr>
          <w:rFonts w:cs="Times New Roman"/>
        </w:rPr>
        <w:t xml:space="preserve">. The </w:t>
      </w:r>
      <w:r w:rsidR="007366D1" w:rsidRPr="00C31E9B">
        <w:rPr>
          <w:rFonts w:cs="Times New Roman"/>
          <w:i/>
        </w:rPr>
        <w:t>collection</w:t>
      </w:r>
      <w:r w:rsidR="007366D1" w:rsidRPr="00E34975">
        <w:rPr>
          <w:rFonts w:cs="Times New Roman"/>
        </w:rPr>
        <w:t xml:space="preserve"> length depends on the local sound speed of the background plasma,</w:t>
      </w:r>
      <m:oMath>
        <m:sSub>
          <m:sSubPr>
            <m:ctrlPr>
              <w:rPr>
                <w:rFonts w:ascii="Cambria Math" w:hAnsi="Cambria Math" w:cs="Times New Roman"/>
                <w:i/>
              </w:rPr>
            </m:ctrlPr>
          </m:sSubPr>
          <m:e>
            <m:r>
              <w:rPr>
                <w:rFonts w:ascii="Cambria Math" w:hAnsi="Cambria Math" w:cs="Times New Roman"/>
              </w:rPr>
              <m:t xml:space="preserve"> c</m:t>
            </m:r>
          </m:e>
          <m:sub>
            <m:r>
              <w:rPr>
                <w:rFonts w:ascii="Cambria Math" w:hAnsi="Cambria Math" w:cs="Times New Roman"/>
              </w:rPr>
              <m:t>s</m:t>
            </m:r>
          </m:sub>
        </m:sSub>
      </m:oMath>
      <w:r w:rsidR="007366D1" w:rsidRPr="00E34975">
        <w:rPr>
          <w:rFonts w:cs="Times New Roman"/>
        </w:rPr>
        <w:t>, as well as the perpendicular diffusion coefficient,</w:t>
      </w:r>
      <m:oMath>
        <m:sSub>
          <m:sSubPr>
            <m:ctrlPr>
              <w:rPr>
                <w:rFonts w:ascii="Cambria Math" w:hAnsi="Cambria Math" w:cs="Times New Roman"/>
                <w:i/>
              </w:rPr>
            </m:ctrlPr>
          </m:sSubPr>
          <m:e>
            <m:r>
              <w:rPr>
                <w:rFonts w:ascii="Cambria Math" w:hAnsi="Cambria Math" w:cs="Times New Roman"/>
              </w:rPr>
              <m:t xml:space="preserve"> D</m:t>
            </m:r>
          </m:e>
          <m:sub>
            <m:r>
              <w:rPr>
                <w:rFonts w:ascii="Cambria Math" w:hAnsi="Cambria Math" w:cs="Times New Roman"/>
              </w:rPr>
              <m:t>⊥</m:t>
            </m:r>
          </m:sub>
        </m:sSub>
      </m:oMath>
      <w:r w:rsidR="007366D1" w:rsidRPr="00E34975">
        <w:rPr>
          <w:rFonts w:cs="Times New Roman"/>
        </w:rPr>
        <w:t>. Exercising the following equation, we see that larger probes sample over a greater distance.</w:t>
      </w:r>
      <w:r>
        <w:rPr>
          <w:rFonts w:cs="Times New Roman"/>
        </w:rPr>
        <w:t xml:space="preserve"> For larger probes, the connection length is sufficient for determining the sampling length.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547104" w:rsidRPr="00E34975" w14:paraId="7680C8F3" w14:textId="77777777" w:rsidTr="00B32E0A">
        <w:tc>
          <w:tcPr>
            <w:tcW w:w="8275" w:type="dxa"/>
          </w:tcPr>
          <w:p w14:paraId="3344F1BA" w14:textId="77777777" w:rsidR="00547104" w:rsidRPr="00E34975" w:rsidRDefault="00E30C61" w:rsidP="00A74615">
            <w:pPr>
              <w:pStyle w:val="Caption"/>
            </w:pPr>
            <m:oMathPara>
              <m:oMath>
                <m:sSub>
                  <m:sSubPr>
                    <m:ctrlPr>
                      <w:rPr>
                        <w:rFonts w:ascii="Cambria Math" w:hAnsi="Cambria Math"/>
                      </w:rPr>
                    </m:ctrlPr>
                  </m:sSubPr>
                  <m:e>
                    <m:r>
                      <w:rPr>
                        <w:rFonts w:ascii="Cambria Math" w:hAnsi="Cambria Math"/>
                      </w:rPr>
                      <m:t>L</m:t>
                    </m:r>
                  </m:e>
                  <m:sub>
                    <m:r>
                      <w:rPr>
                        <w:rFonts w:ascii="Cambria Math" w:hAnsi="Cambria Math"/>
                      </w:rPr>
                      <m:t>C</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sSub>
                      <m:sSubPr>
                        <m:ctrlPr>
                          <w:rPr>
                            <w:rFonts w:ascii="Cambria Math" w:hAnsi="Cambria Math"/>
                          </w:rPr>
                        </m:ctrlPr>
                      </m:sSubPr>
                      <m:e>
                        <m:r>
                          <w:rPr>
                            <w:rFonts w:ascii="Cambria Math" w:hAnsi="Cambria Math"/>
                          </w:rPr>
                          <m:t>c</m:t>
                        </m:r>
                      </m:e>
                      <m:sub>
                        <m:r>
                          <w:rPr>
                            <w:rFonts w:ascii="Cambria Math" w:hAnsi="Cambria Math"/>
                          </w:rPr>
                          <m:t>s</m:t>
                        </m:r>
                      </m:sub>
                    </m:sSub>
                  </m:num>
                  <m:den>
                    <m:r>
                      <m:rPr>
                        <m:sty m:val="p"/>
                      </m:rPr>
                      <w:rPr>
                        <w:rFonts w:ascii="Cambria Math" w:hAnsi="Cambria Math"/>
                      </w:rPr>
                      <m:t>4</m:t>
                    </m:r>
                    <m:sSub>
                      <m:sSubPr>
                        <m:ctrlPr>
                          <w:rPr>
                            <w:rFonts w:ascii="Cambria Math" w:hAnsi="Cambria Math"/>
                          </w:rPr>
                        </m:ctrlPr>
                      </m:sSubPr>
                      <m:e>
                        <m:r>
                          <w:rPr>
                            <w:rFonts w:ascii="Cambria Math" w:hAnsi="Cambria Math"/>
                          </w:rPr>
                          <m:t>D</m:t>
                        </m:r>
                      </m:e>
                      <m:sub>
                        <m:r>
                          <m:rPr>
                            <m:sty m:val="p"/>
                          </m:rPr>
                          <w:rPr>
                            <w:rFonts w:ascii="Cambria Math" w:hAnsi="Cambria Math"/>
                          </w:rPr>
                          <m:t>⊥</m:t>
                        </m:r>
                      </m:sub>
                    </m:sSub>
                  </m:den>
                </m:f>
                <m:r>
                  <m:rPr>
                    <m:sty m:val="p"/>
                  </m:rPr>
                  <w:rPr>
                    <w:rFonts w:ascii="Cambria Math" w:hAnsi="Cambria Math"/>
                  </w:rPr>
                  <m:t xml:space="preserve"> </m:t>
                </m:r>
              </m:oMath>
            </m:oMathPara>
          </w:p>
        </w:tc>
        <w:tc>
          <w:tcPr>
            <w:tcW w:w="355" w:type="dxa"/>
          </w:tcPr>
          <w:p w14:paraId="76FA2C42" w14:textId="1AC0C4EF" w:rsidR="00547104" w:rsidRPr="00E34975" w:rsidRDefault="00E30C61" w:rsidP="00A74615">
            <w:pPr>
              <w:pStyle w:val="Caption"/>
            </w:pPr>
            <w:fldSimple w:instr=" STYLEREF 1 \s ">
              <w:r w:rsidR="00A35DE7">
                <w:rPr>
                  <w:noProof/>
                </w:rPr>
                <w:t>1</w:t>
              </w:r>
            </w:fldSimple>
            <w:r w:rsidR="00547104" w:rsidRPr="00E34975">
              <w:t>.</w:t>
            </w:r>
            <w:fldSimple w:instr=" SEQ Equation \* ARABIC \s 1 ">
              <w:r w:rsidR="00A35DE7">
                <w:rPr>
                  <w:noProof/>
                </w:rPr>
                <w:t>2</w:t>
              </w:r>
            </w:fldSimple>
          </w:p>
        </w:tc>
      </w:tr>
    </w:tbl>
    <w:p w14:paraId="3CD8B534" w14:textId="24E541AD" w:rsidR="00113902" w:rsidRDefault="008537D3" w:rsidP="008537D3">
      <w:pPr>
        <w:rPr>
          <w:rFonts w:cs="Times New Roman"/>
        </w:rPr>
      </w:pPr>
      <w:r>
        <w:rPr>
          <w:rFonts w:cs="Times New Roman"/>
        </w:rPr>
        <w:tab/>
      </w:r>
      <w:r w:rsidR="007366D1" w:rsidRPr="00E34975">
        <w:rPr>
          <w:rFonts w:cs="Times New Roman"/>
        </w:rPr>
        <w:t>DiMES probes ha</w:t>
      </w:r>
      <w:r w:rsidR="00C457F9">
        <w:rPr>
          <w:rFonts w:cs="Times New Roman"/>
        </w:rPr>
        <w:t>d</w:t>
      </w:r>
      <w:r w:rsidR="007366D1" w:rsidRPr="00E34975">
        <w:rPr>
          <w:rFonts w:cs="Times New Roman"/>
        </w:rPr>
        <w:t xml:space="preserve"> not </w:t>
      </w:r>
      <w:r w:rsidR="00C457F9">
        <w:rPr>
          <w:rFonts w:cs="Times New Roman"/>
        </w:rPr>
        <w:t>previously</w:t>
      </w:r>
      <w:r w:rsidR="007366D1" w:rsidRPr="00E34975">
        <w:rPr>
          <w:rFonts w:cs="Times New Roman"/>
        </w:rPr>
        <w:t xml:space="preserve"> been implemented, but the current design </w:t>
      </w:r>
      <w:r w:rsidR="00C457F9">
        <w:rPr>
          <w:rFonts w:cs="Times New Roman"/>
        </w:rPr>
        <w:t>includes a</w:t>
      </w:r>
      <w:r w:rsidR="007366D1" w:rsidRPr="00E34975">
        <w:rPr>
          <w:rFonts w:cs="Times New Roman"/>
        </w:rPr>
        <w:t xml:space="preserve"> 3 cm wide collector probe that </w:t>
      </w:r>
      <w:r w:rsidR="00C457F9">
        <w:rPr>
          <w:rFonts w:cs="Times New Roman"/>
        </w:rPr>
        <w:t>was developed and implemented during the experiments presented here.</w:t>
      </w:r>
      <w:r w:rsidR="007366D1" w:rsidRPr="00E34975">
        <w:rPr>
          <w:rFonts w:cs="Times New Roman"/>
        </w:rPr>
        <w:t xml:space="preserve"> Having multiple probing locations allows for more accurate determination of impurity transport within the SOL. With </w:t>
      </w:r>
      <w:r w:rsidR="00DB4FB2">
        <w:rPr>
          <w:rFonts w:cs="Times New Roman"/>
        </w:rPr>
        <w:t>upper single null</w:t>
      </w:r>
      <w:r w:rsidR="007366D1" w:rsidRPr="00E34975">
        <w:rPr>
          <w:rFonts w:cs="Times New Roman"/>
        </w:rPr>
        <w:t xml:space="preserve"> plasmas, the DiMES probe </w:t>
      </w:r>
      <w:r w:rsidR="00113902">
        <w:rPr>
          <w:rFonts w:cs="Times New Roman"/>
        </w:rPr>
        <w:t xml:space="preserve">provides </w:t>
      </w:r>
      <w:r w:rsidR="007366D1" w:rsidRPr="00E34975">
        <w:rPr>
          <w:rFonts w:cs="Times New Roman"/>
        </w:rPr>
        <w:t>direct sampling of impurities near the plasma crown while the MiMES probe provide</w:t>
      </w:r>
      <w:r w:rsidR="00113902">
        <w:rPr>
          <w:rFonts w:cs="Times New Roman"/>
        </w:rPr>
        <w:t>s</w:t>
      </w:r>
      <w:r w:rsidR="007366D1" w:rsidRPr="00E34975">
        <w:rPr>
          <w:rFonts w:cs="Times New Roman"/>
        </w:rPr>
        <w:t xml:space="preserve"> </w:t>
      </w:r>
      <w:r w:rsidR="00113902">
        <w:rPr>
          <w:rFonts w:cs="Times New Roman"/>
        </w:rPr>
        <w:t xml:space="preserve">impurity </w:t>
      </w:r>
      <w:r w:rsidR="007366D1" w:rsidRPr="00E34975">
        <w:rPr>
          <w:rFonts w:cs="Times New Roman"/>
        </w:rPr>
        <w:t xml:space="preserve">information at the outer midplane of DIII-D. Each probe has two flat faces for collecting </w:t>
      </w:r>
      <w:r w:rsidR="00113902">
        <w:rPr>
          <w:rFonts w:cs="Times New Roman"/>
        </w:rPr>
        <w:t xml:space="preserve">the far-SOL impurity </w:t>
      </w:r>
      <w:r w:rsidR="007366D1" w:rsidRPr="00E34975">
        <w:rPr>
          <w:rFonts w:cs="Times New Roman"/>
        </w:rPr>
        <w:t>content</w:t>
      </w:r>
      <w:r w:rsidR="00113902">
        <w:rPr>
          <w:rFonts w:cs="Times New Roman"/>
        </w:rPr>
        <w:t xml:space="preserve"> of DIII-D</w:t>
      </w:r>
      <w:r w:rsidR="007366D1" w:rsidRPr="00E34975">
        <w:rPr>
          <w:rFonts w:cs="Times New Roman"/>
        </w:rPr>
        <w:t xml:space="preserve">. </w:t>
      </w:r>
      <w:r w:rsidR="00113902" w:rsidRPr="00113902">
        <w:rPr>
          <w:rFonts w:cs="Times New Roman"/>
        </w:rPr>
        <w:t>Both flat collection faces are oriented such that they are approximately normal to the direction of the toroidal magnetic field. If one were to follow the field line trace from a flat collection face, it would terminate on the first limiting surface in either the inner or outer target direction. These are named accordingly as the inner target facing (ITF) and outer target facing (OTF) sides of the collector probes.</w:t>
      </w:r>
      <w:r w:rsidR="007366D1" w:rsidRPr="00E34975">
        <w:rPr>
          <w:rFonts w:cs="Times New Roman"/>
        </w:rPr>
        <w:tab/>
      </w:r>
    </w:p>
    <w:p w14:paraId="25972CD5" w14:textId="30D33F6F" w:rsidR="007366D1" w:rsidRPr="00E34975" w:rsidRDefault="00113902" w:rsidP="008537D3">
      <w:pPr>
        <w:rPr>
          <w:rFonts w:cs="Times New Roman"/>
        </w:rPr>
      </w:pPr>
      <w:r>
        <w:rPr>
          <w:rFonts w:cs="Times New Roman"/>
        </w:rPr>
        <w:tab/>
      </w:r>
      <w:r w:rsidR="007366D1" w:rsidRPr="00E34975">
        <w:rPr>
          <w:rFonts w:cs="Times New Roman"/>
        </w:rPr>
        <w:t xml:space="preserve">A number of unique probe designs have been used in </w:t>
      </w:r>
      <w:r w:rsidR="004C7781">
        <w:rPr>
          <w:rFonts w:cs="Times New Roman"/>
        </w:rPr>
        <w:t>previous experiments which include</w:t>
      </w:r>
      <w:r w:rsidR="007366D1" w:rsidRPr="00E34975">
        <w:rPr>
          <w:rFonts w:cs="Times New Roman"/>
        </w:rPr>
        <w:t xml:space="preserve"> collector probe </w:t>
      </w:r>
      <w:r w:rsidR="004C7781">
        <w:rPr>
          <w:rFonts w:cs="Times New Roman"/>
        </w:rPr>
        <w:t>measurements</w:t>
      </w:r>
      <w:r w:rsidR="007366D1" w:rsidRPr="00E34975">
        <w:rPr>
          <w:rFonts w:cs="Times New Roman"/>
        </w:rPr>
        <w:t xml:space="preserve">. Fully exposed and windowed probes of pure </w:t>
      </w:r>
      <w:r w:rsidR="007366D1" w:rsidRPr="00E34975">
        <w:rPr>
          <w:rFonts w:cs="Times New Roman"/>
        </w:rPr>
        <w:lastRenderedPageBreak/>
        <w:t xml:space="preserve">graphite have been </w:t>
      </w:r>
      <w:r w:rsidR="004C7781">
        <w:rPr>
          <w:rFonts w:cs="Times New Roman"/>
        </w:rPr>
        <w:t>used and are shown</w:t>
      </w:r>
      <w:r w:rsidR="007366D1" w:rsidRPr="00E34975">
        <w:rPr>
          <w:rFonts w:cs="Times New Roman"/>
        </w:rPr>
        <w:t xml:space="preserve"> in </w:t>
      </w:r>
      <w:r w:rsidR="007366D1" w:rsidRPr="00E34975">
        <w:rPr>
          <w:rFonts w:cs="Times New Roman"/>
        </w:rPr>
        <w:fldChar w:fldCharType="begin"/>
      </w:r>
      <w:r w:rsidR="007366D1" w:rsidRPr="00E34975">
        <w:rPr>
          <w:rFonts w:cs="Times New Roman"/>
        </w:rPr>
        <w:instrText xml:space="preserve"> REF _Ref3284652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12</w:t>
      </w:r>
      <w:r w:rsidR="007366D1" w:rsidRPr="00E34975">
        <w:rPr>
          <w:rFonts w:cs="Times New Roman"/>
        </w:rPr>
        <w:fldChar w:fldCharType="end"/>
      </w:r>
      <w:r w:rsidR="007366D1" w:rsidRPr="00E34975">
        <w:rPr>
          <w:rFonts w:cs="Times New Roman"/>
        </w:rPr>
        <w:t xml:space="preserve">. Other designs have incorporated material coatings and revolving sample exchange systems such as the design used by Emmoth et al. in </w:t>
      </w:r>
      <w:r w:rsidR="007366D1" w:rsidRPr="00E34975">
        <w:rPr>
          <w:rFonts w:cs="Times New Roman"/>
        </w:rPr>
        <w:fldChar w:fldCharType="begin"/>
      </w:r>
      <w:r w:rsidR="007366D1" w:rsidRPr="00E34975">
        <w:rPr>
          <w:rFonts w:cs="Times New Roman"/>
        </w:rPr>
        <w:instrText xml:space="preserve"> REF _Ref3372069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13</w:t>
      </w:r>
      <w:r w:rsidR="007366D1" w:rsidRPr="00E34975">
        <w:rPr>
          <w:rFonts w:cs="Times New Roman"/>
        </w:rPr>
        <w:fldChar w:fldCharType="end"/>
      </w:r>
      <w:r w:rsidR="007366D1" w:rsidRPr="00E34975">
        <w:rPr>
          <w:rFonts w:cs="Times New Roman"/>
        </w:rPr>
        <w:t xml:space="preserve">. When designing probes, the features presented are important to consider and the measurement techniques that were previously mentioned could benefit from design changes. </w:t>
      </w:r>
      <w:r w:rsidR="00D32B12">
        <w:rPr>
          <w:rFonts w:cs="Times New Roman"/>
        </w:rPr>
        <w:t>Experience with collector probes during the Metal Rings Campaign</w:t>
      </w:r>
      <w:r w:rsidR="007366D1" w:rsidRPr="00E34975">
        <w:rPr>
          <w:rFonts w:cs="Times New Roman"/>
        </w:rPr>
        <w:t xml:space="preserve"> has shown an interest in having wider probes that are not windowed</w:t>
      </w:r>
      <w:r w:rsidR="00D32B12">
        <w:rPr>
          <w:rFonts w:cs="Times New Roman"/>
        </w:rPr>
        <w:t xml:space="preserve"> e.g. solid wide faced probes</w:t>
      </w:r>
      <w:r w:rsidR="007366D1" w:rsidRPr="00E34975">
        <w:rPr>
          <w:rFonts w:cs="Times New Roman"/>
        </w:rPr>
        <w:t xml:space="preserve">. </w:t>
      </w:r>
      <w:r w:rsidR="00D32B12">
        <w:rPr>
          <w:rFonts w:cs="Times New Roman"/>
        </w:rPr>
        <w:t>Solid and flat collection face</w:t>
      </w:r>
      <w:r w:rsidR="007366D1" w:rsidRPr="00E34975">
        <w:rPr>
          <w:rFonts w:cs="Times New Roman"/>
        </w:rPr>
        <w:t xml:space="preserve"> design</w:t>
      </w:r>
      <w:r w:rsidR="00D32B12">
        <w:rPr>
          <w:rFonts w:cs="Times New Roman"/>
        </w:rPr>
        <w:t>s</w:t>
      </w:r>
      <w:r w:rsidR="007366D1" w:rsidRPr="00E34975">
        <w:rPr>
          <w:rFonts w:cs="Times New Roman"/>
        </w:rPr>
        <w:t xml:space="preserve"> </w:t>
      </w:r>
      <w:r w:rsidR="00D32B12">
        <w:rPr>
          <w:rFonts w:cs="Times New Roman"/>
        </w:rPr>
        <w:t>are</w:t>
      </w:r>
      <w:r w:rsidR="007366D1" w:rsidRPr="00E34975">
        <w:rPr>
          <w:rFonts w:cs="Times New Roman"/>
        </w:rPr>
        <w:t xml:space="preserve"> not complicated by the shadowing of </w:t>
      </w:r>
      <w:r w:rsidR="00D32B12">
        <w:rPr>
          <w:rFonts w:cs="Times New Roman"/>
        </w:rPr>
        <w:t>a</w:t>
      </w:r>
      <w:r w:rsidR="007366D1" w:rsidRPr="00E34975">
        <w:rPr>
          <w:rFonts w:cs="Times New Roman"/>
        </w:rPr>
        <w:t xml:space="preserve"> housing unit that is used </w:t>
      </w:r>
      <w:r w:rsidR="00D32B12">
        <w:rPr>
          <w:rFonts w:cs="Times New Roman"/>
        </w:rPr>
        <w:t>with collection face inserts</w:t>
      </w:r>
      <w:r w:rsidR="007366D1" w:rsidRPr="00E34975">
        <w:rPr>
          <w:rFonts w:cs="Times New Roman"/>
        </w:rPr>
        <w:t>. In addition,</w:t>
      </w:r>
      <w:r w:rsidR="00D32B12">
        <w:rPr>
          <w:rFonts w:cs="Times New Roman"/>
        </w:rPr>
        <w:t xml:space="preserve"> ion beam</w:t>
      </w:r>
      <w:r w:rsidR="007366D1" w:rsidRPr="00E34975">
        <w:rPr>
          <w:rFonts w:cs="Times New Roman"/>
        </w:rPr>
        <w:t xml:space="preserve"> analysis</w:t>
      </w:r>
      <w:r w:rsidR="00D32B12">
        <w:rPr>
          <w:rFonts w:cs="Times New Roman"/>
        </w:rPr>
        <w:t xml:space="preserve"> of the deposited materials</w:t>
      </w:r>
      <w:r w:rsidR="007366D1" w:rsidRPr="00E34975">
        <w:rPr>
          <w:rFonts w:cs="Times New Roman"/>
        </w:rPr>
        <w:t xml:space="preserve"> has been shown to include a correction factor when accounting for the contribution of substrate material within the first 600 nm of the collection surface. Addition of a silicon layer that is ≥ 600 nm thick could therefore simplify the material characterization by NRA, but initial LAMS tests and SIMNRA modeling show that several microns worth of coating </w:t>
      </w:r>
      <w:r w:rsidR="00BB6A35">
        <w:rPr>
          <w:rFonts w:cs="Times New Roman"/>
        </w:rPr>
        <w:t>are</w:t>
      </w:r>
      <w:r w:rsidR="007366D1" w:rsidRPr="00E34975">
        <w:rPr>
          <w:rFonts w:cs="Times New Roman"/>
        </w:rPr>
        <w:t xml:space="preserve"> necessary in order to eliminate the </w:t>
      </w:r>
      <w:r w:rsidR="00983962">
        <w:rPr>
          <w:rFonts w:cs="Times New Roman"/>
        </w:rPr>
        <w:t>carbon</w:t>
      </w:r>
      <w:r w:rsidR="007366D1" w:rsidRPr="00E34975">
        <w:rPr>
          <w:rFonts w:cs="Times New Roman"/>
        </w:rPr>
        <w:t xml:space="preserve"> signal contributions from the substrate material. </w:t>
      </w:r>
      <w:r w:rsidR="00BB6A35">
        <w:rPr>
          <w:rFonts w:cs="Times New Roman"/>
        </w:rPr>
        <w:t>T</w:t>
      </w:r>
      <w:r w:rsidR="007366D1" w:rsidRPr="00E34975">
        <w:rPr>
          <w:rFonts w:cs="Times New Roman"/>
        </w:rPr>
        <w:t>here is the alternative of using a housing</w:t>
      </w:r>
      <w:r w:rsidR="00D32B12">
        <w:rPr>
          <w:rFonts w:cs="Times New Roman"/>
        </w:rPr>
        <w:t xml:space="preserve"> or probe</w:t>
      </w:r>
      <w:r w:rsidR="007366D1" w:rsidRPr="00E34975">
        <w:rPr>
          <w:rFonts w:cs="Times New Roman"/>
        </w:rPr>
        <w:t xml:space="preserve"> that is completely comprised of a material that is not of interest such as the housing unit that is labeled ‘a’ in </w:t>
      </w:r>
      <w:r w:rsidR="007366D1" w:rsidRPr="00E34975">
        <w:rPr>
          <w:rFonts w:cs="Times New Roman"/>
        </w:rPr>
        <w:fldChar w:fldCharType="begin"/>
      </w:r>
      <w:r w:rsidR="007366D1" w:rsidRPr="00E34975">
        <w:rPr>
          <w:rFonts w:cs="Times New Roman"/>
        </w:rPr>
        <w:instrText xml:space="preserve"> REF _Ref3372069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13</w:t>
      </w:r>
      <w:r w:rsidR="007366D1" w:rsidRPr="00E34975">
        <w:rPr>
          <w:rFonts w:cs="Times New Roman"/>
        </w:rPr>
        <w:fldChar w:fldCharType="end"/>
      </w:r>
      <w:r w:rsidR="007366D1" w:rsidRPr="00E34975">
        <w:rPr>
          <w:rFonts w:cs="Times New Roman"/>
        </w:rPr>
        <w:t xml:space="preserve">. This may come at an extra cost but could again simplify </w:t>
      </w:r>
      <w:r w:rsidR="00D32B12">
        <w:rPr>
          <w:rFonts w:cs="Times New Roman"/>
        </w:rPr>
        <w:t>any e</w:t>
      </w:r>
      <w:r w:rsidR="007A3CDC">
        <w:rPr>
          <w:rFonts w:cs="Times New Roman"/>
        </w:rPr>
        <w:t>x-situ</w:t>
      </w:r>
      <w:r w:rsidR="007366D1" w:rsidRPr="00E34975">
        <w:rPr>
          <w:rFonts w:cs="Times New Roman"/>
        </w:rPr>
        <w:t xml:space="preserve"> analysis</w:t>
      </w:r>
      <w:r w:rsidR="007A3CDC">
        <w:rPr>
          <w:rFonts w:cs="Times New Roman"/>
        </w:rPr>
        <w:t xml:space="preserve"> of the deposited materials across a probes surface</w:t>
      </w:r>
      <w:r w:rsidR="007366D1" w:rsidRPr="00E34975">
        <w:rPr>
          <w:rFonts w:cs="Times New Roman"/>
        </w:rPr>
        <w:t>.</w:t>
      </w:r>
      <w:r w:rsidR="007A3CDC">
        <w:rPr>
          <w:rFonts w:cs="Times New Roman"/>
        </w:rPr>
        <w:t xml:space="preserve"> Many</w:t>
      </w:r>
      <w:r w:rsidR="007366D1" w:rsidRPr="00E34975">
        <w:rPr>
          <w:rFonts w:cs="Times New Roman"/>
        </w:rPr>
        <w:t xml:space="preserve"> facilities such as the University of Tennessee’s (UTK) Joint Institute for Advanced Materials (JIAM) Micro-Processing Research Facility (MPRF) or Oak Ridge National Lab’s (ORNL) Nanoscale Science and Technology Laboratory (NSTL) have user based thin film deposition system</w:t>
      </w:r>
      <w:r w:rsidR="007A3CDC">
        <w:rPr>
          <w:rFonts w:cs="Times New Roman"/>
        </w:rPr>
        <w:t>s for this need</w:t>
      </w:r>
      <w:r w:rsidR="007366D1" w:rsidRPr="00E34975">
        <w:rPr>
          <w:rFonts w:cs="Times New Roman"/>
        </w:rPr>
        <w:t>.</w:t>
      </w:r>
    </w:p>
    <w:p w14:paraId="585AB721" w14:textId="579983BD" w:rsidR="007366D1" w:rsidRPr="00E34975" w:rsidRDefault="00B52EEF" w:rsidP="009F2C0C">
      <w:pPr>
        <w:pStyle w:val="Heading2"/>
      </w:pPr>
      <w:bookmarkStart w:id="15" w:name="_Toc110248034"/>
      <w:r>
        <w:t>1</w:t>
      </w:r>
      <w:r w:rsidR="00FE1054">
        <w:t>.</w:t>
      </w:r>
      <w:r w:rsidR="004A7EF0">
        <w:t>7</w:t>
      </w:r>
      <w:r w:rsidR="00FE1054">
        <w:t xml:space="preserve"> </w:t>
      </w:r>
      <w:r w:rsidR="007366D1" w:rsidRPr="00E34975">
        <w:t>Characterization Methods</w:t>
      </w:r>
      <w:bookmarkEnd w:id="15"/>
    </w:p>
    <w:p w14:paraId="2B306014" w14:textId="33F84A1C" w:rsidR="007366D1" w:rsidRPr="00E34975" w:rsidRDefault="007366D1" w:rsidP="008537D3">
      <w:pPr>
        <w:rPr>
          <w:rFonts w:cs="Times New Roman"/>
        </w:rPr>
      </w:pPr>
      <w:r w:rsidRPr="00E34975">
        <w:rPr>
          <w:rFonts w:cs="Times New Roman"/>
        </w:rPr>
        <w:tab/>
        <w:t xml:space="preserve">While injected impurities can often be observed spectroscopically, the use of collector probes will require further </w:t>
      </w:r>
      <w:r w:rsidRPr="00E34975">
        <w:rPr>
          <w:rFonts w:cs="Times New Roman"/>
          <w:i/>
        </w:rPr>
        <w:t>ex-situ</w:t>
      </w:r>
      <w:r w:rsidRPr="00E34975">
        <w:rPr>
          <w:rFonts w:cs="Times New Roman"/>
        </w:rPr>
        <w:t xml:space="preserve"> analysis. In order to evaluate the deposition of </w:t>
      </w:r>
      <w:r w:rsidRPr="00E34975">
        <w:rPr>
          <w:rFonts w:cs="Times New Roman"/>
          <w:vertAlign w:val="superscript"/>
        </w:rPr>
        <w:t>13</w:t>
      </w:r>
      <w:r w:rsidRPr="00E34975">
        <w:rPr>
          <w:rFonts w:cs="Times New Roman"/>
        </w:rPr>
        <w:t xml:space="preserve">C on collector probes made of graphite, a technique such as NRA or LAMS, which is capable of distinguishing low-Z isotopes is required. Bill Wampler of Sandia National Laboratory characterized the </w:t>
      </w:r>
      <w:r w:rsidR="008B2268">
        <w:rPr>
          <w:rFonts w:cs="Times New Roman"/>
        </w:rPr>
        <w:t>tungsten</w:t>
      </w:r>
      <w:r w:rsidR="00972C99">
        <w:rPr>
          <w:rFonts w:cs="Times New Roman"/>
        </w:rPr>
        <w:t xml:space="preserve"> which deposited</w:t>
      </w:r>
      <w:r w:rsidRPr="00E34975">
        <w:rPr>
          <w:rFonts w:cs="Times New Roman"/>
        </w:rPr>
        <w:t xml:space="preserve"> on graphite collector probes</w:t>
      </w:r>
      <w:r w:rsidR="00972C99">
        <w:rPr>
          <w:rFonts w:cs="Times New Roman"/>
        </w:rPr>
        <w:t xml:space="preserve"> during the 2016 Metal Rings Campaign using</w:t>
      </w:r>
      <w:r w:rsidRPr="00E34975">
        <w:rPr>
          <w:rFonts w:cs="Times New Roman"/>
        </w:rPr>
        <w:t xml:space="preserve"> RBS. </w:t>
      </w:r>
      <w:r w:rsidR="00972C99">
        <w:rPr>
          <w:rFonts w:cs="Times New Roman"/>
        </w:rPr>
        <w:t>This</w:t>
      </w:r>
      <w:r w:rsidRPr="00E34975">
        <w:rPr>
          <w:rFonts w:cs="Times New Roman"/>
        </w:rPr>
        <w:t xml:space="preserve"> ion beam facility is also capable of </w:t>
      </w:r>
      <w:r w:rsidRPr="00E34975">
        <w:rPr>
          <w:rFonts w:cs="Times New Roman"/>
        </w:rPr>
        <w:lastRenderedPageBreak/>
        <w:t xml:space="preserve">running NRA experiments and has had success in distinguishing </w:t>
      </w:r>
      <w:r w:rsidRPr="00E34975">
        <w:rPr>
          <w:rFonts w:cs="Times New Roman"/>
          <w:vertAlign w:val="superscript"/>
        </w:rPr>
        <w:t>13</w:t>
      </w:r>
      <w:r w:rsidRPr="00E34975">
        <w:rPr>
          <w:rFonts w:cs="Times New Roman"/>
        </w:rPr>
        <w:t xml:space="preserve">C from </w:t>
      </w:r>
      <w:r w:rsidRPr="00E34975">
        <w:rPr>
          <w:rFonts w:cs="Times New Roman"/>
          <w:vertAlign w:val="superscript"/>
        </w:rPr>
        <w:t>12</w:t>
      </w:r>
      <w:r w:rsidRPr="00E34975">
        <w:rPr>
          <w:rFonts w:cs="Times New Roman"/>
        </w:rPr>
        <w:t xml:space="preserve">C for samples exposed to DIII-D discharges that included </w:t>
      </w:r>
      <w:r w:rsidRPr="00E34975">
        <w:rPr>
          <w:rFonts w:cs="Times New Roman"/>
          <w:vertAlign w:val="superscript"/>
        </w:rPr>
        <w:t>13</w:t>
      </w:r>
      <w:r w:rsidRPr="00E34975">
        <w:rPr>
          <w:rFonts w:cs="Times New Roman"/>
        </w:rPr>
        <w:t>CH</w:t>
      </w:r>
      <w:r w:rsidRPr="00E34975">
        <w:rPr>
          <w:rFonts w:cs="Times New Roman"/>
          <w:vertAlign w:val="subscript"/>
        </w:rPr>
        <w:t>4</w:t>
      </w:r>
      <w:r w:rsidRPr="00E34975">
        <w:rPr>
          <w:rFonts w:cs="Times New Roman"/>
        </w:rPr>
        <w:t xml:space="preserve"> injection </w:t>
      </w:r>
      <w:r w:rsidRPr="00E34975">
        <w:rPr>
          <w:rFonts w:cs="Times New Roman"/>
        </w:rPr>
        <w:fldChar w:fldCharType="begin">
          <w:fldData xml:space="preserve">PEVuZE5vdGU+PENpdGU+PEF1dGhvcj5SLiBXYW1wbGVyPC9BdXRob3I+PFllYXI+MjAwNTwvWWVh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</w:fldData>
        </w:fldChar>
      </w:r>
      <w:r w:rsidR="009579DE">
        <w:rPr>
          <w:rFonts w:cs="Times New Roman"/>
        </w:rPr>
        <w:instrText xml:space="preserve"> ADDIN EN.CITE </w:instrText>
      </w:r>
      <w:r w:rsidR="009579DE">
        <w:rPr>
          <w:rFonts w:cs="Times New Roman"/>
        </w:rPr>
        <w:fldChar w:fldCharType="begin">
          <w:fldData xml:space="preserve">PEVuZE5vdGU+PENpdGU+PEF1dGhvcj5SLiBXYW1wbGVyPC9BdXRob3I+PFllYXI+MjAwNTwvWWVh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Pr="00E34975">
        <w:rPr>
          <w:rFonts w:cs="Times New Roman"/>
        </w:rPr>
      </w:r>
      <w:r w:rsidRPr="00E34975">
        <w:rPr>
          <w:rFonts w:cs="Times New Roman"/>
        </w:rPr>
        <w:fldChar w:fldCharType="separate"/>
      </w:r>
      <w:r w:rsidR="009579DE">
        <w:rPr>
          <w:rFonts w:cs="Times New Roman"/>
          <w:noProof/>
        </w:rPr>
        <w:t>[20-22]</w:t>
      </w:r>
      <w:r w:rsidRPr="00E34975">
        <w:rPr>
          <w:rFonts w:cs="Times New Roman"/>
        </w:rPr>
        <w:fldChar w:fldCharType="end"/>
      </w:r>
      <w:r w:rsidRPr="00E34975">
        <w:rPr>
          <w:rFonts w:cs="Times New Roman"/>
        </w:rPr>
        <w:t xml:space="preserve">. Through the use of the </w:t>
      </w:r>
      <w:r w:rsidRPr="00E34975">
        <w:rPr>
          <w:rFonts w:cs="Times New Roman"/>
          <w:vertAlign w:val="superscript"/>
        </w:rPr>
        <w:t>13</w:t>
      </w:r>
      <w:r w:rsidRPr="00E34975">
        <w:rPr>
          <w:rFonts w:cs="Times New Roman"/>
        </w:rPr>
        <w:t>C</w:t>
      </w:r>
      <w:r w:rsidR="00747542">
        <w:rPr>
          <w:rFonts w:cs="Times New Roman"/>
        </w:rPr>
        <w:t xml:space="preserve"> </w:t>
      </w:r>
      <w:r w:rsidRPr="00E34975">
        <w:rPr>
          <w:rFonts w:cs="Times New Roman"/>
        </w:rPr>
        <w:t>(</w:t>
      </w:r>
      <w:r w:rsidRPr="00E34975">
        <w:rPr>
          <w:rFonts w:cs="Times New Roman"/>
          <w:vertAlign w:val="superscript"/>
        </w:rPr>
        <w:t>3</w:t>
      </w:r>
      <w:r w:rsidRPr="00E34975">
        <w:rPr>
          <w:rFonts w:cs="Times New Roman"/>
        </w:rPr>
        <w:t>He,</w:t>
      </w:r>
      <w:r w:rsidR="00747542">
        <w:rPr>
          <w:rFonts w:cs="Times New Roman"/>
        </w:rPr>
        <w:t xml:space="preserve"> </w:t>
      </w:r>
      <w:r w:rsidRPr="00E34975">
        <w:rPr>
          <w:rFonts w:cs="Times New Roman"/>
        </w:rPr>
        <w:t>p)</w:t>
      </w:r>
      <w:r w:rsidR="00747542">
        <w:rPr>
          <w:rFonts w:cs="Times New Roman"/>
        </w:rPr>
        <w:t xml:space="preserve"> </w:t>
      </w:r>
      <w:r w:rsidRPr="00E34975">
        <w:rPr>
          <w:rFonts w:cs="Times New Roman"/>
          <w:vertAlign w:val="superscript"/>
        </w:rPr>
        <w:t>15</w:t>
      </w:r>
      <w:r w:rsidRPr="00E34975">
        <w:rPr>
          <w:rFonts w:cs="Times New Roman"/>
        </w:rPr>
        <w:t xml:space="preserve">N reaction, this technique is capable of measuring deuterium, boron, and both isotopes of carbon content at the sample surface. An example energy spectrum for tile measurements is shown in </w:t>
      </w:r>
      <w:r w:rsidRPr="00E34975">
        <w:rPr>
          <w:rFonts w:cs="Times New Roman"/>
        </w:rPr>
        <w:fldChar w:fldCharType="begin"/>
      </w:r>
      <w:r w:rsidRPr="00E34975">
        <w:rPr>
          <w:rFonts w:cs="Times New Roman"/>
        </w:rPr>
        <w:instrText xml:space="preserve"> REF _Ref3301916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14</w:t>
      </w:r>
      <w:r w:rsidRPr="00E34975">
        <w:rPr>
          <w:rFonts w:cs="Times New Roman"/>
        </w:rPr>
        <w:fldChar w:fldCharType="end"/>
      </w:r>
      <w:r w:rsidRPr="00E34975">
        <w:rPr>
          <w:rFonts w:cs="Times New Roman"/>
        </w:rPr>
        <w:t xml:space="preserve">. Here a graphite, </w:t>
      </w:r>
      <w:r w:rsidRPr="00E34975">
        <w:rPr>
          <w:rFonts w:cs="Times New Roman"/>
          <w:vertAlign w:val="superscript"/>
        </w:rPr>
        <w:t>13</w:t>
      </w:r>
      <w:r w:rsidRPr="00E34975">
        <w:rPr>
          <w:rFonts w:cs="Times New Roman"/>
        </w:rPr>
        <w:t xml:space="preserve">C, and D reference spectrum are plotted on top of DIII-D </w:t>
      </w:r>
      <w:r w:rsidR="00E91215">
        <w:rPr>
          <w:rFonts w:cs="Times New Roman"/>
        </w:rPr>
        <w:t>plasma facing component</w:t>
      </w:r>
      <w:r w:rsidRPr="00E34975">
        <w:rPr>
          <w:rFonts w:cs="Times New Roman"/>
        </w:rPr>
        <w:t xml:space="preserve"> tile measurements. The </w:t>
      </w:r>
      <w:r w:rsidRPr="00E34975">
        <w:rPr>
          <w:rFonts w:cs="Times New Roman"/>
          <w:vertAlign w:val="superscript"/>
        </w:rPr>
        <w:t>13</w:t>
      </w:r>
      <w:r w:rsidRPr="00E34975">
        <w:rPr>
          <w:rFonts w:cs="Times New Roman"/>
        </w:rPr>
        <w:t>C reference spectrum has been scaled to indicate the yield from 10</w:t>
      </w:r>
      <w:r w:rsidRPr="00E34975">
        <w:rPr>
          <w:rFonts w:cs="Times New Roman"/>
          <w:vertAlign w:val="superscript"/>
        </w:rPr>
        <w:t>17</w:t>
      </w:r>
      <w:r w:rsidRPr="00E34975">
        <w:rPr>
          <w:rFonts w:cs="Times New Roman"/>
        </w:rPr>
        <w:t xml:space="preserve"> atoms/cm</w:t>
      </w:r>
      <w:r w:rsidRPr="00E34975">
        <w:rPr>
          <w:rFonts w:cs="Times New Roman"/>
          <w:vertAlign w:val="superscript"/>
        </w:rPr>
        <w:t>2</w:t>
      </w:r>
      <w:r w:rsidRPr="00E34975">
        <w:rPr>
          <w:rFonts w:cs="Times New Roman"/>
        </w:rPr>
        <w:t>. The deuterium reference spectrum has been scaled to indicate the yield from 10</w:t>
      </w:r>
      <w:r w:rsidRPr="00E34975">
        <w:rPr>
          <w:rFonts w:cs="Times New Roman"/>
          <w:vertAlign w:val="superscript"/>
        </w:rPr>
        <w:t>18</w:t>
      </w:r>
      <w:r w:rsidRPr="00E34975">
        <w:rPr>
          <w:rFonts w:cs="Times New Roman"/>
        </w:rPr>
        <w:t xml:space="preserve"> atoms/cm</w:t>
      </w:r>
      <w:r w:rsidRPr="00E34975">
        <w:rPr>
          <w:rFonts w:cs="Times New Roman"/>
          <w:vertAlign w:val="superscript"/>
        </w:rPr>
        <w:t>2</w:t>
      </w:r>
      <w:r w:rsidRPr="00E34975">
        <w:rPr>
          <w:rFonts w:cs="Times New Roman"/>
        </w:rPr>
        <w:t xml:space="preserve">. Above channel 400 data have been scaled down by a factor of 100 so that peaks from </w:t>
      </w:r>
      <w:r w:rsidRPr="00E34975">
        <w:rPr>
          <w:rFonts w:cs="Times New Roman"/>
          <w:vertAlign w:val="superscript"/>
        </w:rPr>
        <w:t>13</w:t>
      </w:r>
      <w:r w:rsidRPr="00E34975">
        <w:rPr>
          <w:rFonts w:cs="Times New Roman"/>
        </w:rPr>
        <w:t>C and deuterium can both be clearly seen.</w:t>
      </w:r>
    </w:p>
    <w:p w14:paraId="79E2B91A" w14:textId="00C3B2A5" w:rsidR="007366D1" w:rsidRPr="00E34975" w:rsidRDefault="007366D1" w:rsidP="008537D3">
      <w:pPr>
        <w:rPr>
          <w:rFonts w:cs="Times New Roman"/>
        </w:rPr>
      </w:pPr>
      <w:r w:rsidRPr="00E34975">
        <w:rPr>
          <w:rFonts w:cs="Times New Roman"/>
        </w:rPr>
        <w:tab/>
        <w:t xml:space="preserve">In order to make these measurements, a specialized detector geometry is required for optimizing the resulting signal. With a 2.5 MeV </w:t>
      </w:r>
      <w:r w:rsidRPr="00E34975">
        <w:rPr>
          <w:rFonts w:cs="Times New Roman"/>
          <w:vertAlign w:val="superscript"/>
        </w:rPr>
        <w:t>3</w:t>
      </w:r>
      <w:r w:rsidRPr="00E34975">
        <w:rPr>
          <w:rFonts w:cs="Times New Roman"/>
        </w:rPr>
        <w:t xml:space="preserve">He analysis beam incident upon the sample surface, 10.6 MeV energy protons are measured with an annular detector as seen in </w:t>
      </w:r>
      <w:r w:rsidRPr="00E34975">
        <w:rPr>
          <w:rFonts w:cs="Times New Roman"/>
        </w:rPr>
        <w:fldChar w:fldCharType="begin"/>
      </w:r>
      <w:r w:rsidRPr="00E34975">
        <w:rPr>
          <w:rFonts w:cs="Times New Roman"/>
        </w:rPr>
        <w:instrText xml:space="preserve"> REF _Ref3370127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15</w:t>
      </w:r>
      <w:r w:rsidRPr="00E34975">
        <w:rPr>
          <w:rFonts w:cs="Times New Roman"/>
        </w:rPr>
        <w:fldChar w:fldCharType="end"/>
      </w:r>
      <w:r w:rsidRPr="00E34975">
        <w:rPr>
          <w:rFonts w:cs="Times New Roman"/>
        </w:rPr>
        <w:t xml:space="preserve">. A high solid angle for detection is obtained when implementing the large diameter annular silicon surface barrier detector that is 3 cm from the target. While the </w:t>
      </w:r>
      <w:r w:rsidRPr="00E34975">
        <w:rPr>
          <w:rFonts w:cs="Times New Roman"/>
          <w:vertAlign w:val="superscript"/>
        </w:rPr>
        <w:t>13</w:t>
      </w:r>
      <w:r w:rsidRPr="00E34975">
        <w:rPr>
          <w:rFonts w:cs="Times New Roman"/>
        </w:rPr>
        <w:t xml:space="preserve">C peak is quite narrow at 10.6 MeV, natural graphite still has a 1.1% natural abundance of </w:t>
      </w:r>
      <w:r w:rsidRPr="00E34975">
        <w:rPr>
          <w:rFonts w:cs="Times New Roman"/>
          <w:vertAlign w:val="superscript"/>
        </w:rPr>
        <w:t>13</w:t>
      </w:r>
      <w:r w:rsidRPr="00E34975">
        <w:rPr>
          <w:rFonts w:cs="Times New Roman"/>
        </w:rPr>
        <w:t xml:space="preserve">C. Therefore, in order to obtain a sufficient total quantity of </w:t>
      </w:r>
      <w:r w:rsidRPr="00E34975">
        <w:rPr>
          <w:rFonts w:cs="Times New Roman"/>
          <w:vertAlign w:val="superscript"/>
        </w:rPr>
        <w:t>13</w:t>
      </w:r>
      <w:r w:rsidRPr="00E34975">
        <w:rPr>
          <w:rFonts w:cs="Times New Roman"/>
        </w:rPr>
        <w:t xml:space="preserve">C, an ample injection of </w:t>
      </w:r>
      <w:r w:rsidRPr="00E34975">
        <w:rPr>
          <w:rFonts w:cs="Times New Roman"/>
          <w:vertAlign w:val="superscript"/>
        </w:rPr>
        <w:t>13</w:t>
      </w:r>
      <w:r w:rsidRPr="00E34975">
        <w:rPr>
          <w:rFonts w:cs="Times New Roman"/>
        </w:rPr>
        <w:t>CH</w:t>
      </w:r>
      <w:r w:rsidRPr="00E34975">
        <w:rPr>
          <w:rFonts w:cs="Times New Roman"/>
          <w:vertAlign w:val="subscript"/>
        </w:rPr>
        <w:t>4</w:t>
      </w:r>
      <w:r w:rsidRPr="00E34975">
        <w:rPr>
          <w:rFonts w:cs="Times New Roman"/>
        </w:rPr>
        <w:t xml:space="preserve"> is required. Depth resolved areal density measurements can be obtained through a series of steps. First, the </w:t>
      </w:r>
      <w:r w:rsidRPr="00E34975">
        <w:rPr>
          <w:rFonts w:cs="Times New Roman"/>
          <w:vertAlign w:val="superscript"/>
        </w:rPr>
        <w:t>13</w:t>
      </w:r>
      <w:r w:rsidRPr="00E34975">
        <w:rPr>
          <w:rFonts w:cs="Times New Roman"/>
        </w:rPr>
        <w:t xml:space="preserve">C yield is obtained through summing the </w:t>
      </w:r>
      <w:r w:rsidRPr="00E34975">
        <w:rPr>
          <w:rFonts w:cs="Times New Roman"/>
          <w:vertAlign w:val="superscript"/>
        </w:rPr>
        <w:t>13</w:t>
      </w:r>
      <w:r w:rsidRPr="00E34975">
        <w:rPr>
          <w:rFonts w:cs="Times New Roman"/>
        </w:rPr>
        <w:t xml:space="preserve">C values of corresponding channels. In </w:t>
      </w:r>
      <w:r w:rsidRPr="00E34975">
        <w:rPr>
          <w:rFonts w:cs="Times New Roman"/>
        </w:rPr>
        <w:fldChar w:fldCharType="begin"/>
      </w:r>
      <w:r w:rsidRPr="00E34975">
        <w:rPr>
          <w:rFonts w:cs="Times New Roman"/>
        </w:rPr>
        <w:instrText xml:space="preserve"> REF _Ref3301916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14</w:t>
      </w:r>
      <w:r w:rsidRPr="00E34975">
        <w:rPr>
          <w:rFonts w:cs="Times New Roman"/>
        </w:rPr>
        <w:fldChar w:fldCharType="end"/>
      </w:r>
      <w:r w:rsidRPr="00E34975">
        <w:rPr>
          <w:rFonts w:cs="Times New Roman"/>
        </w:rPr>
        <w:t xml:space="preserve">, this refers to channels 378-381. Then, a background subtraction of the 1.1% natural abundance </w:t>
      </w:r>
      <w:r w:rsidRPr="00E34975">
        <w:rPr>
          <w:rFonts w:cs="Times New Roman"/>
          <w:vertAlign w:val="superscript"/>
        </w:rPr>
        <w:t>13</w:t>
      </w:r>
      <w:r w:rsidRPr="00E34975">
        <w:rPr>
          <w:rFonts w:cs="Times New Roman"/>
        </w:rPr>
        <w:t>C and the offset from the tile spectra is used to correct the signal. The remainder is then converted to areal density based on the yield of an isotopically pure reference sample where the areal density is already known.</w:t>
      </w:r>
    </w:p>
    <w:p w14:paraId="09E4127C" w14:textId="602B5CF5" w:rsidR="007366D1" w:rsidRPr="009F2C0C" w:rsidRDefault="007366D1" w:rsidP="008537D3">
      <w:pPr>
        <w:rPr>
          <w:rFonts w:cs="Times New Roman"/>
        </w:rPr>
      </w:pPr>
      <w:r w:rsidRPr="00E34975">
        <w:rPr>
          <w:rFonts w:cs="Times New Roman"/>
          <w:b/>
          <w:bCs/>
          <w:caps/>
          <w:color w:val="000000" w:themeColor="text1"/>
          <w:sz w:val="28"/>
        </w:rPr>
        <w:tab/>
      </w:r>
      <w:r w:rsidRPr="00E34975">
        <w:rPr>
          <w:rFonts w:cs="Times New Roman"/>
        </w:rPr>
        <w:t>L</w:t>
      </w:r>
      <w:r w:rsidR="00972C99">
        <w:rPr>
          <w:rFonts w:cs="Times New Roman"/>
        </w:rPr>
        <w:t>A-ICP-MS is a</w:t>
      </w:r>
      <w:r w:rsidRPr="00E34975">
        <w:rPr>
          <w:rFonts w:cs="Times New Roman"/>
        </w:rPr>
        <w:t>nother technique capable of distinguishing isotopes while providing quantitative measurements of elemental and isotopic surface concentration</w:t>
      </w:r>
      <w:r w:rsidR="00972C99">
        <w:rPr>
          <w:rFonts w:cs="Times New Roman"/>
        </w:rPr>
        <w:t xml:space="preserve"> measurements for deposited materials </w:t>
      </w:r>
      <w:r w:rsidR="00972C99">
        <w:rPr>
          <w:rFonts w:cs="Times New Roman"/>
        </w:rPr>
        <w:fldChar w:fldCharType="begin"/>
      </w:r>
      <w:r w:rsidR="009579DE">
        <w:rPr>
          <w:rFonts w:cs="Times New Roman"/>
        </w:rPr>
        <w:instrText xml:space="preserve"> ADDIN EN.CITE &lt;EndNote&gt;&lt;Cite&gt;&lt;Author&gt;Duran&lt;/Author&gt;&lt;Year&gt;2019&lt;/Year&gt;&lt;RecNum&gt;678&lt;/RecNum&gt;&lt;DisplayText&gt;[23]&lt;/DisplayText&gt;&lt;record&gt;&lt;rec-number&gt;678&lt;/rec-number&gt;&lt;foreign-keys&gt;&lt;key app="EN" db-id="tswtvtdvdr9998e5xpf5p59owtff0e0sdpa9" timestamp="1602689694" guid="a3f20599-635a-46a9-a4bc-02988cbae249"&gt;678&lt;/key&gt;&lt;key app="ENWeb" db-id=""&gt;0&lt;/key&gt;&lt;/foreign-keys&gt;&lt;ref-type name="Journal Article"&gt;17&lt;/ref-type&gt;&lt;contributors&gt;&lt;authors&gt;&lt;author&gt;Duran, Jonah D.&lt;/author&gt;&lt;author&gt;Unterberg, Ezekial A.&lt;/author&gt;&lt;author&gt;Zach, Mike P.&lt;/author&gt;&lt;author&gt;Wampler, William R.&lt;/author&gt;&lt;author&gt;Rudakov, Dmitry L.&lt;/author&gt;&lt;author&gt;Donovan, David C.&lt;/author&gt;&lt;/authors&gt;&lt;/contributors&gt;&lt;titles&gt;&lt;title&gt;Multiple Analytical Approach to Isotopic Transport Analysis in Magnetic Fusion Devices&lt;/title&gt;&lt;secondary-title&gt;Fusion Science and Technology&lt;/secondary-title&gt;&lt;short-title&gt;Multiple Analytical Approach to Isotopic Transport Analysis in Magnetic Fusion Devices&lt;/short-title&gt;&lt;/titles&gt;&lt;periodical&gt;&lt;full-title&gt;Fusion Science and Technology&lt;/full-title&gt;&lt;abbr-1&gt;Fusion Sci. Technol.&lt;/abbr-1&gt;&lt;/periodical&gt;&lt;pages&gt;493-498&lt;/pages&gt;&lt;volume&gt;75&lt;/volume&gt;&lt;dates&gt;&lt;year&gt;2019&lt;/year&gt;&lt;/dates&gt;&lt;isbn&gt;1536-1055&lt;/isbn&gt;&lt;urls&gt;&lt;related-urls&gt;&lt;url&gt;https://doi.org/10.1080/15361055.2019.1610316&lt;/url&gt;&lt;url&gt;https://www.tandfonline.com/doi/pdf/10.1080/15361055.2019.1610316?needAccess=true&lt;/url&gt;&lt;url&gt;https://www.tandfonline.com/doi/full/10.1080/15361055.2019.1610316&lt;/url&gt;&lt;/related-urls&gt;&lt;/urls&gt;&lt;electronic-resource-num&gt;10.1080/15361055.2019.1610316&lt;/electronic-resource-num&gt;&lt;/record&gt;&lt;/Cite&gt;&lt;/EndNote&gt;</w:instrText>
      </w:r>
      <w:r w:rsidR="00972C99">
        <w:rPr>
          <w:rFonts w:cs="Times New Roman"/>
        </w:rPr>
        <w:fldChar w:fldCharType="separate"/>
      </w:r>
      <w:r w:rsidR="009579DE">
        <w:rPr>
          <w:rFonts w:cs="Times New Roman"/>
          <w:noProof/>
        </w:rPr>
        <w:t>[23]</w:t>
      </w:r>
      <w:r w:rsidR="00972C99">
        <w:rPr>
          <w:rFonts w:cs="Times New Roman"/>
        </w:rPr>
        <w:fldChar w:fldCharType="end"/>
      </w:r>
      <w:r w:rsidRPr="00E34975">
        <w:rPr>
          <w:rFonts w:cs="Times New Roman"/>
        </w:rPr>
        <w:t xml:space="preserve">. The </w:t>
      </w:r>
      <w:r w:rsidR="00972C99">
        <w:rPr>
          <w:rFonts w:cs="Times New Roman"/>
        </w:rPr>
        <w:t>technique</w:t>
      </w:r>
      <w:r w:rsidRPr="00E34975">
        <w:rPr>
          <w:rFonts w:cs="Times New Roman"/>
        </w:rPr>
        <w:t xml:space="preserve"> </w:t>
      </w:r>
      <w:r w:rsidR="00972C99">
        <w:rPr>
          <w:rFonts w:cs="Times New Roman"/>
        </w:rPr>
        <w:t>has been</w:t>
      </w:r>
      <w:r w:rsidRPr="00E34975">
        <w:rPr>
          <w:rFonts w:cs="Times New Roman"/>
        </w:rPr>
        <w:t xml:space="preserve"> used to map the surface content of various isotopic ratios</w:t>
      </w:r>
      <w:r w:rsidR="00972C99">
        <w:rPr>
          <w:rFonts w:cs="Times New Roman"/>
        </w:rPr>
        <w:t>. Enrichment fractions or a single isotope’s contribution to the total elemental signature have also been provided by the technique</w:t>
      </w:r>
      <w:r w:rsidRPr="00E34975">
        <w:rPr>
          <w:rFonts w:cs="Times New Roman"/>
        </w:rPr>
        <w:t>. Quantitative mapping of elemental</w:t>
      </w:r>
      <w:r w:rsidR="00D47476">
        <w:rPr>
          <w:rFonts w:cs="Times New Roman"/>
        </w:rPr>
        <w:t xml:space="preserve"> and individual isotopic</w:t>
      </w:r>
      <w:r w:rsidRPr="00E34975">
        <w:rPr>
          <w:rFonts w:cs="Times New Roman"/>
        </w:rPr>
        <w:t xml:space="preserve"> areal densities is also possible with this </w:t>
      </w:r>
      <w:r w:rsidRPr="00E34975">
        <w:rPr>
          <w:rFonts w:cs="Times New Roman"/>
        </w:rPr>
        <w:lastRenderedPageBreak/>
        <w:t xml:space="preserve">technique if the proper calibration reference materials are available. The technique requires user selection of laser energy, frequency, ablation size, raster speed, as well as settings for the gas flow dynamics. Line scans of collector probes from MRC 1 have shown qualitative agreement with RBS trends across the surface of collector probes. Currently, ORNL’s stable isotope group has </w:t>
      </w:r>
      <w:proofErr w:type="spellStart"/>
      <w:r w:rsidRPr="00E34975">
        <w:rPr>
          <w:rFonts w:cs="Times New Roman"/>
        </w:rPr>
        <w:t>a</w:t>
      </w:r>
      <w:proofErr w:type="spellEnd"/>
      <w:r w:rsidRPr="00E34975">
        <w:rPr>
          <w:rFonts w:cs="Times New Roman"/>
        </w:rPr>
        <w:t xml:space="preserve"> UP-213 nm laser ablation tool coupled with an Agilent 7700x quadrupole mass spectrometer which is accessible by our research group. With this system, sample preparation is not required unless the sample size exceeds the 6”x6”x1” dimensions of the large format cell that is installed on the UP-213.</w:t>
      </w:r>
    </w:p>
    <w:p w14:paraId="0DA5D23A" w14:textId="7248BB3C" w:rsidR="007366D1" w:rsidRPr="009F2C0C" w:rsidRDefault="00B52EEF" w:rsidP="009F2C0C">
      <w:pPr>
        <w:pStyle w:val="Heading2"/>
      </w:pPr>
      <w:bookmarkStart w:id="16" w:name="_Toc110248035"/>
      <w:r>
        <w:t>1.</w:t>
      </w:r>
      <w:r w:rsidR="004A7EF0">
        <w:t>8</w:t>
      </w:r>
      <w:r w:rsidR="00FE1054">
        <w:t xml:space="preserve"> </w:t>
      </w:r>
      <w:r w:rsidR="009666E9">
        <w:t>Impurity Modeling</w:t>
      </w:r>
      <w:bookmarkEnd w:id="16"/>
    </w:p>
    <w:p w14:paraId="221A1D4E" w14:textId="305481FE" w:rsidR="009666E9" w:rsidRDefault="007366D1" w:rsidP="008537D3">
      <w:pPr>
        <w:ind w:firstLine="720"/>
        <w:rPr>
          <w:rFonts w:cs="Times New Roman"/>
        </w:rPr>
      </w:pPr>
      <w:r w:rsidRPr="00E34975">
        <w:rPr>
          <w:rFonts w:cs="Times New Roman"/>
        </w:rPr>
        <w:t xml:space="preserve">In order to support these measurements, simulations of </w:t>
      </w:r>
      <w:r w:rsidR="008A77E0">
        <w:rPr>
          <w:rFonts w:cs="Times New Roman"/>
        </w:rPr>
        <w:t xml:space="preserve">impurity </w:t>
      </w:r>
      <w:r w:rsidRPr="00E34975">
        <w:rPr>
          <w:rFonts w:cs="Times New Roman"/>
        </w:rPr>
        <w:t>particle</w:t>
      </w:r>
      <w:r w:rsidR="008A77E0">
        <w:rPr>
          <w:rFonts w:cs="Times New Roman"/>
        </w:rPr>
        <w:t xml:space="preserve">s in steady state plasma conditions is </w:t>
      </w:r>
      <w:r w:rsidRPr="00E34975">
        <w:rPr>
          <w:rFonts w:cs="Times New Roman"/>
        </w:rPr>
        <w:t>available with the use of several code</w:t>
      </w:r>
      <w:r w:rsidR="008A77E0">
        <w:rPr>
          <w:rFonts w:cs="Times New Roman"/>
        </w:rPr>
        <w:t>s</w:t>
      </w:r>
      <w:r w:rsidRPr="00E34975">
        <w:rPr>
          <w:rFonts w:cs="Times New Roman"/>
        </w:rPr>
        <w:t>.</w:t>
      </w:r>
      <w:r w:rsidR="008A77E0">
        <w:rPr>
          <w:rFonts w:cs="Times New Roman"/>
        </w:rPr>
        <w:t xml:space="preserve"> OEDGE (OSM+EIRENE+DIVIMP) and 3DLIM are two that are used to simulate impurity profiles throughout the SOL and to simulate impurity transport near collector probes</w:t>
      </w:r>
      <w:r w:rsidR="00D47476">
        <w:rPr>
          <w:rFonts w:cs="Times New Roman"/>
        </w:rPr>
        <w:t xml:space="preserve"> respectively</w:t>
      </w:r>
      <w:r w:rsidR="00B476DC">
        <w:rPr>
          <w:rFonts w:cs="Times New Roman"/>
        </w:rPr>
        <w:t xml:space="preserve"> </w:t>
      </w:r>
      <w:r w:rsidR="00B476DC">
        <w:rPr>
          <w:rFonts w:cs="Times New Roman"/>
        </w:rPr>
        <w:fldChar w:fldCharType="begin">
          <w:fldData xml:space="preserve">PEVuZE5vdGU+PENpdGU+PEF1dGhvcj5TdGFuZ2VieTwvQXV0aG9yPjxZZWFyPjIwMDM8L1llYXI+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</w:fldData>
        </w:fldChar>
      </w:r>
      <w:r w:rsidR="009579DE">
        <w:rPr>
          <w:rFonts w:cs="Times New Roman"/>
        </w:rPr>
        <w:instrText xml:space="preserve"> ADDIN EN.CITE </w:instrText>
      </w:r>
      <w:r w:rsidR="009579DE">
        <w:rPr>
          <w:rFonts w:cs="Times New Roman"/>
        </w:rPr>
        <w:fldChar w:fldCharType="begin">
          <w:fldData xml:space="preserve">PEVuZE5vdGU+PENpdGU+PEF1dGhvcj5TdGFuZ2VieTwvQXV0aG9yPjxZZWFyPjIwMDM8L1llYXI+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00B476DC">
        <w:rPr>
          <w:rFonts w:cs="Times New Roman"/>
        </w:rPr>
      </w:r>
      <w:r w:rsidR="00B476DC">
        <w:rPr>
          <w:rFonts w:cs="Times New Roman"/>
        </w:rPr>
        <w:fldChar w:fldCharType="separate"/>
      </w:r>
      <w:r w:rsidR="009579DE">
        <w:rPr>
          <w:rFonts w:cs="Times New Roman"/>
          <w:noProof/>
        </w:rPr>
        <w:t>[6, 10, 24-31]</w:t>
      </w:r>
      <w:r w:rsidR="00B476DC">
        <w:rPr>
          <w:rFonts w:cs="Times New Roman"/>
        </w:rPr>
        <w:fldChar w:fldCharType="end"/>
      </w:r>
      <w:r w:rsidR="008A77E0">
        <w:rPr>
          <w:rFonts w:cs="Times New Roman"/>
        </w:rPr>
        <w:t>. These models are constrained based on experimental measurements of the plasma temperature and density using upstream Thomson Scattering measurements as well as Langmuir Probe measurements at the strike points</w:t>
      </w:r>
      <w:r w:rsidR="00D47476">
        <w:rPr>
          <w:rFonts w:cs="Times New Roman"/>
        </w:rPr>
        <w:t xml:space="preserve">, see </w:t>
      </w:r>
      <w:r w:rsidR="00D47476">
        <w:rPr>
          <w:rFonts w:cs="Times New Roman"/>
        </w:rPr>
        <w:fldChar w:fldCharType="begin"/>
      </w:r>
      <w:r w:rsidR="00D47476">
        <w:rPr>
          <w:rFonts w:cs="Times New Roman"/>
        </w:rPr>
        <w:instrText xml:space="preserve"> REF _Ref4679940 \h </w:instrText>
      </w:r>
      <w:r w:rsidR="008537D3">
        <w:rPr>
          <w:rFonts w:cs="Times New Roman"/>
        </w:rPr>
        <w:instrText xml:space="preserve"> \* MERGEFORMAT </w:instrText>
      </w:r>
      <w:r w:rsidR="00D47476">
        <w:rPr>
          <w:rFonts w:cs="Times New Roman"/>
        </w:rPr>
      </w:r>
      <w:r w:rsidR="00D47476">
        <w:rPr>
          <w:rFonts w:cs="Times New Roman"/>
        </w:rPr>
        <w:fldChar w:fldCharType="separate"/>
      </w:r>
      <w:r w:rsidR="00A35DE7" w:rsidRPr="00E34975">
        <w:t xml:space="preserve">Figure </w:t>
      </w:r>
      <w:r w:rsidR="00A35DE7">
        <w:rPr>
          <w:noProof/>
        </w:rPr>
        <w:t>2</w:t>
      </w:r>
      <w:r w:rsidR="00D47476">
        <w:rPr>
          <w:rFonts w:cs="Times New Roman"/>
        </w:rPr>
        <w:fldChar w:fldCharType="end"/>
      </w:r>
      <w:r w:rsidR="008A77E0">
        <w:rPr>
          <w:rFonts w:cs="Times New Roman"/>
        </w:rPr>
        <w:t>. Electron temperature and density profiles from these diagnostics are used to</w:t>
      </w:r>
      <w:r w:rsidRPr="00E34975">
        <w:rPr>
          <w:rFonts w:cs="Times New Roman"/>
        </w:rPr>
        <w:t xml:space="preserve"> reconstruct edge background plasmas</w:t>
      </w:r>
      <w:r w:rsidR="008A77E0">
        <w:rPr>
          <w:rFonts w:cs="Times New Roman"/>
        </w:rPr>
        <w:t>. DIVIMP is able to launch impurity particles into these reconstructed plasmas in order to simulate and predict impurity density profiles throughout the SOL</w:t>
      </w:r>
      <w:r w:rsidR="009666E9">
        <w:rPr>
          <w:rFonts w:cs="Times New Roman"/>
        </w:rPr>
        <w:t>.</w:t>
      </w:r>
      <w:r w:rsidR="008361DB">
        <w:rPr>
          <w:rFonts w:cs="Times New Roman"/>
        </w:rPr>
        <w:t xml:space="preserve"> </w:t>
      </w:r>
    </w:p>
    <w:p w14:paraId="5D40ADE1" w14:textId="77777777" w:rsidR="005A5A95" w:rsidRDefault="009666E9" w:rsidP="008537D3">
      <w:pPr>
        <w:ind w:firstLine="720"/>
        <w:rPr>
          <w:rFonts w:cs="Times New Roman"/>
        </w:rPr>
      </w:pPr>
      <w:r>
        <w:rPr>
          <w:rFonts w:cs="Times New Roman"/>
        </w:rPr>
        <w:t xml:space="preserve">3DLIM is used to model impurity transport and the resulting deposition of impurities on nearby limiting surfaces. Collector probes act as limiting surfaces as they are inserted into plasmas. </w:t>
      </w:r>
      <w:r w:rsidR="005A5A95">
        <w:rPr>
          <w:rFonts w:cs="Times New Roman"/>
        </w:rPr>
        <w:t xml:space="preserve">3DLIM aims to recreate the experimental deposition patterns using experimental constraints. Additional tuning parameters then provide additional insight into the controlling mechanisms for impurity transport near collector probes. </w:t>
      </w:r>
      <w:r>
        <w:rPr>
          <w:rFonts w:cs="Times New Roman"/>
        </w:rPr>
        <w:t xml:space="preserve"> </w:t>
      </w:r>
    </w:p>
    <w:p w14:paraId="30E3F7B6" w14:textId="24E401D9" w:rsidR="00715D0F" w:rsidRPr="00E34975" w:rsidRDefault="00715D0F" w:rsidP="00715D0F">
      <w:pPr>
        <w:pStyle w:val="Heading2"/>
      </w:pPr>
      <w:bookmarkStart w:id="17" w:name="_Toc110248036"/>
      <w:r>
        <w:t>1.</w:t>
      </w:r>
      <w:r w:rsidR="004A7EF0">
        <w:t>9</w:t>
      </w:r>
      <w:r>
        <w:t xml:space="preserve"> </w:t>
      </w:r>
      <w:r w:rsidRPr="00E34975">
        <w:t>Previous Tracer Experiments</w:t>
      </w:r>
      <w:bookmarkEnd w:id="17"/>
    </w:p>
    <w:p w14:paraId="34A2CA06" w14:textId="7B5969CE" w:rsidR="00715D0F" w:rsidRPr="00E34975" w:rsidRDefault="00715D0F" w:rsidP="008537D3">
      <w:pPr>
        <w:rPr>
          <w:rFonts w:cs="Times New Roman"/>
        </w:rPr>
      </w:pPr>
      <w:r>
        <w:rPr>
          <w:rFonts w:cs="Times New Roman"/>
        </w:rPr>
        <w:tab/>
      </w:r>
      <w:r w:rsidRPr="00E34975">
        <w:rPr>
          <w:rFonts w:cs="Times New Roman"/>
        </w:rPr>
        <w:t xml:space="preserve">Methane injection experiments for material migration has been carried out on a number of plasmas including DIII-D, JET, JT-60U, and TEXTOR </w:t>
      </w:r>
      <w:r w:rsidRPr="00E34975">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9579DE">
        <w:rPr>
          <w:rFonts w:cs="Times New Roman"/>
        </w:rPr>
        <w:instrText xml:space="preserve"> ADDIN EN.CITE </w:instrText>
      </w:r>
      <w:r w:rsidR="009579DE">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Pr="00E34975">
        <w:rPr>
          <w:rFonts w:cs="Times New Roman"/>
        </w:rPr>
      </w:r>
      <w:r w:rsidRPr="00E34975">
        <w:rPr>
          <w:rFonts w:cs="Times New Roman"/>
        </w:rPr>
        <w:fldChar w:fldCharType="separate"/>
      </w:r>
      <w:r w:rsidR="009579DE">
        <w:rPr>
          <w:rFonts w:cs="Times New Roman"/>
          <w:noProof/>
        </w:rPr>
        <w:t>[32]</w:t>
      </w:r>
      <w:r w:rsidRPr="00E34975">
        <w:rPr>
          <w:rFonts w:cs="Times New Roman"/>
        </w:rPr>
        <w:fldChar w:fldCharType="end"/>
      </w:r>
      <w:r w:rsidRPr="00E34975">
        <w:rPr>
          <w:rFonts w:cs="Times New Roman"/>
        </w:rPr>
        <w:t xml:space="preserve">. These prior experiments locally injected </w:t>
      </w:r>
      <w:r w:rsidRPr="00E34975">
        <w:rPr>
          <w:rFonts w:cs="Times New Roman"/>
          <w:vertAlign w:val="superscript"/>
        </w:rPr>
        <w:t>13</w:t>
      </w:r>
      <w:r w:rsidRPr="00E34975">
        <w:rPr>
          <w:rFonts w:cs="Times New Roman"/>
        </w:rPr>
        <w:t>CH</w:t>
      </w:r>
      <w:r w:rsidRPr="00E34975">
        <w:rPr>
          <w:rFonts w:cs="Times New Roman"/>
          <w:vertAlign w:val="subscript"/>
        </w:rPr>
        <w:t>4</w:t>
      </w:r>
      <w:r w:rsidRPr="00E34975">
        <w:rPr>
          <w:rFonts w:cs="Times New Roman"/>
        </w:rPr>
        <w:t xml:space="preserve"> into the devices at various locations throughout the </w:t>
      </w:r>
      <w:r w:rsidRPr="00E34975">
        <w:rPr>
          <w:rFonts w:cs="Times New Roman"/>
        </w:rPr>
        <w:lastRenderedPageBreak/>
        <w:t xml:space="preserve">vessel. However, DIII-D is uniquely capable of injecting methane as a toroidally symmetric source through the use of multiple injection ports and a pumping plenum to the main vessel. These previous </w:t>
      </w:r>
      <w:r w:rsidRPr="00E34975">
        <w:rPr>
          <w:rFonts w:cs="Times New Roman"/>
          <w:vertAlign w:val="superscript"/>
        </w:rPr>
        <w:t>13</w:t>
      </w:r>
      <w:r w:rsidRPr="00E34975">
        <w:rPr>
          <w:rFonts w:cs="Times New Roman"/>
        </w:rPr>
        <w:t>CH</w:t>
      </w:r>
      <w:r w:rsidRPr="00E34975">
        <w:rPr>
          <w:rFonts w:cs="Times New Roman"/>
          <w:vertAlign w:val="subscript"/>
        </w:rPr>
        <w:t xml:space="preserve">4 </w:t>
      </w:r>
      <w:r w:rsidRPr="00E34975">
        <w:rPr>
          <w:rFonts w:cs="Times New Roman"/>
        </w:rPr>
        <w:t xml:space="preserve">experiments typically took place at the end of the run time campaigns in order to allow for tile removal and analysis after the methane exposures. This factor limits these sorts of experiments to only occur during a venting of the torus. Results from the experiments have focused on areas of large net deposition and studying co-deposition of fuel species. While most of the tile deposition studies were in forward oriented toroidal field configuration, the </w:t>
      </w:r>
      <w:r w:rsidRPr="00E34975">
        <w:rPr>
          <w:rFonts w:cs="Times New Roman"/>
          <w:vertAlign w:val="superscript"/>
        </w:rPr>
        <w:t>13</w:t>
      </w:r>
      <w:r w:rsidRPr="00E34975">
        <w:rPr>
          <w:rFonts w:cs="Times New Roman"/>
        </w:rPr>
        <w:t xml:space="preserve">C migration path was observed to result in inner divertor deposition. </w:t>
      </w:r>
    </w:p>
    <w:p w14:paraId="6623C767" w14:textId="534E25CD" w:rsidR="00914899" w:rsidRPr="00E34975" w:rsidRDefault="00715D0F" w:rsidP="008537D3">
      <w:pPr>
        <w:rPr>
          <w:rFonts w:cs="Times New Roman"/>
          <w:b/>
          <w:bCs/>
          <w:caps/>
          <w:color w:val="000000" w:themeColor="text1"/>
          <w:sz w:val="28"/>
        </w:rPr>
      </w:pPr>
      <w:r w:rsidRPr="00E34975">
        <w:rPr>
          <w:rFonts w:cs="Times New Roman"/>
        </w:rPr>
        <w:tab/>
        <w:t>Another method for tracking</w:t>
      </w:r>
      <w:r>
        <w:rPr>
          <w:rFonts w:cs="Times New Roman"/>
        </w:rPr>
        <w:t xml:space="preserve"> impurities</w:t>
      </w:r>
      <w:r w:rsidRPr="00E34975">
        <w:rPr>
          <w:rFonts w:cs="Times New Roman"/>
        </w:rPr>
        <w:t xml:space="preserve"> involves </w:t>
      </w:r>
      <w:r>
        <w:rPr>
          <w:rFonts w:cs="Times New Roman"/>
        </w:rPr>
        <w:t xml:space="preserve">particle conservation models such as AURORA </w:t>
      </w:r>
      <w:r>
        <w:rPr>
          <w:rFonts w:cs="Times New Roman"/>
        </w:rPr>
        <w:fldChar w:fldCharType="begin"/>
      </w:r>
      <w:r w:rsidR="009579DE">
        <w:rPr>
          <w:rFonts w:cs="Times New Roman"/>
        </w:rPr>
        <w:instrText xml:space="preserve"> ADDIN EN.CITE &lt;EndNote&gt;&lt;Cite&gt;&lt;Author&gt;Sciortino&lt;/Author&gt;&lt;Year&gt;2021&lt;/Year&gt;&lt;RecNum&gt;858&lt;/RecNum&gt;&lt;DisplayText&gt;[33]&lt;/DisplayText&gt;&lt;record&gt;&lt;rec-number&gt;858&lt;/rec-number&gt;&lt;foreign-keys&gt;&lt;key app="EN" db-id="tswtvtdvdr9998e5xpf5p59owtff0e0sdpa9" timestamp="1643387513" guid="8501fd22-025d-44ce-a8d7-ac84de6d3b62"&gt;858&lt;/key&gt;&lt;/foreign-keys&gt;&lt;ref-type name="Journal Article"&gt;17&lt;/ref-type&gt;&lt;contributors&gt;&lt;authors&gt;&lt;author&gt;Sciortino, F.&lt;/author&gt;&lt;author&gt;Odstrčil, T.&lt;/author&gt;&lt;author&gt;Cavallaro, A.&lt;/author&gt;&lt;author&gt;Smith, S. P.&lt;/author&gt;&lt;author&gt;Meneghini, O.&lt;/author&gt;&lt;author&gt;Reksoatmodjo, R.&lt;/author&gt;&lt;author&gt;Linder, O.&lt;/author&gt;&lt;author&gt;Lore, J. D.&lt;/author&gt;&lt;author&gt;Howard, N. T.&lt;/author&gt;&lt;author&gt;Marmar, E. S.&lt;/author&gt;&lt;author&gt;Mordijck, S.&lt;/author&gt;&lt;/authors&gt;&lt;/contributors&gt;&lt;titles&gt;&lt;title&gt;Modeling of particle transport, neutrals and radiation in magnetically-confined plasmas with Aurora&lt;/title&gt;&lt;secondary-title&gt;Plasma Physics and Controlled Fusion&lt;/secondary-title&gt;&lt;/titles&gt;&lt;periodical&gt;&lt;full-title&gt;Plasma Physics and Controlled Fusion&lt;/full-title&gt;&lt;/periodical&gt;&lt;pages&gt;112001&lt;/pages&gt;&lt;volume&gt;63&lt;/volume&gt;&lt;number&gt;11&lt;/number&gt;&lt;dates&gt;&lt;year&gt;2021&lt;/year&gt;&lt;pub-dates&gt;&lt;date&gt;2021/10/13&lt;/date&gt;&lt;/pub-dates&gt;&lt;/dates&gt;&lt;publisher&gt;IOP Publishing&lt;/publisher&gt;&lt;isbn&gt;0741-3335&amp;#xD;1361-6587&lt;/isbn&gt;&lt;urls&gt;&lt;related-urls&gt;&lt;url&gt;http://dx.doi.org/10.1088/1361-6587/ac2890&lt;/url&gt;&lt;/related-urls&gt;&lt;/urls&gt;&lt;electronic-resource-num&gt;10.1088/1361-6587/ac2890&lt;/electronic-resource-num&gt;&lt;/record&gt;&lt;/Cite&gt;&lt;/EndNote&gt;</w:instrText>
      </w:r>
      <w:r>
        <w:rPr>
          <w:rFonts w:cs="Times New Roman"/>
        </w:rPr>
        <w:fldChar w:fldCharType="separate"/>
      </w:r>
      <w:r w:rsidR="009579DE">
        <w:rPr>
          <w:rFonts w:cs="Times New Roman"/>
          <w:noProof/>
        </w:rPr>
        <w:t>[33]</w:t>
      </w:r>
      <w:r>
        <w:rPr>
          <w:rFonts w:cs="Times New Roman"/>
        </w:rPr>
        <w:fldChar w:fldCharType="end"/>
      </w:r>
      <w:r>
        <w:rPr>
          <w:rFonts w:cs="Times New Roman"/>
        </w:rPr>
        <w:t xml:space="preserve">. </w:t>
      </w:r>
      <w:r w:rsidRPr="00E34975">
        <w:rPr>
          <w:rFonts w:cs="Times New Roman"/>
        </w:rPr>
        <w:t xml:space="preserve">These have been developed for a number of ion species that are common to divertor tokamaks. Main ion particle balance has been the primary interest for a number of studies in which a multi-reservoir model is used to study plasma flows. There has also been some work on the transport of recycling impurities </w:t>
      </w:r>
      <w:r>
        <w:rPr>
          <w:rFonts w:cs="Times New Roman"/>
        </w:rPr>
        <w:t xml:space="preserve">such as nitrogen and neon </w:t>
      </w:r>
      <w:r w:rsidRPr="00E34975">
        <w:rPr>
          <w:rFonts w:cs="Times New Roman"/>
        </w:rPr>
        <w:t>using similar models. Model variables include the number of particles traveling throughout the reservoir system and their residence times within each reservoir. These values can be tracked with the host of diagnostics that are available on DIII-D. Coupled equations can be used to track the global migration of the particles of interest from one reservoir to the next</w:t>
      </w:r>
      <w:r>
        <w:rPr>
          <w:rFonts w:cs="Times New Roman"/>
        </w:rPr>
        <w:t>.</w:t>
      </w:r>
    </w:p>
    <w:p w14:paraId="05A5BAA0" w14:textId="77777777" w:rsidR="00914899" w:rsidRPr="00E34975" w:rsidRDefault="00914899" w:rsidP="00484D59">
      <w:pPr>
        <w:rPr>
          <w:rFonts w:cs="Times New Roman"/>
          <w:b/>
          <w:bCs/>
          <w:caps/>
          <w:color w:val="000000" w:themeColor="text1"/>
          <w:sz w:val="28"/>
        </w:rPr>
      </w:pPr>
      <w:r w:rsidRPr="00E34975">
        <w:rPr>
          <w:rFonts w:cs="Times New Roman"/>
        </w:rPr>
        <w:br w:type="page"/>
      </w:r>
    </w:p>
    <w:p w14:paraId="41F5376F" w14:textId="38441BE9" w:rsidR="007703D8" w:rsidRPr="009F2C0C" w:rsidRDefault="006D474B" w:rsidP="00B52EEF">
      <w:pPr>
        <w:pStyle w:val="Heading1"/>
      </w:pPr>
      <w:r w:rsidRPr="00E34975">
        <w:lastRenderedPageBreak/>
        <w:br/>
      </w:r>
      <w:bookmarkStart w:id="18" w:name="_Toc110248037"/>
      <w:bookmarkEnd w:id="10"/>
      <w:bookmarkEnd w:id="11"/>
      <w:r w:rsidR="00B26409">
        <w:t>RESEARCH DESIGN AND METHODS</w:t>
      </w:r>
      <w:bookmarkEnd w:id="18"/>
    </w:p>
    <w:p w14:paraId="775C76B6" w14:textId="1EFA2284" w:rsidR="007366D1" w:rsidRPr="00E34975" w:rsidRDefault="00B52EEF" w:rsidP="009F2C0C">
      <w:pPr>
        <w:pStyle w:val="Heading2"/>
      </w:pPr>
      <w:bookmarkStart w:id="19" w:name="_Toc110248038"/>
      <w:r>
        <w:t>2</w:t>
      </w:r>
      <w:r w:rsidR="00FE1054">
        <w:t xml:space="preserve">.1 </w:t>
      </w:r>
      <w:r w:rsidR="007366D1" w:rsidRPr="00E34975">
        <w:t>Overview</w:t>
      </w:r>
      <w:bookmarkEnd w:id="19"/>
    </w:p>
    <w:p w14:paraId="314318B5" w14:textId="0D9DDC41" w:rsidR="007366D1" w:rsidRPr="00E34975" w:rsidRDefault="007366D1" w:rsidP="008537D3">
      <w:pPr>
        <w:rPr>
          <w:rFonts w:cs="Times New Roman"/>
        </w:rPr>
      </w:pPr>
      <w:r w:rsidRPr="00E34975">
        <w:rPr>
          <w:rFonts w:cs="Times New Roman"/>
        </w:rPr>
        <w:tab/>
        <w:t xml:space="preserve">Recent strategic planning reports by the US Department of Energy and the Office of Fusion Energy Sciences, place boundary and </w:t>
      </w:r>
      <w:r w:rsidR="00082475">
        <w:rPr>
          <w:rFonts w:cs="Times New Roman"/>
        </w:rPr>
        <w:t>plasma material interaction</w:t>
      </w:r>
      <w:r w:rsidRPr="00E34975">
        <w:rPr>
          <w:rFonts w:cs="Times New Roman"/>
        </w:rPr>
        <w:t xml:space="preserve"> solutions as major interests to the fusion community. In response to this need, DIII-D has recently placed increased emphasis on an attempt to understand the plasma-material interface and the plasmas response to</w:t>
      </w:r>
      <w:r w:rsidR="00082475">
        <w:rPr>
          <w:rFonts w:cs="Times New Roman"/>
        </w:rPr>
        <w:t xml:space="preserve"> plasma material interaction </w:t>
      </w:r>
      <w:r w:rsidRPr="00E34975">
        <w:rPr>
          <w:rFonts w:cs="Times New Roman"/>
        </w:rPr>
        <w:t xml:space="preserve">events. With this push, they are aiming to better understand the underlying processes that occur during the lifetime of an impurity. This includes how </w:t>
      </w:r>
      <w:r w:rsidR="00082475">
        <w:rPr>
          <w:rFonts w:cs="Times New Roman"/>
        </w:rPr>
        <w:t>plasma material interaction</w:t>
      </w:r>
      <w:r w:rsidRPr="00E34975">
        <w:rPr>
          <w:rFonts w:cs="Times New Roman"/>
        </w:rPr>
        <w:t xml:space="preserve"> events lead to erosion and sourcing of material in the divertor which then transports through the SOL of the plasma. </w:t>
      </w:r>
      <w:r w:rsidR="00701F2E">
        <w:rPr>
          <w:rFonts w:cs="Times New Roman"/>
        </w:rPr>
        <w:t>Once impurities enter the plasma,</w:t>
      </w:r>
      <w:r w:rsidRPr="00E34975">
        <w:rPr>
          <w:rFonts w:cs="Times New Roman"/>
        </w:rPr>
        <w:t xml:space="preserve"> there is then a question of the plasma variations that these impurities cause within the plasma edge and core</w:t>
      </w:r>
      <w:r w:rsidR="00701F2E">
        <w:rPr>
          <w:rFonts w:cs="Times New Roman"/>
        </w:rPr>
        <w:t xml:space="preserve"> along with identifying the parameters which control impurity transport processes</w:t>
      </w:r>
      <w:r w:rsidRPr="00E34975">
        <w:rPr>
          <w:rFonts w:cs="Times New Roman"/>
        </w:rPr>
        <w:t xml:space="preserve">. More experience with these topics provides a better understanding of global </w:t>
      </w:r>
      <w:r w:rsidR="00082475">
        <w:rPr>
          <w:rFonts w:cs="Times New Roman"/>
        </w:rPr>
        <w:t>plasma material interactio</w:t>
      </w:r>
      <w:r w:rsidR="00701F2E">
        <w:rPr>
          <w:rFonts w:cs="Times New Roman"/>
        </w:rPr>
        <w:t>n</w:t>
      </w:r>
      <w:r w:rsidR="00547B4A">
        <w:rPr>
          <w:rFonts w:cs="Times New Roman"/>
        </w:rPr>
        <w:t>s</w:t>
      </w:r>
      <w:r w:rsidR="00701F2E">
        <w:rPr>
          <w:rFonts w:cs="Times New Roman"/>
        </w:rPr>
        <w:t xml:space="preserve"> and impurity transport</w:t>
      </w:r>
      <w:r w:rsidRPr="00E34975">
        <w:rPr>
          <w:rFonts w:cs="Times New Roman"/>
        </w:rPr>
        <w:t xml:space="preserve"> </w:t>
      </w:r>
      <w:r w:rsidR="00701F2E">
        <w:rPr>
          <w:rFonts w:cs="Times New Roman"/>
        </w:rPr>
        <w:t xml:space="preserve">physics </w:t>
      </w:r>
      <w:r w:rsidRPr="00E34975">
        <w:rPr>
          <w:rFonts w:cs="Times New Roman"/>
        </w:rPr>
        <w:t xml:space="preserve">that enable </w:t>
      </w:r>
      <w:r w:rsidR="00701F2E">
        <w:rPr>
          <w:rFonts w:cs="Times New Roman"/>
        </w:rPr>
        <w:t xml:space="preserve">a </w:t>
      </w:r>
      <w:r w:rsidRPr="00E34975">
        <w:rPr>
          <w:rFonts w:cs="Times New Roman"/>
        </w:rPr>
        <w:t xml:space="preserve">predictive capability for material migration and mitigation. </w:t>
      </w:r>
    </w:p>
    <w:p w14:paraId="69A599D4" w14:textId="19CE2598" w:rsidR="00547B4A" w:rsidRDefault="007366D1" w:rsidP="008537D3">
      <w:pPr>
        <w:rPr>
          <w:rFonts w:cs="Times New Roman"/>
        </w:rPr>
      </w:pPr>
      <w:r w:rsidRPr="00E34975">
        <w:rPr>
          <w:rFonts w:cs="Times New Roman"/>
        </w:rPr>
        <w:tab/>
      </w:r>
      <w:r w:rsidR="00547B4A">
        <w:rPr>
          <w:rFonts w:cs="Times New Roman"/>
        </w:rPr>
        <w:t>PMI e</w:t>
      </w:r>
      <w:r w:rsidRPr="00E34975">
        <w:rPr>
          <w:rFonts w:cs="Times New Roman"/>
        </w:rPr>
        <w:t>xperimen</w:t>
      </w:r>
      <w:r w:rsidR="00701F2E">
        <w:rPr>
          <w:rFonts w:cs="Times New Roman"/>
        </w:rPr>
        <w:t>ts</w:t>
      </w:r>
      <w:r w:rsidR="00302390">
        <w:rPr>
          <w:rFonts w:cs="Times New Roman"/>
        </w:rPr>
        <w:t xml:space="preserve"> at DIII-D</w:t>
      </w:r>
      <w:r w:rsidR="00547B4A">
        <w:rPr>
          <w:rFonts w:cs="Times New Roman"/>
        </w:rPr>
        <w:t xml:space="preserve"> have recently focused on installing tungsten tiles throughout the device as a method for introducing high-Z, non-recycling impurities. </w:t>
      </w:r>
      <w:r w:rsidR="00302390">
        <w:rPr>
          <w:rFonts w:cs="Times New Roman"/>
        </w:rPr>
        <w:t xml:space="preserve"> </w:t>
      </w:r>
      <w:r w:rsidR="00547B4A">
        <w:rPr>
          <w:rFonts w:cs="Times New Roman"/>
        </w:rPr>
        <w:t xml:space="preserve">For example, </w:t>
      </w:r>
      <w:r w:rsidR="00302390">
        <w:rPr>
          <w:rFonts w:cs="Times New Roman"/>
        </w:rPr>
        <w:t>tungsten tiles</w:t>
      </w:r>
      <w:r w:rsidR="00547B4A">
        <w:rPr>
          <w:rFonts w:cs="Times New Roman"/>
        </w:rPr>
        <w:t xml:space="preserve"> have most recently been installed</w:t>
      </w:r>
      <w:r w:rsidR="00302390">
        <w:rPr>
          <w:rFonts w:cs="Times New Roman"/>
        </w:rPr>
        <w:t xml:space="preserve"> in a small angle slot divertor</w:t>
      </w:r>
      <w:r w:rsidR="00547B4A">
        <w:rPr>
          <w:rFonts w:cs="Times New Roman"/>
        </w:rPr>
        <w:t xml:space="preserve"> in order to study the effects of unique divertor designs at the site of plasma material interactions. The dedica</w:t>
      </w:r>
      <w:r w:rsidRPr="00E34975">
        <w:rPr>
          <w:rFonts w:cs="Times New Roman"/>
        </w:rPr>
        <w:t>ted focus towards using solid forms of high-Z materials i</w:t>
      </w:r>
      <w:r w:rsidR="00547B4A">
        <w:rPr>
          <w:rFonts w:cs="Times New Roman"/>
        </w:rPr>
        <w:t>s beneficial due to the</w:t>
      </w:r>
      <w:r w:rsidRPr="00E34975">
        <w:rPr>
          <w:rFonts w:cs="Times New Roman"/>
        </w:rPr>
        <w:t xml:space="preserve"> contrast the carbon background that is used for the </w:t>
      </w:r>
      <w:r w:rsidR="00547B4A">
        <w:rPr>
          <w:rFonts w:cs="Times New Roman"/>
        </w:rPr>
        <w:t xml:space="preserve">remaining </w:t>
      </w:r>
      <w:r w:rsidRPr="00E34975">
        <w:rPr>
          <w:rFonts w:cs="Times New Roman"/>
        </w:rPr>
        <w:t>plasma facing components</w:t>
      </w:r>
      <w:r w:rsidR="00547B4A">
        <w:rPr>
          <w:rFonts w:cs="Times New Roman"/>
        </w:rPr>
        <w:t xml:space="preserve"> in DIII-D and the likelihood of using tungsten in future fusion devices</w:t>
      </w:r>
      <w:r w:rsidRPr="00E34975">
        <w:rPr>
          <w:rFonts w:cs="Times New Roman"/>
        </w:rPr>
        <w:t xml:space="preserve">. </w:t>
      </w:r>
      <w:r w:rsidR="00082475">
        <w:rPr>
          <w:rFonts w:cs="Times New Roman"/>
        </w:rPr>
        <w:t>The 2016 Metal Rings Campaign</w:t>
      </w:r>
      <w:r w:rsidRPr="00E34975">
        <w:rPr>
          <w:rFonts w:cs="Times New Roman"/>
        </w:rPr>
        <w:t xml:space="preserve"> </w:t>
      </w:r>
      <w:r w:rsidR="00547B4A">
        <w:rPr>
          <w:rFonts w:cs="Times New Roman"/>
        </w:rPr>
        <w:t xml:space="preserve">also </w:t>
      </w:r>
      <w:r w:rsidRPr="00E34975">
        <w:rPr>
          <w:rFonts w:cs="Times New Roman"/>
        </w:rPr>
        <w:t xml:space="preserve">provided utility in using isotopic </w:t>
      </w:r>
      <w:r w:rsidR="008B2268">
        <w:rPr>
          <w:rFonts w:cs="Times New Roman"/>
        </w:rPr>
        <w:t>tungsten</w:t>
      </w:r>
      <w:r w:rsidRPr="00E34975">
        <w:rPr>
          <w:rFonts w:cs="Times New Roman"/>
        </w:rPr>
        <w:t xml:space="preserve"> particles in order to study </w:t>
      </w:r>
      <w:r w:rsidR="00082475">
        <w:rPr>
          <w:rFonts w:cs="Times New Roman"/>
        </w:rPr>
        <w:t>plasma material interaction</w:t>
      </w:r>
      <w:r w:rsidRPr="00E34975">
        <w:rPr>
          <w:rFonts w:cs="Times New Roman"/>
        </w:rPr>
        <w:t xml:space="preserve"> within DIII-D. With isotopic fractions from</w:t>
      </w:r>
      <w:r w:rsidR="001F6E00">
        <w:rPr>
          <w:rFonts w:cs="Times New Roman"/>
        </w:rPr>
        <w:t xml:space="preserve"> </w:t>
      </w:r>
      <w:r w:rsidR="001F6E00">
        <w:rPr>
          <w:rFonts w:cs="Times New Roman"/>
        </w:rPr>
        <w:fldChar w:fldCharType="begin"/>
      </w:r>
      <w:r w:rsidR="001F6E00">
        <w:rPr>
          <w:rFonts w:cs="Times New Roman"/>
        </w:rPr>
        <w:instrText xml:space="preserve"> REF _Ref96609042 \h </w:instrText>
      </w:r>
      <w:r w:rsidR="008537D3">
        <w:rPr>
          <w:rFonts w:cs="Times New Roman"/>
        </w:rPr>
        <w:instrText xml:space="preserve"> \* MERGEFORMAT </w:instrText>
      </w:r>
      <w:r w:rsidR="001F6E00">
        <w:rPr>
          <w:rFonts w:cs="Times New Roman"/>
        </w:rPr>
      </w:r>
      <w:r w:rsidR="001F6E00">
        <w:rPr>
          <w:rFonts w:cs="Times New Roman"/>
        </w:rPr>
        <w:fldChar w:fldCharType="separate"/>
      </w:r>
      <w:r w:rsidR="00A35DE7" w:rsidRPr="00921932">
        <w:t xml:space="preserve">Table </w:t>
      </w:r>
      <w:r w:rsidR="00A35DE7">
        <w:rPr>
          <w:noProof/>
        </w:rPr>
        <w:t>2</w:t>
      </w:r>
      <w:r w:rsidR="001F6E00">
        <w:rPr>
          <w:rFonts w:cs="Times New Roman"/>
        </w:rPr>
        <w:fldChar w:fldCharType="end"/>
      </w:r>
      <w:r w:rsidRPr="00E34975">
        <w:rPr>
          <w:rFonts w:cs="Times New Roman"/>
        </w:rPr>
        <w:t xml:space="preserve">, a metal ring made of natural and another of enriched tungsten were used to provide impurity sourcing and transport information in conjunction with a stable isotopic mixing </w:t>
      </w:r>
      <w:r w:rsidRPr="00E34975">
        <w:rPr>
          <w:rFonts w:cs="Times New Roman"/>
        </w:rPr>
        <w:lastRenderedPageBreak/>
        <w:t xml:space="preserve">model </w:t>
      </w:r>
      <w:r w:rsidRPr="00E34975">
        <w:rPr>
          <w:rFonts w:cs="Times New Roman"/>
        </w:rPr>
        <w:fldChar w:fldCharType="begin">
          <w:fldData xml:space="preserve">PEVuZE5vdGU+PENpdGU+PEF1dGhvcj5VbnRlcmJlcmc8L0F1dGhvcj48WWVhcj4yMDE5PC9ZZWFy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</w:fldData>
        </w:fldChar>
      </w:r>
      <w:r w:rsidR="00B476DC">
        <w:rPr>
          <w:rFonts w:cs="Times New Roman"/>
        </w:rPr>
        <w:instrText xml:space="preserve"> ADDIN EN.CITE </w:instrText>
      </w:r>
      <w:r w:rsidR="00B476DC">
        <w:rPr>
          <w:rFonts w:cs="Times New Roman"/>
        </w:rPr>
        <w:fldChar w:fldCharType="begin">
          <w:fldData xml:space="preserve">PEVuZE5vdGU+PENpdGU+PEF1dGhvcj5VbnRlcmJlcmc8L0F1dGhvcj48WWVhcj4yMDE5PC9ZZWFy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</w:fldData>
        </w:fldChar>
      </w:r>
      <w:r w:rsidR="00B476DC">
        <w:rPr>
          <w:rFonts w:cs="Times New Roman"/>
        </w:rPr>
        <w:instrText xml:space="preserve"> ADDIN EN.CITE.DATA </w:instrText>
      </w:r>
      <w:r w:rsidR="00B476DC">
        <w:rPr>
          <w:rFonts w:cs="Times New Roman"/>
        </w:rPr>
      </w:r>
      <w:r w:rsidR="00B476DC">
        <w:rPr>
          <w:rFonts w:cs="Times New Roman"/>
        </w:rPr>
        <w:fldChar w:fldCharType="end"/>
      </w:r>
      <w:r w:rsidRPr="00E34975">
        <w:rPr>
          <w:rFonts w:cs="Times New Roman"/>
        </w:rPr>
      </w:r>
      <w:r w:rsidRPr="00E34975">
        <w:rPr>
          <w:rFonts w:cs="Times New Roman"/>
        </w:rPr>
        <w:fldChar w:fldCharType="separate"/>
      </w:r>
      <w:r w:rsidR="00B476DC">
        <w:rPr>
          <w:rFonts w:cs="Times New Roman"/>
          <w:noProof/>
        </w:rPr>
        <w:t>[34]</w:t>
      </w:r>
      <w:r w:rsidRPr="00E34975">
        <w:rPr>
          <w:rFonts w:cs="Times New Roman"/>
        </w:rPr>
        <w:fldChar w:fldCharType="end"/>
      </w:r>
      <w:r w:rsidRPr="00E34975">
        <w:rPr>
          <w:rFonts w:cs="Times New Roman"/>
        </w:rPr>
        <w:t xml:space="preserve">. </w:t>
      </w:r>
      <w:r w:rsidR="00547B4A">
        <w:rPr>
          <w:rFonts w:cs="Times New Roman"/>
        </w:rPr>
        <w:t xml:space="preserve">While valuable for experiments, installation of metal tiles can require a significant investment of resources. </w:t>
      </w:r>
    </w:p>
    <w:p w14:paraId="7617A381" w14:textId="657B07F4" w:rsidR="007366D1" w:rsidRPr="00E34975" w:rsidRDefault="00547B4A" w:rsidP="008537D3">
      <w:pPr>
        <w:rPr>
          <w:rFonts w:cs="Times New Roman"/>
        </w:rPr>
      </w:pPr>
      <w:r>
        <w:rPr>
          <w:rFonts w:cs="Times New Roman"/>
        </w:rPr>
        <w:tab/>
      </w:r>
      <w:r w:rsidR="007366D1" w:rsidRPr="00E34975">
        <w:rPr>
          <w:rFonts w:cs="Times New Roman"/>
        </w:rPr>
        <w:t xml:space="preserve">Other studies have shown that there are also a number of </w:t>
      </w:r>
      <w:r w:rsidR="00C93A8C" w:rsidRPr="00E34975">
        <w:rPr>
          <w:rFonts w:cs="Times New Roman"/>
        </w:rPr>
        <w:t>candidate</w:t>
      </w:r>
      <w:r w:rsidR="00C93A8C">
        <w:rPr>
          <w:rFonts w:cs="Times New Roman"/>
        </w:rPr>
        <w:t xml:space="preserve"> </w:t>
      </w:r>
      <w:r w:rsidR="007366D1" w:rsidRPr="00E34975">
        <w:rPr>
          <w:rFonts w:cs="Times New Roman"/>
        </w:rPr>
        <w:t xml:space="preserve">gaseous materials which may be used for tracer experiments.  Isotopically enriched methane is an ideal tracer </w:t>
      </w:r>
      <w:r w:rsidR="00C93A8C">
        <w:rPr>
          <w:rFonts w:cs="Times New Roman"/>
        </w:rPr>
        <w:t xml:space="preserve">for impurity studies </w:t>
      </w:r>
      <w:r w:rsidR="007366D1" w:rsidRPr="00E34975">
        <w:rPr>
          <w:rFonts w:cs="Times New Roman"/>
        </w:rPr>
        <w:t xml:space="preserve">because the natural abundance of </w:t>
      </w:r>
      <w:r w:rsidR="007366D1" w:rsidRPr="00E34975">
        <w:rPr>
          <w:rFonts w:cs="Times New Roman"/>
          <w:vertAlign w:val="superscript"/>
        </w:rPr>
        <w:t>13</w:t>
      </w:r>
      <w:r w:rsidR="007366D1" w:rsidRPr="00E34975">
        <w:rPr>
          <w:rFonts w:cs="Times New Roman"/>
        </w:rPr>
        <w:t xml:space="preserve">C only accounts for ~1 % of the natural elemental abundance. Using </w:t>
      </w:r>
      <w:r w:rsidR="007366D1" w:rsidRPr="00E34975">
        <w:rPr>
          <w:rFonts w:cs="Times New Roman"/>
          <w:vertAlign w:val="superscript"/>
        </w:rPr>
        <w:t>13</w:t>
      </w:r>
      <w:r w:rsidR="007366D1" w:rsidRPr="00E34975">
        <w:rPr>
          <w:rFonts w:cs="Times New Roman"/>
        </w:rPr>
        <w:t>CD</w:t>
      </w:r>
      <w:r w:rsidR="007366D1" w:rsidRPr="00E34975">
        <w:rPr>
          <w:rFonts w:cs="Times New Roman"/>
          <w:vertAlign w:val="subscript"/>
        </w:rPr>
        <w:t>4</w:t>
      </w:r>
      <w:r w:rsidR="007366D1" w:rsidRPr="00E34975">
        <w:rPr>
          <w:rFonts w:cs="Times New Roman"/>
        </w:rPr>
        <w:t xml:space="preserve"> </w:t>
      </w:r>
      <w:r w:rsidR="00C93A8C">
        <w:rPr>
          <w:rFonts w:cs="Times New Roman"/>
        </w:rPr>
        <w:t xml:space="preserve">that is isotopically enriched up to 99 atom percent </w:t>
      </w:r>
      <w:r w:rsidR="00C93A8C" w:rsidRPr="00C93A8C">
        <w:rPr>
          <w:rFonts w:cs="Times New Roman"/>
          <w:vertAlign w:val="superscript"/>
        </w:rPr>
        <w:t>13</w:t>
      </w:r>
      <w:r w:rsidR="00C93A8C">
        <w:rPr>
          <w:rFonts w:cs="Times New Roman"/>
        </w:rPr>
        <w:t xml:space="preserve">C </w:t>
      </w:r>
      <w:r w:rsidR="007366D1" w:rsidRPr="00E34975">
        <w:rPr>
          <w:rFonts w:cs="Times New Roman"/>
        </w:rPr>
        <w:t xml:space="preserve">will therefore essentially provide a second source of isotopically distinct material that is easily measurable by </w:t>
      </w:r>
      <w:r w:rsidR="007366D1" w:rsidRPr="00E34975">
        <w:rPr>
          <w:rFonts w:cs="Times New Roman"/>
          <w:i/>
        </w:rPr>
        <w:t>ex-situ</w:t>
      </w:r>
      <w:r w:rsidR="007366D1" w:rsidRPr="00E34975">
        <w:rPr>
          <w:rFonts w:cs="Times New Roman"/>
        </w:rPr>
        <w:t xml:space="preserve"> characterization techniques such as NRA</w:t>
      </w:r>
      <w:r w:rsidR="007833DF" w:rsidRPr="00E34975">
        <w:rPr>
          <w:rFonts w:cs="Times New Roman"/>
        </w:rPr>
        <w:t xml:space="preserve"> and LA</w:t>
      </w:r>
      <w:r w:rsidR="005A77F5" w:rsidRPr="00E34975">
        <w:rPr>
          <w:rFonts w:cs="Times New Roman"/>
        </w:rPr>
        <w:t>-ICP-MS</w:t>
      </w:r>
      <w:r w:rsidR="007366D1" w:rsidRPr="00E34975">
        <w:rPr>
          <w:rFonts w:cs="Times New Roman"/>
        </w:rPr>
        <w:t>.</w:t>
      </w:r>
    </w:p>
    <w:p w14:paraId="03E87E35" w14:textId="15FCD039" w:rsidR="007366D1" w:rsidRPr="00E34975" w:rsidRDefault="007366D1" w:rsidP="008537D3">
      <w:pPr>
        <w:rPr>
          <w:rFonts w:cs="Times New Roman"/>
        </w:rPr>
      </w:pPr>
      <w:r w:rsidRPr="00E34975">
        <w:rPr>
          <w:rFonts w:cs="Times New Roman"/>
        </w:rPr>
        <w:tab/>
      </w:r>
      <w:r w:rsidRPr="00E34975">
        <w:rPr>
          <w:rFonts w:cs="Times New Roman"/>
          <w:vertAlign w:val="superscript"/>
        </w:rPr>
        <w:t>13</w:t>
      </w:r>
      <w:r w:rsidRPr="00E34975">
        <w:rPr>
          <w:rFonts w:cs="Times New Roman"/>
        </w:rPr>
        <w:t xml:space="preserve">C has previously been used in tracer experiments at DIII-D and other devices in order to determine campaign integrated deposition patterns across wall surfaces along with co-deposition studies </w:t>
      </w:r>
      <w:r w:rsidRPr="00E34975">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9579DE">
        <w:rPr>
          <w:rFonts w:cs="Times New Roman"/>
        </w:rPr>
        <w:instrText xml:space="preserve"> ADDIN EN.CITE </w:instrText>
      </w:r>
      <w:r w:rsidR="009579DE">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Pr="00E34975">
        <w:rPr>
          <w:rFonts w:cs="Times New Roman"/>
        </w:rPr>
      </w:r>
      <w:r w:rsidRPr="00E34975">
        <w:rPr>
          <w:rFonts w:cs="Times New Roman"/>
        </w:rPr>
        <w:fldChar w:fldCharType="separate"/>
      </w:r>
      <w:r w:rsidR="009579DE">
        <w:rPr>
          <w:rFonts w:cs="Times New Roman"/>
          <w:noProof/>
        </w:rPr>
        <w:t>[32]</w:t>
      </w:r>
      <w:r w:rsidRPr="00E34975">
        <w:rPr>
          <w:rFonts w:cs="Times New Roman"/>
        </w:rPr>
        <w:fldChar w:fldCharType="end"/>
      </w:r>
      <w:r w:rsidRPr="00E34975">
        <w:rPr>
          <w:rFonts w:cs="Times New Roman"/>
        </w:rPr>
        <w:t>. Presented herein is a unique opportunity with upper single null discharges at DIII-D where isotopically enriched</w:t>
      </w:r>
      <w:r w:rsidR="005A77F5" w:rsidRPr="00E34975">
        <w:rPr>
          <w:rFonts w:cs="Times New Roman"/>
        </w:rPr>
        <w:t xml:space="preserv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may be injected into the upper baffle of the device in conjunction with the vast arrays of spectroscopic diagnostics and collector probes. The outer strike point of the plasma may then be positioned over the injection location in order to introduce the isotopic methane tracer particles into the SOL of the plasma as shown in </w:t>
      </w:r>
      <w:r w:rsidRPr="00E34975">
        <w:rPr>
          <w:rFonts w:cs="Times New Roman"/>
        </w:rPr>
        <w:fldChar w:fldCharType="begin"/>
      </w:r>
      <w:r w:rsidRPr="00E34975">
        <w:rPr>
          <w:rFonts w:cs="Times New Roman"/>
        </w:rPr>
        <w:instrText xml:space="preserve"> REF _Ref13750656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16</w:t>
      </w:r>
      <w:r w:rsidRPr="00E34975">
        <w:rPr>
          <w:rFonts w:cs="Times New Roman"/>
        </w:rPr>
        <w:fldChar w:fldCharType="end"/>
      </w:r>
      <w:r w:rsidRPr="00E34975">
        <w:rPr>
          <w:rFonts w:cs="Times New Roman"/>
        </w:rPr>
        <w:t>.</w:t>
      </w:r>
    </w:p>
    <w:p w14:paraId="093E71ED" w14:textId="50EB0EAB" w:rsidR="007366D1" w:rsidRPr="00E34975" w:rsidRDefault="007366D1" w:rsidP="008537D3">
      <w:pPr>
        <w:rPr>
          <w:rFonts w:cs="Times New Roman"/>
        </w:rPr>
      </w:pPr>
      <w:r w:rsidRPr="00E34975">
        <w:rPr>
          <w:rFonts w:cs="Times New Roman"/>
        </w:rPr>
        <w:tab/>
        <w:t xml:space="preserve">General Atomics has equipped their device with some of the leading diagnostics for monitoring carbon density evolutions through spectroscopic devices. As seen in </w:t>
      </w:r>
      <w:r w:rsidRPr="00E34975">
        <w:rPr>
          <w:rFonts w:cs="Times New Roman"/>
        </w:rPr>
        <w:fldChar w:fldCharType="begin"/>
      </w:r>
      <w:r w:rsidRPr="00E34975">
        <w:rPr>
          <w:rFonts w:cs="Times New Roman"/>
        </w:rPr>
        <w:instrText xml:space="preserve"> REF _Ref13750656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16</w:t>
      </w:r>
      <w:r w:rsidRPr="00E34975">
        <w:rPr>
          <w:rFonts w:cs="Times New Roman"/>
        </w:rPr>
        <w:fldChar w:fldCharType="end"/>
      </w:r>
      <w:r w:rsidRPr="00E34975">
        <w:rPr>
          <w:rFonts w:cs="Times New Roman"/>
        </w:rPr>
        <w:t xml:space="preserve">, they </w:t>
      </w:r>
      <w:r w:rsidR="005A77F5" w:rsidRPr="00E34975">
        <w:rPr>
          <w:rFonts w:cs="Times New Roman"/>
        </w:rPr>
        <w:t xml:space="preserve">also </w:t>
      </w:r>
      <w:r w:rsidRPr="00E34975">
        <w:rPr>
          <w:rFonts w:cs="Times New Roman"/>
        </w:rPr>
        <w:t>have at least two potential locations where collector probes may be inserted into the device in order to collect the</w:t>
      </w:r>
      <w:r w:rsidR="005A77F5" w:rsidRPr="00E34975">
        <w:rPr>
          <w:rFonts w:cs="Times New Roman"/>
        </w:rPr>
        <w:t xml:space="preserve"> dissociated</w:t>
      </w:r>
      <w:r w:rsidRPr="00E34975">
        <w:rPr>
          <w:rFonts w:cs="Times New Roman"/>
        </w:rPr>
        <w:t xml:space="preserve"> </w:t>
      </w:r>
      <w:r w:rsidRPr="00E34975">
        <w:rPr>
          <w:rFonts w:cs="Times New Roman"/>
          <w:vertAlign w:val="superscript"/>
        </w:rPr>
        <w:t>13</w:t>
      </w:r>
      <w:r w:rsidRPr="00E34975">
        <w:rPr>
          <w:rFonts w:cs="Times New Roman"/>
          <w:vertAlign w:val="superscript"/>
        </w:rPr>
        <w:softHyphen/>
      </w:r>
      <w:r w:rsidRPr="00E34975">
        <w:rPr>
          <w:rFonts w:cs="Times New Roman"/>
        </w:rPr>
        <w:t xml:space="preserve">C that flows throughout the plasma. The divertor and midplane materials evaluation systems at DIII-D are located near the outboard midplane of the device (MiMES) and in the shelf of the lower divertor (DiMES) </w:t>
      </w:r>
      <w:r w:rsidRPr="00E34975">
        <w:rPr>
          <w:rFonts w:cs="Times New Roman"/>
        </w:rPr>
        <w:fldChar w:fldCharType="begin">
          <w:fldData xml:space="preserve">PEVuZE5vdGU+PENpdGU+PEF1dGhvcj5Xb25nPC9BdXRob3I+PFllYXI+MjAwNzwvWWVhcj48UmVj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</w:fldData>
        </w:fldChar>
      </w:r>
      <w:r w:rsidR="00DE4DA4" w:rsidRPr="00E34975">
        <w:rPr>
          <w:rFonts w:cs="Times New Roman"/>
        </w:rPr>
        <w:instrText xml:space="preserve"> ADDIN EN.CITE </w:instrText>
      </w:r>
      <w:r w:rsidR="00DE4DA4" w:rsidRPr="00E34975">
        <w:rPr>
          <w:rFonts w:cs="Times New Roman"/>
        </w:rPr>
        <w:fldChar w:fldCharType="begin">
          <w:fldData xml:space="preserve">PEVuZE5vdGU+PENpdGU+PEF1dGhvcj5Xb25nPC9BdXRob3I+PFllYXI+MjAwNzwvWWVhcj48UmVj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</w:fldData>
        </w:fldChar>
      </w:r>
      <w:r w:rsidR="00DE4DA4" w:rsidRPr="00E34975">
        <w:rPr>
          <w:rFonts w:cs="Times New Roman"/>
        </w:rPr>
        <w:instrText xml:space="preserve"> ADDIN EN.CITE.DATA </w:instrText>
      </w:r>
      <w:r w:rsidR="00DE4DA4" w:rsidRPr="00E34975">
        <w:rPr>
          <w:rFonts w:cs="Times New Roman"/>
        </w:rPr>
      </w:r>
      <w:r w:rsidR="00DE4DA4" w:rsidRPr="00E34975">
        <w:rPr>
          <w:rFonts w:cs="Times New Roman"/>
        </w:rPr>
        <w:fldChar w:fldCharType="end"/>
      </w:r>
      <w:r w:rsidRPr="00E34975">
        <w:rPr>
          <w:rFonts w:cs="Times New Roman"/>
        </w:rPr>
      </w:r>
      <w:r w:rsidRPr="00E34975">
        <w:rPr>
          <w:rFonts w:cs="Times New Roman"/>
        </w:rPr>
        <w:fldChar w:fldCharType="separate"/>
      </w:r>
      <w:r w:rsidR="00DE4DA4" w:rsidRPr="00E34975">
        <w:rPr>
          <w:rFonts w:cs="Times New Roman"/>
          <w:noProof/>
        </w:rPr>
        <w:t>[18]</w:t>
      </w:r>
      <w:r w:rsidRPr="00E34975">
        <w:rPr>
          <w:rFonts w:cs="Times New Roman"/>
        </w:rPr>
        <w:fldChar w:fldCharType="end"/>
      </w:r>
      <w:r w:rsidRPr="00E34975">
        <w:rPr>
          <w:rFonts w:cs="Times New Roman"/>
        </w:rPr>
        <w:t xml:space="preserve">. Probes may be inserted into the plasma SOL with these systems and exposed to single unique shots or sets of repeat and identical shots. Once exposed to a set of plasma conditions, they may be removed for </w:t>
      </w:r>
      <w:r w:rsidRPr="00E34975">
        <w:rPr>
          <w:rFonts w:cs="Times New Roman"/>
          <w:i/>
        </w:rPr>
        <w:t>ex-situ</w:t>
      </w:r>
      <w:r w:rsidRPr="00E34975">
        <w:rPr>
          <w:rFonts w:cs="Times New Roman"/>
        </w:rPr>
        <w:t xml:space="preserve"> analysis.</w:t>
      </w:r>
    </w:p>
    <w:p w14:paraId="3BA54D31" w14:textId="6A0BBF15" w:rsidR="007366D1" w:rsidRPr="00E34975" w:rsidRDefault="007366D1" w:rsidP="008537D3">
      <w:pPr>
        <w:rPr>
          <w:rFonts w:cs="Times New Roman"/>
        </w:rPr>
      </w:pPr>
      <w:r w:rsidRPr="00E34975">
        <w:rPr>
          <w:rFonts w:cs="Times New Roman"/>
        </w:rPr>
        <w:tab/>
        <w:t xml:space="preserve">Areal density measurements of isotopic </w:t>
      </w:r>
      <w:r w:rsidRPr="00E34975">
        <w:rPr>
          <w:rFonts w:cs="Times New Roman"/>
          <w:vertAlign w:val="superscript"/>
        </w:rPr>
        <w:t>13</w:t>
      </w:r>
      <w:r w:rsidRPr="00E34975">
        <w:rPr>
          <w:rFonts w:cs="Times New Roman"/>
        </w:rPr>
        <w:t xml:space="preserve">C measurements may be obtained through the use of ion beam techniques such as nuclear reaction analysis </w:t>
      </w:r>
      <w:r w:rsidRPr="00E34975">
        <w:rPr>
          <w:rFonts w:cs="Times New Roman"/>
        </w:rPr>
        <w:fldChar w:fldCharType="begin">
          <w:fldData xml:space="preserve">PEVuZE5vdGU+PENpdGU+PEF1dGhvcj5SLiBXYW1wbGVyPC9BdXRob3I+PFllYXI+MjAwNTwvWWVh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</w:fldData>
        </w:fldChar>
      </w:r>
      <w:r w:rsidR="009579DE">
        <w:rPr>
          <w:rFonts w:cs="Times New Roman"/>
        </w:rPr>
        <w:instrText xml:space="preserve"> ADDIN EN.CITE </w:instrText>
      </w:r>
      <w:r w:rsidR="009579DE">
        <w:rPr>
          <w:rFonts w:cs="Times New Roman"/>
        </w:rPr>
        <w:fldChar w:fldCharType="begin">
          <w:fldData xml:space="preserve">PEVuZE5vdGU+PENpdGU+PEF1dGhvcj5SLiBXYW1wbGVyPC9BdXRob3I+PFllYXI+MjAwNTwvWWVh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Pr="00E34975">
        <w:rPr>
          <w:rFonts w:cs="Times New Roman"/>
        </w:rPr>
      </w:r>
      <w:r w:rsidRPr="00E34975">
        <w:rPr>
          <w:rFonts w:cs="Times New Roman"/>
        </w:rPr>
        <w:fldChar w:fldCharType="separate"/>
      </w:r>
      <w:r w:rsidR="009579DE">
        <w:rPr>
          <w:rFonts w:cs="Times New Roman"/>
          <w:noProof/>
        </w:rPr>
        <w:t>[20]</w:t>
      </w:r>
      <w:r w:rsidRPr="00E34975">
        <w:rPr>
          <w:rFonts w:cs="Times New Roman"/>
        </w:rPr>
        <w:fldChar w:fldCharType="end"/>
      </w:r>
      <w:r w:rsidRPr="00E34975">
        <w:rPr>
          <w:rFonts w:cs="Times New Roman"/>
        </w:rPr>
        <w:t xml:space="preserve">. Alternatively, laser ablation mass spectrometry is capable of making qualitative measurements of the </w:t>
      </w:r>
      <w:r w:rsidRPr="00E34975">
        <w:rPr>
          <w:rFonts w:cs="Times New Roman"/>
        </w:rPr>
        <w:lastRenderedPageBreak/>
        <w:t xml:space="preserve">distributed </w:t>
      </w:r>
      <w:r w:rsidRPr="00E34975">
        <w:rPr>
          <w:rFonts w:cs="Times New Roman"/>
          <w:vertAlign w:val="superscript"/>
        </w:rPr>
        <w:t>13</w:t>
      </w:r>
      <w:r w:rsidRPr="00E34975">
        <w:rPr>
          <w:rFonts w:cs="Times New Roman"/>
        </w:rPr>
        <w:t xml:space="preserve">C content on collector probes, but quantitative measurements require additional </w:t>
      </w:r>
      <w:r w:rsidR="00C93A8C">
        <w:rPr>
          <w:rFonts w:cs="Times New Roman"/>
        </w:rPr>
        <w:t>research and development</w:t>
      </w:r>
      <w:r w:rsidRPr="00E34975">
        <w:rPr>
          <w:rFonts w:cs="Times New Roman"/>
        </w:rPr>
        <w:t xml:space="preserve"> for calibration standards.</w:t>
      </w:r>
    </w:p>
    <w:p w14:paraId="4F8F1E33" w14:textId="07E85295" w:rsidR="007366D1" w:rsidRPr="00E34975" w:rsidRDefault="007366D1" w:rsidP="008537D3">
      <w:pPr>
        <w:ind w:firstLine="720"/>
        <w:rPr>
          <w:rFonts w:cs="Times New Roman"/>
        </w:rPr>
      </w:pPr>
      <w:r w:rsidRPr="00E34975">
        <w:rPr>
          <w:rFonts w:cs="Times New Roman"/>
        </w:rPr>
        <w:t xml:space="preserve">The experiments </w:t>
      </w:r>
      <w:r w:rsidR="00C93A8C">
        <w:rPr>
          <w:rFonts w:cs="Times New Roman"/>
        </w:rPr>
        <w:t xml:space="preserve">presented here </w:t>
      </w:r>
      <w:r w:rsidRPr="00E34975">
        <w:rPr>
          <w:rFonts w:cs="Times New Roman"/>
        </w:rPr>
        <w:t xml:space="preserve">provide novel data </w:t>
      </w:r>
      <w:r w:rsidR="00C93A8C">
        <w:rPr>
          <w:rFonts w:cs="Times New Roman"/>
        </w:rPr>
        <w:t>using a dual collector probe assembly in DIII-D to sample isotopically unique carbon tracer particles following methane injection into the device. Results</w:t>
      </w:r>
      <w:r w:rsidRPr="00E34975">
        <w:rPr>
          <w:rFonts w:cs="Times New Roman"/>
        </w:rPr>
        <w:t xml:space="preserve"> </w:t>
      </w:r>
      <w:r w:rsidR="0053637C">
        <w:rPr>
          <w:rFonts w:cs="Times New Roman"/>
        </w:rPr>
        <w:t>focus on the near-SOL and far-SOL reservoirs. Near-SOL results and modelling</w:t>
      </w:r>
      <w:r w:rsidRPr="00E34975">
        <w:rPr>
          <w:rFonts w:cs="Times New Roman"/>
        </w:rPr>
        <w:t xml:space="preserve"> offer additional evidence for </w:t>
      </w:r>
      <w:r w:rsidR="00C93A8C">
        <w:rPr>
          <w:rFonts w:cs="Times New Roman"/>
        </w:rPr>
        <w:t xml:space="preserve">near-SOL </w:t>
      </w:r>
      <w:r w:rsidR="0053637C">
        <w:rPr>
          <w:rFonts w:cs="Times New Roman"/>
        </w:rPr>
        <w:t>increase in impurity density that is supported and inferred by far-SOL measurements</w:t>
      </w:r>
      <w:r w:rsidRPr="00E34975">
        <w:rPr>
          <w:rFonts w:cs="Times New Roman"/>
        </w:rPr>
        <w:t>. Th</w:t>
      </w:r>
      <w:r w:rsidR="00F95A9F">
        <w:rPr>
          <w:rFonts w:cs="Times New Roman"/>
        </w:rPr>
        <w:t>e</w:t>
      </w:r>
      <w:r w:rsidR="0013740A">
        <w:rPr>
          <w:rFonts w:cs="Times New Roman"/>
        </w:rPr>
        <w:t>se</w:t>
      </w:r>
      <w:r w:rsidR="0053637C">
        <w:rPr>
          <w:rFonts w:cs="Times New Roman"/>
        </w:rPr>
        <w:t xml:space="preserve"> </w:t>
      </w:r>
      <w:r w:rsidRPr="00E34975">
        <w:rPr>
          <w:rFonts w:cs="Times New Roman"/>
        </w:rPr>
        <w:t xml:space="preserve">experiments </w:t>
      </w:r>
      <w:r w:rsidR="0053637C">
        <w:rPr>
          <w:rFonts w:cs="Times New Roman"/>
        </w:rPr>
        <w:t>also</w:t>
      </w:r>
      <w:r w:rsidRPr="00E34975">
        <w:rPr>
          <w:rFonts w:cs="Times New Roman"/>
        </w:rPr>
        <w:t xml:space="preserve"> provide benchmarking opportunities for edge plasma codes such as</w:t>
      </w:r>
      <w:r w:rsidR="0053637C">
        <w:rPr>
          <w:rFonts w:cs="Times New Roman"/>
        </w:rPr>
        <w:t xml:space="preserve"> </w:t>
      </w:r>
      <w:r w:rsidRPr="00E34975">
        <w:rPr>
          <w:rFonts w:cs="Times New Roman"/>
        </w:rPr>
        <w:t xml:space="preserve">DIVIMP </w:t>
      </w:r>
      <w:r w:rsidR="0053637C">
        <w:rPr>
          <w:rFonts w:cs="Times New Roman"/>
        </w:rPr>
        <w:t>and 3DLIM with additional support from the UTK research group under Dr. David Donovan</w:t>
      </w:r>
      <w:r w:rsidRPr="00E34975">
        <w:rPr>
          <w:rFonts w:cs="Times New Roman"/>
        </w:rPr>
        <w:t xml:space="preserve">. </w:t>
      </w:r>
      <w:r w:rsidR="0053637C">
        <w:rPr>
          <w:rFonts w:cs="Times New Roman"/>
        </w:rPr>
        <w:t xml:space="preserve">These experiments also lay the groundwork for future studies on DIII-D that will use a similar workflow along with the dual collector probe system that is developed for this dissertation. </w:t>
      </w:r>
    </w:p>
    <w:p w14:paraId="026B71CB" w14:textId="265C6197" w:rsidR="007366D1" w:rsidRPr="00E34975" w:rsidRDefault="00B52EEF" w:rsidP="009F2C0C">
      <w:pPr>
        <w:pStyle w:val="Heading2"/>
      </w:pPr>
      <w:bookmarkStart w:id="20" w:name="_Toc110248039"/>
      <w:r>
        <w:t>2</w:t>
      </w:r>
      <w:r w:rsidR="00FE1054">
        <w:t xml:space="preserve">.2 </w:t>
      </w:r>
      <w:r w:rsidR="007366D1" w:rsidRPr="00E34975">
        <w:t>Collector Probe Design</w:t>
      </w:r>
      <w:bookmarkEnd w:id="20"/>
    </w:p>
    <w:p w14:paraId="30D043AB" w14:textId="0A4E04A0" w:rsidR="00C33421" w:rsidRDefault="007366D1" w:rsidP="00C938AC">
      <w:pPr>
        <w:ind w:firstLine="720"/>
        <w:rPr>
          <w:rFonts w:cs="Times New Roman"/>
        </w:rPr>
      </w:pPr>
      <w:r w:rsidRPr="00E34975">
        <w:rPr>
          <w:rFonts w:cs="Times New Roman"/>
        </w:rPr>
        <w:t xml:space="preserve">For this </w:t>
      </w:r>
      <w:r w:rsidR="001B392C">
        <w:rPr>
          <w:rFonts w:cs="Times New Roman"/>
        </w:rPr>
        <w:t>dissertation</w:t>
      </w:r>
      <w:r w:rsidRPr="00E34975">
        <w:rPr>
          <w:rFonts w:cs="Times New Roman"/>
        </w:rPr>
        <w:t xml:space="preserve"> and</w:t>
      </w:r>
      <w:r w:rsidR="001B392C">
        <w:rPr>
          <w:rFonts w:cs="Times New Roman"/>
        </w:rPr>
        <w:t xml:space="preserve"> future</w:t>
      </w:r>
      <w:r w:rsidRPr="00E34975">
        <w:rPr>
          <w:rFonts w:cs="Times New Roman"/>
        </w:rPr>
        <w:t xml:space="preserve"> experiments, new collector probe designs were developed for both MiMES and DiMES in order to </w:t>
      </w:r>
      <w:r w:rsidR="00507DAF">
        <w:rPr>
          <w:rFonts w:cs="Times New Roman"/>
        </w:rPr>
        <w:t>iterate and include</w:t>
      </w:r>
      <w:r w:rsidRPr="00E34975">
        <w:rPr>
          <w:rFonts w:cs="Times New Roman"/>
        </w:rPr>
        <w:t xml:space="preserve"> beneficial design features from the probes used during</w:t>
      </w:r>
      <w:r w:rsidR="001B392C">
        <w:rPr>
          <w:rFonts w:cs="Times New Roman"/>
        </w:rPr>
        <w:t xml:space="preserve"> the 2016 Metal Rings Campaign</w:t>
      </w:r>
      <w:r w:rsidRPr="00E34975">
        <w:rPr>
          <w:rFonts w:cs="Times New Roman"/>
        </w:rPr>
        <w:t xml:space="preserve"> (</w:t>
      </w:r>
      <w:r w:rsidRPr="00E34975">
        <w:rPr>
          <w:rFonts w:cs="Times New Roman"/>
        </w:rPr>
        <w:fldChar w:fldCharType="begin"/>
      </w:r>
      <w:r w:rsidRPr="00E34975">
        <w:rPr>
          <w:rFonts w:cs="Times New Roman"/>
        </w:rPr>
        <w:instrText xml:space="preserve"> REF _Ref3284652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12</w:t>
      </w:r>
      <w:r w:rsidRPr="00E34975">
        <w:rPr>
          <w:rFonts w:cs="Times New Roman"/>
        </w:rPr>
        <w:fldChar w:fldCharType="end"/>
      </w:r>
      <w:r w:rsidRPr="00E34975">
        <w:rPr>
          <w:rFonts w:cs="Times New Roman"/>
        </w:rPr>
        <w:t xml:space="preserve">). The new probes </w:t>
      </w:r>
      <w:r w:rsidR="00E32A96">
        <w:rPr>
          <w:rFonts w:cs="Times New Roman"/>
        </w:rPr>
        <w:t>are referred to as the MiMES Collector Probe (MCP) and the DiMES Collector Probe (DCP). B</w:t>
      </w:r>
      <w:r w:rsidR="002413D8">
        <w:rPr>
          <w:rFonts w:cs="Times New Roman"/>
        </w:rPr>
        <w:t>oth</w:t>
      </w:r>
      <w:r w:rsidR="00E32A96">
        <w:rPr>
          <w:rFonts w:cs="Times New Roman"/>
        </w:rPr>
        <w:t xml:space="preserve"> the MCPs and DCPs</w:t>
      </w:r>
      <w:r w:rsidR="002413D8">
        <w:rPr>
          <w:rFonts w:cs="Times New Roman"/>
        </w:rPr>
        <w:t xml:space="preserve"> </w:t>
      </w:r>
      <w:r w:rsidR="00E32A96">
        <w:rPr>
          <w:rFonts w:cs="Times New Roman"/>
        </w:rPr>
        <w:t>include a</w:t>
      </w:r>
      <w:r w:rsidR="002413D8">
        <w:rPr>
          <w:rFonts w:cs="Times New Roman"/>
        </w:rPr>
        <w:t xml:space="preserve"> solid design at ~3 cm in diameter and </w:t>
      </w:r>
      <w:r w:rsidR="00E32A96">
        <w:rPr>
          <w:rFonts w:cs="Times New Roman"/>
        </w:rPr>
        <w:t xml:space="preserve">the full assembly for both </w:t>
      </w:r>
      <w:r w:rsidR="002413D8">
        <w:rPr>
          <w:rFonts w:cs="Times New Roman"/>
        </w:rPr>
        <w:t xml:space="preserve">can be seen in </w:t>
      </w:r>
      <w:r w:rsidR="002413D8">
        <w:rPr>
          <w:rFonts w:cs="Times New Roman"/>
        </w:rPr>
        <w:fldChar w:fldCharType="begin"/>
      </w:r>
      <w:r w:rsidR="002413D8">
        <w:rPr>
          <w:rFonts w:cs="Times New Roman"/>
        </w:rPr>
        <w:instrText xml:space="preserve"> REF _Ref3804289 \h </w:instrText>
      </w:r>
      <w:r w:rsidR="00C938AC">
        <w:rPr>
          <w:rFonts w:cs="Times New Roman"/>
        </w:rPr>
        <w:instrText xml:space="preserve"> \* MERGEFORMAT </w:instrText>
      </w:r>
      <w:r w:rsidR="002413D8">
        <w:rPr>
          <w:rFonts w:cs="Times New Roman"/>
        </w:rPr>
      </w:r>
      <w:r w:rsidR="002413D8">
        <w:rPr>
          <w:rFonts w:cs="Times New Roman"/>
        </w:rPr>
        <w:fldChar w:fldCharType="separate"/>
      </w:r>
      <w:r w:rsidR="00A35DE7" w:rsidRPr="00E34975">
        <w:t xml:space="preserve">Figure </w:t>
      </w:r>
      <w:r w:rsidR="00A35DE7">
        <w:rPr>
          <w:noProof/>
        </w:rPr>
        <w:t>17</w:t>
      </w:r>
      <w:r w:rsidR="002413D8">
        <w:rPr>
          <w:rFonts w:cs="Times New Roman"/>
        </w:rPr>
        <w:fldChar w:fldCharType="end"/>
      </w:r>
      <w:r w:rsidR="002413D8">
        <w:rPr>
          <w:rFonts w:cs="Times New Roman"/>
        </w:rPr>
        <w:t xml:space="preserve">. </w:t>
      </w:r>
      <w:r w:rsidRPr="00E34975">
        <w:rPr>
          <w:rFonts w:cs="Times New Roman"/>
        </w:rPr>
        <w:t xml:space="preserve">Analysis during </w:t>
      </w:r>
      <w:r w:rsidR="00C33421">
        <w:rPr>
          <w:rFonts w:cs="Times New Roman"/>
        </w:rPr>
        <w:t>the 2016 Metal Rings Campaign</w:t>
      </w:r>
      <w:r w:rsidRPr="00E34975">
        <w:rPr>
          <w:rFonts w:cs="Times New Roman"/>
        </w:rPr>
        <w:t xml:space="preserve"> has motivated this design such that we are able to sample and characterize a wider region across the probe width in comparison to the windowed 3 cm probe</w:t>
      </w:r>
      <w:r w:rsidR="00C33421">
        <w:rPr>
          <w:rFonts w:cs="Times New Roman"/>
        </w:rPr>
        <w:t>s of the past</w:t>
      </w:r>
      <w:r w:rsidRPr="00E34975">
        <w:rPr>
          <w:rFonts w:cs="Times New Roman"/>
        </w:rPr>
        <w:t>. The edges of the two fully exposed probes in</w:t>
      </w:r>
      <w:r w:rsidR="00C33421">
        <w:rPr>
          <w:rFonts w:cs="Times New Roman"/>
        </w:rPr>
        <w:t xml:space="preserve"> the Metal Rings Campaign</w:t>
      </w:r>
      <w:r w:rsidRPr="00E34975">
        <w:rPr>
          <w:rFonts w:cs="Times New Roman"/>
        </w:rPr>
        <w:t xml:space="preserve"> tended to have a higher content than the center of the probe width which is indicative of impurity transport processes in the SOL. This led to the belief that the 3 cm probe inserts could be improved in order to capture a wider view. </w:t>
      </w:r>
    </w:p>
    <w:p w14:paraId="6EF92F24" w14:textId="7987F2F0" w:rsidR="007366D1" w:rsidRPr="00E34975" w:rsidRDefault="00C33421" w:rsidP="00C938AC">
      <w:pPr>
        <w:ind w:firstLine="720"/>
        <w:rPr>
          <w:rFonts w:cs="Times New Roman"/>
        </w:rPr>
      </w:pPr>
      <w:r>
        <w:rPr>
          <w:rFonts w:cs="Times New Roman"/>
        </w:rPr>
        <w:t>Originally, a</w:t>
      </w:r>
      <w:r w:rsidR="007366D1" w:rsidRPr="00E34975">
        <w:rPr>
          <w:rFonts w:cs="Times New Roman"/>
        </w:rPr>
        <w:t xml:space="preserve"> set of flat collection plate inserts</w:t>
      </w:r>
      <w:r>
        <w:rPr>
          <w:rFonts w:cs="Times New Roman"/>
        </w:rPr>
        <w:t xml:space="preserve"> were designed to fit into a 3 cm diameter housing. Using inserts instead of a solid probe would allow for the housing assembly to be reused while insert plates would be swapped out when a fresh collection surface is required.</w:t>
      </w:r>
      <w:r w:rsidR="007366D1" w:rsidRPr="00E34975">
        <w:rPr>
          <w:rFonts w:cs="Times New Roman"/>
        </w:rPr>
        <w:t xml:space="preserve"> The</w:t>
      </w:r>
      <w:r>
        <w:rPr>
          <w:rFonts w:cs="Times New Roman"/>
        </w:rPr>
        <w:t xml:space="preserve"> initially</w:t>
      </w:r>
      <w:r w:rsidR="007366D1" w:rsidRPr="00E34975">
        <w:rPr>
          <w:rFonts w:cs="Times New Roman"/>
        </w:rPr>
        <w:t xml:space="preserve"> proposed collection plate insert design is presented in </w:t>
      </w:r>
      <w:r w:rsidR="007366D1" w:rsidRPr="00E34975">
        <w:rPr>
          <w:rFonts w:cs="Times New Roman"/>
        </w:rPr>
        <w:lastRenderedPageBreak/>
        <w:fldChar w:fldCharType="begin"/>
      </w:r>
      <w:r w:rsidR="007366D1" w:rsidRPr="00E34975">
        <w:rPr>
          <w:rFonts w:cs="Times New Roman"/>
        </w:rPr>
        <w:instrText xml:space="preserve"> REF _Ref3805074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18</w:t>
      </w:r>
      <w:r w:rsidR="007366D1" w:rsidRPr="00E34975">
        <w:rPr>
          <w:rFonts w:cs="Times New Roman"/>
        </w:rPr>
        <w:fldChar w:fldCharType="end"/>
      </w:r>
      <w:r w:rsidR="007366D1" w:rsidRPr="00E34975">
        <w:rPr>
          <w:rFonts w:cs="Times New Roman"/>
        </w:rPr>
        <w:t>. The insert cross section is trapezoidal such that the holder captures the plate across the full length. The alignment hole seen at the base of the plate is offset from the center so that each collection face will use a unique set of inserts</w:t>
      </w:r>
      <w:r>
        <w:rPr>
          <w:rFonts w:cs="Times New Roman"/>
        </w:rPr>
        <w:t xml:space="preserve">. Unfortunately, the plate inserts and housing designs suffered from cracking or mechanical failure during exposure in DIII-D. As a result, the solid 3 cm designs shown in </w:t>
      </w:r>
      <w:r>
        <w:rPr>
          <w:rFonts w:cs="Times New Roman"/>
        </w:rPr>
        <w:fldChar w:fldCharType="begin"/>
      </w:r>
      <w:r>
        <w:rPr>
          <w:rFonts w:cs="Times New Roman"/>
        </w:rPr>
        <w:instrText xml:space="preserve"> REF _Ref3804289 \h </w:instrText>
      </w:r>
      <w:r w:rsidR="00C938AC">
        <w:rPr>
          <w:rFonts w:cs="Times New Roman"/>
        </w:rPr>
        <w:instrText xml:space="preserve"> \* MERGEFORMAT </w:instrText>
      </w:r>
      <w:r>
        <w:rPr>
          <w:rFonts w:cs="Times New Roman"/>
        </w:rPr>
      </w:r>
      <w:r>
        <w:rPr>
          <w:rFonts w:cs="Times New Roman"/>
        </w:rPr>
        <w:fldChar w:fldCharType="separate"/>
      </w:r>
      <w:r w:rsidR="00A35DE7" w:rsidRPr="00E34975">
        <w:t xml:space="preserve">Figure </w:t>
      </w:r>
      <w:r w:rsidR="00A35DE7">
        <w:rPr>
          <w:noProof/>
        </w:rPr>
        <w:t>17</w:t>
      </w:r>
      <w:r>
        <w:rPr>
          <w:rFonts w:cs="Times New Roman"/>
        </w:rPr>
        <w:fldChar w:fldCharType="end"/>
      </w:r>
      <w:r>
        <w:rPr>
          <w:rFonts w:cs="Times New Roman"/>
        </w:rPr>
        <w:t xml:space="preserve"> were determined to be more robust and able to withstand the expected exposure conditions</w:t>
      </w:r>
      <w:r w:rsidR="00956518">
        <w:rPr>
          <w:rFonts w:cs="Times New Roman"/>
        </w:rPr>
        <w:t xml:space="preserve"> at the cost of more initial stock material as well as additional machining costs. </w:t>
      </w:r>
    </w:p>
    <w:p w14:paraId="0185A094" w14:textId="23CB3B42" w:rsidR="00D73E74" w:rsidRDefault="00956518" w:rsidP="00C938AC">
      <w:pPr>
        <w:ind w:firstLine="720"/>
        <w:rPr>
          <w:rFonts w:cs="Times New Roman"/>
        </w:rPr>
      </w:pPr>
      <w:r>
        <w:rPr>
          <w:rFonts w:cs="Times New Roman"/>
        </w:rPr>
        <w:t>Collecting isotopically enriched and natural carbon on a graphite collector probe presents a unique challenge for sample analysis following the methane injection experiments. If ion beam techniques</w:t>
      </w:r>
      <w:r w:rsidR="002E72DC">
        <w:rPr>
          <w:rFonts w:cs="Times New Roman"/>
        </w:rPr>
        <w:t xml:space="preserve"> and LA-ICP-MS surface characterization</w:t>
      </w:r>
      <w:r>
        <w:rPr>
          <w:rFonts w:cs="Times New Roman"/>
        </w:rPr>
        <w:t xml:space="preserve"> are to be performed across the</w:t>
      </w:r>
      <w:r w:rsidR="002E72DC">
        <w:rPr>
          <w:rFonts w:cs="Times New Roman"/>
        </w:rPr>
        <w:t xml:space="preserve"> collector probe faces</w:t>
      </w:r>
      <w:r>
        <w:rPr>
          <w:rFonts w:cs="Times New Roman"/>
        </w:rPr>
        <w:t>, some sort of depth marker is required to assist in distinguishing what is deposited on the collector probes from the</w:t>
      </w:r>
      <w:r w:rsidR="002E72DC">
        <w:rPr>
          <w:rFonts w:cs="Times New Roman"/>
        </w:rPr>
        <w:t xml:space="preserve"> carbon</w:t>
      </w:r>
      <w:r>
        <w:rPr>
          <w:rFonts w:cs="Times New Roman"/>
        </w:rPr>
        <w:t xml:space="preserve"> material within the probe</w:t>
      </w:r>
      <w:r w:rsidR="002E72DC">
        <w:rPr>
          <w:rFonts w:cs="Times New Roman"/>
        </w:rPr>
        <w:t xml:space="preserve"> stock material</w:t>
      </w:r>
      <w:r>
        <w:rPr>
          <w:rFonts w:cs="Times New Roman"/>
        </w:rPr>
        <w:t xml:space="preserve">. Previous NRA analysis and SIMNRA simulations along with the material constraints for what is allowed in the vessel </w:t>
      </w:r>
      <w:r w:rsidR="002E72DC">
        <w:rPr>
          <w:rFonts w:cs="Times New Roman"/>
        </w:rPr>
        <w:t xml:space="preserve">of DIII-D </w:t>
      </w:r>
      <w:r>
        <w:rPr>
          <w:rFonts w:cs="Times New Roman"/>
        </w:rPr>
        <w:t xml:space="preserve">have been compiled to select silicon as the probe coating material. Simulations </w:t>
      </w:r>
      <w:r w:rsidR="00D73E74">
        <w:rPr>
          <w:rFonts w:cs="Times New Roman"/>
        </w:rPr>
        <w:t xml:space="preserve">show that a minimum thickness of 4 </w:t>
      </w:r>
      <w:r w:rsidR="00D73E74" w:rsidRPr="00E34975">
        <w:rPr>
          <w:rFonts w:cs="Times New Roman"/>
        </w:rPr>
        <w:t>µm</w:t>
      </w:r>
      <w:r w:rsidR="00D73E74">
        <w:rPr>
          <w:rFonts w:cs="Times New Roman"/>
        </w:rPr>
        <w:t xml:space="preserve"> is sufficient for characterization with NRA and LA-ICP-MS.</w:t>
      </w:r>
      <w:r w:rsidR="00A06838" w:rsidRPr="00A06838">
        <w:rPr>
          <w:rFonts w:cs="Times New Roman"/>
        </w:rPr>
        <w:t xml:space="preserve"> </w:t>
      </w:r>
      <w:r w:rsidR="00A06838" w:rsidRPr="00E34975">
        <w:rPr>
          <w:rFonts w:cs="Times New Roman"/>
        </w:rPr>
        <w:t>It is expected that the NRA detection limit will be ~1e16 atoms/cm</w:t>
      </w:r>
      <w:r w:rsidR="00A06838" w:rsidRPr="00E34975">
        <w:rPr>
          <w:rFonts w:cs="Times New Roman"/>
          <w:vertAlign w:val="superscript"/>
        </w:rPr>
        <w:t>2</w:t>
      </w:r>
      <w:r w:rsidR="00A06838" w:rsidRPr="00E34975">
        <w:rPr>
          <w:rFonts w:cs="Times New Roman"/>
        </w:rPr>
        <w:t xml:space="preserve">. Simulation results are shown in </w:t>
      </w:r>
      <w:r w:rsidR="00A06838" w:rsidRPr="00E34975">
        <w:rPr>
          <w:rFonts w:cs="Times New Roman"/>
        </w:rPr>
        <w:fldChar w:fldCharType="begin"/>
      </w:r>
      <w:r w:rsidR="00A06838" w:rsidRPr="00E34975">
        <w:rPr>
          <w:rFonts w:cs="Times New Roman"/>
        </w:rPr>
        <w:instrText xml:space="preserve"> REF _Ref23423014 \h  \* MERGEFORMAT </w:instrText>
      </w:r>
      <w:r w:rsidR="00A06838" w:rsidRPr="00E34975">
        <w:rPr>
          <w:rFonts w:cs="Times New Roman"/>
        </w:rPr>
      </w:r>
      <w:r w:rsidR="00A06838" w:rsidRPr="00E34975">
        <w:rPr>
          <w:rFonts w:cs="Times New Roman"/>
        </w:rPr>
        <w:fldChar w:fldCharType="separate"/>
      </w:r>
      <w:r w:rsidR="00A35DE7" w:rsidRPr="00A35DE7">
        <w:rPr>
          <w:rFonts w:cs="Times New Roman"/>
        </w:rPr>
        <w:t xml:space="preserve">Figure </w:t>
      </w:r>
      <w:r w:rsidR="00A35DE7" w:rsidRPr="00A35DE7">
        <w:rPr>
          <w:rFonts w:cs="Times New Roman"/>
          <w:noProof/>
        </w:rPr>
        <w:t>19</w:t>
      </w:r>
      <w:r w:rsidR="00A06838" w:rsidRPr="00E34975">
        <w:rPr>
          <w:rFonts w:cs="Times New Roman"/>
        </w:rPr>
        <w:fldChar w:fldCharType="end"/>
      </w:r>
      <w:r w:rsidR="00A06838" w:rsidRPr="00E34975">
        <w:rPr>
          <w:rFonts w:cs="Times New Roman"/>
        </w:rPr>
        <w:t xml:space="preserve"> for a deposited layer consisting of 0.45:0.45:0.1 - C12:C13:D on a graphite substrate with and without the Si layer</w:t>
      </w:r>
      <w:r w:rsidR="00A06838">
        <w:rPr>
          <w:rFonts w:cs="Times New Roman"/>
        </w:rPr>
        <w:t xml:space="preserve">. </w:t>
      </w:r>
      <w:r w:rsidR="001C6C2F">
        <w:rPr>
          <w:rFonts w:cs="Times New Roman"/>
        </w:rPr>
        <w:t xml:space="preserve">The plot shows </w:t>
      </w:r>
      <w:r w:rsidR="005D2209">
        <w:rPr>
          <w:rFonts w:cs="Times New Roman"/>
        </w:rPr>
        <w:t xml:space="preserve">NRA measurements for a graphite surface with and without the silicon layer. As shown in the case with silicon, the peaks in the spectrum for carbon are thinner and lower in magnitude. This means that the background or stock material graphite no longer contributes to the carbon measurements of interest. Therefore, any measurements of the collector probes that are taken after exposure during methane injection experiments would be representative of the deposits collected during exposure at DIII-D. </w:t>
      </w:r>
    </w:p>
    <w:p w14:paraId="2913EFFB" w14:textId="678829E1" w:rsidR="00A06838" w:rsidRDefault="00D73E74" w:rsidP="00C938AC">
      <w:pPr>
        <w:ind w:firstLine="720"/>
        <w:rPr>
          <w:rFonts w:cs="Times New Roman"/>
        </w:rPr>
      </w:pPr>
      <w:r>
        <w:rPr>
          <w:rFonts w:cs="Times New Roman"/>
        </w:rPr>
        <w:t xml:space="preserve">A physical vapor deposition tool has been used to evaporate high purity silicon across the surface of both collector probe sets for the methane injection experiments. </w:t>
      </w:r>
      <w:r w:rsidR="002763FF">
        <w:rPr>
          <w:rFonts w:cs="Times New Roman"/>
        </w:rPr>
        <w:t>Following the ORNL 3500 cleanroom standard operating procedure for deposition originally resulted in delamination of the silicon coating</w:t>
      </w:r>
      <w:r w:rsidR="00A06838">
        <w:rPr>
          <w:rFonts w:cs="Times New Roman"/>
        </w:rPr>
        <w:t xml:space="preserve"> across the graphite surface of the </w:t>
      </w:r>
      <w:r w:rsidR="00A06838">
        <w:rPr>
          <w:rFonts w:cs="Times New Roman"/>
        </w:rPr>
        <w:lastRenderedPageBreak/>
        <w:t>collector probes</w:t>
      </w:r>
      <w:r w:rsidR="002763FF">
        <w:rPr>
          <w:rFonts w:cs="Times New Roman"/>
        </w:rPr>
        <w:t xml:space="preserve">. Increased silicon adhesion was achieved through a series of surface preparation tests as well as using a newly purchase heating element to increase the collector probe surface temperature during </w:t>
      </w:r>
      <w:r w:rsidR="00A06838">
        <w:rPr>
          <w:rFonts w:cs="Times New Roman"/>
        </w:rPr>
        <w:t xml:space="preserve">thin film </w:t>
      </w:r>
      <w:r w:rsidR="002763FF">
        <w:rPr>
          <w:rFonts w:cs="Times New Roman"/>
        </w:rPr>
        <w:t xml:space="preserve">deposition. </w:t>
      </w:r>
      <w:r w:rsidR="002E72DC">
        <w:rPr>
          <w:rFonts w:cs="Times New Roman"/>
        </w:rPr>
        <w:t>Newly machined collector probes now go through a series of processes that clean and prepare the collection surfaces for silicon deposition. Previously the probes were coated without any surface preparation. Probes that were delivered from the machine shop were simply coated in silicon. Plasma etching</w:t>
      </w:r>
      <w:r w:rsidR="00C0336C">
        <w:rPr>
          <w:rFonts w:cs="Times New Roman"/>
        </w:rPr>
        <w:t>,</w:t>
      </w:r>
      <w:r w:rsidR="002E72DC">
        <w:rPr>
          <w:rFonts w:cs="Times New Roman"/>
        </w:rPr>
        <w:t xml:space="preserve"> sand blasting</w:t>
      </w:r>
      <w:r w:rsidR="00C0336C">
        <w:rPr>
          <w:rFonts w:cs="Times New Roman"/>
        </w:rPr>
        <w:t>, and tape liftoff of</w:t>
      </w:r>
      <w:r w:rsidR="002E72DC">
        <w:rPr>
          <w:rFonts w:cs="Times New Roman"/>
        </w:rPr>
        <w:t xml:space="preserve"> the probe surfaces have </w:t>
      </w:r>
      <w:r w:rsidR="00C0336C">
        <w:rPr>
          <w:rFonts w:cs="Times New Roman"/>
        </w:rPr>
        <w:t>all</w:t>
      </w:r>
      <w:r w:rsidR="002E72DC">
        <w:rPr>
          <w:rFonts w:cs="Times New Roman"/>
        </w:rPr>
        <w:t xml:space="preserve"> been shown to increase the adhesion properties of a silicon layer.</w:t>
      </w:r>
      <w:r w:rsidR="00C0336C">
        <w:rPr>
          <w:rFonts w:cs="Times New Roman"/>
        </w:rPr>
        <w:t xml:space="preserve"> Etching the probe surface using an oxygen plasma followed directly by tape liftoff has been shown to be the best combination for preparing the probe surface for thin film deposition. Energy Dispersive Spectrometry (EDS) has been used to evaluate the adhesion quality of the different surface preparation methods by measuring the surface silicon concentration following an attempt to remove the deposited silicon layer using tape liftoff.</w:t>
      </w:r>
      <w:r w:rsidR="00A06838">
        <w:rPr>
          <w:rFonts w:cs="Times New Roman"/>
        </w:rPr>
        <w:t xml:space="preserve"> With the newly developed surface preparation methods, as high as 75% surface silicon concentrations have been measured with EDS. The previous methods which suffered from delaminated silicon resulted in less than 1% surface silicon concentrations. Examples of the new silicon coatings are shown in </w:t>
      </w:r>
      <w:r w:rsidR="00A06838">
        <w:rPr>
          <w:rFonts w:cs="Times New Roman"/>
        </w:rPr>
        <w:fldChar w:fldCharType="begin"/>
      </w:r>
      <w:r w:rsidR="00A06838">
        <w:rPr>
          <w:rFonts w:cs="Times New Roman"/>
        </w:rPr>
        <w:instrText xml:space="preserve"> REF _Ref23423014 \h </w:instrText>
      </w:r>
      <w:r w:rsidR="00C938AC">
        <w:rPr>
          <w:rFonts w:cs="Times New Roman"/>
        </w:rPr>
        <w:instrText xml:space="preserve"> \* MERGEFORMAT </w:instrText>
      </w:r>
      <w:r w:rsidR="00A06838">
        <w:rPr>
          <w:rFonts w:cs="Times New Roman"/>
        </w:rPr>
      </w:r>
      <w:r w:rsidR="00A06838">
        <w:rPr>
          <w:rFonts w:cs="Times New Roman"/>
        </w:rPr>
        <w:fldChar w:fldCharType="separate"/>
      </w:r>
      <w:r w:rsidR="00A35DE7" w:rsidRPr="00E34975">
        <w:t xml:space="preserve">Figure </w:t>
      </w:r>
      <w:r w:rsidR="00A35DE7">
        <w:rPr>
          <w:noProof/>
        </w:rPr>
        <w:t>19</w:t>
      </w:r>
      <w:r w:rsidR="00A06838">
        <w:rPr>
          <w:rFonts w:cs="Times New Roman"/>
        </w:rPr>
        <w:fldChar w:fldCharType="end"/>
      </w:r>
      <w:r w:rsidR="00A06838">
        <w:rPr>
          <w:rFonts w:cs="Times New Roman"/>
        </w:rPr>
        <w:t>.</w:t>
      </w:r>
      <w:r w:rsidR="00956518">
        <w:rPr>
          <w:rFonts w:cs="Times New Roman"/>
        </w:rPr>
        <w:t xml:space="preserve"> </w:t>
      </w:r>
    </w:p>
    <w:p w14:paraId="68927356" w14:textId="0C455D9D" w:rsidR="007366D1" w:rsidRPr="00E34975" w:rsidRDefault="007366D1" w:rsidP="00C938AC">
      <w:pPr>
        <w:ind w:firstLine="720"/>
        <w:rPr>
          <w:rFonts w:cs="Times New Roman"/>
        </w:rPr>
      </w:pPr>
      <w:r w:rsidRPr="00E34975">
        <w:rPr>
          <w:rFonts w:cs="Times New Roman"/>
        </w:rPr>
        <w:t xml:space="preserve">After review with the vacuum </w:t>
      </w:r>
      <w:r w:rsidR="00956518">
        <w:rPr>
          <w:rFonts w:cs="Times New Roman"/>
        </w:rPr>
        <w:t xml:space="preserve">committee </w:t>
      </w:r>
      <w:r w:rsidRPr="00E34975">
        <w:rPr>
          <w:rFonts w:cs="Times New Roman"/>
        </w:rPr>
        <w:t xml:space="preserve">specialists at DIII-D, no issues with using a </w:t>
      </w:r>
      <w:r w:rsidR="00A06838">
        <w:rPr>
          <w:rFonts w:cs="Times New Roman"/>
        </w:rPr>
        <w:t>silicon</w:t>
      </w:r>
      <w:r w:rsidRPr="00E34975">
        <w:rPr>
          <w:rFonts w:cs="Times New Roman"/>
        </w:rPr>
        <w:t xml:space="preserve"> coating across the probe surface have been identified. Baking of the probes up to ~1000 ºC, prior to in-vessel exposure, is required in order to remove any surface contaminants</w:t>
      </w:r>
      <w:r w:rsidR="00F702C2">
        <w:rPr>
          <w:rFonts w:cs="Times New Roman"/>
        </w:rPr>
        <w:t xml:space="preserve"> that may remain</w:t>
      </w:r>
      <w:r w:rsidRPr="00E34975">
        <w:rPr>
          <w:rFonts w:cs="Times New Roman"/>
        </w:rPr>
        <w:t>. This</w:t>
      </w:r>
      <w:r w:rsidR="00F702C2">
        <w:rPr>
          <w:rFonts w:cs="Times New Roman"/>
        </w:rPr>
        <w:t xml:space="preserve"> baking</w:t>
      </w:r>
      <w:r w:rsidRPr="00E34975">
        <w:rPr>
          <w:rFonts w:cs="Times New Roman"/>
        </w:rPr>
        <w:t xml:space="preserve"> process is also believed to have the added benefit of relieving any residual stress in the silicon layer that result from the deposition process. </w:t>
      </w:r>
    </w:p>
    <w:p w14:paraId="555F935E" w14:textId="0EF82524" w:rsidR="007366D1" w:rsidRPr="00E34975" w:rsidRDefault="007366D1" w:rsidP="00C938AC">
      <w:pPr>
        <w:ind w:firstLine="720"/>
        <w:rPr>
          <w:rFonts w:cs="Times New Roman"/>
        </w:rPr>
      </w:pPr>
      <w:r w:rsidRPr="00E34975">
        <w:rPr>
          <w:rFonts w:cs="Times New Roman"/>
        </w:rPr>
        <w:t xml:space="preserve">While the MiMES station has </w:t>
      </w:r>
      <w:r w:rsidR="00F702C2">
        <w:rPr>
          <w:rFonts w:cs="Times New Roman"/>
        </w:rPr>
        <w:t>previously</w:t>
      </w:r>
      <w:r w:rsidRPr="00E34975">
        <w:rPr>
          <w:rFonts w:cs="Times New Roman"/>
        </w:rPr>
        <w:t xml:space="preserve"> been equipped with collector probes, a design review </w:t>
      </w:r>
      <w:r w:rsidR="00F702C2">
        <w:rPr>
          <w:rFonts w:cs="Times New Roman"/>
        </w:rPr>
        <w:t>was not</w:t>
      </w:r>
      <w:r w:rsidRPr="00E34975">
        <w:rPr>
          <w:rFonts w:cs="Times New Roman"/>
        </w:rPr>
        <w:t xml:space="preserve"> necessary</w:t>
      </w:r>
      <w:r w:rsidR="00F702C2">
        <w:rPr>
          <w:rFonts w:cs="Times New Roman"/>
        </w:rPr>
        <w:t xml:space="preserve"> for the incremental changes made with the new collector probe design (MCP) in </w:t>
      </w:r>
      <w:r w:rsidR="00F702C2">
        <w:rPr>
          <w:rFonts w:cs="Times New Roman"/>
        </w:rPr>
        <w:fldChar w:fldCharType="begin"/>
      </w:r>
      <w:r w:rsidR="00F702C2">
        <w:rPr>
          <w:rFonts w:cs="Times New Roman"/>
        </w:rPr>
        <w:instrText xml:space="preserve"> REF _Ref3804289 \h </w:instrText>
      </w:r>
      <w:r w:rsidR="00C938AC">
        <w:rPr>
          <w:rFonts w:cs="Times New Roman"/>
        </w:rPr>
        <w:instrText xml:space="preserve"> \* MERGEFORMAT </w:instrText>
      </w:r>
      <w:r w:rsidR="00F702C2">
        <w:rPr>
          <w:rFonts w:cs="Times New Roman"/>
        </w:rPr>
      </w:r>
      <w:r w:rsidR="00F702C2">
        <w:rPr>
          <w:rFonts w:cs="Times New Roman"/>
        </w:rPr>
        <w:fldChar w:fldCharType="separate"/>
      </w:r>
      <w:r w:rsidR="00A35DE7" w:rsidRPr="00E34975">
        <w:t xml:space="preserve">Figure </w:t>
      </w:r>
      <w:r w:rsidR="00A35DE7">
        <w:rPr>
          <w:noProof/>
        </w:rPr>
        <w:t>17</w:t>
      </w:r>
      <w:r w:rsidR="00F702C2">
        <w:rPr>
          <w:rFonts w:cs="Times New Roman"/>
        </w:rPr>
        <w:fldChar w:fldCharType="end"/>
      </w:r>
      <w:r w:rsidRPr="00E34975">
        <w:rPr>
          <w:rFonts w:cs="Times New Roman"/>
        </w:rPr>
        <w:t xml:space="preserve">. DiMES has never been adapted to insert collector probes into the lower divertor of DIII-D, so a more rigorous process </w:t>
      </w:r>
      <w:r w:rsidR="00F702C2">
        <w:rPr>
          <w:rFonts w:cs="Times New Roman"/>
        </w:rPr>
        <w:t>was</w:t>
      </w:r>
      <w:r w:rsidRPr="00E34975">
        <w:rPr>
          <w:rFonts w:cs="Times New Roman"/>
        </w:rPr>
        <w:t xml:space="preserve"> required </w:t>
      </w:r>
      <w:r w:rsidR="00F702C2">
        <w:rPr>
          <w:rFonts w:cs="Times New Roman"/>
        </w:rPr>
        <w:t xml:space="preserve">to develop and certify the DCP design </w:t>
      </w:r>
      <w:r w:rsidRPr="00E34975">
        <w:rPr>
          <w:rFonts w:cs="Times New Roman"/>
        </w:rPr>
        <w:t>prior to the</w:t>
      </w:r>
      <w:r w:rsidR="00F702C2">
        <w:rPr>
          <w:rFonts w:cs="Times New Roman"/>
        </w:rPr>
        <w:t xml:space="preserve"> methane injection </w:t>
      </w:r>
      <w:r w:rsidRPr="00E34975">
        <w:rPr>
          <w:rFonts w:cs="Times New Roman"/>
        </w:rPr>
        <w:t xml:space="preserve">experiments. As seen in </w:t>
      </w:r>
      <w:r w:rsidRPr="00E34975">
        <w:rPr>
          <w:rFonts w:cs="Times New Roman"/>
        </w:rPr>
        <w:fldChar w:fldCharType="begin"/>
      </w:r>
      <w:r w:rsidRPr="00E34975">
        <w:rPr>
          <w:rFonts w:cs="Times New Roman"/>
        </w:rPr>
        <w:instrText xml:space="preserve"> REF _Ref13753135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20</w:t>
      </w:r>
      <w:r w:rsidRPr="00E34975">
        <w:rPr>
          <w:rFonts w:cs="Times New Roman"/>
        </w:rPr>
        <w:fldChar w:fldCharType="end"/>
      </w:r>
      <w:r w:rsidRPr="00E34975">
        <w:rPr>
          <w:rFonts w:cs="Times New Roman"/>
        </w:rPr>
        <w:t xml:space="preserve"> there is approximately 7 cm between the top of a standard DiMES sample and the bottom of the DiMES gate valve to the DIII-D vessel. Within this space, there are deductions from </w:t>
      </w:r>
      <w:r w:rsidRPr="00E34975">
        <w:rPr>
          <w:rFonts w:cs="Times New Roman"/>
        </w:rPr>
        <w:lastRenderedPageBreak/>
        <w:t>the 7 cm maximum for installation and removal of the collector probes</w:t>
      </w:r>
      <w:r w:rsidR="00042515">
        <w:rPr>
          <w:rFonts w:cs="Times New Roman"/>
        </w:rPr>
        <w:t xml:space="preserve"> and other samples that are installed on this station</w:t>
      </w:r>
      <w:r w:rsidRPr="00E34975">
        <w:rPr>
          <w:rFonts w:cs="Times New Roman"/>
        </w:rPr>
        <w:t xml:space="preserve">. </w:t>
      </w:r>
      <w:r w:rsidR="00042515">
        <w:rPr>
          <w:rFonts w:cs="Times New Roman"/>
        </w:rPr>
        <w:t>What remains is</w:t>
      </w:r>
      <w:r w:rsidRPr="00E34975">
        <w:rPr>
          <w:rFonts w:cs="Times New Roman"/>
        </w:rPr>
        <w:t xml:space="preserve"> 4.5 cm</w:t>
      </w:r>
      <w:r w:rsidR="00042515">
        <w:rPr>
          <w:rFonts w:cs="Times New Roman"/>
        </w:rPr>
        <w:t xml:space="preserve"> of available space above a standard DiMES sample to be used as a limiting dimension for the exposure length of the</w:t>
      </w:r>
      <w:r w:rsidR="00F46312">
        <w:rPr>
          <w:rFonts w:cs="Times New Roman"/>
        </w:rPr>
        <w:t xml:space="preserve"> DCPs.</w:t>
      </w:r>
      <w:r w:rsidRPr="00E34975">
        <w:rPr>
          <w:rFonts w:cs="Times New Roman"/>
        </w:rPr>
        <w:t xml:space="preserve"> </w:t>
      </w:r>
    </w:p>
    <w:p w14:paraId="4EA550EB" w14:textId="3C15915B" w:rsidR="007366D1" w:rsidRPr="00E34975" w:rsidRDefault="007366D1" w:rsidP="00C938AC">
      <w:pPr>
        <w:rPr>
          <w:rFonts w:cs="Times New Roman"/>
        </w:rPr>
      </w:pPr>
      <w:r w:rsidRPr="00E34975">
        <w:rPr>
          <w:rFonts w:cs="Times New Roman"/>
        </w:rPr>
        <w:tab/>
        <w:t>In order to expose a collector probe 4.5 cm above a standard DiMES samples, a new collector probe assembly is required</w:t>
      </w:r>
      <w:r w:rsidR="00AE18BC">
        <w:rPr>
          <w:rFonts w:cs="Times New Roman"/>
        </w:rPr>
        <w:t xml:space="preserve"> as this is shorter than those which are exposed with MiMES</w:t>
      </w:r>
      <w:r w:rsidRPr="00E34975">
        <w:rPr>
          <w:rFonts w:cs="Times New Roman"/>
        </w:rPr>
        <w:t>. Any new diagnostics</w:t>
      </w:r>
      <w:r w:rsidR="00AE18BC">
        <w:rPr>
          <w:rFonts w:cs="Times New Roman"/>
        </w:rPr>
        <w:t xml:space="preserve"> designs and concepts</w:t>
      </w:r>
      <w:r w:rsidRPr="00E34975">
        <w:rPr>
          <w:rFonts w:cs="Times New Roman"/>
        </w:rPr>
        <w:t xml:space="preserve"> at DIII-D call for a design review process. As shown in</w:t>
      </w:r>
      <w:r w:rsidR="00AE18BC">
        <w:rPr>
          <w:rFonts w:cs="Times New Roman"/>
        </w:rPr>
        <w:t xml:space="preserve"> </w:t>
      </w:r>
      <w:r w:rsidR="00AE18BC">
        <w:rPr>
          <w:rFonts w:cs="Times New Roman"/>
        </w:rPr>
        <w:fldChar w:fldCharType="begin"/>
      </w:r>
      <w:r w:rsidR="00AE18BC">
        <w:rPr>
          <w:rFonts w:cs="Times New Roman"/>
        </w:rPr>
        <w:instrText xml:space="preserve"> REF _Ref3804289 \h </w:instrText>
      </w:r>
      <w:r w:rsidR="00C938AC">
        <w:rPr>
          <w:rFonts w:cs="Times New Roman"/>
        </w:rPr>
        <w:instrText xml:space="preserve"> \* MERGEFORMAT </w:instrText>
      </w:r>
      <w:r w:rsidR="00AE18BC">
        <w:rPr>
          <w:rFonts w:cs="Times New Roman"/>
        </w:rPr>
      </w:r>
      <w:r w:rsidR="00AE18BC">
        <w:rPr>
          <w:rFonts w:cs="Times New Roman"/>
        </w:rPr>
        <w:fldChar w:fldCharType="separate"/>
      </w:r>
      <w:r w:rsidR="00A35DE7" w:rsidRPr="00E34975">
        <w:t xml:space="preserve">Figure </w:t>
      </w:r>
      <w:r w:rsidR="00A35DE7">
        <w:rPr>
          <w:noProof/>
        </w:rPr>
        <w:t>17</w:t>
      </w:r>
      <w:r w:rsidR="00AE18BC">
        <w:rPr>
          <w:rFonts w:cs="Times New Roman"/>
        </w:rPr>
        <w:fldChar w:fldCharType="end"/>
      </w:r>
      <w:r w:rsidR="00AE18BC">
        <w:rPr>
          <w:rFonts w:cs="Times New Roman"/>
        </w:rPr>
        <w:t xml:space="preserve"> and</w:t>
      </w:r>
      <w:r w:rsidRPr="00E34975">
        <w:rPr>
          <w:rFonts w:cs="Times New Roman"/>
        </w:rPr>
        <w:t xml:space="preserve"> </w:t>
      </w:r>
      <w:r w:rsidRPr="00E34975">
        <w:rPr>
          <w:rFonts w:cs="Times New Roman"/>
        </w:rPr>
        <w:fldChar w:fldCharType="begin"/>
      </w:r>
      <w:r w:rsidRPr="00E34975">
        <w:rPr>
          <w:rFonts w:cs="Times New Roman"/>
        </w:rPr>
        <w:instrText xml:space="preserve"> REF _Ref23512935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21</w:t>
      </w:r>
      <w:r w:rsidRPr="00E34975">
        <w:rPr>
          <w:rFonts w:cs="Times New Roman"/>
        </w:rPr>
        <w:fldChar w:fldCharType="end"/>
      </w:r>
      <w:r w:rsidRPr="00E34975">
        <w:rPr>
          <w:rFonts w:cs="Times New Roman"/>
        </w:rPr>
        <w:t xml:space="preserve">, </w:t>
      </w:r>
      <w:r w:rsidR="00AE18BC">
        <w:rPr>
          <w:rFonts w:cs="Times New Roman"/>
        </w:rPr>
        <w:t>a new design was developed for this process. The</w:t>
      </w:r>
      <w:r w:rsidRPr="00E34975">
        <w:rPr>
          <w:rFonts w:cs="Times New Roman"/>
        </w:rPr>
        <w:t xml:space="preserve"> proposed </w:t>
      </w:r>
      <w:r w:rsidR="00AE18BC">
        <w:rPr>
          <w:rFonts w:cs="Times New Roman"/>
        </w:rPr>
        <w:t>DCP assembly incorporates</w:t>
      </w:r>
      <w:r w:rsidRPr="00E34975">
        <w:rPr>
          <w:rFonts w:cs="Times New Roman"/>
        </w:rPr>
        <w:t xml:space="preserve"> a standard DiMES head </w:t>
      </w:r>
      <w:r w:rsidR="00AE18BC">
        <w:rPr>
          <w:rFonts w:cs="Times New Roman"/>
        </w:rPr>
        <w:t xml:space="preserve">shape that is machined from </w:t>
      </w:r>
      <w:r w:rsidRPr="00E34975">
        <w:rPr>
          <w:rFonts w:cs="Times New Roman"/>
        </w:rPr>
        <w:t>99.5 % alumina</w:t>
      </w:r>
      <w:r w:rsidR="00AE18BC">
        <w:rPr>
          <w:rFonts w:cs="Times New Roman"/>
        </w:rPr>
        <w:t xml:space="preserve"> (Al</w:t>
      </w:r>
      <w:r w:rsidR="00AE18BC" w:rsidRPr="00AE18BC">
        <w:rPr>
          <w:rFonts w:cs="Times New Roman"/>
          <w:vertAlign w:val="subscript"/>
        </w:rPr>
        <w:t>2</w:t>
      </w:r>
      <w:r w:rsidR="00AE18BC">
        <w:rPr>
          <w:rFonts w:cs="Times New Roman"/>
        </w:rPr>
        <w:t>O</w:t>
      </w:r>
      <w:r w:rsidR="00AE18BC" w:rsidRPr="00AE18BC">
        <w:rPr>
          <w:rFonts w:cs="Times New Roman"/>
          <w:vertAlign w:val="subscript"/>
        </w:rPr>
        <w:t>3</w:t>
      </w:r>
      <w:r w:rsidR="00AE18BC">
        <w:rPr>
          <w:rFonts w:cs="Times New Roman"/>
        </w:rPr>
        <w:t xml:space="preserve">). This alumina ‘cap’ has threaded holes in the base of the design such that the insulation cap is </w:t>
      </w:r>
      <w:r w:rsidRPr="00E34975">
        <w:rPr>
          <w:rFonts w:cs="Times New Roman"/>
        </w:rPr>
        <w:t>fixed</w:t>
      </w:r>
      <w:r w:rsidR="00AE18BC">
        <w:rPr>
          <w:rFonts w:cs="Times New Roman"/>
        </w:rPr>
        <w:t xml:space="preserve"> </w:t>
      </w:r>
      <w:r w:rsidRPr="00E34975">
        <w:rPr>
          <w:rFonts w:cs="Times New Roman"/>
        </w:rPr>
        <w:t xml:space="preserve">to a stainless-steel adapter </w:t>
      </w:r>
      <w:r w:rsidR="00AE18BC">
        <w:rPr>
          <w:rFonts w:cs="Times New Roman"/>
        </w:rPr>
        <w:t xml:space="preserve">that allows for installation of the assembly </w:t>
      </w:r>
      <w:r w:rsidRPr="00E34975">
        <w:rPr>
          <w:rFonts w:cs="Times New Roman"/>
        </w:rPr>
        <w:t xml:space="preserve">to the DiMES drive. Within the alumina, a 3 cm diameter solid ATJ collector probe </w:t>
      </w:r>
      <w:r w:rsidR="00AE18BC">
        <w:rPr>
          <w:rFonts w:cs="Times New Roman"/>
        </w:rPr>
        <w:t>is</w:t>
      </w:r>
      <w:r w:rsidRPr="00E34975">
        <w:rPr>
          <w:rFonts w:cs="Times New Roman"/>
        </w:rPr>
        <w:t xml:space="preserve"> installed for insertion into the vessel during</w:t>
      </w:r>
      <w:r w:rsidR="00AE18BC">
        <w:rPr>
          <w:rFonts w:cs="Times New Roman"/>
        </w:rPr>
        <w:t xml:space="preserve"> the methane injection plasma discharges</w:t>
      </w:r>
      <w:r w:rsidRPr="00E34975">
        <w:rPr>
          <w:rFonts w:cs="Times New Roman"/>
        </w:rPr>
        <w:t>. The design take</w:t>
      </w:r>
      <w:r w:rsidR="00AE18BC">
        <w:rPr>
          <w:rFonts w:cs="Times New Roman"/>
        </w:rPr>
        <w:t>s</w:t>
      </w:r>
      <w:r w:rsidRPr="00E34975">
        <w:rPr>
          <w:rFonts w:cs="Times New Roman"/>
        </w:rPr>
        <w:t xml:space="preserve"> advantage of pre-existing DiMES operation procedures. </w:t>
      </w:r>
    </w:p>
    <w:p w14:paraId="371E240F" w14:textId="7E1E0E76" w:rsidR="007366D1" w:rsidRPr="00E34975" w:rsidRDefault="007366D1" w:rsidP="00C938AC">
      <w:pPr>
        <w:rPr>
          <w:rFonts w:cs="Times New Roman"/>
        </w:rPr>
      </w:pPr>
      <w:r w:rsidRPr="00E34975">
        <w:rPr>
          <w:rFonts w:cs="Times New Roman"/>
        </w:rPr>
        <w:tab/>
        <w:t>Concerns with this design include disruption induced forces causing stresses that would exceed ATJ tensile and compressive limits along with temperature evolution of the assembly during exposure to the plasma SOL. Estimates of the disruption forces have been provided by a disruption expert at General Atomics and they are summarized in</w:t>
      </w:r>
      <w:r w:rsidR="001F6E00">
        <w:rPr>
          <w:rFonts w:cs="Times New Roman"/>
        </w:rPr>
        <w:t xml:space="preserve"> </w:t>
      </w:r>
      <w:r w:rsidR="001F6E00">
        <w:rPr>
          <w:rFonts w:cs="Times New Roman"/>
        </w:rPr>
        <w:fldChar w:fldCharType="begin"/>
      </w:r>
      <w:r w:rsidR="001F6E00">
        <w:rPr>
          <w:rFonts w:cs="Times New Roman"/>
        </w:rPr>
        <w:instrText xml:space="preserve"> REF _Ref96609711 \h </w:instrText>
      </w:r>
      <w:r w:rsidR="00C938AC">
        <w:rPr>
          <w:rFonts w:cs="Times New Roman"/>
        </w:rPr>
        <w:instrText xml:space="preserve"> \* MERGEFORMAT </w:instrText>
      </w:r>
      <w:r w:rsidR="001F6E00">
        <w:rPr>
          <w:rFonts w:cs="Times New Roman"/>
        </w:rPr>
      </w:r>
      <w:r w:rsidR="001F6E00">
        <w:rPr>
          <w:rFonts w:cs="Times New Roman"/>
        </w:rPr>
        <w:fldChar w:fldCharType="separate"/>
      </w:r>
      <w:r w:rsidR="00A35DE7" w:rsidRPr="00E34975">
        <w:t xml:space="preserve">Table </w:t>
      </w:r>
      <w:r w:rsidR="00A35DE7">
        <w:rPr>
          <w:noProof/>
        </w:rPr>
        <w:t>3</w:t>
      </w:r>
      <w:r w:rsidR="001F6E00">
        <w:rPr>
          <w:rFonts w:cs="Times New Roman"/>
        </w:rPr>
        <w:fldChar w:fldCharType="end"/>
      </w:r>
      <w:r w:rsidRPr="00E34975">
        <w:rPr>
          <w:rFonts w:cs="Times New Roman"/>
        </w:rPr>
        <w:t>.</w:t>
      </w:r>
    </w:p>
    <w:p w14:paraId="2A63DB02" w14:textId="77777777" w:rsidR="00D402BC" w:rsidRDefault="007366D1" w:rsidP="00C938AC">
      <w:pPr>
        <w:rPr>
          <w:rFonts w:cs="Times New Roman"/>
        </w:rPr>
      </w:pPr>
      <w:r w:rsidRPr="00E34975">
        <w:rPr>
          <w:rFonts w:cs="Times New Roman"/>
        </w:rPr>
        <w:tab/>
        <w:t xml:space="preserve">Applying these forces in stress simulation software has shown that the probe can survive operation within DIII-D. However, in the case of insulation breakdown, the probe is likely to fracture. Thermal modeling </w:t>
      </w:r>
      <w:r w:rsidR="00C310F4">
        <w:rPr>
          <w:rFonts w:cs="Times New Roman"/>
        </w:rPr>
        <w:t xml:space="preserve">of the probe surface has also been performed in ABAQUS. This software using finite element analysis to simulate the behavior of the collector probe assembly under representative plasma exposure conditions. Several simulated cases were performed on the DCP with heat fluxes which were previously measured during experiments on DIII-D.  The results </w:t>
      </w:r>
      <w:r w:rsidRPr="00E34975">
        <w:rPr>
          <w:rFonts w:cs="Times New Roman"/>
        </w:rPr>
        <w:t>suggest</w:t>
      </w:r>
      <w:r w:rsidR="00C310F4">
        <w:rPr>
          <w:rFonts w:cs="Times New Roman"/>
        </w:rPr>
        <w:t xml:space="preserve"> </w:t>
      </w:r>
      <w:r w:rsidRPr="00E34975">
        <w:rPr>
          <w:rFonts w:cs="Times New Roman"/>
        </w:rPr>
        <w:t>th</w:t>
      </w:r>
      <w:r w:rsidR="00C310F4">
        <w:rPr>
          <w:rFonts w:cs="Times New Roman"/>
        </w:rPr>
        <w:t>at</w:t>
      </w:r>
      <w:r w:rsidRPr="00E34975">
        <w:rPr>
          <w:rFonts w:cs="Times New Roman"/>
        </w:rPr>
        <w:t xml:space="preserve"> probe </w:t>
      </w:r>
      <w:r w:rsidR="00C310F4">
        <w:rPr>
          <w:rFonts w:cs="Times New Roman"/>
        </w:rPr>
        <w:t xml:space="preserve">exposures would result in </w:t>
      </w:r>
      <w:r w:rsidR="00A650B4">
        <w:rPr>
          <w:rFonts w:cs="Times New Roman"/>
        </w:rPr>
        <w:t>collector probe surface temperatures that are</w:t>
      </w:r>
      <w:r w:rsidRPr="00E34975">
        <w:rPr>
          <w:rFonts w:cs="Times New Roman"/>
        </w:rPr>
        <w:t xml:space="preserve"> below the DIII-D </w:t>
      </w:r>
      <w:r w:rsidR="00A650B4">
        <w:rPr>
          <w:rFonts w:cs="Times New Roman"/>
        </w:rPr>
        <w:t xml:space="preserve">administrative </w:t>
      </w:r>
      <w:r w:rsidRPr="00E34975">
        <w:rPr>
          <w:rFonts w:cs="Times New Roman"/>
        </w:rPr>
        <w:t>limit</w:t>
      </w:r>
      <w:r w:rsidR="00A650B4">
        <w:rPr>
          <w:rFonts w:cs="Times New Roman"/>
        </w:rPr>
        <w:t>s</w:t>
      </w:r>
      <w:r w:rsidRPr="00E34975">
        <w:rPr>
          <w:rFonts w:cs="Times New Roman"/>
        </w:rPr>
        <w:t xml:space="preserve"> for ATJ </w:t>
      </w:r>
      <w:r w:rsidR="00A650B4">
        <w:rPr>
          <w:rFonts w:cs="Times New Roman"/>
        </w:rPr>
        <w:t xml:space="preserve">graphite </w:t>
      </w:r>
      <w:r w:rsidRPr="00E34975">
        <w:rPr>
          <w:rFonts w:cs="Times New Roman"/>
        </w:rPr>
        <w:t>at 1600 ºC. Heat flux calculations using Thomson Scattering measurements near the crown result in 3.5 MW/m</w:t>
      </w:r>
      <w:r w:rsidRPr="00E34975">
        <w:rPr>
          <w:rFonts w:cs="Times New Roman"/>
          <w:vertAlign w:val="superscript"/>
        </w:rPr>
        <w:t>2</w:t>
      </w:r>
      <w:r w:rsidRPr="00E34975">
        <w:rPr>
          <w:rFonts w:cs="Times New Roman"/>
        </w:rPr>
        <w:t xml:space="preserve"> impending on the probe tip between the 4-5 cm flux surfaces. After 5 seconds of exposure, the peak probe temperature is ~1100 </w:t>
      </w:r>
      <w:r w:rsidRPr="00E34975">
        <w:rPr>
          <w:rFonts w:cs="Times New Roman"/>
        </w:rPr>
        <w:lastRenderedPageBreak/>
        <w:t xml:space="preserve">ºC or well below the administrative limit. If the probe is exposed to a transient event, the thermal simulations show that the probe may exceed the 1600ºC limit. This has low impact on plasma operations considering it was agreed that probe sublimation is not a concern. </w:t>
      </w:r>
      <w:r w:rsidR="00A650B4">
        <w:rPr>
          <w:rFonts w:cs="Times New Roman"/>
        </w:rPr>
        <w:t>Following the methane injection experiments, all probes survived exposure into the plasma. Even recently when the MCP design was inserted nearly into the core of DIII-D, the probe surface simply ablated. No probes exposed during this run campaign have failed mechanically and fallen into the device.</w:t>
      </w:r>
      <w:r w:rsidR="00D402BC">
        <w:rPr>
          <w:rFonts w:cs="Times New Roman"/>
        </w:rPr>
        <w:t xml:space="preserve"> </w:t>
      </w:r>
    </w:p>
    <w:p w14:paraId="5DA8DD7B" w14:textId="53D5981E" w:rsidR="00A650B4" w:rsidRPr="00E34975" w:rsidRDefault="00D402BC" w:rsidP="00C938AC">
      <w:pPr>
        <w:rPr>
          <w:rFonts w:cs="Times New Roman"/>
        </w:rPr>
      </w:pPr>
      <w:r>
        <w:rPr>
          <w:rFonts w:cs="Times New Roman"/>
        </w:rPr>
        <w:tab/>
        <w:t xml:space="preserve">Additional details for the diagnostics review process are available at the DIII-D internal webpage under the system title “DiMES: Collector Probe”. Several documents were assembled to assist in this process as well as presentations. All are assembled including a conceptual, preliminary and final design review. Supporting notes and documents include a full description of disruption force analysis, material property data sheets for the various materials used in the design, references for graphite contact resistances, and references to assist in certifying the insulating alumina components. </w:t>
      </w:r>
    </w:p>
    <w:p w14:paraId="0EBF361F" w14:textId="0DFE80D4" w:rsidR="007366D1" w:rsidRPr="00E34975" w:rsidRDefault="00B52EEF" w:rsidP="009F2C0C">
      <w:pPr>
        <w:pStyle w:val="Heading2"/>
      </w:pPr>
      <w:bookmarkStart w:id="21" w:name="_Toc110248040"/>
      <w:r>
        <w:t>2</w:t>
      </w:r>
      <w:r w:rsidR="00FE1054">
        <w:t xml:space="preserve">.3 </w:t>
      </w:r>
      <w:r w:rsidR="007366D1" w:rsidRPr="00E34975">
        <w:t>Methane Injection</w:t>
      </w:r>
      <w:bookmarkEnd w:id="21"/>
    </w:p>
    <w:p w14:paraId="313B7A2B" w14:textId="74285F04" w:rsidR="00F67345" w:rsidRDefault="007366D1"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 xml:space="preserve">Isotopically tagged methane, </w:t>
      </w:r>
      <w:r w:rsidRPr="00E34975">
        <w:rPr>
          <w:rFonts w:cs="Times New Roman"/>
          <w:vertAlign w:val="superscript"/>
        </w:rPr>
        <w:t>13</w:t>
      </w:r>
      <w:r w:rsidRPr="00E34975">
        <w:rPr>
          <w:rFonts w:cs="Times New Roman"/>
        </w:rPr>
        <w:t>CH</w:t>
      </w:r>
      <w:r w:rsidRPr="00E34975">
        <w:rPr>
          <w:rFonts w:cs="Times New Roman"/>
          <w:vertAlign w:val="subscript"/>
        </w:rPr>
        <w:t>4</w:t>
      </w:r>
      <w:r w:rsidRPr="00E34975">
        <w:rPr>
          <w:rFonts w:cs="Times New Roman"/>
        </w:rPr>
        <w:t>, provides mass distinction from the natural carbon or graphite that is used in the construction of the first walls of DIII-D. As seen in</w:t>
      </w:r>
      <w:r w:rsidR="001F6E00">
        <w:rPr>
          <w:rFonts w:cs="Times New Roman"/>
        </w:rPr>
        <w:t xml:space="preserve"> </w:t>
      </w:r>
      <w:r w:rsidR="001F6E00">
        <w:rPr>
          <w:rFonts w:cs="Times New Roman"/>
        </w:rPr>
        <w:fldChar w:fldCharType="begin"/>
      </w:r>
      <w:r w:rsidR="001F6E00">
        <w:rPr>
          <w:rFonts w:cs="Times New Roman"/>
        </w:rPr>
        <w:instrText xml:space="preserve"> REF _Ref96609042 \h </w:instrText>
      </w:r>
      <w:r w:rsidR="00C938AC">
        <w:rPr>
          <w:rFonts w:cs="Times New Roman"/>
        </w:rPr>
        <w:instrText xml:space="preserve"> \* MERGEFORMAT </w:instrText>
      </w:r>
      <w:r w:rsidR="001F6E00">
        <w:rPr>
          <w:rFonts w:cs="Times New Roman"/>
        </w:rPr>
      </w:r>
      <w:r w:rsidR="001F6E00">
        <w:rPr>
          <w:rFonts w:cs="Times New Roman"/>
        </w:rPr>
        <w:fldChar w:fldCharType="separate"/>
      </w:r>
      <w:r w:rsidR="00A35DE7" w:rsidRPr="00921932">
        <w:t xml:space="preserve">Table </w:t>
      </w:r>
      <w:r w:rsidR="00A35DE7">
        <w:rPr>
          <w:noProof/>
        </w:rPr>
        <w:t>2</w:t>
      </w:r>
      <w:r w:rsidR="001F6E00">
        <w:rPr>
          <w:rFonts w:cs="Times New Roman"/>
        </w:rPr>
        <w:fldChar w:fldCharType="end"/>
      </w:r>
      <w:r w:rsidRPr="00E34975">
        <w:rPr>
          <w:rFonts w:cs="Times New Roman"/>
        </w:rPr>
        <w:t xml:space="preserve">, it fits the criteria for an ideal tracer material and provides insight into non-recycling material transport. Isotopically tagged methane can also </w:t>
      </w:r>
      <w:r w:rsidR="00034CA6">
        <w:rPr>
          <w:rFonts w:cs="Times New Roman"/>
        </w:rPr>
        <w:t>include deuterium in place of standard hydrogen</w:t>
      </w:r>
      <w:r w:rsidRPr="00E34975">
        <w:rPr>
          <w:rFonts w:cs="Times New Roman"/>
        </w:rPr>
        <w:t xml:space="preserve"> </w:t>
      </w:r>
      <w:r w:rsidR="00F67345">
        <w:rPr>
          <w:rFonts w:cs="Times New Roman"/>
        </w:rPr>
        <w:t>(</w:t>
      </w:r>
      <w:r w:rsidRPr="00E34975">
        <w:rPr>
          <w:rFonts w:cs="Times New Roman"/>
          <w:vertAlign w:val="superscript"/>
        </w:rPr>
        <w:t>13</w:t>
      </w:r>
      <w:r w:rsidRPr="00E34975">
        <w:rPr>
          <w:rFonts w:cs="Times New Roman"/>
        </w:rPr>
        <w:t>CD</w:t>
      </w:r>
      <w:r w:rsidRPr="00E34975">
        <w:rPr>
          <w:rFonts w:cs="Times New Roman"/>
          <w:vertAlign w:val="subscript"/>
        </w:rPr>
        <w:t>4</w:t>
      </w:r>
      <w:r w:rsidR="00F67345">
        <w:rPr>
          <w:rFonts w:cs="Times New Roman"/>
        </w:rPr>
        <w:t xml:space="preserve">) </w:t>
      </w:r>
      <w:r w:rsidRPr="00E34975">
        <w:rPr>
          <w:rFonts w:cs="Times New Roman"/>
        </w:rPr>
        <w:t xml:space="preserve">in order to match the main ion species used in experimental fusion plasmas. Bottles of this gas come at 99 % standard purity from Sigma-Aldrich. This determines the isotopic purity and means 99 atom % </w:t>
      </w:r>
      <w:r w:rsidR="00F67345">
        <w:rPr>
          <w:rFonts w:cs="Times New Roman"/>
        </w:rPr>
        <w:t xml:space="preserve">of the carbon is </w:t>
      </w:r>
      <w:r w:rsidRPr="00E34975">
        <w:rPr>
          <w:rFonts w:cs="Times New Roman"/>
          <w:vertAlign w:val="superscript"/>
        </w:rPr>
        <w:t>13</w:t>
      </w:r>
      <w:r w:rsidRPr="00E34975">
        <w:rPr>
          <w:rFonts w:cs="Times New Roman"/>
        </w:rPr>
        <w:t>C and</w:t>
      </w:r>
      <w:r w:rsidR="00F67345">
        <w:rPr>
          <w:rFonts w:cs="Times New Roman"/>
        </w:rPr>
        <w:t xml:space="preserve"> 99 atom % of the hydrogen isotopes is</w:t>
      </w:r>
      <w:r w:rsidRPr="00E34975">
        <w:rPr>
          <w:rFonts w:cs="Times New Roman"/>
        </w:rPr>
        <w:t xml:space="preserve"> </w:t>
      </w:r>
      <w:r w:rsidR="00F67345">
        <w:rPr>
          <w:rFonts w:cs="Times New Roman"/>
        </w:rPr>
        <w:t>deuterium</w:t>
      </w:r>
      <w:r w:rsidRPr="00E34975">
        <w:rPr>
          <w:rFonts w:cs="Times New Roman"/>
        </w:rPr>
        <w:t xml:space="preserve">. The vessel puffing system </w:t>
      </w:r>
      <w:r w:rsidR="00F67345">
        <w:rPr>
          <w:rFonts w:cs="Times New Roman"/>
        </w:rPr>
        <w:t xml:space="preserve">on DIII-D </w:t>
      </w:r>
      <w:r w:rsidRPr="00E34975">
        <w:rPr>
          <w:rFonts w:cs="Times New Roman"/>
        </w:rPr>
        <w:t>has a methane regulator and lecture bottle setup dedicated for methane use, so there is no need to provide any additional hardware</w:t>
      </w:r>
      <w:r w:rsidR="00F67345">
        <w:rPr>
          <w:rFonts w:cs="Times New Roman"/>
        </w:rPr>
        <w:t xml:space="preserve"> modifications during the methane injection experiments.</w:t>
      </w:r>
    </w:p>
    <w:p w14:paraId="2A7B5743" w14:textId="38841459" w:rsidR="00E1226E" w:rsidRDefault="00F67345"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7366D1" w:rsidRPr="00E34975">
        <w:rPr>
          <w:rFonts w:cs="Times New Roman"/>
        </w:rPr>
        <w:t xml:space="preserve">There are many available </w:t>
      </w:r>
      <w:r>
        <w:rPr>
          <w:rFonts w:cs="Times New Roman"/>
        </w:rPr>
        <w:t xml:space="preserve">gas </w:t>
      </w:r>
      <w:r w:rsidR="007366D1" w:rsidRPr="00E34975">
        <w:rPr>
          <w:rFonts w:cs="Times New Roman"/>
        </w:rPr>
        <w:t xml:space="preserve">injection locations around the DIII-D vessel including those seen in </w:t>
      </w:r>
      <w:r w:rsidR="007366D1" w:rsidRPr="00E34975">
        <w:rPr>
          <w:rFonts w:cs="Times New Roman"/>
        </w:rPr>
        <w:fldChar w:fldCharType="begin"/>
      </w:r>
      <w:r w:rsidR="007366D1" w:rsidRPr="00E34975">
        <w:rPr>
          <w:rFonts w:cs="Times New Roman"/>
        </w:rPr>
        <w:instrText xml:space="preserve"> REF _Ref4492654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22</w:t>
      </w:r>
      <w:r w:rsidR="007366D1" w:rsidRPr="00E34975">
        <w:rPr>
          <w:rFonts w:cs="Times New Roman"/>
        </w:rPr>
        <w:fldChar w:fldCharType="end"/>
      </w:r>
      <w:r w:rsidR="007366D1" w:rsidRPr="00E34975">
        <w:rPr>
          <w:rFonts w:cs="Times New Roman"/>
        </w:rPr>
        <w:t xml:space="preserve">. </w:t>
      </w:r>
      <w:r w:rsidR="007C5329">
        <w:rPr>
          <w:rFonts w:cs="Times New Roman"/>
        </w:rPr>
        <w:t>S</w:t>
      </w:r>
      <w:r w:rsidR="007366D1" w:rsidRPr="00E34975">
        <w:rPr>
          <w:rFonts w:cs="Times New Roman"/>
        </w:rPr>
        <w:t xml:space="preserve">ingle point </w:t>
      </w:r>
      <w:r w:rsidR="007C5329">
        <w:rPr>
          <w:rFonts w:cs="Times New Roman"/>
        </w:rPr>
        <w:t xml:space="preserve">or </w:t>
      </w:r>
      <w:r w:rsidR="007366D1" w:rsidRPr="00E34975">
        <w:rPr>
          <w:rFonts w:cs="Times New Roman"/>
        </w:rPr>
        <w:t xml:space="preserve">local injection of gasses has a largely perturbative </w:t>
      </w:r>
      <w:r w:rsidR="007366D1" w:rsidRPr="00E34975">
        <w:rPr>
          <w:rFonts w:cs="Times New Roman"/>
        </w:rPr>
        <w:lastRenderedPageBreak/>
        <w:t>effect on the plasma stability. Gas locations shown in the bottom half of the vessel are therefore not as attractive as those with multiple injection locations that are toroidally symmetric a</w:t>
      </w:r>
      <w:r w:rsidR="007C5329">
        <w:rPr>
          <w:rFonts w:cs="Times New Roman"/>
        </w:rPr>
        <w:t>round</w:t>
      </w:r>
      <w:r w:rsidR="007366D1" w:rsidRPr="00E34975">
        <w:rPr>
          <w:rFonts w:cs="Times New Roman"/>
        </w:rPr>
        <w:t xml:space="preserve"> the vessel. </w:t>
      </w:r>
      <w:r w:rsidR="007C5329">
        <w:rPr>
          <w:rFonts w:cs="Times New Roman"/>
        </w:rPr>
        <w:t>The Upper Out Baffle (</w:t>
      </w:r>
      <w:r w:rsidR="007366D1" w:rsidRPr="00E34975">
        <w:rPr>
          <w:rFonts w:cs="Times New Roman"/>
        </w:rPr>
        <w:t>UOB</w:t>
      </w:r>
      <w:r w:rsidR="007C5329">
        <w:rPr>
          <w:rFonts w:cs="Times New Roman"/>
        </w:rPr>
        <w:t>) gas</w:t>
      </w:r>
      <w:r w:rsidR="007366D1" w:rsidRPr="00E34975">
        <w:rPr>
          <w:rFonts w:cs="Times New Roman"/>
        </w:rPr>
        <w:t xml:space="preserve"> puffing system </w:t>
      </w:r>
      <w:r w:rsidR="007C5329">
        <w:rPr>
          <w:rFonts w:cs="Times New Roman"/>
        </w:rPr>
        <w:t>was selected</w:t>
      </w:r>
      <w:r w:rsidR="007366D1" w:rsidRPr="00E34975">
        <w:rPr>
          <w:rFonts w:cs="Times New Roman"/>
        </w:rPr>
        <w:t xml:space="preserve"> for these experiments</w:t>
      </w:r>
      <w:r w:rsidR="007C5329">
        <w:rPr>
          <w:rFonts w:cs="Times New Roman"/>
        </w:rPr>
        <w:t xml:space="preserve">. </w:t>
      </w:r>
      <w:r w:rsidR="007366D1" w:rsidRPr="00E34975">
        <w:rPr>
          <w:rFonts w:cs="Times New Roman"/>
        </w:rPr>
        <w:t xml:space="preserve"> </w:t>
      </w:r>
      <w:r w:rsidR="007C5329">
        <w:rPr>
          <w:rFonts w:cs="Times New Roman"/>
        </w:rPr>
        <w:t xml:space="preserve">The UOB system injects methane into a pumping plenum at three equidistant toroidal locations around the top of the vessel. When the pumps are turned off in this plenum, gas fills the cavity and is introduced into the plasma vessel through an </w:t>
      </w:r>
      <w:r w:rsidR="00E1226E">
        <w:rPr>
          <w:rFonts w:cs="Times New Roman"/>
        </w:rPr>
        <w:t xml:space="preserve">aperture </w:t>
      </w:r>
      <w:r w:rsidR="007C5329">
        <w:rPr>
          <w:rFonts w:cs="Times New Roman"/>
        </w:rPr>
        <w:t xml:space="preserve">as is shown in </w:t>
      </w:r>
      <w:r w:rsidR="007C5329">
        <w:rPr>
          <w:rFonts w:cs="Times New Roman"/>
        </w:rPr>
        <w:fldChar w:fldCharType="begin"/>
      </w:r>
      <w:r w:rsidR="007C5329">
        <w:rPr>
          <w:rFonts w:cs="Times New Roman"/>
        </w:rPr>
        <w:instrText xml:space="preserve"> REF _Ref13750656 \h </w:instrText>
      </w:r>
      <w:r w:rsidR="00C938AC">
        <w:rPr>
          <w:rFonts w:cs="Times New Roman"/>
        </w:rPr>
        <w:instrText xml:space="preserve"> \* MERGEFORMAT </w:instrText>
      </w:r>
      <w:r w:rsidR="007C5329">
        <w:rPr>
          <w:rFonts w:cs="Times New Roman"/>
        </w:rPr>
      </w:r>
      <w:r w:rsidR="007C5329">
        <w:rPr>
          <w:rFonts w:cs="Times New Roman"/>
        </w:rPr>
        <w:fldChar w:fldCharType="separate"/>
      </w:r>
      <w:r w:rsidR="00A35DE7" w:rsidRPr="00E34975">
        <w:t xml:space="preserve">Figure </w:t>
      </w:r>
      <w:r w:rsidR="00A35DE7">
        <w:rPr>
          <w:noProof/>
        </w:rPr>
        <w:t>16</w:t>
      </w:r>
      <w:r w:rsidR="007C5329">
        <w:rPr>
          <w:rFonts w:cs="Times New Roman"/>
        </w:rPr>
        <w:fldChar w:fldCharType="end"/>
      </w:r>
      <w:r w:rsidR="007C5329">
        <w:rPr>
          <w:rFonts w:cs="Times New Roman"/>
        </w:rPr>
        <w:t xml:space="preserve"> and </w:t>
      </w:r>
      <w:r w:rsidR="007C5329">
        <w:rPr>
          <w:rFonts w:cs="Times New Roman"/>
        </w:rPr>
        <w:fldChar w:fldCharType="begin"/>
      </w:r>
      <w:r w:rsidR="007C5329">
        <w:rPr>
          <w:rFonts w:cs="Times New Roman"/>
        </w:rPr>
        <w:instrText xml:space="preserve"> REF _Ref4495168 \h </w:instrText>
      </w:r>
      <w:r w:rsidR="00C938AC">
        <w:rPr>
          <w:rFonts w:cs="Times New Roman"/>
        </w:rPr>
        <w:instrText xml:space="preserve"> \* MERGEFORMAT </w:instrText>
      </w:r>
      <w:r w:rsidR="007C5329">
        <w:rPr>
          <w:rFonts w:cs="Times New Roman"/>
        </w:rPr>
      </w:r>
      <w:r w:rsidR="007C5329">
        <w:rPr>
          <w:rFonts w:cs="Times New Roman"/>
        </w:rPr>
        <w:fldChar w:fldCharType="separate"/>
      </w:r>
      <w:r w:rsidR="00A35DE7" w:rsidRPr="00E34975">
        <w:t xml:space="preserve">Figure </w:t>
      </w:r>
      <w:r w:rsidR="00A35DE7">
        <w:rPr>
          <w:noProof/>
        </w:rPr>
        <w:t>23</w:t>
      </w:r>
      <w:r w:rsidR="007C5329">
        <w:rPr>
          <w:rFonts w:cs="Times New Roman"/>
        </w:rPr>
        <w:fldChar w:fldCharType="end"/>
      </w:r>
      <w:r w:rsidR="007C5329">
        <w:rPr>
          <w:rFonts w:cs="Times New Roman"/>
        </w:rPr>
        <w:t xml:space="preserve">. </w:t>
      </w:r>
      <w:r w:rsidR="00E1226E">
        <w:rPr>
          <w:rFonts w:cs="Times New Roman"/>
        </w:rPr>
        <w:t>Injection of methane in this manner introduces impurities near the outer strike point of upper single null plasmas as a toroidally symmetric source of impurities. This avoid local injection and mimics impurity introduction that is similar to the metal rings campaign where impurities were introduced through erosion of the metal tiles at the outer strike point location.</w:t>
      </w:r>
    </w:p>
    <w:p w14:paraId="0C864A72" w14:textId="316663DE" w:rsidR="007366D1" w:rsidRPr="00E34975" w:rsidRDefault="00E1226E"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t>A</w:t>
      </w:r>
      <w:r w:rsidR="007366D1" w:rsidRPr="00E34975">
        <w:rPr>
          <w:rFonts w:cs="Times New Roman"/>
        </w:rPr>
        <w:t xml:space="preserve"> goal </w:t>
      </w:r>
      <w:r>
        <w:rPr>
          <w:rFonts w:cs="Times New Roman"/>
        </w:rPr>
        <w:t xml:space="preserve">during these experiments </w:t>
      </w:r>
      <w:r w:rsidR="007366D1" w:rsidRPr="00E34975">
        <w:rPr>
          <w:rFonts w:cs="Times New Roman"/>
        </w:rPr>
        <w:t xml:space="preserve">is to determine </w:t>
      </w:r>
      <w:r>
        <w:rPr>
          <w:rFonts w:cs="Times New Roman"/>
        </w:rPr>
        <w:t xml:space="preserve">a </w:t>
      </w:r>
      <w:r w:rsidR="007366D1" w:rsidRPr="00E34975">
        <w:rPr>
          <w:rFonts w:cs="Times New Roman"/>
        </w:rPr>
        <w:t xml:space="preserve">methane injection rate </w:t>
      </w:r>
      <w:r>
        <w:rPr>
          <w:rFonts w:cs="Times New Roman"/>
        </w:rPr>
        <w:t>which p</w:t>
      </w:r>
      <w:r w:rsidR="007366D1" w:rsidRPr="00E34975">
        <w:rPr>
          <w:rFonts w:cs="Times New Roman"/>
        </w:rPr>
        <w:t>rovide</w:t>
      </w:r>
      <w:r>
        <w:rPr>
          <w:rFonts w:cs="Times New Roman"/>
        </w:rPr>
        <w:t>s</w:t>
      </w:r>
      <w:r w:rsidR="007366D1" w:rsidRPr="00E34975">
        <w:rPr>
          <w:rFonts w:cs="Times New Roman"/>
        </w:rPr>
        <w:t xml:space="preserve"> sufficient isotopic carbon content </w:t>
      </w:r>
      <w:r>
        <w:rPr>
          <w:rFonts w:cs="Times New Roman"/>
        </w:rPr>
        <w:t>to the plasma and results in detectable deposition across a collector probe surface as measured by</w:t>
      </w:r>
      <w:r w:rsidR="007366D1" w:rsidRPr="00E34975">
        <w:rPr>
          <w:rFonts w:cs="Times New Roman"/>
        </w:rPr>
        <w:t xml:space="preserve"> LA</w:t>
      </w:r>
      <w:r>
        <w:rPr>
          <w:rFonts w:cs="Times New Roman"/>
        </w:rPr>
        <w:t>-ICP-</w:t>
      </w:r>
      <w:r w:rsidR="007366D1" w:rsidRPr="00E34975">
        <w:rPr>
          <w:rFonts w:cs="Times New Roman"/>
        </w:rPr>
        <w:t xml:space="preserve">MS and NRA while also minimizing plasma perturbation. These impurity source rates will also mimic </w:t>
      </w:r>
      <w:r w:rsidR="00082475">
        <w:rPr>
          <w:rFonts w:cs="Times New Roman"/>
        </w:rPr>
        <w:t>plasma material interaction</w:t>
      </w:r>
      <w:r w:rsidR="007366D1" w:rsidRPr="00E34975">
        <w:rPr>
          <w:rFonts w:cs="Times New Roman"/>
        </w:rPr>
        <w:t xml:space="preserve"> events and require a conversion of gas flow rates to the number of atoms/second that are introduced into the vessel. This will allow for the comparison of known sputtering rates to the calculated injection rate of methane. </w:t>
      </w:r>
    </w:p>
    <w:p w14:paraId="16E2AC64" w14:textId="77777777" w:rsidR="007366D1" w:rsidRPr="00E34975" w:rsidRDefault="007366D1" w:rsidP="00C938AC">
      <w:pPr>
        <w:ind w:firstLine="720"/>
        <w:rPr>
          <w:rFonts w:cs="Times New Roman"/>
        </w:rPr>
      </w:pPr>
      <w:r w:rsidRPr="00E34975">
        <w:rPr>
          <w:rFonts w:cs="Times New Roman"/>
        </w:rPr>
        <w:t xml:space="preserve">Calculations for the upper outer plenum aperture are needed. First, the gas entrance area calculation requires the reactor coordinates for the plenum aperture. Through DIII-D’s EFIT viewer, two points are selected at the furthest location in-vessel of the outer plenum aperture such that the height and radial location are obtained. These locations are </w:t>
      </w:r>
      <m:oMath>
        <m:r>
          <w:rPr>
            <w:rFonts w:ascii="Cambria Math" w:hAnsi="Cambria Math" w:cs="Times New Roman"/>
          </w:rPr>
          <m:t>R1,Z1 = 1.373, 1.310 m</m:t>
        </m:r>
      </m:oMath>
      <w:r w:rsidRPr="00E34975">
        <w:rPr>
          <w:rFonts w:cs="Times New Roman"/>
        </w:rPr>
        <w:t xml:space="preserve"> and </w:t>
      </w:r>
      <m:oMath>
        <m:r>
          <w:rPr>
            <w:rFonts w:ascii="Cambria Math" w:hAnsi="Cambria Math" w:cs="Times New Roman"/>
          </w:rPr>
          <m:t xml:space="preserve">R2,Z2 = 1.373, 1.348 m </m:t>
        </m:r>
      </m:oMath>
      <w:r w:rsidRPr="00E34975">
        <w:rPr>
          <w:rFonts w:cs="Times New Roman"/>
        </w:rPr>
        <w:t xml:space="preserve">. The radial location </w:t>
      </w:r>
      <m:oMath>
        <m:r>
          <w:rPr>
            <w:rFonts w:ascii="Cambria Math" w:hAnsi="Cambria Math" w:cs="Times New Roman"/>
          </w:rPr>
          <m:t>R = 1.373 m</m:t>
        </m:r>
      </m:oMath>
      <w:r w:rsidRPr="00E34975">
        <w:rPr>
          <w:rFonts w:cs="Times New Roman"/>
        </w:rPr>
        <w:t xml:space="preserve">, and the difference between </w:t>
      </w:r>
      <m:oMath>
        <m:r>
          <w:rPr>
            <w:rFonts w:ascii="Cambria Math" w:hAnsi="Cambria Math" w:cs="Times New Roman"/>
          </w:rPr>
          <m:t>Z1</m:t>
        </m:r>
      </m:oMath>
      <w:r w:rsidRPr="00E34975">
        <w:rPr>
          <w:rFonts w:cs="Times New Roman"/>
        </w:rPr>
        <w:t xml:space="preserve"> and </w:t>
      </w:r>
      <m:oMath>
        <m:r>
          <w:rPr>
            <w:rFonts w:ascii="Cambria Math" w:hAnsi="Cambria Math" w:cs="Times New Roman"/>
          </w:rPr>
          <m:t>Z2</m:t>
        </m:r>
      </m:oMath>
      <w:r w:rsidRPr="00E34975">
        <w:rPr>
          <w:rFonts w:cs="Times New Roman"/>
        </w:rPr>
        <w:t xml:space="preserve"> determines the height of the opening from the plenum at </w:t>
      </w:r>
      <m:oMath>
        <m:r>
          <w:rPr>
            <w:rFonts w:ascii="Cambria Math" w:hAnsi="Cambria Math" w:cs="Times New Roman"/>
          </w:rPr>
          <m:t>0.038 m</m:t>
        </m:r>
      </m:oMath>
      <w:r w:rsidRPr="00E34975">
        <w:rPr>
          <w:rFonts w:cs="Times New Roman"/>
        </w:rPr>
        <w:t xml:space="preserve">. The continuous toroidal extension of the plenum over </w:t>
      </w:r>
      <m:oMath>
        <m:r>
          <w:rPr>
            <w:rFonts w:ascii="Cambria Math" w:hAnsi="Cambria Math" w:cs="Times New Roman"/>
          </w:rPr>
          <m:t>2πR ~ 8.627 m</m:t>
        </m:r>
      </m:oMath>
      <w:r w:rsidRPr="00E34975">
        <w:rPr>
          <w:rFonts w:cs="Times New Roman"/>
        </w:rPr>
        <w:t xml:space="preserve"> leads one to find that there is an upper outer plenum aperture gas entrance area of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uopa</m:t>
            </m:r>
          </m:sub>
        </m:sSub>
        <m:r>
          <w:rPr>
            <w:rFonts w:ascii="Cambria Math" w:hAnsi="Cambria Math" w:cs="Times New Roman"/>
          </w:rPr>
          <m:t xml:space="preserve">=0.328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r w:rsidRPr="00E34975">
        <w:rPr>
          <w:rFonts w:cs="Times New Roman"/>
        </w:rPr>
        <w:t>.</w:t>
      </w:r>
    </w:p>
    <w:p w14:paraId="10FC3BEB" w14:textId="77777777" w:rsidR="007366D1" w:rsidRPr="00E34975" w:rsidRDefault="007366D1" w:rsidP="00C938AC">
      <w:pPr>
        <w:ind w:firstLine="720"/>
        <w:rPr>
          <w:rFonts w:cs="Times New Roman"/>
        </w:rPr>
      </w:pPr>
      <w:r w:rsidRPr="00E34975">
        <w:rPr>
          <w:rFonts w:cs="Times New Roman"/>
        </w:rPr>
        <w:t xml:space="preserve">Using 5 Torr-L/sec as an example flow rate, we can now focus on the calculation of the injection rate through the entrance area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uopa</m:t>
            </m:r>
          </m:sub>
        </m:sSub>
      </m:oMath>
      <w:r w:rsidRPr="00E34975">
        <w:rPr>
          <w:rFonts w:cs="Times New Roman"/>
        </w:rPr>
        <w:t xml:space="preserve"> in order to establish the influx density </w:t>
      </w:r>
      <w:r w:rsidRPr="00E34975">
        <w:rPr>
          <w:rFonts w:cs="Times New Roman"/>
        </w:rPr>
        <w:lastRenderedPageBreak/>
        <w:t>of methane into the vessel. First, convert Torr-L/sec to molecules/sec with the simple conversion for throughput of 1 Torr-L = 3.239 x 10</w:t>
      </w:r>
      <w:r w:rsidRPr="00E34975">
        <w:rPr>
          <w:rFonts w:cs="Times New Roman"/>
          <w:vertAlign w:val="superscript"/>
        </w:rPr>
        <w:t>19</w:t>
      </w:r>
      <w:r w:rsidRPr="00E34975">
        <w:rPr>
          <w:rFonts w:cs="Times New Roman"/>
        </w:rPr>
        <w:t xml:space="preserve"> molecules at room temperature (PV=</w:t>
      </w:r>
      <w:proofErr w:type="spellStart"/>
      <w:r w:rsidRPr="00E34975">
        <w:rPr>
          <w:rFonts w:cs="Times New Roman"/>
        </w:rPr>
        <w:t>NkT</w:t>
      </w:r>
      <w:proofErr w:type="spellEnd"/>
      <w:r w:rsidRPr="00E34975">
        <w:rPr>
          <w:rFonts w:cs="Times New Roman"/>
        </w:rPr>
        <w:t>) and a Boltzmann constant of k = 1.0356 x 10</w:t>
      </w:r>
      <w:r w:rsidRPr="00E34975">
        <w:rPr>
          <w:rFonts w:cs="Times New Roman"/>
          <w:vertAlign w:val="superscript"/>
        </w:rPr>
        <w:t>-22</w:t>
      </w:r>
      <w:r w:rsidRPr="00E34975">
        <w:rPr>
          <w:rFonts w:cs="Times New Roman"/>
        </w:rPr>
        <w:t xml:space="preserve"> Torr-L/K. With this conversion, 5 Torr-L/sec is equivalent to 1.620 x 10</w:t>
      </w:r>
      <w:r w:rsidRPr="00E34975">
        <w:rPr>
          <w:rFonts w:cs="Times New Roman"/>
          <w:vertAlign w:val="superscript"/>
        </w:rPr>
        <w:t>20</w:t>
      </w:r>
      <w:r w:rsidRPr="00E34975">
        <w:rPr>
          <w:rFonts w:cs="Times New Roman"/>
        </w:rPr>
        <w:t xml:space="preserve"> </w:t>
      </w:r>
      <w:r w:rsidRPr="00E34975">
        <w:rPr>
          <w:rFonts w:cs="Times New Roman"/>
          <w:vertAlign w:val="superscript"/>
        </w:rPr>
        <w:t>13</w:t>
      </w:r>
      <w:r w:rsidRPr="00E34975">
        <w:rPr>
          <w:rFonts w:cs="Times New Roman"/>
        </w:rPr>
        <w:t xml:space="preserve">C/sec. After combining this value with the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uopa</m:t>
            </m:r>
          </m:sub>
        </m:sSub>
      </m:oMath>
      <w:r w:rsidRPr="00E34975">
        <w:rPr>
          <w:rFonts w:cs="Times New Roman"/>
        </w:rPr>
        <w:t xml:space="preserve"> one obtains an influx density of ~4.94 x 10</w:t>
      </w:r>
      <w:r w:rsidRPr="00E34975">
        <w:rPr>
          <w:rFonts w:cs="Times New Roman"/>
          <w:vertAlign w:val="superscript"/>
        </w:rPr>
        <w:t>20</w:t>
      </w:r>
      <w:r w:rsidRPr="00E34975">
        <w:rPr>
          <w:rFonts w:cs="Times New Roman"/>
        </w:rPr>
        <w:t xml:space="preserve"> </w:t>
      </w:r>
      <w:r w:rsidRPr="00E34975">
        <w:rPr>
          <w:rFonts w:cs="Times New Roman"/>
          <w:vertAlign w:val="superscript"/>
        </w:rPr>
        <w:t>13</w:t>
      </w:r>
      <w:r w:rsidRPr="00E34975">
        <w:rPr>
          <w:rFonts w:cs="Times New Roman"/>
        </w:rPr>
        <w:t>C/m</w:t>
      </w:r>
      <w:r w:rsidRPr="00E34975">
        <w:rPr>
          <w:rFonts w:cs="Times New Roman"/>
          <w:vertAlign w:val="superscript"/>
        </w:rPr>
        <w:t>2</w:t>
      </w:r>
      <w:r w:rsidRPr="00E34975">
        <w:rPr>
          <w:rFonts w:cs="Times New Roman"/>
        </w:rPr>
        <w:t>/sec.</w:t>
      </w:r>
    </w:p>
    <w:p w14:paraId="379353B4" w14:textId="395B318C" w:rsidR="007366D1" w:rsidRPr="00E34975" w:rsidRDefault="007366D1" w:rsidP="00C938AC">
      <w:pPr>
        <w:ind w:firstLine="720"/>
        <w:rPr>
          <w:rFonts w:cs="Times New Roman"/>
        </w:rPr>
      </w:pPr>
      <w:r w:rsidRPr="00E34975">
        <w:rPr>
          <w:rFonts w:cs="Times New Roman"/>
        </w:rPr>
        <w:t xml:space="preserve">Startup shots </w:t>
      </w:r>
      <w:r w:rsidR="00E1226E">
        <w:rPr>
          <w:rFonts w:cs="Times New Roman"/>
        </w:rPr>
        <w:t>were</w:t>
      </w:r>
      <w:r w:rsidRPr="00E34975">
        <w:rPr>
          <w:rFonts w:cs="Times New Roman"/>
        </w:rPr>
        <w:t xml:space="preserve"> needed in order to optimize the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gas flow rate for these experiments. </w:t>
      </w:r>
      <w:r w:rsidR="00B85B69">
        <w:rPr>
          <w:rFonts w:cs="Times New Roman"/>
        </w:rPr>
        <w:t xml:space="preserve">During the startup shots, a </w:t>
      </w:r>
      <w:r w:rsidR="003403D5">
        <w:rPr>
          <w:rFonts w:cs="Times New Roman"/>
        </w:rPr>
        <w:t xml:space="preserve">maximum </w:t>
      </w:r>
      <w:r w:rsidR="00B85B69">
        <w:rPr>
          <w:rFonts w:cs="Times New Roman"/>
        </w:rPr>
        <w:t>gas flow rate of 14.3 Torr-Liters/s was selected. This rate of gas injection</w:t>
      </w:r>
      <w:r w:rsidRPr="00E34975">
        <w:rPr>
          <w:rFonts w:cs="Times New Roman"/>
        </w:rPr>
        <w:t xml:space="preserve"> maximizes the </w:t>
      </w:r>
      <w:r w:rsidRPr="00E34975">
        <w:rPr>
          <w:rFonts w:cs="Times New Roman"/>
          <w:vertAlign w:val="superscript"/>
        </w:rPr>
        <w:t>13</w:t>
      </w:r>
      <w:r w:rsidRPr="00E34975">
        <w:rPr>
          <w:rFonts w:cs="Times New Roman"/>
        </w:rPr>
        <w:t>C deposition on</w:t>
      </w:r>
      <w:r w:rsidR="00B85B69">
        <w:rPr>
          <w:rFonts w:cs="Times New Roman"/>
        </w:rPr>
        <w:t xml:space="preserve"> a</w:t>
      </w:r>
      <w:r w:rsidRPr="00E34975">
        <w:rPr>
          <w:rFonts w:cs="Times New Roman"/>
        </w:rPr>
        <w:t xml:space="preserve"> collector probe while maintaining the plasma integrity.</w:t>
      </w:r>
      <w:r w:rsidR="00B85B69">
        <w:rPr>
          <w:rFonts w:cs="Times New Roman"/>
        </w:rPr>
        <w:t xml:space="preserve"> During startup, only the MCP was available to test </w:t>
      </w:r>
      <w:r w:rsidRPr="00E34975">
        <w:rPr>
          <w:rFonts w:cs="Times New Roman"/>
        </w:rPr>
        <w:t xml:space="preserve">the flow rates </w:t>
      </w:r>
      <w:r w:rsidR="00B85B69">
        <w:rPr>
          <w:rFonts w:cs="Times New Roman"/>
        </w:rPr>
        <w:t xml:space="preserve">and collect impurities during gas puffing. The collector probes exposed were determined to collect a sufficient amount of </w:t>
      </w:r>
      <w:r w:rsidR="00BF3462">
        <w:rPr>
          <w:rFonts w:cs="Times New Roman"/>
        </w:rPr>
        <w:t>enriched carbon deposits to be distinguishable from the natural carbon in the device. Spectroscopic systems also verified that the injected methane was introduced into the plasma and able to escape the divertor.</w:t>
      </w:r>
    </w:p>
    <w:p w14:paraId="29FEF61C" w14:textId="739DE022" w:rsidR="007366D1" w:rsidRPr="00E34975" w:rsidRDefault="00B52EEF" w:rsidP="009F2C0C">
      <w:pPr>
        <w:pStyle w:val="Heading2"/>
      </w:pPr>
      <w:bookmarkStart w:id="22" w:name="_Toc110248041"/>
      <w:r>
        <w:t>2</w:t>
      </w:r>
      <w:r w:rsidR="00FE1054">
        <w:t xml:space="preserve">.4 </w:t>
      </w:r>
      <w:r w:rsidR="007366D1" w:rsidRPr="00E34975">
        <w:t>Experimental Planning</w:t>
      </w:r>
      <w:bookmarkEnd w:id="22"/>
    </w:p>
    <w:p w14:paraId="35346238" w14:textId="68028EB7" w:rsidR="007366D1" w:rsidRPr="00E34975" w:rsidRDefault="002A0023" w:rsidP="00C938AC">
      <w:pPr>
        <w:ind w:firstLine="720"/>
        <w:rPr>
          <w:rFonts w:cs="Times New Roman"/>
        </w:rPr>
      </w:pPr>
      <w:r>
        <w:rPr>
          <w:rFonts w:cs="Times New Roman"/>
        </w:rPr>
        <w:t>The</w:t>
      </w:r>
      <w:r w:rsidR="007366D1" w:rsidRPr="00E34975">
        <w:rPr>
          <w:rFonts w:cs="Times New Roman"/>
        </w:rPr>
        <w:t xml:space="preserve"> experimental plan </w:t>
      </w:r>
      <w:r>
        <w:rPr>
          <w:rFonts w:cs="Times New Roman"/>
        </w:rPr>
        <w:t>was</w:t>
      </w:r>
      <w:r w:rsidR="007366D1" w:rsidRPr="00E34975">
        <w:rPr>
          <w:rFonts w:cs="Times New Roman"/>
        </w:rPr>
        <w:t xml:space="preserve"> developed </w:t>
      </w:r>
      <w:r>
        <w:rPr>
          <w:rFonts w:cs="Times New Roman"/>
        </w:rPr>
        <w:t>to</w:t>
      </w:r>
      <w:r w:rsidR="007366D1" w:rsidRPr="00E34975">
        <w:rPr>
          <w:rFonts w:cs="Times New Roman"/>
        </w:rPr>
        <w:t xml:space="preserve"> accommodate the needs of several</w:t>
      </w:r>
      <w:r>
        <w:rPr>
          <w:rFonts w:cs="Times New Roman"/>
        </w:rPr>
        <w:t xml:space="preserve"> </w:t>
      </w:r>
      <w:r w:rsidR="007366D1" w:rsidRPr="00E34975">
        <w:rPr>
          <w:rFonts w:cs="Times New Roman"/>
        </w:rPr>
        <w:t xml:space="preserve">proposals. </w:t>
      </w:r>
      <w:r>
        <w:rPr>
          <w:rFonts w:cs="Times New Roman"/>
        </w:rPr>
        <w:t>Originally a single day was allocated for the experiments. This day would be split into two half days. One</w:t>
      </w:r>
      <w:r w:rsidR="007366D1" w:rsidRPr="00E34975">
        <w:rPr>
          <w:rFonts w:cs="Times New Roman"/>
        </w:rPr>
        <w:t xml:space="preserve"> half day </w:t>
      </w:r>
      <w:r>
        <w:rPr>
          <w:rFonts w:cs="Times New Roman"/>
        </w:rPr>
        <w:t xml:space="preserve">would operate DIII-D </w:t>
      </w:r>
      <w:r w:rsidR="007366D1" w:rsidRPr="00E34975">
        <w:rPr>
          <w:rFonts w:cs="Times New Roman"/>
        </w:rPr>
        <w:t xml:space="preserve">in forward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007366D1" w:rsidRPr="00E34975">
        <w:rPr>
          <w:rFonts w:cs="Times New Roman"/>
        </w:rPr>
        <w:t xml:space="preserve"> and the other half </w:t>
      </w:r>
      <w:r>
        <w:rPr>
          <w:rFonts w:cs="Times New Roman"/>
        </w:rPr>
        <w:t xml:space="preserve">day </w:t>
      </w:r>
      <w:r w:rsidR="007366D1" w:rsidRPr="00E34975">
        <w:rPr>
          <w:rFonts w:cs="Times New Roman"/>
        </w:rPr>
        <w:t xml:space="preserve">in </w:t>
      </w:r>
      <w:r>
        <w:rPr>
          <w:rFonts w:cs="Times New Roman"/>
        </w:rPr>
        <w:t>r</w:t>
      </w:r>
      <w:r w:rsidR="007366D1" w:rsidRPr="00E34975">
        <w:rPr>
          <w:rFonts w:cs="Times New Roman"/>
        </w:rPr>
        <w:t xml:space="preserve">everse. With an </w:t>
      </w:r>
      <w:r w:rsidR="00DB4FB2">
        <w:rPr>
          <w:rFonts w:cs="Times New Roman"/>
        </w:rPr>
        <w:t>upper single null</w:t>
      </w:r>
      <w:r w:rsidR="007366D1" w:rsidRPr="00E34975">
        <w:rPr>
          <w:rFonts w:cs="Times New Roman"/>
        </w:rPr>
        <w:t xml:space="preserve"> shape, similar to that shown in </w:t>
      </w:r>
      <w:r w:rsidR="007366D1" w:rsidRPr="00E34975">
        <w:rPr>
          <w:rFonts w:cs="Times New Roman"/>
        </w:rPr>
        <w:fldChar w:fldCharType="begin"/>
      </w:r>
      <w:r w:rsidR="007366D1" w:rsidRPr="00E34975">
        <w:rPr>
          <w:rFonts w:cs="Times New Roman"/>
        </w:rPr>
        <w:instrText xml:space="preserve"> REF _Ref5269035 \h  \* MERGEFORMAT </w:instrText>
      </w:r>
      <w:r w:rsidR="007366D1" w:rsidRPr="00E34975">
        <w:rPr>
          <w:rFonts w:cs="Times New Roman"/>
        </w:rPr>
      </w:r>
      <w:r w:rsidR="007366D1" w:rsidRPr="00E34975">
        <w:rPr>
          <w:rFonts w:cs="Times New Roman"/>
        </w:rPr>
        <w:fldChar w:fldCharType="separate"/>
      </w:r>
      <w:r w:rsidR="00A35DE7" w:rsidRPr="00A35DE7">
        <w:rPr>
          <w:rFonts w:cs="Times New Roman"/>
        </w:rPr>
        <w:t xml:space="preserve">Figure </w:t>
      </w:r>
      <w:r w:rsidR="00A35DE7" w:rsidRPr="00A35DE7">
        <w:rPr>
          <w:rFonts w:cs="Times New Roman"/>
          <w:noProof/>
        </w:rPr>
        <w:t>24</w:t>
      </w:r>
      <w:r w:rsidR="007366D1" w:rsidRPr="00E34975">
        <w:rPr>
          <w:rFonts w:cs="Times New Roman"/>
        </w:rPr>
        <w:fldChar w:fldCharType="end"/>
      </w:r>
      <w:r w:rsidR="007366D1" w:rsidRPr="00E34975">
        <w:rPr>
          <w:rFonts w:cs="Times New Roman"/>
        </w:rPr>
        <w:t>,</w:t>
      </w:r>
      <w:r w:rsidR="000F242A">
        <w:rPr>
          <w:rFonts w:cs="Times New Roman"/>
        </w:rPr>
        <w:t xml:space="preserve"> </w:t>
      </w:r>
      <w:r w:rsidR="007366D1" w:rsidRPr="00E34975">
        <w:rPr>
          <w:rFonts w:cs="Times New Roman"/>
        </w:rPr>
        <w:t xml:space="preserve">the four hours for each half day </w:t>
      </w:r>
      <w:r w:rsidR="000F242A">
        <w:rPr>
          <w:rFonts w:cs="Times New Roman"/>
        </w:rPr>
        <w:t>were</w:t>
      </w:r>
      <w:r w:rsidR="007366D1" w:rsidRPr="00E34975">
        <w:rPr>
          <w:rFonts w:cs="Times New Roman"/>
        </w:rPr>
        <w:t xml:space="preserve"> dedicated to runnin</w:t>
      </w:r>
      <w:r w:rsidR="000F242A">
        <w:rPr>
          <w:rFonts w:cs="Times New Roman"/>
        </w:rPr>
        <w:t>g a series of diagnostic shots that would assist in developing</w:t>
      </w:r>
      <w:r w:rsidR="007366D1" w:rsidRPr="00E34975">
        <w:rPr>
          <w:rFonts w:cs="Times New Roman"/>
        </w:rPr>
        <w:t xml:space="preserve"> background plasmas </w:t>
      </w:r>
      <w:r w:rsidR="000F242A">
        <w:rPr>
          <w:rFonts w:cs="Times New Roman"/>
        </w:rPr>
        <w:t>for different modelling efforts. Following the diagnostic phase, a series of collection phases occurred. The collection phase exposed collector probes to methane injection using the plasmas developed in the diagnostic phase. Experiments were performed in this order to accommodate the diagnostic requirements for developing a background plasma while also performing strike point sweeps in the initial phase. During the second phase, the strike points were stationary and diagnostics were swapped to include collector probes.</w:t>
      </w:r>
      <w:r w:rsidR="007366D1" w:rsidRPr="00E34975">
        <w:rPr>
          <w:rFonts w:cs="Times New Roman"/>
        </w:rPr>
        <w:t xml:space="preserve"> </w:t>
      </w:r>
    </w:p>
    <w:p w14:paraId="35A8D436" w14:textId="04850015" w:rsidR="007366D1" w:rsidRPr="00E34975" w:rsidRDefault="007366D1" w:rsidP="00C938AC">
      <w:pPr>
        <w:ind w:firstLine="720"/>
        <w:rPr>
          <w:rFonts w:cs="Times New Roman"/>
        </w:rPr>
      </w:pPr>
      <w:r w:rsidRPr="00E34975">
        <w:rPr>
          <w:rFonts w:cs="Times New Roman"/>
        </w:rPr>
        <w:t xml:space="preserve">The experimental </w:t>
      </w:r>
      <w:r w:rsidR="00DB4FB2">
        <w:rPr>
          <w:rFonts w:cs="Times New Roman"/>
        </w:rPr>
        <w:t>upper single null</w:t>
      </w:r>
      <w:r w:rsidRPr="00E34975">
        <w:rPr>
          <w:rFonts w:cs="Times New Roman"/>
        </w:rPr>
        <w:t xml:space="preserve"> shape </w:t>
      </w:r>
      <w:r w:rsidR="00FB2B2C">
        <w:rPr>
          <w:rFonts w:cs="Times New Roman"/>
        </w:rPr>
        <w:t>was originally based on</w:t>
      </w:r>
      <w:r w:rsidRPr="00E34975">
        <w:rPr>
          <w:rFonts w:cs="Times New Roman"/>
        </w:rPr>
        <w:t xml:space="preserve"> an elongated plasma shot 179658 with the shape control points modified in order to limit the gap </w:t>
      </w:r>
      <w:r w:rsidRPr="00E34975">
        <w:rPr>
          <w:rFonts w:cs="Times New Roman"/>
        </w:rPr>
        <w:lastRenderedPageBreak/>
        <w:t xml:space="preserve">between the plasma crown and the lower divertor. With the plasma closer to the DiMES drive, there </w:t>
      </w:r>
      <w:r w:rsidR="00FB2B2C">
        <w:rPr>
          <w:rFonts w:cs="Times New Roman"/>
        </w:rPr>
        <w:t>is a greater probability of the</w:t>
      </w:r>
      <w:r w:rsidRPr="00E34975">
        <w:rPr>
          <w:rFonts w:cs="Times New Roman"/>
        </w:rPr>
        <w:t xml:space="preserve"> DiMES collector probe </w:t>
      </w:r>
      <w:r w:rsidR="00FB2B2C">
        <w:rPr>
          <w:rFonts w:cs="Times New Roman"/>
        </w:rPr>
        <w:t xml:space="preserve">being able to sample impurities in the crown of the </w:t>
      </w:r>
      <w:r w:rsidRPr="00E34975">
        <w:rPr>
          <w:rFonts w:cs="Times New Roman"/>
        </w:rPr>
        <w:t xml:space="preserve">SOL. Considering we wish to collect as much of the puffed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vertAlign w:val="subscript"/>
        </w:rPr>
        <w:softHyphen/>
      </w:r>
      <w:r w:rsidRPr="00E34975">
        <w:rPr>
          <w:rFonts w:cs="Times New Roman"/>
        </w:rPr>
        <w:t xml:space="preserve"> as possible, closing this gap is vital. </w:t>
      </w:r>
      <w:r w:rsidR="007A2B24">
        <w:rPr>
          <w:rFonts w:cs="Times New Roman"/>
        </w:rPr>
        <w:t>The 2016 Metal Rings Campaign</w:t>
      </w:r>
      <w:r w:rsidRPr="00E34975">
        <w:rPr>
          <w:rFonts w:cs="Times New Roman"/>
        </w:rPr>
        <w:t xml:space="preserve"> has shown that </w:t>
      </w:r>
      <w:r w:rsidR="007A2B24">
        <w:rPr>
          <w:rFonts w:cs="Times New Roman"/>
        </w:rPr>
        <w:t xml:space="preserve">exposing collector probes at a distance of </w:t>
      </w:r>
      <w:r w:rsidRPr="00E34975">
        <w:rPr>
          <w:rFonts w:cs="Times New Roman"/>
        </w:rPr>
        <w:t xml:space="preserve">5-7 cm </w:t>
      </w:r>
      <w:r w:rsidR="002B0077">
        <w:rPr>
          <w:rFonts w:cs="Times New Roman"/>
        </w:rPr>
        <w:t xml:space="preserve">from the separatrix (at the outboard midplane) is optimal for collecting impurities within the far-SOL. This experience with </w:t>
      </w:r>
      <w:r w:rsidRPr="00E34975">
        <w:rPr>
          <w:rFonts w:cs="Times New Roman"/>
        </w:rPr>
        <w:t>MiMES collector probe</w:t>
      </w:r>
      <w:r w:rsidR="002B0077">
        <w:rPr>
          <w:rFonts w:cs="Times New Roman"/>
        </w:rPr>
        <w:t>s</w:t>
      </w:r>
      <w:r w:rsidRPr="00E34975">
        <w:rPr>
          <w:rFonts w:cs="Times New Roman"/>
        </w:rPr>
        <w:t xml:space="preserve"> produced a measurable amount of impurity content along the face of the probes while minimizing the surface exposed to the re-erosion zone. As we see in the EFIT reconstruction for the example shot of </w:t>
      </w:r>
      <w:r w:rsidRPr="00E34975">
        <w:rPr>
          <w:rFonts w:cs="Times New Roman"/>
        </w:rPr>
        <w:fldChar w:fldCharType="begin"/>
      </w:r>
      <w:r w:rsidRPr="00E34975">
        <w:rPr>
          <w:rFonts w:cs="Times New Roman"/>
        </w:rPr>
        <w:instrText xml:space="preserve"> REF _Ref13750656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16</w:t>
      </w:r>
      <w:r w:rsidRPr="00E34975">
        <w:rPr>
          <w:rFonts w:cs="Times New Roman"/>
        </w:rPr>
        <w:fldChar w:fldCharType="end"/>
      </w:r>
      <w:r w:rsidRPr="00E34975">
        <w:rPr>
          <w:rFonts w:cs="Times New Roman"/>
        </w:rPr>
        <w:t xml:space="preserve">, the 2-3 cm flux surfaces are brought down in </w:t>
      </w:r>
      <w:r w:rsidR="002B0077">
        <w:rPr>
          <w:rFonts w:cs="Times New Roman"/>
        </w:rPr>
        <w:t xml:space="preserve">these experiments in </w:t>
      </w:r>
      <w:r w:rsidRPr="00E34975">
        <w:rPr>
          <w:rFonts w:cs="Times New Roman"/>
        </w:rPr>
        <w:t xml:space="preserve">order to intersect the </w:t>
      </w:r>
      <w:r w:rsidR="002B0077">
        <w:rPr>
          <w:rFonts w:cs="Times New Roman"/>
        </w:rPr>
        <w:t>DCP</w:t>
      </w:r>
      <w:r w:rsidRPr="00E34975">
        <w:rPr>
          <w:rFonts w:cs="Times New Roman"/>
        </w:rPr>
        <w:t xml:space="preserve"> collection surface. Therefore, the 5-7 cm surfaces can also easily be positioned over the collection area by reducing the plasma elongation</w:t>
      </w:r>
      <w:r w:rsidR="002B0077">
        <w:rPr>
          <w:rFonts w:cs="Times New Roman"/>
        </w:rPr>
        <w:t xml:space="preserve"> in the crown</w:t>
      </w:r>
      <w:r w:rsidRPr="00E34975">
        <w:rPr>
          <w:rFonts w:cs="Times New Roman"/>
        </w:rPr>
        <w:t xml:space="preserve">. </w:t>
      </w:r>
      <w:r w:rsidR="00316C25">
        <w:rPr>
          <w:rFonts w:cs="Times New Roman"/>
        </w:rPr>
        <w:t xml:space="preserve">One should note that it is desirable to produce an upper single null plasma where the flux surfaces in the SOL crown do not limit on the lower divertor of DIII-D. Instead, the flux surfaces intersecting the collector probes should be shaped in a manner that allows for the field lines to clear the lower divertor and limit on the targets in the upper divertor. This clearance allows for the DCP to have a larger plasma sampling volume that is not immediately limited due to the geometry of DIII-D. Several dedicated shots were also dedicated to developing this shape. </w:t>
      </w:r>
    </w:p>
    <w:p w14:paraId="28E1FB9A" w14:textId="5F4C9410" w:rsidR="007366D1" w:rsidRPr="00E34975" w:rsidRDefault="007366D1" w:rsidP="00C938AC">
      <w:pPr>
        <w:rPr>
          <w:rFonts w:cs="Times New Roman"/>
        </w:rPr>
      </w:pPr>
      <w:r w:rsidRPr="00E34975">
        <w:rPr>
          <w:rFonts w:cs="Times New Roman"/>
        </w:rPr>
        <w:tab/>
        <w:t xml:space="preserve">With shape and puff rates established, background plasma </w:t>
      </w:r>
      <w:r w:rsidR="002171EE">
        <w:rPr>
          <w:rFonts w:cs="Times New Roman"/>
        </w:rPr>
        <w:t xml:space="preserve">‘diagnostic’ </w:t>
      </w:r>
      <w:r w:rsidRPr="00E34975">
        <w:rPr>
          <w:rFonts w:cs="Times New Roman"/>
        </w:rPr>
        <w:t xml:space="preserve">shots </w:t>
      </w:r>
      <w:r w:rsidR="002171EE">
        <w:rPr>
          <w:rFonts w:cs="Times New Roman"/>
        </w:rPr>
        <w:t xml:space="preserve">are </w:t>
      </w:r>
      <w:r w:rsidRPr="00E34975">
        <w:rPr>
          <w:rFonts w:cs="Times New Roman"/>
        </w:rPr>
        <w:t xml:space="preserve">run at the beginning of each experimental </w:t>
      </w:r>
      <w:r w:rsidR="002171EE">
        <w:rPr>
          <w:rFonts w:cs="Times New Roman"/>
        </w:rPr>
        <w:t>half-</w:t>
      </w:r>
      <w:r w:rsidRPr="00E34975">
        <w:rPr>
          <w:rFonts w:cs="Times New Roman"/>
        </w:rPr>
        <w:t xml:space="preserve">day in order to reproduce the plasma in </w:t>
      </w:r>
      <w:r w:rsidR="002171EE">
        <w:rPr>
          <w:rFonts w:cs="Times New Roman"/>
        </w:rPr>
        <w:t>OSM for DIVIMP simulations of the impurity density profiles during the methane injection experiments</w:t>
      </w:r>
      <w:r w:rsidRPr="00E34975">
        <w:rPr>
          <w:rFonts w:cs="Times New Roman"/>
        </w:rPr>
        <w:t>. Strike point sweeps combined with Langmuir probes and divertor Thomson scattering measurements provide electron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oMath>
      <w:r w:rsidRPr="00E34975">
        <w:rPr>
          <w:rFonts w:cs="Times New Roman"/>
        </w:rPr>
        <w:t>) profiles at the target surface as well as plasma density and temperature measurements above the target. These measurements are direct inputs into the OEDGE and OSM models in order to reproduce the background plasma for the experiments</w:t>
      </w:r>
      <w:r w:rsidR="002171EE">
        <w:rPr>
          <w:rFonts w:cs="Times New Roman"/>
        </w:rPr>
        <w:t xml:space="preserve"> where target conditions from Langmuir probe measurements are used to match the upstream Thomson profiles</w:t>
      </w:r>
      <w:r w:rsidRPr="00E34975">
        <w:rPr>
          <w:rFonts w:cs="Times New Roman"/>
        </w:rPr>
        <w:t xml:space="preserve">. </w:t>
      </w:r>
    </w:p>
    <w:p w14:paraId="007E1093" w14:textId="47028037" w:rsidR="007366D1" w:rsidRPr="00E34975" w:rsidRDefault="007366D1" w:rsidP="00C938AC">
      <w:pPr>
        <w:rPr>
          <w:rFonts w:cs="Times New Roman"/>
        </w:rPr>
      </w:pPr>
      <w:r w:rsidRPr="00E34975">
        <w:rPr>
          <w:rFonts w:cs="Times New Roman"/>
        </w:rPr>
        <w:tab/>
      </w:r>
      <w:r w:rsidR="00040D1E">
        <w:rPr>
          <w:rFonts w:cs="Times New Roman"/>
        </w:rPr>
        <w:t>Following the diagnostic phase,</w:t>
      </w:r>
      <w:r w:rsidRPr="00E34975">
        <w:rPr>
          <w:rFonts w:cs="Times New Roman"/>
        </w:rPr>
        <w:t xml:space="preserve"> </w:t>
      </w:r>
      <w:r w:rsidR="00040D1E">
        <w:rPr>
          <w:rFonts w:cs="Times New Roman"/>
        </w:rPr>
        <w:t xml:space="preserve">reciprocating probes are retracted and equipped with </w:t>
      </w:r>
      <w:r w:rsidRPr="00E34975">
        <w:rPr>
          <w:rFonts w:cs="Times New Roman"/>
        </w:rPr>
        <w:t xml:space="preserve">collector probes </w:t>
      </w:r>
      <w:r w:rsidR="00040D1E">
        <w:rPr>
          <w:rFonts w:cs="Times New Roman"/>
        </w:rPr>
        <w:t>on both the MiMES and DiMES systems</w:t>
      </w:r>
      <w:r w:rsidRPr="00E34975">
        <w:rPr>
          <w:rFonts w:cs="Times New Roman"/>
        </w:rPr>
        <w:t xml:space="preserve">. </w:t>
      </w:r>
      <w:r w:rsidR="00040D1E">
        <w:rPr>
          <w:rFonts w:cs="Times New Roman"/>
        </w:rPr>
        <w:t xml:space="preserve">This hardware exchange </w:t>
      </w:r>
      <w:r w:rsidR="00040D1E">
        <w:rPr>
          <w:rFonts w:cs="Times New Roman"/>
        </w:rPr>
        <w:lastRenderedPageBreak/>
        <w:t>requires</w:t>
      </w:r>
      <w:r w:rsidRPr="00E34975">
        <w:rPr>
          <w:rFonts w:cs="Times New Roman"/>
        </w:rPr>
        <w:t xml:space="preserve"> accounting for a</w:t>
      </w:r>
      <w:r w:rsidR="00040D1E">
        <w:rPr>
          <w:rFonts w:cs="Times New Roman"/>
        </w:rPr>
        <w:t>n approximate</w:t>
      </w:r>
      <w:r w:rsidRPr="00E34975">
        <w:rPr>
          <w:rFonts w:cs="Times New Roman"/>
        </w:rPr>
        <w:t xml:space="preserve"> forty-minute period between </w:t>
      </w:r>
      <w:r w:rsidR="00040D1E">
        <w:rPr>
          <w:rFonts w:cs="Times New Roman"/>
        </w:rPr>
        <w:t xml:space="preserve">the </w:t>
      </w:r>
      <w:r w:rsidRPr="00E34975">
        <w:rPr>
          <w:rFonts w:cs="Times New Roman"/>
        </w:rPr>
        <w:t xml:space="preserve">diagnostic set of shots and the collector probe shots. From this point, plasma discharges occur </w:t>
      </w:r>
      <w:r w:rsidR="00040D1E">
        <w:rPr>
          <w:rFonts w:cs="Times New Roman"/>
        </w:rPr>
        <w:t>at a pace of</w:t>
      </w:r>
      <w:r w:rsidRPr="00E34975">
        <w:rPr>
          <w:rFonts w:cs="Times New Roman"/>
        </w:rPr>
        <w:t xml:space="preserve"> twenty minutes in-between shots. This will allow for the DiMES and MiMES collector probe inserts to be replaced with new collect</w:t>
      </w:r>
      <w:r w:rsidR="00040D1E">
        <w:rPr>
          <w:rFonts w:cs="Times New Roman"/>
        </w:rPr>
        <w:t>or probes while transitioning to new plasma conditions</w:t>
      </w:r>
      <w:r w:rsidRPr="00E34975">
        <w:rPr>
          <w:rFonts w:cs="Times New Roman"/>
        </w:rPr>
        <w:t xml:space="preserve">. There is also a need to optimize density control during the collection shots. This means </w:t>
      </w:r>
      <w:r w:rsidR="00040D1E">
        <w:rPr>
          <w:rFonts w:cs="Times New Roman"/>
        </w:rPr>
        <w:t xml:space="preserve">that during the time between shots, </w:t>
      </w:r>
      <w:r w:rsidRPr="00E34975">
        <w:rPr>
          <w:rFonts w:cs="Times New Roman"/>
        </w:rPr>
        <w:t>glow discharge cleaning (GDC)</w:t>
      </w:r>
      <w:r w:rsidR="00040D1E">
        <w:rPr>
          <w:rFonts w:cs="Times New Roman"/>
        </w:rPr>
        <w:t xml:space="preserve"> is performed</w:t>
      </w:r>
      <w:r w:rsidRPr="00E34975">
        <w:rPr>
          <w:rFonts w:cs="Times New Roman"/>
        </w:rPr>
        <w:t xml:space="preserve"> before </w:t>
      </w:r>
      <w:r w:rsidR="00040D1E">
        <w:rPr>
          <w:rFonts w:cs="Times New Roman"/>
        </w:rPr>
        <w:t>the next</w:t>
      </w:r>
      <w:r w:rsidRPr="00E34975">
        <w:rPr>
          <w:rFonts w:cs="Times New Roman"/>
        </w:rPr>
        <w:t xml:space="preserve"> plasma. </w:t>
      </w:r>
      <w:r w:rsidR="00040D1E">
        <w:rPr>
          <w:rFonts w:cs="Times New Roman"/>
        </w:rPr>
        <w:t>In theory, t</w:t>
      </w:r>
      <w:r w:rsidRPr="00E34975">
        <w:rPr>
          <w:rFonts w:cs="Times New Roman"/>
        </w:rPr>
        <w:t xml:space="preserve">he glow discharge </w:t>
      </w:r>
      <w:r w:rsidR="00040D1E">
        <w:rPr>
          <w:rFonts w:cs="Times New Roman"/>
        </w:rPr>
        <w:t>removes</w:t>
      </w:r>
      <w:r w:rsidRPr="00E34975">
        <w:rPr>
          <w:rFonts w:cs="Times New Roman"/>
        </w:rPr>
        <w:t xml:space="preserve"> potential contaminants from the wall and ensure</w:t>
      </w:r>
      <w:r w:rsidR="00040D1E">
        <w:rPr>
          <w:rFonts w:cs="Times New Roman"/>
        </w:rPr>
        <w:t>s</w:t>
      </w:r>
      <w:r w:rsidRPr="00E34975">
        <w:rPr>
          <w:rFonts w:cs="Times New Roman"/>
        </w:rPr>
        <w:t xml:space="preserve"> a clean plasma for each collection pulse. This translates into six or seven shots with twenty-minute gaps and twelve-minute glow discharges that are all preceded by a set of background shots with a forty-minute gap time.</w:t>
      </w:r>
    </w:p>
    <w:p w14:paraId="7F4E91C5" w14:textId="2D59FBE1" w:rsidR="007366D1" w:rsidRPr="00E34975" w:rsidRDefault="007366D1" w:rsidP="00C938AC">
      <w:pPr>
        <w:rPr>
          <w:rFonts w:cs="Times New Roman"/>
        </w:rPr>
      </w:pPr>
      <w:r w:rsidRPr="00E34975">
        <w:rPr>
          <w:rFonts w:cs="Times New Roman"/>
        </w:rPr>
        <w:tab/>
      </w:r>
      <w:r w:rsidR="00DB4FB2">
        <w:rPr>
          <w:rFonts w:cs="Times New Roman"/>
        </w:rPr>
        <w:t xml:space="preserve">To summarize, the </w:t>
      </w:r>
      <w:r w:rsidRPr="00E34975">
        <w:rPr>
          <w:rFonts w:cs="Times New Roman"/>
        </w:rPr>
        <w:t>shot shape</w:t>
      </w:r>
      <w:r w:rsidR="00DB4FB2">
        <w:rPr>
          <w:rFonts w:cs="Times New Roman"/>
        </w:rPr>
        <w:t xml:space="preserve"> during the methane injection experiments</w:t>
      </w:r>
      <w:r w:rsidRPr="00E34975">
        <w:rPr>
          <w:rFonts w:cs="Times New Roman"/>
        </w:rPr>
        <w:t xml:space="preserve"> is defined as </w:t>
      </w:r>
      <w:r w:rsidR="00DB4FB2">
        <w:rPr>
          <w:rFonts w:cs="Times New Roman"/>
        </w:rPr>
        <w:t>upper single null</w:t>
      </w:r>
      <w:r w:rsidRPr="00E34975">
        <w:rPr>
          <w:rFonts w:cs="Times New Roman"/>
        </w:rPr>
        <w:t xml:space="preserve"> with L-mode characteristics. The first day of shots will be in forward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which correlates with unfavorable </w:t>
      </w:r>
      <m:oMath>
        <m:r>
          <m:rPr>
            <m:sty m:val="p"/>
          </m:rPr>
          <w:rPr>
            <w:rFonts w:ascii="Cambria Math" w:hAnsi="Cambria Math" w:cs="Times New Roman"/>
          </w:rPr>
          <m:t>∇</m:t>
        </m:r>
        <m:r>
          <w:rPr>
            <w:rFonts w:ascii="Cambria Math" w:hAnsi="Cambria Math" w:cs="Times New Roman"/>
          </w:rPr>
          <m:t>B</m:t>
        </m:r>
      </m:oMath>
      <w:r w:rsidRPr="00E34975">
        <w:rPr>
          <w:rFonts w:cs="Times New Roman"/>
        </w:rPr>
        <w:t xml:space="preserve"> drift in </w:t>
      </w:r>
      <w:r w:rsidR="00DB4FB2">
        <w:rPr>
          <w:rFonts w:cs="Times New Roman"/>
        </w:rPr>
        <w:t>upper single null</w:t>
      </w:r>
      <w:r w:rsidRPr="00E34975">
        <w:rPr>
          <w:rFonts w:cs="Times New Roman"/>
        </w:rPr>
        <w:t xml:space="preserve">. This will result in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r</m:t>
            </m:r>
          </m:sub>
        </m:sSub>
        <m:r>
          <w:rPr>
            <w:rFonts w:ascii="Cambria Math" w:hAnsi="Cambria Math" w:cs="Times New Roman"/>
          </w:rPr>
          <m:t>xB</m:t>
        </m:r>
      </m:oMath>
      <w:r w:rsidRPr="00E34975">
        <w:rPr>
          <w:rFonts w:cs="Times New Roman"/>
          <w:b/>
        </w:rPr>
        <w:t xml:space="preserve"> </w:t>
      </w:r>
      <w:r w:rsidRPr="00E34975">
        <w:rPr>
          <w:rFonts w:cs="Times New Roman"/>
        </w:rPr>
        <w:t>drifts directed towards the high field side</w:t>
      </w:r>
      <w:r w:rsidR="002A0023">
        <w:rPr>
          <w:rFonts w:cs="Times New Roman"/>
        </w:rPr>
        <w:t xml:space="preserve"> or inner stack of DIII-D</w:t>
      </w:r>
      <w:r w:rsidRPr="00E34975">
        <w:rPr>
          <w:rFonts w:cs="Times New Roman"/>
        </w:rPr>
        <w:t xml:space="preserve">. </w:t>
      </w:r>
      <w:r w:rsidR="00C523E1">
        <w:rPr>
          <w:rFonts w:cs="Times New Roman"/>
        </w:rPr>
        <w:t>Proposals incorporated in the experiments</w:t>
      </w:r>
      <w:r w:rsidRPr="00E34975">
        <w:rPr>
          <w:rFonts w:cs="Times New Roman"/>
        </w:rPr>
        <w:t xml:space="preserve"> requested a consistent electron density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sidRPr="00E34975">
        <w:rPr>
          <w:rFonts w:cs="Times New Roman"/>
        </w:rPr>
        <w:t xml:space="preserve">) across all shots while others have requested a range of injected powers as well as varying outer strike point positions. This decision places the </w:t>
      </w:r>
      <w:r w:rsidR="00DB4FB2" w:rsidRPr="00E34975">
        <w:rPr>
          <w:rFonts w:cs="Times New Roman"/>
        </w:rPr>
        <w:t xml:space="preserve">outer strike point </w:t>
      </w:r>
      <w:r w:rsidRPr="00E34975">
        <w:rPr>
          <w:rFonts w:cs="Times New Roman"/>
        </w:rPr>
        <w:t xml:space="preserve">at the outer corner that is closest to the puffing location for a majority of the shots with the final plasma discharges holding the </w:t>
      </w:r>
      <w:r w:rsidR="00DB4FB2" w:rsidRPr="00E34975">
        <w:rPr>
          <w:rFonts w:cs="Times New Roman"/>
        </w:rPr>
        <w:t xml:space="preserve">outer strike point </w:t>
      </w:r>
      <w:r w:rsidRPr="00E34975">
        <w:rPr>
          <w:rFonts w:cs="Times New Roman"/>
        </w:rPr>
        <w:t xml:space="preserve">at the inner corner near the dome. </w:t>
      </w:r>
    </w:p>
    <w:p w14:paraId="124D5223" w14:textId="77777777" w:rsidR="00C523E1" w:rsidRDefault="007366D1" w:rsidP="00C938AC">
      <w:pPr>
        <w:rPr>
          <w:rFonts w:cs="Times New Roman"/>
        </w:rPr>
      </w:pPr>
      <w:r w:rsidRPr="00E34975">
        <w:rPr>
          <w:rFonts w:cs="Times New Roman"/>
        </w:rPr>
        <w:tab/>
        <w:t xml:space="preserve">Day two is comparable to day </w:t>
      </w:r>
      <w:r w:rsidR="00C523E1">
        <w:rPr>
          <w:rFonts w:cs="Times New Roman"/>
        </w:rPr>
        <w:t>one</w:t>
      </w:r>
      <w:r w:rsidRPr="00E34975">
        <w:rPr>
          <w:rFonts w:cs="Times New Roman"/>
        </w:rPr>
        <w:t xml:space="preserve">, however, the direction of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w</w:t>
      </w:r>
      <w:r w:rsidR="00C523E1">
        <w:rPr>
          <w:rFonts w:cs="Times New Roman"/>
        </w:rPr>
        <w:t>as</w:t>
      </w:r>
      <w:r w:rsidRPr="00E34975">
        <w:rPr>
          <w:rFonts w:cs="Times New Roman"/>
        </w:rPr>
        <w:t xml:space="preserve"> be reversed in order to have an H-mode favorable set of data. As we reverse the flow,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r</m:t>
            </m:r>
          </m:sub>
        </m:sSub>
        <m:r>
          <w:rPr>
            <w:rFonts w:ascii="Cambria Math" w:hAnsi="Cambria Math" w:cs="Times New Roman"/>
          </w:rPr>
          <m:t>xB</m:t>
        </m:r>
      </m:oMath>
      <w:r w:rsidRPr="00E34975">
        <w:rPr>
          <w:rFonts w:cs="Times New Roman"/>
          <w:b/>
        </w:rPr>
        <w:t xml:space="preserve"> </w:t>
      </w:r>
      <w:r w:rsidRPr="00E34975">
        <w:rPr>
          <w:rFonts w:cs="Times New Roman"/>
        </w:rPr>
        <w:t>drift also change</w:t>
      </w:r>
      <w:r w:rsidR="00C523E1">
        <w:rPr>
          <w:rFonts w:cs="Times New Roman"/>
        </w:rPr>
        <w:t>s</w:t>
      </w:r>
      <w:r w:rsidRPr="00E34975">
        <w:rPr>
          <w:rFonts w:cs="Times New Roman"/>
        </w:rPr>
        <w:t xml:space="preserve"> and </w:t>
      </w:r>
      <w:r w:rsidR="00C523E1">
        <w:rPr>
          <w:rFonts w:cs="Times New Roman"/>
        </w:rPr>
        <w:t>is</w:t>
      </w:r>
      <w:r w:rsidRPr="00E34975">
        <w:rPr>
          <w:rFonts w:cs="Times New Roman"/>
        </w:rPr>
        <w:t xml:space="preserve"> directed towards the low field side of the device. During day </w:t>
      </w:r>
      <w:r w:rsidR="00C523E1">
        <w:rPr>
          <w:rFonts w:cs="Times New Roman"/>
        </w:rPr>
        <w:t>two</w:t>
      </w:r>
      <w:r w:rsidRPr="00E34975">
        <w:rPr>
          <w:rFonts w:cs="Times New Roman"/>
        </w:rPr>
        <w:t xml:space="preserve">, the </w:t>
      </w:r>
      <w:r w:rsidR="00DB4FB2" w:rsidRPr="00E34975">
        <w:rPr>
          <w:rFonts w:cs="Times New Roman"/>
        </w:rPr>
        <w:t>outer strike point</w:t>
      </w:r>
      <w:r w:rsidRPr="00E34975">
        <w:rPr>
          <w:rFonts w:cs="Times New Roman"/>
        </w:rPr>
        <w:t xml:space="preserve"> </w:t>
      </w:r>
      <w:r w:rsidR="00C523E1">
        <w:rPr>
          <w:rFonts w:cs="Times New Roman"/>
        </w:rPr>
        <w:t xml:space="preserve">is </w:t>
      </w:r>
      <w:r w:rsidRPr="00E34975">
        <w:rPr>
          <w:rFonts w:cs="Times New Roman"/>
        </w:rPr>
        <w:t xml:space="preserve">at the outer corner and inner corner, but the general goal </w:t>
      </w:r>
      <w:r w:rsidR="00C523E1">
        <w:rPr>
          <w:rFonts w:cs="Times New Roman"/>
        </w:rPr>
        <w:t>wa</w:t>
      </w:r>
      <w:r w:rsidRPr="00E34975">
        <w:rPr>
          <w:rFonts w:cs="Times New Roman"/>
        </w:rPr>
        <w:t>s to match conditions from day</w:t>
      </w:r>
      <w:r w:rsidR="00C523E1">
        <w:rPr>
          <w:rFonts w:cs="Times New Roman"/>
        </w:rPr>
        <w:t xml:space="preserve"> one</w:t>
      </w:r>
      <w:r w:rsidRPr="00E34975">
        <w:rPr>
          <w:rFonts w:cs="Times New Roman"/>
        </w:rPr>
        <w:t xml:space="preserve"> while changing the toroidal magnetic field direction. Density control </w:t>
      </w:r>
      <w:r w:rsidR="00C523E1">
        <w:rPr>
          <w:rFonts w:cs="Times New Roman"/>
        </w:rPr>
        <w:t>is</w:t>
      </w:r>
      <w:r w:rsidRPr="00E34975">
        <w:rPr>
          <w:rFonts w:cs="Times New Roman"/>
        </w:rPr>
        <w:t xml:space="preserve"> also accomplished through the deuterium puff rate and cryopump rate in order to match the density of day </w:t>
      </w:r>
      <w:r w:rsidR="00C523E1">
        <w:rPr>
          <w:rFonts w:cs="Times New Roman"/>
        </w:rPr>
        <w:t>one</w:t>
      </w:r>
      <w:r w:rsidRPr="00E34975">
        <w:rPr>
          <w:rFonts w:cs="Times New Roman"/>
        </w:rPr>
        <w:t xml:space="preserve">. </w:t>
      </w:r>
    </w:p>
    <w:p w14:paraId="043B1F84" w14:textId="6C507FAE" w:rsidR="007366D1" w:rsidRDefault="00C523E1" w:rsidP="00C938AC">
      <w:pPr>
        <w:rPr>
          <w:rFonts w:cs="Times New Roman"/>
        </w:rPr>
      </w:pPr>
      <w:r>
        <w:rPr>
          <w:rFonts w:cs="Times New Roman"/>
        </w:rPr>
        <w:tab/>
        <w:t xml:space="preserve">Further experimental planning was required outside of the original proposal. While plasmas were completed in both forward and reverse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Pr>
          <w:rFonts w:cs="Times New Roman"/>
        </w:rPr>
        <w:t xml:space="preserve">, the power scan was not completed on days one and two. DIII-D director’s reserve time was made available to fill this gap </w:t>
      </w:r>
      <w:r>
        <w:rPr>
          <w:rFonts w:cs="Times New Roman"/>
        </w:rPr>
        <w:lastRenderedPageBreak/>
        <w:t xml:space="preserve">resulting in an additional day of run time for the methane injection experiments. During the director’s reserve shots, plasma conditions were in forward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Pr>
          <w:rFonts w:cs="Times New Roman"/>
        </w:rPr>
        <w:t xml:space="preserve"> or the unfavorable direction. The experiments on this day were performed with L-mode plasmas at electron densities of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r>
          <w:rPr>
            <w:rFonts w:ascii="Cambria Math" w:hAnsi="Cambria Math" w:cs="Times New Roman"/>
          </w:rPr>
          <m:t>=2.5x</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19</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-3</m:t>
            </m:r>
          </m:sup>
        </m:sSup>
      </m:oMath>
      <w:r>
        <w:rPr>
          <w:rFonts w:cs="Times New Roman"/>
        </w:rPr>
        <w:t>. Injected power was varied from 2.5 – 4.5 MW</w:t>
      </w:r>
      <w:r w:rsidR="009C3E87">
        <w:rPr>
          <w:rFonts w:cs="Times New Roman"/>
        </w:rPr>
        <w:t>. Collector probes during the initial set of experiments suffered from delamination of the deposited silicon surfaces which caused issues with sample analysis. A new set of collector probes were developed for the director’s reserve experiments using techniques that resulted in improved adhesion of the surfaces. This second set of experiments also planned to use a control probe which was exposed without any injection of methane. This new series of shots and probe inventory has proven to be critical to the analysis presented in the results section of this dissertation.</w:t>
      </w:r>
      <w:r>
        <w:rPr>
          <w:rFonts w:cs="Times New Roman"/>
        </w:rPr>
        <w:t xml:space="preserve"> </w:t>
      </w:r>
    </w:p>
    <w:p w14:paraId="7ACB2AC2" w14:textId="15B1DA4E" w:rsidR="006A6A0E" w:rsidRPr="00E34975" w:rsidRDefault="006A6A0E" w:rsidP="0016148E">
      <w:pPr>
        <w:pStyle w:val="Heading2"/>
      </w:pPr>
      <w:bookmarkStart w:id="23" w:name="_Toc110248042"/>
      <w:r>
        <w:t>2.5 Future Considerations for Helium Plasmas</w:t>
      </w:r>
      <w:bookmarkEnd w:id="23"/>
    </w:p>
    <w:p w14:paraId="6B34CE03" w14:textId="77777777" w:rsidR="007366D1" w:rsidRPr="00E34975" w:rsidRDefault="007366D1"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Traditionally, DIII-D plasma discharges are run with a main ion gas of deuterium. As mentioned in earlier sections, sputtering due to ion collisions with plasma facing components results in material liberation. In the case of a carbon environment (DIII-D) being bombarded by hydrogen, chemical sputtering is heavily responsible for the introduction of carbon impurities. There are, however, other options for plasma fuel on the DIII-D device. Helium is an example of a gas that has been used previously and one that could provide several advantages over deuterium.</w:t>
      </w:r>
    </w:p>
    <w:p w14:paraId="63D038BB" w14:textId="0ADA9C29" w:rsidR="007366D1" w:rsidRPr="00E34975" w:rsidRDefault="007366D1" w:rsidP="00C938AC">
      <w:pPr>
        <w:rPr>
          <w:rFonts w:cs="Times New Roman"/>
        </w:rPr>
      </w:pPr>
      <w:r w:rsidRPr="00E34975">
        <w:rPr>
          <w:rFonts w:cs="Times New Roman"/>
        </w:rPr>
        <w:tab/>
        <w:t xml:space="preserve">Several experiments on JET and DIII-D have tested the changes in plasma behavior when using helium fueling </w:t>
      </w:r>
      <w:r w:rsidRPr="00E34975">
        <w:rPr>
          <w:rFonts w:cs="Times New Roman"/>
        </w:rPr>
        <w:fldChar w:fldCharType="begin">
          <w:fldData xml:space="preserve">PEVuZE5vdGU+PENpdGU+PEF1dGhvcj5Ccm9va3M8L0F1dGhvcj48WWVhcj4xOTk5PC9ZZWFyPjxS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</w:fldData>
        </w:fldChar>
      </w:r>
      <w:r w:rsidR="00B476DC">
        <w:rPr>
          <w:rFonts w:cs="Times New Roman"/>
        </w:rPr>
        <w:instrText xml:space="preserve"> ADDIN EN.CITE </w:instrText>
      </w:r>
      <w:r w:rsidR="00B476DC">
        <w:rPr>
          <w:rFonts w:cs="Times New Roman"/>
        </w:rPr>
        <w:fldChar w:fldCharType="begin">
          <w:fldData xml:space="preserve">PEVuZE5vdGU+PENpdGU+PEF1dGhvcj5Ccm9va3M8L0F1dGhvcj48WWVhcj4xOTk5PC9ZZWFyPjxS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</w:fldData>
        </w:fldChar>
      </w:r>
      <w:r w:rsidR="00B476DC">
        <w:rPr>
          <w:rFonts w:cs="Times New Roman"/>
        </w:rPr>
        <w:instrText xml:space="preserve"> ADDIN EN.CITE.DATA </w:instrText>
      </w:r>
      <w:r w:rsidR="00B476DC">
        <w:rPr>
          <w:rFonts w:cs="Times New Roman"/>
        </w:rPr>
      </w:r>
      <w:r w:rsidR="00B476DC">
        <w:rPr>
          <w:rFonts w:cs="Times New Roman"/>
        </w:rPr>
        <w:fldChar w:fldCharType="end"/>
      </w:r>
      <w:r w:rsidRPr="00E34975">
        <w:rPr>
          <w:rFonts w:cs="Times New Roman"/>
        </w:rPr>
      </w:r>
      <w:r w:rsidRPr="00E34975">
        <w:rPr>
          <w:rFonts w:cs="Times New Roman"/>
        </w:rPr>
        <w:fldChar w:fldCharType="separate"/>
      </w:r>
      <w:r w:rsidR="00B476DC">
        <w:rPr>
          <w:rFonts w:cs="Times New Roman"/>
          <w:noProof/>
        </w:rPr>
        <w:t>[35-38]</w:t>
      </w:r>
      <w:r w:rsidRPr="00E34975">
        <w:rPr>
          <w:rFonts w:cs="Times New Roman"/>
        </w:rPr>
        <w:fldChar w:fldCharType="end"/>
      </w:r>
      <w:r w:rsidRPr="00E34975">
        <w:rPr>
          <w:rFonts w:cs="Times New Roman"/>
        </w:rPr>
        <w:t xml:space="preserve">. </w:t>
      </w:r>
      <w:r w:rsidRPr="00E34975">
        <w:rPr>
          <w:rFonts w:cs="Times New Roman"/>
        </w:rPr>
        <w:fldChar w:fldCharType="begin"/>
      </w:r>
      <w:r w:rsidRPr="00E34975">
        <w:rPr>
          <w:rFonts w:cs="Times New Roman"/>
        </w:rPr>
        <w:instrText xml:space="preserve"> REF _Ref25598811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25</w:t>
      </w:r>
      <w:r w:rsidRPr="00E34975">
        <w:rPr>
          <w:rFonts w:cs="Times New Roman"/>
        </w:rPr>
        <w:fldChar w:fldCharType="end"/>
      </w:r>
      <w:r w:rsidRPr="00E34975">
        <w:rPr>
          <w:rFonts w:cs="Times New Roman"/>
        </w:rPr>
        <w:t xml:space="preserve"> highlights the findings of DIII-D discharges that used helium and deuterium fueling without any other changes to the plasma operating conditions. Spectroscopic measurements at various poloidal locations show that the carbon density dramatically drops when using helium plasmas. This drop-in background signature would assist the measurements for the proposed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measurements. Helium operation would also remove the complicated molecular processes of deuterium plasmas which may cause discrepancies in the fluid models used for these experiments. While the signatures </w:t>
      </w:r>
      <w:r w:rsidRPr="00E34975">
        <w:rPr>
          <w:rFonts w:cs="Times New Roman"/>
        </w:rPr>
        <w:lastRenderedPageBreak/>
        <w:t>decrease, physical sputtering will also contribute to the carbon background but at a much lower level compared to the chemical and physical sputtering combination.</w:t>
      </w:r>
    </w:p>
    <w:p w14:paraId="461D50A6" w14:textId="77777777" w:rsidR="007366D1" w:rsidRPr="00E34975" w:rsidRDefault="007366D1" w:rsidP="00C938AC">
      <w:pPr>
        <w:rPr>
          <w:rFonts w:cs="Times New Roman"/>
        </w:rPr>
      </w:pPr>
      <w:r w:rsidRPr="00E34975">
        <w:rPr>
          <w:rFonts w:cs="Times New Roman"/>
        </w:rPr>
        <w:tab/>
        <w:t>L-mode operating space has also been found to increase with helium plasmas. In particular, the L-H mode transition threshold power increases by ~50% with helium. Low charge exchange rates and L-mode density limits also increase by a factor of 2-3 in helium when compared with equivalent deuterium fueled plasmas. This is another major advantage to the proposed experiments due to the request for a density sweep in L-mode.</w:t>
      </w:r>
    </w:p>
    <w:p w14:paraId="6DABCDAA" w14:textId="36981CE6" w:rsidR="007366D1" w:rsidRPr="00E34975" w:rsidRDefault="007366D1" w:rsidP="00C938AC">
      <w:pPr>
        <w:rPr>
          <w:rFonts w:cs="Times New Roman"/>
        </w:rPr>
      </w:pPr>
      <w:r w:rsidRPr="00E34975">
        <w:rPr>
          <w:rFonts w:cs="Times New Roman"/>
        </w:rPr>
        <w:tab/>
        <w:t xml:space="preserve">While there are several pros of using helium, there are of course some caveats. A higher main ion mass will change transport terms in simulation, but it has not been evaluated as to how much of an impact this will have. Careful wall conditioning is also required which has previously included a 16 hour bake prior to running experiments on DIII-D. The bake ensures that helium is the dominant fueling species (~90%) in the plasma discharge through removal of wall retained deuterium. Neutral beam injector (NBI), which are used to provide plasma heating, should also be converted to use helium during operation in order to maintain high helium purity. These steps are only necessary when it is of interest to have a pure helium plasma. There may still be benefit to running a helium plasma without the beams and only some baking. This ‘dirty-helium’ scenario could still assist in the measurements during the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campaign. </w:t>
      </w:r>
      <w:r w:rsidR="00864277">
        <w:rPr>
          <w:rFonts w:cs="Times New Roman"/>
        </w:rPr>
        <w:t>While this operating scheme was not folded into the experimental plan, it is worth consideration for future experiments that plan to use carbon impurities for isotopic tracer experiments.</w:t>
      </w:r>
    </w:p>
    <w:p w14:paraId="72FDD908" w14:textId="6D6AA226" w:rsidR="007366D1" w:rsidRPr="00E34975" w:rsidRDefault="00B52EEF" w:rsidP="009F2C0C">
      <w:pPr>
        <w:pStyle w:val="Heading2"/>
      </w:pPr>
      <w:bookmarkStart w:id="24" w:name="_Toc110248043"/>
      <w:r>
        <w:t>2</w:t>
      </w:r>
      <w:r w:rsidR="0053783F">
        <w:t>.6</w:t>
      </w:r>
      <w:r w:rsidR="00FE1054">
        <w:t xml:space="preserve"> </w:t>
      </w:r>
      <w:r w:rsidR="00377AFE">
        <w:t xml:space="preserve">Diagnostic </w:t>
      </w:r>
      <w:r w:rsidR="00290CD2">
        <w:t>Preparation for Impurity Measurements</w:t>
      </w:r>
      <w:r w:rsidR="00BD53F2">
        <w:t xml:space="preserve"> on DIII-D</w:t>
      </w:r>
      <w:bookmarkEnd w:id="24"/>
    </w:p>
    <w:p w14:paraId="6B123C41" w14:textId="77777777" w:rsidR="009579DE" w:rsidRDefault="00FA1103" w:rsidP="00C938AC">
      <w:pPr>
        <w:ind w:firstLine="720"/>
        <w:rPr>
          <w:rFonts w:cs="Times New Roman"/>
        </w:rPr>
      </w:pPr>
      <w:r w:rsidRPr="00E34975">
        <w:rPr>
          <w:rFonts w:cs="Times New Roman"/>
        </w:rPr>
        <w:t>Collector probes are valuable tools for evaluating non-recycling impurity transport within the SOL, and they have shown to be successful in sampling isotopic impurities in the far-SOL of DIII-D. This</w:t>
      </w:r>
      <w:r w:rsidR="007C0CE8">
        <w:rPr>
          <w:rFonts w:cs="Times New Roman"/>
        </w:rPr>
        <w:t xml:space="preserve"> work uses</w:t>
      </w:r>
      <w:r w:rsidRPr="00E34975">
        <w:rPr>
          <w:rFonts w:cs="Times New Roman"/>
        </w:rPr>
        <w:t xml:space="preserve"> a pair of collector probes in</w:t>
      </w:r>
      <w:r w:rsidR="007C0CE8">
        <w:rPr>
          <w:rFonts w:cs="Times New Roman"/>
        </w:rPr>
        <w:t xml:space="preserve"> order to infer</w:t>
      </w:r>
      <w:r w:rsidRPr="00E34975">
        <w:rPr>
          <w:rFonts w:cs="Times New Roman"/>
        </w:rPr>
        <w:t xml:space="preserve"> </w:t>
      </w:r>
      <w:r w:rsidR="007C0CE8">
        <w:rPr>
          <w:rFonts w:cs="Times New Roman"/>
        </w:rPr>
        <w:t>regions of increased impurity density within the near-SOL.</w:t>
      </w:r>
      <w:r w:rsidRPr="00E34975">
        <w:rPr>
          <w:rFonts w:cs="Times New Roman"/>
        </w:rPr>
        <w:t xml:space="preserve"> With two collector probes, we are able to increase the poloidal resolution of our direct SOL sampling experiments when compared to </w:t>
      </w:r>
      <w:r w:rsidR="00CE6346">
        <w:rPr>
          <w:rFonts w:cs="Times New Roman"/>
        </w:rPr>
        <w:t>the 2016 Metal Rings Campaign</w:t>
      </w:r>
      <w:r w:rsidRPr="00E34975">
        <w:rPr>
          <w:rFonts w:cs="Times New Roman"/>
        </w:rPr>
        <w:t xml:space="preserve">. Collector probes used in </w:t>
      </w:r>
      <w:r w:rsidR="007C0CE8">
        <w:rPr>
          <w:rFonts w:cs="Times New Roman"/>
        </w:rPr>
        <w:t>these</w:t>
      </w:r>
      <w:r w:rsidRPr="00E34975">
        <w:rPr>
          <w:rFonts w:cs="Times New Roman"/>
        </w:rPr>
        <w:t xml:space="preserve"> experiments have a wider collection face in order to improve the width profiles upon the collector probe surface </w:t>
      </w:r>
      <w:r w:rsidRPr="00E34975">
        <w:rPr>
          <w:rFonts w:cs="Times New Roman"/>
        </w:rPr>
        <w:lastRenderedPageBreak/>
        <w:t xml:space="preserve">while still having the capability for the collection of deposited impurities along the length of the probe. The MiMES </w:t>
      </w:r>
      <w:r w:rsidR="007C0CE8">
        <w:rPr>
          <w:rFonts w:cs="Times New Roman"/>
        </w:rPr>
        <w:t xml:space="preserve">and </w:t>
      </w:r>
      <w:r w:rsidRPr="00E34975">
        <w:rPr>
          <w:rFonts w:cs="Times New Roman"/>
        </w:rPr>
        <w:t xml:space="preserve">DiMES collector probes </w:t>
      </w:r>
      <w:r w:rsidR="007C0CE8">
        <w:rPr>
          <w:rFonts w:cs="Times New Roman"/>
        </w:rPr>
        <w:t>that are discussed in this dissertation</w:t>
      </w:r>
      <w:r w:rsidRPr="00E34975">
        <w:rPr>
          <w:rFonts w:cs="Times New Roman"/>
        </w:rPr>
        <w:t xml:space="preserve"> </w:t>
      </w:r>
      <w:r w:rsidR="007C0CE8">
        <w:rPr>
          <w:rFonts w:cs="Times New Roman"/>
        </w:rPr>
        <w:t>are</w:t>
      </w:r>
      <w:r w:rsidRPr="00E34975">
        <w:rPr>
          <w:rFonts w:cs="Times New Roman"/>
        </w:rPr>
        <w:t xml:space="preserve"> of a solid design based on the </w:t>
      </w:r>
      <w:r w:rsidR="007C0CE8">
        <w:rPr>
          <w:rFonts w:cs="Times New Roman"/>
        </w:rPr>
        <w:t xml:space="preserve">design </w:t>
      </w:r>
      <w:r w:rsidRPr="00E34975">
        <w:rPr>
          <w:rFonts w:cs="Times New Roman"/>
        </w:rPr>
        <w:t xml:space="preserve">reviews at DIII-D. </w:t>
      </w:r>
    </w:p>
    <w:p w14:paraId="1C147FF4" w14:textId="02539A16" w:rsidR="009579DE" w:rsidRDefault="00FA1103" w:rsidP="00C938AC">
      <w:pPr>
        <w:ind w:firstLine="720"/>
        <w:rPr>
          <w:rFonts w:cs="Times New Roman"/>
        </w:rPr>
      </w:pPr>
      <w:r w:rsidRPr="00E34975">
        <w:rPr>
          <w:rFonts w:cs="Times New Roman"/>
        </w:rPr>
        <w:t xml:space="preserve">Personnel </w:t>
      </w:r>
      <w:r w:rsidR="007C0CE8">
        <w:rPr>
          <w:rFonts w:cs="Times New Roman"/>
        </w:rPr>
        <w:t>are</w:t>
      </w:r>
      <w:r w:rsidRPr="00E34975">
        <w:rPr>
          <w:rFonts w:cs="Times New Roman"/>
        </w:rPr>
        <w:t xml:space="preserve"> required during the use of the collector probes in order to exchange the D</w:t>
      </w:r>
      <w:r w:rsidR="007C0CE8">
        <w:rPr>
          <w:rFonts w:cs="Times New Roman"/>
        </w:rPr>
        <w:t>CP and MCP during a pit run</w:t>
      </w:r>
      <w:r w:rsidRPr="00E34975">
        <w:rPr>
          <w:rFonts w:cs="Times New Roman"/>
        </w:rPr>
        <w:t xml:space="preserve"> between shots. Twenty minutes between </w:t>
      </w:r>
      <w:r w:rsidR="007C0CE8">
        <w:rPr>
          <w:rFonts w:cs="Times New Roman"/>
        </w:rPr>
        <w:t xml:space="preserve">collection phase </w:t>
      </w:r>
      <w:r w:rsidRPr="00E34975">
        <w:rPr>
          <w:rFonts w:cs="Times New Roman"/>
        </w:rPr>
        <w:t>sho</w:t>
      </w:r>
      <w:r w:rsidR="007C0CE8">
        <w:rPr>
          <w:rFonts w:cs="Times New Roman"/>
        </w:rPr>
        <w:t>t</w:t>
      </w:r>
      <w:r w:rsidRPr="00E34975">
        <w:rPr>
          <w:rFonts w:cs="Times New Roman"/>
        </w:rPr>
        <w:t>s allow</w:t>
      </w:r>
      <w:r w:rsidR="007C0CE8">
        <w:rPr>
          <w:rFonts w:cs="Times New Roman"/>
        </w:rPr>
        <w:t>s</w:t>
      </w:r>
      <w:r w:rsidRPr="00E34975">
        <w:rPr>
          <w:rFonts w:cs="Times New Roman"/>
        </w:rPr>
        <w:t xml:space="preserve"> for this transfer</w:t>
      </w:r>
      <w:r w:rsidR="007C0CE8">
        <w:rPr>
          <w:rFonts w:cs="Times New Roman"/>
        </w:rPr>
        <w:t xml:space="preserve"> to a new sample</w:t>
      </w:r>
      <w:r w:rsidRPr="00E34975">
        <w:rPr>
          <w:rFonts w:cs="Times New Roman"/>
        </w:rPr>
        <w:t xml:space="preserve"> and has proven to be straightforward and efficient when enough forethought is in place. A</w:t>
      </w:r>
      <w:r w:rsidR="007C0CE8">
        <w:rPr>
          <w:rFonts w:cs="Times New Roman"/>
        </w:rPr>
        <w:t xml:space="preserve">n inventory of ten collector probe sets, including both an MCP and DCP for a unique plasma condition, </w:t>
      </w:r>
      <w:r w:rsidR="00781BB1">
        <w:rPr>
          <w:rFonts w:cs="Times New Roman"/>
        </w:rPr>
        <w:t>were</w:t>
      </w:r>
      <w:r w:rsidR="007C0CE8">
        <w:rPr>
          <w:rFonts w:cs="Times New Roman"/>
        </w:rPr>
        <w:t xml:space="preserve"> prepared </w:t>
      </w:r>
      <w:r w:rsidR="00781BB1">
        <w:rPr>
          <w:rFonts w:cs="Times New Roman"/>
        </w:rPr>
        <w:t xml:space="preserve">and </w:t>
      </w:r>
      <w:r w:rsidR="007C0CE8">
        <w:rPr>
          <w:rFonts w:cs="Times New Roman"/>
        </w:rPr>
        <w:t xml:space="preserve">shipped to DIII-D. The probes were etched with a unique identifying number in order to assist in keeping track of the probes. </w:t>
      </w:r>
      <w:r w:rsidR="00290CD2">
        <w:rPr>
          <w:rFonts w:cs="Times New Roman"/>
        </w:rPr>
        <w:t xml:space="preserve">Adjustable length shipping tubes were purchased from McMaster-Carr to protect the individual probes while in transit (product number 21081T147). Stickers were places on the shipping containers to match the etched value on the probes. Foam was also placed into the ends of each container in order to protect the ends of the probes and hold the probes centered while in transit. This protected the deposited silicon layer when shipping to DIII-D as well as the deposited impurities following exposure. Four-liter clear containers from the Really Useful Box ® company were used to ship the inventory of collector probes once prepared. </w:t>
      </w:r>
    </w:p>
    <w:p w14:paraId="0F7C05DD" w14:textId="2D29F12F" w:rsidR="00FA1103" w:rsidRPr="00E34975" w:rsidRDefault="009579DE" w:rsidP="00C938AC">
      <w:pPr>
        <w:ind w:firstLine="720"/>
        <w:rPr>
          <w:rFonts w:cs="Times New Roman"/>
        </w:rPr>
      </w:pPr>
      <w:r>
        <w:rPr>
          <w:rFonts w:cs="Times New Roman"/>
        </w:rPr>
        <w:t>A</w:t>
      </w:r>
      <w:r w:rsidR="00290CD2">
        <w:rPr>
          <w:rFonts w:cs="Times New Roman"/>
        </w:rPr>
        <w:t xml:space="preserve"> spreadsheet was made in Google Sheets to keep track of the probe exposure conditions, probe location, and remaining inventory. </w:t>
      </w:r>
      <w:r w:rsidR="00FA1103" w:rsidRPr="00E34975">
        <w:rPr>
          <w:rFonts w:cs="Times New Roman"/>
        </w:rPr>
        <w:t>There is also a</w:t>
      </w:r>
      <w:r w:rsidR="00290CD2">
        <w:rPr>
          <w:rFonts w:cs="Times New Roman"/>
        </w:rPr>
        <w:t xml:space="preserve"> flat</w:t>
      </w:r>
      <w:r w:rsidR="00FA1103" w:rsidRPr="00E34975">
        <w:rPr>
          <w:rFonts w:cs="Times New Roman"/>
        </w:rPr>
        <w:t xml:space="preserve"> orientation </w:t>
      </w:r>
      <w:r w:rsidR="00290CD2">
        <w:rPr>
          <w:rFonts w:cs="Times New Roman"/>
        </w:rPr>
        <w:t xml:space="preserve">face at the base of each collector probe maintains the proper position of the probes </w:t>
      </w:r>
      <w:r w:rsidR="00FA1103" w:rsidRPr="00E34975">
        <w:rPr>
          <w:rFonts w:cs="Times New Roman"/>
        </w:rPr>
        <w:t>during exposure. When analyzing the results from the DiMES and MiMES collector probes, the centerline scans provide valuable insight into th</w:t>
      </w:r>
      <w:r w:rsidR="00290CD2">
        <w:rPr>
          <w:rFonts w:cs="Times New Roman"/>
        </w:rPr>
        <w:t>e carbon</w:t>
      </w:r>
      <w:r w:rsidR="00FA1103" w:rsidRPr="00E34975">
        <w:rPr>
          <w:rFonts w:cs="Times New Roman"/>
        </w:rPr>
        <w:t xml:space="preserve"> deposition profiles.</w:t>
      </w:r>
      <w:r w:rsidR="00290CD2">
        <w:rPr>
          <w:rFonts w:cs="Times New Roman"/>
        </w:rPr>
        <w:t xml:space="preserve"> Scans </w:t>
      </w:r>
      <w:r w:rsidR="00FA1103" w:rsidRPr="00E34975">
        <w:rPr>
          <w:rFonts w:cs="Times New Roman"/>
        </w:rPr>
        <w:t xml:space="preserve">of the </w:t>
      </w:r>
      <w:r>
        <w:rPr>
          <w:rFonts w:cs="Times New Roman"/>
        </w:rPr>
        <w:t xml:space="preserve">carbon profiles and the associated contributions from both </w:t>
      </w:r>
      <w:r w:rsidR="00FA1103" w:rsidRPr="00E34975">
        <w:rPr>
          <w:rFonts w:cs="Times New Roman"/>
          <w:vertAlign w:val="superscript"/>
        </w:rPr>
        <w:t>13</w:t>
      </w:r>
      <w:r w:rsidR="00FA1103" w:rsidRPr="00E34975">
        <w:rPr>
          <w:rFonts w:cs="Times New Roman"/>
        </w:rPr>
        <w:t>C</w:t>
      </w:r>
      <w:r>
        <w:rPr>
          <w:rFonts w:cs="Times New Roman"/>
        </w:rPr>
        <w:t xml:space="preserve"> and 12C to the elemental profiles are of great interest. A</w:t>
      </w:r>
      <w:r w:rsidR="00FA1103" w:rsidRPr="00E34975">
        <w:rPr>
          <w:rFonts w:cs="Times New Roman"/>
        </w:rPr>
        <w:t>real density measurements provided by NRA</w:t>
      </w:r>
      <w:r>
        <w:rPr>
          <w:rFonts w:cs="Times New Roman"/>
        </w:rPr>
        <w:t xml:space="preserve"> </w:t>
      </w:r>
      <w:r w:rsidR="0001600E">
        <w:rPr>
          <w:rFonts w:cs="Times New Roman"/>
        </w:rPr>
        <w:t>have assisted</w:t>
      </w:r>
      <w:r>
        <w:rPr>
          <w:rFonts w:cs="Times New Roman"/>
        </w:rPr>
        <w:t xml:space="preserve"> in provid</w:t>
      </w:r>
      <w:r w:rsidR="0001600E">
        <w:rPr>
          <w:rFonts w:cs="Times New Roman"/>
        </w:rPr>
        <w:t>ing</w:t>
      </w:r>
      <w:r>
        <w:rPr>
          <w:rFonts w:cs="Times New Roman"/>
        </w:rPr>
        <w:t xml:space="preserve"> calibrated estimates for the deposition magnitude across the probe surfaces</w:t>
      </w:r>
      <w:r w:rsidR="00FA1103" w:rsidRPr="00E34975">
        <w:rPr>
          <w:rFonts w:cs="Times New Roman"/>
        </w:rPr>
        <w:t>. Results from this set of experiments continue the valuable work completed during</w:t>
      </w:r>
      <w:r>
        <w:rPr>
          <w:rFonts w:cs="Times New Roman"/>
        </w:rPr>
        <w:t xml:space="preserve"> 2016 Metal Rings Campaign</w:t>
      </w:r>
      <w:r w:rsidR="00FA1103" w:rsidRPr="00E34975">
        <w:rPr>
          <w:rFonts w:cs="Times New Roman"/>
        </w:rPr>
        <w:t xml:space="preserve"> and provide new tools for the upcoming impurity transport experiments such as SAS-</w:t>
      </w:r>
      <w:r>
        <w:rPr>
          <w:rFonts w:cs="Times New Roman"/>
        </w:rPr>
        <w:t>VW.</w:t>
      </w:r>
    </w:p>
    <w:p w14:paraId="23F9AFCD" w14:textId="75D176B0" w:rsidR="00FA1103" w:rsidRPr="00E34975" w:rsidRDefault="009579DE" w:rsidP="00C938AC">
      <w:pPr>
        <w:ind w:firstLine="720"/>
        <w:rPr>
          <w:rFonts w:cs="Times New Roman"/>
        </w:rPr>
      </w:pPr>
      <w:r>
        <w:rPr>
          <w:rFonts w:cs="Times New Roman"/>
        </w:rPr>
        <w:lastRenderedPageBreak/>
        <w:t>T</w:t>
      </w:r>
      <w:r w:rsidR="00FA1103" w:rsidRPr="00E34975">
        <w:rPr>
          <w:rFonts w:cs="Times New Roman"/>
        </w:rPr>
        <w:t xml:space="preserve">he theoretical impurity trap can be better characterized with a pair of collector probes in the SOL. </w:t>
      </w:r>
      <w:r w:rsidR="00FA1103" w:rsidRPr="00E34975">
        <w:rPr>
          <w:rFonts w:cs="Times New Roman"/>
        </w:rPr>
        <w:fldChar w:fldCharType="begin"/>
      </w:r>
      <w:r w:rsidR="00FA1103" w:rsidRPr="00E34975">
        <w:rPr>
          <w:rFonts w:cs="Times New Roman"/>
        </w:rPr>
        <w:instrText xml:space="preserve"> REF _Ref24450135 \h  \* MERGEFORMAT </w:instrText>
      </w:r>
      <w:r w:rsidR="00FA1103" w:rsidRPr="00E34975">
        <w:rPr>
          <w:rFonts w:cs="Times New Roman"/>
        </w:rPr>
      </w:r>
      <w:r w:rsidR="00FA1103" w:rsidRPr="00E34975">
        <w:rPr>
          <w:rFonts w:cs="Times New Roman"/>
        </w:rPr>
        <w:fldChar w:fldCharType="separate"/>
      </w:r>
      <w:r w:rsidR="00A35DE7" w:rsidRPr="00A35DE7">
        <w:rPr>
          <w:rFonts w:cs="Times New Roman"/>
        </w:rPr>
        <w:t xml:space="preserve">Figure </w:t>
      </w:r>
      <w:r w:rsidR="00A35DE7" w:rsidRPr="00A35DE7">
        <w:rPr>
          <w:rFonts w:cs="Times New Roman"/>
          <w:noProof/>
        </w:rPr>
        <w:t>26</w:t>
      </w:r>
      <w:r w:rsidR="00FA1103" w:rsidRPr="00E34975">
        <w:rPr>
          <w:rFonts w:cs="Times New Roman"/>
        </w:rPr>
        <w:fldChar w:fldCharType="end"/>
      </w:r>
      <w:r w:rsidR="00FA1103" w:rsidRPr="00E34975">
        <w:rPr>
          <w:rFonts w:cs="Times New Roman"/>
        </w:rPr>
        <w:t xml:space="preserve"> </w:t>
      </w:r>
      <w:r>
        <w:rPr>
          <w:rFonts w:cs="Times New Roman"/>
        </w:rPr>
        <w:t>describes</w:t>
      </w:r>
      <w:r w:rsidR="00FA1103" w:rsidRPr="00E34975">
        <w:rPr>
          <w:rFonts w:cs="Times New Roman"/>
        </w:rPr>
        <w:t xml:space="preserve"> three potential regions for an impurity accumulation that these probes</w:t>
      </w:r>
      <w:r>
        <w:rPr>
          <w:rFonts w:cs="Times New Roman"/>
        </w:rPr>
        <w:t xml:space="preserve"> sets</w:t>
      </w:r>
      <w:r w:rsidR="00FA1103" w:rsidRPr="00E34975">
        <w:rPr>
          <w:rFonts w:cs="Times New Roman"/>
        </w:rPr>
        <w:t xml:space="preserve"> would be able to </w:t>
      </w:r>
      <w:r>
        <w:rPr>
          <w:rFonts w:cs="Times New Roman"/>
        </w:rPr>
        <w:t>infer</w:t>
      </w:r>
      <w:r w:rsidR="00FA1103" w:rsidRPr="00E34975">
        <w:rPr>
          <w:rFonts w:cs="Times New Roman"/>
        </w:rPr>
        <w:t xml:space="preserve">. Each region is noted by a colored section of the SOL. According to simulations and theory, the orange and yellow portions are potential locations for the SOL impurity accumulation in an unfavorable </w:t>
      </w:r>
      <m:oMath>
        <m:r>
          <w:rPr>
            <w:rFonts w:ascii="Cambria Math" w:hAnsi="Cambria Math" w:cs="Times New Roman"/>
          </w:rPr>
          <m:t>B×</m:t>
        </m:r>
        <m:r>
          <m:rPr>
            <m:sty m:val="p"/>
          </m:rPr>
          <w:rPr>
            <w:rFonts w:ascii="Cambria Math" w:hAnsi="Cambria Math" w:cs="Times New Roman"/>
          </w:rPr>
          <m:t>∇</m:t>
        </m:r>
        <m:r>
          <w:rPr>
            <w:rFonts w:ascii="Cambria Math" w:hAnsi="Cambria Math" w:cs="Times New Roman"/>
          </w:rPr>
          <m:t>B</m:t>
        </m:r>
      </m:oMath>
      <w:r w:rsidR="00FA1103" w:rsidRPr="00E34975">
        <w:rPr>
          <w:rFonts w:cs="Times New Roman"/>
        </w:rPr>
        <w:t xml:space="preserve"> drift configuration when operating an </w:t>
      </w:r>
      <w:r w:rsidR="00DB4FB2">
        <w:rPr>
          <w:rFonts w:cs="Times New Roman"/>
        </w:rPr>
        <w:t>upper single null</w:t>
      </w:r>
      <w:r w:rsidR="00FA1103" w:rsidRPr="00E34975">
        <w:rPr>
          <w:rFonts w:cs="Times New Roman"/>
        </w:rPr>
        <w:t xml:space="preserve"> plasma. If an accumulation were to occur in the orange region, then one would expect greater content on the ITF sides of both the DiMES and MiMES collector probes. This expectation is supported by the results from the initial metal rings campaign. In the yellow region, the MiMES collector probe would again have greater content on the ITF side; however, the DiMES collector probe ITF/OTF total content ratio would likely drop below 1 due to the greater levels of impurity deposition that would appear on the OTF side. It is expected that the accumulation region will shift to somewhere between the outboard midplane and the outer target when the direction of the magnetic field is changed from forward to reverse in </w:t>
      </w:r>
      <w:r w:rsidR="00DB4FB2">
        <w:rPr>
          <w:rFonts w:cs="Times New Roman"/>
        </w:rPr>
        <w:t>upper single null</w:t>
      </w:r>
      <w:r w:rsidR="00FA1103" w:rsidRPr="00E34975">
        <w:rPr>
          <w:rFonts w:cs="Times New Roman"/>
        </w:rPr>
        <w:t xml:space="preserve">; this region is indicated in green. A change in accumulation position can be seen on the probes via greater content on both OTF portions of the probe. Therefore, having two collector probes can allow us to hone in on the position of the accumulation with greater fidelity. The challenge </w:t>
      </w:r>
      <w:r>
        <w:rPr>
          <w:rFonts w:cs="Times New Roman"/>
        </w:rPr>
        <w:t>lies</w:t>
      </w:r>
      <w:r w:rsidR="00FA1103" w:rsidRPr="00E34975">
        <w:rPr>
          <w:rFonts w:cs="Times New Roman"/>
        </w:rPr>
        <w:t xml:space="preserve"> </w:t>
      </w:r>
      <w:r>
        <w:rPr>
          <w:rFonts w:cs="Times New Roman"/>
        </w:rPr>
        <w:t xml:space="preserve">in </w:t>
      </w:r>
      <w:r w:rsidR="00FA1103" w:rsidRPr="00E34975">
        <w:rPr>
          <w:rFonts w:cs="Times New Roman"/>
        </w:rPr>
        <w:t>positioning the relevant SOL flux surfaces onto the exposed 4.5 cm of the DiMES collector probe. The flux expansion is much greater in the crown plasma, so the impurities that travel along the flux surface will be sparser in comparison to the probe counterpart at the MiMES location.</w:t>
      </w:r>
    </w:p>
    <w:p w14:paraId="3CDA0E02" w14:textId="16C16650" w:rsidR="00FA1103" w:rsidRPr="00E34975" w:rsidRDefault="00FA1103" w:rsidP="00C938AC">
      <w:pPr>
        <w:ind w:firstLine="720"/>
        <w:rPr>
          <w:rFonts w:cs="Times New Roman"/>
        </w:rPr>
      </w:pPr>
      <w:r w:rsidRPr="00E34975">
        <w:rPr>
          <w:rFonts w:cs="Times New Roman"/>
        </w:rPr>
        <w:t>Once removed, the probe</w:t>
      </w:r>
      <w:r w:rsidR="009579DE">
        <w:rPr>
          <w:rFonts w:cs="Times New Roman"/>
        </w:rPr>
        <w:t>s</w:t>
      </w:r>
      <w:r w:rsidRPr="00E34975">
        <w:rPr>
          <w:rFonts w:cs="Times New Roman"/>
        </w:rPr>
        <w:t xml:space="preserve"> </w:t>
      </w:r>
      <w:r w:rsidR="009579DE">
        <w:rPr>
          <w:rFonts w:cs="Times New Roman"/>
        </w:rPr>
        <w:t>are</w:t>
      </w:r>
      <w:r w:rsidRPr="00E34975">
        <w:rPr>
          <w:rFonts w:cs="Times New Roman"/>
        </w:rPr>
        <w:t xml:space="preserve"> analyzed with LA</w:t>
      </w:r>
      <w:r w:rsidR="009579DE">
        <w:rPr>
          <w:rFonts w:cs="Times New Roman"/>
        </w:rPr>
        <w:t>-ICP-</w:t>
      </w:r>
      <w:r w:rsidRPr="00E34975">
        <w:rPr>
          <w:rFonts w:cs="Times New Roman"/>
        </w:rPr>
        <w:t>MS in order to characterize the collected</w:t>
      </w:r>
      <w:r w:rsidR="009579DE">
        <w:rPr>
          <w:rFonts w:cs="Times New Roman"/>
        </w:rPr>
        <w:t xml:space="preserve"> carbon</w:t>
      </w:r>
      <w:r w:rsidRPr="00E34975">
        <w:rPr>
          <w:rFonts w:cs="Times New Roman"/>
        </w:rPr>
        <w:t xml:space="preserve"> on the </w:t>
      </w:r>
      <w:r w:rsidR="009579DE">
        <w:rPr>
          <w:rFonts w:cs="Times New Roman"/>
        </w:rPr>
        <w:t>probe surfaces</w:t>
      </w:r>
      <w:r w:rsidRPr="00E34975">
        <w:rPr>
          <w:rFonts w:cs="Times New Roman"/>
        </w:rPr>
        <w:t xml:space="preserve">. </w:t>
      </w:r>
      <w:r w:rsidR="009579DE">
        <w:rPr>
          <w:rFonts w:cs="Times New Roman"/>
        </w:rPr>
        <w:t>Previous</w:t>
      </w:r>
      <w:r w:rsidRPr="00E34975">
        <w:rPr>
          <w:rFonts w:cs="Times New Roman"/>
        </w:rPr>
        <w:t xml:space="preserve"> method and techniques have been developed so that we can obtain 2-D surface maps of both elemental and isotopic </w:t>
      </w:r>
      <w:r w:rsidR="008B2268">
        <w:rPr>
          <w:rFonts w:cs="Times New Roman"/>
        </w:rPr>
        <w:t>tungsten</w:t>
      </w:r>
      <w:r w:rsidRPr="00E34975">
        <w:rPr>
          <w:rFonts w:cs="Times New Roman"/>
        </w:rPr>
        <w:t xml:space="preserve"> content along the probe</w:t>
      </w:r>
      <w:r w:rsidR="009579DE">
        <w:rPr>
          <w:rFonts w:cs="Times New Roman"/>
        </w:rPr>
        <w:t>. This method development has proven to translate well to carbon analysis when using the same techniques</w:t>
      </w:r>
      <w:r w:rsidRPr="00E34975">
        <w:rPr>
          <w:rFonts w:cs="Times New Roman"/>
        </w:rPr>
        <w:t xml:space="preserve">. Initial measurements of </w:t>
      </w:r>
      <w:r w:rsidR="00983962">
        <w:rPr>
          <w:rFonts w:cs="Times New Roman"/>
        </w:rPr>
        <w:t>carbon</w:t>
      </w:r>
      <w:r w:rsidRPr="00E34975">
        <w:rPr>
          <w:rFonts w:cs="Times New Roman"/>
        </w:rPr>
        <w:t xml:space="preserve"> indicate</w:t>
      </w:r>
      <w:r w:rsidR="009579DE">
        <w:rPr>
          <w:rFonts w:cs="Times New Roman"/>
        </w:rPr>
        <w:t>d</w:t>
      </w:r>
      <w:r w:rsidRPr="00E34975">
        <w:rPr>
          <w:rFonts w:cs="Times New Roman"/>
        </w:rPr>
        <w:t xml:space="preserve"> that the </w:t>
      </w:r>
      <w:r w:rsidRPr="00E34975">
        <w:rPr>
          <w:rFonts w:cs="Times New Roman"/>
          <w:vertAlign w:val="superscript"/>
        </w:rPr>
        <w:t>12</w:t>
      </w:r>
      <w:r w:rsidRPr="00E34975">
        <w:rPr>
          <w:rFonts w:cs="Times New Roman"/>
        </w:rPr>
        <w:t xml:space="preserve">C and </w:t>
      </w:r>
      <w:r w:rsidRPr="00E34975">
        <w:rPr>
          <w:rFonts w:cs="Times New Roman"/>
          <w:vertAlign w:val="superscript"/>
        </w:rPr>
        <w:t>13</w:t>
      </w:r>
      <w:r w:rsidRPr="00E34975">
        <w:rPr>
          <w:rFonts w:cs="Times New Roman"/>
        </w:rPr>
        <w:t xml:space="preserve">C background is relatively constant within the </w:t>
      </w:r>
      <w:r w:rsidR="009579DE">
        <w:rPr>
          <w:rFonts w:cs="Times New Roman"/>
        </w:rPr>
        <w:t xml:space="preserve">ICP-MS </w:t>
      </w:r>
      <w:r w:rsidRPr="00E34975">
        <w:rPr>
          <w:rFonts w:cs="Times New Roman"/>
        </w:rPr>
        <w:t>detectors during data collection with low relative standard deviation (RSD%) of ~3%. This background can be subtracted</w:t>
      </w:r>
      <w:r w:rsidR="009579DE">
        <w:rPr>
          <w:rFonts w:cs="Times New Roman"/>
        </w:rPr>
        <w:t xml:space="preserve"> during</w:t>
      </w:r>
      <w:r w:rsidRPr="00E34975">
        <w:rPr>
          <w:rFonts w:cs="Times New Roman"/>
        </w:rPr>
        <w:t xml:space="preserve"> a time resolved analysis as shown with </w:t>
      </w:r>
      <w:r w:rsidR="008B2268">
        <w:rPr>
          <w:rFonts w:cs="Times New Roman"/>
        </w:rPr>
        <w:t>tungsten</w:t>
      </w:r>
      <w:r w:rsidRPr="00E34975">
        <w:rPr>
          <w:rFonts w:cs="Times New Roman"/>
        </w:rPr>
        <w:t xml:space="preserve"> isotopes in </w:t>
      </w:r>
      <w:r w:rsidRPr="00E34975">
        <w:rPr>
          <w:rFonts w:cs="Times New Roman"/>
        </w:rPr>
        <w:fldChar w:fldCharType="begin"/>
      </w:r>
      <w:r w:rsidRPr="00E34975">
        <w:rPr>
          <w:rFonts w:cs="Times New Roman"/>
        </w:rPr>
        <w:instrText xml:space="preserve"> REF _Ref5884589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27</w:t>
      </w:r>
      <w:r w:rsidRPr="00E34975">
        <w:rPr>
          <w:rFonts w:cs="Times New Roman"/>
        </w:rPr>
        <w:fldChar w:fldCharType="end"/>
      </w:r>
      <w:r w:rsidRPr="00E34975">
        <w:rPr>
          <w:rFonts w:cs="Times New Roman"/>
        </w:rPr>
        <w:t xml:space="preserve">. </w:t>
      </w:r>
      <w:r w:rsidRPr="00E34975">
        <w:rPr>
          <w:rFonts w:cs="Times New Roman"/>
        </w:rPr>
        <w:lastRenderedPageBreak/>
        <w:t xml:space="preserve">The background is averaged across the initial time period and then subtracted from the signal obtained in the ‘valid data’ region of the plot. This can be repeated across each isotope and then a time resolved elemental signature can be generated by summing the intensity from each of the isotopes together in the individual time bins. 2-D maps are produced by repeating line scans across the surface of a probe’s collection face. An example of both elemental and isotopic 2-D plots is shown for tungsten in </w:t>
      </w:r>
      <w:r w:rsidRPr="00E34975">
        <w:rPr>
          <w:rFonts w:cs="Times New Roman"/>
        </w:rPr>
        <w:fldChar w:fldCharType="begin"/>
      </w:r>
      <w:r w:rsidRPr="00E34975">
        <w:rPr>
          <w:rFonts w:cs="Times New Roman"/>
        </w:rPr>
        <w:instrText xml:space="preserve"> REF _Ref6394189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28</w:t>
      </w:r>
      <w:r w:rsidRPr="00E34975">
        <w:rPr>
          <w:rFonts w:cs="Times New Roman"/>
        </w:rPr>
        <w:fldChar w:fldCharType="end"/>
      </w:r>
      <w:r w:rsidR="009579DE">
        <w:rPr>
          <w:rFonts w:cs="Times New Roman"/>
        </w:rPr>
        <w:t xml:space="preserve"> </w:t>
      </w:r>
      <w:r w:rsidR="009579DE">
        <w:rPr>
          <w:rFonts w:cs="Times New Roman"/>
        </w:rPr>
        <w:fldChar w:fldCharType="begin"/>
      </w:r>
      <w:r w:rsidR="009579DE">
        <w:rPr>
          <w:rFonts w:cs="Times New Roman"/>
        </w:rPr>
        <w:instrText xml:space="preserve"> ADDIN EN.CITE &lt;EndNote&gt;&lt;Cite&gt;&lt;Author&gt;Duran&lt;/Author&gt;&lt;Year&gt;2019&lt;/Year&gt;&lt;RecNum&gt;678&lt;/RecNum&gt;&lt;DisplayText&gt;[23]&lt;/DisplayText&gt;&lt;record&gt;&lt;rec-number&gt;678&lt;/rec-number&gt;&lt;foreign-keys&gt;&lt;key app="EN" db-id="tswtvtdvdr9998e5xpf5p59owtff0e0sdpa9" timestamp="1602689694" guid="a3f20599-635a-46a9-a4bc-02988cbae249"&gt;678&lt;/key&gt;&lt;key app="ENWeb" db-id=""&gt;0&lt;/key&gt;&lt;/foreign-keys&gt;&lt;ref-type name="Journal Article"&gt;17&lt;/ref-type&gt;&lt;contributors&gt;&lt;authors&gt;&lt;author&gt;Duran, Jonah D.&lt;/author&gt;&lt;author&gt;Unterberg, Ezekial A.&lt;/author&gt;&lt;author&gt;Zach, Mike P.&lt;/author&gt;&lt;author&gt;Wampler, William R.&lt;/author&gt;&lt;author&gt;Rudakov, Dmitry L.&lt;/author&gt;&lt;author&gt;Donovan, David C.&lt;/author&gt;&lt;/authors&gt;&lt;/contributors&gt;&lt;titles&gt;&lt;title&gt;Multiple Analytical Approach to Isotopic Transport Analysis in Magnetic Fusion Devices&lt;/title&gt;&lt;secondary-title&gt;Fusion Science and Technology&lt;/secondary-title&gt;&lt;short-title&gt;Multiple Analytical Approach to Isotopic Transport Analysis in Magnetic Fusion Devices&lt;/short-title&gt;&lt;/titles&gt;&lt;periodical&gt;&lt;full-title&gt;Fusion Science and Technology&lt;/full-title&gt;&lt;abbr-1&gt;Fusion Sci. Technol.&lt;/abbr-1&gt;&lt;/periodical&gt;&lt;pages&gt;493-498&lt;/pages&gt;&lt;volume&gt;75&lt;/volume&gt;&lt;dates&gt;&lt;year&gt;2019&lt;/year&gt;&lt;/dates&gt;&lt;isbn&gt;1536-1055&lt;/isbn&gt;&lt;urls&gt;&lt;related-urls&gt;&lt;url&gt;https://doi.org/10.1080/15361055.2019.1610316&lt;/url&gt;&lt;url&gt;https://www.tandfonline.com/doi/pdf/10.1080/15361055.2019.1610316?needAccess=true&lt;/url&gt;&lt;url&gt;https://www.tandfonline.com/doi/full/10.1080/15361055.2019.1610316&lt;/url&gt;&lt;/related-urls&gt;&lt;/urls&gt;&lt;electronic-resource-num&gt;10.1080/15361055.2019.1610316&lt;/electronic-resource-num&gt;&lt;/record&gt;&lt;/Cite&gt;&lt;/EndNote&gt;</w:instrText>
      </w:r>
      <w:r w:rsidR="009579DE">
        <w:rPr>
          <w:rFonts w:cs="Times New Roman"/>
        </w:rPr>
        <w:fldChar w:fldCharType="separate"/>
      </w:r>
      <w:r w:rsidR="009579DE">
        <w:rPr>
          <w:rFonts w:cs="Times New Roman"/>
          <w:noProof/>
        </w:rPr>
        <w:t>[23]</w:t>
      </w:r>
      <w:r w:rsidR="009579DE">
        <w:rPr>
          <w:rFonts w:cs="Times New Roman"/>
        </w:rPr>
        <w:fldChar w:fldCharType="end"/>
      </w:r>
      <w:r w:rsidRPr="00E34975">
        <w:rPr>
          <w:rFonts w:cs="Times New Roman"/>
        </w:rPr>
        <w:t>.</w:t>
      </w:r>
    </w:p>
    <w:p w14:paraId="145847F5" w14:textId="26F35359" w:rsidR="00FA1103" w:rsidRPr="00E34975" w:rsidRDefault="00FA1103" w:rsidP="00C938AC">
      <w:pPr>
        <w:ind w:firstLine="720"/>
        <w:rPr>
          <w:rFonts w:cs="Times New Roman"/>
        </w:rPr>
      </w:pPr>
      <w:r w:rsidRPr="00E34975">
        <w:rPr>
          <w:rFonts w:cs="Times New Roman"/>
        </w:rPr>
        <w:t>LA</w:t>
      </w:r>
      <w:r w:rsidR="009579DE">
        <w:rPr>
          <w:rFonts w:cs="Times New Roman"/>
        </w:rPr>
        <w:t>-ICP-</w:t>
      </w:r>
      <w:r w:rsidRPr="00E34975">
        <w:rPr>
          <w:rFonts w:cs="Times New Roman"/>
        </w:rPr>
        <w:t xml:space="preserve">MS measurements of samples that were exposed on </w:t>
      </w:r>
      <w:r w:rsidR="009579DE">
        <w:rPr>
          <w:rFonts w:cs="Times New Roman"/>
        </w:rPr>
        <w:t>August 13, 2008 during</w:t>
      </w:r>
      <w:r w:rsidRPr="00E34975">
        <w:rPr>
          <w:rFonts w:cs="Times New Roman"/>
        </w:rPr>
        <w:t xml:space="preserve"> DIII-D methane injection experiments confirm that</w:t>
      </w:r>
      <w:r w:rsidR="009579DE">
        <w:rPr>
          <w:rFonts w:cs="Times New Roman"/>
        </w:rPr>
        <w:t xml:space="preserve"> the technique</w:t>
      </w:r>
      <w:r w:rsidRPr="00E34975">
        <w:rPr>
          <w:rFonts w:cs="Times New Roman"/>
        </w:rPr>
        <w:t xml:space="preserve"> is capable of distinguishing enriched deposits of </w:t>
      </w:r>
      <w:r w:rsidRPr="00E34975">
        <w:rPr>
          <w:rFonts w:cs="Times New Roman"/>
          <w:vertAlign w:val="superscript"/>
        </w:rPr>
        <w:t>13</w:t>
      </w:r>
      <w:r w:rsidRPr="00E34975">
        <w:rPr>
          <w:rFonts w:cs="Times New Roman"/>
        </w:rPr>
        <w:t xml:space="preserve">C across a sample surface. The probes were exposed to shots 134580-134597 for a total of 18 repeat exposure shots. These were </w:t>
      </w:r>
      <w:r w:rsidR="00DB4FB2">
        <w:rPr>
          <w:rFonts w:cs="Times New Roman"/>
        </w:rPr>
        <w:t>upper single null</w:t>
      </w:r>
      <w:r w:rsidRPr="00E34975">
        <w:rPr>
          <w:rFonts w:cs="Times New Roman"/>
        </w:rPr>
        <w:t xml:space="preserve"> H-mode with ~7MW of NBI power. The tip of the probe shield was at R=232 cm, which equates to 8 cm outside of the LCFS. </w:t>
      </w:r>
      <w:r w:rsidRPr="00E34975">
        <w:rPr>
          <w:rFonts w:cs="Times New Roman"/>
        </w:rPr>
        <w:fldChar w:fldCharType="begin"/>
      </w:r>
      <w:r w:rsidRPr="00E34975">
        <w:rPr>
          <w:rFonts w:cs="Times New Roman"/>
        </w:rPr>
        <w:instrText xml:space="preserve"> REF _Ref24369587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29</w:t>
      </w:r>
      <w:r w:rsidRPr="00E34975">
        <w:rPr>
          <w:rFonts w:cs="Times New Roman"/>
        </w:rPr>
        <w:fldChar w:fldCharType="end"/>
      </w:r>
      <w:r w:rsidRPr="00E34975">
        <w:rPr>
          <w:rFonts w:cs="Times New Roman"/>
        </w:rPr>
        <w:t xml:space="preserve"> shows that the</w:t>
      </w:r>
      <w:r w:rsidR="009579DE">
        <w:rPr>
          <w:rFonts w:cs="Times New Roman"/>
        </w:rPr>
        <w:t xml:space="preserve"> fraction of enriched </w:t>
      </w:r>
      <w:r w:rsidR="009579DE" w:rsidRPr="009579DE">
        <w:rPr>
          <w:rFonts w:cs="Times New Roman"/>
          <w:vertAlign w:val="superscript"/>
        </w:rPr>
        <w:t>13</w:t>
      </w:r>
      <w:r w:rsidR="009579DE">
        <w:rPr>
          <w:rFonts w:cs="Times New Roman"/>
        </w:rPr>
        <w:t>C</w:t>
      </w:r>
      <w:r w:rsidRPr="00E34975">
        <w:rPr>
          <w:rFonts w:cs="Times New Roman"/>
        </w:rPr>
        <w:t xml:space="preserve"> is quite low</w:t>
      </w:r>
      <w:r w:rsidR="009579DE">
        <w:rPr>
          <w:rFonts w:cs="Times New Roman"/>
        </w:rPr>
        <w:t xml:space="preserve"> in the measurement</w:t>
      </w:r>
      <w:r w:rsidRPr="00E34975">
        <w:rPr>
          <w:rFonts w:cs="Times New Roman"/>
        </w:rPr>
        <w:t xml:space="preserve">, nonetheless enrichment is still detected across the probe surface. There was no barrier between the deposited material and the probe graphite, so a uniform pre-exposure coating will assist in distinguishing the </w:t>
      </w:r>
      <w:r w:rsidRPr="00E34975">
        <w:rPr>
          <w:rFonts w:cs="Times New Roman"/>
          <w:vertAlign w:val="superscript"/>
        </w:rPr>
        <w:t>13</w:t>
      </w:r>
      <w:r w:rsidRPr="00E34975">
        <w:rPr>
          <w:rFonts w:cs="Times New Roman"/>
        </w:rPr>
        <w:t xml:space="preserve">C that was deposited versus the naturally abundant </w:t>
      </w:r>
      <w:r w:rsidRPr="00E34975">
        <w:rPr>
          <w:rFonts w:cs="Times New Roman"/>
          <w:vertAlign w:val="superscript"/>
        </w:rPr>
        <w:t>13</w:t>
      </w:r>
      <w:r w:rsidRPr="00E34975">
        <w:rPr>
          <w:rFonts w:cs="Times New Roman"/>
        </w:rPr>
        <w:t xml:space="preserve">C in the probe material. Addition of a coating will increase the enrichment fraction value considering there would be less contribution of the naturally dominant </w:t>
      </w:r>
      <w:r w:rsidRPr="00E34975">
        <w:rPr>
          <w:rFonts w:cs="Times New Roman"/>
          <w:vertAlign w:val="superscript"/>
        </w:rPr>
        <w:t>12</w:t>
      </w:r>
      <w:r w:rsidRPr="00E34975">
        <w:rPr>
          <w:rFonts w:cs="Times New Roman"/>
        </w:rPr>
        <w:t>C (</w:t>
      </w:r>
      <w:r w:rsidR="00FE1054">
        <w:rPr>
          <w:rFonts w:cs="Times New Roman"/>
        </w:rPr>
        <w:fldChar w:fldCharType="begin"/>
      </w:r>
      <w:r w:rsidR="00FE1054">
        <w:rPr>
          <w:rFonts w:cs="Times New Roman"/>
        </w:rPr>
        <w:instrText xml:space="preserve"> REF _Ref96609042 \h </w:instrText>
      </w:r>
      <w:r w:rsidR="00C938AC">
        <w:rPr>
          <w:rFonts w:cs="Times New Roman"/>
        </w:rPr>
        <w:instrText xml:space="preserve"> \* MERGEFORMAT </w:instrText>
      </w:r>
      <w:r w:rsidR="00FE1054">
        <w:rPr>
          <w:rFonts w:cs="Times New Roman"/>
        </w:rPr>
      </w:r>
      <w:r w:rsidR="00FE1054">
        <w:rPr>
          <w:rFonts w:cs="Times New Roman"/>
        </w:rPr>
        <w:fldChar w:fldCharType="separate"/>
      </w:r>
      <w:r w:rsidR="00A35DE7" w:rsidRPr="00921932">
        <w:t xml:space="preserve">Table </w:t>
      </w:r>
      <w:r w:rsidR="00A35DE7">
        <w:rPr>
          <w:noProof/>
        </w:rPr>
        <w:t>2</w:t>
      </w:r>
      <w:r w:rsidR="00FE1054">
        <w:rPr>
          <w:rFonts w:cs="Times New Roman"/>
        </w:rPr>
        <w:fldChar w:fldCharType="end"/>
      </w:r>
      <w:r w:rsidRPr="00E34975">
        <w:rPr>
          <w:rFonts w:cs="Times New Roman"/>
        </w:rPr>
        <w:t>) to the measured signal of the deposit by LA</w:t>
      </w:r>
      <w:r w:rsidR="009579DE">
        <w:rPr>
          <w:rFonts w:cs="Times New Roman"/>
        </w:rPr>
        <w:t>-ICP-</w:t>
      </w:r>
      <w:r w:rsidRPr="00E34975">
        <w:rPr>
          <w:rFonts w:cs="Times New Roman"/>
        </w:rPr>
        <w:t>MS.</w:t>
      </w:r>
    </w:p>
    <w:p w14:paraId="19CD44B1" w14:textId="25412888" w:rsidR="00FA1103" w:rsidRPr="00E34975" w:rsidRDefault="00FA1103" w:rsidP="00C938AC">
      <w:pPr>
        <w:ind w:firstLine="720"/>
        <w:rPr>
          <w:rFonts w:cs="Times New Roman"/>
        </w:rPr>
      </w:pPr>
      <w:r w:rsidRPr="00E34975">
        <w:rPr>
          <w:rFonts w:cs="Times New Roman"/>
        </w:rPr>
        <w:t>Additional assessment</w:t>
      </w:r>
      <w:r w:rsidR="00D750C1">
        <w:rPr>
          <w:rFonts w:cs="Times New Roman"/>
        </w:rPr>
        <w:t>s</w:t>
      </w:r>
      <w:r w:rsidRPr="00E34975">
        <w:rPr>
          <w:rFonts w:cs="Times New Roman"/>
        </w:rPr>
        <w:t xml:space="preserve"> of the </w:t>
      </w:r>
      <w:r w:rsidR="00D750C1">
        <w:rPr>
          <w:rFonts w:cs="Times New Roman"/>
        </w:rPr>
        <w:t>deposited material across the probe surfaces</w:t>
      </w:r>
      <w:r w:rsidRPr="00E34975">
        <w:rPr>
          <w:rFonts w:cs="Times New Roman"/>
        </w:rPr>
        <w:t xml:space="preserve"> </w:t>
      </w:r>
      <w:r w:rsidR="009579DE">
        <w:rPr>
          <w:rFonts w:cs="Times New Roman"/>
        </w:rPr>
        <w:t>are</w:t>
      </w:r>
      <w:r w:rsidRPr="00E34975">
        <w:rPr>
          <w:rFonts w:cs="Times New Roman"/>
        </w:rPr>
        <w:t xml:space="preserve"> provided by Ion Beam Methods. NRA is the ideal method for detecting low-Z isotopes. The added capability of distinguishing </w:t>
      </w:r>
      <w:r w:rsidRPr="00E34975">
        <w:rPr>
          <w:rFonts w:cs="Times New Roman"/>
          <w:vertAlign w:val="superscript"/>
        </w:rPr>
        <w:t>12</w:t>
      </w:r>
      <w:r w:rsidRPr="00E34975">
        <w:rPr>
          <w:rFonts w:cs="Times New Roman"/>
        </w:rPr>
        <w:t xml:space="preserve">C from </w:t>
      </w:r>
      <w:r w:rsidRPr="00E34975">
        <w:rPr>
          <w:rFonts w:cs="Times New Roman"/>
          <w:vertAlign w:val="superscript"/>
        </w:rPr>
        <w:t>13</w:t>
      </w:r>
      <w:r w:rsidRPr="00E34975">
        <w:rPr>
          <w:rFonts w:cs="Times New Roman"/>
        </w:rPr>
        <w:t>C is attractive for these studies. SIMNRA is a software capable of providing analysis of the NRA spectra. UTK</w:t>
      </w:r>
      <w:r w:rsidR="00D750C1">
        <w:rPr>
          <w:rFonts w:cs="Times New Roman"/>
        </w:rPr>
        <w:t xml:space="preserve">, MIT, and Sandia National Laboratory </w:t>
      </w:r>
      <w:r w:rsidRPr="00E34975">
        <w:rPr>
          <w:rFonts w:cs="Times New Roman"/>
        </w:rPr>
        <w:t>ha</w:t>
      </w:r>
      <w:r w:rsidR="00D750C1">
        <w:rPr>
          <w:rFonts w:cs="Times New Roman"/>
        </w:rPr>
        <w:t>ve</w:t>
      </w:r>
      <w:r w:rsidRPr="00E34975">
        <w:rPr>
          <w:rFonts w:cs="Times New Roman"/>
        </w:rPr>
        <w:t xml:space="preserve"> ion-beam laborato</w:t>
      </w:r>
      <w:r w:rsidR="00D750C1">
        <w:rPr>
          <w:rFonts w:cs="Times New Roman"/>
        </w:rPr>
        <w:t>ries</w:t>
      </w:r>
      <w:r w:rsidRPr="00E34975">
        <w:rPr>
          <w:rFonts w:cs="Times New Roman"/>
        </w:rPr>
        <w:t xml:space="preserve"> that </w:t>
      </w:r>
      <w:r w:rsidR="00D750C1">
        <w:rPr>
          <w:rFonts w:cs="Times New Roman"/>
        </w:rPr>
        <w:t>have previously provided tungsten measurements using RBS.</w:t>
      </w:r>
      <w:r w:rsidRPr="00E34975">
        <w:rPr>
          <w:rFonts w:cs="Times New Roman"/>
        </w:rPr>
        <w:t xml:space="preserve"> </w:t>
      </w:r>
      <w:r w:rsidR="00D750C1">
        <w:rPr>
          <w:rFonts w:cs="Times New Roman"/>
        </w:rPr>
        <w:t xml:space="preserve">Unfortunately, some labs </w:t>
      </w:r>
      <w:r w:rsidR="006D48E3">
        <w:rPr>
          <w:rFonts w:cs="Times New Roman"/>
        </w:rPr>
        <w:t>d</w:t>
      </w:r>
      <w:r w:rsidR="00D750C1">
        <w:rPr>
          <w:rFonts w:cs="Times New Roman"/>
        </w:rPr>
        <w:t xml:space="preserve">o not allow for tritium contaminated samples into their laboratories. Therefore, </w:t>
      </w:r>
      <w:r w:rsidR="00983962">
        <w:rPr>
          <w:rFonts w:cs="Times New Roman"/>
        </w:rPr>
        <w:t>carbon</w:t>
      </w:r>
      <w:r w:rsidRPr="00E34975">
        <w:rPr>
          <w:rFonts w:cs="Times New Roman"/>
        </w:rPr>
        <w:t xml:space="preserve"> measurements via NRA</w:t>
      </w:r>
      <w:r w:rsidR="00D750C1">
        <w:rPr>
          <w:rFonts w:cs="Times New Roman"/>
        </w:rPr>
        <w:t xml:space="preserve"> are limited following exposure in DIII-D</w:t>
      </w:r>
      <w:r w:rsidRPr="00E34975">
        <w:rPr>
          <w:rFonts w:cs="Times New Roman"/>
        </w:rPr>
        <w:t xml:space="preserve">. Sandia National Laboratory (SNL) </w:t>
      </w:r>
      <w:r w:rsidR="00D750C1">
        <w:rPr>
          <w:rFonts w:cs="Times New Roman"/>
        </w:rPr>
        <w:t>is</w:t>
      </w:r>
      <w:r w:rsidRPr="00E34975">
        <w:rPr>
          <w:rFonts w:cs="Times New Roman"/>
        </w:rPr>
        <w:t xml:space="preserve"> able to provide the measurements with their ion beam facility</w:t>
      </w:r>
      <w:r w:rsidR="00D750C1">
        <w:rPr>
          <w:rFonts w:cs="Times New Roman"/>
        </w:rPr>
        <w:t>. The 2016 Metal Rings Campaign collector probe</w:t>
      </w:r>
      <w:r w:rsidRPr="00E34975">
        <w:rPr>
          <w:rFonts w:cs="Times New Roman"/>
        </w:rPr>
        <w:t xml:space="preserve"> measurements by RBS were completed at this laboratory, and publications by Wampler et al. have also shown they are experienced in NRA measurements and analysis </w:t>
      </w:r>
      <w:r w:rsidRPr="00E34975">
        <w:rPr>
          <w:rFonts w:cs="Times New Roman"/>
        </w:rPr>
        <w:lastRenderedPageBreak/>
        <w:t xml:space="preserve">of </w:t>
      </w:r>
      <w:r w:rsidRPr="00E34975">
        <w:rPr>
          <w:rFonts w:cs="Times New Roman"/>
          <w:vertAlign w:val="superscript"/>
        </w:rPr>
        <w:t>13</w:t>
      </w:r>
      <w:r w:rsidRPr="00E34975">
        <w:rPr>
          <w:rFonts w:cs="Times New Roman"/>
        </w:rPr>
        <w:t xml:space="preserve">C </w:t>
      </w:r>
      <w:r w:rsidRPr="00E34975">
        <w:rPr>
          <w:rFonts w:cs="Times New Roman"/>
        </w:rPr>
        <w:fldChar w:fldCharType="begin">
          <w:fldData xml:space="preserve">PEVuZE5vdGU+PENpdGU+PEF1dGhvcj5SLiBXYW1wbGVyPC9BdXRob3I+PFllYXI+MjAwNzwvWWVh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</w:fldData>
        </w:fldChar>
      </w:r>
      <w:r w:rsidR="009579DE">
        <w:rPr>
          <w:rFonts w:cs="Times New Roman"/>
        </w:rPr>
        <w:instrText xml:space="preserve"> ADDIN EN.CITE </w:instrText>
      </w:r>
      <w:r w:rsidR="009579DE">
        <w:rPr>
          <w:rFonts w:cs="Times New Roman"/>
        </w:rPr>
        <w:fldChar w:fldCharType="begin">
          <w:fldData xml:space="preserve">PEVuZE5vdGU+PENpdGU+PEF1dGhvcj5SLiBXYW1wbGVyPC9BdXRob3I+PFllYXI+MjAwNzwvWWVh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</w:fldData>
        </w:fldChar>
      </w:r>
      <w:r w:rsidR="009579DE">
        <w:rPr>
          <w:rFonts w:cs="Times New Roman"/>
        </w:rPr>
        <w:instrText xml:space="preserve"> ADDIN EN.CITE.DATA </w:instrText>
      </w:r>
      <w:r w:rsidR="009579DE">
        <w:rPr>
          <w:rFonts w:cs="Times New Roman"/>
        </w:rPr>
      </w:r>
      <w:r w:rsidR="009579DE">
        <w:rPr>
          <w:rFonts w:cs="Times New Roman"/>
        </w:rPr>
        <w:fldChar w:fldCharType="end"/>
      </w:r>
      <w:r w:rsidRPr="00E34975">
        <w:rPr>
          <w:rFonts w:cs="Times New Roman"/>
        </w:rPr>
      </w:r>
      <w:r w:rsidRPr="00E34975">
        <w:rPr>
          <w:rFonts w:cs="Times New Roman"/>
        </w:rPr>
        <w:fldChar w:fldCharType="separate"/>
      </w:r>
      <w:r w:rsidR="009579DE">
        <w:rPr>
          <w:rFonts w:cs="Times New Roman"/>
          <w:noProof/>
        </w:rPr>
        <w:t>[20-22]</w:t>
      </w:r>
      <w:r w:rsidRPr="00E34975">
        <w:rPr>
          <w:rFonts w:cs="Times New Roman"/>
        </w:rPr>
        <w:fldChar w:fldCharType="end"/>
      </w:r>
      <w:r w:rsidRPr="00E34975">
        <w:rPr>
          <w:rFonts w:cs="Times New Roman"/>
        </w:rPr>
        <w:t>. Considering the LA</w:t>
      </w:r>
      <w:r w:rsidR="00D750C1">
        <w:rPr>
          <w:rFonts w:cs="Times New Roman"/>
        </w:rPr>
        <w:t>-ICP-</w:t>
      </w:r>
      <w:r w:rsidRPr="00E34975">
        <w:rPr>
          <w:rFonts w:cs="Times New Roman"/>
        </w:rPr>
        <w:t xml:space="preserve">MS measurements will locally ablate the probe surface material, NRA measurements </w:t>
      </w:r>
      <w:r w:rsidR="00D750C1">
        <w:rPr>
          <w:rFonts w:cs="Times New Roman"/>
        </w:rPr>
        <w:t>should</w:t>
      </w:r>
      <w:r w:rsidRPr="00E34975">
        <w:rPr>
          <w:rFonts w:cs="Times New Roman"/>
        </w:rPr>
        <w:t xml:space="preserve"> occur prior to those with LA</w:t>
      </w:r>
      <w:r w:rsidR="00D750C1">
        <w:rPr>
          <w:rFonts w:cs="Times New Roman"/>
        </w:rPr>
        <w:t>-ICP-</w:t>
      </w:r>
      <w:r w:rsidRPr="00E34975">
        <w:rPr>
          <w:rFonts w:cs="Times New Roman"/>
        </w:rPr>
        <w:t>MS.</w:t>
      </w:r>
    </w:p>
    <w:p w14:paraId="72D10719" w14:textId="5E1EA136" w:rsidR="00FA1103" w:rsidRPr="00E34975" w:rsidRDefault="00FA1103" w:rsidP="00C938AC">
      <w:pPr>
        <w:ind w:firstLine="720"/>
        <w:rPr>
          <w:rFonts w:cs="Times New Roman"/>
        </w:rPr>
      </w:pPr>
      <w:r w:rsidRPr="00E34975">
        <w:rPr>
          <w:rFonts w:cs="Times New Roman"/>
        </w:rPr>
        <w:t xml:space="preserve">Spectroscopically, there are diagnostics whose data </w:t>
      </w:r>
      <w:r w:rsidR="001E4A25">
        <w:rPr>
          <w:rFonts w:cs="Times New Roman"/>
        </w:rPr>
        <w:t xml:space="preserve">is </w:t>
      </w:r>
      <w:r w:rsidRPr="00E34975">
        <w:rPr>
          <w:rFonts w:cs="Times New Roman"/>
        </w:rPr>
        <w:t xml:space="preserve">indicative </w:t>
      </w:r>
      <w:r w:rsidR="001E4A25">
        <w:rPr>
          <w:rFonts w:cs="Times New Roman"/>
        </w:rPr>
        <w:t>of increased impurity density throughout a plasma on DIII-D following methane injection</w:t>
      </w:r>
      <w:r w:rsidRPr="00E34975">
        <w:rPr>
          <w:rFonts w:cs="Times New Roman"/>
        </w:rPr>
        <w:t>. MDS measurements at various locations in the crown of DIII-D</w:t>
      </w:r>
      <w:r w:rsidR="00447E89">
        <w:rPr>
          <w:rFonts w:cs="Times New Roman"/>
        </w:rPr>
        <w:t xml:space="preserve"> were originally</w:t>
      </w:r>
      <w:r w:rsidRPr="00E34975">
        <w:rPr>
          <w:rFonts w:cs="Times New Roman"/>
        </w:rPr>
        <w:t xml:space="preserve"> of particular interest.  The lower divertor or crown of an </w:t>
      </w:r>
      <w:r w:rsidR="00DB4FB2">
        <w:rPr>
          <w:rFonts w:cs="Times New Roman"/>
        </w:rPr>
        <w:t>upper single null</w:t>
      </w:r>
      <w:r w:rsidRPr="00E34975">
        <w:rPr>
          <w:rFonts w:cs="Times New Roman"/>
        </w:rPr>
        <w:t xml:space="preserve"> plasma has several lines of sight that could provide time evolved density measurements of CV. The significant indicator of an accumulation would be to compare the relative intensities of side by side CV measurements in order to show an increase in the measured CV signature that then decreases in the neighboring lines. This local maximum in the density profile would indicate an accumulation of impurities in the crown SOL of DIII-D and confirm the long-standing hypothesis in cooperation with the asymmetry measurements on the collector probes. </w:t>
      </w:r>
    </w:p>
    <w:p w14:paraId="580A5140" w14:textId="367FAC8B" w:rsidR="00FA1103" w:rsidRPr="00CD2ECB" w:rsidRDefault="00FA1103" w:rsidP="00C938AC">
      <w:pPr>
        <w:ind w:firstLine="720"/>
        <w:rPr>
          <w:rFonts w:cs="Times New Roman"/>
        </w:rPr>
      </w:pPr>
      <w:r w:rsidRPr="00CD2ECB">
        <w:rPr>
          <w:rFonts w:cs="Times New Roman"/>
        </w:rPr>
        <w:t xml:space="preserve">While the collector probes are a fantastic method for isolating the position of the impurity accumulation, there has been a recent focus that emphasizes how ion flow velocities play a role in determining the position of an impurity accumulation. This sort of theory would greatly benefit from additional spectroscopic measurements in the SOL by CIS. While the accumulation is typically thought to exist in the near-SOL, modeling reconstructions of edge flow suggest that </w:t>
      </w:r>
      <w:r w:rsidR="00485E3A">
        <w:rPr>
          <w:rFonts w:cs="Times New Roman"/>
        </w:rPr>
        <w:t>a force null</w:t>
      </w:r>
      <w:r w:rsidRPr="00CD2ECB">
        <w:rPr>
          <w:rFonts w:cs="Times New Roman"/>
        </w:rPr>
        <w:t xml:space="preserve"> in the far-SOL occurs in the same poloidal position as in the near-SOL. </w:t>
      </w:r>
      <w:proofErr w:type="spellStart"/>
      <w:r w:rsidRPr="00CD2ECB">
        <w:rPr>
          <w:rFonts w:cs="Times New Roman"/>
        </w:rPr>
        <w:t>XGCa</w:t>
      </w:r>
      <w:proofErr w:type="spellEnd"/>
      <w:r w:rsidRPr="00CD2ECB">
        <w:rPr>
          <w:rFonts w:cs="Times New Roman"/>
        </w:rPr>
        <w:t xml:space="preserve"> simulations</w:t>
      </w:r>
      <w:r w:rsidR="00BC5A20" w:rsidRPr="00CD2ECB">
        <w:rPr>
          <w:rFonts w:cs="Times New Roman"/>
        </w:rPr>
        <w:t xml:space="preserve"> (</w:t>
      </w:r>
      <w:r w:rsidR="00BC5A20" w:rsidRPr="00CD2ECB">
        <w:rPr>
          <w:rFonts w:cs="Times New Roman"/>
        </w:rPr>
        <w:fldChar w:fldCharType="begin"/>
      </w:r>
      <w:r w:rsidR="00BC5A20" w:rsidRPr="00CD2ECB">
        <w:rPr>
          <w:rFonts w:cs="Times New Roman"/>
        </w:rPr>
        <w:instrText xml:space="preserve"> REF _Ref107840362 \h </w:instrText>
      </w:r>
      <w:r w:rsidR="00BC5A20" w:rsidRPr="00CD2ECB">
        <w:rPr>
          <w:rFonts w:cs="Times New Roman"/>
        </w:rPr>
      </w:r>
      <w:r w:rsidR="00BC5A20" w:rsidRPr="00CD2ECB">
        <w:rPr>
          <w:rFonts w:cs="Times New Roman"/>
        </w:rPr>
        <w:fldChar w:fldCharType="separate"/>
      </w:r>
      <w:r w:rsidR="00A35DE7" w:rsidRPr="00CD2ECB">
        <w:t xml:space="preserve">Figure </w:t>
      </w:r>
      <w:r w:rsidR="00A35DE7" w:rsidRPr="00CD2ECB">
        <w:rPr>
          <w:noProof/>
        </w:rPr>
        <w:t>30</w:t>
      </w:r>
      <w:r w:rsidR="00BC5A20" w:rsidRPr="00CD2ECB">
        <w:rPr>
          <w:rFonts w:cs="Times New Roman"/>
        </w:rPr>
        <w:fldChar w:fldCharType="end"/>
      </w:r>
      <w:r w:rsidR="00852506" w:rsidRPr="00CD2ECB">
        <w:rPr>
          <w:rFonts w:cs="Times New Roman"/>
        </w:rPr>
        <w:t>) show</w:t>
      </w:r>
      <w:r w:rsidRPr="00CD2ECB">
        <w:rPr>
          <w:rFonts w:cs="Times New Roman"/>
        </w:rPr>
        <w:t xml:space="preserve"> kinetic simulations</w:t>
      </w:r>
      <w:r w:rsidR="00852506" w:rsidRPr="00CD2ECB">
        <w:rPr>
          <w:rFonts w:cs="Times New Roman"/>
        </w:rPr>
        <w:t xml:space="preserve"> with poloidal </w:t>
      </w:r>
      <w:r w:rsidRPr="00CD2ECB">
        <w:rPr>
          <w:rFonts w:cs="Times New Roman"/>
        </w:rPr>
        <w:t>alignment of the near and far-SOL stagnation points</w:t>
      </w:r>
      <w:r w:rsidR="003C2394">
        <w:rPr>
          <w:rFonts w:cs="Times New Roman"/>
        </w:rPr>
        <w:t>.</w:t>
      </w:r>
      <w:r w:rsidR="00852506" w:rsidRPr="00CD2ECB">
        <w:rPr>
          <w:rFonts w:cs="Times New Roman"/>
        </w:rPr>
        <w:t xml:space="preserve"> While flows are opposite in direction in the two regions of the SOL, the parallel accumulation</w:t>
      </w:r>
      <w:r w:rsidRPr="00CD2ECB">
        <w:rPr>
          <w:rFonts w:cs="Times New Roman"/>
        </w:rPr>
        <w:t xml:space="preserve"> </w:t>
      </w:r>
      <w:r w:rsidR="00852506" w:rsidRPr="00CD2ECB">
        <w:rPr>
          <w:rFonts w:cs="Times New Roman"/>
        </w:rPr>
        <w:t>is again in the same poloidal position.</w:t>
      </w:r>
    </w:p>
    <w:p w14:paraId="1EDBF82B" w14:textId="2A146C22" w:rsidR="00236E6D" w:rsidRPr="00CD2ECB" w:rsidRDefault="00FA110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CD2ECB">
        <w:rPr>
          <w:rFonts w:cs="Times New Roman"/>
        </w:rPr>
        <w:tab/>
        <w:t xml:space="preserve">Using CIS measurements, one could see the poloidal position of the impurity accumulation and compare to the relative intensities of the deposited content on the two collector probes in order to verify the existence of the impurity accumulation. However, this measurement </w:t>
      </w:r>
      <w:r w:rsidR="00447E89" w:rsidRPr="00CD2ECB">
        <w:rPr>
          <w:rFonts w:cs="Times New Roman"/>
        </w:rPr>
        <w:t>is</w:t>
      </w:r>
      <w:r w:rsidRPr="00CD2ECB">
        <w:rPr>
          <w:rFonts w:cs="Times New Roman"/>
        </w:rPr>
        <w:t xml:space="preserve"> dependent on observed brightness. Typically, in the vessel crown, brightness can be an issue. Therefore, 2-D velocity maps are typically limited to regions closer towards the divertor. Increased density has intuitively been observed to increase the </w:t>
      </w:r>
      <w:r w:rsidRPr="00CD2ECB">
        <w:rPr>
          <w:rFonts w:cs="Times New Roman"/>
        </w:rPr>
        <w:lastRenderedPageBreak/>
        <w:t xml:space="preserve">brightness in the measurement. Fortunately, the proposed shot plan includes several high-density shots in both </w:t>
      </w:r>
      <w:r w:rsidR="00447E89" w:rsidRPr="00CD2ECB">
        <w:rPr>
          <w:rFonts w:cs="Times New Roman"/>
        </w:rPr>
        <w:t>F</w:t>
      </w:r>
      <w:r w:rsidRPr="00CD2ECB">
        <w:rPr>
          <w:rFonts w:cs="Times New Roman"/>
        </w:rPr>
        <w:t xml:space="preserve">orward and </w:t>
      </w:r>
      <w:r w:rsidR="00447E89" w:rsidRPr="00CD2ECB">
        <w:rPr>
          <w:rFonts w:cs="Times New Roman"/>
        </w:rPr>
        <w:t>R</w:t>
      </w:r>
      <w:r w:rsidRPr="00CD2ECB">
        <w:rPr>
          <w:rFonts w:cs="Times New Roman"/>
        </w:rPr>
        <w:t xml:space="preserve">everse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r>
          <w:rPr>
            <w:rFonts w:ascii="Cambria Math" w:hAnsi="Cambria Math" w:cs="Times New Roman"/>
          </w:rPr>
          <m:t xml:space="preserve"> </m:t>
        </m:r>
      </m:oMath>
      <w:r w:rsidRPr="00CD2ECB">
        <w:rPr>
          <w:rFonts w:cs="Times New Roman"/>
        </w:rPr>
        <w:t>. In the case where there is not enough brightness in the crown region, one can often infer the location of the flow reversal through the velocity measurements in other regions.</w:t>
      </w:r>
      <w:r w:rsidR="00447E89" w:rsidRPr="00CD2ECB">
        <w:rPr>
          <w:rFonts w:cs="Times New Roman"/>
        </w:rPr>
        <w:t xml:space="preserve"> T</w:t>
      </w:r>
      <w:r w:rsidRPr="00CD2ECB">
        <w:rPr>
          <w:rFonts w:cs="Times New Roman"/>
        </w:rPr>
        <w:t xml:space="preserve">he faster lower divertor camera </w:t>
      </w:r>
      <w:r w:rsidR="00447E89" w:rsidRPr="00CD2ECB">
        <w:rPr>
          <w:rFonts w:cs="Times New Roman"/>
        </w:rPr>
        <w:t>was</w:t>
      </w:r>
      <w:r w:rsidRPr="00CD2ECB">
        <w:rPr>
          <w:rFonts w:cs="Times New Roman"/>
        </w:rPr>
        <w:t xml:space="preserve"> expected to be available during th</w:t>
      </w:r>
      <w:r w:rsidR="00447E89" w:rsidRPr="00CD2ECB">
        <w:rPr>
          <w:rFonts w:cs="Times New Roman"/>
        </w:rPr>
        <w:t>e</w:t>
      </w:r>
      <w:r w:rsidRPr="00CD2ECB">
        <w:rPr>
          <w:rFonts w:cs="Times New Roman"/>
        </w:rPr>
        <w:t xml:space="preserve"> experiments and this has not yet been used in great detail with </w:t>
      </w:r>
      <w:r w:rsidR="00DB4FB2" w:rsidRPr="00CD2ECB">
        <w:rPr>
          <w:rFonts w:cs="Times New Roman"/>
        </w:rPr>
        <w:t>upper single null</w:t>
      </w:r>
      <w:r w:rsidRPr="00CD2ECB">
        <w:rPr>
          <w:rFonts w:cs="Times New Roman"/>
        </w:rPr>
        <w:t xml:space="preserve"> configuration plasma discharges that are interested in impurity flows. This measurement along with the two others would make a strong case for impurity accumulation. Comparisons between the various planned plasma conditions will provide indications of scenarios that are favorable for this accumulation as well.</w:t>
      </w:r>
    </w:p>
    <w:p w14:paraId="77CC3D05" w14:textId="0910848C" w:rsidR="00236E6D" w:rsidRPr="00E34975" w:rsidRDefault="00B52EEF" w:rsidP="009F2C0C">
      <w:pPr>
        <w:pStyle w:val="Heading2"/>
      </w:pPr>
      <w:bookmarkStart w:id="25" w:name="_Toc110248044"/>
      <w:r>
        <w:t>2</w:t>
      </w:r>
      <w:r w:rsidR="00FE1054">
        <w:t>.</w:t>
      </w:r>
      <w:r w:rsidR="0053783F">
        <w:t>7</w:t>
      </w:r>
      <w:r w:rsidR="00FE1054">
        <w:t xml:space="preserve"> </w:t>
      </w:r>
      <w:r w:rsidR="00FA1103" w:rsidRPr="00E34975">
        <w:t>Non-Recycling Impurity Particle Balance</w:t>
      </w:r>
      <w:bookmarkEnd w:id="25"/>
    </w:p>
    <w:p w14:paraId="071C4B1E" w14:textId="02916554" w:rsidR="0069285C" w:rsidRDefault="00FA1103" w:rsidP="00C938AC">
      <w:pPr>
        <w:ind w:firstLine="720"/>
        <w:rPr>
          <w:rFonts w:cs="Times New Roman"/>
        </w:rPr>
      </w:pPr>
      <w:r w:rsidRPr="00E34975">
        <w:rPr>
          <w:rFonts w:cs="Times New Roman"/>
        </w:rPr>
        <w:t xml:space="preserve">The near-SOL impurity content is of primary interest to the fusion community due to the boundary condition that it sets for impurity content in the plasma core. For future fusion reactors, it is ideal that we minimize the concentration of impurities in the near-SOL. Our set of experiments modify plasma conditions and drift parameters so that we may observe changes in the impurity profiles. Through these modifications it is expected to observe </w:t>
      </w:r>
      <w:r w:rsidR="0081759E">
        <w:rPr>
          <w:rFonts w:cs="Times New Roman"/>
        </w:rPr>
        <w:t>variations in the SOL impurity profiles</w:t>
      </w:r>
      <w:r w:rsidRPr="00E34975">
        <w:rPr>
          <w:rFonts w:cs="Times New Roman"/>
        </w:rPr>
        <w:t xml:space="preserve">. In an attempt to characterize the changes produced in the impurity profiles, a non-recycling impurity particle balance </w:t>
      </w:r>
      <w:r w:rsidR="0069285C">
        <w:rPr>
          <w:rFonts w:cs="Times New Roman"/>
        </w:rPr>
        <w:t>is often used. This balance is presented here as a conceptual walkthrough of how one</w:t>
      </w:r>
      <w:r w:rsidR="0093422A">
        <w:rPr>
          <w:rFonts w:cs="Times New Roman"/>
        </w:rPr>
        <w:t xml:space="preserve"> may</w:t>
      </w:r>
      <w:r w:rsidR="0069285C">
        <w:rPr>
          <w:rFonts w:cs="Times New Roman"/>
        </w:rPr>
        <w:t xml:space="preserve"> consider impurity transport from one portion of </w:t>
      </w:r>
      <w:r w:rsidR="0081759E">
        <w:rPr>
          <w:rFonts w:cs="Times New Roman"/>
        </w:rPr>
        <w:t>plasma to another</w:t>
      </w:r>
      <w:r w:rsidRPr="00E34975">
        <w:rPr>
          <w:rFonts w:cs="Times New Roman"/>
        </w:rPr>
        <w:t>. This</w:t>
      </w:r>
      <w:r w:rsidR="0069285C">
        <w:rPr>
          <w:rFonts w:cs="Times New Roman"/>
        </w:rPr>
        <w:t xml:space="preserve"> particle conservation</w:t>
      </w:r>
      <w:r w:rsidRPr="00E34975">
        <w:rPr>
          <w:rFonts w:cs="Times New Roman"/>
        </w:rPr>
        <w:t xml:space="preserve"> balance considers the previous plasma particle balance work and uses reservoirs in order to model the movement of impurities from one distinct region of plasma volume to the next </w:t>
      </w:r>
      <w:r w:rsidRPr="00E34975">
        <w:rPr>
          <w:rFonts w:cs="Times New Roman"/>
        </w:rPr>
        <w:fldChar w:fldCharType="begin">
          <w:fldData xml:space="preserve">PEVuZE5vdGU+PENpdGU+PEF1dGhvcj5Sb3RoPC9BdXRob3I+PFllYXI+MTk5MjwvWWVhcj48UmVj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</w:fldData>
        </w:fldChar>
      </w:r>
      <w:r w:rsidR="00B476DC">
        <w:rPr>
          <w:rFonts w:cs="Times New Roman"/>
        </w:rPr>
        <w:instrText xml:space="preserve"> ADDIN EN.CITE </w:instrText>
      </w:r>
      <w:r w:rsidR="00B476DC">
        <w:rPr>
          <w:rFonts w:cs="Times New Roman"/>
        </w:rPr>
        <w:fldChar w:fldCharType="begin">
          <w:fldData xml:space="preserve">PEVuZE5vdGU+PENpdGU+PEF1dGhvcj5Sb3RoPC9BdXRob3I+PFllYXI+MTk5MjwvWWVhcj48UmVj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</w:fldData>
        </w:fldChar>
      </w:r>
      <w:r w:rsidR="00B476DC">
        <w:rPr>
          <w:rFonts w:cs="Times New Roman"/>
        </w:rPr>
        <w:instrText xml:space="preserve"> ADDIN EN.CITE.DATA </w:instrText>
      </w:r>
      <w:r w:rsidR="00B476DC">
        <w:rPr>
          <w:rFonts w:cs="Times New Roman"/>
        </w:rPr>
      </w:r>
      <w:r w:rsidR="00B476DC">
        <w:rPr>
          <w:rFonts w:cs="Times New Roman"/>
        </w:rPr>
        <w:fldChar w:fldCharType="end"/>
      </w:r>
      <w:r w:rsidRPr="00E34975">
        <w:rPr>
          <w:rFonts w:cs="Times New Roman"/>
        </w:rPr>
      </w:r>
      <w:r w:rsidRPr="00E34975">
        <w:rPr>
          <w:rFonts w:cs="Times New Roman"/>
        </w:rPr>
        <w:fldChar w:fldCharType="separate"/>
      </w:r>
      <w:r w:rsidR="00B476DC">
        <w:rPr>
          <w:rFonts w:cs="Times New Roman"/>
          <w:noProof/>
        </w:rPr>
        <w:t>[39-42]</w:t>
      </w:r>
      <w:r w:rsidRPr="00E34975">
        <w:rPr>
          <w:rFonts w:cs="Times New Roman"/>
        </w:rPr>
        <w:fldChar w:fldCharType="end"/>
      </w:r>
      <w:r w:rsidRPr="00E34975">
        <w:rPr>
          <w:rFonts w:cs="Times New Roman"/>
        </w:rPr>
        <w:t xml:space="preserve">. </w:t>
      </w:r>
      <w:r w:rsidR="0081759E">
        <w:rPr>
          <w:rFonts w:cs="Times New Roman"/>
        </w:rPr>
        <w:t xml:space="preserve">These reservoir models are based more on experimental observations rather than fundamental theory as described in section 1.4. Therefore, this section will focus on carbon evolution following methane injection near a divertor target and some experimental observations which would be of interest in analysis for individual reservoirs. The results and discussion chapter of this dissertation focus on the two SOL reservoirs and the relationship between the two. Codes such as 3DLIM and DIVIMP are used along with </w:t>
      </w:r>
      <w:r w:rsidR="0081759E">
        <w:rPr>
          <w:rFonts w:cs="Times New Roman"/>
        </w:rPr>
        <w:lastRenderedPageBreak/>
        <w:t>collector probes in order to elucidate details of the impurity transport processes through these reservoirs.</w:t>
      </w:r>
    </w:p>
    <w:p w14:paraId="714DD9E1" w14:textId="7605CBDA" w:rsidR="00FA1103" w:rsidRPr="00E34975" w:rsidRDefault="00FA1103" w:rsidP="00C938AC">
      <w:pPr>
        <w:ind w:firstLine="720"/>
        <w:rPr>
          <w:rFonts w:cs="Times New Roman"/>
        </w:rPr>
      </w:pPr>
      <w:r w:rsidRPr="00E34975">
        <w:rPr>
          <w:rFonts w:cs="Times New Roman"/>
        </w:rPr>
        <w:t>Five reservoirs are considered for this balance in the form of the vessel targets, near-SOL, far-SOL, vessel walls, and plasma core reservoirs. The particle balance model</w:t>
      </w:r>
      <w:r w:rsidR="0069285C">
        <w:rPr>
          <w:rFonts w:cs="Times New Roman"/>
        </w:rPr>
        <w:t>s</w:t>
      </w:r>
      <w:r w:rsidRPr="00E34975">
        <w:rPr>
          <w:rFonts w:cs="Times New Roman"/>
        </w:rPr>
        <w:t xml:space="preserve"> </w:t>
      </w:r>
      <w:r w:rsidR="0069285C">
        <w:rPr>
          <w:rFonts w:cs="Times New Roman"/>
        </w:rPr>
        <w:t xml:space="preserve">often </w:t>
      </w:r>
      <w:r w:rsidRPr="00E34975">
        <w:rPr>
          <w:rFonts w:cs="Times New Roman"/>
        </w:rPr>
        <w:t>take the observed residence times and densities for different carbon emission lines in order to solve a system of equations</w:t>
      </w:r>
      <w:r w:rsidR="0069285C">
        <w:rPr>
          <w:rFonts w:cs="Times New Roman"/>
        </w:rPr>
        <w:t xml:space="preserve"> that relate one reservoir to another</w:t>
      </w:r>
      <w:r w:rsidRPr="00E34975">
        <w:rPr>
          <w:rFonts w:cs="Times New Roman"/>
        </w:rPr>
        <w:t>. This account</w:t>
      </w:r>
      <w:r w:rsidR="0069285C">
        <w:rPr>
          <w:rFonts w:cs="Times New Roman"/>
        </w:rPr>
        <w:t xml:space="preserve">s </w:t>
      </w:r>
      <w:r w:rsidRPr="00E34975">
        <w:rPr>
          <w:rFonts w:cs="Times New Roman"/>
        </w:rPr>
        <w:t xml:space="preserve">for the number of particles that are injected </w:t>
      </w:r>
      <w:r w:rsidR="0069285C">
        <w:rPr>
          <w:rFonts w:cs="Times New Roman"/>
        </w:rPr>
        <w:t xml:space="preserve">using the upper outer baffle gas puffing valves </w:t>
      </w:r>
      <w:r w:rsidRPr="00E34975">
        <w:rPr>
          <w:rFonts w:cs="Times New Roman"/>
        </w:rPr>
        <w:t xml:space="preserve">and then follow the particles as they are passed from the point of injection to throughout the plasma before interacting with a solid surface or pump. A simplified depiction of these processes is shown in </w:t>
      </w:r>
      <w:r w:rsidRPr="00E34975">
        <w:rPr>
          <w:rFonts w:cs="Times New Roman"/>
        </w:rPr>
        <w:fldChar w:fldCharType="begin"/>
      </w:r>
      <w:r w:rsidRPr="00E34975">
        <w:rPr>
          <w:rFonts w:cs="Times New Roman"/>
        </w:rPr>
        <w:instrText xml:space="preserve"> REF _Ref6395268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31</w:t>
      </w:r>
      <w:r w:rsidRPr="00E34975">
        <w:rPr>
          <w:rFonts w:cs="Times New Roman"/>
        </w:rPr>
        <w:fldChar w:fldCharType="end"/>
      </w:r>
      <w:r w:rsidRPr="00E34975">
        <w:rPr>
          <w:rFonts w:cs="Times New Roman"/>
        </w:rPr>
        <w:t xml:space="preserve">.  </w:t>
      </w:r>
    </w:p>
    <w:p w14:paraId="52AC90B0" w14:textId="05878E70" w:rsidR="00FA1103" w:rsidRPr="00E34975" w:rsidRDefault="00FA1103" w:rsidP="00C938AC">
      <w:pPr>
        <w:ind w:firstLine="720"/>
        <w:rPr>
          <w:rFonts w:cs="Times New Roman"/>
        </w:rPr>
      </w:pPr>
      <w:r w:rsidRPr="00E34975">
        <w:rPr>
          <w:rFonts w:cs="Times New Roman"/>
        </w:rPr>
        <w:t xml:space="preserve"> </w:t>
      </w:r>
      <w:r w:rsidR="0094598A">
        <w:rPr>
          <w:rFonts w:cs="Times New Roman"/>
        </w:rPr>
        <w:t>M</w:t>
      </w:r>
      <w:r w:rsidRPr="00E34975">
        <w:rPr>
          <w:rFonts w:cs="Times New Roman"/>
        </w:rPr>
        <w:t xml:space="preserve">easurements of </w:t>
      </w:r>
      <w:r w:rsidR="00983962">
        <w:rPr>
          <w:rFonts w:cs="Times New Roman"/>
        </w:rPr>
        <w:t>carbon</w:t>
      </w:r>
      <w:r w:rsidRPr="00E34975">
        <w:rPr>
          <w:rFonts w:cs="Times New Roman"/>
        </w:rPr>
        <w:t xml:space="preserve"> </w:t>
      </w:r>
      <w:r w:rsidR="0094598A">
        <w:rPr>
          <w:rFonts w:cs="Times New Roman"/>
        </w:rPr>
        <w:t>can support these model</w:t>
      </w:r>
      <w:r w:rsidR="00C50FE8">
        <w:rPr>
          <w:rFonts w:cs="Times New Roman"/>
        </w:rPr>
        <w:t>s</w:t>
      </w:r>
      <w:r w:rsidR="0094598A">
        <w:rPr>
          <w:rFonts w:cs="Times New Roman"/>
        </w:rPr>
        <w:t xml:space="preserve"> and</w:t>
      </w:r>
      <w:r w:rsidR="00C50FE8">
        <w:rPr>
          <w:rFonts w:cs="Times New Roman"/>
        </w:rPr>
        <w:t xml:space="preserve"> are</w:t>
      </w:r>
      <w:r w:rsidRPr="00E34975">
        <w:rPr>
          <w:rFonts w:cs="Times New Roman"/>
        </w:rPr>
        <w:t xml:space="preserve"> provided by the suite of diagnostics that are available on DIII-D. </w:t>
      </w:r>
      <w:r w:rsidRPr="00E34975">
        <w:rPr>
          <w:rFonts w:cs="Times New Roman"/>
        </w:rPr>
        <w:fldChar w:fldCharType="begin"/>
      </w:r>
      <w:r w:rsidRPr="00E34975">
        <w:rPr>
          <w:rFonts w:cs="Times New Roman"/>
        </w:rPr>
        <w:instrText xml:space="preserve"> REF _Ref4510449 \h  \* MERGEFORMAT </w:instrText>
      </w:r>
      <w:r w:rsidRPr="00E34975">
        <w:rPr>
          <w:rFonts w:cs="Times New Roman"/>
        </w:rPr>
      </w:r>
      <w:r w:rsidRPr="00E34975">
        <w:rPr>
          <w:rFonts w:cs="Times New Roman"/>
        </w:rPr>
        <w:fldChar w:fldCharType="separate"/>
      </w:r>
      <w:r w:rsidR="00A35DE7" w:rsidRPr="00A35DE7">
        <w:rPr>
          <w:rFonts w:cs="Times New Roman"/>
        </w:rPr>
        <w:t xml:space="preserve">Table </w:t>
      </w:r>
      <w:r w:rsidR="00A35DE7" w:rsidRPr="00A35DE7">
        <w:rPr>
          <w:rFonts w:cs="Times New Roman"/>
          <w:noProof/>
        </w:rPr>
        <w:t>1</w:t>
      </w:r>
      <w:r w:rsidRPr="00E34975">
        <w:rPr>
          <w:rFonts w:cs="Times New Roman"/>
        </w:rPr>
        <w:fldChar w:fldCharType="end"/>
      </w:r>
      <w:r w:rsidRPr="00E34975">
        <w:rPr>
          <w:rFonts w:cs="Times New Roman"/>
        </w:rPr>
        <w:t xml:space="preserve"> shows there are six possible ionization states of carbon, and in the tokamak environment, temperatures are high enough to expect each throughout the plasma. DIVIMP modeling</w:t>
      </w:r>
      <w:r w:rsidR="00C50FE8">
        <w:rPr>
          <w:rFonts w:cs="Times New Roman"/>
        </w:rPr>
        <w:t xml:space="preserve"> in</w:t>
      </w:r>
      <w:r w:rsidRPr="00E34975">
        <w:rPr>
          <w:rFonts w:cs="Times New Roman"/>
        </w:rPr>
        <w:t xml:space="preserve"> </w:t>
      </w:r>
      <w:r w:rsidRPr="00E34975">
        <w:rPr>
          <w:rFonts w:cs="Times New Roman"/>
        </w:rPr>
        <w:fldChar w:fldCharType="begin"/>
      </w:r>
      <w:r w:rsidRPr="00E34975">
        <w:rPr>
          <w:rFonts w:cs="Times New Roman"/>
        </w:rPr>
        <w:instrText xml:space="preserve"> REF _Ref5790287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32</w:t>
      </w:r>
      <w:r w:rsidRPr="00E34975">
        <w:rPr>
          <w:rFonts w:cs="Times New Roman"/>
        </w:rPr>
        <w:fldChar w:fldCharType="end"/>
      </w:r>
      <w:r w:rsidRPr="00E34975">
        <w:rPr>
          <w:rFonts w:cs="Times New Roman"/>
        </w:rPr>
        <w:t xml:space="preserve">, has shown the different regions where each of the carbon charges states </w:t>
      </w:r>
      <w:r w:rsidR="00C50FE8">
        <w:rPr>
          <w:rFonts w:cs="Times New Roman"/>
        </w:rPr>
        <w:t>are expected to</w:t>
      </w:r>
      <w:r w:rsidRPr="00E34975">
        <w:rPr>
          <w:rFonts w:cs="Times New Roman"/>
        </w:rPr>
        <w:t xml:space="preserve"> </w:t>
      </w:r>
      <w:r w:rsidR="00C50FE8">
        <w:rPr>
          <w:rFonts w:cs="Times New Roman"/>
        </w:rPr>
        <w:t>occupy</w:t>
      </w:r>
      <w:r w:rsidRPr="00E34975">
        <w:rPr>
          <w:rFonts w:cs="Times New Roman"/>
        </w:rPr>
        <w:t xml:space="preserve"> throughout a representative plasma on DIII-D. The simulations are based on </w:t>
      </w:r>
      <w:r w:rsidR="00DB4FB2">
        <w:rPr>
          <w:rFonts w:cs="Times New Roman"/>
        </w:rPr>
        <w:t>lower single null</w:t>
      </w:r>
      <w:r w:rsidRPr="00E34975">
        <w:rPr>
          <w:rFonts w:cs="Times New Roman"/>
        </w:rPr>
        <w:t xml:space="preserve"> plasma shapes with 3 MW L-mode conditions in reverse</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and models for CH molecular dissociation as well as impurity </w:t>
      </w:r>
      <m:oMath>
        <m:r>
          <w:rPr>
            <w:rFonts w:ascii="Cambria Math" w:hAnsi="Cambria Math" w:cs="Times New Roman"/>
          </w:rPr>
          <m:t>ExB</m:t>
        </m:r>
      </m:oMath>
      <w:r w:rsidRPr="00E34975">
        <w:rPr>
          <w:rFonts w:cs="Times New Roman"/>
        </w:rPr>
        <w:t xml:space="preserve"> drifts were turned on in the simulations. Methane was fed into the simulation at the outer strike point with a rate of 10 Torr-L/s, which is equivalent to ~3 x 10</w:t>
      </w:r>
      <w:r w:rsidRPr="00E34975">
        <w:rPr>
          <w:rFonts w:cs="Times New Roman"/>
          <w:vertAlign w:val="superscript"/>
        </w:rPr>
        <w:t>20</w:t>
      </w:r>
      <w:r w:rsidRPr="00E34975">
        <w:rPr>
          <w:rFonts w:cs="Times New Roman"/>
        </w:rPr>
        <w:t xml:space="preserve"> </w:t>
      </w:r>
      <w:r w:rsidRPr="00E34975">
        <w:rPr>
          <w:rFonts w:cs="Times New Roman"/>
          <w:vertAlign w:val="superscript"/>
        </w:rPr>
        <w:t>13</w:t>
      </w:r>
      <w:r w:rsidRPr="00E34975">
        <w:rPr>
          <w:rFonts w:cs="Times New Roman"/>
        </w:rPr>
        <w:t xml:space="preserve">C atoms/second. When puffing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into the plasma outer strike point, the models predict that neutral carbon and </w:t>
      </w:r>
      <w:r w:rsidR="00983962">
        <w:rPr>
          <w:rFonts w:cs="Times New Roman"/>
        </w:rPr>
        <w:t>carbon</w:t>
      </w:r>
      <w:r w:rsidRPr="00E34975">
        <w:rPr>
          <w:rFonts w:cs="Times New Roman"/>
        </w:rPr>
        <w:t xml:space="preserve"> ions up to C3+ predominantly populate the divertor region. Throughout the SOL plasma, C4+ is the dominating charge state near the core. C5+ and C6+ require an extreme jump in energy to reach these ionization states. Threshold energies of 392.087 and 489.993 eV are needed to generate these forms of carbon, and this is relatively high compared to the C3+ and C4+ energies of 47.888 and 64.494 eV. As seen in the simulation, the high carbon charge states are generated in the most intense portions of the plasma. These regions are the core as well as segments of the near-SOL. </w:t>
      </w:r>
    </w:p>
    <w:p w14:paraId="09EFB181" w14:textId="091306FD" w:rsidR="00FA1103" w:rsidRPr="00E34975" w:rsidRDefault="002A27FA"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lastRenderedPageBreak/>
        <w:tab/>
      </w:r>
      <w:r w:rsidR="00FA1103" w:rsidRPr="00E34975">
        <w:rPr>
          <w:rFonts w:cs="Times New Roman"/>
        </w:rPr>
        <w:t xml:space="preserve">The color bars on the plots in </w:t>
      </w:r>
      <w:r w:rsidR="00FA1103" w:rsidRPr="00E34975">
        <w:rPr>
          <w:rFonts w:cs="Times New Roman"/>
        </w:rPr>
        <w:fldChar w:fldCharType="begin"/>
      </w:r>
      <w:r w:rsidR="00FA1103" w:rsidRPr="00E34975">
        <w:rPr>
          <w:rFonts w:cs="Times New Roman"/>
        </w:rPr>
        <w:instrText xml:space="preserve"> REF _Ref5790287 \h  \* MERGEFORMAT </w:instrText>
      </w:r>
      <w:r w:rsidR="00FA1103" w:rsidRPr="00E34975">
        <w:rPr>
          <w:rFonts w:cs="Times New Roman"/>
        </w:rPr>
      </w:r>
      <w:r w:rsidR="00FA1103" w:rsidRPr="00E34975">
        <w:rPr>
          <w:rFonts w:cs="Times New Roman"/>
        </w:rPr>
        <w:fldChar w:fldCharType="separate"/>
      </w:r>
      <w:r w:rsidR="00A35DE7" w:rsidRPr="00A35DE7">
        <w:rPr>
          <w:rFonts w:cs="Times New Roman"/>
        </w:rPr>
        <w:t xml:space="preserve">Figure </w:t>
      </w:r>
      <w:r w:rsidR="00A35DE7" w:rsidRPr="00A35DE7">
        <w:rPr>
          <w:rFonts w:cs="Times New Roman"/>
          <w:noProof/>
        </w:rPr>
        <w:t>32</w:t>
      </w:r>
      <w:r w:rsidR="00FA1103" w:rsidRPr="00E34975">
        <w:rPr>
          <w:rFonts w:cs="Times New Roman"/>
        </w:rPr>
        <w:fldChar w:fldCharType="end"/>
      </w:r>
      <w:r w:rsidR="00FA1103" w:rsidRPr="00E34975">
        <w:rPr>
          <w:rFonts w:cs="Times New Roman"/>
        </w:rPr>
        <w:t xml:space="preserve"> give one a sense of how the puff signal will compare to the background carbon that is generated from a full graphite device such as DIII-D. All color bars list 1e17 as the relative maximum across each plot. This leads us to expect a nearly 50 % difference between the background carbon signatures and the carbon that is puffed into the system at 10 Torr-L/sec. In the simulation, the puffed carbon rate should increase the signal within the plasma at a linear rate. Now that we know which charge states of carbon exist in the various regions throughout the device, we can establish which diagnostics are best suited to monitor carbon </w:t>
      </w:r>
      <w:r w:rsidR="00C50FE8">
        <w:rPr>
          <w:rFonts w:cs="Times New Roman"/>
        </w:rPr>
        <w:t>in various reservoirs.</w:t>
      </w:r>
    </w:p>
    <w:p w14:paraId="4B795856" w14:textId="62A2BB7C" w:rsidR="00D22A70" w:rsidRPr="00E34975" w:rsidRDefault="00FA1103" w:rsidP="00C938AC">
      <w:pPr>
        <w:ind w:firstLine="720"/>
        <w:rPr>
          <w:rFonts w:cs="Times New Roman"/>
        </w:rPr>
      </w:pPr>
      <w:r w:rsidRPr="00E34975">
        <w:rPr>
          <w:rFonts w:cs="Times New Roman"/>
        </w:rPr>
        <w:t xml:space="preserve">Beginning at the point of introduction for impurities, there is the divertor region. Injection of methane in a toroidally symmetric fashion will complement modeling using DIVIMP considering the code utilizes toroidal symmetry. The injection scheme will also mimic the erosion processes that occur in the divertor regions of the plasma. The equation for this region is shown in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2D03CA" w:rsidRPr="00E34975" w14:paraId="08D9666A" w14:textId="77777777" w:rsidTr="00B32E0A">
        <w:tc>
          <w:tcPr>
            <w:tcW w:w="8275" w:type="dxa"/>
          </w:tcPr>
          <w:p w14:paraId="093EB71C" w14:textId="77777777" w:rsidR="002D03CA" w:rsidRPr="00E34975" w:rsidRDefault="00E30C61" w:rsidP="00A74615">
            <w:pPr>
              <w:pStyle w:val="Caption"/>
            </w:pPr>
            <m:oMathPara>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N</m:t>
                        </m:r>
                      </m:e>
                      <m:sub>
                        <m:r>
                          <w:rPr>
                            <w:rFonts w:ascii="Cambria Math" w:hAnsi="Cambria Math"/>
                          </w:rPr>
                          <m:t>div</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0</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nSOL</m:t>
                        </m:r>
                      </m:sub>
                    </m:sSub>
                  </m:num>
                  <m:den>
                    <m:sSub>
                      <m:sSubPr>
                        <m:ctrlPr>
                          <w:rPr>
                            <w:rFonts w:ascii="Cambria Math" w:hAnsi="Cambria Math"/>
                          </w:rPr>
                        </m:ctrlPr>
                      </m:sSubPr>
                      <m:e>
                        <m:r>
                          <w:rPr>
                            <w:rFonts w:ascii="Cambria Math" w:hAnsi="Cambria Math"/>
                          </w:rPr>
                          <m:t>τ</m:t>
                        </m:r>
                      </m:e>
                      <m:sub>
                        <m:r>
                          <w:rPr>
                            <w:rFonts w:ascii="Cambria Math" w:hAnsi="Cambria Math"/>
                          </w:rPr>
                          <m:t>nSOL</m:t>
                        </m:r>
                      </m:sub>
                    </m:sSub>
                  </m:den>
                </m:f>
                <m:d>
                  <m:dPr>
                    <m:ctrlPr>
                      <w:rPr>
                        <w:rFonts w:ascii="Cambria Math" w:hAnsi="Cambria Math"/>
                      </w:rPr>
                    </m:ctrlPr>
                  </m:dPr>
                  <m:e>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nSOL</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fSOL</m:t>
                        </m:r>
                      </m:sub>
                    </m:sSub>
                  </m:num>
                  <m:den>
                    <m:sSub>
                      <m:sSubPr>
                        <m:ctrlPr>
                          <w:rPr>
                            <w:rFonts w:ascii="Cambria Math" w:hAnsi="Cambria Math"/>
                          </w:rPr>
                        </m:ctrlPr>
                      </m:sSubPr>
                      <m:e>
                        <m:r>
                          <w:rPr>
                            <w:rFonts w:ascii="Cambria Math" w:hAnsi="Cambria Math"/>
                          </w:rPr>
                          <m:t>τ</m:t>
                        </m:r>
                      </m:e>
                      <m:sub>
                        <m:r>
                          <w:rPr>
                            <w:rFonts w:ascii="Cambria Math" w:hAnsi="Cambria Math"/>
                          </w:rPr>
                          <m:t>fSOL</m:t>
                        </m:r>
                      </m:sub>
                    </m:sSub>
                  </m:den>
                </m:f>
                <m:d>
                  <m:dPr>
                    <m:ctrlPr>
                      <w:rPr>
                        <w:rFonts w:ascii="Cambria Math" w:hAnsi="Cambria Math"/>
                      </w:rPr>
                    </m:ctrlPr>
                  </m:dPr>
                  <m:e>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fSOL</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div</m:t>
                        </m:r>
                      </m:sub>
                    </m:sSub>
                  </m:num>
                  <m:den>
                    <m:sSub>
                      <m:sSubPr>
                        <m:ctrlPr>
                          <w:rPr>
                            <w:rFonts w:ascii="Cambria Math" w:hAnsi="Cambria Math"/>
                          </w:rPr>
                        </m:ctrlPr>
                      </m:sSubPr>
                      <m:e>
                        <m:r>
                          <w:rPr>
                            <w:rFonts w:ascii="Cambria Math" w:hAnsi="Cambria Math"/>
                          </w:rPr>
                          <m:t>τ</m:t>
                        </m:r>
                      </m:e>
                      <m:sub>
                        <m:r>
                          <w:rPr>
                            <w:rFonts w:ascii="Cambria Math" w:hAnsi="Cambria Math"/>
                          </w:rPr>
                          <m:t>D</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div</m:t>
                        </m:r>
                      </m:sub>
                    </m:sSub>
                  </m:num>
                  <m:den>
                    <m:sSub>
                      <m:sSubPr>
                        <m:ctrlPr>
                          <w:rPr>
                            <w:rFonts w:ascii="Cambria Math" w:hAnsi="Cambria Math"/>
                          </w:rPr>
                        </m:ctrlPr>
                      </m:sSubPr>
                      <m:e>
                        <m:r>
                          <w:rPr>
                            <w:rFonts w:ascii="Cambria Math" w:hAnsi="Cambria Math"/>
                          </w:rPr>
                          <m:t>τ</m:t>
                        </m:r>
                      </m:e>
                      <m:sub>
                        <m:r>
                          <w:rPr>
                            <w:rFonts w:ascii="Cambria Math" w:hAnsi="Cambria Math"/>
                          </w:rPr>
                          <m:t>pump</m:t>
                        </m:r>
                      </m:sub>
                    </m:sSub>
                  </m:den>
                </m:f>
              </m:oMath>
            </m:oMathPara>
          </w:p>
        </w:tc>
        <w:tc>
          <w:tcPr>
            <w:tcW w:w="355" w:type="dxa"/>
          </w:tcPr>
          <w:p w14:paraId="460354CF" w14:textId="1FEC7901" w:rsidR="002D03CA" w:rsidRPr="00E34975" w:rsidRDefault="00E30C61" w:rsidP="00A74615">
            <w:pPr>
              <w:pStyle w:val="Caption"/>
            </w:pPr>
            <w:fldSimple w:instr=" STYLEREF 1 \s ">
              <w:r w:rsidR="00A35DE7">
                <w:rPr>
                  <w:noProof/>
                </w:rPr>
                <w:t>2</w:t>
              </w:r>
            </w:fldSimple>
            <w:r w:rsidR="002D03CA" w:rsidRPr="00E34975">
              <w:t>.</w:t>
            </w:r>
            <w:fldSimple w:instr=" SEQ Equation \* ARABIC \s 1 ">
              <w:r w:rsidR="00A35DE7">
                <w:rPr>
                  <w:noProof/>
                </w:rPr>
                <w:t>1</w:t>
              </w:r>
            </w:fldSimple>
          </w:p>
        </w:tc>
      </w:tr>
    </w:tbl>
    <w:p w14:paraId="173AA27D" w14:textId="4FBA6C22" w:rsidR="00FA1103" w:rsidRPr="00E34975" w:rsidRDefault="00FA1103" w:rsidP="00C938AC">
      <w:pPr>
        <w:rPr>
          <w:rFonts w:cs="Times New Roman"/>
        </w:rPr>
      </w:pPr>
      <w:r w:rsidRPr="00E34975">
        <w:rPr>
          <w:rFonts w:cs="Times New Roman"/>
        </w:rPr>
        <w:t>The original source of impurities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0</m:t>
            </m:r>
          </m:sub>
        </m:sSub>
      </m:oMath>
      <w:r w:rsidRPr="00E34975">
        <w:rPr>
          <w:rFonts w:cs="Times New Roman"/>
        </w:rPr>
        <w:t xml:space="preserve"> ) </w:t>
      </w:r>
      <w:r w:rsidR="00C50FE8">
        <w:rPr>
          <w:rFonts w:cs="Times New Roman"/>
        </w:rPr>
        <w:t>is i</w:t>
      </w:r>
      <w:r w:rsidRPr="00E34975">
        <w:rPr>
          <w:rFonts w:cs="Times New Roman"/>
        </w:rPr>
        <w:t xml:space="preserve">njected into the upper outer plenum aperture of DIII-D through the UOB puffing system in order to introduce an isotopically tagged source of non-recycling impurities into the outer leg of the SOL. Gas injection </w:t>
      </w:r>
      <w:r w:rsidR="00C50FE8">
        <w:rPr>
          <w:rFonts w:cs="Times New Roman"/>
        </w:rPr>
        <w:t>during our experiments of interest is</w:t>
      </w:r>
      <w:r w:rsidRPr="00E34975">
        <w:rPr>
          <w:rFonts w:cs="Times New Roman"/>
        </w:rPr>
        <w:t xml:space="preserve"> achieved at a rate of 1</w:t>
      </w:r>
      <w:r w:rsidR="00C50FE8">
        <w:rPr>
          <w:rFonts w:cs="Times New Roman"/>
        </w:rPr>
        <w:t>4.3</w:t>
      </w:r>
      <w:r w:rsidRPr="00E34975">
        <w:rPr>
          <w:rFonts w:cs="Times New Roman"/>
        </w:rPr>
        <w:t xml:space="preserve"> Torr-L/sec which is equivalent to </w:t>
      </w:r>
      <w:r w:rsidR="00B44E2D">
        <w:rPr>
          <w:rFonts w:cs="Times New Roman"/>
        </w:rPr>
        <w:t>~5</w:t>
      </w:r>
      <w:r w:rsidRPr="00E34975">
        <w:rPr>
          <w:rFonts w:cs="Times New Roman"/>
        </w:rPr>
        <w:t xml:space="preserve"> x 10</w:t>
      </w:r>
      <w:r w:rsidRPr="00E34975">
        <w:rPr>
          <w:rFonts w:cs="Times New Roman"/>
          <w:vertAlign w:val="superscript"/>
        </w:rPr>
        <w:t>20</w:t>
      </w:r>
      <w:r w:rsidRPr="00E34975">
        <w:rPr>
          <w:rFonts w:cs="Times New Roman"/>
        </w:rPr>
        <w:t xml:space="preserve"> </w:t>
      </w:r>
      <w:r w:rsidRPr="00E34975">
        <w:rPr>
          <w:rFonts w:cs="Times New Roman"/>
          <w:vertAlign w:val="superscript"/>
        </w:rPr>
        <w:t>13</w:t>
      </w:r>
      <w:r w:rsidRPr="00E34975">
        <w:rPr>
          <w:rFonts w:cs="Times New Roman"/>
        </w:rPr>
        <w:t>C/second. Considering UOB’s aperture dimensions, this is equivalent to ~1</w:t>
      </w:r>
      <w:r w:rsidR="00B44E2D">
        <w:rPr>
          <w:rFonts w:cs="Times New Roman"/>
        </w:rPr>
        <w:t>5</w:t>
      </w:r>
      <w:r w:rsidRPr="00E34975">
        <w:rPr>
          <w:rFonts w:cs="Times New Roman"/>
        </w:rPr>
        <w:t xml:space="preserve"> x 10</w:t>
      </w:r>
      <w:r w:rsidRPr="00E34975">
        <w:rPr>
          <w:rFonts w:cs="Times New Roman"/>
          <w:vertAlign w:val="superscript"/>
        </w:rPr>
        <w:t>2</w:t>
      </w:r>
      <w:r w:rsidR="00B44E2D">
        <w:rPr>
          <w:rFonts w:cs="Times New Roman"/>
          <w:vertAlign w:val="superscript"/>
        </w:rPr>
        <w:t>0</w:t>
      </w:r>
      <w:r w:rsidRPr="00E34975">
        <w:rPr>
          <w:rFonts w:cs="Times New Roman"/>
        </w:rPr>
        <w:t xml:space="preserve"> </w:t>
      </w:r>
      <w:r w:rsidRPr="00E34975">
        <w:rPr>
          <w:rFonts w:cs="Times New Roman"/>
          <w:vertAlign w:val="superscript"/>
        </w:rPr>
        <w:t>13</w:t>
      </w:r>
      <w:r w:rsidRPr="00E34975">
        <w:rPr>
          <w:rFonts w:cs="Times New Roman"/>
        </w:rPr>
        <w:t>C/m</w:t>
      </w:r>
      <w:r w:rsidRPr="00E34975">
        <w:rPr>
          <w:rFonts w:cs="Times New Roman"/>
          <w:vertAlign w:val="superscript"/>
        </w:rPr>
        <w:t>2</w:t>
      </w:r>
      <w:r w:rsidRPr="00E34975">
        <w:rPr>
          <w:rFonts w:cs="Times New Roman"/>
        </w:rPr>
        <w:t>/second. This source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0</m:t>
            </m:r>
          </m:sub>
        </m:sSub>
      </m:oMath>
      <w:r w:rsidRPr="00E34975">
        <w:rPr>
          <w:rFonts w:cs="Times New Roman"/>
        </w:rPr>
        <w:t>) will then leave then leave the divertor region based on the divertor residency time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D</m:t>
            </m:r>
          </m:sub>
        </m:sSub>
      </m:oMath>
      <w:r w:rsidRPr="00E34975">
        <w:rPr>
          <w:rFonts w:cs="Times New Roman"/>
        </w:rPr>
        <w:t xml:space="preserve">). In order to quantify this parameter, DIII-D is equipped with mass flow controllers that will modify the input flow rate to the user specification. Time evolution of the divertor methane inventory can then be monitored using the gauges available on DIII-D </w:t>
      </w:r>
      <w:r w:rsidRPr="00E34975">
        <w:rPr>
          <w:rFonts w:cs="Times New Roman"/>
        </w:rPr>
        <w:fldChar w:fldCharType="begin">
          <w:fldData xml:space="preserve">PEVuZE5vdGU+PENpdGU+PEF1dGhvcj5EaW5nPC9BdXRob3I+PFllYXI+MjAxNzwvWWVhcj48UmVj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</w:fldData>
        </w:fldChar>
      </w:r>
      <w:r w:rsidR="00B476DC">
        <w:rPr>
          <w:rFonts w:cs="Times New Roman"/>
        </w:rPr>
        <w:instrText xml:space="preserve"> ADDIN EN.CITE </w:instrText>
      </w:r>
      <w:r w:rsidR="00B476DC">
        <w:rPr>
          <w:rFonts w:cs="Times New Roman"/>
        </w:rPr>
        <w:fldChar w:fldCharType="begin">
          <w:fldData xml:space="preserve">PEVuZE5vdGU+PENpdGU+PEF1dGhvcj5EaW5nPC9BdXRob3I+PFllYXI+MjAxNzwvWWVhcj48UmVj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</w:fldData>
        </w:fldChar>
      </w:r>
      <w:r w:rsidR="00B476DC">
        <w:rPr>
          <w:rFonts w:cs="Times New Roman"/>
        </w:rPr>
        <w:instrText xml:space="preserve"> ADDIN EN.CITE.DATA </w:instrText>
      </w:r>
      <w:r w:rsidR="00B476DC">
        <w:rPr>
          <w:rFonts w:cs="Times New Roman"/>
        </w:rPr>
      </w:r>
      <w:r w:rsidR="00B476DC">
        <w:rPr>
          <w:rFonts w:cs="Times New Roman"/>
        </w:rPr>
        <w:fldChar w:fldCharType="end"/>
      </w:r>
      <w:r w:rsidRPr="00E34975">
        <w:rPr>
          <w:rFonts w:cs="Times New Roman"/>
        </w:rPr>
      </w:r>
      <w:r w:rsidRPr="00E34975">
        <w:rPr>
          <w:rFonts w:cs="Times New Roman"/>
        </w:rPr>
        <w:fldChar w:fldCharType="separate"/>
      </w:r>
      <w:r w:rsidR="00B476DC">
        <w:rPr>
          <w:rFonts w:cs="Times New Roman"/>
          <w:noProof/>
        </w:rPr>
        <w:t>[13, 43]</w:t>
      </w:r>
      <w:r w:rsidRPr="00E34975">
        <w:rPr>
          <w:rFonts w:cs="Times New Roman"/>
        </w:rPr>
        <w:fldChar w:fldCharType="end"/>
      </w:r>
      <w:r w:rsidRPr="00E34975">
        <w:rPr>
          <w:rFonts w:cs="Times New Roman"/>
        </w:rPr>
        <w:t>. Pumping at the divertor (</w:t>
      </w:r>
      <w:r w:rsidRPr="00E34975">
        <w:rPr>
          <w:rFonts w:cs="Times New Roman"/>
        </w:rPr>
        <w:fldChar w:fldCharType="begin"/>
      </w:r>
      <w:r w:rsidRPr="00E34975">
        <w:rPr>
          <w:rFonts w:cs="Times New Roman"/>
        </w:rPr>
        <w:instrText xml:space="preserve"> REF _Ref4495168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23</w:t>
      </w:r>
      <w:r w:rsidRPr="00E34975">
        <w:rPr>
          <w:rFonts w:cs="Times New Roman"/>
        </w:rPr>
        <w:fldChar w:fldCharType="end"/>
      </w:r>
      <w:r w:rsidRPr="00E34975">
        <w:rPr>
          <w:rFonts w:cs="Times New Roman"/>
        </w:rPr>
        <w:t>) may be used for plasma density control, so a term for the removal of particles by pumping is added to the divertor equation based on the pump time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pump</m:t>
            </m:r>
          </m:sub>
        </m:sSub>
        <m:r>
          <w:rPr>
            <w:rFonts w:ascii="Cambria Math" w:hAnsi="Cambria Math" w:cs="Times New Roman"/>
          </w:rPr>
          <m:t>)</m:t>
        </m:r>
      </m:oMath>
      <w:r w:rsidRPr="00E34975">
        <w:rPr>
          <w:rFonts w:cs="Times New Roman"/>
        </w:rPr>
        <w:t xml:space="preserve">. This term </w:t>
      </w:r>
      <w:r w:rsidR="000A5602">
        <w:rPr>
          <w:rFonts w:cs="Times New Roman"/>
        </w:rPr>
        <w:t>is</w:t>
      </w:r>
      <w:r w:rsidRPr="00E34975">
        <w:rPr>
          <w:rFonts w:cs="Times New Roman"/>
        </w:rPr>
        <w:t xml:space="preserve"> zero </w:t>
      </w:r>
      <w:r w:rsidR="000A5602">
        <w:rPr>
          <w:rFonts w:cs="Times New Roman"/>
        </w:rPr>
        <w:t>when</w:t>
      </w:r>
      <w:r w:rsidRPr="00E34975">
        <w:rPr>
          <w:rFonts w:cs="Times New Roman"/>
        </w:rPr>
        <w:t xml:space="preserve"> the </w:t>
      </w:r>
      <w:r w:rsidR="000A5602">
        <w:rPr>
          <w:rFonts w:cs="Times New Roman"/>
        </w:rPr>
        <w:t>cryo</w:t>
      </w:r>
      <w:r w:rsidRPr="00E34975">
        <w:rPr>
          <w:rFonts w:cs="Times New Roman"/>
        </w:rPr>
        <w:t xml:space="preserve">pumps </w:t>
      </w:r>
      <w:r w:rsidR="000A5602">
        <w:rPr>
          <w:rFonts w:cs="Times New Roman"/>
        </w:rPr>
        <w:t xml:space="preserve">in the gas puffing baffle </w:t>
      </w:r>
      <w:r w:rsidRPr="00E34975">
        <w:rPr>
          <w:rFonts w:cs="Times New Roman"/>
        </w:rPr>
        <w:t>are turned off</w:t>
      </w:r>
      <w:r w:rsidR="000A5602">
        <w:rPr>
          <w:rFonts w:cs="Times New Roman"/>
        </w:rPr>
        <w:t xml:space="preserve">. During the methane injection </w:t>
      </w:r>
      <w:r w:rsidR="00747542">
        <w:rPr>
          <w:rFonts w:cs="Times New Roman"/>
        </w:rPr>
        <w:t>experiments,</w:t>
      </w:r>
      <w:r w:rsidR="000A5602">
        <w:rPr>
          <w:rFonts w:cs="Times New Roman"/>
        </w:rPr>
        <w:t xml:space="preserve"> i</w:t>
      </w:r>
      <w:r w:rsidRPr="00E34975">
        <w:rPr>
          <w:rFonts w:cs="Times New Roman"/>
        </w:rPr>
        <w:t xml:space="preserve">t </w:t>
      </w:r>
      <w:r w:rsidR="000A5602">
        <w:rPr>
          <w:rFonts w:cs="Times New Roman"/>
        </w:rPr>
        <w:t xml:space="preserve">is </w:t>
      </w:r>
      <w:r w:rsidRPr="00E34975">
        <w:rPr>
          <w:rFonts w:cs="Times New Roman"/>
        </w:rPr>
        <w:t xml:space="preserve">assumed that the outer cryopumps next to the UOB puffing system </w:t>
      </w:r>
      <w:r w:rsidR="000A5602">
        <w:rPr>
          <w:rFonts w:cs="Times New Roman"/>
        </w:rPr>
        <w:t xml:space="preserve">are not </w:t>
      </w:r>
      <w:r w:rsidRPr="00E34975">
        <w:rPr>
          <w:rFonts w:cs="Times New Roman"/>
        </w:rPr>
        <w:t xml:space="preserve">operating during the </w:t>
      </w:r>
      <w:r w:rsidRPr="00E34975">
        <w:rPr>
          <w:rFonts w:cs="Times New Roman"/>
        </w:rPr>
        <w:lastRenderedPageBreak/>
        <w:t>experiments in order to allow the injected impurities to enter the plasma. These particles may also encounter regions of flow that are directed back towards the divertor. These near and far-SOL terms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nSOL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nSOL</m:t>
                </m:r>
              </m:sub>
            </m:sSub>
          </m:den>
        </m:f>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2f</m:t>
                </m:r>
              </m:e>
              <m:sub>
                <m:r>
                  <w:rPr>
                    <w:rFonts w:ascii="Cambria Math" w:hAnsi="Cambria Math" w:cs="Times New Roman"/>
                  </w:rPr>
                  <m:t>∥,nSOL</m:t>
                </m:r>
              </m:sub>
            </m:sSub>
          </m:e>
        </m:d>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fSOL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fSOL</m:t>
                </m:r>
              </m:sub>
            </m:sSub>
          </m:den>
        </m:f>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2f</m:t>
                </m:r>
              </m:e>
              <m:sub>
                <m:r>
                  <w:rPr>
                    <w:rFonts w:ascii="Cambria Math" w:hAnsi="Cambria Math" w:cs="Times New Roman"/>
                  </w:rPr>
                  <m:t>∥,fSOL</m:t>
                </m:r>
              </m:sub>
            </m:sSub>
          </m:e>
        </m:d>
      </m:oMath>
      <w:r w:rsidRPr="00E34975">
        <w:rPr>
          <w:rFonts w:cs="Times New Roman"/>
          <w:iCs/>
        </w:rPr>
        <w:t>) are added to account for such instances. Each term has a near and far-SOL fraction that accounts for parallel motion along the field lines, which will eventually terminate in the divertors. Considering the parallel motion is towards both the inner and outer targets of the plasma, a factor of two is included in the equations. Further discussion of these remaining terms is presented in subsequent sections.</w:t>
      </w:r>
    </w:p>
    <w:p w14:paraId="3F784ECE" w14:textId="7FF75AFC" w:rsidR="002D03CA" w:rsidRPr="00E34975" w:rsidRDefault="00FA1103" w:rsidP="00C938AC">
      <w:pPr>
        <w:ind w:firstLine="720"/>
        <w:rPr>
          <w:rFonts w:cs="Times New Roman"/>
          <w:iCs/>
        </w:rPr>
      </w:pPr>
      <w:r w:rsidRPr="00E34975">
        <w:rPr>
          <w:rFonts w:cs="Times New Roman"/>
          <w:iCs/>
        </w:rPr>
        <w:t>Once impurities are introduced into the plasma via gas puffs at the divertor target, it is assumed that the impurities disassociate and ionize in the near-SOL, but this needs to be characterized.</w:t>
      </w:r>
      <w:r w:rsidRPr="00E34975">
        <w:rPr>
          <w:rFonts w:cs="Times New Roman"/>
        </w:rPr>
        <w:t xml:space="preserve"> In effect, the gas puff efficiency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puff</m:t>
            </m:r>
          </m:sub>
        </m:sSub>
      </m:oMath>
      <w:r w:rsidRPr="00E34975">
        <w:rPr>
          <w:rFonts w:cs="Times New Roman"/>
        </w:rPr>
        <w:t xml:space="preserve">) may be determined by observing the low charge state densities in the reservoir which would tell us how much of the gas puff is effectively entrained in the plasma relative to what is injected. </w:t>
      </w:r>
      <w:r w:rsidRPr="00E34975">
        <w:rPr>
          <w:rFonts w:cs="Times New Roman"/>
          <w:iCs/>
        </w:rPr>
        <w:t>This reservoir is closest to the core of the plasma and has a high temperature gradient that typically dominates the impurity force balance. The gradient results in parallel flow that is believed to drive the impurities up and away from the targets</w:t>
      </w:r>
      <w:r w:rsidR="000A5602">
        <w:rPr>
          <w:rFonts w:cs="Times New Roman"/>
          <w:iCs/>
        </w:rPr>
        <w:t>. Eventually, there is a null point in the forces acting on impurities. This null causes impurities to accumulate in the direction of parallel motion</w:t>
      </w:r>
      <w:r w:rsidR="002031DD">
        <w:rPr>
          <w:rFonts w:cs="Times New Roman"/>
          <w:iCs/>
        </w:rPr>
        <w:t xml:space="preserve"> causing increased impurity density in the near-SOL reservoir. This dissertation uses the DIVIMP code to again simulate the SOL impurity density profiles described here</w:t>
      </w:r>
      <w:r w:rsidRPr="00E34975">
        <w:rPr>
          <w:rFonts w:cs="Times New Roman"/>
          <w:iCs/>
        </w:rPr>
        <w:t xml:space="preserve">. Diffusion and turbulence are thought to control the perpendicular motion that results in core contamination and radially outward motion towards the far-SOL and walls. Inward motion may also have contributions due to an inward ‘velocity pinch’ </w:t>
      </w:r>
      <w:r w:rsidRPr="00E34975">
        <w:rPr>
          <w:rFonts w:cs="Times New Roman"/>
          <w:iCs/>
        </w:rPr>
        <w:fldChar w:fldCharType="begin">
          <w:fldData xml:space="preserve">PEVuZE5vdGU+PENpdGU+PEF1dGhvcj5FbGRlcjwvQXV0aG9yPjxZZWFyPjIwMDk8L1llYXI+PFJl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</w:fldData>
        </w:fldChar>
      </w:r>
      <w:r w:rsidR="00B476DC">
        <w:rPr>
          <w:rFonts w:cs="Times New Roman"/>
          <w:iCs/>
        </w:rPr>
        <w:instrText xml:space="preserve"> ADDIN EN.CITE </w:instrText>
      </w:r>
      <w:r w:rsidR="00B476DC">
        <w:rPr>
          <w:rFonts w:cs="Times New Roman"/>
          <w:iCs/>
        </w:rPr>
        <w:fldChar w:fldCharType="begin">
          <w:fldData xml:space="preserve">PEVuZE5vdGU+PENpdGU+PEF1dGhvcj5FbGRlcjwvQXV0aG9yPjxZZWFyPjIwMDk8L1llYXI+PFJl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</w:fldData>
        </w:fldChar>
      </w:r>
      <w:r w:rsidR="00B476DC">
        <w:rPr>
          <w:rFonts w:cs="Times New Roman"/>
          <w:iCs/>
        </w:rPr>
        <w:instrText xml:space="preserve"> ADDIN EN.CITE.DATA </w:instrText>
      </w:r>
      <w:r w:rsidR="00B476DC">
        <w:rPr>
          <w:rFonts w:cs="Times New Roman"/>
          <w:iCs/>
        </w:rPr>
      </w:r>
      <w:r w:rsidR="00B476DC">
        <w:rPr>
          <w:rFonts w:cs="Times New Roman"/>
          <w:iCs/>
        </w:rPr>
        <w:fldChar w:fldCharType="end"/>
      </w:r>
      <w:r w:rsidRPr="00E34975">
        <w:rPr>
          <w:rFonts w:cs="Times New Roman"/>
          <w:iCs/>
        </w:rPr>
      </w:r>
      <w:r w:rsidRPr="00E34975">
        <w:rPr>
          <w:rFonts w:cs="Times New Roman"/>
          <w:iCs/>
        </w:rPr>
        <w:fldChar w:fldCharType="separate"/>
      </w:r>
      <w:r w:rsidR="00B476DC">
        <w:rPr>
          <w:rFonts w:cs="Times New Roman"/>
          <w:iCs/>
          <w:noProof/>
        </w:rPr>
        <w:t>[44]</w:t>
      </w:r>
      <w:r w:rsidRPr="00E34975">
        <w:rPr>
          <w:rFonts w:cs="Times New Roman"/>
          <w:iCs/>
        </w:rPr>
        <w:fldChar w:fldCharType="end"/>
      </w:r>
      <w:r w:rsidRPr="00E34975">
        <w:rPr>
          <w:rFonts w:cs="Times New Roman"/>
          <w:iCs/>
        </w:rPr>
        <w:t xml:space="preserve">. Considering the near-SOL is the first line of defense against contamination of the core that causes cooling, it is of interest to reduce the near-SOL impurity density. </w:t>
      </w:r>
      <w:r w:rsidR="002A27FA">
        <w:rPr>
          <w:rFonts w:cs="Times New Roman"/>
          <w:iCs/>
        </w:rPr>
        <w:t>Equation 2.2 describes this set of processes.</w:t>
      </w:r>
      <w:r w:rsidRPr="00E34975">
        <w:rPr>
          <w:rFonts w:cs="Times New Roman"/>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2D03CA" w:rsidRPr="00E34975" w14:paraId="481DC00D" w14:textId="77777777" w:rsidTr="00B32E0A">
        <w:tc>
          <w:tcPr>
            <w:tcW w:w="8275" w:type="dxa"/>
          </w:tcPr>
          <w:p w14:paraId="057413ED" w14:textId="72446C45" w:rsidR="002D03CA" w:rsidRPr="00E34975" w:rsidRDefault="00E30C61" w:rsidP="00A74615">
            <w:pPr>
              <w:pStyle w:val="Caption"/>
            </w:pPr>
            <m:oMathPara>
              <m:oMath>
                <m:f>
                  <m:fPr>
                    <m:ctrlPr>
                      <w:rPr>
                        <w:rFonts w:ascii="Cambria Math" w:hAnsi="Cambria Math"/>
                        <w:bCs/>
                      </w:rPr>
                    </m:ctrlPr>
                  </m:fPr>
                  <m:num>
                    <m:r>
                      <w:rPr>
                        <w:rFonts w:ascii="Cambria Math" w:hAnsi="Cambria Math"/>
                      </w:rPr>
                      <m:t>d</m:t>
                    </m:r>
                    <m:sSub>
                      <m:sSubPr>
                        <m:ctrlPr>
                          <w:rPr>
                            <w:rFonts w:ascii="Cambria Math" w:hAnsi="Cambria Math"/>
                            <w:bCs/>
                          </w:rPr>
                        </m:ctrlPr>
                      </m:sSubPr>
                      <m:e>
                        <m:r>
                          <w:rPr>
                            <w:rFonts w:ascii="Cambria Math" w:hAnsi="Cambria Math"/>
                          </w:rPr>
                          <m:t>N</m:t>
                        </m:r>
                      </m:e>
                      <m:sub>
                        <m:r>
                          <w:rPr>
                            <w:rFonts w:ascii="Cambria Math" w:hAnsi="Cambria Math"/>
                          </w:rPr>
                          <m:t>nSOL</m:t>
                        </m:r>
                      </m:sub>
                    </m:sSub>
                  </m:num>
                  <m:den>
                    <m:r>
                      <w:rPr>
                        <w:rFonts w:ascii="Cambria Math" w:hAnsi="Cambria Math"/>
                      </w:rPr>
                      <m:t>dt</m:t>
                    </m:r>
                  </m:den>
                </m:f>
                <m:r>
                  <m:rPr>
                    <m:sty m:val="b"/>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div</m:t>
                        </m:r>
                      </m:sub>
                    </m:sSub>
                  </m:num>
                  <m:den>
                    <m:sSub>
                      <m:sSubPr>
                        <m:ctrlPr>
                          <w:rPr>
                            <w:rFonts w:ascii="Cambria Math" w:hAnsi="Cambria Math"/>
                          </w:rPr>
                        </m:ctrlPr>
                      </m:sSubPr>
                      <m:e>
                        <m:r>
                          <w:rPr>
                            <w:rFonts w:ascii="Cambria Math" w:hAnsi="Cambria Math"/>
                          </w:rPr>
                          <m:t>τ</m:t>
                        </m:r>
                      </m:e>
                      <m:sub>
                        <m:r>
                          <w:rPr>
                            <w:rFonts w:ascii="Cambria Math" w:hAnsi="Cambria Math"/>
                          </w:rPr>
                          <m:t>D</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core</m:t>
                        </m:r>
                      </m:sub>
                    </m:sSub>
                  </m:num>
                  <m:den>
                    <m:sSub>
                      <m:sSubPr>
                        <m:ctrlPr>
                          <w:rPr>
                            <w:rFonts w:ascii="Cambria Math" w:hAnsi="Cambria Math"/>
                          </w:rPr>
                        </m:ctrlPr>
                      </m:sSubPr>
                      <m:e>
                        <m:r>
                          <w:rPr>
                            <w:rFonts w:ascii="Cambria Math" w:hAnsi="Cambria Math"/>
                          </w:rPr>
                          <m:t>τ</m:t>
                        </m:r>
                      </m:e>
                      <m:sub>
                        <m:r>
                          <w:rPr>
                            <w:rFonts w:ascii="Cambria Math" w:hAnsi="Cambria Math"/>
                          </w:rPr>
                          <m:t>p</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fSOL</m:t>
                        </m:r>
                      </m:sub>
                    </m:sSub>
                  </m:num>
                  <m:den>
                    <m:sSub>
                      <m:sSubPr>
                        <m:ctrlPr>
                          <w:rPr>
                            <w:rFonts w:ascii="Cambria Math" w:hAnsi="Cambria Math"/>
                          </w:rPr>
                        </m:ctrlPr>
                      </m:sSubPr>
                      <m:e>
                        <m:r>
                          <w:rPr>
                            <w:rFonts w:ascii="Cambria Math" w:hAnsi="Cambria Math"/>
                          </w:rPr>
                          <m:t>τ</m:t>
                        </m:r>
                      </m:e>
                      <m:sub>
                        <m:r>
                          <w:rPr>
                            <w:rFonts w:ascii="Cambria Math" w:hAnsi="Cambria Math"/>
                          </w:rPr>
                          <m:t>fSOL</m:t>
                        </m:r>
                      </m:sub>
                    </m:sSub>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m:t>
                    </m:r>
                    <m:r>
                      <w:rPr>
                        <w:rFonts w:ascii="Cambria Math" w:hAnsi="Cambria Math"/>
                      </w:rPr>
                      <m:t>fSOL</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nSOL</m:t>
                        </m:r>
                      </m:sub>
                    </m:sSub>
                  </m:num>
                  <m:den>
                    <m:sSub>
                      <m:sSubPr>
                        <m:ctrlPr>
                          <w:rPr>
                            <w:rFonts w:ascii="Cambria Math" w:hAnsi="Cambria Math"/>
                          </w:rPr>
                        </m:ctrlPr>
                      </m:sSubPr>
                      <m:e>
                        <m:r>
                          <w:rPr>
                            <w:rFonts w:ascii="Cambria Math" w:hAnsi="Cambria Math"/>
                          </w:rPr>
                          <m:t>τ</m:t>
                        </m:r>
                      </m:e>
                      <m:sub>
                        <m:r>
                          <w:rPr>
                            <w:rFonts w:ascii="Cambria Math" w:hAnsi="Cambria Math"/>
                          </w:rPr>
                          <m:t>nSOL</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nSOL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nSOL</m:t>
                    </m:r>
                  </m:sub>
                </m:sSub>
                <m:r>
                  <m:rPr>
                    <m:sty m:val="p"/>
                  </m:rPr>
                  <w:rPr>
                    <w:rFonts w:ascii="Cambria Math" w:hAnsi="Cambria Math"/>
                  </w:rPr>
                  <m:t>)</m:t>
                </m:r>
              </m:oMath>
            </m:oMathPara>
          </w:p>
        </w:tc>
        <w:tc>
          <w:tcPr>
            <w:tcW w:w="355" w:type="dxa"/>
          </w:tcPr>
          <w:p w14:paraId="512D0B77" w14:textId="02138B91" w:rsidR="002D03CA" w:rsidRPr="00E34975" w:rsidRDefault="00E30C61" w:rsidP="00A74615">
            <w:pPr>
              <w:pStyle w:val="Caption"/>
            </w:pPr>
            <w:fldSimple w:instr=" STYLEREF 1 \s ">
              <w:r w:rsidR="00A35DE7">
                <w:rPr>
                  <w:noProof/>
                </w:rPr>
                <w:t>2</w:t>
              </w:r>
            </w:fldSimple>
            <w:r w:rsidR="002D03CA" w:rsidRPr="00E34975">
              <w:t>.</w:t>
            </w:r>
            <w:fldSimple w:instr=" SEQ Equation \* ARABIC \s 1 ">
              <w:r w:rsidR="00A35DE7">
                <w:rPr>
                  <w:noProof/>
                </w:rPr>
                <w:t>2</w:t>
              </w:r>
            </w:fldSimple>
          </w:p>
        </w:tc>
      </w:tr>
    </w:tbl>
    <w:p w14:paraId="385D9B2C" w14:textId="192B1346" w:rsidR="00FA1103" w:rsidRPr="00E34975" w:rsidRDefault="00FA1103" w:rsidP="00C938AC">
      <w:pPr>
        <w:rPr>
          <w:rFonts w:cs="Times New Roman"/>
          <w:iCs/>
        </w:rPr>
      </w:pPr>
      <w:r w:rsidRPr="00E34975">
        <w:rPr>
          <w:rFonts w:cs="Times New Roman"/>
          <w:iCs/>
        </w:rPr>
        <w:t>As has been previously referenced, injected impurities can travel to the SOL after introduction through the divertor reservoir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div</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D</m:t>
                </m:r>
              </m:sub>
            </m:sSub>
          </m:den>
        </m:f>
      </m:oMath>
      <w:r w:rsidRPr="00E34975">
        <w:rPr>
          <w:rFonts w:cs="Times New Roman"/>
          <w:iCs/>
        </w:rPr>
        <w:t>). These particles will have some probability to exit from the SOL into three different regions of the plasma volume. These regions include the core, divertor reservoir, or far-SOL. After impurities spend time in those sections, additional SOL contributions from such reservoirs are accounted for in the model. The most deleterious option on plasma performance is for SOL impurities to enter the core of the plasma and cause cooling through radiative processes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nSOL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nSOL</m:t>
                </m:r>
              </m:sub>
            </m:sSub>
          </m:den>
        </m:f>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⊥,nSOL</m:t>
            </m:r>
          </m:sub>
        </m:sSub>
        <m:r>
          <w:rPr>
            <w:rFonts w:ascii="Cambria Math" w:hAnsi="Cambria Math" w:cs="Times New Roman"/>
          </w:rPr>
          <m:t>)</m:t>
        </m:r>
      </m:oMath>
      <w:r w:rsidRPr="00E34975">
        <w:rPr>
          <w:rFonts w:cs="Times New Roman"/>
          <w:iCs/>
        </w:rPr>
        <w:t xml:space="preserve">). SOL impurities could also travel back to the divertor regions via a </w:t>
      </w:r>
      <w:r w:rsidR="00333007">
        <w:rPr>
          <w:rFonts w:cs="Times New Roman"/>
          <w:iCs/>
        </w:rPr>
        <w:t>‘</w:t>
      </w:r>
      <w:r w:rsidRPr="00E34975">
        <w:rPr>
          <w:rFonts w:cs="Times New Roman"/>
          <w:iCs/>
        </w:rPr>
        <w:t>watershed</w:t>
      </w:r>
      <w:r w:rsidR="00333007">
        <w:rPr>
          <w:rFonts w:cs="Times New Roman"/>
          <w:iCs/>
        </w:rPr>
        <w:t>’</w:t>
      </w:r>
      <w:r w:rsidRPr="00E34975">
        <w:rPr>
          <w:rFonts w:cs="Times New Roman"/>
          <w:iCs/>
        </w:rPr>
        <w:t xml:space="preserve"> effect</w:t>
      </w:r>
      <w:r w:rsidR="006D48E3">
        <w:rPr>
          <w:rFonts w:cs="Times New Roman"/>
          <w:iCs/>
        </w:rPr>
        <w:t xml:space="preserve"> </w:t>
      </w:r>
      <w:r w:rsidRPr="00E34975">
        <w:rPr>
          <w:rFonts w:cs="Times New Roman"/>
          <w:iCs/>
        </w:rPr>
        <w:t>(</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nSOL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nSOL</m:t>
                </m:r>
              </m:sub>
            </m:sSub>
          </m:den>
        </m:f>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2f</m:t>
            </m:r>
          </m:e>
          <m:sub>
            <m:r>
              <w:rPr>
                <w:rFonts w:ascii="Cambria Math" w:hAnsi="Cambria Math" w:cs="Times New Roman"/>
              </w:rPr>
              <m:t>∥,nSOL</m:t>
            </m:r>
          </m:sub>
        </m:sSub>
        <m:r>
          <w:rPr>
            <w:rFonts w:ascii="Cambria Math" w:hAnsi="Cambria Math" w:cs="Times New Roman"/>
          </w:rPr>
          <m:t>)</m:t>
        </m:r>
      </m:oMath>
      <w:r w:rsidRPr="00E34975">
        <w:rPr>
          <w:rFonts w:cs="Times New Roman"/>
          <w:iCs/>
        </w:rPr>
        <w:t>)</w:t>
      </w:r>
      <w:r w:rsidR="00333007">
        <w:rPr>
          <w:rFonts w:cs="Times New Roman"/>
          <w:iCs/>
        </w:rPr>
        <w:t xml:space="preserve"> where flow between the target and watershed formation due to over-ionization drives impurities towards the target. Upstream of the ‘watershed’ impurities are driven away from the target or further upstream. Alternatively, transport could even be </w:t>
      </w:r>
      <w:r w:rsidRPr="00E34975">
        <w:rPr>
          <w:rFonts w:cs="Times New Roman"/>
          <w:iCs/>
        </w:rPr>
        <w:t>radially outwards towards the far-SOL and wall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nSOL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nSOL</m:t>
                </m:r>
              </m:sub>
            </m:sSub>
          </m:den>
        </m:f>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⊥,nSOL</m:t>
            </m:r>
          </m:sub>
        </m:sSub>
        <m:r>
          <w:rPr>
            <w:rFonts w:ascii="Cambria Math" w:hAnsi="Cambria Math" w:cs="Times New Roman"/>
          </w:rPr>
          <m:t>)</m:t>
        </m:r>
      </m:oMath>
      <w:r w:rsidRPr="00E34975">
        <w:rPr>
          <w:rFonts w:cs="Times New Roman"/>
          <w:iCs/>
        </w:rPr>
        <w:t>)</w:t>
      </w:r>
      <w:r w:rsidR="002031DD">
        <w:rPr>
          <w:rFonts w:cs="Times New Roman"/>
          <w:iCs/>
        </w:rPr>
        <w:t xml:space="preserve"> where collector probes are used to sample impurities in transit during the methane injection experiments, another key focus of this dissertation</w:t>
      </w:r>
      <w:r w:rsidRPr="00E34975">
        <w:rPr>
          <w:rFonts w:cs="Times New Roman"/>
          <w:iCs/>
        </w:rPr>
        <w:t>. The share of particles which leave the SOL via core and wall routes may re-enter the SOL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core</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p</m:t>
                </m:r>
              </m:sub>
            </m:sSub>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fSOL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fSOL</m:t>
                </m:r>
              </m:sub>
            </m:sSub>
          </m:den>
        </m:f>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⊥,fSOL</m:t>
                </m:r>
              </m:sub>
            </m:sSub>
          </m:e>
        </m:d>
      </m:oMath>
      <w:r w:rsidRPr="00E34975">
        <w:rPr>
          <w:rFonts w:cs="Times New Roman"/>
          <w:iCs/>
        </w:rPr>
        <w:t xml:space="preserve">). </w:t>
      </w:r>
    </w:p>
    <w:p w14:paraId="071D6952" w14:textId="450E5589" w:rsidR="002031DD" w:rsidRDefault="002A27FA"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r>
        <w:rPr>
          <w:rFonts w:cs="Times New Roman"/>
          <w:iCs/>
        </w:rPr>
        <w:tab/>
      </w:r>
      <w:r w:rsidR="00FA1103" w:rsidRPr="00E34975">
        <w:rPr>
          <w:rFonts w:cs="Times New Roman"/>
          <w:iCs/>
        </w:rPr>
        <w:t xml:space="preserve">In order to account for these paths of travel as well as the magnitude of each relative to one another, they require this weighting parameter, </w:t>
      </w:r>
      <m:oMath>
        <m:r>
          <w:rPr>
            <w:rFonts w:ascii="Cambria Math" w:hAnsi="Cambria Math" w:cs="Times New Roman"/>
          </w:rPr>
          <m:t>f</m:t>
        </m:r>
      </m:oMath>
      <w:r w:rsidR="00FA1103" w:rsidRPr="00E34975">
        <w:rPr>
          <w:rFonts w:cs="Times New Roman"/>
          <w:iCs/>
        </w:rPr>
        <w:t>, that can modify the terms</w:t>
      </w:r>
      <w:r w:rsidR="000A1B0E">
        <w:rPr>
          <w:rFonts w:cs="Times New Roman"/>
          <w:iCs/>
        </w:rPr>
        <w:t xml:space="preserve"> through experimental observation</w:t>
      </w:r>
      <w:r w:rsidR="00FA1103" w:rsidRPr="00E34975">
        <w:rPr>
          <w:rFonts w:cs="Times New Roman"/>
          <w:iCs/>
        </w:rPr>
        <w:t xml:space="preserve">. Parallel motion of impurities directed up the temperature gradient and along flux surfaces is believed to greatly dominate over the cross-field motion in the near-SOL. Therefore, it is traditionally assumed that parallel motion is much greater than perpendicular contributions on impurities. Impurities are still entering the plasma, however. This means that perpendicular motion cannot be unaccounted for </w:t>
      </w:r>
      <w:r w:rsidR="002031DD">
        <w:rPr>
          <w:rFonts w:cs="Times New Roman"/>
          <w:iCs/>
        </w:rPr>
        <w:t>in this particle balance description.</w:t>
      </w:r>
    </w:p>
    <w:p w14:paraId="5720E29D" w14:textId="51A5247E" w:rsidR="00FA1103" w:rsidRPr="00E34975" w:rsidRDefault="002031DD"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r>
        <w:rPr>
          <w:rFonts w:cs="Times New Roman"/>
          <w:iCs/>
        </w:rPr>
        <w:tab/>
      </w:r>
      <w:r w:rsidR="00FA1103" w:rsidRPr="00E34975">
        <w:rPr>
          <w:rFonts w:cs="Times New Roman"/>
          <w:iCs/>
        </w:rPr>
        <w:t xml:space="preserve">As noted in the literature and </w:t>
      </w:r>
      <w:r w:rsidR="00FA1103" w:rsidRPr="00E34975">
        <w:rPr>
          <w:rFonts w:cs="Times New Roman"/>
          <w:iCs/>
        </w:rPr>
        <w:fldChar w:fldCharType="begin"/>
      </w:r>
      <w:r w:rsidR="00FA1103" w:rsidRPr="00E34975">
        <w:rPr>
          <w:rFonts w:cs="Times New Roman"/>
          <w:iCs/>
        </w:rPr>
        <w:instrText xml:space="preserve"> REF _Ref28937834 \h  \* MERGEFORMAT </w:instrText>
      </w:r>
      <w:r w:rsidR="00FA1103" w:rsidRPr="00E34975">
        <w:rPr>
          <w:rFonts w:cs="Times New Roman"/>
          <w:iCs/>
        </w:rPr>
      </w:r>
      <w:r w:rsidR="00FA1103" w:rsidRPr="00E34975">
        <w:rPr>
          <w:rFonts w:cs="Times New Roman"/>
          <w:iCs/>
        </w:rPr>
        <w:fldChar w:fldCharType="separate"/>
      </w:r>
      <w:r w:rsidR="00A35DE7" w:rsidRPr="00A35DE7">
        <w:rPr>
          <w:rFonts w:cs="Times New Roman"/>
        </w:rPr>
        <w:t xml:space="preserve">Figure </w:t>
      </w:r>
      <w:r w:rsidR="00A35DE7" w:rsidRPr="00A35DE7">
        <w:rPr>
          <w:rFonts w:cs="Times New Roman"/>
          <w:noProof/>
        </w:rPr>
        <w:t>33</w:t>
      </w:r>
      <w:r w:rsidR="00FA1103" w:rsidRPr="00E34975">
        <w:rPr>
          <w:rFonts w:cs="Times New Roman"/>
          <w:iCs/>
        </w:rPr>
        <w:fldChar w:fldCharType="end"/>
      </w:r>
      <w:r w:rsidR="00FA1103" w:rsidRPr="00E34975">
        <w:rPr>
          <w:rFonts w:cs="Times New Roman"/>
          <w:iCs/>
        </w:rPr>
        <w:t xml:space="preserve">, perpendicular anomalous diffusion is low in the first few mm of the SOL but grows further into the far-SOL </w:t>
      </w:r>
      <w:r w:rsidR="00FA1103" w:rsidRPr="00E34975">
        <w:rPr>
          <w:rFonts w:cs="Times New Roman"/>
          <w:iCs/>
        </w:rPr>
        <w:fldChar w:fldCharType="begin"/>
      </w:r>
      <w:r w:rsidR="00B476DC">
        <w:rPr>
          <w:rFonts w:cs="Times New Roman"/>
          <w:iCs/>
        </w:rPr>
        <w:instrText xml:space="preserve"> ADDIN EN.CITE &lt;EndNote&gt;&lt;Cite&gt;&lt;Author&gt;LaBombard&lt;/Author&gt;&lt;Year&gt;2000&lt;/Year&gt;&lt;RecNum&gt;533&lt;/RecNum&gt;&lt;DisplayText&gt;[45]&lt;/DisplayText&gt;&lt;record&gt;&lt;rec-number&gt;533&lt;/rec-number&gt;&lt;foreign-keys&gt;&lt;key app="EN" db-id="tswtvtdvdr9998e5xpf5p59owtff0e0sdpa9" timestamp="1602689657" guid="4a93e7e3-cecc-4da8-ba88-e299cf5d3196"&gt;533&lt;/key&gt;&lt;/foreign-keys&gt;&lt;ref-type name="Journal Article"&gt;17&lt;/ref-type&gt;&lt;contributors&gt;&lt;authors&gt;&lt;author&gt;LaBombard, B.&lt;/author&gt;&lt;author&gt;Umansky, M. V.&lt;/author&gt;&lt;author&gt;Boivin, R. L.&lt;/author&gt;&lt;author&gt;Goetz, J. A.&lt;/author&gt;&lt;author&gt;Hughes, J.&lt;/author&gt;&lt;author&gt;Lipschultz, B.&lt;/author&gt;&lt;author&gt;Mossessian, D.&lt;/author&gt;&lt;author&gt;Pitcher, C. S.&lt;/author&gt;&lt;author&gt;Terry, J. L.&lt;/author&gt;&lt;author&gt;Group, Alcator&lt;/author&gt;&lt;/authors&gt;&lt;/contributors&gt;&lt;titles&gt;&lt;title&gt;Cross-field plasma transport and main-chamber recycling in diverted plasmas on Alcator C-Mod&lt;/title&gt;&lt;secondary-title&gt;Nuclear Fusion&lt;/secondary-title&gt;&lt;short-title&gt;Cross-field plasma transport and main-chamber recycling in diverted plasmas on Alcator C-Mod&lt;/short-title&gt;&lt;/titles&gt;&lt;periodical&gt;&lt;full-title&gt;Nuclear Fusion&lt;/full-title&gt;&lt;/periodical&gt;&lt;pages&gt;2041-2060&lt;/pages&gt;&lt;volume&gt;40&lt;/volume&gt;&lt;number&gt;12&lt;/number&gt;&lt;dates&gt;&lt;year&gt;2000&lt;/year&gt;&lt;pub-dates&gt;&lt;date&gt;2000/12&lt;/date&gt;&lt;/pub-dates&gt;&lt;/dates&gt;&lt;isbn&gt;0029-5515&lt;/isbn&gt;&lt;urls&gt;&lt;related-urls&gt;&lt;url&gt;http://dx.doi.org/10.1088/0029-5515/40/12/308&lt;/url&gt;&lt;url&gt;https://iopscience.iop.org/article/10.1088/0029-5515/40/12/308/pdf&lt;/url&gt;&lt;/related-urls&gt;&lt;/urls&gt;&lt;electronic-resource-num&gt;10.1088/0029-5515/40/12/308&lt;/electronic-resource-num&gt;&lt;/record&gt;&lt;/Cite&gt;&lt;/EndNote&gt;</w:instrText>
      </w:r>
      <w:r w:rsidR="00FA1103" w:rsidRPr="00E34975">
        <w:rPr>
          <w:rFonts w:cs="Times New Roman"/>
          <w:iCs/>
        </w:rPr>
        <w:fldChar w:fldCharType="separate"/>
      </w:r>
      <w:r w:rsidR="00B476DC">
        <w:rPr>
          <w:rFonts w:cs="Times New Roman"/>
          <w:iCs/>
          <w:noProof/>
        </w:rPr>
        <w:t>[45]</w:t>
      </w:r>
      <w:r w:rsidR="00FA1103" w:rsidRPr="00E34975">
        <w:rPr>
          <w:rFonts w:cs="Times New Roman"/>
          <w:iCs/>
        </w:rPr>
        <w:fldChar w:fldCharType="end"/>
      </w:r>
      <w:r w:rsidR="00FA1103" w:rsidRPr="00E34975">
        <w:rPr>
          <w:rFonts w:cs="Times New Roman"/>
          <w:iCs/>
        </w:rPr>
        <w:t xml:space="preserve">. This helps us define </w:t>
      </w:r>
      <w:r w:rsidR="00FA1103" w:rsidRPr="00E34975">
        <w:rPr>
          <w:rFonts w:cs="Times New Roman"/>
          <w:iCs/>
        </w:rPr>
        <w:lastRenderedPageBreak/>
        <w:t>the boundary between the two and can determine the width of each reservoir. The near-SOL is</w:t>
      </w:r>
      <w:r w:rsidR="00223664">
        <w:rPr>
          <w:rFonts w:cs="Times New Roman"/>
          <w:iCs/>
        </w:rPr>
        <w:t xml:space="preserve"> further</w:t>
      </w:r>
      <w:r w:rsidR="00FA1103" w:rsidRPr="00E34975">
        <w:rPr>
          <w:rFonts w:cs="Times New Roman"/>
          <w:iCs/>
        </w:rPr>
        <w:t xml:space="preserve"> characterized by a steep gradient of the parallel heat flux profile while the far-SOL has flatter heat flux profiles. The near-SOL is typically only a few </w:t>
      </w:r>
      <w:r w:rsidR="00223664">
        <w:rPr>
          <w:rFonts w:cs="Times New Roman"/>
          <w:iCs/>
        </w:rPr>
        <w:t>cm</w:t>
      </w:r>
      <w:r w:rsidR="00FA1103" w:rsidRPr="00E34975">
        <w:rPr>
          <w:rFonts w:cs="Times New Roman"/>
          <w:iCs/>
        </w:rPr>
        <w:t xml:space="preserve"> from the separatrix while the far-SOL </w:t>
      </w:r>
      <w:r w:rsidR="00223664">
        <w:rPr>
          <w:rFonts w:cs="Times New Roman"/>
          <w:iCs/>
        </w:rPr>
        <w:t>extends several cm in length out to the limiting walls</w:t>
      </w:r>
      <w:r w:rsidR="00FA1103" w:rsidRPr="00E34975">
        <w:rPr>
          <w:rFonts w:cs="Times New Roman"/>
          <w:iCs/>
        </w:rPr>
        <w:t>.</w:t>
      </w:r>
      <w:r w:rsidR="007604E1">
        <w:rPr>
          <w:rFonts w:cs="Times New Roman"/>
          <w:iCs/>
        </w:rPr>
        <w:t xml:space="preserve"> One example from determining the reservoir width</w:t>
      </w:r>
      <w:r w:rsidR="00223664">
        <w:rPr>
          <w:rFonts w:cs="Times New Roman"/>
          <w:iCs/>
        </w:rPr>
        <w:t xml:space="preserve"> may see seen o</w:t>
      </w:r>
      <w:r w:rsidR="00FA1103" w:rsidRPr="00E34975">
        <w:rPr>
          <w:rFonts w:cs="Times New Roman"/>
          <w:iCs/>
        </w:rPr>
        <w:t>n C-MOD</w:t>
      </w:r>
      <w:r w:rsidR="00223664">
        <w:rPr>
          <w:rFonts w:cs="Times New Roman"/>
          <w:iCs/>
        </w:rPr>
        <w:t>. T</w:t>
      </w:r>
      <w:r w:rsidR="00FA1103" w:rsidRPr="00E34975">
        <w:rPr>
          <w:rFonts w:cs="Times New Roman"/>
          <w:iCs/>
        </w:rPr>
        <w:t xml:space="preserve">he radial density profile is used to define the point of division between the near and far-SOL. Typically, the break in slope of the density is </w:t>
      </w:r>
      <w:r w:rsidR="00223664">
        <w:rPr>
          <w:rFonts w:cs="Times New Roman"/>
          <w:iCs/>
        </w:rPr>
        <w:t xml:space="preserve">used to distinguish between the two </w:t>
      </w:r>
      <w:r w:rsidR="00FA1103" w:rsidRPr="00E34975">
        <w:rPr>
          <w:rFonts w:cs="Times New Roman"/>
          <w:iCs/>
        </w:rPr>
        <w:t xml:space="preserve">as shown in </w:t>
      </w:r>
      <w:r w:rsidR="00FA1103" w:rsidRPr="00E34975">
        <w:rPr>
          <w:rFonts w:cs="Times New Roman"/>
          <w:iCs/>
        </w:rPr>
        <w:fldChar w:fldCharType="begin"/>
      </w:r>
      <w:r w:rsidR="00FA1103" w:rsidRPr="00E34975">
        <w:rPr>
          <w:rFonts w:cs="Times New Roman"/>
          <w:iCs/>
        </w:rPr>
        <w:instrText xml:space="preserve"> REF _Ref28869916 \h  \* MERGEFORMAT </w:instrText>
      </w:r>
      <w:r w:rsidR="00FA1103" w:rsidRPr="00E34975">
        <w:rPr>
          <w:rFonts w:cs="Times New Roman"/>
          <w:iCs/>
        </w:rPr>
      </w:r>
      <w:r w:rsidR="00FA1103" w:rsidRPr="00E34975">
        <w:rPr>
          <w:rFonts w:cs="Times New Roman"/>
          <w:iCs/>
        </w:rPr>
        <w:fldChar w:fldCharType="separate"/>
      </w:r>
      <w:r w:rsidR="00A35DE7" w:rsidRPr="00A35DE7">
        <w:rPr>
          <w:rFonts w:cs="Times New Roman"/>
        </w:rPr>
        <w:t xml:space="preserve">Figure </w:t>
      </w:r>
      <w:r w:rsidR="00A35DE7" w:rsidRPr="00A35DE7">
        <w:rPr>
          <w:rFonts w:cs="Times New Roman"/>
          <w:noProof/>
        </w:rPr>
        <w:t>34</w:t>
      </w:r>
      <w:r w:rsidR="00FA1103" w:rsidRPr="00E34975">
        <w:rPr>
          <w:rFonts w:cs="Times New Roman"/>
          <w:iCs/>
        </w:rPr>
        <w:fldChar w:fldCharType="end"/>
      </w:r>
      <w:r w:rsidR="00FA1103" w:rsidRPr="00E34975">
        <w:rPr>
          <w:rFonts w:cs="Times New Roman"/>
          <w:iCs/>
        </w:rPr>
        <w:t xml:space="preserve"> </w:t>
      </w:r>
      <w:r w:rsidR="00FA1103" w:rsidRPr="00E34975">
        <w:rPr>
          <w:rFonts w:cs="Times New Roman"/>
          <w:iCs/>
        </w:rPr>
        <w:fldChar w:fldCharType="begin"/>
      </w:r>
      <w:r w:rsidR="00B476DC">
        <w:rPr>
          <w:rFonts w:cs="Times New Roman"/>
          <w:iCs/>
        </w:rPr>
        <w:instrText xml:space="preserve"> ADDIN EN.CITE &lt;EndNote&gt;&lt;Cite&gt;&lt;Author&gt;Terry&lt;/Author&gt;&lt;Year&gt;2007&lt;/Year&gt;&lt;RecNum&gt;803&lt;/RecNum&gt;&lt;DisplayText&gt;[46]&lt;/DisplayText&gt;&lt;record&gt;&lt;rec-number&gt;803&lt;/rec-number&gt;&lt;foreign-keys&gt;&lt;key app="EN" db-id="tswtvtdvdr9998e5xpf5p59owtff0e0sdpa9" timestamp="1602690120" guid="2f89e216-fbca-4cb5-8241-a4574c834c50"&gt;803&lt;/key&gt;&lt;key app="ENWeb" db-id=""&gt;0&lt;/key&gt;&lt;/foreign-keys&gt;&lt;ref-type name="Journal Article"&gt;17&lt;/ref-type&gt;&lt;contributors&gt;&lt;authors&gt;&lt;author&gt;Terry, J. L.&lt;/author&gt;&lt;author&gt;LaBombard, B.&lt;/author&gt;&lt;author&gt;Lipschultz, B.&lt;/author&gt;&lt;author&gt;Greenwald, M. J.&lt;/author&gt;&lt;author&gt;Rice, J. E.&lt;/author&gt;&lt;author&gt;Zweben, S. J.&lt;/author&gt;&lt;/authors&gt;&lt;/contributors&gt;&lt;titles&gt;&lt;title&gt;The Scrape-Off Layer in Alcator C-Mod: Transport, Turbulence, and Flows&lt;/title&gt;&lt;secondary-title&gt;Fusion Science and Technology&lt;/secondary-title&gt;&lt;short-title&gt;The Scrape-Off Layer in Alcator C-Mod: Transport, Turbulence, and Flows&lt;/short-title&gt;&lt;/titles&gt;&lt;periodical&gt;&lt;full-title&gt;Fusion Science and Technology&lt;/full-title&gt;&lt;abbr-1&gt;Fusion Sci. Technol.&lt;/abbr-1&gt;&lt;/periodical&gt;&lt;pages&gt;342-356&lt;/pages&gt;&lt;volume&gt;51&lt;/volume&gt;&lt;number&gt;3&lt;/number&gt;&lt;dates&gt;&lt;year&gt;2007&lt;/year&gt;&lt;pub-dates&gt;&lt;date&gt;2007/04/01&lt;/date&gt;&lt;/pub-dates&gt;&lt;/dates&gt;&lt;isbn&gt;1536-1055&lt;/isbn&gt;&lt;urls&gt;&lt;related-urls&gt;&lt;url&gt;https://doi.org/10.13182/FST07-A1426&lt;/url&gt;&lt;url&gt;https://www.tandfonline.com/doi/abs/10.13182/FST07-A1426&lt;/url&gt;&lt;url&gt;https://www.tandfonline.com/doi/pdf/10.13182/FST07-A1426?needAccess=true&lt;/url&gt;&lt;/related-urls&gt;&lt;/urls&gt;&lt;electronic-resource-num&gt;10.13182/FST07-A1426&lt;/electronic-resource-num&gt;&lt;/record&gt;&lt;/Cite&gt;&lt;/EndNote&gt;</w:instrText>
      </w:r>
      <w:r w:rsidR="00FA1103" w:rsidRPr="00E34975">
        <w:rPr>
          <w:rFonts w:cs="Times New Roman"/>
          <w:iCs/>
        </w:rPr>
        <w:fldChar w:fldCharType="separate"/>
      </w:r>
      <w:r w:rsidR="00B476DC">
        <w:rPr>
          <w:rFonts w:cs="Times New Roman"/>
          <w:iCs/>
          <w:noProof/>
        </w:rPr>
        <w:t>[46]</w:t>
      </w:r>
      <w:r w:rsidR="00FA1103" w:rsidRPr="00E34975">
        <w:rPr>
          <w:rFonts w:cs="Times New Roman"/>
          <w:iCs/>
        </w:rPr>
        <w:fldChar w:fldCharType="end"/>
      </w:r>
      <w:r w:rsidR="00FA1103" w:rsidRPr="00E34975">
        <w:rPr>
          <w:rFonts w:cs="Times New Roman"/>
          <w:iCs/>
        </w:rPr>
        <w:t>.</w:t>
      </w:r>
    </w:p>
    <w:p w14:paraId="23A291F4" w14:textId="77777777" w:rsidR="00FA1103" w:rsidRPr="00E34975" w:rsidRDefault="00FA1103" w:rsidP="00C938AC">
      <w:pPr>
        <w:rPr>
          <w:rFonts w:cs="Times New Roman"/>
          <w:iCs/>
        </w:rPr>
      </w:pPr>
      <w:r w:rsidRPr="00E34975">
        <w:rPr>
          <w:rFonts w:cs="Times New Roman"/>
          <w:iCs/>
        </w:rPr>
        <w:tab/>
        <w:t>Similar radial measurements are available on DIII-D using the midplane reciprocating probes during the shots that are prior to those which will utilize collector probes. Radial density profiles may define the width of the near and far-SOL for the models. Diffusion coefficients may also be used to estimate the cross-field velocity through the relationship in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E1A0F" w:rsidRPr="00E34975" w14:paraId="36C9206E" w14:textId="77777777" w:rsidTr="00B32E0A">
        <w:tc>
          <w:tcPr>
            <w:tcW w:w="8275" w:type="dxa"/>
          </w:tcPr>
          <w:p w14:paraId="2EC60D37" w14:textId="77777777" w:rsidR="00DE1A0F" w:rsidRPr="00E34975" w:rsidRDefault="00E30C61" w:rsidP="00A74615">
            <w:pPr>
              <w:pStyle w:val="Caption"/>
            </w:pPr>
            <m:oMathPara>
              <m:oMath>
                <m:sSub>
                  <m:sSubPr>
                    <m:ctrlPr>
                      <w:rPr>
                        <w:rFonts w:ascii="Cambria Math" w:hAnsi="Cambria Math"/>
                      </w:rPr>
                    </m:ctrlPr>
                  </m:sSubPr>
                  <m:e>
                    <m:r>
                      <w:rPr>
                        <w:rFonts w:ascii="Cambria Math" w:hAnsi="Cambria Math"/>
                      </w:rPr>
                      <m:t>v</m:t>
                    </m:r>
                  </m:e>
                  <m:sub>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m:t>
                    </m:r>
                  </m:sub>
                </m:sSub>
              </m:oMath>
            </m:oMathPara>
          </w:p>
        </w:tc>
        <w:tc>
          <w:tcPr>
            <w:tcW w:w="355" w:type="dxa"/>
          </w:tcPr>
          <w:p w14:paraId="7EF5CD12" w14:textId="02DE92C5" w:rsidR="00DE1A0F" w:rsidRPr="00E34975" w:rsidRDefault="00E30C61" w:rsidP="00A74615">
            <w:pPr>
              <w:pStyle w:val="Caption"/>
            </w:pPr>
            <w:fldSimple w:instr=" STYLEREF 1 \s ">
              <w:r w:rsidR="00A35DE7">
                <w:rPr>
                  <w:noProof/>
                </w:rPr>
                <w:t>2</w:t>
              </w:r>
            </w:fldSimple>
            <w:r w:rsidR="00DE1A0F" w:rsidRPr="00E34975">
              <w:t>.</w:t>
            </w:r>
            <w:fldSimple w:instr=" SEQ Equation \* ARABIC \s 1 ">
              <w:r w:rsidR="00A35DE7">
                <w:rPr>
                  <w:noProof/>
                </w:rPr>
                <w:t>3</w:t>
              </w:r>
            </w:fldSimple>
          </w:p>
        </w:tc>
      </w:tr>
    </w:tbl>
    <w:p w14:paraId="5CEDDD39" w14:textId="0B5F25E3" w:rsidR="00FA1103" w:rsidRPr="00E34975" w:rsidRDefault="00FA1103" w:rsidP="00C938AC">
      <w:pPr>
        <w:ind w:firstLine="720"/>
        <w:rPr>
          <w:rFonts w:cs="Times New Roman"/>
          <w:iCs/>
        </w:rPr>
      </w:pPr>
      <w:r w:rsidRPr="00E34975">
        <w:rPr>
          <w:rFonts w:cs="Times New Roman"/>
          <w:iCs/>
        </w:rPr>
        <w:t xml:space="preserve">Using Alcator C-Mod as an example, the cross-field velocity is estimated with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m:t>
            </m:r>
          </m:sub>
        </m:sSub>
        <m:r>
          <w:rPr>
            <w:rFonts w:ascii="Cambria Math" w:hAnsi="Cambria Math" w:cs="Times New Roman"/>
          </w:rPr>
          <m:t>=0.005 m</m:t>
        </m:r>
      </m:oMath>
      <w:r w:rsidRPr="00E34975">
        <w:rPr>
          <w:rFonts w:cs="Times New Roman"/>
          <w:iCs/>
        </w:rPr>
        <w:t xml:space="preserve"> and </w:t>
      </w:r>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m:t>
            </m:r>
          </m:sub>
        </m:sSub>
        <m:r>
          <w:rPr>
            <w:rFonts w:ascii="Cambria Math" w:hAnsi="Cambria Math" w:cs="Times New Roman"/>
          </w:rPr>
          <m:t xml:space="preserve">=0.1 </m:t>
        </m:r>
        <m:sSup>
          <m:sSupPr>
            <m:ctrlPr>
              <w:rPr>
                <w:rFonts w:ascii="Cambria Math" w:hAnsi="Cambria Math" w:cs="Times New Roman"/>
                <w:i/>
                <w:iCs/>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/s</m:t>
        </m:r>
      </m:oMath>
      <w:r w:rsidRPr="00E34975">
        <w:rPr>
          <w:rFonts w:cs="Times New Roman"/>
          <w:iCs/>
        </w:rPr>
        <w:t xml:space="preserve"> in order to evaluate </w:t>
      </w:r>
      <m:oMath>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m:t>
            </m:r>
          </m:sub>
        </m:sSub>
        <m:r>
          <w:rPr>
            <w:rFonts w:ascii="Cambria Math" w:hAnsi="Cambria Math" w:cs="Times New Roman"/>
          </w:rPr>
          <m:t>≅20 m/s</m:t>
        </m:r>
      </m:oMath>
      <w:r w:rsidRPr="00E34975">
        <w:rPr>
          <w:rFonts w:cs="Times New Roman"/>
          <w:iCs/>
        </w:rPr>
        <w:t>. In comparison, the relative magnitude of the parallel velocity should be considered. Mach probe measurements are one of the tools that may provide this sort of data in the near-SOL and measurements up to 40 km/s are not unusual in this reservoir. While these velocities are quite different in magnitude, so is the distance over which the particles will travel in each respective direction. Perpendicular distances have already been evaluated to be on the scale of several millimeters, but the parallel distance is going to be on scales that are synonymous with the connection length. Typical values for the connection length are on the order of several tens of meters</w:t>
      </w:r>
      <w:r w:rsidR="00380A6C">
        <w:rPr>
          <w:rFonts w:cs="Times New Roman"/>
          <w:iCs/>
        </w:rPr>
        <w:t xml:space="preserve"> in the plasma edge</w:t>
      </w:r>
      <w:r w:rsidRPr="00E34975">
        <w:rPr>
          <w:rFonts w:cs="Times New Roman"/>
          <w:iCs/>
        </w:rPr>
        <w:t xml:space="preserve">. One must realize that the ‘parallel’ direction is a bit more complex than simply following the separatrix on a 2-D plasma reconstruction such as those in </w:t>
      </w:r>
      <w:r w:rsidRPr="00E34975">
        <w:rPr>
          <w:rFonts w:cs="Times New Roman"/>
          <w:iCs/>
        </w:rPr>
        <w:fldChar w:fldCharType="begin"/>
      </w:r>
      <w:r w:rsidRPr="00E34975">
        <w:rPr>
          <w:rFonts w:cs="Times New Roman"/>
          <w:iCs/>
        </w:rPr>
        <w:instrText xml:space="preserve"> REF _Ref5790287 \h  \* MERGEFORMAT </w:instrText>
      </w:r>
      <w:r w:rsidRPr="00E34975">
        <w:rPr>
          <w:rFonts w:cs="Times New Roman"/>
          <w:iCs/>
        </w:rPr>
      </w:r>
      <w:r w:rsidRPr="00E34975">
        <w:rPr>
          <w:rFonts w:cs="Times New Roman"/>
          <w:iCs/>
        </w:rPr>
        <w:fldChar w:fldCharType="separate"/>
      </w:r>
      <w:r w:rsidR="00A35DE7" w:rsidRPr="00A35DE7">
        <w:rPr>
          <w:rFonts w:cs="Times New Roman"/>
        </w:rPr>
        <w:t xml:space="preserve">Figure </w:t>
      </w:r>
      <w:r w:rsidR="00A35DE7" w:rsidRPr="00A35DE7">
        <w:rPr>
          <w:rFonts w:cs="Times New Roman"/>
          <w:noProof/>
        </w:rPr>
        <w:t>32</w:t>
      </w:r>
      <w:r w:rsidRPr="00E34975">
        <w:rPr>
          <w:rFonts w:cs="Times New Roman"/>
          <w:iCs/>
        </w:rPr>
        <w:fldChar w:fldCharType="end"/>
      </w:r>
      <w:r w:rsidRPr="00E34975">
        <w:rPr>
          <w:rFonts w:cs="Times New Roman"/>
          <w:iCs/>
        </w:rPr>
        <w:t xml:space="preserve">. Instead, this problem requires 3-D consideration. One must look at field line reconstructions similar to those in </w:t>
      </w:r>
      <w:r w:rsidRPr="00E34975">
        <w:rPr>
          <w:rFonts w:cs="Times New Roman"/>
          <w:iCs/>
        </w:rPr>
        <w:fldChar w:fldCharType="begin"/>
      </w:r>
      <w:r w:rsidRPr="00E34975">
        <w:rPr>
          <w:rFonts w:cs="Times New Roman"/>
          <w:iCs/>
        </w:rPr>
        <w:instrText xml:space="preserve"> REF _Ref28965654 \h  \* MERGEFORMAT </w:instrText>
      </w:r>
      <w:r w:rsidRPr="00E34975">
        <w:rPr>
          <w:rFonts w:cs="Times New Roman"/>
          <w:iCs/>
        </w:rPr>
      </w:r>
      <w:r w:rsidRPr="00E34975">
        <w:rPr>
          <w:rFonts w:cs="Times New Roman"/>
          <w:iCs/>
        </w:rPr>
        <w:fldChar w:fldCharType="separate"/>
      </w:r>
      <w:r w:rsidR="00A35DE7" w:rsidRPr="00A35DE7">
        <w:rPr>
          <w:rFonts w:cs="Times New Roman"/>
        </w:rPr>
        <w:t xml:space="preserve">Figure </w:t>
      </w:r>
      <w:r w:rsidR="00A35DE7" w:rsidRPr="00A35DE7">
        <w:rPr>
          <w:rFonts w:cs="Times New Roman"/>
          <w:noProof/>
        </w:rPr>
        <w:t>35</w:t>
      </w:r>
      <w:r w:rsidRPr="00E34975">
        <w:rPr>
          <w:rFonts w:cs="Times New Roman"/>
          <w:iCs/>
        </w:rPr>
        <w:fldChar w:fldCharType="end"/>
      </w:r>
      <w:r w:rsidRPr="00E34975">
        <w:rPr>
          <w:rFonts w:cs="Times New Roman"/>
          <w:iCs/>
        </w:rPr>
        <w:t xml:space="preserve">. Here we see the connection length, or the distance along B in the SOL that is required to reach a solid surface for a collector </w:t>
      </w:r>
      <w:r w:rsidRPr="00E34975">
        <w:rPr>
          <w:rFonts w:cs="Times New Roman"/>
          <w:iCs/>
        </w:rPr>
        <w:lastRenderedPageBreak/>
        <w:t>probe at the outboard midplane of DIII-D.</w:t>
      </w:r>
      <w:r w:rsidR="0063392C">
        <w:rPr>
          <w:rFonts w:cs="Times New Roman"/>
          <w:iCs/>
        </w:rPr>
        <w:t xml:space="preserve"> Connection length profiles may be calculated using the MAnifold and FOotprint Tracer code, MAFOT</w:t>
      </w:r>
      <w:r w:rsidR="002F6138">
        <w:rPr>
          <w:rFonts w:cs="Times New Roman"/>
          <w:iCs/>
        </w:rPr>
        <w:t xml:space="preserve"> </w:t>
      </w:r>
      <w:r w:rsidR="002F6138">
        <w:rPr>
          <w:rFonts w:cs="Times New Roman"/>
          <w:iCs/>
        </w:rPr>
        <w:fldChar w:fldCharType="begin"/>
      </w:r>
      <w:r w:rsidR="002F6138">
        <w:rPr>
          <w:rFonts w:cs="Times New Roman"/>
          <w:iCs/>
        </w:rPr>
        <w:instrText xml:space="preserve"> ADDIN EN.CITE &lt;EndNote&gt;&lt;Cite&gt;&lt;Author&gt;Wingen&lt;/Author&gt;&lt;Year&gt;2009&lt;/Year&gt;&lt;RecNum&gt;821&lt;/RecNum&gt;&lt;DisplayText&gt;[47]&lt;/DisplayText&gt;&lt;record&gt;&lt;rec-number&gt;821&lt;/rec-number&gt;&lt;foreign-keys&gt;&lt;key app="EN" db-id="tswtvtdvdr9998e5xpf5p59owtff0e0sdpa9" timestamp="1605563889" guid="7487bb1c-532a-4660-8728-998e93eafc1b"&gt;821&lt;/key&gt;&lt;/foreign-keys&gt;&lt;ref-type name="Journal Article"&gt;17&lt;/ref-type&gt;&lt;contributors&gt;&lt;authors&gt;&lt;author&gt;Wingen, A.&lt;/author&gt;&lt;author&gt;Evans, T. E.&lt;/author&gt;&lt;author&gt;Spatschek, K. H.&lt;/author&gt;&lt;/authors&gt;&lt;/contributors&gt;&lt;titles&gt;&lt;title&gt;High resolution numerical studies of separatrix splitting due to non-axisymmetric perturbation in DIII-D&lt;/title&gt;&lt;secondary-title&gt;Nuclear Fusion&lt;/secondary-title&gt;&lt;/titles&gt;&lt;periodical&gt;&lt;full-title&gt;Nuclear Fusion&lt;/full-title&gt;&lt;/periodical&gt;&lt;pages&gt;055027&lt;/pages&gt;&lt;volume&gt;49&lt;/volume&gt;&lt;number&gt;5&lt;/number&gt;&lt;dates&gt;&lt;year&gt;2009&lt;/year&gt;&lt;pub-dates&gt;&lt;date&gt;2009/04/29&lt;/date&gt;&lt;/pub-dates&gt;&lt;/dates&gt;&lt;publisher&gt;IOP Publishing&lt;/publisher&gt;&lt;isbn&gt;0029-5515&amp;#xD;1741-4326&lt;/isbn&gt;&lt;urls&gt;&lt;related-urls&gt;&lt;url&gt;http://dx.doi.org/10.1088/0029-5515/49/5/055027&lt;/url&gt;&lt;/related-urls&gt;&lt;/urls&gt;&lt;electronic-resource-num&gt;10.1088/0029-5515/49/5/055027&lt;/electronic-resource-num&gt;&lt;/record&gt;&lt;/Cite&gt;&lt;/EndNote&gt;</w:instrText>
      </w:r>
      <w:r w:rsidR="002F6138">
        <w:rPr>
          <w:rFonts w:cs="Times New Roman"/>
          <w:iCs/>
        </w:rPr>
        <w:fldChar w:fldCharType="separate"/>
      </w:r>
      <w:r w:rsidR="002F6138">
        <w:rPr>
          <w:rFonts w:cs="Times New Roman"/>
          <w:iCs/>
          <w:noProof/>
        </w:rPr>
        <w:t>[47]</w:t>
      </w:r>
      <w:r w:rsidR="002F6138">
        <w:rPr>
          <w:rFonts w:cs="Times New Roman"/>
          <w:iCs/>
        </w:rPr>
        <w:fldChar w:fldCharType="end"/>
      </w:r>
      <w:r w:rsidR="0063392C">
        <w:rPr>
          <w:rFonts w:cs="Times New Roman"/>
          <w:iCs/>
        </w:rPr>
        <w:t>. This code is able to take a plasma from DIII-D and other devices to perform field line traces from a given launch point towards the nearest limiting surfac</w:t>
      </w:r>
      <w:r w:rsidR="00DF20B5">
        <w:rPr>
          <w:rFonts w:cs="Times New Roman"/>
          <w:iCs/>
        </w:rPr>
        <w:t xml:space="preserve">es. This provides the distance between a collector probe and the walls which is shown to be strongly correlated with the impurity deposition profile. </w:t>
      </w:r>
      <w:r w:rsidR="0063392C">
        <w:rPr>
          <w:rFonts w:cs="Times New Roman"/>
          <w:iCs/>
        </w:rPr>
        <w:t xml:space="preserve"> </w:t>
      </w:r>
    </w:p>
    <w:p w14:paraId="2C4CB591" w14:textId="77777777" w:rsidR="00FA1103" w:rsidRPr="00E34975" w:rsidRDefault="00FA1103" w:rsidP="00C938AC">
      <w:pPr>
        <w:rPr>
          <w:rFonts w:cs="Times New Roman"/>
          <w:iCs/>
        </w:rPr>
      </w:pPr>
      <w:r w:rsidRPr="00E34975">
        <w:rPr>
          <w:rFonts w:cs="Times New Roman"/>
          <w:b/>
          <w:bCs/>
          <w:sz w:val="28"/>
          <w:szCs w:val="28"/>
        </w:rPr>
        <w:tab/>
      </w:r>
      <w:r w:rsidRPr="00E34975">
        <w:rPr>
          <w:rFonts w:cs="Times New Roman"/>
          <w:iCs/>
        </w:rPr>
        <w:t>For the purposes on the reservoir model, we can use the fundamental equation for estimating the connection length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E1A0F" w:rsidRPr="00E34975" w14:paraId="168B8509" w14:textId="77777777" w:rsidTr="00B32E0A">
        <w:tc>
          <w:tcPr>
            <w:tcW w:w="8275" w:type="dxa"/>
          </w:tcPr>
          <w:p w14:paraId="15DE37B2" w14:textId="77777777" w:rsidR="00DE1A0F" w:rsidRPr="00E34975" w:rsidRDefault="00DE1A0F" w:rsidP="00A74615">
            <w:pPr>
              <w:pStyle w:val="Caption"/>
            </w:pPr>
            <m:oMathPara>
              <m:oMath>
                <m:r>
                  <w:rPr>
                    <w:rFonts w:ascii="Cambria Math" w:hAnsi="Cambria Math"/>
                  </w:rPr>
                  <m:t>L</m:t>
                </m:r>
                <m:r>
                  <m:rPr>
                    <m:sty m:val="p"/>
                  </m:rPr>
                  <w:rPr>
                    <w:rFonts w:ascii="Cambria Math" w:hAnsi="Cambria Math"/>
                  </w:rPr>
                  <m:t>≅</m:t>
                </m:r>
                <m:r>
                  <w:rPr>
                    <w:rFonts w:ascii="Cambria Math" w:hAnsi="Cambria Math"/>
                  </w:rPr>
                  <m:t>πRq</m:t>
                </m:r>
              </m:oMath>
            </m:oMathPara>
          </w:p>
        </w:tc>
        <w:tc>
          <w:tcPr>
            <w:tcW w:w="355" w:type="dxa"/>
          </w:tcPr>
          <w:p w14:paraId="090B6E1A" w14:textId="41EE2041" w:rsidR="00DE1A0F" w:rsidRPr="00E34975" w:rsidRDefault="00E30C61" w:rsidP="00A74615">
            <w:pPr>
              <w:pStyle w:val="Caption"/>
            </w:pPr>
            <w:fldSimple w:instr=" STYLEREF 1 \s ">
              <w:r w:rsidR="00A35DE7">
                <w:rPr>
                  <w:noProof/>
                </w:rPr>
                <w:t>2</w:t>
              </w:r>
            </w:fldSimple>
            <w:r w:rsidR="00DE1A0F" w:rsidRPr="00E34975">
              <w:t>.</w:t>
            </w:r>
            <w:fldSimple w:instr=" SEQ Equation \* ARABIC \s 1 ">
              <w:r w:rsidR="00A35DE7">
                <w:rPr>
                  <w:noProof/>
                </w:rPr>
                <w:t>4</w:t>
              </w:r>
            </w:fldSimple>
          </w:p>
        </w:tc>
      </w:tr>
    </w:tbl>
    <w:p w14:paraId="017B567B" w14:textId="77777777" w:rsidR="00FA1103" w:rsidRPr="00E34975" w:rsidRDefault="00FA1103" w:rsidP="00484D59">
      <w:pPr>
        <w:rPr>
          <w:rFonts w:cs="Times New Roman"/>
          <w:iCs/>
        </w:rPr>
      </w:pPr>
      <w:r w:rsidRPr="00E34975">
        <w:rPr>
          <w:rFonts w:cs="Times New Roman"/>
          <w:iCs/>
        </w:rPr>
        <w:t xml:space="preserve">Where </w:t>
      </w:r>
      <m:oMath>
        <m:r>
          <w:rPr>
            <w:rFonts w:ascii="Cambria Math" w:hAnsi="Cambria Math" w:cs="Times New Roman"/>
          </w:rPr>
          <m:t>q</m:t>
        </m:r>
      </m:oMath>
      <w:r w:rsidRPr="00E34975">
        <w:rPr>
          <w:rFonts w:cs="Times New Roman"/>
          <w:iCs/>
        </w:rPr>
        <w:t xml:space="preserve"> is evaluated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E1A0F" w:rsidRPr="00E34975" w14:paraId="3755F034" w14:textId="77777777" w:rsidTr="00B32E0A">
        <w:tc>
          <w:tcPr>
            <w:tcW w:w="8275" w:type="dxa"/>
          </w:tcPr>
          <w:p w14:paraId="73B1669A" w14:textId="77777777" w:rsidR="00DE1A0F" w:rsidRPr="00E34975" w:rsidRDefault="00D07F8B" w:rsidP="00A74615">
            <w:pPr>
              <w:pStyle w:val="Caption"/>
            </w:pPr>
            <m:oMathPara>
              <m:oMath>
                <m:r>
                  <w:rPr>
                    <w:rFonts w:ascii="Cambria Math" w:hAnsi="Cambria Math"/>
                  </w:rPr>
                  <m:t>q</m:t>
                </m:r>
                <m:r>
                  <m:rPr>
                    <m:sty m:val="p"/>
                  </m:rPr>
                  <w:rPr>
                    <w:rFonts w:ascii="Cambria Math" w:hAnsi="Cambria Math"/>
                  </w:rPr>
                  <m:t>≅</m:t>
                </m:r>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B</m:t>
                        </m:r>
                      </m:e>
                      <m:sub>
                        <m:r>
                          <w:rPr>
                            <w:rFonts w:ascii="Cambria Math" w:hAnsi="Cambria Math"/>
                          </w:rPr>
                          <m:t>ϕ</m:t>
                        </m:r>
                      </m:sub>
                    </m:sSub>
                  </m:num>
                  <m:den>
                    <m:r>
                      <w:rPr>
                        <w:rFonts w:ascii="Cambria Math" w:hAnsi="Cambria Math"/>
                      </w:rPr>
                      <m:t>R</m:t>
                    </m:r>
                    <m:sSub>
                      <m:sSubPr>
                        <m:ctrlPr>
                          <w:rPr>
                            <w:rFonts w:ascii="Cambria Math" w:hAnsi="Cambria Math"/>
                          </w:rPr>
                        </m:ctrlPr>
                      </m:sSubPr>
                      <m:e>
                        <m:r>
                          <w:rPr>
                            <w:rFonts w:ascii="Cambria Math" w:hAnsi="Cambria Math"/>
                          </w:rPr>
                          <m:t>B</m:t>
                        </m:r>
                      </m:e>
                      <m:sub>
                        <m:r>
                          <w:rPr>
                            <w:rFonts w:ascii="Cambria Math" w:hAnsi="Cambria Math"/>
                          </w:rPr>
                          <m:t>θ</m:t>
                        </m:r>
                      </m:sub>
                    </m:sSub>
                  </m:den>
                </m:f>
              </m:oMath>
            </m:oMathPara>
          </w:p>
        </w:tc>
        <w:tc>
          <w:tcPr>
            <w:tcW w:w="355" w:type="dxa"/>
          </w:tcPr>
          <w:p w14:paraId="77BA0B71" w14:textId="36C669D7" w:rsidR="00DE1A0F" w:rsidRPr="00E34975" w:rsidRDefault="00E30C61" w:rsidP="00A74615">
            <w:pPr>
              <w:pStyle w:val="Caption"/>
            </w:pPr>
            <w:fldSimple w:instr=" STYLEREF 1 \s ">
              <w:r w:rsidR="00A35DE7">
                <w:rPr>
                  <w:noProof/>
                </w:rPr>
                <w:t>2</w:t>
              </w:r>
            </w:fldSimple>
            <w:r w:rsidR="00DE1A0F" w:rsidRPr="00E34975">
              <w:t>.</w:t>
            </w:r>
            <w:fldSimple w:instr=" SEQ Equation \* ARABIC \s 1 ">
              <w:r w:rsidR="00A35DE7">
                <w:rPr>
                  <w:noProof/>
                </w:rPr>
                <w:t>5</w:t>
              </w:r>
            </w:fldSimple>
          </w:p>
        </w:tc>
      </w:tr>
    </w:tbl>
    <w:p w14:paraId="76ECC1FF" w14:textId="77777777" w:rsidR="00FA1103" w:rsidRPr="00E34975" w:rsidRDefault="00FA1103" w:rsidP="00C938AC">
      <w:pPr>
        <w:rPr>
          <w:rFonts w:cs="Times New Roman"/>
          <w:iCs/>
        </w:rPr>
      </w:pPr>
      <w:r w:rsidRPr="00E34975">
        <w:rPr>
          <w:rFonts w:cs="Times New Roman"/>
          <w:iCs/>
        </w:rPr>
        <w:t xml:space="preserve">Standard divertor configuration on DIII-D would then result is typical connection length values of ~20 m which is 4000 times longer than the 5 mm width that is used to define the near-SOL. So, in order to travel 20 m at 40 km/s, it would take ~500 µs. Similarly, in order to travel 5 mm at 20 m/s, 250 µs is required. But, the parallel motion we just calculated is only moving particles through the reservoir and not out. The flow reversal near the targets that occurs due to a watershed requires consideration of the flows near the target and an estimate of how many particles are directed towards the target versus up the ion thermal gradient. With this in hand, each weighting factor, </w:t>
      </w:r>
      <m:oMath>
        <m:r>
          <w:rPr>
            <w:rFonts w:ascii="Cambria Math" w:hAnsi="Cambria Math" w:cs="Times New Roman"/>
          </w:rPr>
          <m:t>f</m:t>
        </m:r>
      </m:oMath>
      <w:r w:rsidRPr="00E34975">
        <w:rPr>
          <w:rFonts w:cs="Times New Roman"/>
        </w:rPr>
        <w:t>,</w:t>
      </w:r>
      <w:r w:rsidRPr="00E34975">
        <w:rPr>
          <w:rFonts w:cs="Times New Roman"/>
          <w:iCs/>
        </w:rPr>
        <w:t xml:space="preserve"> may be established. For now, the perpendicular portions are considered equal due to isotropy. Parallel motion due to the watershed requires a bit more thought on how to weight the motion in comparison to the cross-field, near-SOL motion.</w:t>
      </w:r>
    </w:p>
    <w:p w14:paraId="73DB3BEF" w14:textId="0DC1F1D7" w:rsidR="00FA1103" w:rsidRPr="00E34975" w:rsidRDefault="00FA1103" w:rsidP="00C938AC">
      <w:pPr>
        <w:ind w:firstLine="720"/>
        <w:rPr>
          <w:rFonts w:cs="Times New Roman"/>
        </w:rPr>
      </w:pPr>
      <w:r w:rsidRPr="00E34975">
        <w:rPr>
          <w:rFonts w:cs="Times New Roman"/>
        </w:rPr>
        <w:t xml:space="preserve">In order to track this reservoir on DIII-D, DIVIMP simulations in </w:t>
      </w:r>
      <w:r w:rsidRPr="00E34975">
        <w:rPr>
          <w:rFonts w:cs="Times New Roman"/>
        </w:rPr>
        <w:fldChar w:fldCharType="begin"/>
      </w:r>
      <w:r w:rsidRPr="00E34975">
        <w:rPr>
          <w:rFonts w:cs="Times New Roman"/>
        </w:rPr>
        <w:instrText xml:space="preserve"> REF _Ref5790287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32</w:t>
      </w:r>
      <w:r w:rsidRPr="00E34975">
        <w:rPr>
          <w:rFonts w:cs="Times New Roman"/>
        </w:rPr>
        <w:fldChar w:fldCharType="end"/>
      </w:r>
      <w:r w:rsidRPr="00E34975">
        <w:rPr>
          <w:rFonts w:cs="Times New Roman"/>
        </w:rPr>
        <w:t xml:space="preserve"> show that the near-SOL content may be observed with measurements of C4+. When referring to the NIST atomic spectra database for CV lines (spectroscopic notation), there are 149 lines with available data. Of these 149 lines, 11 have been observed and recorded; the other lines are theoretical. MDS, SPRED, and CER can all provide the needed measurements of CV, </w:t>
      </w:r>
      <w:r w:rsidRPr="00E34975">
        <w:rPr>
          <w:rFonts w:cs="Times New Roman"/>
        </w:rPr>
        <w:lastRenderedPageBreak/>
        <w:t xml:space="preserve">and their view chords are shown in </w:t>
      </w:r>
      <w:r w:rsidRPr="00E34975">
        <w:rPr>
          <w:rFonts w:cs="Times New Roman"/>
        </w:rPr>
        <w:fldChar w:fldCharType="begin"/>
      </w:r>
      <w:r w:rsidRPr="00E34975">
        <w:rPr>
          <w:rFonts w:cs="Times New Roman"/>
        </w:rPr>
        <w:instrText xml:space="preserve"> REF _Ref6327092 \h  \* MERGEFORMAT </w:instrText>
      </w:r>
      <w:r w:rsidRPr="00E34975">
        <w:rPr>
          <w:rFonts w:cs="Times New Roman"/>
        </w:rPr>
      </w:r>
      <w:r w:rsidRPr="00E34975">
        <w:rPr>
          <w:rFonts w:cs="Times New Roman"/>
        </w:rPr>
        <w:fldChar w:fldCharType="separate"/>
      </w:r>
      <w:r w:rsidR="00A35DE7" w:rsidRPr="00A35DE7">
        <w:rPr>
          <w:rFonts w:cs="Times New Roman"/>
        </w:rPr>
        <w:t xml:space="preserve">Figure </w:t>
      </w:r>
      <w:r w:rsidR="00A35DE7" w:rsidRPr="00A35DE7">
        <w:rPr>
          <w:rFonts w:cs="Times New Roman"/>
          <w:noProof/>
        </w:rPr>
        <w:t>36</w:t>
      </w:r>
      <w:r w:rsidRPr="00E34975">
        <w:rPr>
          <w:rFonts w:cs="Times New Roman"/>
        </w:rPr>
        <w:fldChar w:fldCharType="end"/>
      </w:r>
      <w:r w:rsidRPr="00E34975">
        <w:rPr>
          <w:rFonts w:cs="Times New Roman"/>
        </w:rPr>
        <w:t xml:space="preserve"> on top of an </w:t>
      </w:r>
      <w:r w:rsidR="00DB4FB2">
        <w:rPr>
          <w:rFonts w:cs="Times New Roman"/>
        </w:rPr>
        <w:t>upper single null</w:t>
      </w:r>
      <w:r w:rsidRPr="00E34975">
        <w:rPr>
          <w:rFonts w:cs="Times New Roman"/>
        </w:rPr>
        <w:t xml:space="preserve"> plasma at DIII-D, shot #171553. </w:t>
      </w:r>
    </w:p>
    <w:p w14:paraId="3C973A08" w14:textId="139019E2" w:rsidR="00FA1103" w:rsidRPr="00E34975" w:rsidRDefault="00FA110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 xml:space="preserve">Several issues arise with the CV lines of sight and available emission lines. The </w:t>
      </w:r>
      <w:proofErr w:type="spellStart"/>
      <w:r w:rsidRPr="00E34975">
        <w:rPr>
          <w:rFonts w:cs="Times New Roman"/>
        </w:rPr>
        <w:t>DivSPRED</w:t>
      </w:r>
      <w:proofErr w:type="spellEnd"/>
      <w:r w:rsidRPr="00E34975">
        <w:rPr>
          <w:rFonts w:cs="Times New Roman"/>
        </w:rPr>
        <w:t xml:space="preserve"> line of sight is only limited to looking directly over DiMES, through the core, and near the outer edge of SAS. Line integrated measurements will view C4+ throughout the whole line of sight and will be limited to observing CV or an accumulation that happens to fall directly within this region. The CER lines are a bit more promising for measuring time evolved densities of C4+ and </w:t>
      </w:r>
      <w:r w:rsidR="00983962">
        <w:rPr>
          <w:rFonts w:cs="Times New Roman"/>
        </w:rPr>
        <w:t>C</w:t>
      </w:r>
      <w:r w:rsidRPr="00E34975">
        <w:rPr>
          <w:rFonts w:cs="Times New Roman"/>
        </w:rPr>
        <w:t>6+ at the outer midplane SOL and edge plasma. The 16 lines of sight can be split into 8 woven measurements of each emission line simultaneously. Finally, the best chance of directly measuring CV and a</w:t>
      </w:r>
      <w:r w:rsidR="002F6138">
        <w:rPr>
          <w:rFonts w:cs="Times New Roman"/>
        </w:rPr>
        <w:t xml:space="preserve"> parallel accumulation of impurities </w:t>
      </w:r>
      <w:r w:rsidRPr="00E34975">
        <w:rPr>
          <w:rFonts w:cs="Times New Roman"/>
        </w:rPr>
        <w:t xml:space="preserve">at the crown of DIII-D, or throughout the main-SOL, would entail the MDS views. The tangential array coupled with the lower poloidal lines of sight are attractive because of their wide range of view that could isolate a peak in C4+ throughout the SOL crown. The emission line of interest would be CV at 494.4 nm, but this is one of the theoretical emission lines rather than a previously observed line. Additionally, this spectral range may include emission from oxygen and iron along with other impurities that could interfere with the carbon line emission. Grating availability within these ranges are also of concern for other diagnostics. One hope is for a grating that could measure the 494.4 nm line. If we can obtain gratings that are capable of observing this emission line, we can effectively use tangential cameras and other systems to all measure the CV emission. Testing of the line emission in order to evaluate the merit of using spectroscopy for monitoring C4+ in the SOL is still required. The natural background </w:t>
      </w:r>
      <w:r w:rsidR="00983962">
        <w:rPr>
          <w:rFonts w:cs="Times New Roman"/>
        </w:rPr>
        <w:t>carbon</w:t>
      </w:r>
      <w:r w:rsidRPr="00E34975">
        <w:rPr>
          <w:rFonts w:cs="Times New Roman"/>
        </w:rPr>
        <w:t xml:space="preserve"> from the walls of DIII-D provides the background startup signature. Following shots should incorporate methane puffing in order to evaluate if there is a difference in the background subtracted spectrum versus the methane injection shot. Observation of the C4+ line emission is critical to the success in measuring the impurity accumulation as well as the time evolution of carbon throughout the near-SOL. With these measurements in hand for the carbon time evolved density in the near-SOL, we can then look closer to the mechanisms of transport from the near-SOL reservoir.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07F8B" w:rsidRPr="00E34975" w14:paraId="2F594D68" w14:textId="77777777" w:rsidTr="00B32E0A">
        <w:tc>
          <w:tcPr>
            <w:tcW w:w="8275" w:type="dxa"/>
          </w:tcPr>
          <w:p w14:paraId="109A28A4" w14:textId="77777777" w:rsidR="00D07F8B" w:rsidRPr="00E34975" w:rsidRDefault="00E30C61" w:rsidP="00A74615">
            <w:pPr>
              <w:pStyle w:val="Caption"/>
            </w:pPr>
            <m:oMathPara>
              <m:oMath>
                <m:sSub>
                  <m:sSubPr>
                    <m:ctrlPr>
                      <w:rPr>
                        <w:rFonts w:ascii="Cambria Math" w:hAnsi="Cambria Math"/>
                      </w:rPr>
                    </m:ctrlPr>
                  </m:sSubPr>
                  <m:e>
                    <m:r>
                      <w:rPr>
                        <w:rFonts w:ascii="Cambria Math" w:hAnsi="Cambria Math"/>
                      </w:rPr>
                      <m:t>τ</m:t>
                    </m:r>
                  </m:e>
                  <m:sub>
                    <m:r>
                      <w:rPr>
                        <w:rFonts w:ascii="Cambria Math" w:hAnsi="Cambria Math"/>
                      </w:rPr>
                      <m:t>SOL</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n</m:t>
                    </m:r>
                  </m:e>
                  <m:sub>
                    <m:r>
                      <w:rPr>
                        <w:rFonts w:ascii="Cambria Math" w:hAnsi="Cambria Math"/>
                      </w:rPr>
                      <m:t>SOL</m:t>
                    </m:r>
                  </m:sub>
                </m:sSub>
                <m:r>
                  <w:rPr>
                    <w:rFonts w:ascii="Cambria Math" w:hAnsi="Cambria Math"/>
                  </w:rPr>
                  <m:t>L</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n</m:t>
                    </m:r>
                  </m:e>
                  <m:sub>
                    <m:r>
                      <m:rPr>
                        <m:sty m:val="p"/>
                      </m:rPr>
                      <w:rPr>
                        <w:rFonts w:ascii="Cambria Math" w:hAnsi="Cambria Math"/>
                      </w:rPr>
                      <m:t>0</m:t>
                    </m:r>
                  </m:sub>
                </m:sSub>
                <m:sSub>
                  <m:sSubPr>
                    <m:ctrlPr>
                      <w:rPr>
                        <w:rFonts w:ascii="Cambria Math" w:hAnsi="Cambria Math"/>
                      </w:rPr>
                    </m:ctrlPr>
                  </m:sSubPr>
                  <m:e>
                    <m:r>
                      <w:rPr>
                        <w:rFonts w:ascii="Cambria Math" w:hAnsi="Cambria Math"/>
                      </w:rPr>
                      <m:t>c</m:t>
                    </m:r>
                  </m:e>
                  <m:sub>
                    <m:r>
                      <w:rPr>
                        <w:rFonts w:ascii="Cambria Math" w:hAnsi="Cambria Math"/>
                      </w:rPr>
                      <m:t>s</m:t>
                    </m:r>
                  </m:sub>
                </m:sSub>
                <m:r>
                  <m:rPr>
                    <m:sty m:val="p"/>
                  </m:rPr>
                  <w:rPr>
                    <w:rFonts w:ascii="Cambria Math" w:hAnsi="Cambria Math"/>
                  </w:rPr>
                  <m:t>)≈</m:t>
                </m:r>
                <m:r>
                  <w:rPr>
                    <w:rFonts w:ascii="Cambria Math" w:hAnsi="Cambria Math"/>
                  </w:rPr>
                  <m:t>L</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s</m:t>
                    </m:r>
                  </m:sub>
                </m:sSub>
              </m:oMath>
            </m:oMathPara>
          </w:p>
        </w:tc>
        <w:tc>
          <w:tcPr>
            <w:tcW w:w="355" w:type="dxa"/>
          </w:tcPr>
          <w:p w14:paraId="0515C5FE" w14:textId="510B8536" w:rsidR="00D07F8B" w:rsidRPr="00E34975" w:rsidRDefault="00E30C61" w:rsidP="00A74615">
            <w:pPr>
              <w:pStyle w:val="Caption"/>
            </w:pPr>
            <w:fldSimple w:instr=" STYLEREF 1 \s ">
              <w:r w:rsidR="00A35DE7">
                <w:rPr>
                  <w:noProof/>
                </w:rPr>
                <w:t>2</w:t>
              </w:r>
            </w:fldSimple>
            <w:r w:rsidR="00D07F8B" w:rsidRPr="00E34975">
              <w:t>.</w:t>
            </w:r>
            <w:fldSimple w:instr=" SEQ Equation \* ARABIC \s 1 ">
              <w:r w:rsidR="00A35DE7">
                <w:rPr>
                  <w:noProof/>
                </w:rPr>
                <w:t>6</w:t>
              </w:r>
            </w:fldSimple>
          </w:p>
        </w:tc>
      </w:tr>
    </w:tbl>
    <w:p w14:paraId="0FFB6819" w14:textId="21105563" w:rsidR="00FA1103" w:rsidRPr="00E34975" w:rsidRDefault="00FA1103" w:rsidP="00C938AC">
      <w:pPr>
        <w:ind w:firstLine="720"/>
        <w:rPr>
          <w:rFonts w:cs="Times New Roman"/>
        </w:rPr>
      </w:pPr>
      <w:r w:rsidRPr="00E34975">
        <w:rPr>
          <w:rFonts w:cs="Times New Roman"/>
        </w:rPr>
        <w:t xml:space="preserve">Traditionally, on can estimate the average dwell-time in the SOL,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SOL</m:t>
            </m:r>
          </m:sub>
        </m:sSub>
        <m:r>
          <w:rPr>
            <w:rFonts w:ascii="Cambria Math" w:hAnsi="Cambria Math" w:cs="Times New Roman"/>
          </w:rPr>
          <m:t xml:space="preserve"> ≈L/</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s</m:t>
            </m:r>
          </m:sub>
        </m:sSub>
      </m:oMath>
      <w:r w:rsidRPr="00E34975">
        <w:rPr>
          <w:rFonts w:cs="Times New Roman"/>
        </w:rPr>
        <w:t>. In the equation, the terms refer to the connection length and the plasma sound speed. Typically, edge temperatures are in the range of 1-100 eV, so the sound speed is often on the order to 10</w:t>
      </w:r>
      <w:r w:rsidRPr="00E34975">
        <w:rPr>
          <w:rFonts w:cs="Times New Roman"/>
          <w:vertAlign w:val="superscript"/>
        </w:rPr>
        <w:t>4</w:t>
      </w:r>
      <w:r w:rsidRPr="00E34975">
        <w:rPr>
          <w:rFonts w:cs="Times New Roman"/>
        </w:rPr>
        <w:t>-10</w:t>
      </w:r>
      <w:r w:rsidRPr="00E34975">
        <w:rPr>
          <w:rFonts w:cs="Times New Roman"/>
          <w:vertAlign w:val="superscript"/>
        </w:rPr>
        <w:t>5</w:t>
      </w:r>
      <w:r w:rsidRPr="00E34975">
        <w:rPr>
          <w:rFonts w:cs="Times New Roman"/>
        </w:rPr>
        <w:t xml:space="preserve"> ms</w:t>
      </w:r>
      <w:r w:rsidRPr="00E34975">
        <w:rPr>
          <w:rFonts w:cs="Times New Roman"/>
          <w:vertAlign w:val="superscript"/>
        </w:rPr>
        <w:t>-1</w:t>
      </w:r>
      <w:r w:rsidRPr="00E34975">
        <w:rPr>
          <w:rFonts w:cs="Times New Roman"/>
        </w:rPr>
        <w:t xml:space="preserve">. With </w:t>
      </w:r>
      <m:oMath>
        <m:r>
          <w:rPr>
            <w:rFonts w:ascii="Cambria Math" w:hAnsi="Cambria Math" w:cs="Times New Roman"/>
          </w:rPr>
          <m:t>L</m:t>
        </m:r>
      </m:oMath>
      <w:r w:rsidRPr="00E34975">
        <w:rPr>
          <w:rFonts w:cs="Times New Roman"/>
        </w:rPr>
        <w:t xml:space="preserve"> on the order of 20-40 m, the resulting SOL residency time is around 1 ms. This is very short relative to the ~1 second core energy confinement times that are typical of large tokamaks. The SOL particle confinement time can also be defined as the SOL particle content divided by the particle outflux as seen in the previous equation. Remaining in the equation for the near-SOL reservoir, there are terms for core plasma and far-SOL contributions. These will be discussed in the following sections.</w:t>
      </w:r>
    </w:p>
    <w:p w14:paraId="3AD54E57" w14:textId="77777777" w:rsidR="00FA1103" w:rsidRPr="00E34975" w:rsidRDefault="00FA1103" w:rsidP="00C938AC">
      <w:pPr>
        <w:rPr>
          <w:rFonts w:cs="Times New Roman"/>
        </w:rPr>
      </w:pPr>
      <w:r w:rsidRPr="00E34975">
        <w:rPr>
          <w:rFonts w:cs="Times New Roman"/>
        </w:rPr>
        <w:tab/>
        <w:t xml:space="preserve">Next, the far-SOL reservoir will be discussed. This portion of the plasma is boxed between the near-SOL, the vessel walls, and the divertor targets. Impurity particles will likely enter this reservoir via cross-field diffusion from the near-SOL unless the plasma strike point is such that the far-SOL intercepts the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gas puff. Carbon is traditionally thought of as non-recycling, but low recycling is often considered more appropriate in the literature. Impurities exit the reservoir via parallel motion towards the divertor targets, but in the far-SOL we find that perpendicular motion still plays a major role in the motion of impurities. These processes combine in order to define the reservoir equation seen in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07F8B" w:rsidRPr="00E34975" w14:paraId="70A6CDEC" w14:textId="77777777" w:rsidTr="00B32E0A">
        <w:tc>
          <w:tcPr>
            <w:tcW w:w="8275" w:type="dxa"/>
          </w:tcPr>
          <w:p w14:paraId="242B2F7B" w14:textId="77777777" w:rsidR="00D07F8B" w:rsidRPr="00E34975" w:rsidRDefault="00E30C61" w:rsidP="00A74615">
            <w:pPr>
              <w:pStyle w:val="Caption"/>
            </w:pPr>
            <m:oMathPara>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N</m:t>
                        </m:r>
                      </m:e>
                      <m:sub>
                        <m:r>
                          <w:rPr>
                            <w:rFonts w:ascii="Cambria Math" w:hAnsi="Cambria Math"/>
                          </w:rPr>
                          <m:t>fSOL</m:t>
                        </m:r>
                      </m:sub>
                    </m:sSub>
                  </m:num>
                  <m:den>
                    <m:r>
                      <w:rPr>
                        <w:rFonts w:ascii="Cambria Math" w:hAnsi="Cambria Math"/>
                      </w:rPr>
                      <m:t>dt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nSOL</m:t>
                        </m:r>
                      </m:sub>
                    </m:sSub>
                  </m:num>
                  <m:den>
                    <m:sSub>
                      <m:sSubPr>
                        <m:ctrlPr>
                          <w:rPr>
                            <w:rFonts w:ascii="Cambria Math" w:hAnsi="Cambria Math"/>
                          </w:rPr>
                        </m:ctrlPr>
                      </m:sSubPr>
                      <m:e>
                        <m:r>
                          <w:rPr>
                            <w:rFonts w:ascii="Cambria Math" w:hAnsi="Cambria Math"/>
                          </w:rPr>
                          <m:t>τ</m:t>
                        </m:r>
                      </m:e>
                      <m:sub>
                        <m:r>
                          <w:rPr>
                            <w:rFonts w:ascii="Cambria Math" w:hAnsi="Cambria Math"/>
                          </w:rPr>
                          <m:t>nSOL</m:t>
                        </m:r>
                      </m:sub>
                    </m:sSub>
                  </m:den>
                </m:f>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m:t>
                        </m:r>
                        <m:r>
                          <w:rPr>
                            <w:rFonts w:ascii="Cambria Math" w:hAnsi="Cambria Math"/>
                          </w:rPr>
                          <m:t>nSOL</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wall</m:t>
                        </m:r>
                      </m:sub>
                    </m:sSub>
                  </m:num>
                  <m:den>
                    <m:sSub>
                      <m:sSubPr>
                        <m:ctrlPr>
                          <w:rPr>
                            <w:rFonts w:ascii="Cambria Math" w:hAnsi="Cambria Math"/>
                          </w:rPr>
                        </m:ctrlPr>
                      </m:sSubPr>
                      <m:e>
                        <m:r>
                          <w:rPr>
                            <w:rFonts w:ascii="Cambria Math" w:hAnsi="Cambria Math"/>
                          </w:rPr>
                          <m:t>τ</m:t>
                        </m:r>
                      </m:e>
                      <m:sub>
                        <m:r>
                          <w:rPr>
                            <w:rFonts w:ascii="Cambria Math" w:hAnsi="Cambria Math"/>
                          </w:rPr>
                          <m:t>wall</m:t>
                        </m:r>
                      </m:sub>
                    </m:sSub>
                  </m:den>
                </m:f>
                <m:r>
                  <m:rPr>
                    <m:sty m:val="p"/>
                  </m:rPr>
                  <w:rPr>
                    <w:rFonts w:ascii="Cambria Math" w:hAnsi="Cambria Math"/>
                  </w:rPr>
                  <m:t>(</m:t>
                </m:r>
                <m:r>
                  <w:rPr>
                    <w:rFonts w:ascii="Cambria Math" w:hAnsi="Cambria Math"/>
                  </w:rPr>
                  <m:t>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fSOL</m:t>
                        </m:r>
                      </m:sub>
                    </m:sSub>
                  </m:num>
                  <m:den>
                    <m:sSub>
                      <m:sSubPr>
                        <m:ctrlPr>
                          <w:rPr>
                            <w:rFonts w:ascii="Cambria Math" w:hAnsi="Cambria Math"/>
                          </w:rPr>
                        </m:ctrlPr>
                      </m:sSubPr>
                      <m:e>
                        <m:r>
                          <w:rPr>
                            <w:rFonts w:ascii="Cambria Math" w:hAnsi="Cambria Math"/>
                          </w:rPr>
                          <m:t>τ</m:t>
                        </m:r>
                      </m:e>
                      <m:sub>
                        <m:r>
                          <w:rPr>
                            <w:rFonts w:ascii="Cambria Math" w:hAnsi="Cambria Math"/>
                          </w:rPr>
                          <m:t>fSOL</m:t>
                        </m:r>
                      </m:sub>
                    </m:sSub>
                  </m:den>
                </m:f>
                <m:d>
                  <m:dPr>
                    <m:ctrlPr>
                      <w:rPr>
                        <w:rFonts w:ascii="Cambria Math" w:hAnsi="Cambria Math"/>
                      </w:rPr>
                    </m:ctrlPr>
                  </m:dPr>
                  <m:e>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fSOL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fSOL</m:t>
                        </m:r>
                      </m:sub>
                    </m:sSub>
                  </m:e>
                </m:d>
              </m:oMath>
            </m:oMathPara>
          </w:p>
        </w:tc>
        <w:tc>
          <w:tcPr>
            <w:tcW w:w="355" w:type="dxa"/>
          </w:tcPr>
          <w:p w14:paraId="27C94D4A" w14:textId="7153A3B5" w:rsidR="00D07F8B" w:rsidRPr="00E34975" w:rsidRDefault="00E30C61" w:rsidP="00A74615">
            <w:pPr>
              <w:pStyle w:val="Caption"/>
            </w:pPr>
            <w:fldSimple w:instr=" STYLEREF 1 \s ">
              <w:r w:rsidR="00A35DE7">
                <w:rPr>
                  <w:noProof/>
                </w:rPr>
                <w:t>2</w:t>
              </w:r>
            </w:fldSimple>
            <w:r w:rsidR="00D07F8B" w:rsidRPr="00E34975">
              <w:t>.</w:t>
            </w:r>
            <w:fldSimple w:instr=" SEQ Equation \* ARABIC \s 1 ">
              <w:r w:rsidR="00A35DE7">
                <w:rPr>
                  <w:noProof/>
                </w:rPr>
                <w:t>7</w:t>
              </w:r>
            </w:fldSimple>
          </w:p>
        </w:tc>
      </w:tr>
    </w:tbl>
    <w:p w14:paraId="4A36BFDC" w14:textId="428DA4D7" w:rsidR="00FA1103" w:rsidRPr="00E34975" w:rsidRDefault="00FA1103" w:rsidP="00C938AC">
      <w:pPr>
        <w:rPr>
          <w:rFonts w:cs="Times New Roman"/>
          <w:iCs/>
        </w:rPr>
      </w:pPr>
      <w:r w:rsidRPr="00E34975">
        <w:rPr>
          <w:rFonts w:cs="Times New Roman"/>
          <w:iCs/>
        </w:rPr>
        <w:t>Similar evaluation of this reservoir, in comparison to the near-SOL, may be made. However, there are some differences. For example, the wall recycling fraction (</w:t>
      </w:r>
      <m:oMath>
        <m:r>
          <w:rPr>
            <w:rFonts w:ascii="Cambria Math" w:hAnsi="Cambria Math" w:cs="Times New Roman"/>
          </w:rPr>
          <m:t>R)</m:t>
        </m:r>
      </m:oMath>
      <w:r w:rsidRPr="00E34975">
        <w:rPr>
          <w:rFonts w:cs="Times New Roman"/>
          <w:iCs/>
        </w:rPr>
        <w:t xml:space="preserve"> may be set quite low in order to account for the once through nature of non-recycling impurities. This effectively removes the wall source term from the equation and is similar in effect to turning off the pumps in the divertor reservoir. We have already evaluated the other contribution to the far-SOL (</w:t>
      </w: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nSOL</m:t>
                </m:r>
              </m:sub>
            </m:sSub>
          </m:num>
          <m:den>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nSOL</m:t>
                </m:r>
              </m:sub>
            </m:sSub>
          </m:den>
        </m:f>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⊥,nSOL</m:t>
                </m:r>
              </m:sub>
            </m:sSub>
          </m:e>
        </m:d>
      </m:oMath>
      <w:r w:rsidRPr="00E34975">
        <w:rPr>
          <w:rFonts w:cs="Times New Roman"/>
          <w:iCs/>
        </w:rPr>
        <w:t xml:space="preserve">) in the previous section. Now, we are left with </w:t>
      </w:r>
      <w:r w:rsidRPr="00E34975">
        <w:rPr>
          <w:rFonts w:cs="Times New Roman"/>
          <w:iCs/>
        </w:rPr>
        <w:lastRenderedPageBreak/>
        <w:t xml:space="preserve">measuring the time evolution of the far-SOL particles and weighting the relative contribution of parallel and perpendicular flow. In order to monitor the far-SOL, CER has some tangential view chords using the 30LT </w:t>
      </w:r>
      <w:r w:rsidR="002F6138">
        <w:rPr>
          <w:rFonts w:cs="Times New Roman"/>
          <w:iCs/>
        </w:rPr>
        <w:t xml:space="preserve">beam on DIII-D </w:t>
      </w:r>
      <w:r w:rsidRPr="00E34975">
        <w:rPr>
          <w:rFonts w:cs="Times New Roman"/>
          <w:iCs/>
        </w:rPr>
        <w:t xml:space="preserve">that is capable of monitoring carbon lines. Tangential filterscopes are another option for viewing CIII in the far-SOL using the midplane views that are available. Finally, SPRED is capable of looking at low-Z impurities within DIII-D. With these three options, we can monitor the far-SOL reservoir time evolved impurity density. </w:t>
      </w:r>
    </w:p>
    <w:p w14:paraId="316B2EC5" w14:textId="79B2E59A" w:rsidR="00FA1103" w:rsidRPr="00E34975" w:rsidRDefault="00FA1103" w:rsidP="00C938AC">
      <w:pPr>
        <w:rPr>
          <w:rFonts w:cs="Times New Roman"/>
          <w:iCs/>
        </w:rPr>
      </w:pPr>
      <w:r w:rsidRPr="00E34975">
        <w:rPr>
          <w:rFonts w:cs="Times New Roman"/>
          <w:iCs/>
        </w:rPr>
        <w:tab/>
        <w:t xml:space="preserve">What then remains in the reservoir equation are the weighting factors that will be used on the perpendicular and parallel impurity flows. Perpendicular flow is again based on the diffusion processes that may occur throughout the SOL. Referencing to </w:t>
      </w:r>
      <w:r w:rsidRPr="00E34975">
        <w:rPr>
          <w:rFonts w:cs="Times New Roman"/>
          <w:iCs/>
        </w:rPr>
        <w:fldChar w:fldCharType="begin"/>
      </w:r>
      <w:r w:rsidRPr="00E34975">
        <w:rPr>
          <w:rFonts w:cs="Times New Roman"/>
          <w:iCs/>
        </w:rPr>
        <w:instrText xml:space="preserve"> REF _Ref28937834 \h  \* MERGEFORMAT </w:instrText>
      </w:r>
      <w:r w:rsidRPr="00E34975">
        <w:rPr>
          <w:rFonts w:cs="Times New Roman"/>
          <w:iCs/>
        </w:rPr>
      </w:r>
      <w:r w:rsidRPr="00E34975">
        <w:rPr>
          <w:rFonts w:cs="Times New Roman"/>
          <w:iCs/>
        </w:rPr>
        <w:fldChar w:fldCharType="separate"/>
      </w:r>
      <w:r w:rsidR="00A35DE7" w:rsidRPr="00A35DE7">
        <w:rPr>
          <w:rFonts w:cs="Times New Roman"/>
        </w:rPr>
        <w:t xml:space="preserve">Figure </w:t>
      </w:r>
      <w:r w:rsidR="00A35DE7" w:rsidRPr="00A35DE7">
        <w:rPr>
          <w:rFonts w:cs="Times New Roman"/>
          <w:noProof/>
        </w:rPr>
        <w:t>33</w:t>
      </w:r>
      <w:r w:rsidRPr="00E34975">
        <w:rPr>
          <w:rFonts w:cs="Times New Roman"/>
          <w:iCs/>
        </w:rPr>
        <w:fldChar w:fldCharType="end"/>
      </w:r>
      <w:r w:rsidRPr="00E34975">
        <w:rPr>
          <w:rFonts w:cs="Times New Roman"/>
          <w:iCs/>
        </w:rPr>
        <w:t>, we see that the diffusion coefficient saturates to ~10X larger in the far-SOL when compared to the near-SOL. As an example, we can continue to use the available Alcator C-Mod data in order to use 1 m</w:t>
      </w:r>
      <w:r w:rsidRPr="00E34975">
        <w:rPr>
          <w:rFonts w:cs="Times New Roman"/>
          <w:iCs/>
          <w:vertAlign w:val="superscript"/>
        </w:rPr>
        <w:t>2</w:t>
      </w:r>
      <w:r w:rsidRPr="00E34975">
        <w:rPr>
          <w:rFonts w:cs="Times New Roman"/>
          <w:iCs/>
        </w:rPr>
        <w:t xml:space="preserve">/s as the reservoir diffusion coefficient.  The far-SOL width, however is not properly defined in the figure. Specifically, on DIII-D, there has been previous work that has looked in detail at the far-SOL plasma parameters and their dependence on density or the confinement regime </w:t>
      </w:r>
      <w:r w:rsidRPr="00E34975">
        <w:rPr>
          <w:rFonts w:cs="Times New Roman"/>
          <w:iCs/>
        </w:rPr>
        <w:fldChar w:fldCharType="begin">
          <w:fldData xml:space="preserve">PEVuZE5vdGU+PENpdGU+PEF1dGhvcj5SdWRha292PC9BdXRob3I+PFllYXI+MjAwNTwvWWVhcj48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</w:fldData>
        </w:fldChar>
      </w:r>
      <w:r w:rsidR="002F6138">
        <w:rPr>
          <w:rFonts w:cs="Times New Roman"/>
          <w:iCs/>
        </w:rPr>
        <w:instrText xml:space="preserve"> ADDIN EN.CITE </w:instrText>
      </w:r>
      <w:r w:rsidR="002F6138">
        <w:rPr>
          <w:rFonts w:cs="Times New Roman"/>
          <w:iCs/>
        </w:rPr>
        <w:fldChar w:fldCharType="begin">
          <w:fldData xml:space="preserve">PEVuZE5vdGU+PENpdGU+PEF1dGhvcj5SdWRha292PC9BdXRob3I+PFllYXI+MjAwNTwvWWVhcj48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</w:fldData>
        </w:fldChar>
      </w:r>
      <w:r w:rsidR="002F6138">
        <w:rPr>
          <w:rFonts w:cs="Times New Roman"/>
          <w:iCs/>
        </w:rPr>
        <w:instrText xml:space="preserve"> ADDIN EN.CITE.DATA </w:instrText>
      </w:r>
      <w:r w:rsidR="002F6138">
        <w:rPr>
          <w:rFonts w:cs="Times New Roman"/>
          <w:iCs/>
        </w:rPr>
      </w:r>
      <w:r w:rsidR="002F6138">
        <w:rPr>
          <w:rFonts w:cs="Times New Roman"/>
          <w:iCs/>
        </w:rPr>
        <w:fldChar w:fldCharType="end"/>
      </w:r>
      <w:r w:rsidRPr="00E34975">
        <w:rPr>
          <w:rFonts w:cs="Times New Roman"/>
          <w:iCs/>
        </w:rPr>
      </w:r>
      <w:r w:rsidRPr="00E34975">
        <w:rPr>
          <w:rFonts w:cs="Times New Roman"/>
          <w:iCs/>
        </w:rPr>
        <w:fldChar w:fldCharType="separate"/>
      </w:r>
      <w:r w:rsidR="002F6138">
        <w:rPr>
          <w:rFonts w:cs="Times New Roman"/>
          <w:iCs/>
          <w:noProof/>
        </w:rPr>
        <w:t>[48]</w:t>
      </w:r>
      <w:r w:rsidRPr="00E34975">
        <w:rPr>
          <w:rFonts w:cs="Times New Roman"/>
          <w:iCs/>
        </w:rPr>
        <w:fldChar w:fldCharType="end"/>
      </w:r>
      <w:r w:rsidRPr="00E34975">
        <w:rPr>
          <w:rFonts w:cs="Times New Roman"/>
          <w:iCs/>
        </w:rPr>
        <w:t>. Midplane reciprocating probes can again be used to provide this width at the outboard midplane while using the electron density profiles. Using another important tool in this reservoir, collector probes can help interpret the dimensions of the far-SOL when combined with flux surface reconstructions using DIII-D’s EFIT data. When looking at</w:t>
      </w:r>
      <w:r w:rsidR="002F6138">
        <w:rPr>
          <w:rFonts w:cs="Times New Roman"/>
          <w:iCs/>
        </w:rPr>
        <w:t xml:space="preserve"> 2016 Metal Rings Campaign</w:t>
      </w:r>
      <w:r w:rsidRPr="00E34975">
        <w:rPr>
          <w:rFonts w:cs="Times New Roman"/>
          <w:iCs/>
        </w:rPr>
        <w:t xml:space="preserve"> data on DIII-D at the outboard midplane, we can see that the SOL width is typically on the order of several cm in length. This is based on the amount of deposition that is on the collector probes. The reciprocating probes show similar values depending on the limiting surfaces along the field lines. Based on these observations, here we will take an assumed far-SOL width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⊥,fSOL</m:t>
            </m:r>
          </m:sub>
        </m:sSub>
      </m:oMath>
      <w:r w:rsidRPr="00E34975">
        <w:rPr>
          <w:rFonts w:cs="Times New Roman"/>
          <w:iCs/>
        </w:rPr>
        <w:t>) at the midplane of 10 cm. Depending on the Greenwald fractio</w:t>
      </w:r>
      <w:r w:rsidR="000A1B0E">
        <w:rPr>
          <w:rFonts w:cs="Times New Roman"/>
          <w:iCs/>
        </w:rPr>
        <w:t>n (empirical density limit)</w:t>
      </w:r>
      <w:r w:rsidRPr="00E34975">
        <w:rPr>
          <w:rFonts w:cs="Times New Roman"/>
          <w:iCs/>
        </w:rPr>
        <w:t xml:space="preserve"> that is measured, the radial profile of the SOL can vary </w:t>
      </w:r>
      <w:r w:rsidRPr="00E34975">
        <w:rPr>
          <w:rFonts w:cs="Times New Roman"/>
          <w:iCs/>
        </w:rPr>
        <w:fldChar w:fldCharType="begin">
          <w:fldData xml:space="preserve">PEVuZE5vdGU+PENpdGU+PEF1dGhvcj5MYUJvbWJhcmQ8L0F1dGhvcj48WWVhcj4yMDAzPC9ZZWFy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</w:fldData>
        </w:fldChar>
      </w:r>
      <w:r w:rsidR="002F6138">
        <w:rPr>
          <w:rFonts w:cs="Times New Roman"/>
          <w:iCs/>
        </w:rPr>
        <w:instrText xml:space="preserve"> ADDIN EN.CITE </w:instrText>
      </w:r>
      <w:r w:rsidR="002F6138">
        <w:rPr>
          <w:rFonts w:cs="Times New Roman"/>
          <w:iCs/>
        </w:rPr>
        <w:fldChar w:fldCharType="begin">
          <w:fldData xml:space="preserve">PEVuZE5vdGU+PENpdGU+PEF1dGhvcj5MYUJvbWJhcmQ8L0F1dGhvcj48WWVhcj4yMDAzPC9ZZWFy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</w:fldData>
        </w:fldChar>
      </w:r>
      <w:r w:rsidR="002F6138">
        <w:rPr>
          <w:rFonts w:cs="Times New Roman"/>
          <w:iCs/>
        </w:rPr>
        <w:instrText xml:space="preserve"> ADDIN EN.CITE.DATA </w:instrText>
      </w:r>
      <w:r w:rsidR="002F6138">
        <w:rPr>
          <w:rFonts w:cs="Times New Roman"/>
          <w:iCs/>
        </w:rPr>
      </w:r>
      <w:r w:rsidR="002F6138">
        <w:rPr>
          <w:rFonts w:cs="Times New Roman"/>
          <w:iCs/>
        </w:rPr>
        <w:fldChar w:fldCharType="end"/>
      </w:r>
      <w:r w:rsidRPr="00E34975">
        <w:rPr>
          <w:rFonts w:cs="Times New Roman"/>
          <w:iCs/>
        </w:rPr>
      </w:r>
      <w:r w:rsidRPr="00E34975">
        <w:rPr>
          <w:rFonts w:cs="Times New Roman"/>
          <w:iCs/>
        </w:rPr>
        <w:fldChar w:fldCharType="separate"/>
      </w:r>
      <w:r w:rsidR="002F6138">
        <w:rPr>
          <w:rFonts w:cs="Times New Roman"/>
          <w:iCs/>
          <w:noProof/>
        </w:rPr>
        <w:t>[49]</w:t>
      </w:r>
      <w:r w:rsidRPr="00E34975">
        <w:rPr>
          <w:rFonts w:cs="Times New Roman"/>
          <w:iCs/>
        </w:rPr>
        <w:fldChar w:fldCharType="end"/>
      </w:r>
      <w:r w:rsidRPr="00E34975">
        <w:rPr>
          <w:rFonts w:cs="Times New Roman"/>
          <w:iCs/>
        </w:rPr>
        <w:t xml:space="preserve">. The effect is low on the electron temperature, but there is a strong correlation with the parallel velocity. The flow in the far-SOL is also often proportional to the temperature and is inversely proportional to the poloidal magnetic field. We find that the friction forces typically dominate over the thermal gradient forces and </w:t>
      </w:r>
      <w:r w:rsidRPr="00E34975">
        <w:rPr>
          <w:rFonts w:cs="Times New Roman"/>
          <w:iCs/>
        </w:rPr>
        <w:lastRenderedPageBreak/>
        <w:t xml:space="preserve">therefore, the particles are directed with velocity, parallel to B, that is towards the </w:t>
      </w:r>
      <w:r w:rsidR="002503E3">
        <w:rPr>
          <w:rFonts w:cs="Times New Roman"/>
          <w:iCs/>
        </w:rPr>
        <w:t xml:space="preserve">nearest </w:t>
      </w:r>
      <w:r w:rsidRPr="00E34975">
        <w:rPr>
          <w:rFonts w:cs="Times New Roman"/>
          <w:iCs/>
        </w:rPr>
        <w:t xml:space="preserve">target. For the sake of developing this particle balance, we will for now use an estimated parallel velocity that is less than 20% of that used in the near-SOL reservoir. Following a similar procedure for evaluating the weighting factors in the previous portion of the model, we can calculate the parallel and perpendicular travel times through the reservoir for particles. Perpendicular motion throughout the now wider reservoir in combination with a larger diffusion coefficient estimates the time to be on the order of 1 </w:t>
      </w:r>
      <w:proofErr w:type="spellStart"/>
      <w:r w:rsidRPr="00E34975">
        <w:rPr>
          <w:rFonts w:cs="Times New Roman"/>
          <w:iCs/>
        </w:rPr>
        <w:t>ms.</w:t>
      </w:r>
      <w:proofErr w:type="spellEnd"/>
      <w:r w:rsidRPr="00E34975">
        <w:rPr>
          <w:rFonts w:cs="Times New Roman"/>
          <w:iCs/>
        </w:rPr>
        <w:t xml:space="preserve"> Parallel motion towards the target remains to have a connection length that is comparable with the near-SOL; however, the far-SOL parallel velocity is now much lower and produces a parallel travel time of nearly 4 </w:t>
      </w:r>
      <w:proofErr w:type="spellStart"/>
      <w:r w:rsidRPr="00E34975">
        <w:rPr>
          <w:rFonts w:cs="Times New Roman"/>
          <w:iCs/>
        </w:rPr>
        <w:t>ms.</w:t>
      </w:r>
      <w:proofErr w:type="spellEnd"/>
      <w:r w:rsidRPr="00E34975">
        <w:rPr>
          <w:rFonts w:cs="Times New Roman"/>
          <w:iCs/>
        </w:rPr>
        <w:t xml:space="preserve"> Since it requires less time for particles to travel across the field lines, that is perpendicular, the number of particles that will pass in a given time step is related inversely to this calculated value. Thus, the weighting factor is more heavily in favor of cross-field motion over a given time step in the reservoir model. </w:t>
      </w:r>
      <w:r w:rsidR="002503E3">
        <w:rPr>
          <w:rFonts w:cs="Times New Roman"/>
          <w:iCs/>
        </w:rPr>
        <w:t>In this dissertation, the 3DLIM code will be predominantly used to model the far-SOL reservoir and the transport of impurities near collector probes. The coupling of the far-SOL and near-SOL is accomplished through using DIVIMP impurity distributions (near-SOL estimates) as an input into 3DLIM (far-SOL simulation).</w:t>
      </w:r>
    </w:p>
    <w:p w14:paraId="77EDF8DB" w14:textId="68B31349" w:rsidR="00FA1103" w:rsidRPr="00E34975" w:rsidRDefault="00FA1103" w:rsidP="00C938AC">
      <w:pPr>
        <w:rPr>
          <w:rFonts w:cs="Times New Roman"/>
          <w:iCs/>
        </w:rPr>
      </w:pPr>
      <w:r w:rsidRPr="00E34975">
        <w:rPr>
          <w:rFonts w:cs="Times New Roman"/>
          <w:iCs/>
        </w:rPr>
        <w:tab/>
        <w:t>Next, we have the core reservoir. Considering the core only has direct contact with the near-SOL, the equation that is proposed is quite simple. There is a term for the contribution of particles from its neighbor, which has previously been discussed. There is also a term for particles that will leave the core as is shown in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07F8B" w:rsidRPr="00E34975" w14:paraId="4AB46953" w14:textId="77777777" w:rsidTr="00B32E0A">
        <w:tc>
          <w:tcPr>
            <w:tcW w:w="8275" w:type="dxa"/>
          </w:tcPr>
          <w:p w14:paraId="7F70D9B9" w14:textId="77777777" w:rsidR="00D07F8B" w:rsidRPr="00E34975" w:rsidRDefault="00E30C61" w:rsidP="00A74615">
            <w:pPr>
              <w:pStyle w:val="Caption"/>
            </w:pPr>
            <m:oMathPara>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N</m:t>
                        </m:r>
                      </m:e>
                      <m:sub>
                        <m:r>
                          <w:rPr>
                            <w:rFonts w:ascii="Cambria Math" w:hAnsi="Cambria Math"/>
                          </w:rPr>
                          <m:t>core</m:t>
                        </m:r>
                      </m:sub>
                    </m:sSub>
                  </m:num>
                  <m:den>
                    <m:r>
                      <w:rPr>
                        <w:rFonts w:ascii="Cambria Math" w:hAnsi="Cambria Math"/>
                      </w:rPr>
                      <m:t>dt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nSOL</m:t>
                        </m:r>
                      </m:sub>
                    </m:sSub>
                  </m:num>
                  <m:den>
                    <m:sSub>
                      <m:sSubPr>
                        <m:ctrlPr>
                          <w:rPr>
                            <w:rFonts w:ascii="Cambria Math" w:hAnsi="Cambria Math"/>
                          </w:rPr>
                        </m:ctrlPr>
                      </m:sSubPr>
                      <m:e>
                        <m:r>
                          <w:rPr>
                            <w:rFonts w:ascii="Cambria Math" w:hAnsi="Cambria Math"/>
                          </w:rPr>
                          <m:t>τ</m:t>
                        </m:r>
                      </m:e>
                      <m:sub>
                        <m:r>
                          <w:rPr>
                            <w:rFonts w:ascii="Cambria Math" w:hAnsi="Cambria Math"/>
                          </w:rPr>
                          <m:t>fSOL</m:t>
                        </m:r>
                      </m:sub>
                    </m:sSub>
                  </m:den>
                </m:f>
                <m:d>
                  <m:dPr>
                    <m:ctrlPr>
                      <w:rPr>
                        <w:rFonts w:ascii="Cambria Math" w:hAnsi="Cambria Math"/>
                      </w:rPr>
                    </m:ctrlPr>
                  </m:dPr>
                  <m:e>
                    <m:sSub>
                      <m:sSubPr>
                        <m:ctrlPr>
                          <w:rPr>
                            <w:rFonts w:ascii="Cambria Math" w:hAnsi="Cambria Math"/>
                          </w:rPr>
                        </m:ctrlPr>
                      </m:sSubPr>
                      <m:e>
                        <m:r>
                          <m:rPr>
                            <m:sty m:val="p"/>
                          </m:rPr>
                          <w:rPr>
                            <w:rFonts w:ascii="Cambria Math" w:hAnsi="Cambria Math"/>
                          </w:rPr>
                          <m:t>2</m:t>
                        </m:r>
                        <m:r>
                          <w:rPr>
                            <w:rFonts w:ascii="Cambria Math" w:hAnsi="Cambria Math"/>
                          </w:rPr>
                          <m:t>f</m:t>
                        </m:r>
                      </m:e>
                      <m:sub>
                        <m:r>
                          <m:rPr>
                            <m:sty m:val="p"/>
                          </m:rPr>
                          <w:rPr>
                            <w:rFonts w:ascii="Cambria Math" w:hAnsi="Cambria Math"/>
                          </w:rPr>
                          <m:t>⊥,</m:t>
                        </m:r>
                        <m:r>
                          <w:rPr>
                            <w:rFonts w:ascii="Cambria Math" w:hAnsi="Cambria Math"/>
                          </w:rPr>
                          <m:t>nSOL</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core</m:t>
                        </m:r>
                      </m:sub>
                    </m:sSub>
                  </m:num>
                  <m:den>
                    <m:sSub>
                      <m:sSubPr>
                        <m:ctrlPr>
                          <w:rPr>
                            <w:rFonts w:ascii="Cambria Math" w:hAnsi="Cambria Math"/>
                          </w:rPr>
                        </m:ctrlPr>
                      </m:sSubPr>
                      <m:e>
                        <m:r>
                          <w:rPr>
                            <w:rFonts w:ascii="Cambria Math" w:hAnsi="Cambria Math"/>
                          </w:rPr>
                          <m:t>τ</m:t>
                        </m:r>
                      </m:e>
                      <m:sub>
                        <m:r>
                          <w:rPr>
                            <w:rFonts w:ascii="Cambria Math" w:hAnsi="Cambria Math"/>
                          </w:rPr>
                          <m:t>p</m:t>
                        </m:r>
                      </m:sub>
                    </m:sSub>
                  </m:den>
                </m:f>
              </m:oMath>
            </m:oMathPara>
          </w:p>
        </w:tc>
        <w:tc>
          <w:tcPr>
            <w:tcW w:w="355" w:type="dxa"/>
          </w:tcPr>
          <w:p w14:paraId="275D8B44" w14:textId="754BC1F8" w:rsidR="00D07F8B" w:rsidRPr="00E34975" w:rsidRDefault="00E30C61" w:rsidP="00A74615">
            <w:pPr>
              <w:pStyle w:val="Caption"/>
            </w:pPr>
            <w:fldSimple w:instr=" STYLEREF 1 \s ">
              <w:r w:rsidR="00A35DE7">
                <w:rPr>
                  <w:noProof/>
                </w:rPr>
                <w:t>2</w:t>
              </w:r>
            </w:fldSimple>
            <w:r w:rsidR="00D07F8B" w:rsidRPr="00E34975">
              <w:t>.</w:t>
            </w:r>
            <w:fldSimple w:instr=" SEQ Equation \* ARABIC \s 1 ">
              <w:r w:rsidR="00A35DE7">
                <w:rPr>
                  <w:noProof/>
                </w:rPr>
                <w:t>8</w:t>
              </w:r>
            </w:fldSimple>
          </w:p>
        </w:tc>
      </w:tr>
    </w:tbl>
    <w:p w14:paraId="063962C8" w14:textId="36332E6C" w:rsidR="00FA1103" w:rsidRPr="00E34975" w:rsidRDefault="00FA1103" w:rsidP="00C938AC">
      <w:pPr>
        <w:rPr>
          <w:rFonts w:cs="Times New Roman"/>
        </w:rPr>
      </w:pPr>
      <w:r w:rsidRPr="00E34975">
        <w:rPr>
          <w:rFonts w:cs="Times New Roman"/>
        </w:rPr>
        <w:t>The core density changes with time as a function of its contribution to and from the SOL. The core impurity density will give up particles to the SOL based on the core impurity residency time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core</m:t>
            </m:r>
          </m:sub>
        </m:sSub>
      </m:oMath>
      <w:r w:rsidRPr="00E34975">
        <w:rPr>
          <w:rFonts w:cs="Times New Roman"/>
        </w:rPr>
        <w:t xml:space="preserve">). The main plasma includes the confined portion that is within the bounds of the separatrix. Traditionally, within the LCFS, the core particle confinement time is dependent on the minor radius and the perpendicular diffusion coefficient for the plasma core as shown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4"/>
        <w:gridCol w:w="516"/>
      </w:tblGrid>
      <w:tr w:rsidR="00D07F8B" w:rsidRPr="00E34975" w14:paraId="1DC5C583" w14:textId="77777777" w:rsidTr="00B32E0A">
        <w:tc>
          <w:tcPr>
            <w:tcW w:w="8275" w:type="dxa"/>
          </w:tcPr>
          <w:p w14:paraId="628F4D06" w14:textId="77777777" w:rsidR="00D07F8B" w:rsidRPr="00E34975" w:rsidRDefault="00E30C61" w:rsidP="00A74615">
            <w:pPr>
              <w:pStyle w:val="Caption"/>
            </w:pPr>
            <m:oMathPara>
              <m:oMath>
                <m:sSub>
                  <m:sSubPr>
                    <m:ctrlPr>
                      <w:rPr>
                        <w:rFonts w:ascii="Cambria Math" w:hAnsi="Cambria Math"/>
                      </w:rPr>
                    </m:ctrlPr>
                  </m:sSubPr>
                  <m:e>
                    <m:r>
                      <w:rPr>
                        <w:rFonts w:ascii="Cambria Math" w:hAnsi="Cambria Math"/>
                      </w:rPr>
                      <m:t>τ</m:t>
                    </m:r>
                  </m:e>
                  <m:sub>
                    <m:r>
                      <w:rPr>
                        <w:rFonts w:ascii="Cambria Math" w:hAnsi="Cambria Math"/>
                      </w:rPr>
                      <m:t>core</m:t>
                    </m:r>
                  </m:sub>
                </m:sSub>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sSubSup>
                      <m:sSubSupPr>
                        <m:ctrlPr>
                          <w:rPr>
                            <w:rFonts w:ascii="Cambria Math" w:hAnsi="Cambria Math"/>
                          </w:rPr>
                        </m:ctrlPr>
                      </m:sSubSupPr>
                      <m:e>
                        <m:r>
                          <w:rPr>
                            <w:rFonts w:ascii="Cambria Math" w:hAnsi="Cambria Math"/>
                          </w:rPr>
                          <m:t>D</m:t>
                        </m:r>
                      </m:e>
                      <m:sub>
                        <m:r>
                          <m:rPr>
                            <m:sty m:val="p"/>
                          </m:rPr>
                          <w:rPr>
                            <w:rFonts w:ascii="Cambria Math" w:hAnsi="Cambria Math"/>
                          </w:rPr>
                          <m:t>⊥</m:t>
                        </m:r>
                      </m:sub>
                      <m:sup>
                        <m:r>
                          <w:rPr>
                            <w:rFonts w:ascii="Cambria Math" w:hAnsi="Cambria Math"/>
                          </w:rPr>
                          <m:t>core</m:t>
                        </m:r>
                      </m:sup>
                    </m:sSubSup>
                  </m:den>
                </m:f>
              </m:oMath>
            </m:oMathPara>
          </w:p>
        </w:tc>
        <w:tc>
          <w:tcPr>
            <w:tcW w:w="355" w:type="dxa"/>
          </w:tcPr>
          <w:p w14:paraId="2E8ACC20" w14:textId="03BC862D" w:rsidR="00D07F8B" w:rsidRPr="00E34975" w:rsidRDefault="00E30C61" w:rsidP="00A74615">
            <w:pPr>
              <w:pStyle w:val="Caption"/>
            </w:pPr>
            <w:fldSimple w:instr=" STYLEREF 1 \s ">
              <w:r w:rsidR="00A35DE7">
                <w:rPr>
                  <w:noProof/>
                </w:rPr>
                <w:t>2</w:t>
              </w:r>
            </w:fldSimple>
            <w:r w:rsidR="00D07F8B" w:rsidRPr="00E34975">
              <w:t>.</w:t>
            </w:r>
            <w:fldSimple w:instr=" SEQ Equation \* ARABIC \s 1 ">
              <w:r w:rsidR="00A35DE7">
                <w:rPr>
                  <w:noProof/>
                </w:rPr>
                <w:t>9</w:t>
              </w:r>
            </w:fldSimple>
          </w:p>
        </w:tc>
      </w:tr>
    </w:tbl>
    <w:p w14:paraId="4736FCEB" w14:textId="6488B987" w:rsidR="00FA1103" w:rsidRPr="00E34975" w:rsidRDefault="00FA1103" w:rsidP="00C938AC">
      <w:pPr>
        <w:rPr>
          <w:rFonts w:cs="Times New Roman"/>
        </w:rPr>
      </w:pPr>
      <w:r w:rsidRPr="00E34975">
        <w:rPr>
          <w:rFonts w:cs="Times New Roman"/>
        </w:rPr>
        <w:t>These particles are transferred into the SOL</w:t>
      </w:r>
      <w:r w:rsidRPr="005E0764">
        <w:rPr>
          <w:rFonts w:cs="Times New Roman"/>
          <w:i/>
        </w:rPr>
        <w:t>, which has not often been considered a reservoir but rather an outlet for particles to enter the divertor</w:t>
      </w:r>
      <w:r w:rsidRPr="00E34975">
        <w:rPr>
          <w:rFonts w:cs="Times New Roman"/>
        </w:rPr>
        <w:t>. DIII-D has a minor radius of 0.67 m. The core perpendicular diffusion coefficient can be approximated as 0.5 m</w:t>
      </w:r>
      <w:r w:rsidRPr="00E34975">
        <w:rPr>
          <w:rFonts w:cs="Times New Roman"/>
          <w:vertAlign w:val="superscript"/>
        </w:rPr>
        <w:t>2</w:t>
      </w:r>
      <w:r w:rsidRPr="00E34975">
        <w:rPr>
          <w:rFonts w:cs="Times New Roman"/>
        </w:rPr>
        <w:t>/s but closer to 0.1 m</w:t>
      </w:r>
      <w:r w:rsidRPr="00E34975">
        <w:rPr>
          <w:rFonts w:cs="Times New Roman"/>
          <w:vertAlign w:val="superscript"/>
        </w:rPr>
        <w:t>2</w:t>
      </w:r>
      <w:r w:rsidRPr="00E34975">
        <w:rPr>
          <w:rFonts w:cs="Times New Roman"/>
        </w:rPr>
        <w:t xml:space="preserve">/s or less </w:t>
      </w:r>
      <w:r w:rsidRPr="00E34975">
        <w:rPr>
          <w:rFonts w:cs="Times New Roman"/>
        </w:rPr>
        <w:fldChar w:fldCharType="begin"/>
      </w:r>
      <w:r w:rsidR="002F6138">
        <w:rPr>
          <w:rFonts w:cs="Times New Roman"/>
        </w:rPr>
        <w:instrText xml:space="preserve"> ADDIN EN.CITE &lt;EndNote&gt;&lt;Cite&gt;&lt;Author&gt;Dux&lt;/Author&gt;&lt;Year&gt;2000&lt;/Year&gt;&lt;RecNum&gt;467&lt;/RecNum&gt;&lt;DisplayText&gt;[50]&lt;/DisplayText&gt;&lt;record&gt;&lt;rec-number&gt;467&lt;/rec-number&gt;&lt;foreign-keys&gt;&lt;key app="EN" db-id="tswtvtdvdr9998e5xpf5p59owtff0e0sdpa9" timestamp="1602689652" guid="3e1d2813-679c-4e56-b4ca-22d080fe2601"&gt;467&lt;/key&gt;&lt;/foreign-keys&gt;&lt;ref-type name="Journal Article"&gt;17&lt;/ref-type&gt;&lt;contributors&gt;&lt;authors&gt;&lt;author&gt;Dux, R.&lt;/author&gt;&lt;author&gt;Peeters, A. G.&lt;/author&gt;&lt;/authors&gt;&lt;/contributors&gt;&lt;titles&gt;&lt;title&gt;Neoclassical impurity transport in the core of an ignited tokamak plasma&lt;/title&gt;&lt;secondary-title&gt;Nuclear Fusion&lt;/secondary-title&gt;&lt;short-title&gt;Neoclassical impurity transport in the core of an ignited tokamak plasma&lt;/short-title&gt;&lt;/titles&gt;&lt;periodical&gt;&lt;full-title&gt;Nuclear Fusion&lt;/full-title&gt;&lt;/periodical&gt;&lt;pages&gt;1721-1729&lt;/pages&gt;&lt;volume&gt;40&lt;/volume&gt;&lt;number&gt;10&lt;/number&gt;&lt;dates&gt;&lt;year&gt;2000&lt;/year&gt;&lt;pub-dates&gt;&lt;date&gt;2000/10&lt;/date&gt;&lt;/pub-dates&gt;&lt;/dates&gt;&lt;isbn&gt;0029-5515&lt;/isbn&gt;&lt;urls&gt;&lt;related-urls&gt;&lt;url&gt;http://dx.doi.org/10.1088/0029-5515/40/10/304&lt;/url&gt;&lt;url&gt;https://iopscience.iop.org/article/10.1088/0029-5515/40/10/304/meta&lt;/url&gt;&lt;url&gt;https://iopscience.iop.org/article/10.1088/0029-5515/40/10/304/pdf&lt;/url&gt;&lt;/related-urls&gt;&lt;/urls&gt;&lt;electronic-resource-num&gt;10.1088/0029-5515/40/10/304&lt;/electronic-resource-num&gt;&lt;/record&gt;&lt;/Cite&gt;&lt;/EndNote&gt;</w:instrText>
      </w:r>
      <w:r w:rsidRPr="00E34975">
        <w:rPr>
          <w:rFonts w:cs="Times New Roman"/>
        </w:rPr>
        <w:fldChar w:fldCharType="separate"/>
      </w:r>
      <w:r w:rsidR="002F6138">
        <w:rPr>
          <w:rFonts w:cs="Times New Roman"/>
          <w:noProof/>
        </w:rPr>
        <w:t>[50]</w:t>
      </w:r>
      <w:r w:rsidRPr="00E34975">
        <w:rPr>
          <w:rFonts w:cs="Times New Roman"/>
        </w:rPr>
        <w:fldChar w:fldCharType="end"/>
      </w:r>
      <w:r w:rsidRPr="00E34975">
        <w:rPr>
          <w:rFonts w:cs="Times New Roman"/>
        </w:rPr>
        <w:t xml:space="preserve">. For the purposes of the particle balance, the core term may be observed through the use of spectroscopy that monitors the highest carbon charge states. CER, for example, is able to monitor C6+ density evolution with time at various points throughout the core. Charge exchange recombination spectroscopy is a measurement of the intensity or spectral distribution of photons that are emitted from a charge exchange reaction between an injected neutral atom with the plasma ions. High energy neutral beams on DIII-D provide the neutral particles which interact with fully stripped low-Z impurity ions such as C6+. These measurements are localized based on the point in which spectroscopic line of sight intersects the neutral beam. Carbon is one of the most commonly monitored species on DIII-D using CER, so the data should be readily available after each experiment. </w:t>
      </w:r>
    </w:p>
    <w:p w14:paraId="2391A468" w14:textId="4050D16B" w:rsidR="00FA1103" w:rsidRPr="00E34975" w:rsidRDefault="00FA1103" w:rsidP="00C938AC">
      <w:pPr>
        <w:ind w:firstLine="720"/>
        <w:rPr>
          <w:rFonts w:cs="Times New Roman"/>
        </w:rPr>
      </w:pPr>
      <w:r w:rsidRPr="00E34975">
        <w:rPr>
          <w:rFonts w:cs="Times New Roman"/>
        </w:rPr>
        <w:t xml:space="preserve">Gas puffing experiments have another particular advantage over other impurity transport experiments in that they give the user direct control over the external source of impurities. This allows for independent study of the screening process. Several experiments for non-recycling impurities have locally injected methane and nitrogen in order to measure the penetration factor of the impurities and its dependence on the plasma density along with injection location. Penetration factor (PF) is defined here as the core impurity density normalized to the external source of impurities. The experiments have found a weak dependence with electron density and a nearly linear relationship with the impurity puff rate. For the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experiments, this quantity could be obtained by measuring the core impurity density through CER measurements of C6+ along with a calibrated puff rate of the isotopic methane gas through the UOB puffing valves. The non-recycling impurity particle balance parameter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SOL</m:t>
            </m:r>
          </m:sub>
        </m:sSub>
      </m:oMath>
      <w:r w:rsidRPr="00E34975">
        <w:rPr>
          <w:rFonts w:cs="Times New Roman"/>
        </w:rPr>
        <w:t xml:space="preserve"> may also be used to describe the SOL sink-action strength or SOL screening effectiveness, and may be obtained directly through MDS time evolution </w:t>
      </w:r>
      <w:r w:rsidRPr="00E34975">
        <w:rPr>
          <w:rFonts w:cs="Times New Roman"/>
        </w:rPr>
        <w:lastRenderedPageBreak/>
        <w:t xml:space="preserve">of the CV signature at ~494 nm. Comparing opposite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Pr="00E34975">
        <w:rPr>
          <w:rFonts w:cs="Times New Roman"/>
        </w:rPr>
        <w:t xml:space="preserve"> effects on the SOL sink action would be a useful set of new experimental results.</w:t>
      </w:r>
      <w:r w:rsidR="005E0764">
        <w:rPr>
          <w:rFonts w:cs="Times New Roman"/>
        </w:rPr>
        <w:t xml:space="preserve"> Future efforts would likely benefit from digging further into this topic and looking into the coupling of the AURORA code with this workflow for solving the radial transport equations for impurities that enter the core. </w:t>
      </w:r>
    </w:p>
    <w:p w14:paraId="255CE5E0" w14:textId="77777777" w:rsidR="00FA1103" w:rsidRPr="00E34975" w:rsidRDefault="00FA1103" w:rsidP="00C938AC">
      <w:pPr>
        <w:rPr>
          <w:rFonts w:cs="Times New Roman"/>
        </w:rPr>
      </w:pPr>
      <w:r w:rsidRPr="00E34975">
        <w:rPr>
          <w:rFonts w:cs="Times New Roman"/>
        </w:rPr>
        <w:tab/>
        <w:t>Last but not least, the walls of DIII-D are the final reservoir in the model that requires consideration. However, this reservoir acts more like a particle sink than a reservoir. Carbon, being a non-recycling impurity has a low probability of backscatter from the surfaces that it comes into contact with while in transit. If the particles were to backscatter, then we could account for this with a low recycling fraction that could provide particles radially back into the SOL plasma. As for particles that will enter the reservoir, we expect cross-field particle motion to dominate. The proposed equation for this portion of the particle balance is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4"/>
        <w:gridCol w:w="636"/>
      </w:tblGrid>
      <w:tr w:rsidR="00D07F8B" w:rsidRPr="00E34975" w14:paraId="0E872536" w14:textId="77777777" w:rsidTr="00B32E0A">
        <w:tc>
          <w:tcPr>
            <w:tcW w:w="8275" w:type="dxa"/>
          </w:tcPr>
          <w:p w14:paraId="77EB8FC6" w14:textId="77777777" w:rsidR="00D07F8B" w:rsidRPr="00E34975" w:rsidRDefault="00E30C61" w:rsidP="00A74615">
            <w:pPr>
              <w:pStyle w:val="Caption"/>
            </w:pPr>
            <m:oMathPara>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N</m:t>
                        </m:r>
                      </m:e>
                      <m:sub>
                        <m:r>
                          <w:rPr>
                            <w:rFonts w:ascii="Cambria Math" w:hAnsi="Cambria Math"/>
                          </w:rPr>
                          <m:t>wall</m:t>
                        </m:r>
                      </m:sub>
                    </m:sSub>
                  </m:num>
                  <m:den>
                    <m:r>
                      <w:rPr>
                        <w:rFonts w:ascii="Cambria Math" w:hAnsi="Cambria Math"/>
                      </w:rPr>
                      <m:t>dt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fSOL</m:t>
                        </m:r>
                      </m:sub>
                    </m:sSub>
                  </m:num>
                  <m:den>
                    <m:sSub>
                      <m:sSubPr>
                        <m:ctrlPr>
                          <w:rPr>
                            <w:rFonts w:ascii="Cambria Math" w:hAnsi="Cambria Math"/>
                          </w:rPr>
                        </m:ctrlPr>
                      </m:sSubPr>
                      <m:e>
                        <m:r>
                          <w:rPr>
                            <w:rFonts w:ascii="Cambria Math" w:hAnsi="Cambria Math"/>
                          </w:rPr>
                          <m:t>τ</m:t>
                        </m:r>
                      </m:e>
                      <m:sub>
                        <m:r>
                          <w:rPr>
                            <w:rFonts w:ascii="Cambria Math" w:hAnsi="Cambria Math"/>
                          </w:rPr>
                          <m:t>fSOL</m:t>
                        </m:r>
                      </m:sub>
                    </m:sSub>
                  </m:den>
                </m:f>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m:t>
                        </m:r>
                        <m:r>
                          <w:rPr>
                            <w:rFonts w:ascii="Cambria Math" w:hAnsi="Cambria Math"/>
                          </w:rPr>
                          <m:t>fSOL</m:t>
                        </m:r>
                      </m:sub>
                    </m:sSub>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wall</m:t>
                        </m:r>
                      </m:sub>
                    </m:sSub>
                  </m:num>
                  <m:den>
                    <m:sSub>
                      <m:sSubPr>
                        <m:ctrlPr>
                          <w:rPr>
                            <w:rFonts w:ascii="Cambria Math" w:hAnsi="Cambria Math"/>
                          </w:rPr>
                        </m:ctrlPr>
                      </m:sSubPr>
                      <m:e>
                        <m:r>
                          <w:rPr>
                            <w:rFonts w:ascii="Cambria Math" w:hAnsi="Cambria Math"/>
                          </w:rPr>
                          <m:t>τ</m:t>
                        </m:r>
                      </m:e>
                      <m:sub>
                        <m:r>
                          <w:rPr>
                            <w:rFonts w:ascii="Cambria Math" w:hAnsi="Cambria Math"/>
                          </w:rPr>
                          <m:t>wall</m:t>
                        </m:r>
                      </m:sub>
                    </m:sSub>
                  </m:den>
                </m:f>
                <m:r>
                  <m:rPr>
                    <m:sty m:val="p"/>
                  </m:rPr>
                  <w:rPr>
                    <w:rFonts w:ascii="Cambria Math" w:hAnsi="Cambria Math"/>
                  </w:rPr>
                  <m:t>(</m:t>
                </m:r>
                <m:r>
                  <w:rPr>
                    <w:rFonts w:ascii="Cambria Math" w:hAnsi="Cambria Math"/>
                  </w:rPr>
                  <m:t>R</m:t>
                </m:r>
                <m:r>
                  <m:rPr>
                    <m:sty m:val="p"/>
                  </m:rPr>
                  <w:rPr>
                    <w:rFonts w:ascii="Cambria Math" w:hAnsi="Cambria Math"/>
                  </w:rPr>
                  <m:t>)</m:t>
                </m:r>
              </m:oMath>
            </m:oMathPara>
          </w:p>
        </w:tc>
        <w:tc>
          <w:tcPr>
            <w:tcW w:w="355" w:type="dxa"/>
          </w:tcPr>
          <w:p w14:paraId="22F7911F" w14:textId="2C23234B" w:rsidR="00D07F8B" w:rsidRPr="00E34975" w:rsidRDefault="00E30C61" w:rsidP="00A74615">
            <w:pPr>
              <w:pStyle w:val="Caption"/>
            </w:pPr>
            <w:fldSimple w:instr=" STYLEREF 1 \s ">
              <w:r w:rsidR="00A35DE7">
                <w:rPr>
                  <w:noProof/>
                </w:rPr>
                <w:t>2</w:t>
              </w:r>
            </w:fldSimple>
            <w:r w:rsidR="00D07F8B" w:rsidRPr="00E34975">
              <w:t>.</w:t>
            </w:r>
            <w:fldSimple w:instr=" SEQ Equation \* ARABIC \s 1 ">
              <w:r w:rsidR="00A35DE7">
                <w:rPr>
                  <w:noProof/>
                </w:rPr>
                <w:t>10</w:t>
              </w:r>
            </w:fldSimple>
          </w:p>
        </w:tc>
      </w:tr>
    </w:tbl>
    <w:p w14:paraId="71AB3F03" w14:textId="5D880894" w:rsidR="00FA1103" w:rsidRPr="00354EF0" w:rsidRDefault="00D07F8B" w:rsidP="00C938AC">
      <w:pPr>
        <w:rPr>
          <w:rFonts w:cs="Times New Roman"/>
        </w:rPr>
      </w:pPr>
      <w:r w:rsidRPr="00E34975">
        <w:rPr>
          <w:rFonts w:cs="Times New Roman"/>
        </w:rPr>
        <w:t xml:space="preserve"> </w:t>
      </w:r>
      <w:r w:rsidR="00FA1103" w:rsidRPr="00E34975">
        <w:rPr>
          <w:rFonts w:cs="Times New Roman"/>
          <w:iCs/>
        </w:rPr>
        <w:t xml:space="preserve">Carbon that encounters the wall is expected to have a long wall residency time. This is a simplification due to the once through nature of the impurity and essentially converts the ‘wall reservoir’ into a particle sink. </w:t>
      </w:r>
      <w:r w:rsidR="00FA1103" w:rsidRPr="00E34975">
        <w:rPr>
          <w:rFonts w:cs="Times New Roman"/>
        </w:rPr>
        <w:t xml:space="preserve">Non-recycling species are considered to be removed once </w:t>
      </w:r>
      <w:r w:rsidR="00FA1103" w:rsidRPr="00354EF0">
        <w:rPr>
          <w:rFonts w:cs="Times New Roman"/>
        </w:rPr>
        <w:t xml:space="preserve">they hit the wall or any solid surface. At this time, the wall residency time is set to a large value and the recycling fraction is low in order for the model to account for this behavior.  </w:t>
      </w:r>
    </w:p>
    <w:p w14:paraId="12153F94" w14:textId="58A2C849" w:rsidR="00236E6D" w:rsidRPr="00354EF0" w:rsidRDefault="00F4069A" w:rsidP="00AF5544">
      <w:pPr>
        <w:rPr>
          <w:rFonts w:cs="Times New Roman"/>
        </w:rPr>
      </w:pPr>
      <w:r w:rsidRPr="00354EF0">
        <w:rPr>
          <w:rFonts w:cs="Times New Roman"/>
        </w:rPr>
        <w:tab/>
        <w:t>This section simply aim</w:t>
      </w:r>
      <w:r w:rsidR="009F6C3B" w:rsidRPr="00354EF0">
        <w:rPr>
          <w:rFonts w:cs="Times New Roman"/>
        </w:rPr>
        <w:t>ed</w:t>
      </w:r>
      <w:r w:rsidRPr="00354EF0">
        <w:rPr>
          <w:rFonts w:cs="Times New Roman"/>
        </w:rPr>
        <w:t xml:space="preserve"> to walk through a thought experiment on how impurities travel throughout a tokamak plasma with examples of how to monitor that flow through various diagnostics. Several codes including MAFOT, DIVIMP, and 3DLIM are included in this dissertation for simulating the near and far-SOL impurity density profiles as well as transport near collector probes.</w:t>
      </w:r>
      <w:r w:rsidR="00D9574D" w:rsidRPr="00354EF0">
        <w:rPr>
          <w:rFonts w:cs="Times New Roman"/>
        </w:rPr>
        <w:t xml:space="preserve"> The focus here is therefore on the near and far-SOL reservoirs which have previously been ignored in this sort of analysis. D</w:t>
      </w:r>
      <w:r w:rsidRPr="00354EF0">
        <w:rPr>
          <w:rFonts w:cs="Times New Roman"/>
        </w:rPr>
        <w:t>iscussion in this</w:t>
      </w:r>
      <w:r w:rsidR="00D9574D" w:rsidRPr="00354EF0">
        <w:rPr>
          <w:rFonts w:cs="Times New Roman"/>
        </w:rPr>
        <w:t xml:space="preserve"> </w:t>
      </w:r>
      <w:r w:rsidRPr="00354EF0">
        <w:rPr>
          <w:rFonts w:cs="Times New Roman"/>
        </w:rPr>
        <w:t>dissertation will focus on results from the methane injection experiments in this context</w:t>
      </w:r>
      <w:r w:rsidR="009F6C3B" w:rsidRPr="00354EF0">
        <w:rPr>
          <w:rFonts w:cs="Times New Roman"/>
        </w:rPr>
        <w:t xml:space="preserve"> and reveal how the non-recycling nature of carbon impurities</w:t>
      </w:r>
      <w:r w:rsidR="00645C40" w:rsidRPr="00354EF0">
        <w:rPr>
          <w:rFonts w:cs="Times New Roman"/>
        </w:rPr>
        <w:t xml:space="preserve"> assumption</w:t>
      </w:r>
      <w:r w:rsidR="009F6C3B" w:rsidRPr="00354EF0">
        <w:rPr>
          <w:rFonts w:cs="Times New Roman"/>
        </w:rPr>
        <w:t xml:space="preserve"> may not hold true.</w:t>
      </w:r>
    </w:p>
    <w:p w14:paraId="5434B8DA" w14:textId="77777777" w:rsidR="007703D8" w:rsidRPr="00354EF0" w:rsidRDefault="00F710F9" w:rsidP="00B52EEF">
      <w:pPr>
        <w:pStyle w:val="Heading1"/>
        <w:rPr>
          <w:color w:val="auto"/>
        </w:rPr>
      </w:pPr>
      <w:r w:rsidRPr="00354EF0">
        <w:rPr>
          <w:color w:val="auto"/>
        </w:rPr>
        <w:br w:type="page"/>
      </w:r>
      <w:bookmarkStart w:id="26" w:name="_Toc420995908"/>
      <w:bookmarkStart w:id="27" w:name="_Toc422997495"/>
      <w:r w:rsidR="007D538B" w:rsidRPr="00354EF0">
        <w:rPr>
          <w:color w:val="auto"/>
        </w:rPr>
        <w:lastRenderedPageBreak/>
        <w:br/>
      </w:r>
      <w:bookmarkStart w:id="28" w:name="_Toc427156478"/>
      <w:bookmarkStart w:id="29" w:name="_Toc110248045"/>
      <w:r w:rsidR="003D63DF" w:rsidRPr="00354EF0">
        <w:rPr>
          <w:color w:val="auto"/>
        </w:rPr>
        <w:t>Results and Discussion</w:t>
      </w:r>
      <w:bookmarkEnd w:id="26"/>
      <w:bookmarkEnd w:id="27"/>
      <w:bookmarkEnd w:id="28"/>
      <w:bookmarkEnd w:id="29"/>
    </w:p>
    <w:p w14:paraId="05A463DB" w14:textId="6D00C848" w:rsidR="0099710A" w:rsidRPr="00354EF0" w:rsidRDefault="00B52EEF" w:rsidP="009F2C0C">
      <w:pPr>
        <w:pStyle w:val="Heading2"/>
      </w:pPr>
      <w:bookmarkStart w:id="30" w:name="_Toc110248046"/>
      <w:r w:rsidRPr="00354EF0">
        <w:t>3</w:t>
      </w:r>
      <w:r w:rsidR="00FE1054" w:rsidRPr="00354EF0">
        <w:t xml:space="preserve">.1 </w:t>
      </w:r>
      <w:r w:rsidR="005F2471" w:rsidRPr="00354EF0">
        <w:t>Overview</w:t>
      </w:r>
      <w:bookmarkEnd w:id="30"/>
    </w:p>
    <w:p w14:paraId="02FE9502" w14:textId="2F074E57" w:rsidR="000F65DD" w:rsidRPr="00354EF0" w:rsidRDefault="00781BE0"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354EF0">
        <w:rPr>
          <w:rFonts w:cs="Times New Roman"/>
        </w:rPr>
        <w:tab/>
      </w:r>
      <w:r w:rsidR="001B2C53" w:rsidRPr="00354EF0">
        <w:rPr>
          <w:rFonts w:cs="Times New Roman"/>
        </w:rPr>
        <w:t xml:space="preserve">In this section, </w:t>
      </w:r>
      <w:r w:rsidR="000B3738" w:rsidRPr="00354EF0">
        <w:rPr>
          <w:rFonts w:cs="Times New Roman"/>
        </w:rPr>
        <w:t xml:space="preserve">a chapter overview is presented. </w:t>
      </w:r>
      <w:r w:rsidRPr="00354EF0">
        <w:rPr>
          <w:rFonts w:cs="Times New Roman"/>
        </w:rPr>
        <w:t xml:space="preserve">Section 3.2 re-iterates the planning process </w:t>
      </w:r>
      <w:r w:rsidR="000B3738" w:rsidRPr="00354EF0">
        <w:rPr>
          <w:rFonts w:cs="Times New Roman"/>
        </w:rPr>
        <w:t xml:space="preserve">for the methane injection experiments </w:t>
      </w:r>
      <w:r w:rsidRPr="00354EF0">
        <w:rPr>
          <w:rFonts w:cs="Times New Roman"/>
        </w:rPr>
        <w:t>and introduces the mini-proposal that was submitted for the experiments. Section</w:t>
      </w:r>
      <w:r w:rsidR="00DF01D8" w:rsidRPr="00354EF0">
        <w:rPr>
          <w:rFonts w:cs="Times New Roman"/>
        </w:rPr>
        <w:t>s</w:t>
      </w:r>
      <w:r w:rsidRPr="00354EF0">
        <w:rPr>
          <w:rFonts w:cs="Times New Roman"/>
        </w:rPr>
        <w:t xml:space="preserve"> 3.3</w:t>
      </w:r>
      <w:r w:rsidR="00DF01D8" w:rsidRPr="00354EF0">
        <w:rPr>
          <w:rFonts w:cs="Times New Roman"/>
        </w:rPr>
        <w:t>-3.8</w:t>
      </w:r>
      <w:r w:rsidRPr="00354EF0">
        <w:rPr>
          <w:rFonts w:cs="Times New Roman"/>
        </w:rPr>
        <w:t xml:space="preserve"> </w:t>
      </w:r>
      <w:r w:rsidR="00DF01D8" w:rsidRPr="00354EF0">
        <w:rPr>
          <w:rFonts w:cs="Times New Roman"/>
        </w:rPr>
        <w:t>are</w:t>
      </w:r>
      <w:r w:rsidRPr="00354EF0">
        <w:rPr>
          <w:rFonts w:cs="Times New Roman"/>
        </w:rPr>
        <w:t xml:space="preserve"> an adaptation of a publication submitted to</w:t>
      </w:r>
      <w:r w:rsidR="00522A4A" w:rsidRPr="00354EF0">
        <w:rPr>
          <w:rFonts w:cs="Times New Roman"/>
        </w:rPr>
        <w:t xml:space="preserve"> the</w:t>
      </w:r>
      <w:r w:rsidRPr="00354EF0">
        <w:rPr>
          <w:rFonts w:cs="Times New Roman"/>
        </w:rPr>
        <w:t xml:space="preserve"> Nuclear Materials and Energy </w:t>
      </w:r>
      <w:r w:rsidR="00522A4A" w:rsidRPr="00354EF0">
        <w:rPr>
          <w:rFonts w:cs="Times New Roman"/>
        </w:rPr>
        <w:t xml:space="preserve">Journal </w:t>
      </w:r>
      <w:r w:rsidRPr="00354EF0">
        <w:rPr>
          <w:rFonts w:cs="Times New Roman"/>
        </w:rPr>
        <w:t>for the 2022 PSI Conference. The paper</w:t>
      </w:r>
      <w:r w:rsidR="000F65DD" w:rsidRPr="00354EF0">
        <w:rPr>
          <w:rFonts w:cs="Times New Roman"/>
        </w:rPr>
        <w:t xml:space="preserve"> focus</w:t>
      </w:r>
      <w:r w:rsidRPr="00354EF0">
        <w:rPr>
          <w:rFonts w:cs="Times New Roman"/>
        </w:rPr>
        <w:t>es</w:t>
      </w:r>
      <w:r w:rsidR="000F65DD" w:rsidRPr="00354EF0">
        <w:rPr>
          <w:rFonts w:cs="Times New Roman"/>
        </w:rPr>
        <w:t xml:space="preserve"> on </w:t>
      </w:r>
      <w:r w:rsidRPr="00354EF0">
        <w:rPr>
          <w:rFonts w:cs="Times New Roman"/>
        </w:rPr>
        <w:t xml:space="preserve">collector probe deposition measurements in the far-SOL. Results </w:t>
      </w:r>
      <w:r w:rsidR="00A96D5F" w:rsidRPr="00354EF0">
        <w:rPr>
          <w:rFonts w:cs="Times New Roman"/>
        </w:rPr>
        <w:t xml:space="preserve">highlight </w:t>
      </w:r>
      <w:r w:rsidRPr="00354EF0">
        <w:rPr>
          <w:rFonts w:cs="Times New Roman"/>
        </w:rPr>
        <w:t xml:space="preserve">isotopic analysis of the surface deposits on the collector probes using the LA-ICP-MS technique for carbon isotopes. </w:t>
      </w:r>
      <w:r w:rsidR="00A96D5F" w:rsidRPr="00354EF0">
        <w:rPr>
          <w:rFonts w:cs="Times New Roman"/>
        </w:rPr>
        <w:t xml:space="preserve">Using the isotopic measurements, a stable isotopic mixing model has been developed for carbon isotopes and has identified a re-eroded wall source of enriched </w:t>
      </w:r>
      <w:r w:rsidR="00A96D5F" w:rsidRPr="00354EF0">
        <w:rPr>
          <w:rFonts w:cs="Times New Roman"/>
          <w:vertAlign w:val="superscript"/>
        </w:rPr>
        <w:t>13</w:t>
      </w:r>
      <w:r w:rsidR="00A96D5F" w:rsidRPr="00354EF0">
        <w:rPr>
          <w:rFonts w:cs="Times New Roman"/>
        </w:rPr>
        <w:t xml:space="preserve">C that contributes to collector probe deposition profiles along with enriched </w:t>
      </w:r>
      <w:r w:rsidR="00A96D5F" w:rsidRPr="00354EF0">
        <w:rPr>
          <w:rFonts w:cs="Times New Roman"/>
          <w:vertAlign w:val="superscript"/>
        </w:rPr>
        <w:t>13</w:t>
      </w:r>
      <w:r w:rsidR="00A96D5F" w:rsidRPr="00354EF0">
        <w:rPr>
          <w:rFonts w:cs="Times New Roman"/>
        </w:rPr>
        <w:t>C from the methane injection</w:t>
      </w:r>
      <w:r w:rsidR="000B3738" w:rsidRPr="00354EF0">
        <w:rPr>
          <w:rFonts w:cs="Times New Roman"/>
        </w:rPr>
        <w:t xml:space="preserve"> puff</w:t>
      </w:r>
      <w:r w:rsidR="00A96D5F" w:rsidRPr="00354EF0">
        <w:rPr>
          <w:rFonts w:cs="Times New Roman"/>
        </w:rPr>
        <w:t xml:space="preserve">. </w:t>
      </w:r>
      <w:r w:rsidR="00522A4A" w:rsidRPr="00354EF0">
        <w:rPr>
          <w:rFonts w:cs="Times New Roman"/>
        </w:rPr>
        <w:t>The paper adaptation</w:t>
      </w:r>
      <w:r w:rsidRPr="00354EF0">
        <w:rPr>
          <w:rFonts w:cs="Times New Roman"/>
        </w:rPr>
        <w:t xml:space="preserve"> looks </w:t>
      </w:r>
      <w:r w:rsidR="00522A4A" w:rsidRPr="00354EF0">
        <w:rPr>
          <w:rFonts w:cs="Times New Roman"/>
        </w:rPr>
        <w:t xml:space="preserve">only </w:t>
      </w:r>
      <w:r w:rsidRPr="00354EF0">
        <w:rPr>
          <w:rFonts w:cs="Times New Roman"/>
        </w:rPr>
        <w:t>at a</w:t>
      </w:r>
      <w:r w:rsidR="000B3738" w:rsidRPr="00354EF0">
        <w:rPr>
          <w:rFonts w:cs="Times New Roman"/>
        </w:rPr>
        <w:t xml:space="preserve"> </w:t>
      </w:r>
      <w:r w:rsidRPr="00354EF0">
        <w:rPr>
          <w:rFonts w:cs="Times New Roman"/>
        </w:rPr>
        <w:t>select portion of the collector probe inventory that was exposed at DIII-D</w:t>
      </w:r>
      <w:r w:rsidR="00522A4A" w:rsidRPr="00354EF0">
        <w:rPr>
          <w:rFonts w:cs="Times New Roman"/>
        </w:rPr>
        <w:t xml:space="preserve"> during methane injection experiments</w:t>
      </w:r>
      <w:r w:rsidRPr="00354EF0">
        <w:rPr>
          <w:rFonts w:cs="Times New Roman"/>
        </w:rPr>
        <w:t xml:space="preserve">. </w:t>
      </w:r>
    </w:p>
    <w:p w14:paraId="3902F380" w14:textId="71EE1D69" w:rsidR="005279C3" w:rsidRPr="00E34975" w:rsidRDefault="00B52EEF" w:rsidP="00E93AC5">
      <w:pPr>
        <w:pStyle w:val="Heading2"/>
      </w:pPr>
      <w:bookmarkStart w:id="31" w:name="_Toc110248047"/>
      <w:r w:rsidRPr="00354EF0">
        <w:t>3</w:t>
      </w:r>
      <w:r w:rsidR="00FE1054" w:rsidRPr="00354EF0">
        <w:t xml:space="preserve">.2 </w:t>
      </w:r>
      <w:r w:rsidR="005F2471" w:rsidRPr="00E34975">
        <w:t>Experiment</w:t>
      </w:r>
      <w:r w:rsidR="006C6657" w:rsidRPr="00E34975">
        <w:t>al Mini-Proposal and Shot Plan</w:t>
      </w:r>
      <w:bookmarkEnd w:id="31"/>
    </w:p>
    <w:p w14:paraId="43E6AF99" w14:textId="0E8F6769" w:rsidR="000B3738" w:rsidRDefault="005279C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 xml:space="preserve">Preparation for these experiments began as far back as 2019. In June of that year, startup time was dedicated to our group for plasma scenario development. Sixteen (16) shots were used to develop the </w:t>
      </w:r>
      <w:r>
        <w:rPr>
          <w:rFonts w:cs="Times New Roman"/>
        </w:rPr>
        <w:t>upper single null</w:t>
      </w:r>
      <w:r w:rsidRPr="00E34975">
        <w:rPr>
          <w:rFonts w:cs="Times New Roman"/>
        </w:rPr>
        <w:t xml:space="preserve"> shape that was needed for methane injection and proper SOL positioning. These were plasma shots 178335 through 178351. </w:t>
      </w:r>
      <w:r w:rsidR="000B3738">
        <w:rPr>
          <w:rFonts w:cs="Times New Roman"/>
        </w:rPr>
        <w:t>Students</w:t>
      </w:r>
      <w:r w:rsidRPr="00E34975">
        <w:rPr>
          <w:rFonts w:cs="Times New Roman"/>
        </w:rPr>
        <w:t xml:space="preserve"> traveled to DIII-D for these startup tasks and began with a test shot that was based on 171553. With the initial success of this discharge, we then attempted to shift the plasma vertically by 20 cm using the DIII-D ‘</w:t>
      </w:r>
      <w:proofErr w:type="spellStart"/>
      <w:r w:rsidRPr="00E34975">
        <w:rPr>
          <w:rFonts w:cs="Times New Roman"/>
        </w:rPr>
        <w:t>Zp</w:t>
      </w:r>
      <w:proofErr w:type="spellEnd"/>
      <w:r w:rsidRPr="00E34975">
        <w:rPr>
          <w:rFonts w:cs="Times New Roman"/>
        </w:rPr>
        <w:t>’, ‘</w:t>
      </w:r>
      <w:proofErr w:type="spellStart"/>
      <w:r w:rsidRPr="00E34975">
        <w:rPr>
          <w:rFonts w:cs="Times New Roman"/>
        </w:rPr>
        <w:t>Zx</w:t>
      </w:r>
      <w:proofErr w:type="spellEnd"/>
      <w:r w:rsidRPr="00E34975">
        <w:rPr>
          <w:rFonts w:cs="Times New Roman"/>
        </w:rPr>
        <w:t>’, and ‘</w:t>
      </w:r>
      <w:proofErr w:type="spellStart"/>
      <w:r w:rsidRPr="00E34975">
        <w:rPr>
          <w:rFonts w:cs="Times New Roman"/>
        </w:rPr>
        <w:t>GapBot</w:t>
      </w:r>
      <w:proofErr w:type="spellEnd"/>
      <w:r w:rsidRPr="00E34975">
        <w:rPr>
          <w:rFonts w:cs="Times New Roman"/>
        </w:rPr>
        <w:t>’ options. The machine was having issues, so some of the 16 shots were considered failures. However,</w:t>
      </w:r>
      <w:r w:rsidR="000B3738">
        <w:rPr>
          <w:rFonts w:cs="Times New Roman"/>
        </w:rPr>
        <w:t xml:space="preserve"> </w:t>
      </w:r>
      <w:r w:rsidR="000C24EC">
        <w:rPr>
          <w:rFonts w:cs="Times New Roman"/>
        </w:rPr>
        <w:t xml:space="preserve">there </w:t>
      </w:r>
      <w:r w:rsidR="000B3738">
        <w:rPr>
          <w:rFonts w:cs="Times New Roman"/>
        </w:rPr>
        <w:t xml:space="preserve">was success in </w:t>
      </w:r>
      <w:r w:rsidR="000C24EC">
        <w:rPr>
          <w:rFonts w:cs="Times New Roman"/>
        </w:rPr>
        <w:t>developing</w:t>
      </w:r>
      <w:r w:rsidRPr="00E34975">
        <w:rPr>
          <w:rFonts w:cs="Times New Roman"/>
        </w:rPr>
        <w:t xml:space="preserve"> a shape that was limiting on the shelf of the lower divertor. This is an extreme case that should not be used for DiMES experiments. The heat flux in the crown would exceed the operational constraints that have been placed on the DiMES CP. This shift was still useful for shape development. </w:t>
      </w:r>
    </w:p>
    <w:p w14:paraId="41444F0A" w14:textId="51D28BBD" w:rsidR="005279C3" w:rsidRPr="00E34975" w:rsidRDefault="000B3738"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lastRenderedPageBreak/>
        <w:tab/>
      </w:r>
      <w:r w:rsidR="005279C3" w:rsidRPr="00E34975">
        <w:rPr>
          <w:rFonts w:cs="Times New Roman"/>
        </w:rPr>
        <w:t xml:space="preserve">Knowing that we could successfully operate down to the Z extreme gives </w:t>
      </w:r>
      <w:r>
        <w:rPr>
          <w:rFonts w:cs="Times New Roman"/>
        </w:rPr>
        <w:t>one</w:t>
      </w:r>
      <w:r w:rsidR="005279C3" w:rsidRPr="00E34975">
        <w:rPr>
          <w:rFonts w:cs="Times New Roman"/>
        </w:rPr>
        <w:t xml:space="preserve"> a better sense of the operating space and where the plasma crown may be positioned in relation to DiMES. Now, instead of performing a rigid shift of the plasma,</w:t>
      </w:r>
      <w:r>
        <w:rPr>
          <w:rFonts w:cs="Times New Roman"/>
        </w:rPr>
        <w:t xml:space="preserve"> elongation was tested</w:t>
      </w:r>
      <w:r w:rsidR="005279C3" w:rsidRPr="00E34975">
        <w:rPr>
          <w:rFonts w:cs="Times New Roman"/>
        </w:rPr>
        <w:t xml:space="preserve">. This requires a stagnant X-point while again shifting the crown of the plasma. Therefore, the core is </w:t>
      </w:r>
      <w:r w:rsidR="005279C3" w:rsidRPr="00E34975">
        <w:rPr>
          <w:rFonts w:cs="Times New Roman"/>
          <w:i/>
        </w:rPr>
        <w:t>elongated</w:t>
      </w:r>
      <w:r w:rsidR="005279C3" w:rsidRPr="00E34975">
        <w:rPr>
          <w:rFonts w:cs="Times New Roman"/>
        </w:rPr>
        <w:t xml:space="preserve"> rather than </w:t>
      </w:r>
      <w:r>
        <w:rPr>
          <w:rFonts w:cs="Times New Roman"/>
        </w:rPr>
        <w:t xml:space="preserve">rigidly </w:t>
      </w:r>
      <w:r w:rsidR="005279C3" w:rsidRPr="00E34975">
        <w:rPr>
          <w:rFonts w:cs="Times New Roman"/>
        </w:rPr>
        <w:t xml:space="preserve">shifted. This increases plasma volume, but also allows for X-point control when injecting the methane as well as sweeping the strike points. This series of shape control experiments, </w:t>
      </w:r>
      <w:r>
        <w:rPr>
          <w:rFonts w:cs="Times New Roman"/>
        </w:rPr>
        <w:t>provided</w:t>
      </w:r>
      <w:r w:rsidR="005279C3" w:rsidRPr="00E34975">
        <w:rPr>
          <w:rFonts w:cs="Times New Roman"/>
        </w:rPr>
        <w:t xml:space="preserve"> a launchpad for additional tweaks prior to experimentation. With a better-defined plasma shape, </w:t>
      </w:r>
      <w:r>
        <w:rPr>
          <w:rFonts w:cs="Times New Roman"/>
        </w:rPr>
        <w:t>th</w:t>
      </w:r>
      <w:r w:rsidR="005279C3" w:rsidRPr="00E34975">
        <w:rPr>
          <w:rFonts w:cs="Times New Roman"/>
        </w:rPr>
        <w:t>e injection of methane using the Upper Outer Baffle (UOB) valve system</w:t>
      </w:r>
      <w:r>
        <w:rPr>
          <w:rFonts w:cs="Times New Roman"/>
        </w:rPr>
        <w:t xml:space="preserve"> was tested</w:t>
      </w:r>
      <w:r w:rsidR="005279C3" w:rsidRPr="00E34975">
        <w:rPr>
          <w:rFonts w:cs="Times New Roman"/>
        </w:rPr>
        <w:t xml:space="preserve">. Standard methane was used for these series of startup shots and the most recent neon calibration was used to set the voltage for the UOB valves. This was the only option considering we still needed a methane calibration to be performed. This calibration allows for translating the voltage to gas injection rate. During the injection tests, it was found that lower flow rates of ~10 Torr-L/second performed as expected. Higher flow rates were not as favorable. When flow rates </w:t>
      </w:r>
      <w:r w:rsidR="00F81320">
        <w:rPr>
          <w:rFonts w:cs="Times New Roman"/>
        </w:rPr>
        <w:t xml:space="preserve">were increased </w:t>
      </w:r>
      <w:r w:rsidR="005279C3" w:rsidRPr="00E34975">
        <w:rPr>
          <w:rFonts w:cs="Times New Roman"/>
        </w:rPr>
        <w:t>to 20 and 30 Torr-L/second, the plasma was unable to complete a full discharge. This outcome suggested a softer ramp to the higher flow rates or sticking to lower gas introduction rates would be required.</w:t>
      </w:r>
    </w:p>
    <w:p w14:paraId="74990ECB" w14:textId="77777777" w:rsidR="005279C3" w:rsidRPr="00E34975" w:rsidRDefault="005279C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Following the startup days at DIII-D, a shot plan was developed in time for experiments (experimental number 51-01) that were to occur during the week of October 14</w:t>
      </w:r>
      <w:r w:rsidRPr="00E34975">
        <w:rPr>
          <w:rFonts w:cs="Times New Roman"/>
          <w:vertAlign w:val="superscript"/>
        </w:rPr>
        <w:t>th</w:t>
      </w:r>
      <w:r w:rsidRPr="00E34975">
        <w:rPr>
          <w:rFonts w:cs="Times New Roman"/>
        </w:rPr>
        <w:t xml:space="preserve">, 2019. However, there were some last-minute issues at DIII-D that forced the cancellation of the experiments. This gave the team additional time to fine tune the mini-proposal and prepare additional hardware. </w:t>
      </w:r>
    </w:p>
    <w:p w14:paraId="3CF26E0E" w14:textId="77777777" w:rsidR="009256E1" w:rsidRDefault="005279C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E34975">
        <w:rPr>
          <w:rFonts w:cs="Times New Roman"/>
        </w:rPr>
        <w:tab/>
        <w:t>Several other delays, including a global pandemic, forced</w:t>
      </w:r>
      <w:r w:rsidR="000B3738">
        <w:rPr>
          <w:rFonts w:cs="Times New Roman"/>
        </w:rPr>
        <w:t xml:space="preserve"> the</w:t>
      </w:r>
      <w:r w:rsidRPr="00E34975">
        <w:rPr>
          <w:rFonts w:cs="Times New Roman"/>
        </w:rPr>
        <w:t xml:space="preserve"> experiments to be pushed back to 2021. With a few more control days to figure out the UOB issues that were discovered in 2019, the experimental plan evolved from the original idea that was on the slate for </w:t>
      </w:r>
      <w:r w:rsidR="000B3738">
        <w:rPr>
          <w:rFonts w:cs="Times New Roman"/>
        </w:rPr>
        <w:t>2019.</w:t>
      </w:r>
      <w:r w:rsidRPr="00E34975">
        <w:rPr>
          <w:rFonts w:cs="Times New Roman"/>
        </w:rPr>
        <w:t xml:space="preserve"> The additional hardware production also enhanced </w:t>
      </w:r>
      <w:r w:rsidR="000B3738">
        <w:rPr>
          <w:rFonts w:cs="Times New Roman"/>
        </w:rPr>
        <w:t>the</w:t>
      </w:r>
      <w:r w:rsidRPr="00E34975">
        <w:rPr>
          <w:rFonts w:cs="Times New Roman"/>
        </w:rPr>
        <w:t xml:space="preserve"> investigative capabilities past the original proposal. In addition, the plasma discharge that was produced during the startup tasks was modified even further with the assistance of simulation. All of </w:t>
      </w:r>
      <w:r w:rsidRPr="00E34975">
        <w:rPr>
          <w:rFonts w:cs="Times New Roman"/>
        </w:rPr>
        <w:lastRenderedPageBreak/>
        <w:t>these modifications culminated into a shot plan for experiments that would eventually occur in 202</w:t>
      </w:r>
      <w:r w:rsidR="000B3738">
        <w:rPr>
          <w:rFonts w:cs="Times New Roman"/>
        </w:rPr>
        <w:t xml:space="preserve">1. </w:t>
      </w:r>
    </w:p>
    <w:p w14:paraId="0CE1C956" w14:textId="09FAABD8" w:rsidR="00CB011D" w:rsidRDefault="009256E1" w:rsidP="009256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8A2EB5" w:rsidRPr="00E34975">
        <w:rPr>
          <w:rFonts w:cs="Times New Roman"/>
        </w:rPr>
        <w:t>Explicit details for the mini-proposal and shot plan may be found in the appendi</w:t>
      </w:r>
      <w:r w:rsidR="000B3738">
        <w:rPr>
          <w:rFonts w:cs="Times New Roman"/>
        </w:rPr>
        <w:t xml:space="preserve">x. </w:t>
      </w:r>
      <w:r w:rsidR="008A2EB5" w:rsidRPr="00E34975">
        <w:rPr>
          <w:rFonts w:cs="Times New Roman"/>
        </w:rPr>
        <w:t xml:space="preserve"> </w:t>
      </w:r>
      <w:r>
        <w:rPr>
          <w:rFonts w:cs="Times New Roman"/>
        </w:rPr>
        <w:t xml:space="preserve">Note that this mini-proposal was a collaborative effort </w:t>
      </w:r>
      <w:r w:rsidR="0019147F">
        <w:rPr>
          <w:rFonts w:cs="Times New Roman"/>
        </w:rPr>
        <w:t xml:space="preserve">between the listed co-authors that was </w:t>
      </w:r>
      <w:r>
        <w:rPr>
          <w:rFonts w:cs="Times New Roman"/>
        </w:rPr>
        <w:t>prepared by Dr. J.H. Nichols. These documents are designed to act as an experimental proposal for experiments that have been approved at DIII-D. They outline the goals of the experiments, background, experimental approach, required resources, a detailed experimental plan as well as the final plans for presenting the work. With the proposal prepared, enriched methane on site, diagnostics ready, and collector probes ready to collect, the experiments commenced.</w:t>
      </w:r>
    </w:p>
    <w:p w14:paraId="709F2CE5" w14:textId="14C227AB" w:rsidR="0019147F" w:rsidRPr="009256E1" w:rsidRDefault="0019147F" w:rsidP="0019147F">
      <w:pPr>
        <w:rPr>
          <w:rFonts w:cs="Times New Roman"/>
        </w:rPr>
      </w:pPr>
      <w:r>
        <w:rPr>
          <w:rFonts w:cs="Times New Roman"/>
        </w:rPr>
        <w:tab/>
        <w:t>Due to the nature of running experiments on DIII-D, not all experiments were run as planned. These methane injection shots occurred over four days. The first day was January 18</w:t>
      </w:r>
      <w:r w:rsidRPr="009C3E87">
        <w:rPr>
          <w:rFonts w:cs="Times New Roman"/>
          <w:vertAlign w:val="superscript"/>
        </w:rPr>
        <w:t>th</w:t>
      </w:r>
      <w:r>
        <w:rPr>
          <w:rFonts w:cs="Times New Roman"/>
        </w:rPr>
        <w:t>, 2021 for shot range</w:t>
      </w:r>
      <w:r w:rsidRPr="009C3E87">
        <w:t xml:space="preserve"> </w:t>
      </w:r>
      <w:r w:rsidRPr="009C3E87">
        <w:rPr>
          <w:rFonts w:cs="Times New Roman"/>
        </w:rPr>
        <w:t>184164 - 184184</w:t>
      </w:r>
      <w:r>
        <w:rPr>
          <w:rFonts w:cs="Times New Roman"/>
        </w:rPr>
        <w:t>. The second was run on January 22</w:t>
      </w:r>
      <w:r w:rsidRPr="00D853FB">
        <w:rPr>
          <w:rFonts w:cs="Times New Roman"/>
          <w:vertAlign w:val="superscript"/>
        </w:rPr>
        <w:t>nd</w:t>
      </w:r>
      <w:r>
        <w:rPr>
          <w:rFonts w:cs="Times New Roman"/>
        </w:rPr>
        <w:t xml:space="preserve">, 2021 for shot range </w:t>
      </w:r>
      <w:r w:rsidRPr="00D853FB">
        <w:rPr>
          <w:rFonts w:cs="Times New Roman"/>
        </w:rPr>
        <w:t xml:space="preserve">184262 </w:t>
      </w:r>
      <w:r>
        <w:rPr>
          <w:rFonts w:cs="Times New Roman"/>
        </w:rPr>
        <w:t>–</w:t>
      </w:r>
      <w:r w:rsidRPr="00D853FB">
        <w:rPr>
          <w:rFonts w:cs="Times New Roman"/>
        </w:rPr>
        <w:t xml:space="preserve"> 184274</w:t>
      </w:r>
      <w:r>
        <w:rPr>
          <w:rFonts w:cs="Times New Roman"/>
        </w:rPr>
        <w:t>.</w:t>
      </w:r>
      <w:r w:rsidRPr="00D853FB">
        <w:rPr>
          <w:rFonts w:cs="Times New Roman"/>
        </w:rPr>
        <w:t xml:space="preserve"> </w:t>
      </w:r>
      <w:r>
        <w:rPr>
          <w:rFonts w:cs="Times New Roman"/>
        </w:rPr>
        <w:t>The third was February 4</w:t>
      </w:r>
      <w:r w:rsidRPr="009C3E87">
        <w:rPr>
          <w:rFonts w:cs="Times New Roman"/>
          <w:vertAlign w:val="superscript"/>
        </w:rPr>
        <w:t>th</w:t>
      </w:r>
      <w:r>
        <w:rPr>
          <w:rFonts w:cs="Times New Roman"/>
        </w:rPr>
        <w:t xml:space="preserve">, 2021 for shot range </w:t>
      </w:r>
      <w:r w:rsidRPr="00D853FB">
        <w:rPr>
          <w:rFonts w:cs="Times New Roman"/>
        </w:rPr>
        <w:t>184524 - 184540</w:t>
      </w:r>
      <w:r>
        <w:rPr>
          <w:rFonts w:cs="Times New Roman"/>
        </w:rPr>
        <w:t>. The final was during director’s reserve time on June 17</w:t>
      </w:r>
      <w:r w:rsidRPr="009C3E87">
        <w:rPr>
          <w:rFonts w:cs="Times New Roman"/>
          <w:vertAlign w:val="superscript"/>
        </w:rPr>
        <w:t>th</w:t>
      </w:r>
      <w:r>
        <w:rPr>
          <w:rFonts w:cs="Times New Roman"/>
        </w:rPr>
        <w:t xml:space="preserve">, 2021 for shot range </w:t>
      </w:r>
      <w:r w:rsidRPr="00D853FB">
        <w:rPr>
          <w:rFonts w:cs="Times New Roman"/>
        </w:rPr>
        <w:t>187098 - 187123</w:t>
      </w:r>
      <w:r>
        <w:rPr>
          <w:rFonts w:cs="Times New Roman"/>
        </w:rPr>
        <w:t>. Additional details for these shots are available on the DIII-D internal website under their associated physics summary pages. The results and discussion presented here is focused primarily on the director’s reserve time.</w:t>
      </w:r>
    </w:p>
    <w:p w14:paraId="59BE2570" w14:textId="6BEA709F" w:rsidR="00426375" w:rsidRDefault="00426375" w:rsidP="00426375">
      <w:pPr>
        <w:pStyle w:val="Heading2"/>
      </w:pPr>
      <w:bookmarkStart w:id="32" w:name="_Hlk106191843"/>
      <w:bookmarkStart w:id="33" w:name="_Toc110248048"/>
      <w:r>
        <w:t xml:space="preserve">3.3 </w:t>
      </w:r>
      <w:bookmarkEnd w:id="32"/>
      <w:r w:rsidR="004666D2" w:rsidRPr="00927E58">
        <w:rPr>
          <w:vertAlign w:val="superscript"/>
        </w:rPr>
        <w:t>13</w:t>
      </w:r>
      <w:r w:rsidR="004666D2" w:rsidRPr="004666D2">
        <w:t xml:space="preserve">C </w:t>
      </w:r>
      <w:r w:rsidR="007D047B">
        <w:t>C</w:t>
      </w:r>
      <w:r w:rsidR="004666D2" w:rsidRPr="004666D2">
        <w:t xml:space="preserve">haracterization of </w:t>
      </w:r>
      <w:r w:rsidR="007D047B">
        <w:t>M</w:t>
      </w:r>
      <w:r w:rsidR="004666D2" w:rsidRPr="004666D2">
        <w:t xml:space="preserve">idplane and </w:t>
      </w:r>
      <w:r w:rsidR="007D047B">
        <w:t>C</w:t>
      </w:r>
      <w:r w:rsidR="004666D2" w:rsidRPr="004666D2">
        <w:t xml:space="preserve">rown </w:t>
      </w:r>
      <w:r w:rsidR="007D047B">
        <w:t>C</w:t>
      </w:r>
      <w:r w:rsidR="004666D2" w:rsidRPr="004666D2">
        <w:t xml:space="preserve">ollector </w:t>
      </w:r>
      <w:r w:rsidR="007D047B">
        <w:t>P</w:t>
      </w:r>
      <w:r w:rsidR="004666D2" w:rsidRPr="004666D2">
        <w:t>robes on DIII-D</w:t>
      </w:r>
      <w:bookmarkEnd w:id="33"/>
    </w:p>
    <w:p w14:paraId="4A1B0380" w14:textId="0806C4BC" w:rsidR="004666D2" w:rsidRPr="004666D2" w:rsidRDefault="00922A90"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2431B5">
        <w:rPr>
          <w:rFonts w:cs="Times New Roman"/>
        </w:rPr>
        <w:t xml:space="preserve">Many of the </w:t>
      </w:r>
      <w:r w:rsidR="00D51E08">
        <w:rPr>
          <w:rFonts w:cs="Times New Roman"/>
        </w:rPr>
        <w:t>ideas</w:t>
      </w:r>
      <w:r w:rsidR="002431B5">
        <w:rPr>
          <w:rFonts w:cs="Times New Roman"/>
        </w:rPr>
        <w:t xml:space="preserve"> in this section</w:t>
      </w:r>
      <w:r w:rsidR="00F62CC6">
        <w:rPr>
          <w:rFonts w:cs="Times New Roman"/>
        </w:rPr>
        <w:t xml:space="preserve"> and it’s subsections</w:t>
      </w:r>
      <w:r w:rsidR="002431B5">
        <w:rPr>
          <w:rFonts w:cs="Times New Roman"/>
        </w:rPr>
        <w:t xml:space="preserve"> have been introduced in Chapter 1 and Chapter 2. However, </w:t>
      </w:r>
      <w:r w:rsidR="00D51E08">
        <w:rPr>
          <w:rFonts w:cs="Times New Roman"/>
        </w:rPr>
        <w:t xml:space="preserve">this section aims to emphasize the important points. </w:t>
      </w:r>
      <w:r w:rsidR="004666D2" w:rsidRPr="004666D2">
        <w:rPr>
          <w:rFonts w:cs="Times New Roman"/>
        </w:rPr>
        <w:t xml:space="preserve">Impurities within a tokamak plasma are known to degrade performance by reducing core temperatures through radiation and fuel dilution. In order to achieve a burning plasma, stringent core impurity concentration thresholds of ~ 0.02% for tungsten impurities have been established </w:t>
      </w:r>
      <w:r w:rsidR="004666D2" w:rsidRPr="004666D2">
        <w:rPr>
          <w:rFonts w:cs="Times New Roman"/>
        </w:rPr>
        <w:fldChar w:fldCharType="begin"/>
      </w:r>
      <w:r w:rsidR="004666D2">
        <w:rPr>
          <w:rFonts w:cs="Times New Roman"/>
        </w:rPr>
        <w:instrText xml:space="preserve"> ADDIN EN.CITE &lt;EndNote&gt;&lt;Cite&gt;&lt;Author&gt;Pütterich&lt;/Author&gt;&lt;Year&gt;2010&lt;/Year&gt;&lt;RecNum&gt;822&lt;/RecNum&gt;&lt;DisplayText&gt;[51]&lt;/DisplayText&gt;&lt;record&gt;&lt;rec-number&gt;822&lt;/rec-number&gt;&lt;foreign-keys&gt;&lt;key app="EN" db-id="tswtvtdvdr9998e5xpf5p59owtff0e0sdpa9" timestamp="1607826282" guid="94e83d92-db94-4051-8375-fb3d8deb5e4b"&gt;822&lt;/key&gt;&lt;/foreign-keys&gt;&lt;ref-type name="Journal Article"&gt;17&lt;/ref-type&gt;&lt;contributors&gt;&lt;authors&gt;&lt;author&gt;Pütterich, T.&lt;/author&gt;&lt;author&gt;Neu, R.&lt;/author&gt;&lt;author&gt;Dux, R.&lt;/author&gt;&lt;author&gt;Whiteford, A. D.&lt;/author&gt;&lt;author&gt;O&amp;apos;Mullane, M. G.&lt;/author&gt;&lt;author&gt;Summers, H. P.&lt;/author&gt;&lt;/authors&gt;&lt;/contributors&gt;&lt;titles&gt;&lt;title&gt;Calculation and experimental test of the cooling factor of tungsten&lt;/title&gt;&lt;secondary-title&gt;Nuclear Fusion&lt;/secondary-title&gt;&lt;/titles&gt;&lt;periodical&gt;&lt;full-title&gt;Nuclear Fusion&lt;/full-title&gt;&lt;/periodical&gt;&lt;pages&gt;025012&lt;/pages&gt;&lt;volume&gt;50&lt;/volume&gt;&lt;number&gt;2&lt;/number&gt;&lt;dates&gt;&lt;year&gt;2010&lt;/year&gt;&lt;pub-dates&gt;&lt;date&gt;2010/01/15&lt;/date&gt;&lt;/pub-dates&gt;&lt;/dates&gt;&lt;publisher&gt;IOP Publishing&lt;/publisher&gt;&lt;isbn&gt;0029-5515&amp;#xD;1741-4326&lt;/isbn&gt;&lt;urls&gt;&lt;related-urls&gt;&lt;url&gt;http://dx.doi.org/10.1088/0029-5515/50/2/025012&lt;/url&gt;&lt;url&gt;https://iopscience.iop.org/article/10.1088/0029-5515/50/2/025012&lt;/url&gt;&lt;/related-urls&gt;&lt;/urls&gt;&lt;electronic-resource-num&gt;10.1088/0029-5515/50/2/025012&lt;/electronic-resource-num&gt;&lt;/record&gt;&lt;/Cite&gt;&lt;/EndNote&gt;</w:instrText>
      </w:r>
      <w:r w:rsidR="004666D2" w:rsidRPr="004666D2">
        <w:rPr>
          <w:rFonts w:cs="Times New Roman"/>
        </w:rPr>
        <w:fldChar w:fldCharType="separate"/>
      </w:r>
      <w:r w:rsidR="004666D2">
        <w:rPr>
          <w:rFonts w:cs="Times New Roman"/>
          <w:noProof/>
        </w:rPr>
        <w:t>[51]</w:t>
      </w:r>
      <w:r w:rsidR="004666D2" w:rsidRPr="004666D2">
        <w:rPr>
          <w:rFonts w:cs="Times New Roman"/>
        </w:rPr>
        <w:fldChar w:fldCharType="end"/>
      </w:r>
      <w:r w:rsidR="004666D2" w:rsidRPr="004666D2">
        <w:rPr>
          <w:rFonts w:cs="Times New Roman"/>
        </w:rPr>
        <w:t xml:space="preserve">. Many impurities are sourced from the divertor target as a result of the intense plasma interaction with a material surface. Graphite and tungsten are common high-durability materials used to armor these target regions, but these materials still can be released into the edge plasma by sputtering, melting, or ablation. As a result, the eroded </w:t>
      </w:r>
      <w:r w:rsidR="004666D2" w:rsidRPr="004666D2">
        <w:rPr>
          <w:rFonts w:cs="Times New Roman"/>
        </w:rPr>
        <w:lastRenderedPageBreak/>
        <w:t>impurities travel along the plasma scrape-off-layer (SOL) and enter the plasma core through motion perpendicular to plasma flux surfaces. The resulting core contamination can be unacceptable; thus, SOL transport needs to be studied further in order to develop mitigation techniques for core pollution by impurities.</w:t>
      </w:r>
    </w:p>
    <w:p w14:paraId="09621A66" w14:textId="68FA7056" w:rsidR="004666D2" w:rsidRPr="004666D2" w:rsidRDefault="002F19D7"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Many methods have been developed to study impurity transport processes. However, there are limited options for direct sampling of the impurities in the SOL. Graphite collector probes are diagnostics that allow for direct contact with the edge plasma. These probes provide shot-integrated measurements of the impurity flux in the far-SOL. While the probes may survive insertion into the near-SOL, they do not provide interpretable impurity deposition measurements when inserted into this plasma region due to re-erosion of deposited materials. As collector probes are inserted deeper into the SOL and closer to the separatrix, the sputtering and erosion rates of deposited materials increases with the associated rise in electron temperature and parallel particle flux of low-Z ions such as hydrogen. Thus, near-SOL use of collector probes compromises the measurements being made; therefore, collector probes are considered far-SOL diagnostics for measurements of impurities e.g. in regions where the electron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r>
          <w:rPr>
            <w:rFonts w:ascii="Cambria Math" w:hAnsi="Cambria Math" w:cs="Times New Roman"/>
          </w:rPr>
          <m:t xml:space="preserve"> ≤</m:t>
        </m:r>
      </m:oMath>
      <w:r w:rsidR="004666D2" w:rsidRPr="004666D2">
        <w:rPr>
          <w:rFonts w:cs="Times New Roman"/>
        </w:rPr>
        <w:t xml:space="preserve"> 10 eV. Use of a single collector probe in the far-SOL has been shown to provide valuable insight into the transport of tungsten impurities as they traverse the plasma boundary </w:t>
      </w:r>
      <w:r w:rsidR="004666D2" w:rsidRPr="004666D2">
        <w:rPr>
          <w:rFonts w:cs="Times New Roman"/>
        </w:rPr>
        <w:fldChar w:fldCharType="begin">
          <w:fldData xml:space="preserve">PEVuZE5vdGU+PENpdGU+PEF1dGhvcj5Eb25vdmFuPC9BdXRob3I+PFllYXI+MjAxODwvWWVhcj48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=
</w:fldData>
        </w:fldChar>
      </w:r>
      <w:r w:rsidR="004666D2">
        <w:rPr>
          <w:rFonts w:cs="Times New Roman"/>
        </w:rPr>
        <w:instrText xml:space="preserve"> ADDIN EN.CITE </w:instrText>
      </w:r>
      <w:r w:rsidR="004666D2">
        <w:rPr>
          <w:rFonts w:cs="Times New Roman"/>
        </w:rPr>
        <w:fldChar w:fldCharType="begin">
          <w:fldData xml:space="preserve">PEVuZE5vdGU+PENpdGU+PEF1dGhvcj5Eb25vdmFuPC9BdXRob3I+PFllYXI+MjAxODwvWWVhcj48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=
</w:fldData>
        </w:fldChar>
      </w:r>
      <w:r w:rsidR="004666D2">
        <w:rPr>
          <w:rFonts w:cs="Times New Roman"/>
        </w:rPr>
        <w:instrText xml:space="preserve"> ADDIN EN.CITE.DATA </w:instrText>
      </w:r>
      <w:r w:rsidR="004666D2">
        <w:rPr>
          <w:rFonts w:cs="Times New Roman"/>
        </w:rPr>
      </w:r>
      <w:r w:rsidR="004666D2">
        <w:rPr>
          <w:rFonts w:cs="Times New Roman"/>
        </w:rPr>
        <w:fldChar w:fldCharType="end"/>
      </w:r>
      <w:r w:rsidR="004666D2" w:rsidRPr="004666D2">
        <w:rPr>
          <w:rFonts w:cs="Times New Roman"/>
        </w:rPr>
      </w:r>
      <w:r w:rsidR="004666D2" w:rsidRPr="004666D2">
        <w:rPr>
          <w:rFonts w:cs="Times New Roman"/>
        </w:rPr>
        <w:fldChar w:fldCharType="separate"/>
      </w:r>
      <w:r w:rsidR="004666D2">
        <w:rPr>
          <w:rFonts w:cs="Times New Roman"/>
          <w:noProof/>
        </w:rPr>
        <w:t>[7, 16, 52]</w:t>
      </w:r>
      <w:r w:rsidR="004666D2" w:rsidRPr="004666D2">
        <w:rPr>
          <w:rFonts w:cs="Times New Roman"/>
        </w:rPr>
        <w:fldChar w:fldCharType="end"/>
      </w:r>
      <w:r w:rsidR="004666D2" w:rsidRPr="004666D2">
        <w:rPr>
          <w:rFonts w:cs="Times New Roman"/>
        </w:rPr>
        <w:t xml:space="preserve">. </w:t>
      </w:r>
      <w:r w:rsidR="0078347C">
        <w:rPr>
          <w:rFonts w:cs="Times New Roman"/>
        </w:rPr>
        <w:t>The following sections</w:t>
      </w:r>
      <w:r w:rsidR="004666D2" w:rsidRPr="004666D2">
        <w:rPr>
          <w:rFonts w:cs="Times New Roman"/>
        </w:rPr>
        <w:t xml:space="preserve"> introduces a dual collector probe system for DIII-D, investigates the transport of isotopic </w:t>
      </w:r>
      <w:r w:rsidR="004666D2" w:rsidRPr="004666D2">
        <w:rPr>
          <w:rFonts w:cs="Times New Roman"/>
          <w:vertAlign w:val="superscript"/>
        </w:rPr>
        <w:t>13</w:t>
      </w:r>
      <w:r w:rsidR="004666D2" w:rsidRPr="004666D2">
        <w:rPr>
          <w:rFonts w:cs="Times New Roman"/>
        </w:rPr>
        <w:t xml:space="preserve">C impurities, and discusses the intricacies involved in surface analysis of the collector probes. </w:t>
      </w:r>
    </w:p>
    <w:p w14:paraId="139B66D1" w14:textId="13B8D3EA" w:rsidR="004666D2" w:rsidRPr="004666D2" w:rsidRDefault="00927E58" w:rsidP="00D51E08">
      <w:pPr>
        <w:pStyle w:val="Heading3"/>
      </w:pPr>
      <w:bookmarkStart w:id="34" w:name="_Toc110248049"/>
      <w:r w:rsidRPr="000F6D7A">
        <w:t>3.</w:t>
      </w:r>
      <w:r w:rsidR="00D51E08">
        <w:t>3.1</w:t>
      </w:r>
      <w:r w:rsidR="004666D2" w:rsidRPr="000F6D7A">
        <w:t xml:space="preserve"> Crown and Midplane Collector Probes</w:t>
      </w:r>
      <w:bookmarkEnd w:id="34"/>
      <w:r w:rsidR="004666D2" w:rsidRPr="000F6D7A">
        <w:t xml:space="preserve"> </w:t>
      </w:r>
    </w:p>
    <w:p w14:paraId="4BC41666" w14:textId="3A971708" w:rsidR="004666D2" w:rsidRPr="004666D2" w:rsidRDefault="004D0040"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Newly designed collector probes were installed in the crown (lower divertor of upper single null plasma) and at the midplane of DIII-D. The crown probe is installed on the Divertor Materials Evaluation System (DiMES) and the midplane probe is installed on the Midplane Materials Evaluation System (MiMES) </w:t>
      </w:r>
      <w:r w:rsidR="004666D2" w:rsidRPr="004666D2">
        <w:rPr>
          <w:rFonts w:cs="Times New Roman"/>
        </w:rPr>
        <w:fldChar w:fldCharType="begin">
          <w:fldData xml:space="preserve">PEVuZE5vdGU+PENpdGU+PEF1dGhvcj5Xb25nPC9BdXRob3I+PFllYXI+MTk5MjwvWWVhcj48UmVj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</w:fldData>
        </w:fldChar>
      </w:r>
      <w:r w:rsidR="007D63AE">
        <w:rPr>
          <w:rFonts w:cs="Times New Roman"/>
        </w:rPr>
        <w:instrText xml:space="preserve"> ADDIN EN.CITE </w:instrText>
      </w:r>
      <w:r w:rsidR="007D63AE">
        <w:rPr>
          <w:rFonts w:cs="Times New Roman"/>
        </w:rPr>
        <w:fldChar w:fldCharType="begin">
          <w:fldData xml:space="preserve">PEVuZE5vdGU+PENpdGU+PEF1dGhvcj5Xb25nPC9BdXRob3I+PFllYXI+MTk5MjwvWWVhcj48UmVj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4666D2" w:rsidRPr="004666D2">
        <w:rPr>
          <w:rFonts w:cs="Times New Roman"/>
        </w:rPr>
      </w:r>
      <w:r w:rsidR="004666D2" w:rsidRPr="004666D2">
        <w:rPr>
          <w:rFonts w:cs="Times New Roman"/>
        </w:rPr>
        <w:fldChar w:fldCharType="separate"/>
      </w:r>
      <w:r w:rsidR="007D63AE">
        <w:rPr>
          <w:rFonts w:cs="Times New Roman"/>
          <w:noProof/>
        </w:rPr>
        <w:t>[17, 18]</w:t>
      </w:r>
      <w:r w:rsidR="004666D2" w:rsidRPr="004666D2">
        <w:rPr>
          <w:rFonts w:cs="Times New Roman"/>
        </w:rPr>
        <w:fldChar w:fldCharType="end"/>
      </w:r>
      <w:r w:rsidR="004666D2" w:rsidRPr="004666D2">
        <w:rPr>
          <w:rFonts w:cs="Times New Roman"/>
        </w:rPr>
        <w:t xml:space="preserve">. Each probe is referred to as the </w:t>
      </w:r>
      <w:r w:rsidR="00B97CB9">
        <w:rPr>
          <w:rFonts w:cs="Times New Roman"/>
        </w:rPr>
        <w:t xml:space="preserve">DiMES Collector Probe (DCP) and MiMES Collector Probe (MCP) </w:t>
      </w:r>
      <w:r w:rsidR="004666D2" w:rsidRPr="004666D2">
        <w:rPr>
          <w:rFonts w:cs="Times New Roman"/>
        </w:rPr>
        <w:t>respectively. Probe designs are shown in</w:t>
      </w:r>
      <w:r>
        <w:rPr>
          <w:rFonts w:cs="Times New Roman"/>
        </w:rPr>
        <w:t xml:space="preserve"> </w:t>
      </w:r>
      <w:r>
        <w:rPr>
          <w:rFonts w:cs="Times New Roman"/>
        </w:rPr>
        <w:fldChar w:fldCharType="begin"/>
      </w:r>
      <w:r>
        <w:rPr>
          <w:rFonts w:cs="Times New Roman"/>
        </w:rPr>
        <w:instrText xml:space="preserve"> REF _Ref3804289 \h </w:instrText>
      </w:r>
      <w:r w:rsidR="00C938AC">
        <w:rPr>
          <w:rFonts w:cs="Times New Roman"/>
        </w:rPr>
        <w:instrText xml:space="preserve"> \* MERGEFORMAT </w:instrText>
      </w:r>
      <w:r>
        <w:rPr>
          <w:rFonts w:cs="Times New Roman"/>
        </w:rPr>
      </w:r>
      <w:r>
        <w:rPr>
          <w:rFonts w:cs="Times New Roman"/>
        </w:rPr>
        <w:fldChar w:fldCharType="separate"/>
      </w:r>
      <w:r w:rsidR="00A35DE7" w:rsidRPr="00E34975">
        <w:t xml:space="preserve">Figure </w:t>
      </w:r>
      <w:r w:rsidR="00A35DE7">
        <w:rPr>
          <w:noProof/>
        </w:rPr>
        <w:t>17</w:t>
      </w:r>
      <w:r>
        <w:rPr>
          <w:rFonts w:cs="Times New Roman"/>
        </w:rPr>
        <w:fldChar w:fldCharType="end"/>
      </w:r>
      <w:r w:rsidR="004666D2" w:rsidRPr="004666D2">
        <w:rPr>
          <w:rFonts w:cs="Times New Roman"/>
        </w:rPr>
        <w:t xml:space="preserve">. Dashed lines on the alumina and steel components mark </w:t>
      </w:r>
      <w:r w:rsidR="004666D2" w:rsidRPr="004666D2">
        <w:rPr>
          <w:rFonts w:cs="Times New Roman"/>
        </w:rPr>
        <w:lastRenderedPageBreak/>
        <w:t xml:space="preserve">boundaries of internal features. The </w:t>
      </w:r>
      <w:r w:rsidR="005612FD">
        <w:rPr>
          <w:rFonts w:cs="Times New Roman"/>
        </w:rPr>
        <w:t>flat collection faces</w:t>
      </w:r>
      <w:r w:rsidR="004666D2" w:rsidRPr="004666D2">
        <w:rPr>
          <w:rFonts w:cs="Times New Roman"/>
        </w:rPr>
        <w:t xml:space="preserve"> of each collector probe have been coated with 4-6 µm of silicon, which assists in surface characterization and provides a boundary between the underlying graphite and the deposited carbon impurities.</w:t>
      </w:r>
      <w:r w:rsidR="005612FD">
        <w:rPr>
          <w:rFonts w:cs="Times New Roman"/>
        </w:rPr>
        <w:t xml:space="preserve"> Silicon coating was performed using an e-beam evaporator at ORNL. The technique is slow at ~1-10 angstroms/second but provides a uniformly coated surface.</w:t>
      </w:r>
      <w:r w:rsidR="004666D2" w:rsidRPr="004666D2">
        <w:rPr>
          <w:rFonts w:cs="Times New Roman"/>
        </w:rPr>
        <w:t xml:space="preserve"> Impurity collection regions of interest </w:t>
      </w:r>
      <w:r w:rsidR="000511C7">
        <w:rPr>
          <w:rFonts w:cs="Times New Roman"/>
        </w:rPr>
        <w:t xml:space="preserve">are </w:t>
      </w:r>
      <w:r w:rsidR="004666D2" w:rsidRPr="004666D2">
        <w:rPr>
          <w:rFonts w:cs="Times New Roman"/>
        </w:rPr>
        <w:t xml:space="preserve">the flat graphite (dark grey) surfaces on each probe. The flat faces collect impurities and are also marked with red spots down the center where characterization scans are performed. These flat faces are mirrored with a second collection surface being on the opposite side of each probe. Both flat collection faces are oriented such that they are approximately normal to the direction of the toroidal magnetic field. If one were to follow the field line trace from a flat collection face, it would terminate on the first limiting surface in either the inner or outer target direction. These are named accordingly as the inner target facing (ITF) and outer target facing (OTF) sides of the collector probes. Experimental measurements are presented in </w:t>
      </w:r>
      <w:r w:rsidR="00F77381">
        <w:rPr>
          <w:rFonts w:cs="Times New Roman"/>
        </w:rPr>
        <w:t xml:space="preserve">the </w:t>
      </w:r>
      <w:r w:rsidR="004666D2" w:rsidRPr="004666D2">
        <w:rPr>
          <w:rFonts w:cs="Times New Roman"/>
        </w:rPr>
        <w:t xml:space="preserve">following sections. </w:t>
      </w:r>
      <w:r>
        <w:rPr>
          <w:rFonts w:cs="Times New Roman"/>
        </w:rPr>
        <w:fldChar w:fldCharType="begin"/>
      </w:r>
      <w:r>
        <w:rPr>
          <w:rFonts w:cs="Times New Roman"/>
        </w:rPr>
        <w:instrText xml:space="preserve"> REF _Ref3804289 \h </w:instrText>
      </w:r>
      <w:r w:rsidR="00C938AC">
        <w:rPr>
          <w:rFonts w:cs="Times New Roman"/>
        </w:rPr>
        <w:instrText xml:space="preserve"> \* MERGEFORMAT </w:instrText>
      </w:r>
      <w:r>
        <w:rPr>
          <w:rFonts w:cs="Times New Roman"/>
        </w:rPr>
      </w:r>
      <w:r>
        <w:rPr>
          <w:rFonts w:cs="Times New Roman"/>
        </w:rPr>
        <w:fldChar w:fldCharType="separate"/>
      </w:r>
      <w:r w:rsidR="00A35DE7" w:rsidRPr="00E34975">
        <w:t xml:space="preserve">Figure </w:t>
      </w:r>
      <w:r w:rsidR="00A35DE7">
        <w:rPr>
          <w:noProof/>
        </w:rPr>
        <w:t>17</w:t>
      </w:r>
      <w:r>
        <w:rPr>
          <w:rFonts w:cs="Times New Roman"/>
        </w:rPr>
        <w:fldChar w:fldCharType="end"/>
      </w:r>
      <w:r>
        <w:rPr>
          <w:rFonts w:cs="Times New Roman"/>
        </w:rPr>
        <w:t xml:space="preserve"> </w:t>
      </w:r>
      <w:r w:rsidR="004666D2" w:rsidRPr="004666D2">
        <w:rPr>
          <w:rFonts w:cs="Times New Roman"/>
        </w:rPr>
        <w:t xml:space="preserve">shows that each collector probe requires a unique assembly due to the dimensions of the reciprocating drives on which each is installed. The designs expand on those employed during the 2016 Metal Rings Campaign </w:t>
      </w:r>
      <w:r w:rsidR="004666D2" w:rsidRPr="004666D2">
        <w:rPr>
          <w:rFonts w:cs="Times New Roman"/>
        </w:rPr>
        <w:fldChar w:fldCharType="begin">
          <w:fldData xml:space="preserve">PEVuZE5vdGU+PENpdGU+PEF1dGhvcj5VbnRlcmJlcmc8L0F1dGhvcj48WWVhcj4yMDE5PC9ZZWFy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</w:fldData>
        </w:fldChar>
      </w:r>
      <w:r w:rsidR="004666D2">
        <w:rPr>
          <w:rFonts w:cs="Times New Roman"/>
        </w:rPr>
        <w:instrText xml:space="preserve"> ADDIN EN.CITE </w:instrText>
      </w:r>
      <w:r w:rsidR="004666D2">
        <w:rPr>
          <w:rFonts w:cs="Times New Roman"/>
        </w:rPr>
        <w:fldChar w:fldCharType="begin">
          <w:fldData xml:space="preserve">PEVuZE5vdGU+PENpdGU+PEF1dGhvcj5VbnRlcmJlcmc8L0F1dGhvcj48WWVhcj4yMDE5PC9ZZWFy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</w:fldData>
        </w:fldChar>
      </w:r>
      <w:r w:rsidR="004666D2">
        <w:rPr>
          <w:rFonts w:cs="Times New Roman"/>
        </w:rPr>
        <w:instrText xml:space="preserve"> ADDIN EN.CITE.DATA </w:instrText>
      </w:r>
      <w:r w:rsidR="004666D2">
        <w:rPr>
          <w:rFonts w:cs="Times New Roman"/>
        </w:rPr>
      </w:r>
      <w:r w:rsidR="004666D2">
        <w:rPr>
          <w:rFonts w:cs="Times New Roman"/>
        </w:rPr>
        <w:fldChar w:fldCharType="end"/>
      </w:r>
      <w:r w:rsidR="004666D2" w:rsidRPr="004666D2">
        <w:rPr>
          <w:rFonts w:cs="Times New Roman"/>
        </w:rPr>
      </w:r>
      <w:r w:rsidR="004666D2" w:rsidRPr="004666D2">
        <w:rPr>
          <w:rFonts w:cs="Times New Roman"/>
        </w:rPr>
        <w:fldChar w:fldCharType="separate"/>
      </w:r>
      <w:r w:rsidR="004666D2">
        <w:rPr>
          <w:rFonts w:cs="Times New Roman"/>
          <w:noProof/>
        </w:rPr>
        <w:t>[7, 53]</w:t>
      </w:r>
      <w:r w:rsidR="004666D2" w:rsidRPr="004666D2">
        <w:rPr>
          <w:rFonts w:cs="Times New Roman"/>
        </w:rPr>
        <w:fldChar w:fldCharType="end"/>
      </w:r>
      <w:r w:rsidR="004666D2" w:rsidRPr="004666D2">
        <w:rPr>
          <w:rFonts w:cs="Times New Roman"/>
        </w:rPr>
        <w:t xml:space="preserve">. </w:t>
      </w:r>
    </w:p>
    <w:p w14:paraId="55FB9CB9" w14:textId="1C4E79E9" w:rsidR="004666D2" w:rsidRPr="004666D2" w:rsidRDefault="004666D2" w:rsidP="00D51E08">
      <w:pPr>
        <w:pStyle w:val="Heading3"/>
      </w:pPr>
      <w:bookmarkStart w:id="35" w:name="_Toc110248050"/>
      <w:r w:rsidRPr="004666D2">
        <w:t>3.</w:t>
      </w:r>
      <w:r w:rsidR="00D51E08">
        <w:t>3.2</w:t>
      </w:r>
      <w:r w:rsidRPr="004666D2">
        <w:t xml:space="preserve"> Methane Injection Experiments</w:t>
      </w:r>
      <w:bookmarkEnd w:id="35"/>
    </w:p>
    <w:p w14:paraId="457DA37C" w14:textId="28FFAAA4" w:rsidR="004666D2" w:rsidRPr="004666D2" w:rsidRDefault="006F5C03"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The two collector probe diagnostics, shown in</w:t>
      </w:r>
      <w:r w:rsidR="004D0040">
        <w:rPr>
          <w:rFonts w:cs="Times New Roman"/>
        </w:rPr>
        <w:t xml:space="preserve"> </w:t>
      </w:r>
      <w:r w:rsidR="004D0040">
        <w:rPr>
          <w:rFonts w:cs="Times New Roman"/>
        </w:rPr>
        <w:fldChar w:fldCharType="begin"/>
      </w:r>
      <w:r w:rsidR="004D0040">
        <w:rPr>
          <w:rFonts w:cs="Times New Roman"/>
        </w:rPr>
        <w:instrText xml:space="preserve"> REF _Ref3804289 \h </w:instrText>
      </w:r>
      <w:r w:rsidR="00C938AC">
        <w:rPr>
          <w:rFonts w:cs="Times New Roman"/>
        </w:rPr>
        <w:instrText xml:space="preserve"> \* MERGEFORMAT </w:instrText>
      </w:r>
      <w:r w:rsidR="004D0040">
        <w:rPr>
          <w:rFonts w:cs="Times New Roman"/>
        </w:rPr>
      </w:r>
      <w:r w:rsidR="004D0040">
        <w:rPr>
          <w:rFonts w:cs="Times New Roman"/>
        </w:rPr>
        <w:fldChar w:fldCharType="separate"/>
      </w:r>
      <w:r w:rsidR="00A35DE7" w:rsidRPr="00E34975">
        <w:t xml:space="preserve">Figure </w:t>
      </w:r>
      <w:r w:rsidR="00A35DE7">
        <w:rPr>
          <w:noProof/>
        </w:rPr>
        <w:t>17</w:t>
      </w:r>
      <w:r w:rsidR="004D0040">
        <w:rPr>
          <w:rFonts w:cs="Times New Roman"/>
        </w:rPr>
        <w:fldChar w:fldCharType="end"/>
      </w:r>
      <w:r w:rsidR="004666D2" w:rsidRPr="004666D2">
        <w:rPr>
          <w:rFonts w:cs="Times New Roman"/>
        </w:rPr>
        <w:t xml:space="preserve">, have been designed and implemented to gather impurities flowing through the SOL in the DIII-D tokamak during a set of methane injection experiments </w:t>
      </w:r>
      <w:r w:rsidR="004666D2" w:rsidRPr="004666D2">
        <w:rPr>
          <w:rFonts w:cs="Times New Roman"/>
        </w:rPr>
        <w:fldChar w:fldCharType="begin">
          <w:fldData xml:space="preserve">PEVuZE5vdGU+PENpdGU+PEF1dGhvcj5Eb25vdmFuPC9BdXRob3I+PFllYXI+MjAxODwvWWVhcj48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</w:fldData>
        </w:fldChar>
      </w:r>
      <w:r w:rsidR="004666D2">
        <w:rPr>
          <w:rFonts w:cs="Times New Roman"/>
        </w:rPr>
        <w:instrText xml:space="preserve"> ADDIN EN.CITE </w:instrText>
      </w:r>
      <w:r w:rsidR="004666D2">
        <w:rPr>
          <w:rFonts w:cs="Times New Roman"/>
        </w:rPr>
        <w:fldChar w:fldCharType="begin">
          <w:fldData xml:space="preserve">PEVuZE5vdGU+PENpdGU+PEF1dGhvcj5Eb25vdmFuPC9BdXRob3I+PFllYXI+MjAxODwvWWVhcj48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</w:fldData>
        </w:fldChar>
      </w:r>
      <w:r w:rsidR="004666D2">
        <w:rPr>
          <w:rFonts w:cs="Times New Roman"/>
        </w:rPr>
        <w:instrText xml:space="preserve"> ADDIN EN.CITE.DATA </w:instrText>
      </w:r>
      <w:r w:rsidR="004666D2">
        <w:rPr>
          <w:rFonts w:cs="Times New Roman"/>
        </w:rPr>
      </w:r>
      <w:r w:rsidR="004666D2">
        <w:rPr>
          <w:rFonts w:cs="Times New Roman"/>
        </w:rPr>
        <w:fldChar w:fldCharType="end"/>
      </w:r>
      <w:r w:rsidR="004666D2" w:rsidRPr="004666D2">
        <w:rPr>
          <w:rFonts w:cs="Times New Roman"/>
        </w:rPr>
      </w:r>
      <w:r w:rsidR="004666D2" w:rsidRPr="004666D2">
        <w:rPr>
          <w:rFonts w:cs="Times New Roman"/>
        </w:rPr>
        <w:fldChar w:fldCharType="separate"/>
      </w:r>
      <w:r w:rsidR="004666D2">
        <w:rPr>
          <w:rFonts w:cs="Times New Roman"/>
          <w:noProof/>
        </w:rPr>
        <w:t>[7, 54]</w:t>
      </w:r>
      <w:r w:rsidR="004666D2" w:rsidRPr="004666D2">
        <w:rPr>
          <w:rFonts w:cs="Times New Roman"/>
        </w:rPr>
        <w:fldChar w:fldCharType="end"/>
      </w:r>
      <w:r w:rsidR="004666D2" w:rsidRPr="004666D2">
        <w:rPr>
          <w:rFonts w:cs="Times New Roman"/>
        </w:rPr>
        <w:t>. Isotopically enriched and deuterated methane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is injected near the outer strike point during these experiments as shown in</w:t>
      </w:r>
      <w:r w:rsidR="004D0040">
        <w:rPr>
          <w:rFonts w:cs="Times New Roman"/>
        </w:rPr>
        <w:t xml:space="preserve"> </w:t>
      </w:r>
      <w:r w:rsidR="004D0040">
        <w:rPr>
          <w:rFonts w:cs="Times New Roman"/>
        </w:rPr>
        <w:fldChar w:fldCharType="begin"/>
      </w:r>
      <w:r w:rsidR="004D0040">
        <w:rPr>
          <w:rFonts w:cs="Times New Roman"/>
        </w:rPr>
        <w:instrText xml:space="preserve"> REF _Ref95142304 \h </w:instrText>
      </w:r>
      <w:r w:rsidR="00C938AC">
        <w:rPr>
          <w:rFonts w:cs="Times New Roman"/>
        </w:rPr>
        <w:instrText xml:space="preserve"> \* MERGEFORMAT </w:instrText>
      </w:r>
      <w:r w:rsidR="004D0040">
        <w:rPr>
          <w:rFonts w:cs="Times New Roman"/>
        </w:rPr>
      </w:r>
      <w:r w:rsidR="004D0040">
        <w:rPr>
          <w:rFonts w:cs="Times New Roman"/>
        </w:rPr>
        <w:fldChar w:fldCharType="separate"/>
      </w:r>
      <w:r w:rsidR="00A35DE7" w:rsidRPr="00867427">
        <w:t xml:space="preserve">Figure </w:t>
      </w:r>
      <w:r w:rsidR="00A35DE7">
        <w:rPr>
          <w:noProof/>
        </w:rPr>
        <w:t>37</w:t>
      </w:r>
      <w:r w:rsidR="004D0040">
        <w:rPr>
          <w:rFonts w:cs="Times New Roman"/>
        </w:rPr>
        <w:fldChar w:fldCharType="end"/>
      </w:r>
      <w:r w:rsidR="004666D2" w:rsidRPr="004666D2">
        <w:rPr>
          <w:rFonts w:cs="Times New Roman"/>
        </w:rPr>
        <w:t xml:space="preserve">. The methane disassociates and the resulting ionized </w:t>
      </w:r>
      <w:r w:rsidR="004666D2" w:rsidRPr="004666D2">
        <w:rPr>
          <w:rFonts w:cs="Times New Roman"/>
          <w:vertAlign w:val="superscript"/>
        </w:rPr>
        <w:t>13</w:t>
      </w:r>
      <w:r w:rsidR="004666D2" w:rsidRPr="004666D2">
        <w:rPr>
          <w:rFonts w:cs="Times New Roman"/>
        </w:rPr>
        <w:t xml:space="preserve">C traverses the plasma. While in transit, the impurities are sampled using the MCP and DCP. Collector probes are plotted as black bars in </w:t>
      </w:r>
      <w:r w:rsidR="004D0040">
        <w:rPr>
          <w:rFonts w:cs="Times New Roman"/>
        </w:rPr>
        <w:fldChar w:fldCharType="begin"/>
      </w:r>
      <w:r w:rsidR="004D0040">
        <w:rPr>
          <w:rFonts w:cs="Times New Roman"/>
        </w:rPr>
        <w:instrText xml:space="preserve"> REF _Ref95142304 \h </w:instrText>
      </w:r>
      <w:r w:rsidR="00C938AC">
        <w:rPr>
          <w:rFonts w:cs="Times New Roman"/>
        </w:rPr>
        <w:instrText xml:space="preserve"> \* MERGEFORMAT </w:instrText>
      </w:r>
      <w:r w:rsidR="004D0040">
        <w:rPr>
          <w:rFonts w:cs="Times New Roman"/>
        </w:rPr>
      </w:r>
      <w:r w:rsidR="004D0040">
        <w:rPr>
          <w:rFonts w:cs="Times New Roman"/>
        </w:rPr>
        <w:fldChar w:fldCharType="separate"/>
      </w:r>
      <w:r w:rsidR="00A35DE7" w:rsidRPr="00867427">
        <w:t xml:space="preserve">Figure </w:t>
      </w:r>
      <w:r w:rsidR="00A35DE7">
        <w:rPr>
          <w:noProof/>
        </w:rPr>
        <w:t>37</w:t>
      </w:r>
      <w:r w:rsidR="004D0040">
        <w:rPr>
          <w:rFonts w:cs="Times New Roman"/>
        </w:rPr>
        <w:fldChar w:fldCharType="end"/>
      </w:r>
      <w:r w:rsidR="004D0040">
        <w:rPr>
          <w:rFonts w:cs="Times New Roman"/>
        </w:rPr>
        <w:t xml:space="preserve"> </w:t>
      </w:r>
      <w:r w:rsidR="004666D2" w:rsidRPr="004666D2">
        <w:rPr>
          <w:rFonts w:cs="Times New Roman"/>
        </w:rPr>
        <w:t xml:space="preserve">in order to show the relative size and position of each probe in the tokamak. The exact position of the MCP tip is variable in the radial direction due to the MiMES reciprocating drive and depicted at (R, Z, ɸ) = (2.325 m, -0.188 m, 235°). The DCP tip is located at (R, Z, ɸ) = (1.4859 m, -1.205 m, 150°), where ɸ marks the </w:t>
      </w:r>
      <w:r w:rsidR="004666D2" w:rsidRPr="004666D2">
        <w:rPr>
          <w:rFonts w:cs="Times New Roman"/>
        </w:rPr>
        <w:lastRenderedPageBreak/>
        <w:t xml:space="preserve">toroidal coordinate within DIII-D. Collector probe impurity </w:t>
      </w:r>
      <w:r w:rsidR="00CD251B">
        <w:rPr>
          <w:rFonts w:cs="Times New Roman"/>
        </w:rPr>
        <w:t xml:space="preserve">sampling length along the collection area of the probes </w:t>
      </w:r>
      <w:r w:rsidR="004666D2" w:rsidRPr="004666D2">
        <w:rPr>
          <w:rFonts w:cs="Times New Roman"/>
        </w:rPr>
        <w:t>are marked by the shaded flux surfaces in</w:t>
      </w:r>
      <w:r w:rsidR="004D0040">
        <w:rPr>
          <w:rFonts w:cs="Times New Roman"/>
        </w:rPr>
        <w:t xml:space="preserve"> </w:t>
      </w:r>
      <w:r w:rsidR="004D0040">
        <w:rPr>
          <w:rFonts w:cs="Times New Roman"/>
        </w:rPr>
        <w:fldChar w:fldCharType="begin"/>
      </w:r>
      <w:r w:rsidR="004D0040">
        <w:rPr>
          <w:rFonts w:cs="Times New Roman"/>
        </w:rPr>
        <w:instrText xml:space="preserve"> REF _Ref95142304 \h </w:instrText>
      </w:r>
      <w:r w:rsidR="00C938AC">
        <w:rPr>
          <w:rFonts w:cs="Times New Roman"/>
        </w:rPr>
        <w:instrText xml:space="preserve"> \* MERGEFORMAT </w:instrText>
      </w:r>
      <w:r w:rsidR="004D0040">
        <w:rPr>
          <w:rFonts w:cs="Times New Roman"/>
        </w:rPr>
      </w:r>
      <w:r w:rsidR="004D0040">
        <w:rPr>
          <w:rFonts w:cs="Times New Roman"/>
        </w:rPr>
        <w:fldChar w:fldCharType="separate"/>
      </w:r>
      <w:r w:rsidR="00A35DE7" w:rsidRPr="00867427">
        <w:t xml:space="preserve">Figure </w:t>
      </w:r>
      <w:r w:rsidR="00A35DE7">
        <w:rPr>
          <w:noProof/>
        </w:rPr>
        <w:t>37</w:t>
      </w:r>
      <w:r w:rsidR="004D0040">
        <w:rPr>
          <w:rFonts w:cs="Times New Roman"/>
        </w:rPr>
        <w:fldChar w:fldCharType="end"/>
      </w:r>
      <w:r w:rsidR="004666D2" w:rsidRPr="004666D2">
        <w:rPr>
          <w:rFonts w:cs="Times New Roman"/>
        </w:rPr>
        <w:t xml:space="preserve">. </w:t>
      </w:r>
      <w:r w:rsidR="006E2E10">
        <w:rPr>
          <w:rFonts w:cs="Times New Roman"/>
        </w:rPr>
        <w:t xml:space="preserve">The sampling length was calculated based on the methods described in Section 1.6. </w:t>
      </w:r>
      <w:r w:rsidR="004666D2" w:rsidRPr="004666D2">
        <w:rPr>
          <w:rFonts w:cs="Times New Roman"/>
        </w:rPr>
        <w:t xml:space="preserve">These shaded regions are the result of field line traces across the fully exposed length of each probe from the MAnifold &amp; FOotprint Tracer code, MAFOT </w:t>
      </w:r>
      <w:r w:rsidR="004666D2" w:rsidRPr="004666D2">
        <w:rPr>
          <w:rFonts w:cs="Times New Roman"/>
        </w:rPr>
        <w:fldChar w:fldCharType="begin"/>
      </w:r>
      <w:r w:rsidR="004666D2">
        <w:rPr>
          <w:rFonts w:cs="Times New Roman"/>
        </w:rPr>
        <w:instrText xml:space="preserve"> ADDIN EN.CITE &lt;EndNote&gt;&lt;Cite&gt;&lt;Author&gt;Wingen&lt;/Author&gt;&lt;Year&gt;2009&lt;/Year&gt;&lt;RecNum&gt;821&lt;/RecNum&gt;&lt;DisplayText&gt;[47]&lt;/DisplayText&gt;&lt;record&gt;&lt;rec-number&gt;821&lt;/rec-number&gt;&lt;foreign-keys&gt;&lt;key app="EN" db-id="tswtvtdvdr9998e5xpf5p59owtff0e0sdpa9" timestamp="1605563889" guid="7487bb1c-532a-4660-8728-998e93eafc1b"&gt;821&lt;/key&gt;&lt;/foreign-keys&gt;&lt;ref-type name="Journal Article"&gt;17&lt;/ref-type&gt;&lt;contributors&gt;&lt;authors&gt;&lt;author&gt;Wingen, A.&lt;/author&gt;&lt;author&gt;Evans, T. E.&lt;/author&gt;&lt;author&gt;Spatschek, K. H.&lt;/author&gt;&lt;/authors&gt;&lt;/contributors&gt;&lt;titles&gt;&lt;title&gt;High resolution numerical studies of separatrix splitting due to non-axisymmetric perturbation in DIII-D&lt;/title&gt;&lt;secondary-title&gt;Nuclear Fusion&lt;/secondary-title&gt;&lt;/titles&gt;&lt;periodical&gt;&lt;full-title&gt;Nuclear Fusion&lt;/full-title&gt;&lt;/periodical&gt;&lt;pages&gt;055027&lt;/pages&gt;&lt;volume&gt;49&lt;/volume&gt;&lt;number&gt;5&lt;/number&gt;&lt;dates&gt;&lt;year&gt;2009&lt;/year&gt;&lt;pub-dates&gt;&lt;date&gt;2009/04/29&lt;/date&gt;&lt;/pub-dates&gt;&lt;/dates&gt;&lt;publisher&gt;IOP Publishing&lt;/publisher&gt;&lt;isbn&gt;0029-5515&amp;#xD;1741-4326&lt;/isbn&gt;&lt;urls&gt;&lt;related-urls&gt;&lt;url&gt;http://dx.doi.org/10.1088/0029-5515/49/5/055027&lt;/url&gt;&lt;/related-urls&gt;&lt;/urls&gt;&lt;electronic-resource-num&gt;10.1088/0029-5515/49/5/055027&lt;/electronic-resource-num&gt;&lt;/record&gt;&lt;/Cite&gt;&lt;/EndNote&gt;</w:instrText>
      </w:r>
      <w:r w:rsidR="004666D2" w:rsidRPr="004666D2">
        <w:rPr>
          <w:rFonts w:cs="Times New Roman"/>
        </w:rPr>
        <w:fldChar w:fldCharType="separate"/>
      </w:r>
      <w:r w:rsidR="004666D2">
        <w:rPr>
          <w:rFonts w:cs="Times New Roman"/>
          <w:noProof/>
        </w:rPr>
        <w:t>[47]</w:t>
      </w:r>
      <w:r w:rsidR="004666D2" w:rsidRPr="004666D2">
        <w:rPr>
          <w:rFonts w:cs="Times New Roman"/>
        </w:rPr>
        <w:fldChar w:fldCharType="end"/>
      </w:r>
      <w:r w:rsidR="004666D2" w:rsidRPr="004666D2">
        <w:rPr>
          <w:rFonts w:cs="Times New Roman"/>
        </w:rPr>
        <w:t xml:space="preserve">. </w:t>
      </w:r>
      <w:r w:rsidR="004666D2" w:rsidRPr="00CD251B">
        <w:rPr>
          <w:rFonts w:cs="Times New Roman"/>
          <w:b/>
        </w:rPr>
        <w:t>For the first time on DIII-D, these probes are used in tandem to obtain simultaneous, spatially localized measurements of impurities in the far-SOL</w:t>
      </w:r>
      <w:r w:rsidR="007D63AE">
        <w:rPr>
          <w:rFonts w:cs="Times New Roman"/>
          <w:b/>
        </w:rPr>
        <w:t xml:space="preserve"> </w:t>
      </w:r>
      <w:r w:rsidR="007D63AE">
        <w:rPr>
          <w:rFonts w:cs="Times New Roman"/>
          <w:b/>
        </w:rPr>
        <w:fldChar w:fldCharType="begin"/>
      </w:r>
      <w:r w:rsidR="007D63AE">
        <w:rPr>
          <w:rFonts w:cs="Times New Roman"/>
          <w:b/>
        </w:rPr>
        <w:instrText xml:space="preserve"> ADDIN EN.CITE &lt;EndNote&gt;&lt;Cite&gt;&lt;Author&gt;Duran&lt;/Author&gt;&lt;Year&gt;(In Review)&lt;/Year&gt;&lt;RecNum&gt;903&lt;/RecNum&gt;&lt;DisplayText&gt;[55]&lt;/DisplayText&gt;&lt;record&gt;&lt;rec-number&gt;903&lt;/rec-number&gt;&lt;foreign-keys&gt;&lt;key app="EN" db-id="tswtvtdvdr9998e5xpf5p59owtff0e0sdpa9" timestamp="1658429112"&gt;903&lt;/key&gt;&lt;/foreign-keys&gt;&lt;ref-type name="Journal Article"&gt;17&lt;/ref-type&gt;&lt;contributors&gt;&lt;authors&gt;&lt;author&gt;J.D. Duran&lt;/author&gt;&lt;/authors&gt;&lt;/contributors&gt;&lt;titles&gt;&lt;title&gt;13C surface characterization of midplane and crown collector probes on DIII-D&lt;/title&gt;&lt;secondary-title&gt;Nuclear Materials and Energy&lt;/secondary-title&gt;&lt;/titles&gt;&lt;periodical&gt;&lt;full-title&gt;Nuclear Materials and Energy&lt;/full-title&gt;&lt;/periodical&gt;&lt;dates&gt;&lt;year&gt;(In Review)&lt;/year&gt;&lt;/dates&gt;&lt;urls&gt;&lt;/urls&gt;&lt;/record&gt;&lt;/Cite&gt;&lt;/EndNote&gt;</w:instrText>
      </w:r>
      <w:r w:rsidR="007D63AE">
        <w:rPr>
          <w:rFonts w:cs="Times New Roman"/>
          <w:b/>
        </w:rPr>
        <w:fldChar w:fldCharType="separate"/>
      </w:r>
      <w:r w:rsidR="007D63AE">
        <w:rPr>
          <w:rFonts w:cs="Times New Roman"/>
          <w:b/>
          <w:noProof/>
        </w:rPr>
        <w:t>[55]</w:t>
      </w:r>
      <w:r w:rsidR="007D63AE">
        <w:rPr>
          <w:rFonts w:cs="Times New Roman"/>
          <w:b/>
        </w:rPr>
        <w:fldChar w:fldCharType="end"/>
      </w:r>
      <w:r w:rsidR="007D63AE">
        <w:rPr>
          <w:rFonts w:cs="Times New Roman"/>
        </w:rPr>
        <w:t>.</w:t>
      </w:r>
      <w:r w:rsidR="004666D2" w:rsidRPr="004666D2">
        <w:rPr>
          <w:rFonts w:cs="Times New Roman"/>
        </w:rPr>
        <w:t xml:space="preserve"> </w:t>
      </w:r>
      <w:r w:rsidR="00CD251B">
        <w:rPr>
          <w:rFonts w:cs="Times New Roman"/>
        </w:rPr>
        <w:t>The first use of a dual collector probe system is a major engineering accomplishment of this work.</w:t>
      </w:r>
    </w:p>
    <w:p w14:paraId="17A02B5A" w14:textId="4B7ED96F" w:rsidR="004666D2" w:rsidRPr="004666D2" w:rsidRDefault="00D1299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While there were ten sets of collector probes exposed to various conditions for these experiments, this paper focuses on the two detailed in </w:t>
      </w:r>
      <w:r w:rsidR="00FD558F">
        <w:rPr>
          <w:rFonts w:cs="Times New Roman"/>
        </w:rPr>
        <w:fldChar w:fldCharType="begin"/>
      </w:r>
      <w:r w:rsidR="00FD558F">
        <w:rPr>
          <w:rFonts w:cs="Times New Roman"/>
        </w:rPr>
        <w:instrText xml:space="preserve"> REF _Ref106204195 \h </w:instrText>
      </w:r>
      <w:r w:rsidR="00C938AC">
        <w:rPr>
          <w:rFonts w:cs="Times New Roman"/>
        </w:rPr>
        <w:instrText xml:space="preserve"> \* MERGEFORMAT </w:instrText>
      </w:r>
      <w:r w:rsidR="00FD558F">
        <w:rPr>
          <w:rFonts w:cs="Times New Roman"/>
        </w:rPr>
      </w:r>
      <w:r w:rsidR="00FD558F">
        <w:rPr>
          <w:rFonts w:cs="Times New Roman"/>
        </w:rPr>
        <w:fldChar w:fldCharType="separate"/>
      </w:r>
      <w:r w:rsidR="00A35DE7" w:rsidRPr="004666D2">
        <w:rPr>
          <w:rFonts w:cs="Times New Roman"/>
        </w:rPr>
        <w:t xml:space="preserve">Table </w:t>
      </w:r>
      <w:r w:rsidR="00A35DE7">
        <w:rPr>
          <w:rFonts w:cs="Times New Roman"/>
          <w:noProof/>
        </w:rPr>
        <w:t>4</w:t>
      </w:r>
      <w:r w:rsidR="00FD558F">
        <w:rPr>
          <w:rFonts w:cs="Times New Roman"/>
        </w:rPr>
        <w:fldChar w:fldCharType="end"/>
      </w:r>
      <w:r w:rsidR="00FD558F">
        <w:rPr>
          <w:rFonts w:cs="Times New Roman"/>
        </w:rPr>
        <w:t xml:space="preserve">. </w:t>
      </w:r>
      <w:r w:rsidR="004666D2" w:rsidRPr="004666D2">
        <w:rPr>
          <w:rFonts w:cs="Times New Roman"/>
        </w:rPr>
        <w:t>Experiments are performed in two stages. First, a diagnostic phase is performed for a single plasma shot. The diagnostic phase employs the MiMES reciprocating Langmuir probes where SOL density and temperature profiles are gathered at the outboard midplane and used to provide heat flux estimates throughout the SOL, see</w:t>
      </w:r>
      <w:r w:rsidR="00D275B8">
        <w:rPr>
          <w:rFonts w:cs="Times New Roman"/>
        </w:rPr>
        <w:t xml:space="preserve"> </w:t>
      </w:r>
      <w:r w:rsidR="00D275B8">
        <w:rPr>
          <w:rFonts w:cs="Times New Roman"/>
        </w:rPr>
        <w:fldChar w:fldCharType="begin"/>
      </w:r>
      <w:r w:rsidR="00D275B8">
        <w:rPr>
          <w:rFonts w:cs="Times New Roman"/>
        </w:rPr>
        <w:instrText xml:space="preserve"> REF _Ref106888343 \h </w:instrText>
      </w:r>
      <w:r w:rsidR="00D275B8">
        <w:rPr>
          <w:rFonts w:cs="Times New Roman"/>
        </w:rPr>
      </w:r>
      <w:r w:rsidR="00D275B8">
        <w:rPr>
          <w:rFonts w:cs="Times New Roman"/>
        </w:rPr>
        <w:fldChar w:fldCharType="separate"/>
      </w:r>
      <w:r w:rsidR="00A35DE7" w:rsidRPr="004666D2">
        <w:rPr>
          <w:rFonts w:cs="Times New Roman"/>
          <w:iCs/>
        </w:rPr>
        <w:t xml:space="preserve">Figure </w:t>
      </w:r>
      <w:r w:rsidR="00A35DE7">
        <w:rPr>
          <w:rFonts w:cs="Times New Roman"/>
          <w:iCs/>
          <w:noProof/>
        </w:rPr>
        <w:t>38</w:t>
      </w:r>
      <w:r w:rsidR="00D275B8">
        <w:rPr>
          <w:rFonts w:cs="Times New Roman"/>
        </w:rPr>
        <w:fldChar w:fldCharType="end"/>
      </w:r>
      <w:r w:rsidR="004666D2" w:rsidRPr="004666D2">
        <w:rPr>
          <w:rFonts w:cs="Times New Roman"/>
        </w:rPr>
        <w:t xml:space="preserve"> </w:t>
      </w:r>
      <w:r w:rsidR="004666D2" w:rsidRPr="004666D2">
        <w:rPr>
          <w:rFonts w:cs="Times New Roman"/>
        </w:rPr>
        <w:fldChar w:fldCharType="begin">
          <w:fldData xml:space="preserve">PEVuZE5vdGU+PENpdGU+PEF1dGhvcj5XYXRraW5zPC9BdXRob3I+PFllYXI+MTk5NzwvWWVhcj48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</w:fldData>
        </w:fldChar>
      </w:r>
      <w:r w:rsidR="007D63AE">
        <w:rPr>
          <w:rFonts w:cs="Times New Roman"/>
        </w:rPr>
        <w:instrText xml:space="preserve"> ADDIN EN.CITE </w:instrText>
      </w:r>
      <w:r w:rsidR="007D63AE">
        <w:rPr>
          <w:rFonts w:cs="Times New Roman"/>
        </w:rPr>
        <w:fldChar w:fldCharType="begin">
          <w:fldData xml:space="preserve">PEVuZE5vdGU+PENpdGU+PEF1dGhvcj5XYXRraW5zPC9BdXRob3I+PFllYXI+MTk5NzwvWWVhcj48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4666D2" w:rsidRPr="004666D2">
        <w:rPr>
          <w:rFonts w:cs="Times New Roman"/>
        </w:rPr>
      </w:r>
      <w:r w:rsidR="004666D2" w:rsidRPr="004666D2">
        <w:rPr>
          <w:rFonts w:cs="Times New Roman"/>
        </w:rPr>
        <w:fldChar w:fldCharType="separate"/>
      </w:r>
      <w:r w:rsidR="007D63AE">
        <w:rPr>
          <w:rFonts w:cs="Times New Roman"/>
          <w:noProof/>
        </w:rPr>
        <w:t>[54, 56]</w:t>
      </w:r>
      <w:r w:rsidR="004666D2" w:rsidRPr="004666D2">
        <w:rPr>
          <w:rFonts w:cs="Times New Roman"/>
        </w:rPr>
        <w:fldChar w:fldCharType="end"/>
      </w:r>
      <w:r w:rsidR="004666D2" w:rsidRPr="004666D2">
        <w:rPr>
          <w:rFonts w:cs="Times New Roman"/>
        </w:rPr>
        <w:t xml:space="preserve">. Common practice is to insert the collector probes to where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t>
            </m:r>
          </m:sub>
        </m:sSub>
      </m:oMath>
      <w:r w:rsidR="004666D2" w:rsidRPr="004666D2">
        <w:rPr>
          <w:rFonts w:cs="Times New Roman"/>
        </w:rPr>
        <w:t xml:space="preserve"> ~1-2 MW/m</w:t>
      </w:r>
      <w:r w:rsidR="004666D2" w:rsidRPr="004666D2">
        <w:rPr>
          <w:rFonts w:cs="Times New Roman"/>
          <w:vertAlign w:val="superscript"/>
        </w:rPr>
        <w:t>2</w:t>
      </w:r>
      <w:r w:rsidR="004666D2" w:rsidRPr="004666D2">
        <w:rPr>
          <w:rFonts w:cs="Times New Roman"/>
        </w:rPr>
        <w:t xml:space="preserve">, and this was followed in this experiment. This threshold ensures that the probes are inserted deep enough for impurity deposition measurements, but not deep enough to exceed the administrative limits. </w:t>
      </w:r>
    </w:p>
    <w:p w14:paraId="4475B014" w14:textId="2E5C506D" w:rsidR="004666D2" w:rsidRPr="004666D2" w:rsidRDefault="005C6CA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Following the diagnostic phase, a collection phase is performed for a series of two shots of </w:t>
      </w:r>
      <w:r w:rsidR="0005635C">
        <w:rPr>
          <w:rFonts w:cs="Times New Roman"/>
        </w:rPr>
        <w:t xml:space="preserve">nearly </w:t>
      </w:r>
      <w:r w:rsidR="004666D2" w:rsidRPr="004666D2">
        <w:rPr>
          <w:rFonts w:cs="Times New Roman"/>
        </w:rPr>
        <w:t>identical conditions to the diagnostic phase discharge. However, during this collection phase, both the DiMES and MiMES reciprocating drives are equipped with the collector probes. Both probes are inserted for the full duration of the plasma discharges and are retracted between shots to prevent exposure during bakeout. During the plasma discharge, in both diagnostic and collection phases, isotopically enriched methane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xml:space="preserve">) is puffed into the upper outer pumping plenum (with cryopumps off) from 2200-4500 </w:t>
      </w:r>
      <w:proofErr w:type="spellStart"/>
      <w:r w:rsidR="004666D2" w:rsidRPr="004666D2">
        <w:rPr>
          <w:rFonts w:cs="Times New Roman"/>
        </w:rPr>
        <w:t>ms</w:t>
      </w:r>
      <w:proofErr w:type="spellEnd"/>
      <w:r w:rsidR="004666D2" w:rsidRPr="004666D2">
        <w:rPr>
          <w:rFonts w:cs="Times New Roman"/>
        </w:rPr>
        <w:t xml:space="preserve"> at a rate of 14.3 Torr-L/sec, see </w:t>
      </w:r>
      <w:r w:rsidR="004D0040">
        <w:rPr>
          <w:rFonts w:cs="Times New Roman"/>
        </w:rPr>
        <w:fldChar w:fldCharType="begin"/>
      </w:r>
      <w:r w:rsidR="004D0040">
        <w:rPr>
          <w:rFonts w:cs="Times New Roman"/>
        </w:rPr>
        <w:instrText xml:space="preserve"> REF _Ref95142304 \h </w:instrText>
      </w:r>
      <w:r w:rsidR="00C938AC">
        <w:rPr>
          <w:rFonts w:cs="Times New Roman"/>
        </w:rPr>
        <w:instrText xml:space="preserve"> \* MERGEFORMAT </w:instrText>
      </w:r>
      <w:r w:rsidR="004D0040">
        <w:rPr>
          <w:rFonts w:cs="Times New Roman"/>
        </w:rPr>
      </w:r>
      <w:r w:rsidR="004D0040">
        <w:rPr>
          <w:rFonts w:cs="Times New Roman"/>
        </w:rPr>
        <w:fldChar w:fldCharType="separate"/>
      </w:r>
      <w:r w:rsidR="00A35DE7" w:rsidRPr="00867427">
        <w:t xml:space="preserve">Figure </w:t>
      </w:r>
      <w:r w:rsidR="00A35DE7">
        <w:rPr>
          <w:noProof/>
        </w:rPr>
        <w:t>37</w:t>
      </w:r>
      <w:r w:rsidR="004D0040">
        <w:rPr>
          <w:rFonts w:cs="Times New Roman"/>
        </w:rPr>
        <w:fldChar w:fldCharType="end"/>
      </w:r>
      <w:r w:rsidR="004666D2" w:rsidRPr="004666D2">
        <w:rPr>
          <w:rFonts w:cs="Times New Roman"/>
        </w:rPr>
        <w:t xml:space="preserve">. Puffing into this plenum distributes the methane as a toroidally symmetric source of impurities. Isotopic methane was chosen in the form of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xml:space="preserve"> (99 atom % D and </w:t>
      </w:r>
      <w:r w:rsidR="004666D2" w:rsidRPr="004666D2">
        <w:rPr>
          <w:rFonts w:cs="Times New Roman"/>
          <w:vertAlign w:val="superscript"/>
        </w:rPr>
        <w:t>13</w:t>
      </w:r>
      <w:r w:rsidR="004666D2" w:rsidRPr="004666D2">
        <w:rPr>
          <w:rFonts w:cs="Times New Roman"/>
        </w:rPr>
        <w:t xml:space="preserve">C) so that the isotopic carbon can be distinguished from natural carbon that is sourced from the first wall of the device and any underlying graphite that has been exposed due to erosion of the silicon layer. Use of enriched </w:t>
      </w:r>
      <w:r w:rsidR="004666D2" w:rsidRPr="004666D2">
        <w:rPr>
          <w:rFonts w:cs="Times New Roman"/>
          <w:vertAlign w:val="superscript"/>
        </w:rPr>
        <w:t>13</w:t>
      </w:r>
      <w:r w:rsidR="004666D2" w:rsidRPr="004666D2">
        <w:rPr>
          <w:rFonts w:cs="Times New Roman"/>
        </w:rPr>
        <w:t xml:space="preserve">C enables interpretation </w:t>
      </w:r>
      <w:r w:rsidR="004666D2" w:rsidRPr="004666D2">
        <w:rPr>
          <w:rFonts w:cs="Times New Roman"/>
        </w:rPr>
        <w:lastRenderedPageBreak/>
        <w:t xml:space="preserve">of the transport pathway of the injected methane throughout the device as it deposits on collector probes and other limiting surfaces. Carbon is a non-recycling impurity due to its low backscatter probability once it interacts with a material surface, though chemical erosion of deposited carbon is possible. The ‘once through’ nature of non-recycling impurities, such as carbon and tungsten, enables the use of collector probes in impurity transport studies, though recent studies on ASDEX-U have reported success using isotopically enriched nitrogen with collector probes </w:t>
      </w:r>
      <w:r w:rsidR="004666D2" w:rsidRPr="004666D2">
        <w:rPr>
          <w:rFonts w:cs="Times New Roman"/>
        </w:rPr>
        <w:fldChar w:fldCharType="begin"/>
      </w:r>
      <w:r w:rsidR="007D63AE">
        <w:rPr>
          <w:rFonts w:cs="Times New Roman"/>
        </w:rPr>
        <w:instrText xml:space="preserve"> ADDIN EN.CITE &lt;EndNote&gt;&lt;Cite&gt;&lt;Author&gt;Bock&lt;/Author&gt;&lt;Year&gt;2022&lt;/Year&gt;&lt;RecNum&gt;857&lt;/RecNum&gt;&lt;DisplayText&gt;[57]&lt;/DisplayText&gt;&lt;record&gt;&lt;rec-number&gt;857&lt;/rec-number&gt;&lt;foreign-keys&gt;&lt;key app="EN" db-id="tswtvtdvdr9998e5xpf5p59owtff0e0sdpa9" timestamp="1643317180" guid="5a2477ff-5e30-47b5-b95c-a20691b39713"&gt;857&lt;/key&gt;&lt;/foreign-keys&gt;&lt;ref-type name="Journal Article"&gt;17&lt;/ref-type&gt;&lt;contributors&gt;&lt;authors&gt;&lt;author&gt;Bock, L.&lt;/author&gt;&lt;author&gt;Brida, D.&lt;/author&gt;&lt;author&gt;Faitsch, M.&lt;/author&gt;&lt;author&gt;Schmid, K.&lt;/author&gt;&lt;author&gt;Lunt, T.&lt;/author&gt;&lt;author&gt;the, Asdex Upgrade Team&lt;/author&gt;&lt;/authors&gt;&lt;/contributors&gt;&lt;titles&gt;&lt;title&gt;Comparison of the influence of 2D and 3D geometry of the main chamber on plasma parameters in the SOL of ASDEX Upgrade&lt;/title&gt;&lt;secondary-title&gt;Nuclear fusion&lt;/secondary-title&gt;&lt;/titles&gt;&lt;periodical&gt;&lt;full-title&gt;Nuclear Fusion&lt;/full-title&gt;&lt;/periodical&gt;&lt;pages&gt;26020&lt;/pages&gt;&lt;volume&gt;62&lt;/volume&gt;&lt;number&gt;2&lt;/number&gt;&lt;dates&gt;&lt;year&gt;2022&lt;/year&gt;&lt;/dates&gt;&lt;isbn&gt;0029-5515&lt;/isbn&gt;&lt;urls&gt;&lt;/urls&gt;&lt;electronic-resource-num&gt;10.1088/1741-4326/ac3f49&lt;/electronic-resource-num&gt;&lt;/record&gt;&lt;/Cite&gt;&lt;/EndNote&gt;</w:instrText>
      </w:r>
      <w:r w:rsidR="004666D2" w:rsidRPr="004666D2">
        <w:rPr>
          <w:rFonts w:cs="Times New Roman"/>
        </w:rPr>
        <w:fldChar w:fldCharType="separate"/>
      </w:r>
      <w:r w:rsidR="007D63AE">
        <w:rPr>
          <w:rFonts w:cs="Times New Roman"/>
          <w:noProof/>
        </w:rPr>
        <w:t>[57]</w:t>
      </w:r>
      <w:r w:rsidR="004666D2" w:rsidRPr="004666D2">
        <w:rPr>
          <w:rFonts w:cs="Times New Roman"/>
        </w:rPr>
        <w:fldChar w:fldCharType="end"/>
      </w:r>
      <w:r w:rsidR="004666D2" w:rsidRPr="004666D2">
        <w:rPr>
          <w:rFonts w:cs="Times New Roman"/>
        </w:rPr>
        <w:t xml:space="preserve">. Impurity collection also requires that the deposition probe not be inserted into a region with too high electron temperature and heat flux to avoid re-erosion of the deposits, i.e. that it be deployed in the far-SOL. The DCP cannot extend further than 4.5 cm above the tile surface due to </w:t>
      </w:r>
      <w:r w:rsidR="00AA18B2">
        <w:rPr>
          <w:rFonts w:cs="Times New Roman"/>
        </w:rPr>
        <w:t xml:space="preserve">engineering and administrative safety constraints relating to the operation of the </w:t>
      </w:r>
      <w:r w:rsidR="004666D2" w:rsidRPr="004666D2">
        <w:rPr>
          <w:rFonts w:cs="Times New Roman"/>
        </w:rPr>
        <w:t>gate valve, so plasma shape control is the only option for positioning the DCP in the plasma crown. MCPs are installed on a reciprocating drive and can be adjusted to an appropriate distance following the diagnostic phase</w:t>
      </w:r>
      <w:r w:rsidR="003B4D0C">
        <w:rPr>
          <w:rFonts w:cs="Times New Roman"/>
        </w:rPr>
        <w:t>.</w:t>
      </w:r>
      <w:r w:rsidR="0078347C">
        <w:rPr>
          <w:rFonts w:cs="Times New Roman"/>
        </w:rPr>
        <w:t xml:space="preserve"> </w:t>
      </w:r>
      <w:r w:rsidR="004666D2" w:rsidRPr="004666D2">
        <w:rPr>
          <w:rFonts w:cs="Times New Roman"/>
        </w:rPr>
        <w:t>Following plasma exposure and impurity collection, the collector probes are removed for ex-situ for surface analysis.</w:t>
      </w:r>
    </w:p>
    <w:p w14:paraId="290E2FE3" w14:textId="7DC97229" w:rsidR="00D12999" w:rsidRPr="00D12999" w:rsidRDefault="003A5AAF" w:rsidP="00172C9F">
      <w:pPr>
        <w:pStyle w:val="Heading2"/>
      </w:pPr>
      <w:bookmarkStart w:id="36" w:name="_Toc110248051"/>
      <w:r>
        <w:t>3.</w:t>
      </w:r>
      <w:r w:rsidR="00D51E08">
        <w:t>4</w:t>
      </w:r>
      <w:r w:rsidR="004666D2" w:rsidRPr="004666D2">
        <w:t xml:space="preserve"> Surface Characterization of </w:t>
      </w:r>
      <w:r w:rsidR="004666D2" w:rsidRPr="004666D2">
        <w:rPr>
          <w:vertAlign w:val="superscript"/>
        </w:rPr>
        <w:t>13</w:t>
      </w:r>
      <w:r w:rsidR="004666D2" w:rsidRPr="004666D2">
        <w:t>C</w:t>
      </w:r>
      <w:bookmarkEnd w:id="36"/>
    </w:p>
    <w:p w14:paraId="3EE3F106" w14:textId="403632A0" w:rsidR="004666D2" w:rsidRPr="004666D2" w:rsidRDefault="00D1299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Following plasma exposure, the methane injection experiments used Laser Ablation Inductively Coupled Plasma Mass Spectrometry (LA-ICP-MS or LAMS) to measure </w:t>
      </w:r>
      <w:r w:rsidR="004666D2" w:rsidRPr="004666D2">
        <w:rPr>
          <w:rFonts w:cs="Times New Roman"/>
          <w:vertAlign w:val="superscript"/>
        </w:rPr>
        <w:t>12</w:t>
      </w:r>
      <w:r w:rsidR="004666D2" w:rsidRPr="004666D2">
        <w:rPr>
          <w:rFonts w:cs="Times New Roman"/>
        </w:rPr>
        <w:t xml:space="preserve">C and </w:t>
      </w:r>
      <w:r w:rsidR="004666D2" w:rsidRPr="004666D2">
        <w:rPr>
          <w:rFonts w:cs="Times New Roman"/>
          <w:vertAlign w:val="superscript"/>
        </w:rPr>
        <w:t>13</w:t>
      </w:r>
      <w:r w:rsidR="004666D2" w:rsidRPr="004666D2">
        <w:rPr>
          <w:rFonts w:cs="Times New Roman"/>
        </w:rPr>
        <w:t>C down the centerline of each probe exposed to conditions presented in</w:t>
      </w:r>
      <w:r w:rsidR="005C6CA9">
        <w:rPr>
          <w:rFonts w:cs="Times New Roman"/>
        </w:rPr>
        <w:t xml:space="preserve"> </w:t>
      </w:r>
      <w:r w:rsidR="005C6CA9">
        <w:rPr>
          <w:rFonts w:cs="Times New Roman"/>
        </w:rPr>
        <w:fldChar w:fldCharType="begin"/>
      </w:r>
      <w:r w:rsidR="005C6CA9">
        <w:rPr>
          <w:rFonts w:cs="Times New Roman"/>
        </w:rPr>
        <w:instrText xml:space="preserve"> REF _Ref106204195 \h </w:instrText>
      </w:r>
      <w:r w:rsidR="00C938AC">
        <w:rPr>
          <w:rFonts w:cs="Times New Roman"/>
        </w:rPr>
        <w:instrText xml:space="preserve"> \* MERGEFORMAT </w:instrText>
      </w:r>
      <w:r w:rsidR="005C6CA9">
        <w:rPr>
          <w:rFonts w:cs="Times New Roman"/>
        </w:rPr>
      </w:r>
      <w:r w:rsidR="005C6CA9">
        <w:rPr>
          <w:rFonts w:cs="Times New Roman"/>
        </w:rPr>
        <w:fldChar w:fldCharType="separate"/>
      </w:r>
      <w:r w:rsidR="00A35DE7" w:rsidRPr="004666D2">
        <w:rPr>
          <w:rFonts w:cs="Times New Roman"/>
        </w:rPr>
        <w:t xml:space="preserve">Table </w:t>
      </w:r>
      <w:r w:rsidR="00A35DE7">
        <w:rPr>
          <w:rFonts w:cs="Times New Roman"/>
          <w:noProof/>
        </w:rPr>
        <w:t>4</w:t>
      </w:r>
      <w:r w:rsidR="005C6CA9">
        <w:rPr>
          <w:rFonts w:cs="Times New Roman"/>
        </w:rPr>
        <w:fldChar w:fldCharType="end"/>
      </w:r>
      <w:r w:rsidR="004666D2" w:rsidRPr="004666D2">
        <w:rPr>
          <w:rFonts w:cs="Times New Roman"/>
        </w:rPr>
        <w:t xml:space="preserve"> </w:t>
      </w:r>
      <w:r w:rsidR="004666D2" w:rsidRPr="004666D2">
        <w:rPr>
          <w:rFonts w:cs="Times New Roman"/>
        </w:rPr>
        <w:fldChar w:fldCharType="begin"/>
      </w:r>
      <w:r w:rsidR="004666D2">
        <w:rPr>
          <w:rFonts w:cs="Times New Roman"/>
        </w:rPr>
        <w:instrText xml:space="preserve"> ADDIN EN.CITE &lt;EndNote&gt;&lt;Cite&gt;&lt;Author&gt;Duran&lt;/Author&gt;&lt;Year&gt;2019&lt;/Year&gt;&lt;RecNum&gt;678&lt;/RecNum&gt;&lt;DisplayText&gt;[23]&lt;/DisplayText&gt;&lt;record&gt;&lt;rec-number&gt;678&lt;/rec-number&gt;&lt;foreign-keys&gt;&lt;key app="EN" db-id="tswtvtdvdr9998e5xpf5p59owtff0e0sdpa9" timestamp="1602689694" guid="a3f20599-635a-46a9-a4bc-02988cbae249"&gt;678&lt;/key&gt;&lt;key app="ENWeb" db-id=""&gt;0&lt;/key&gt;&lt;/foreign-keys&gt;&lt;ref-type name="Journal Article"&gt;17&lt;/ref-type&gt;&lt;contributors&gt;&lt;authors&gt;&lt;author&gt;Duran, Jonah D.&lt;/author&gt;&lt;author&gt;Unterberg, Ezekial A.&lt;/author&gt;&lt;author&gt;Zach, Mike P.&lt;/author&gt;&lt;author&gt;Wampler, William R.&lt;/author&gt;&lt;author&gt;Rudakov, Dmitry L.&lt;/author&gt;&lt;author&gt;Donovan, David C.&lt;/author&gt;&lt;/authors&gt;&lt;/contributors&gt;&lt;titles&gt;&lt;title&gt;Multiple Analytical Approach to Isotopic Transport Analysis in Magnetic Fusion Devices&lt;/title&gt;&lt;secondary-title&gt;Fusion Science and Technology&lt;/secondary-title&gt;&lt;short-title&gt;Multiple Analytical Approach to Isotopic Transport Analysis in Magnetic Fusion Devices&lt;/short-title&gt;&lt;/titles&gt;&lt;periodical&gt;&lt;full-title&gt;Fusion Science and Technology&lt;/full-title&gt;&lt;abbr-1&gt;Fusion Sci. Technol.&lt;/abbr-1&gt;&lt;/periodical&gt;&lt;pages&gt;493-498&lt;/pages&gt;&lt;volume&gt;75&lt;/volume&gt;&lt;dates&gt;&lt;year&gt;2019&lt;/year&gt;&lt;/dates&gt;&lt;isbn&gt;1536-1055&lt;/isbn&gt;&lt;urls&gt;&lt;related-urls&gt;&lt;url&gt;https://doi.org/10.1080/15361055.2019.1610316&lt;/url&gt;&lt;url&gt;https://www.tandfonline.com/doi/pdf/10.1080/15361055.2019.1610316?needAccess=true&lt;/url&gt;&lt;url&gt;https://www.tandfonline.com/doi/full/10.1080/15361055.2019.1610316&lt;/url&gt;&lt;/related-urls&gt;&lt;/urls&gt;&lt;electronic-resource-num&gt;10.1080/15361055.2019.1610316&lt;/electronic-resource-num&gt;&lt;/record&gt;&lt;/Cite&gt;&lt;/EndNote&gt;</w:instrText>
      </w:r>
      <w:r w:rsidR="004666D2" w:rsidRPr="004666D2">
        <w:rPr>
          <w:rFonts w:cs="Times New Roman"/>
        </w:rPr>
        <w:fldChar w:fldCharType="separate"/>
      </w:r>
      <w:r w:rsidR="004666D2">
        <w:rPr>
          <w:rFonts w:cs="Times New Roman"/>
          <w:noProof/>
        </w:rPr>
        <w:t>[23]</w:t>
      </w:r>
      <w:r w:rsidR="004666D2" w:rsidRPr="004666D2">
        <w:rPr>
          <w:rFonts w:cs="Times New Roman"/>
        </w:rPr>
        <w:fldChar w:fldCharType="end"/>
      </w:r>
      <w:r w:rsidR="004666D2" w:rsidRPr="004666D2">
        <w:rPr>
          <w:rFonts w:cs="Times New Roman"/>
        </w:rPr>
        <w:t xml:space="preserve">. Each centerline measurement is presented in </w:t>
      </w:r>
      <w:r w:rsidR="004666D2" w:rsidRPr="004666D2">
        <w:rPr>
          <w:rFonts w:cs="Times New Roman"/>
        </w:rPr>
        <w:fldChar w:fldCharType="begin"/>
      </w:r>
      <w:r w:rsidR="004666D2" w:rsidRPr="004666D2">
        <w:rPr>
          <w:rFonts w:cs="Times New Roman"/>
        </w:rPr>
        <w:instrText xml:space="preserve"> REF _Ref102999993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39</w:t>
      </w:r>
      <w:r w:rsidR="004666D2" w:rsidRPr="004666D2">
        <w:rPr>
          <w:rFonts w:cs="Times New Roman"/>
        </w:rPr>
        <w:fldChar w:fldCharType="end"/>
      </w:r>
      <w:r w:rsidR="004666D2" w:rsidRPr="004666D2">
        <w:rPr>
          <w:rFonts w:cs="Times New Roman"/>
        </w:rPr>
        <w:t>.</w:t>
      </w:r>
    </w:p>
    <w:p w14:paraId="5D58A7F9" w14:textId="2BE29A8C" w:rsidR="004666D2" w:rsidRPr="00D12999" w:rsidRDefault="008D5CFB"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The four plots on the </w:t>
      </w:r>
      <w:r w:rsidR="00E2620C">
        <w:rPr>
          <w:rFonts w:cs="Times New Roman"/>
        </w:rPr>
        <w:t>top</w:t>
      </w:r>
      <w:r w:rsidR="00E2620C" w:rsidRPr="004666D2">
        <w:rPr>
          <w:rFonts w:cs="Times New Roman"/>
        </w:rPr>
        <w:t xml:space="preserve"> </w:t>
      </w:r>
      <w:r w:rsidR="004666D2" w:rsidRPr="004666D2">
        <w:rPr>
          <w:rFonts w:cs="Times New Roman"/>
        </w:rPr>
        <w:t xml:space="preserve">of </w:t>
      </w:r>
      <w:r w:rsidR="004666D2" w:rsidRPr="004666D2">
        <w:rPr>
          <w:rFonts w:cs="Times New Roman"/>
        </w:rPr>
        <w:fldChar w:fldCharType="begin"/>
      </w:r>
      <w:r w:rsidR="004666D2" w:rsidRPr="004666D2">
        <w:rPr>
          <w:rFonts w:cs="Times New Roman"/>
        </w:rPr>
        <w:instrText xml:space="preserve"> REF _Ref102999993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39</w:t>
      </w:r>
      <w:r w:rsidR="004666D2" w:rsidRPr="004666D2">
        <w:rPr>
          <w:rFonts w:cs="Times New Roman"/>
        </w:rPr>
        <w:fldChar w:fldCharType="end"/>
      </w:r>
      <w:r w:rsidR="004666D2" w:rsidRPr="004666D2">
        <w:rPr>
          <w:rFonts w:cs="Times New Roman"/>
        </w:rPr>
        <w:t xml:space="preserve"> show </w:t>
      </w:r>
      <w:r w:rsidR="004666D2" w:rsidRPr="004666D2">
        <w:rPr>
          <w:rFonts w:cs="Times New Roman"/>
          <w:vertAlign w:val="superscript"/>
        </w:rPr>
        <w:t>12</w:t>
      </w:r>
      <w:r w:rsidR="004666D2" w:rsidRPr="004666D2">
        <w:rPr>
          <w:rFonts w:cs="Times New Roman"/>
        </w:rPr>
        <w:t xml:space="preserve">C as measured by LA-ICP-MS while the </w:t>
      </w:r>
      <w:r w:rsidR="00E2620C">
        <w:rPr>
          <w:rFonts w:cs="Times New Roman"/>
        </w:rPr>
        <w:t>bottom</w:t>
      </w:r>
      <w:r w:rsidR="00E2620C" w:rsidRPr="004666D2">
        <w:rPr>
          <w:rFonts w:cs="Times New Roman"/>
        </w:rPr>
        <w:t xml:space="preserve"> </w:t>
      </w:r>
      <w:r w:rsidR="004666D2" w:rsidRPr="004666D2">
        <w:rPr>
          <w:rFonts w:cs="Times New Roman"/>
        </w:rPr>
        <w:t xml:space="preserve">four plots show </w:t>
      </w:r>
      <w:r w:rsidR="004666D2" w:rsidRPr="004666D2">
        <w:rPr>
          <w:rFonts w:cs="Times New Roman"/>
          <w:vertAlign w:val="superscript"/>
        </w:rPr>
        <w:t>13</w:t>
      </w:r>
      <w:r w:rsidR="004666D2" w:rsidRPr="004666D2">
        <w:rPr>
          <w:rFonts w:cs="Times New Roman"/>
        </w:rPr>
        <w:t>C</w:t>
      </w:r>
      <w:r w:rsidR="00C0239E">
        <w:rPr>
          <w:rFonts w:cs="Times New Roman"/>
        </w:rPr>
        <w:t>. The legend shows that both a set exposed to methane injection and a control set exposed without methane injection are plotted</w:t>
      </w:r>
      <w:r w:rsidR="004666D2" w:rsidRPr="004666D2">
        <w:rPr>
          <w:rFonts w:cs="Times New Roman"/>
        </w:rPr>
        <w:t xml:space="preserve">. As noted by the y-scales on the axes, </w:t>
      </w:r>
      <w:r w:rsidR="004666D2" w:rsidRPr="004666D2">
        <w:rPr>
          <w:rFonts w:cs="Times New Roman"/>
          <w:vertAlign w:val="superscript"/>
        </w:rPr>
        <w:t>12</w:t>
      </w:r>
      <w:r w:rsidR="004666D2" w:rsidRPr="004666D2">
        <w:rPr>
          <w:rFonts w:cs="Times New Roman"/>
        </w:rPr>
        <w:t xml:space="preserve">C is shown to dominate the CP measurements. Natural carbon is abundant in the graphite tiles that comprise the first walls of DIII-D. This material likely eroded and significantly contributed to the carbon deposition that is measured on the collector probes. NIST isotopic composition values for carbon are 98.93 % </w:t>
      </w:r>
      <w:r w:rsidR="004666D2" w:rsidRPr="004666D2">
        <w:rPr>
          <w:rFonts w:cs="Times New Roman"/>
          <w:vertAlign w:val="superscript"/>
        </w:rPr>
        <w:t>12</w:t>
      </w:r>
      <w:r w:rsidR="004666D2" w:rsidRPr="004666D2">
        <w:rPr>
          <w:rFonts w:cs="Times New Roman"/>
        </w:rPr>
        <w:t xml:space="preserve">C and 1.07 % </w:t>
      </w:r>
      <w:r w:rsidR="004666D2" w:rsidRPr="004666D2">
        <w:rPr>
          <w:rFonts w:cs="Times New Roman"/>
          <w:vertAlign w:val="superscript"/>
        </w:rPr>
        <w:t>13</w:t>
      </w:r>
      <w:r w:rsidR="004666D2" w:rsidRPr="004666D2">
        <w:rPr>
          <w:rFonts w:cs="Times New Roman"/>
        </w:rPr>
        <w:t xml:space="preserve">C. When calculating the isotopic composition of the collector probe measurements, these </w:t>
      </w:r>
      <w:r w:rsidR="004666D2" w:rsidRPr="004666D2">
        <w:rPr>
          <w:rFonts w:cs="Times New Roman"/>
        </w:rPr>
        <w:lastRenderedPageBreak/>
        <w:t xml:space="preserve">values are shown to deviate from the NIST standard. The isotopic fraction of </w:t>
      </w:r>
      <w:r w:rsidR="004666D2" w:rsidRPr="004666D2">
        <w:rPr>
          <w:rFonts w:cs="Times New Roman"/>
          <w:vertAlign w:val="superscript"/>
        </w:rPr>
        <w:t>13</w:t>
      </w:r>
      <w:r w:rsidR="004666D2" w:rsidRPr="004666D2">
        <w:rPr>
          <w:rFonts w:cs="Times New Roman"/>
        </w:rPr>
        <w:t xml:space="preserve">C is presented in </w:t>
      </w:r>
      <w:r w:rsidR="004666D2" w:rsidRPr="004666D2">
        <w:rPr>
          <w:rFonts w:cs="Times New Roman"/>
        </w:rPr>
        <w:fldChar w:fldCharType="begin"/>
      </w:r>
      <w:r w:rsidR="004666D2" w:rsidRPr="004666D2">
        <w:rPr>
          <w:rFonts w:cs="Times New Roman"/>
        </w:rPr>
        <w:instrText xml:space="preserve"> REF _Ref103001291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40</w:t>
      </w:r>
      <w:r w:rsidR="004666D2" w:rsidRPr="004666D2">
        <w:rPr>
          <w:rFonts w:cs="Times New Roman"/>
        </w:rPr>
        <w:fldChar w:fldCharType="end"/>
      </w:r>
      <w:r w:rsidR="004666D2" w:rsidRPr="004666D2">
        <w:rPr>
          <w:rFonts w:cs="Times New Roman"/>
        </w:rPr>
        <w:t xml:space="preserve"> for collector probes exposed to the methane injection and control set conditions.</w:t>
      </w:r>
    </w:p>
    <w:p w14:paraId="2D30DF0A" w14:textId="0C33239A" w:rsidR="004666D2" w:rsidRPr="004666D2" w:rsidRDefault="00D1299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fldChar w:fldCharType="begin"/>
      </w:r>
      <w:r w:rsidR="004666D2" w:rsidRPr="004666D2">
        <w:rPr>
          <w:rFonts w:cs="Times New Roman"/>
        </w:rPr>
        <w:instrText xml:space="preserve"> REF _Ref103001291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40</w:t>
      </w:r>
      <w:r w:rsidR="004666D2" w:rsidRPr="004666D2">
        <w:rPr>
          <w:rFonts w:cs="Times New Roman"/>
        </w:rPr>
        <w:fldChar w:fldCharType="end"/>
      </w:r>
      <w:r w:rsidR="004666D2" w:rsidRPr="004666D2">
        <w:rPr>
          <w:rFonts w:cs="Times New Roman"/>
        </w:rPr>
        <w:t xml:space="preserve"> shows that the methane injection experiments successfully measured enriched carbon deposits upstream of the injection location on both the MCP and DCP sets. Any positive deviation from the natural 1.07 % </w:t>
      </w:r>
      <w:r w:rsidR="004666D2" w:rsidRPr="004666D2">
        <w:rPr>
          <w:rFonts w:cs="Times New Roman"/>
          <w:vertAlign w:val="superscript"/>
        </w:rPr>
        <w:t>13</w:t>
      </w:r>
      <w:r w:rsidR="004666D2" w:rsidRPr="004666D2">
        <w:rPr>
          <w:rFonts w:cs="Times New Roman"/>
        </w:rPr>
        <w:t xml:space="preserve">C concentration suggests enrichment in the </w:t>
      </w:r>
      <w:r w:rsidR="004666D2" w:rsidRPr="004666D2">
        <w:rPr>
          <w:rFonts w:cs="Times New Roman"/>
          <w:vertAlign w:val="superscript"/>
        </w:rPr>
        <w:t>13</w:t>
      </w:r>
      <w:r w:rsidR="004666D2" w:rsidRPr="004666D2">
        <w:rPr>
          <w:rFonts w:cs="Times New Roman"/>
        </w:rPr>
        <w:t>C measurements by LA-ICP-MS, which was introduced with enriched methane injection. The OTF side of the MCPs show significant enrichment up to R-R</w:t>
      </w:r>
      <w:r w:rsidR="004666D2" w:rsidRPr="004666D2">
        <w:rPr>
          <w:rFonts w:cs="Times New Roman"/>
          <w:vertAlign w:val="subscript"/>
        </w:rPr>
        <w:t>SEP</w:t>
      </w:r>
      <w:r w:rsidR="004666D2" w:rsidRPr="004666D2">
        <w:rPr>
          <w:rFonts w:cs="Times New Roman"/>
        </w:rPr>
        <w:t xml:space="preserve"> OMP = 11 cm. Conversely, the ITF side of the probe show low levels of enrichment at R-R</w:t>
      </w:r>
      <w:r w:rsidR="004666D2" w:rsidRPr="004666D2">
        <w:rPr>
          <w:rFonts w:cs="Times New Roman"/>
          <w:vertAlign w:val="subscript"/>
        </w:rPr>
        <w:t>SEP</w:t>
      </w:r>
      <w:r w:rsidR="004666D2" w:rsidRPr="004666D2">
        <w:rPr>
          <w:rFonts w:cs="Times New Roman"/>
        </w:rPr>
        <w:t xml:space="preserve"> OMP &lt; 10 cm. Low </w:t>
      </w:r>
      <w:r w:rsidR="004666D2" w:rsidRPr="004666D2">
        <w:rPr>
          <w:rFonts w:cs="Times New Roman"/>
          <w:vertAlign w:val="superscript"/>
        </w:rPr>
        <w:t>13</w:t>
      </w:r>
      <w:r w:rsidR="004666D2" w:rsidRPr="004666D2">
        <w:rPr>
          <w:rFonts w:cs="Times New Roman"/>
        </w:rPr>
        <w:t xml:space="preserve">C enrichment on the MCP ITF is a result of measuring the underlying graphite that is used as stock material </w:t>
      </w:r>
      <w:r w:rsidR="00E2620C">
        <w:rPr>
          <w:rFonts w:cs="Times New Roman"/>
        </w:rPr>
        <w:t xml:space="preserve">(ATJ Graphite) </w:t>
      </w:r>
      <w:r w:rsidR="004666D2" w:rsidRPr="004666D2">
        <w:rPr>
          <w:rFonts w:cs="Times New Roman"/>
        </w:rPr>
        <w:t>for machining the CPs</w:t>
      </w:r>
      <w:r w:rsidR="00E2620C">
        <w:rPr>
          <w:rFonts w:cs="Times New Roman"/>
        </w:rPr>
        <w:t>, which is the same type of graphite from which the first wall of DIII-D is constructed</w:t>
      </w:r>
      <w:r w:rsidR="004666D2" w:rsidRPr="004666D2">
        <w:rPr>
          <w:rFonts w:cs="Times New Roman"/>
        </w:rPr>
        <w:t xml:space="preserve">. The silicon layer along with any deposited material has eroded on the MCP ITF up this point. Erosion of the MCP ITF surface decreases with increasing distance from the separatrix. With this decreasing effect of erosion, there is an associated increase in the </w:t>
      </w:r>
      <w:r w:rsidR="004666D2" w:rsidRPr="004666D2">
        <w:rPr>
          <w:rFonts w:cs="Times New Roman"/>
          <w:vertAlign w:val="superscript"/>
        </w:rPr>
        <w:t>13</w:t>
      </w:r>
      <w:r w:rsidR="004666D2" w:rsidRPr="004666D2">
        <w:rPr>
          <w:rFonts w:cs="Times New Roman"/>
        </w:rPr>
        <w:t>C concentration to a maximum R-R</w:t>
      </w:r>
      <w:r w:rsidR="004666D2" w:rsidRPr="004666D2">
        <w:rPr>
          <w:rFonts w:cs="Times New Roman"/>
          <w:vertAlign w:val="subscript"/>
        </w:rPr>
        <w:t>SEP</w:t>
      </w:r>
      <w:r w:rsidR="004666D2" w:rsidRPr="004666D2">
        <w:rPr>
          <w:rFonts w:cs="Times New Roman"/>
        </w:rPr>
        <w:t xml:space="preserve"> OMP = 12 cm. ITF </w:t>
      </w:r>
      <w:r w:rsidR="004666D2" w:rsidRPr="004666D2">
        <w:rPr>
          <w:rFonts w:cs="Times New Roman"/>
          <w:vertAlign w:val="superscript"/>
        </w:rPr>
        <w:t>13</w:t>
      </w:r>
      <w:r w:rsidR="004666D2" w:rsidRPr="004666D2">
        <w:rPr>
          <w:rFonts w:cs="Times New Roman"/>
        </w:rPr>
        <w:t xml:space="preserve">C concentration then decreases when moving further along the MCP centerline. If erosion were </w:t>
      </w:r>
      <w:r w:rsidR="004666D2" w:rsidRPr="004666D2">
        <w:rPr>
          <w:rFonts w:cs="Times New Roman"/>
          <w:i/>
        </w:rPr>
        <w:t>not</w:t>
      </w:r>
      <w:r w:rsidR="004666D2" w:rsidRPr="004666D2">
        <w:rPr>
          <w:rFonts w:cs="Times New Roman"/>
        </w:rPr>
        <w:t xml:space="preserve"> </w:t>
      </w:r>
      <w:r w:rsidR="008D5CFB">
        <w:rPr>
          <w:rFonts w:cs="Times New Roman"/>
        </w:rPr>
        <w:t xml:space="preserve">to </w:t>
      </w:r>
      <w:r w:rsidR="004666D2" w:rsidRPr="004666D2">
        <w:rPr>
          <w:rFonts w:cs="Times New Roman"/>
        </w:rPr>
        <w:t xml:space="preserve">occur, it is expected that the </w:t>
      </w:r>
      <w:r w:rsidR="004666D2" w:rsidRPr="004666D2">
        <w:rPr>
          <w:rFonts w:cs="Times New Roman"/>
          <w:vertAlign w:val="superscript"/>
        </w:rPr>
        <w:t>13</w:t>
      </w:r>
      <w:r w:rsidR="004666D2" w:rsidRPr="004666D2">
        <w:rPr>
          <w:rFonts w:cs="Times New Roman"/>
        </w:rPr>
        <w:t>C concentration would be greatest at the lowest R-R</w:t>
      </w:r>
      <w:r w:rsidR="004666D2" w:rsidRPr="004666D2">
        <w:rPr>
          <w:rFonts w:cs="Times New Roman"/>
          <w:vertAlign w:val="subscript"/>
        </w:rPr>
        <w:t>SEP</w:t>
      </w:r>
      <w:r w:rsidR="004666D2" w:rsidRPr="004666D2">
        <w:rPr>
          <w:rFonts w:cs="Times New Roman"/>
        </w:rPr>
        <w:t xml:space="preserve"> OMP values and then decrease as the connection length decreases. When observing the DCPs, </w:t>
      </w:r>
      <w:r w:rsidR="004666D2" w:rsidRPr="004666D2">
        <w:rPr>
          <w:rFonts w:cs="Times New Roman"/>
          <w:vertAlign w:val="superscript"/>
        </w:rPr>
        <w:t>13</w:t>
      </w:r>
      <w:r w:rsidR="004666D2" w:rsidRPr="004666D2">
        <w:rPr>
          <w:rFonts w:cs="Times New Roman"/>
        </w:rPr>
        <w:t>C enrichment is greater than that measured on the MCPs. The ITF profiles for DCPs are approximately level across the collector probe surface while the OTF faces tend to increase with R-R</w:t>
      </w:r>
      <w:r w:rsidR="004666D2" w:rsidRPr="004666D2">
        <w:rPr>
          <w:rFonts w:cs="Times New Roman"/>
          <w:vertAlign w:val="subscript"/>
        </w:rPr>
        <w:t>SEP</w:t>
      </w:r>
      <w:r w:rsidR="004666D2" w:rsidRPr="004666D2">
        <w:rPr>
          <w:rFonts w:cs="Times New Roman"/>
        </w:rPr>
        <w:t xml:space="preserve"> OMP until ~ 6.5 cm. This is likely due to the significant flux expansion in the crown region, meaning plasma conditions at the DCP have minimal radial variation.</w:t>
      </w:r>
    </w:p>
    <w:p w14:paraId="46E94578" w14:textId="401F34D2" w:rsidR="004666D2" w:rsidRPr="004666D2" w:rsidRDefault="00D1299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The methane injection set is used in </w:t>
      </w:r>
      <w:r w:rsidR="004666D2" w:rsidRPr="004666D2">
        <w:rPr>
          <w:rFonts w:cs="Times New Roman"/>
        </w:rPr>
        <w:fldChar w:fldCharType="begin"/>
      </w:r>
      <w:r w:rsidR="004666D2" w:rsidRPr="004666D2">
        <w:rPr>
          <w:rFonts w:cs="Times New Roman"/>
        </w:rPr>
        <w:instrText xml:space="preserve"> REF _Ref102999993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39</w:t>
      </w:r>
      <w:r w:rsidR="004666D2" w:rsidRPr="004666D2">
        <w:rPr>
          <w:rFonts w:cs="Times New Roman"/>
        </w:rPr>
        <w:fldChar w:fldCharType="end"/>
      </w:r>
      <w:r w:rsidR="004666D2" w:rsidRPr="004666D2">
        <w:rPr>
          <w:rFonts w:cs="Times New Roman"/>
        </w:rPr>
        <w:t xml:space="preserve"> and </w:t>
      </w:r>
      <w:r w:rsidR="004666D2" w:rsidRPr="004666D2">
        <w:rPr>
          <w:rFonts w:cs="Times New Roman"/>
        </w:rPr>
        <w:fldChar w:fldCharType="begin"/>
      </w:r>
      <w:r w:rsidR="004666D2" w:rsidRPr="004666D2">
        <w:rPr>
          <w:rFonts w:cs="Times New Roman"/>
        </w:rPr>
        <w:instrText xml:space="preserve"> REF _Ref103001291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40</w:t>
      </w:r>
      <w:r w:rsidR="004666D2" w:rsidRPr="004666D2">
        <w:rPr>
          <w:rFonts w:cs="Times New Roman"/>
        </w:rPr>
        <w:fldChar w:fldCharType="end"/>
      </w:r>
      <w:r w:rsidR="004666D2" w:rsidRPr="004666D2">
        <w:rPr>
          <w:rFonts w:cs="Times New Roman"/>
        </w:rPr>
        <w:t xml:space="preserve"> as a representative set of the CPs exposed to methane injection. The control probe set was exposed to matching conditions, but methane injection was turned off. Results </w:t>
      </w:r>
      <w:r w:rsidR="00460E42">
        <w:rPr>
          <w:rFonts w:cs="Times New Roman"/>
        </w:rPr>
        <w:t>show</w:t>
      </w:r>
      <w:r w:rsidR="004666D2" w:rsidRPr="004666D2">
        <w:rPr>
          <w:rFonts w:cs="Times New Roman"/>
        </w:rPr>
        <w:t xml:space="preserve"> that </w:t>
      </w:r>
      <w:r w:rsidR="004666D2" w:rsidRPr="004666D2">
        <w:rPr>
          <w:rFonts w:cs="Times New Roman"/>
          <w:vertAlign w:val="superscript"/>
        </w:rPr>
        <w:t>13</w:t>
      </w:r>
      <w:r w:rsidR="004666D2" w:rsidRPr="004666D2">
        <w:rPr>
          <w:rFonts w:cs="Times New Roman"/>
        </w:rPr>
        <w:t xml:space="preserve">C has built up on the walls of DIII-D. Re-erosion of these enriched deposits then acts as a secondary source of enriched </w:t>
      </w:r>
      <w:r w:rsidR="004666D2" w:rsidRPr="004666D2">
        <w:rPr>
          <w:rFonts w:cs="Times New Roman"/>
          <w:vertAlign w:val="superscript"/>
        </w:rPr>
        <w:t>13</w:t>
      </w:r>
      <w:r w:rsidR="004666D2" w:rsidRPr="004666D2">
        <w:rPr>
          <w:rFonts w:cs="Times New Roman"/>
        </w:rPr>
        <w:t xml:space="preserve">C along with the methane puff at the outer strike point. The relative contributions of each source to the measured deposits on the DCP and MCP surfaces may </w:t>
      </w:r>
      <w:r w:rsidR="004666D2" w:rsidRPr="004666D2">
        <w:rPr>
          <w:rFonts w:cs="Times New Roman"/>
        </w:rPr>
        <w:lastRenderedPageBreak/>
        <w:t xml:space="preserve">be distinguished using a basic Stable Isotopic Mixing Model (SIMM) for carbon isotopes </w:t>
      </w:r>
      <w:r w:rsidR="004666D2" w:rsidRPr="004666D2">
        <w:rPr>
          <w:rFonts w:cs="Times New Roman"/>
        </w:rPr>
        <w:fldChar w:fldCharType="begin">
          <w:fldData xml:space="preserve">PEVuZE5vdGU+PENpdGU+PEF1dGhvcj5VbnRlcmJlcmc8L0F1dGhvcj48WWVhcj4yMDE5PC9ZZWFy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</w:fldData>
        </w:fldChar>
      </w:r>
      <w:r w:rsidR="004666D2">
        <w:rPr>
          <w:rFonts w:cs="Times New Roman"/>
        </w:rPr>
        <w:instrText xml:space="preserve"> ADDIN EN.CITE </w:instrText>
      </w:r>
      <w:r w:rsidR="004666D2">
        <w:rPr>
          <w:rFonts w:cs="Times New Roman"/>
        </w:rPr>
        <w:fldChar w:fldCharType="begin">
          <w:fldData xml:space="preserve">PEVuZE5vdGU+PENpdGU+PEF1dGhvcj5VbnRlcmJlcmc8L0F1dGhvcj48WWVhcj4yMDE5PC9ZZWFy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</w:fldData>
        </w:fldChar>
      </w:r>
      <w:r w:rsidR="004666D2">
        <w:rPr>
          <w:rFonts w:cs="Times New Roman"/>
        </w:rPr>
        <w:instrText xml:space="preserve"> ADDIN EN.CITE.DATA </w:instrText>
      </w:r>
      <w:r w:rsidR="004666D2">
        <w:rPr>
          <w:rFonts w:cs="Times New Roman"/>
        </w:rPr>
      </w:r>
      <w:r w:rsidR="004666D2">
        <w:rPr>
          <w:rFonts w:cs="Times New Roman"/>
        </w:rPr>
        <w:fldChar w:fldCharType="end"/>
      </w:r>
      <w:r w:rsidR="004666D2" w:rsidRPr="004666D2">
        <w:rPr>
          <w:rFonts w:cs="Times New Roman"/>
        </w:rPr>
      </w:r>
      <w:r w:rsidR="004666D2" w:rsidRPr="004666D2">
        <w:rPr>
          <w:rFonts w:cs="Times New Roman"/>
        </w:rPr>
        <w:fldChar w:fldCharType="separate"/>
      </w:r>
      <w:r w:rsidR="004666D2">
        <w:rPr>
          <w:rFonts w:cs="Times New Roman"/>
          <w:noProof/>
        </w:rPr>
        <w:t>[34]</w:t>
      </w:r>
      <w:r w:rsidR="004666D2" w:rsidRPr="004666D2">
        <w:rPr>
          <w:rFonts w:cs="Times New Roman"/>
        </w:rPr>
        <w:fldChar w:fldCharType="end"/>
      </w:r>
      <w:r w:rsidR="004666D2" w:rsidRPr="004666D2">
        <w:rPr>
          <w:rFonts w:cs="Times New Roman"/>
        </w:rPr>
        <w:t>.</w:t>
      </w:r>
    </w:p>
    <w:p w14:paraId="7E1AE754" w14:textId="5410D5A8" w:rsidR="004666D2" w:rsidRPr="004666D2" w:rsidRDefault="003A5AAF" w:rsidP="00172C9F">
      <w:pPr>
        <w:pStyle w:val="Heading2"/>
      </w:pPr>
      <w:bookmarkStart w:id="37" w:name="_Toc110248052"/>
      <w:r>
        <w:t>3.</w:t>
      </w:r>
      <w:r w:rsidR="00D51E08">
        <w:t>5</w:t>
      </w:r>
      <w:r w:rsidR="004666D2" w:rsidRPr="004666D2">
        <w:t xml:space="preserve"> A basic Stable Isotopic Mixing Model for Carbon Isotopes</w:t>
      </w:r>
      <w:bookmarkEnd w:id="37"/>
    </w:p>
    <w:p w14:paraId="69298071" w14:textId="147812A5" w:rsidR="004666D2" w:rsidRPr="004666D2" w:rsidRDefault="00D1299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As shown in </w:t>
      </w:r>
      <w:r w:rsidR="0078347C">
        <w:rPr>
          <w:rFonts w:cs="Times New Roman"/>
        </w:rPr>
        <w:t>previous sections</w:t>
      </w:r>
      <w:r w:rsidR="004666D2" w:rsidRPr="004666D2">
        <w:rPr>
          <w:rFonts w:cs="Times New Roman"/>
        </w:rPr>
        <w:t xml:space="preserve">, the collector probe measurements by LA-ICP-MS yield a unique isotopic fingerprint that is a combination of a natural source of carbon as well as an enriched carbon source. Stable isotopic mixing models may be adapted for carbon isotopes to distinguish between these two sources and provide the fractional source contributions to the measurements made by LA-ICP-MS. The enriched source fractions of deposition for the control probes will then identify the fraction of enriched </w:t>
      </w:r>
      <w:r w:rsidR="004666D2" w:rsidRPr="004666D2">
        <w:rPr>
          <w:rFonts w:cs="Times New Roman"/>
          <w:vertAlign w:val="superscript"/>
        </w:rPr>
        <w:t>13</w:t>
      </w:r>
      <w:r w:rsidR="004666D2" w:rsidRPr="004666D2">
        <w:rPr>
          <w:rFonts w:cs="Times New Roman"/>
        </w:rPr>
        <w:t xml:space="preserve">C deposits from the re-eroded wall deposits of </w:t>
      </w:r>
      <w:r w:rsidR="004666D2" w:rsidRPr="004666D2">
        <w:rPr>
          <w:rFonts w:cs="Times New Roman"/>
          <w:vertAlign w:val="superscript"/>
        </w:rPr>
        <w:t>13</w:t>
      </w:r>
      <w:r w:rsidR="004666D2" w:rsidRPr="004666D2">
        <w:rPr>
          <w:rFonts w:cs="Times New Roman"/>
        </w:rPr>
        <w:t xml:space="preserve">C. Subtracting this value from the probes exposed to plasma with a methane puff will provide an estimate of the enriched source fraction that is from the injection of enriched methane. The SIMM analysis for two sources of natural and enriched carbon reduces to the following equation set: </w:t>
      </w:r>
    </w:p>
    <w:p w14:paraId="783163DC" w14:textId="75DA4102" w:rsidR="004666D2" w:rsidRPr="004666D2" w:rsidRDefault="00E30C61" w:rsidP="008D5C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right"/>
        <w:rPr>
          <w:rFonts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enriched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natural</m:t>
            </m:r>
          </m:sub>
        </m:sSub>
        <m:r>
          <w:rPr>
            <w:rFonts w:ascii="Cambria Math" w:hAnsi="Cambria Math" w:cs="Times New Roman"/>
          </w:rPr>
          <m:t>=1</m:t>
        </m:r>
      </m:oMath>
      <w:r w:rsidR="004666D2" w:rsidRPr="004666D2">
        <w:rPr>
          <w:rFonts w:cs="Times New Roman"/>
        </w:rPr>
        <w:t xml:space="preserve">                                                   (</w:t>
      </w:r>
      <w:r w:rsidR="0047677D">
        <w:rPr>
          <w:rFonts w:cs="Times New Roman"/>
        </w:rPr>
        <w:t>3.</w:t>
      </w:r>
      <w:r w:rsidR="004666D2" w:rsidRPr="004666D2">
        <w:rPr>
          <w:rFonts w:cs="Times New Roman"/>
        </w:rPr>
        <w:t>1)</w:t>
      </w:r>
    </w:p>
    <w:p w14:paraId="19D0F5F2" w14:textId="12C3B47C" w:rsidR="004666D2" w:rsidRPr="004666D2" w:rsidRDefault="00E30C61" w:rsidP="008D5C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right"/>
        <w:rPr>
          <w:rFonts w:cs="Times New Roman"/>
        </w:rPr>
      </w:pPr>
      <m:oMath>
        <m:sSup>
          <m:sSupPr>
            <m:ctrlPr>
              <w:rPr>
                <w:rFonts w:ascii="Cambria Math" w:hAnsi="Cambria Math" w:cs="Times New Roman"/>
                <w:i/>
                <w:iCs/>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mix</m:t>
            </m:r>
          </m:sub>
        </m:sSub>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natural</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natural</m:t>
            </m:r>
          </m:sub>
        </m:sSub>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mix</m:t>
            </m:r>
          </m:sub>
        </m:sSub>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enriched</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enriched</m:t>
            </m:r>
          </m:sub>
        </m:sSub>
        <m:r>
          <w:rPr>
            <w:rFonts w:ascii="Cambria Math" w:hAnsi="Cambria Math" w:cs="Times New Roman"/>
          </w:rPr>
          <m:t>=0</m:t>
        </m:r>
      </m:oMath>
      <w:r w:rsidR="004666D2" w:rsidRPr="004666D2">
        <w:rPr>
          <w:rFonts w:cs="Times New Roman"/>
          <w:iCs/>
        </w:rPr>
        <w:t xml:space="preserve">   </w:t>
      </w:r>
      <w:r w:rsidR="0047677D">
        <w:rPr>
          <w:rFonts w:cs="Times New Roman"/>
          <w:iCs/>
        </w:rPr>
        <w:tab/>
      </w:r>
      <w:r w:rsidR="004666D2" w:rsidRPr="004666D2">
        <w:rPr>
          <w:rFonts w:cs="Times New Roman"/>
          <w:iCs/>
        </w:rPr>
        <w:t xml:space="preserve">  (</w:t>
      </w:r>
      <w:r w:rsidR="0047677D">
        <w:rPr>
          <w:rFonts w:cs="Times New Roman"/>
          <w:iCs/>
        </w:rPr>
        <w:t>3.</w:t>
      </w:r>
      <w:r w:rsidR="004666D2" w:rsidRPr="004666D2">
        <w:rPr>
          <w:rFonts w:cs="Times New Roman"/>
          <w:iCs/>
        </w:rPr>
        <w:t>2)</w:t>
      </w:r>
    </w:p>
    <w:p w14:paraId="007804AF" w14:textId="6BEF3A25" w:rsidR="004666D2" w:rsidRPr="004666D2" w:rsidRDefault="008D5CFB"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While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j</m:t>
            </m:r>
          </m:sub>
        </m:sSub>
      </m:oMath>
      <w:r w:rsidR="004666D2" w:rsidRPr="004666D2">
        <w:rPr>
          <w:rFonts w:cs="Times New Roman"/>
        </w:rPr>
        <w:t xml:space="preserve"> is the fraction of each source in the sample, the </w:t>
      </w:r>
      <m:oMath>
        <m:sSup>
          <m:sSupPr>
            <m:ctrlPr>
              <w:rPr>
                <w:rFonts w:ascii="Cambria Math" w:hAnsi="Cambria Math" w:cs="Times New Roman"/>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x</m:t>
            </m:r>
          </m:sub>
        </m:sSub>
      </m:oMath>
      <w:r w:rsidR="004666D2" w:rsidRPr="004666D2">
        <w:rPr>
          <w:rFonts w:cs="Times New Roman"/>
        </w:rPr>
        <w:t xml:space="preserve"> values are the degree of isotopic concentration deviation from a baseline standard, calculated using the following equation set: </w:t>
      </w:r>
    </w:p>
    <w:p w14:paraId="175850CB" w14:textId="1C19951B" w:rsidR="004666D2" w:rsidRPr="004666D2" w:rsidRDefault="004666D2" w:rsidP="008D5C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right"/>
        <w:rPr>
          <w:rFonts w:cs="Times New Roman"/>
          <w:iCs/>
        </w:rPr>
      </w:pPr>
      <w:r w:rsidRPr="004666D2">
        <w:rPr>
          <w:rFonts w:cs="Times New Roman"/>
        </w:rPr>
        <w:t xml:space="preserve"> </w:t>
      </w:r>
      <m:oMath>
        <m:sSup>
          <m:sSupPr>
            <m:ctrlPr>
              <w:rPr>
                <w:rFonts w:ascii="Cambria Math" w:hAnsi="Cambria Math" w:cs="Times New Roman"/>
                <w:i/>
                <w:iCs/>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x</m:t>
            </m:r>
          </m:sub>
        </m:sSub>
        <m:r>
          <w:rPr>
            <w:rFonts w:ascii="Cambria Math" w:hAnsi="Cambria Math" w:cs="Times New Roman"/>
          </w:rPr>
          <m:t>=100</m:t>
        </m:r>
        <m:d>
          <m:dPr>
            <m:ctrlPr>
              <w:rPr>
                <w:rFonts w:ascii="Cambria Math" w:hAnsi="Cambria Math" w:cs="Times New Roman"/>
                <w:i/>
                <w:iCs/>
              </w:rPr>
            </m:ctrlPr>
          </m:dPr>
          <m:e>
            <m:f>
              <m:fPr>
                <m:ctrlPr>
                  <w:rPr>
                    <w:rFonts w:ascii="Cambria Math" w:hAnsi="Cambria Math" w:cs="Times New Roman"/>
                    <w:i/>
                    <w:iCs/>
                  </w:rPr>
                </m:ctrlPr>
              </m:fPr>
              <m:num>
                <m:sSub>
                  <m:sSubPr>
                    <m:ctrlPr>
                      <w:rPr>
                        <w:rFonts w:ascii="Cambria Math" w:hAnsi="Cambria Math" w:cs="Times New Roman"/>
                        <w:i/>
                        <w:iCs/>
                      </w:rPr>
                    </m:ctrlPr>
                  </m:sSubPr>
                  <m:e>
                    <m:d>
                      <m:dPr>
                        <m:begChr m:val="["/>
                        <m:endChr m:val="]"/>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12</m:t>
                            </m:r>
                          </m:sub>
                          <m:sup>
                            <m:r>
                              <w:rPr>
                                <w:rFonts w:ascii="Cambria Math" w:hAnsi="Cambria Math" w:cs="Times New Roman"/>
                              </w:rPr>
                              <m:t>13</m:t>
                            </m:r>
                          </m:sup>
                        </m:sSubSup>
                      </m:e>
                    </m:d>
                  </m:e>
                  <m:sub>
                    <m:r>
                      <w:rPr>
                        <w:rFonts w:ascii="Cambria Math" w:hAnsi="Cambria Math" w:cs="Times New Roman"/>
                      </w:rPr>
                      <m:t>x</m:t>
                    </m:r>
                  </m:sub>
                </m:sSub>
              </m:num>
              <m:den>
                <m:sSub>
                  <m:sSubPr>
                    <m:ctrlPr>
                      <w:rPr>
                        <w:rFonts w:ascii="Cambria Math" w:hAnsi="Cambria Math" w:cs="Times New Roman"/>
                        <w:i/>
                        <w:iCs/>
                      </w:rPr>
                    </m:ctrlPr>
                  </m:sSubPr>
                  <m:e>
                    <m:d>
                      <m:dPr>
                        <m:begChr m:val="["/>
                        <m:endChr m:val="]"/>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12</m:t>
                            </m:r>
                          </m:sub>
                          <m:sup>
                            <m:r>
                              <w:rPr>
                                <w:rFonts w:ascii="Cambria Math" w:hAnsi="Cambria Math" w:cs="Times New Roman"/>
                              </w:rPr>
                              <m:t>13</m:t>
                            </m:r>
                          </m:sup>
                        </m:sSubSup>
                      </m:e>
                    </m:d>
                  </m:e>
                  <m:sub>
                    <m:r>
                      <w:rPr>
                        <w:rFonts w:ascii="Cambria Math" w:hAnsi="Cambria Math" w:cs="Times New Roman"/>
                      </w:rPr>
                      <m:t>standard</m:t>
                    </m:r>
                  </m:sub>
                </m:sSub>
              </m:den>
            </m:f>
            <m:r>
              <w:rPr>
                <w:rFonts w:ascii="Cambria Math" w:hAnsi="Cambria Math" w:cs="Times New Roman"/>
              </w:rPr>
              <m:t>-1</m:t>
            </m:r>
          </m:e>
        </m:d>
      </m:oMath>
      <w:r w:rsidRPr="004666D2">
        <w:rPr>
          <w:rFonts w:cs="Times New Roman"/>
          <w:iCs/>
        </w:rPr>
        <w:t xml:space="preserve">                                             (</w:t>
      </w:r>
      <w:r w:rsidR="0047677D">
        <w:rPr>
          <w:rFonts w:cs="Times New Roman"/>
          <w:iCs/>
        </w:rPr>
        <w:t>3.</w:t>
      </w:r>
      <w:r w:rsidRPr="004666D2">
        <w:rPr>
          <w:rFonts w:cs="Times New Roman"/>
          <w:iCs/>
        </w:rPr>
        <w:t>3)</w:t>
      </w:r>
    </w:p>
    <w:p w14:paraId="32203D76" w14:textId="20657FD5" w:rsidR="004666D2" w:rsidRPr="004666D2" w:rsidRDefault="00E30C61" w:rsidP="008D5C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jc w:val="right"/>
        <w:rPr>
          <w:rFonts w:cs="Times New Roman"/>
          <w:iCs/>
        </w:rPr>
      </w:pPr>
      <m:oMath>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12</m:t>
            </m:r>
          </m:sub>
          <m:sup>
            <m:r>
              <w:rPr>
                <w:rFonts w:ascii="Cambria Math" w:hAnsi="Cambria Math" w:cs="Times New Roman"/>
              </w:rPr>
              <m:t>13</m:t>
            </m:r>
          </m:sup>
        </m:sSub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C</m:t>
            </m:r>
          </m:e>
          <m:sup>
            <m:r>
              <w:rPr>
                <w:rFonts w:ascii="Cambria Math" w:hAnsi="Cambria Math" w:cs="Times New Roman"/>
              </w:rPr>
              <m:t>13</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C</m:t>
            </m:r>
          </m:e>
          <m:sup>
            <m:r>
              <w:rPr>
                <w:rFonts w:ascii="Cambria Math" w:hAnsi="Cambria Math" w:cs="Times New Roman"/>
              </w:rPr>
              <m:t>12</m:t>
            </m:r>
          </m:sup>
        </m:sSup>
      </m:oMath>
      <w:r w:rsidR="004666D2" w:rsidRPr="004666D2">
        <w:rPr>
          <w:rFonts w:cs="Times New Roman"/>
          <w:iCs/>
        </w:rPr>
        <w:t xml:space="preserve">                                                           (</w:t>
      </w:r>
      <w:r w:rsidR="0047677D">
        <w:rPr>
          <w:rFonts w:cs="Times New Roman"/>
          <w:iCs/>
        </w:rPr>
        <w:t>3.</w:t>
      </w:r>
      <w:r w:rsidR="004666D2" w:rsidRPr="004666D2">
        <w:rPr>
          <w:rFonts w:cs="Times New Roman"/>
          <w:iCs/>
        </w:rPr>
        <w:t>4)</w:t>
      </w:r>
    </w:p>
    <w:p w14:paraId="00DCBA79" w14:textId="36051010" w:rsidR="004666D2" w:rsidRPr="00C938AC" w:rsidRDefault="004666D2"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
        </w:rPr>
      </w:pPr>
      <w:r w:rsidRPr="004666D2">
        <w:rPr>
          <w:rFonts w:cs="Times New Roman"/>
        </w:rPr>
        <w:t xml:space="preserve">Source fraction, for the measurements in </w:t>
      </w:r>
      <w:r w:rsidRPr="004666D2">
        <w:rPr>
          <w:rFonts w:cs="Times New Roman"/>
        </w:rPr>
        <w:fldChar w:fldCharType="begin"/>
      </w:r>
      <w:r w:rsidRPr="004666D2">
        <w:rPr>
          <w:rFonts w:cs="Times New Roman"/>
        </w:rPr>
        <w:instrText xml:space="preserve"> REF _Ref102999993 \h  \* MERGEFORMAT </w:instrText>
      </w:r>
      <w:r w:rsidRPr="004666D2">
        <w:rPr>
          <w:rFonts w:cs="Times New Roman"/>
        </w:rPr>
      </w:r>
      <w:r w:rsidRPr="004666D2">
        <w:rPr>
          <w:rFonts w:cs="Times New Roman"/>
        </w:rPr>
        <w:fldChar w:fldCharType="separate"/>
      </w:r>
      <w:r w:rsidR="00A35DE7" w:rsidRPr="00A35DE7">
        <w:rPr>
          <w:rFonts w:cs="Times New Roman"/>
        </w:rPr>
        <w:t>Figure 39</w:t>
      </w:r>
      <w:r w:rsidRPr="004666D2">
        <w:rPr>
          <w:rFonts w:cs="Times New Roman"/>
        </w:rPr>
        <w:fldChar w:fldCharType="end"/>
      </w:r>
      <w:r w:rsidRPr="004666D2">
        <w:rPr>
          <w:rFonts w:cs="Times New Roman"/>
        </w:rPr>
        <w:t xml:space="preserve">, is determined using the four equations above along with data presented in the previous sections. Isotopic concentrations for a given sample, </w:t>
      </w:r>
      <m:oMath>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13</m:t>
            </m:r>
          </m:sup>
        </m:sSup>
      </m:oMath>
      <w:r w:rsidRPr="004666D2">
        <w:rPr>
          <w:rFonts w:cs="Times New Roman"/>
        </w:rPr>
        <w:t xml:space="preserve"> and </w:t>
      </w:r>
      <m:oMath>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12</m:t>
            </m:r>
          </m:sup>
        </m:sSup>
      </m:oMath>
      <w:r w:rsidRPr="004666D2">
        <w:rPr>
          <w:rFonts w:cs="Times New Roman"/>
        </w:rPr>
        <w:t xml:space="preserve">, are used to calculate the isotopic ratios </w:t>
      </w:r>
      <m:oMath>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rPr>
              <m:t>12</m:t>
            </m:r>
          </m:sub>
          <m:sup>
            <m:r>
              <m:rPr>
                <m:sty m:val="p"/>
              </m:rPr>
              <w:rPr>
                <w:rFonts w:ascii="Cambria Math" w:hAnsi="Cambria Math" w:cs="Times New Roman"/>
              </w:rPr>
              <m:t>13</m:t>
            </m:r>
          </m:sup>
        </m:sSubSup>
      </m:oMath>
      <w:r w:rsidRPr="004666D2">
        <w:rPr>
          <w:rFonts w:cs="Times New Roman"/>
        </w:rPr>
        <w:t xml:space="preserve">.The denominator, </w:t>
      </w:r>
      <m:oMath>
        <m:sSub>
          <m:sSubPr>
            <m:ctrlPr>
              <w:rPr>
                <w:rFonts w:ascii="Cambria Math" w:hAnsi="Cambria Math" w:cs="Times New Roman"/>
                <w:i/>
                <w:iCs/>
              </w:rPr>
            </m:ctrlPr>
          </m:sSubPr>
          <m:e>
            <m:d>
              <m:dPr>
                <m:begChr m:val="["/>
                <m:endChr m:val="]"/>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12</m:t>
                    </m:r>
                  </m:sub>
                  <m:sup>
                    <m:r>
                      <w:rPr>
                        <w:rFonts w:ascii="Cambria Math" w:hAnsi="Cambria Math" w:cs="Times New Roman"/>
                      </w:rPr>
                      <m:t>13</m:t>
                    </m:r>
                  </m:sup>
                </m:sSubSup>
              </m:e>
            </m:d>
          </m:e>
          <m:sub>
            <m:r>
              <w:rPr>
                <w:rFonts w:ascii="Cambria Math" w:hAnsi="Cambria Math" w:cs="Times New Roman"/>
              </w:rPr>
              <m:t>standard</m:t>
            </m:r>
          </m:sub>
        </m:sSub>
      </m:oMath>
      <w:r w:rsidRPr="004666D2">
        <w:rPr>
          <w:rFonts w:cs="Times New Roman"/>
        </w:rPr>
        <w:t xml:space="preserve">, in the parentheses of each </w:t>
      </w:r>
      <m:oMath>
        <m:sSup>
          <m:sSupPr>
            <m:ctrlPr>
              <w:rPr>
                <w:rFonts w:ascii="Cambria Math" w:hAnsi="Cambria Math" w:cs="Times New Roman"/>
              </w:rPr>
            </m:ctrlPr>
          </m:sSupPr>
          <m:e>
            <m:r>
              <w:rPr>
                <w:rFonts w:ascii="Cambria Math" w:hAnsi="Cambria Math" w:cs="Times New Roman"/>
              </w:rPr>
              <m:t>δ</m:t>
            </m:r>
          </m:e>
          <m:sup>
            <m:r>
              <w:rPr>
                <w:rFonts w:ascii="Cambria Math" w:hAnsi="Cambria Math" w:cs="Times New Roman"/>
              </w:rPr>
              <m:t>13</m:t>
            </m:r>
          </m:sup>
        </m:sSup>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x</m:t>
            </m:r>
          </m:sub>
        </m:sSub>
      </m:oMath>
      <w:r w:rsidRPr="004666D2">
        <w:rPr>
          <w:rFonts w:cs="Times New Roman"/>
        </w:rPr>
        <w:t xml:space="preserve"> term is a constant value calculated using the natural isotopic concentration values from NIST such that </w:t>
      </w:r>
      <m:oMath>
        <m:sSub>
          <m:sSubPr>
            <m:ctrlPr>
              <w:rPr>
                <w:rFonts w:ascii="Cambria Math" w:hAnsi="Cambria Math" w:cs="Times New Roman"/>
              </w:rPr>
            </m:ctrlPr>
          </m:sSubPr>
          <m:e>
            <m:d>
              <m:dPr>
                <m:begChr m:val="["/>
                <m:endChr m:val="]"/>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rPr>
                      <m:t>12</m:t>
                    </m:r>
                  </m:sub>
                  <m:sup>
                    <m:r>
                      <m:rPr>
                        <m:sty m:val="p"/>
                      </m:rPr>
                      <w:rPr>
                        <w:rFonts w:ascii="Cambria Math" w:hAnsi="Cambria Math" w:cs="Times New Roman"/>
                      </w:rPr>
                      <m:t>13</m:t>
                    </m:r>
                  </m:sup>
                </m:sSubSup>
              </m:e>
            </m:d>
          </m:e>
          <m:sub>
            <m:r>
              <w:rPr>
                <w:rFonts w:ascii="Cambria Math" w:hAnsi="Cambria Math" w:cs="Times New Roman"/>
              </w:rPr>
              <m:t>standard</m:t>
            </m:r>
          </m:sub>
        </m:sSub>
        <m:r>
          <m:rPr>
            <m:sty m:val="p"/>
          </m:rPr>
          <w:rPr>
            <w:rFonts w:ascii="Cambria Math" w:hAnsi="Cambria Math" w:cs="Times New Roman"/>
          </w:rPr>
          <m:t>=0.0107/0.9893=0.01082</m:t>
        </m:r>
      </m:oMath>
      <w:r w:rsidRPr="004666D2">
        <w:rPr>
          <w:rFonts w:cs="Times New Roman"/>
        </w:rPr>
        <w:t xml:space="preserve">. The numerator, </w:t>
      </w:r>
      <m:oMath>
        <m:sSub>
          <m:sSubPr>
            <m:ctrlPr>
              <w:rPr>
                <w:rFonts w:ascii="Cambria Math" w:hAnsi="Cambria Math" w:cs="Times New Roman"/>
                <w:i/>
                <w:iCs/>
              </w:rPr>
            </m:ctrlPr>
          </m:sSubPr>
          <m:e>
            <m:d>
              <m:dPr>
                <m:begChr m:val="["/>
                <m:endChr m:val="]"/>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12</m:t>
                    </m:r>
                  </m:sub>
                  <m:sup>
                    <m:r>
                      <w:rPr>
                        <w:rFonts w:ascii="Cambria Math" w:hAnsi="Cambria Math" w:cs="Times New Roman"/>
                      </w:rPr>
                      <m:t>13</m:t>
                    </m:r>
                  </m:sup>
                </m:sSubSup>
              </m:e>
            </m:d>
          </m:e>
          <m:sub>
            <m:r>
              <w:rPr>
                <w:rFonts w:ascii="Cambria Math" w:hAnsi="Cambria Math" w:cs="Times New Roman"/>
              </w:rPr>
              <m:t>x</m:t>
            </m:r>
          </m:sub>
        </m:sSub>
      </m:oMath>
      <w:r w:rsidRPr="004666D2">
        <w:rPr>
          <w:rFonts w:cs="Times New Roman"/>
          <w:iCs/>
        </w:rPr>
        <w:t>,</w:t>
      </w:r>
      <w:r w:rsidRPr="004666D2">
        <w:rPr>
          <w:rFonts w:cs="Times New Roman"/>
        </w:rPr>
        <w:t xml:space="preserve"> in the parentheses of Equation 3 is </w:t>
      </w:r>
      <w:r w:rsidRPr="004666D2">
        <w:rPr>
          <w:rFonts w:cs="Times New Roman"/>
        </w:rPr>
        <w:lastRenderedPageBreak/>
        <w:t xml:space="preserve">variable based on the source or sample of interest: </w:t>
      </w:r>
      <m:oMath>
        <m:r>
          <w:rPr>
            <w:rFonts w:ascii="Cambria Math" w:hAnsi="Cambria Math" w:cs="Times New Roman"/>
          </w:rPr>
          <m:t>mix, natural, enriched</m:t>
        </m:r>
      </m:oMath>
      <w:r w:rsidRPr="004666D2">
        <w:rPr>
          <w:rFonts w:cs="Times New Roman"/>
        </w:rPr>
        <w:t xml:space="preserve">. For example, </w:t>
      </w:r>
      <m:oMath>
        <m:sSup>
          <m:sSupPr>
            <m:ctrlPr>
              <w:rPr>
                <w:rFonts w:ascii="Cambria Math" w:hAnsi="Cambria Math" w:cs="Times New Roman"/>
              </w:rPr>
            </m:ctrlPr>
          </m:sSupPr>
          <m:e>
            <m:r>
              <w:rPr>
                <w:rFonts w:ascii="Cambria Math" w:hAnsi="Cambria Math" w:cs="Times New Roman"/>
              </w:rPr>
              <m:t>δ</m:t>
            </m:r>
          </m:e>
          <m:sup>
            <m:r>
              <m:rPr>
                <m:sty m:val="p"/>
              </m:rPr>
              <w:rPr>
                <w:rFonts w:ascii="Cambria Math" w:hAnsi="Cambria Math" w:cs="Times New Roman"/>
              </w:rPr>
              <m:t>13</m:t>
            </m:r>
          </m:sup>
        </m:sSup>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enriched</m:t>
            </m:r>
          </m:sub>
        </m:sSub>
        <m:r>
          <m:rPr>
            <m:sty m:val="p"/>
          </m:rPr>
          <w:rPr>
            <w:rFonts w:ascii="Cambria Math" w:hAnsi="Cambria Math" w:cs="Times New Roman"/>
          </w:rPr>
          <m:t>=914872.27</m:t>
        </m:r>
        <m:r>
          <w:rPr>
            <w:rFonts w:ascii="Cambria Math" w:hAnsi="Cambria Math" w:cs="Times New Roman"/>
          </w:rPr>
          <m:t xml:space="preserve"> </m:t>
        </m:r>
      </m:oMath>
      <w:r w:rsidRPr="004666D2">
        <w:rPr>
          <w:rFonts w:cs="Times New Roman"/>
        </w:rPr>
        <w:t xml:space="preserve">and is calculated using the isotopic ratios of the enriched methane source puffed into DIII-D. High </w:t>
      </w:r>
      <m:oMath>
        <m:r>
          <w:rPr>
            <w:rFonts w:ascii="Cambria Math" w:hAnsi="Cambria Math" w:cs="Times New Roman"/>
          </w:rPr>
          <m:t>δ</m:t>
        </m:r>
      </m:oMath>
      <w:r w:rsidRPr="004666D2">
        <w:rPr>
          <w:rFonts w:cs="Times New Roman"/>
        </w:rPr>
        <w:t xml:space="preserve"> is expected for a source enriched ~98 % above the isotopic concentration found in natural carbon. </w:t>
      </w:r>
      <m:oMath>
        <m:sSup>
          <m:sSupPr>
            <m:ctrlPr>
              <w:rPr>
                <w:rFonts w:ascii="Cambria Math" w:hAnsi="Cambria Math" w:cs="Times New Roman"/>
              </w:rPr>
            </m:ctrlPr>
          </m:sSupPr>
          <m:e>
            <m:r>
              <w:rPr>
                <w:rFonts w:ascii="Cambria Math" w:hAnsi="Cambria Math" w:cs="Times New Roman"/>
              </w:rPr>
              <m:t>δ</m:t>
            </m:r>
          </m:e>
          <m:sup>
            <m:r>
              <m:rPr>
                <m:sty m:val="p"/>
              </m:rPr>
              <w:rPr>
                <w:rFonts w:ascii="Cambria Math" w:hAnsi="Cambria Math" w:cs="Times New Roman"/>
              </w:rPr>
              <m:t>13</m:t>
            </m:r>
          </m:sup>
        </m:sSup>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natural</m:t>
            </m:r>
          </m:sub>
        </m:sSub>
        <m:r>
          <m:rPr>
            <m:sty m:val="p"/>
          </m:rPr>
          <w:rPr>
            <w:rFonts w:ascii="Cambria Math" w:hAnsi="Cambria Math" w:cs="Times New Roman"/>
          </w:rPr>
          <m:t>=0</m:t>
        </m:r>
      </m:oMath>
      <w:r w:rsidRPr="004666D2">
        <w:rPr>
          <w:rFonts w:cs="Times New Roman"/>
        </w:rPr>
        <w:t xml:space="preserve"> because  </w:t>
      </w:r>
      <m:oMath>
        <m:sSub>
          <m:sSubPr>
            <m:ctrlPr>
              <w:rPr>
                <w:rFonts w:ascii="Cambria Math" w:hAnsi="Cambria Math" w:cs="Times New Roman"/>
              </w:rPr>
            </m:ctrlPr>
          </m:sSubPr>
          <m:e>
            <m:d>
              <m:dPr>
                <m:begChr m:val="["/>
                <m:endChr m:val="]"/>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rPr>
                      <m:t>12</m:t>
                    </m:r>
                  </m:sub>
                  <m:sup>
                    <m:r>
                      <m:rPr>
                        <m:sty m:val="p"/>
                      </m:rPr>
                      <w:rPr>
                        <w:rFonts w:ascii="Cambria Math" w:hAnsi="Cambria Math" w:cs="Times New Roman"/>
                      </w:rPr>
                      <m:t>13</m:t>
                    </m:r>
                  </m:sup>
                </m:sSubSup>
              </m:e>
            </m:d>
          </m:e>
          <m:sub>
            <m:r>
              <w:rPr>
                <w:rFonts w:ascii="Cambria Math" w:hAnsi="Cambria Math" w:cs="Times New Roman"/>
              </w:rPr>
              <m:t>sample</m:t>
            </m:r>
          </m:sub>
        </m:sSub>
        <m:r>
          <m:rPr>
            <m:sty m:val="p"/>
          </m:rPr>
          <w:rPr>
            <w:rFonts w:ascii="Cambria Math" w:hAnsi="Cambria Math" w:cs="Times New Roman"/>
          </w:rPr>
          <m:t>=</m:t>
        </m:r>
        <m:sSub>
          <m:sSubPr>
            <m:ctrlPr>
              <w:rPr>
                <w:rFonts w:ascii="Cambria Math" w:hAnsi="Cambria Math" w:cs="Times New Roman"/>
              </w:rPr>
            </m:ctrlPr>
          </m:sSubPr>
          <m:e>
            <m:d>
              <m:dPr>
                <m:begChr m:val="["/>
                <m:endChr m:val="]"/>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rPr>
                      <m:t>12</m:t>
                    </m:r>
                  </m:sub>
                  <m:sup>
                    <m:r>
                      <m:rPr>
                        <m:sty m:val="p"/>
                      </m:rPr>
                      <w:rPr>
                        <w:rFonts w:ascii="Cambria Math" w:hAnsi="Cambria Math" w:cs="Times New Roman"/>
                      </w:rPr>
                      <m:t>13</m:t>
                    </m:r>
                  </m:sup>
                </m:sSubSup>
              </m:e>
            </m:d>
          </m:e>
          <m:sub>
            <m:r>
              <w:rPr>
                <w:rFonts w:ascii="Cambria Math" w:hAnsi="Cambria Math" w:cs="Times New Roman"/>
              </w:rPr>
              <m:t>standard</m:t>
            </m:r>
          </m:sub>
        </m:sSub>
      </m:oMath>
      <w:r w:rsidRPr="004666D2">
        <w:rPr>
          <w:rFonts w:cs="Times New Roman"/>
        </w:rPr>
        <w:t xml:space="preserve"> when considering a source of carbon with natural isotopic ratios which match the NIST standard. </w:t>
      </w:r>
      <m:oMath>
        <m:sSup>
          <m:sSupPr>
            <m:ctrlPr>
              <w:rPr>
                <w:rFonts w:ascii="Cambria Math" w:hAnsi="Cambria Math" w:cs="Times New Roman"/>
              </w:rPr>
            </m:ctrlPr>
          </m:sSupPr>
          <m:e>
            <m:r>
              <w:rPr>
                <w:rFonts w:ascii="Cambria Math" w:hAnsi="Cambria Math" w:cs="Times New Roman"/>
              </w:rPr>
              <m:t>δ</m:t>
            </m:r>
          </m:e>
          <m:sup>
            <m:r>
              <m:rPr>
                <m:sty m:val="p"/>
              </m:rPr>
              <w:rPr>
                <w:rFonts w:ascii="Cambria Math" w:hAnsi="Cambria Math" w:cs="Times New Roman"/>
              </w:rPr>
              <m:t>13</m:t>
            </m:r>
          </m:sup>
        </m:sSup>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mix</m:t>
            </m:r>
          </m:sub>
        </m:sSub>
      </m:oMath>
      <w:r w:rsidRPr="004666D2">
        <w:rPr>
          <w:rFonts w:cs="Times New Roman"/>
        </w:rPr>
        <w:t xml:space="preserve"> is variable based on the position along the collector probe surface characterization scan and is calculated using the values in </w:t>
      </w:r>
      <w:r w:rsidRPr="004666D2">
        <w:rPr>
          <w:rFonts w:cs="Times New Roman"/>
        </w:rPr>
        <w:fldChar w:fldCharType="begin"/>
      </w:r>
      <w:r w:rsidRPr="004666D2">
        <w:rPr>
          <w:rFonts w:cs="Times New Roman"/>
        </w:rPr>
        <w:instrText xml:space="preserve"> REF _Ref103001291 \h  \* MERGEFORMAT </w:instrText>
      </w:r>
      <w:r w:rsidRPr="004666D2">
        <w:rPr>
          <w:rFonts w:cs="Times New Roman"/>
        </w:rPr>
      </w:r>
      <w:r w:rsidRPr="004666D2">
        <w:rPr>
          <w:rFonts w:cs="Times New Roman"/>
        </w:rPr>
        <w:fldChar w:fldCharType="separate"/>
      </w:r>
      <w:r w:rsidR="00A35DE7" w:rsidRPr="00A35DE7">
        <w:rPr>
          <w:rFonts w:cs="Times New Roman"/>
        </w:rPr>
        <w:t>Figure 40</w:t>
      </w:r>
      <w:r w:rsidRPr="004666D2">
        <w:rPr>
          <w:rFonts w:cs="Times New Roman"/>
        </w:rPr>
        <w:fldChar w:fldCharType="end"/>
      </w:r>
      <w:r w:rsidRPr="004666D2">
        <w:rPr>
          <w:rFonts w:cs="Times New Roman"/>
        </w:rPr>
        <w:t xml:space="preserve"> for </w:t>
      </w:r>
      <m:oMath>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13</m:t>
            </m:r>
          </m:sup>
        </m:sSup>
      </m:oMath>
      <w:r w:rsidRPr="004666D2">
        <w:rPr>
          <w:rFonts w:cs="Times New Roman"/>
        </w:rPr>
        <w:t xml:space="preserve"> along with </w:t>
      </w:r>
      <m:oMath>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12</m:t>
            </m:r>
          </m:sup>
        </m:sSup>
      </m:oMath>
      <w:r w:rsidRPr="004666D2">
        <w:rPr>
          <w:rFonts w:cs="Times New Roman"/>
        </w:rPr>
        <w:t xml:space="preserve">. Using these values and equations,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enriched</m:t>
            </m:r>
          </m:sub>
        </m:sSub>
      </m:oMath>
      <w:r w:rsidRPr="004666D2">
        <w:rPr>
          <w:rFonts w:cs="Times New Roman"/>
        </w:rPr>
        <w:t xml:space="preserve"> is then calculated and presented in </w:t>
      </w:r>
      <w:r w:rsidRPr="004666D2">
        <w:rPr>
          <w:rFonts w:cs="Times New Roman"/>
        </w:rPr>
        <w:fldChar w:fldCharType="begin"/>
      </w:r>
      <w:r w:rsidRPr="004666D2">
        <w:rPr>
          <w:rFonts w:cs="Times New Roman"/>
        </w:rPr>
        <w:instrText xml:space="preserve"> REF _Ref103164163 \h  \* MERGEFORMAT </w:instrText>
      </w:r>
      <w:r w:rsidRPr="004666D2">
        <w:rPr>
          <w:rFonts w:cs="Times New Roman"/>
        </w:rPr>
      </w:r>
      <w:r w:rsidRPr="004666D2">
        <w:rPr>
          <w:rFonts w:cs="Times New Roman"/>
        </w:rPr>
        <w:fldChar w:fldCharType="separate"/>
      </w:r>
      <w:r w:rsidR="00A35DE7" w:rsidRPr="00A35DE7">
        <w:rPr>
          <w:rFonts w:cs="Times New Roman"/>
        </w:rPr>
        <w:t>Figure 41</w:t>
      </w:r>
      <w:r w:rsidRPr="004666D2">
        <w:rPr>
          <w:rFonts w:cs="Times New Roman"/>
        </w:rPr>
        <w:fldChar w:fldCharType="end"/>
      </w:r>
      <w:r w:rsidRPr="004666D2">
        <w:rPr>
          <w:rFonts w:cs="Times New Roman"/>
        </w:rPr>
        <w:t>.</w:t>
      </w:r>
      <w:r w:rsidRPr="004666D2">
        <w:rPr>
          <w:rFonts w:cs="Times New Roman"/>
          <w:i/>
        </w:rPr>
        <w:t xml:space="preserve"> </w:t>
      </w:r>
    </w:p>
    <w:p w14:paraId="2EEA5424" w14:textId="77F5B530" w:rsidR="004666D2" w:rsidRPr="004666D2" w:rsidRDefault="003A5AAF" w:rsidP="00172C9F">
      <w:pPr>
        <w:pStyle w:val="Heading2"/>
      </w:pPr>
      <w:bookmarkStart w:id="38" w:name="_Toc110248053"/>
      <w:r>
        <w:t>3</w:t>
      </w:r>
      <w:r w:rsidR="00172C9F">
        <w:t>.</w:t>
      </w:r>
      <w:r w:rsidR="00D51E08">
        <w:t>6</w:t>
      </w:r>
      <w:r w:rsidR="004666D2" w:rsidRPr="004666D2">
        <w:t xml:space="preserve"> Discussion and Conclusions</w:t>
      </w:r>
      <w:bookmarkEnd w:id="38"/>
    </w:p>
    <w:p w14:paraId="253A3EAF" w14:textId="5104E051" w:rsidR="004666D2" w:rsidRPr="004666D2" w:rsidRDefault="0047677D"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Carbon has been characterized across the surface of collector probes exposed to DIII-D plasma </w:t>
      </w:r>
      <w:r w:rsidR="007821E9">
        <w:rPr>
          <w:rFonts w:cs="Times New Roman"/>
        </w:rPr>
        <w:t xml:space="preserve">discharges </w:t>
      </w:r>
      <w:r w:rsidR="004666D2" w:rsidRPr="004666D2">
        <w:rPr>
          <w:rFonts w:cs="Times New Roman"/>
        </w:rPr>
        <w:t xml:space="preserve">during a series of methane injection experiments. Collector probes have been exposed both with and without methane injection under matching conditions. Measurements of probe sets from both cases show enriched carbon deposits across the surface that accounts for less than 0.1% of the total measured carbon deposits, see </w:t>
      </w:r>
      <w:r w:rsidR="004666D2" w:rsidRPr="004666D2">
        <w:rPr>
          <w:rFonts w:cs="Times New Roman"/>
        </w:rPr>
        <w:fldChar w:fldCharType="begin"/>
      </w:r>
      <w:r w:rsidR="004666D2" w:rsidRPr="004666D2">
        <w:rPr>
          <w:rFonts w:cs="Times New Roman"/>
        </w:rPr>
        <w:instrText xml:space="preserve"> REF _Ref103164163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41</w:t>
      </w:r>
      <w:r w:rsidR="004666D2" w:rsidRPr="004666D2">
        <w:rPr>
          <w:rFonts w:cs="Times New Roman"/>
        </w:rPr>
        <w:fldChar w:fldCharType="end"/>
      </w:r>
      <w:r w:rsidR="004666D2" w:rsidRPr="004666D2">
        <w:rPr>
          <w:rFonts w:cs="Times New Roman"/>
        </w:rPr>
        <w:t xml:space="preserve">. Trace levels of impurities in this range give credence to using a SIMM for analysis of the carbon deposits. Both MCP and DCP probes show higher levels of enrichment and total deposition than those exposed without a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xml:space="preserve"> puff into the outer strike point of the plasma. The fact that enriched </w:t>
      </w:r>
      <w:r w:rsidR="004666D2" w:rsidRPr="008D5CFB">
        <w:rPr>
          <w:rFonts w:cs="Times New Roman"/>
          <w:vertAlign w:val="superscript"/>
        </w:rPr>
        <w:t>13</w:t>
      </w:r>
      <w:r w:rsidR="004666D2" w:rsidRPr="004666D2">
        <w:rPr>
          <w:rFonts w:cs="Times New Roman"/>
        </w:rPr>
        <w:t xml:space="preserve">C signals are found on the control set of probes suggests that </w:t>
      </w:r>
      <w:r w:rsidR="004666D2" w:rsidRPr="004666D2">
        <w:rPr>
          <w:rFonts w:cs="Times New Roman"/>
          <w:vertAlign w:val="superscript"/>
        </w:rPr>
        <w:t>13</w:t>
      </w:r>
      <w:r w:rsidR="004666D2" w:rsidRPr="004666D2">
        <w:rPr>
          <w:rFonts w:cs="Times New Roman"/>
        </w:rPr>
        <w:t xml:space="preserve">C has accumulated on the first wall components of DIII-D, and is then re-sputtered during subsequent discharges. It is likely that the highest </w:t>
      </w:r>
      <w:r w:rsidR="004666D2" w:rsidRPr="004666D2">
        <w:rPr>
          <w:rFonts w:cs="Times New Roman"/>
          <w:vertAlign w:val="superscript"/>
        </w:rPr>
        <w:t>13</w:t>
      </w:r>
      <w:r w:rsidR="004666D2" w:rsidRPr="004666D2">
        <w:rPr>
          <w:rFonts w:cs="Times New Roman"/>
        </w:rPr>
        <w:t xml:space="preserve">C concentrations would be found at the inner strike point with generally lower concentrations across the rest of the main wall plasma facing components </w:t>
      </w:r>
      <w:r w:rsidR="004666D2" w:rsidRPr="004666D2">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4666D2">
        <w:rPr>
          <w:rFonts w:cs="Times New Roman"/>
        </w:rPr>
        <w:instrText xml:space="preserve"> ADDIN EN.CITE </w:instrText>
      </w:r>
      <w:r w:rsidR="004666D2">
        <w:rPr>
          <w:rFonts w:cs="Times New Roman"/>
        </w:rPr>
        <w:fldChar w:fldCharType="begin">
          <w:fldData xml:space="preserve">PEVuZE5vdGU+PENpdGU+PEF1dGhvcj5DLiBTdGFuZ2VieTwvQXV0aG9yPjxZZWFyPjIwMTE8L1ll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==
</w:fldData>
        </w:fldChar>
      </w:r>
      <w:r w:rsidR="004666D2">
        <w:rPr>
          <w:rFonts w:cs="Times New Roman"/>
        </w:rPr>
        <w:instrText xml:space="preserve"> ADDIN EN.CITE.DATA </w:instrText>
      </w:r>
      <w:r w:rsidR="004666D2">
        <w:rPr>
          <w:rFonts w:cs="Times New Roman"/>
        </w:rPr>
      </w:r>
      <w:r w:rsidR="004666D2">
        <w:rPr>
          <w:rFonts w:cs="Times New Roman"/>
        </w:rPr>
        <w:fldChar w:fldCharType="end"/>
      </w:r>
      <w:r w:rsidR="004666D2" w:rsidRPr="004666D2">
        <w:rPr>
          <w:rFonts w:cs="Times New Roman"/>
        </w:rPr>
      </w:r>
      <w:r w:rsidR="004666D2" w:rsidRPr="004666D2">
        <w:rPr>
          <w:rFonts w:cs="Times New Roman"/>
        </w:rPr>
        <w:fldChar w:fldCharType="separate"/>
      </w:r>
      <w:r w:rsidR="004666D2">
        <w:rPr>
          <w:rFonts w:cs="Times New Roman"/>
          <w:noProof/>
        </w:rPr>
        <w:t>[32]</w:t>
      </w:r>
      <w:r w:rsidR="004666D2" w:rsidRPr="004666D2">
        <w:rPr>
          <w:rFonts w:cs="Times New Roman"/>
        </w:rPr>
        <w:fldChar w:fldCharType="end"/>
      </w:r>
      <w:r w:rsidR="004666D2" w:rsidRPr="004666D2">
        <w:rPr>
          <w:rFonts w:cs="Times New Roman"/>
        </w:rPr>
        <w:t xml:space="preserve">. During plasma exposure, these deposits re-erode and act as a secondary source of </w:t>
      </w:r>
      <w:r w:rsidR="004666D2" w:rsidRPr="004666D2">
        <w:rPr>
          <w:rFonts w:cs="Times New Roman"/>
          <w:vertAlign w:val="superscript"/>
        </w:rPr>
        <w:t>13</w:t>
      </w:r>
      <w:r w:rsidR="004666D2" w:rsidRPr="004666D2">
        <w:rPr>
          <w:rFonts w:cs="Times New Roman"/>
        </w:rPr>
        <w:t xml:space="preserve">C that contributes to the fraction of enriched deposits,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enriched</m:t>
            </m:r>
          </m:sub>
        </m:sSub>
      </m:oMath>
      <w:r w:rsidR="004666D2" w:rsidRPr="004666D2">
        <w:rPr>
          <w:rFonts w:cs="Times New Roman"/>
        </w:rPr>
        <w:t xml:space="preserve">, that was measured on the control probe set by LA-ICP-MS. These contributions are quantified using the SIMM and control probe measurements such that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enriched</m:t>
            </m:r>
          </m:sub>
        </m:sSub>
      </m:oMath>
      <w:r w:rsidR="004666D2" w:rsidRPr="004666D2">
        <w:rPr>
          <w:rFonts w:cs="Times New Roman"/>
        </w:rPr>
        <w:t xml:space="preserve"> is distilled into two components. The control probe set was exposed to plasma without methane injection. Therefore, any enriched </w:t>
      </w:r>
      <w:r w:rsidR="004666D2" w:rsidRPr="004666D2">
        <w:rPr>
          <w:rFonts w:cs="Times New Roman"/>
          <w:vertAlign w:val="superscript"/>
        </w:rPr>
        <w:t>13</w:t>
      </w:r>
      <w:r w:rsidR="004666D2" w:rsidRPr="004666D2">
        <w:rPr>
          <w:rFonts w:cs="Times New Roman"/>
        </w:rPr>
        <w:t xml:space="preserve">C in the measurements are from the </w:t>
      </w:r>
      <w:r w:rsidR="004666D2" w:rsidRPr="004666D2">
        <w:rPr>
          <w:rFonts w:cs="Times New Roman"/>
        </w:rPr>
        <w:lastRenderedPageBreak/>
        <w:t xml:space="preserve">re-eroded wall source.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enriched</m:t>
            </m:r>
          </m:sub>
          <m:sup>
            <m:r>
              <w:rPr>
                <w:rFonts w:ascii="Cambria Math" w:hAnsi="Cambria Math" w:cs="Times New Roman"/>
              </w:rPr>
              <m:t>control</m:t>
            </m:r>
          </m:sup>
        </m:sSubSup>
      </m:oMath>
      <w:r w:rsidR="004666D2" w:rsidRPr="004666D2">
        <w:rPr>
          <w:rFonts w:cs="Times New Roman"/>
        </w:rPr>
        <w:t xml:space="preserve">, in </w:t>
      </w:r>
      <w:r w:rsidR="002C4B3F">
        <w:rPr>
          <w:rFonts w:cs="Times New Roman"/>
        </w:rPr>
        <w:fldChar w:fldCharType="begin"/>
      </w:r>
      <w:r w:rsidR="002C4B3F">
        <w:rPr>
          <w:rFonts w:cs="Times New Roman"/>
        </w:rPr>
        <w:instrText xml:space="preserve"> REF _Ref103164163 \h </w:instrText>
      </w:r>
      <w:r w:rsidR="002C4B3F">
        <w:rPr>
          <w:rFonts w:cs="Times New Roman"/>
        </w:rPr>
      </w:r>
      <w:r w:rsidR="002C4B3F">
        <w:rPr>
          <w:rFonts w:cs="Times New Roman"/>
        </w:rPr>
        <w:fldChar w:fldCharType="separate"/>
      </w:r>
      <w:r w:rsidR="00A35DE7" w:rsidRPr="004666D2">
        <w:rPr>
          <w:rFonts w:cs="Times New Roman"/>
          <w:iCs/>
        </w:rPr>
        <w:t xml:space="preserve">Figure </w:t>
      </w:r>
      <w:r w:rsidR="00A35DE7">
        <w:rPr>
          <w:rFonts w:cs="Times New Roman"/>
          <w:iCs/>
          <w:noProof/>
        </w:rPr>
        <w:t>41</w:t>
      </w:r>
      <w:r w:rsidR="002C4B3F">
        <w:rPr>
          <w:rFonts w:cs="Times New Roman"/>
        </w:rPr>
        <w:fldChar w:fldCharType="end"/>
      </w:r>
      <w:r w:rsidR="004666D2" w:rsidRPr="004666D2">
        <w:rPr>
          <w:rFonts w:cs="Times New Roman"/>
        </w:rPr>
        <w:t xml:space="preserve"> is therefore considered the component of the enriched deposits that comes strictly from this re-eroded wall source,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wall</m:t>
            </m:r>
          </m:sub>
        </m:sSub>
      </m:oMath>
      <w:r w:rsidR="004666D2" w:rsidRPr="004666D2">
        <w:rPr>
          <w:rFonts w:cs="Times New Roman"/>
        </w:rPr>
        <w:t>. The injection set in</w:t>
      </w:r>
      <w:r w:rsidR="00DD2979">
        <w:rPr>
          <w:rFonts w:cs="Times New Roman"/>
        </w:rPr>
        <w:t xml:space="preserve"> </w:t>
      </w:r>
      <w:r w:rsidR="00DD2979">
        <w:rPr>
          <w:rFonts w:cs="Times New Roman"/>
        </w:rPr>
        <w:fldChar w:fldCharType="begin"/>
      </w:r>
      <w:r w:rsidR="00DD2979">
        <w:rPr>
          <w:rFonts w:cs="Times New Roman"/>
        </w:rPr>
        <w:instrText xml:space="preserve"> REF _Ref103164163 \h </w:instrText>
      </w:r>
      <w:r w:rsidR="00DD2979">
        <w:rPr>
          <w:rFonts w:cs="Times New Roman"/>
        </w:rPr>
      </w:r>
      <w:r w:rsidR="00DD2979">
        <w:rPr>
          <w:rFonts w:cs="Times New Roman"/>
        </w:rPr>
        <w:fldChar w:fldCharType="separate"/>
      </w:r>
      <w:r w:rsidR="00A35DE7" w:rsidRPr="004666D2">
        <w:rPr>
          <w:rFonts w:cs="Times New Roman"/>
          <w:iCs/>
        </w:rPr>
        <w:t xml:space="preserve">Figure </w:t>
      </w:r>
      <w:r w:rsidR="00A35DE7">
        <w:rPr>
          <w:rFonts w:cs="Times New Roman"/>
          <w:iCs/>
          <w:noProof/>
        </w:rPr>
        <w:t>41</w:t>
      </w:r>
      <w:r w:rsidR="00DD2979">
        <w:rPr>
          <w:rFonts w:cs="Times New Roman"/>
        </w:rPr>
        <w:fldChar w:fldCharType="end"/>
      </w:r>
      <w:r w:rsidR="004666D2" w:rsidRPr="004666D2">
        <w:rPr>
          <w:rFonts w:cs="Times New Roman"/>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enriched</m:t>
            </m:r>
          </m:sub>
          <m:sup>
            <m:r>
              <w:rPr>
                <w:rFonts w:ascii="Cambria Math" w:hAnsi="Cambria Math" w:cs="Times New Roman"/>
              </w:rPr>
              <m:t>injection</m:t>
            </m:r>
          </m:sup>
        </m:sSubSup>
      </m:oMath>
      <w:r w:rsidR="004666D2" w:rsidRPr="004666D2">
        <w:rPr>
          <w:rFonts w:cs="Times New Roman"/>
        </w:rPr>
        <w:t xml:space="preserve">, is a measurement of the combined effects of the enriched re-eroded wall source as well as the enriched methane puff. We can then perform similar analysis and assume the fraction of enriched </w:t>
      </w:r>
      <w:r w:rsidR="004666D2" w:rsidRPr="004666D2">
        <w:rPr>
          <w:rFonts w:cs="Times New Roman"/>
          <w:vertAlign w:val="superscript"/>
        </w:rPr>
        <w:t>13</w:t>
      </w:r>
      <w:r w:rsidR="004666D2" w:rsidRPr="004666D2">
        <w:rPr>
          <w:rFonts w:cs="Times New Roman"/>
        </w:rPr>
        <w:t xml:space="preserve">C deposits from the methane puff,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puff</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injection</m:t>
            </m:r>
          </m:sub>
          <m:sup>
            <m:r>
              <w:rPr>
                <w:rFonts w:ascii="Cambria Math" w:hAnsi="Cambria Math" w:cs="Times New Roman"/>
              </w:rPr>
              <m:t>enriched</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injection</m:t>
            </m:r>
          </m:sub>
          <m:sup>
            <m:r>
              <w:rPr>
                <w:rFonts w:ascii="Cambria Math" w:hAnsi="Cambria Math" w:cs="Times New Roman"/>
              </w:rPr>
              <m:t>control</m:t>
            </m:r>
          </m:sup>
        </m:sSubSup>
      </m:oMath>
      <w:r w:rsidR="004666D2" w:rsidRPr="004666D2">
        <w:rPr>
          <w:rFonts w:cs="Times New Roman"/>
        </w:rPr>
        <w:t xml:space="preserve">. The results from these calculations are displayed in </w:t>
      </w:r>
      <w:r w:rsidR="004666D2" w:rsidRPr="004666D2">
        <w:rPr>
          <w:rFonts w:cs="Times New Roman"/>
        </w:rPr>
        <w:fldChar w:fldCharType="begin"/>
      </w:r>
      <w:r w:rsidR="004666D2" w:rsidRPr="004666D2">
        <w:rPr>
          <w:rFonts w:cs="Times New Roman"/>
        </w:rPr>
        <w:instrText xml:space="preserve"> REF _Ref103353829 \h  \* MERGEFORMAT </w:instrText>
      </w:r>
      <w:r w:rsidR="004666D2" w:rsidRPr="004666D2">
        <w:rPr>
          <w:rFonts w:cs="Times New Roman"/>
        </w:rPr>
      </w:r>
      <w:r w:rsidR="004666D2" w:rsidRPr="004666D2">
        <w:rPr>
          <w:rFonts w:cs="Times New Roman"/>
        </w:rPr>
        <w:fldChar w:fldCharType="separate"/>
      </w:r>
      <w:r w:rsidR="00A35DE7" w:rsidRPr="00A35DE7">
        <w:rPr>
          <w:rFonts w:cs="Times New Roman"/>
        </w:rPr>
        <w:t>Figure 42</w:t>
      </w:r>
      <w:r w:rsidR="004666D2" w:rsidRPr="004666D2">
        <w:rPr>
          <w:rFonts w:cs="Times New Roman"/>
        </w:rPr>
        <w:fldChar w:fldCharType="end"/>
      </w:r>
      <w:r w:rsidR="004666D2" w:rsidRPr="004666D2">
        <w:rPr>
          <w:rFonts w:cs="Times New Roman"/>
        </w:rPr>
        <w:t>.</w:t>
      </w:r>
    </w:p>
    <w:p w14:paraId="42716F60" w14:textId="43A5C990" w:rsidR="004666D2" w:rsidRPr="004666D2" w:rsidRDefault="005C6CA9"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Enriched carbon measurements on MCPs are found to be comprised of an average of 60% material that is re-eroded from the walls following injection and deposition from previous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xml:space="preserve"> injections into DIII-D. The remainder of the enriched deposits is sourced directly from the </w:t>
      </w:r>
      <w:r w:rsidR="004666D2" w:rsidRPr="004666D2">
        <w:rPr>
          <w:rFonts w:cs="Times New Roman"/>
          <w:vertAlign w:val="superscript"/>
        </w:rPr>
        <w:t>13</w:t>
      </w:r>
      <w:r w:rsidR="004666D2" w:rsidRPr="004666D2">
        <w:rPr>
          <w:rFonts w:cs="Times New Roman"/>
        </w:rPr>
        <w:t>CD</w:t>
      </w:r>
      <w:r w:rsidR="004666D2" w:rsidRPr="004666D2">
        <w:rPr>
          <w:rFonts w:cs="Times New Roman"/>
          <w:vertAlign w:val="subscript"/>
        </w:rPr>
        <w:t>4</w:t>
      </w:r>
      <w:r w:rsidR="004666D2" w:rsidRPr="004666D2">
        <w:rPr>
          <w:rFonts w:cs="Times New Roman"/>
        </w:rPr>
        <w:t xml:space="preserve"> puff. Enriched </w:t>
      </w:r>
      <w:r w:rsidR="004666D2" w:rsidRPr="004666D2">
        <w:rPr>
          <w:rFonts w:cs="Times New Roman"/>
          <w:vertAlign w:val="superscript"/>
        </w:rPr>
        <w:t>13</w:t>
      </w:r>
      <w:r w:rsidR="004666D2" w:rsidRPr="004666D2">
        <w:rPr>
          <w:rFonts w:cs="Times New Roman"/>
        </w:rPr>
        <w:t xml:space="preserve">C deposits on the DCPs appears to be primarily from the re-eroded wall source of </w:t>
      </w:r>
      <w:r w:rsidR="004666D2" w:rsidRPr="004666D2">
        <w:rPr>
          <w:rFonts w:cs="Times New Roman"/>
          <w:vertAlign w:val="superscript"/>
        </w:rPr>
        <w:t>13</w:t>
      </w:r>
      <w:r w:rsidR="004666D2" w:rsidRPr="004666D2">
        <w:rPr>
          <w:rFonts w:cs="Times New Roman"/>
        </w:rPr>
        <w:t>C across the full length of the ITF face with a small puff dominance at lower R-R</w:t>
      </w:r>
      <w:r w:rsidR="004666D2" w:rsidRPr="004666D2">
        <w:rPr>
          <w:rFonts w:cs="Times New Roman"/>
          <w:vertAlign w:val="subscript"/>
        </w:rPr>
        <w:t>SEP</w:t>
      </w:r>
      <w:r w:rsidR="004666D2" w:rsidRPr="004666D2">
        <w:rPr>
          <w:rFonts w:cs="Times New Roman"/>
        </w:rPr>
        <w:t xml:space="preserve"> OMP on the OTF face.</w:t>
      </w:r>
    </w:p>
    <w:p w14:paraId="41BA8CBF" w14:textId="586D49B0" w:rsidR="00F43179" w:rsidRDefault="0047677D" w:rsidP="00C938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4666D2" w:rsidRPr="004666D2">
        <w:rPr>
          <w:rFonts w:cs="Times New Roman"/>
        </w:rPr>
        <w:t xml:space="preserve">These results lay the ground work for additional analysis and modelling efforts that will be presented. Understanding the source of impurities feeding the collector probe measurements allows for accurate models to be developed for </w:t>
      </w:r>
      <w:r w:rsidR="004666D2" w:rsidRPr="004666D2">
        <w:rPr>
          <w:rFonts w:cs="Times New Roman"/>
          <w:vertAlign w:val="superscript"/>
        </w:rPr>
        <w:t>13</w:t>
      </w:r>
      <w:r w:rsidR="004666D2" w:rsidRPr="004666D2">
        <w:rPr>
          <w:rFonts w:cs="Times New Roman"/>
        </w:rPr>
        <w:t xml:space="preserve">C impurity transport. SIMM analysis and a dual collector probe system suggests that simulation of methane injection into the outer strike point alone will not be sufficient for simulation of the methane injection experiments. Instead, a re-eroded wall source must be considered along with the puff of enriched impurities in order to accurately model SOL impurity profiles of </w:t>
      </w:r>
      <w:r w:rsidR="004666D2" w:rsidRPr="004666D2">
        <w:rPr>
          <w:rFonts w:cs="Times New Roman"/>
          <w:vertAlign w:val="superscript"/>
        </w:rPr>
        <w:t>13</w:t>
      </w:r>
      <w:r w:rsidR="004666D2" w:rsidRPr="004666D2">
        <w:rPr>
          <w:rFonts w:cs="Times New Roman"/>
        </w:rPr>
        <w:t>C that feeds a dual-collect probe system on DIII-D.</w:t>
      </w:r>
      <w:r w:rsidR="00C0239E">
        <w:rPr>
          <w:rFonts w:cs="Times New Roman"/>
        </w:rPr>
        <w:t xml:space="preserve"> The control probe set presented has proven to be vital to this analysis and will be used for further analysis in Chapter 4.</w:t>
      </w:r>
    </w:p>
    <w:p w14:paraId="34AC239B" w14:textId="77777777" w:rsidR="00F43179" w:rsidRDefault="00F43179">
      <w:pPr>
        <w:spacing w:line="240" w:lineRule="auto"/>
        <w:jc w:val="left"/>
        <w:rPr>
          <w:rFonts w:cs="Times New Roman"/>
        </w:rPr>
      </w:pPr>
      <w:r>
        <w:rPr>
          <w:rFonts w:cs="Times New Roman"/>
        </w:rPr>
        <w:br w:type="page"/>
      </w:r>
    </w:p>
    <w:p w14:paraId="75EAB83B" w14:textId="21B7EA66" w:rsidR="00172C9F" w:rsidRPr="00E34975" w:rsidRDefault="005B577B" w:rsidP="00172C9F">
      <w:pPr>
        <w:pStyle w:val="Heading1"/>
      </w:pPr>
      <w:r>
        <w:lastRenderedPageBreak/>
        <w:t xml:space="preserve">                                                                                                </w:t>
      </w:r>
      <w:bookmarkStart w:id="39" w:name="_Toc110248054"/>
      <w:r w:rsidR="00172C9F">
        <w:t>Power Scan Effects on Impurity Transport and Impurity Deposition Patterns</w:t>
      </w:r>
      <w:bookmarkEnd w:id="39"/>
    </w:p>
    <w:p w14:paraId="06580887" w14:textId="61C1FB2C" w:rsidR="00495E34" w:rsidRPr="00495E34" w:rsidRDefault="00172C9F" w:rsidP="009455AF">
      <w:pPr>
        <w:pStyle w:val="Heading2"/>
      </w:pPr>
      <w:bookmarkStart w:id="40" w:name="_Toc110248055"/>
      <w:r>
        <w:t>4.1</w:t>
      </w:r>
      <w:r w:rsidR="007D047B">
        <w:t xml:space="preserve"> </w:t>
      </w:r>
      <w:r>
        <w:t>Overview</w:t>
      </w:r>
      <w:bookmarkEnd w:id="40"/>
    </w:p>
    <w:p w14:paraId="22D66183" w14:textId="384805FE" w:rsidR="00172C9F" w:rsidRDefault="009455AF" w:rsidP="00172C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bookmarkStart w:id="41" w:name="_Toc420995910"/>
      <w:bookmarkStart w:id="42" w:name="_Toc422997497"/>
      <w:r>
        <w:tab/>
      </w:r>
      <w:r w:rsidR="0078347C">
        <w:rPr>
          <w:rFonts w:cs="Times New Roman"/>
        </w:rPr>
        <w:t>This chapter</w:t>
      </w:r>
      <w:r w:rsidR="00172C9F">
        <w:rPr>
          <w:rFonts w:cs="Times New Roman"/>
        </w:rPr>
        <w:t xml:space="preserve"> expands the collector probe inventory of interest to include those exposed to various levels of injected power while all other conditions were held the same. The stable isotopic mixing model </w:t>
      </w:r>
      <w:r w:rsidR="0078347C">
        <w:rPr>
          <w:rFonts w:cs="Times New Roman"/>
        </w:rPr>
        <w:t xml:space="preserve">from chapter three </w:t>
      </w:r>
      <w:r w:rsidR="00172C9F">
        <w:rPr>
          <w:rFonts w:cs="Times New Roman"/>
        </w:rPr>
        <w:t xml:space="preserve">is applied to these collector probes and a trend emerges with the increase of injected power related to the deposited material on the probes. This is particularly interesting in understanding the effects of the </w:t>
      </w:r>
      <w:r w:rsidR="00FB07C9">
        <w:rPr>
          <w:rFonts w:cs="Times New Roman"/>
        </w:rPr>
        <w:t xml:space="preserve">different </w:t>
      </w:r>
      <w:r w:rsidR="00172C9F">
        <w:rPr>
          <w:rFonts w:cs="Times New Roman"/>
        </w:rPr>
        <w:t>source materials on the SOL reservoirs</w:t>
      </w:r>
      <w:r w:rsidR="00F14356">
        <w:rPr>
          <w:rFonts w:cs="Times New Roman"/>
        </w:rPr>
        <w:t>, as defined in Section 2.7,</w:t>
      </w:r>
      <w:r w:rsidR="00172C9F">
        <w:rPr>
          <w:rFonts w:cs="Times New Roman"/>
        </w:rPr>
        <w:t xml:space="preserve"> and the impurity density profiles</w:t>
      </w:r>
      <w:r w:rsidR="009143B4">
        <w:rPr>
          <w:rFonts w:cs="Times New Roman"/>
        </w:rPr>
        <w:t xml:space="preserve"> within</w:t>
      </w:r>
      <w:r w:rsidR="00F14356">
        <w:rPr>
          <w:rFonts w:cs="Times New Roman"/>
        </w:rPr>
        <w:t xml:space="preserve"> those reservoirs</w:t>
      </w:r>
      <w:r w:rsidR="00172C9F">
        <w:rPr>
          <w:rFonts w:cs="Times New Roman"/>
        </w:rPr>
        <w:t xml:space="preserve">. Spectroscopic observations of various carbon charge states are also introduced in this </w:t>
      </w:r>
      <w:r w:rsidR="0078347C">
        <w:rPr>
          <w:rFonts w:cs="Times New Roman"/>
        </w:rPr>
        <w:t>chapter</w:t>
      </w:r>
      <w:r w:rsidR="00172C9F">
        <w:rPr>
          <w:rFonts w:cs="Times New Roman"/>
        </w:rPr>
        <w:t xml:space="preserve"> to round off the experimental and diagnostic observations of carbon impurities throughout the plasmas. </w:t>
      </w:r>
    </w:p>
    <w:p w14:paraId="15679C42" w14:textId="4B97B8BC" w:rsidR="00172C9F" w:rsidRDefault="00172C9F" w:rsidP="00172C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78347C">
        <w:rPr>
          <w:rFonts w:cs="Times New Roman"/>
        </w:rPr>
        <w:t>Chapter four</w:t>
      </w:r>
      <w:r>
        <w:rPr>
          <w:rFonts w:cs="Times New Roman"/>
        </w:rPr>
        <w:t xml:space="preserve"> then transitions into the modelling efforts involved with the analysis and interpretation of the methane injection experiments. Results and discussion are both presented for DIVIMP modelling that was prepared for the various sources of enriched </w:t>
      </w:r>
      <w:r w:rsidRPr="005279C3">
        <w:rPr>
          <w:rFonts w:cs="Times New Roman"/>
          <w:vertAlign w:val="superscript"/>
        </w:rPr>
        <w:t>13</w:t>
      </w:r>
      <w:r>
        <w:rPr>
          <w:rFonts w:cs="Times New Roman"/>
        </w:rPr>
        <w:t>C impurities that are believed to contribute to the collector probe deposition patterns. In this chapter, two sources are identified and simulated to produce unique DIVIMP impurity density profile estimates for the enriched carbon sources.</w:t>
      </w:r>
    </w:p>
    <w:p w14:paraId="380E56A7" w14:textId="367E864E" w:rsidR="009455AF" w:rsidRDefault="00172C9F" w:rsidP="009455AF">
      <w:r>
        <w:rPr>
          <w:rFonts w:cs="Times New Roman"/>
        </w:rPr>
        <w:tab/>
        <w:t>Following the development of impurity profile estimates in DIVIMP, these are used to inform simulations of impurity transport near collector probes using the code 3DLIM. This section utilizes the most recent developments in 3DLIM where the full geometry of DIII-D is used to constrain the boundaries of the simulations in the code through coupling with MAFOT. In this section, several key physical parameters are noted to hold the greatest impact on accurately reproducing the impurity deposition patterns that are found on collector probes using simulations in 3DLIM.</w:t>
      </w:r>
      <w:r w:rsidR="009455AF">
        <w:t xml:space="preserve"> </w:t>
      </w:r>
    </w:p>
    <w:p w14:paraId="72E14DE2" w14:textId="0DB5DE5B" w:rsidR="00E5130E" w:rsidRDefault="00172C9F" w:rsidP="00172C9F">
      <w:pPr>
        <w:pStyle w:val="Heading2"/>
      </w:pPr>
      <w:bookmarkStart w:id="43" w:name="_Toc110248056"/>
      <w:r>
        <w:lastRenderedPageBreak/>
        <w:t>4.2</w:t>
      </w:r>
      <w:r w:rsidR="00E5130E">
        <w:t xml:space="preserve"> </w:t>
      </w:r>
      <w:r w:rsidR="00451B87">
        <w:t>Experimental Observations with Varying Injected Power</w:t>
      </w:r>
      <w:bookmarkEnd w:id="43"/>
    </w:p>
    <w:p w14:paraId="438B2A59" w14:textId="632EC75C" w:rsidR="0078347C" w:rsidRDefault="008A5921" w:rsidP="00B53AAF">
      <w:r>
        <w:tab/>
      </w:r>
      <w:r w:rsidR="0078347C">
        <w:t xml:space="preserve">A select portion of the collector probe inventory was used in the previous section to emphasize the importance of the control collector probe that was exposed without methane injection. </w:t>
      </w:r>
      <w:r w:rsidR="0078347C" w:rsidRPr="002C4B3F">
        <w:rPr>
          <w:b/>
        </w:rPr>
        <w:t>Without measurements provided by this probe, it is unlikely that the details discussed below would have been discernable.</w:t>
      </w:r>
      <w:r w:rsidR="0078347C">
        <w:t xml:space="preserve"> This section then expands the inventory of collector probes to not only include those previously presented but now considers those exposed to conditions listed in </w:t>
      </w:r>
      <w:r w:rsidR="0078347C">
        <w:fldChar w:fldCharType="begin"/>
      </w:r>
      <w:r w:rsidR="0078347C">
        <w:instrText xml:space="preserve"> REF _Ref106204795 \h </w:instrText>
      </w:r>
      <w:r w:rsidR="0078347C">
        <w:fldChar w:fldCharType="separate"/>
      </w:r>
      <w:r w:rsidR="00A35DE7" w:rsidRPr="00F828BD">
        <w:t xml:space="preserve">Table </w:t>
      </w:r>
      <w:r w:rsidR="00A35DE7">
        <w:rPr>
          <w:noProof/>
        </w:rPr>
        <w:t>5</w:t>
      </w:r>
      <w:r w:rsidR="0078347C">
        <w:fldChar w:fldCharType="end"/>
      </w:r>
      <w:r w:rsidR="0078347C">
        <w:t xml:space="preserve">. As noted in the table, the amount of power injected into the plasma discharge was varied across the probe inventory in this section. Models predict that injected power into the system may act as an actuator for the temperature gradient forces acting on impurities that leads to changes in impurity leakage. </w:t>
      </w:r>
    </w:p>
    <w:p w14:paraId="124C0009" w14:textId="68108BCE" w:rsidR="006B0572" w:rsidRDefault="0078347C" w:rsidP="00B53AAF">
      <w:r>
        <w:tab/>
      </w:r>
      <w:r w:rsidR="00E5130E" w:rsidRPr="00B53AAF">
        <w:t xml:space="preserve">The </w:t>
      </w:r>
      <w:r w:rsidR="00394F5F">
        <w:t>broader inventory of collector probes was</w:t>
      </w:r>
      <w:r w:rsidR="00E5130E" w:rsidRPr="00B53AAF">
        <w:t xml:space="preserve"> successful in measuring </w:t>
      </w:r>
      <w:r w:rsidR="00394F5F">
        <w:t xml:space="preserve">enriched </w:t>
      </w:r>
      <w:r w:rsidR="00E5130E" w:rsidRPr="00394F5F">
        <w:rPr>
          <w:vertAlign w:val="superscript"/>
        </w:rPr>
        <w:t>13</w:t>
      </w:r>
      <w:r w:rsidR="00E5130E" w:rsidRPr="00B53AAF">
        <w:t xml:space="preserve">C upstream of the injection location. This is apparent when characterizing the deposition on collector probes exposed to the plasma discharges listed in </w:t>
      </w:r>
      <w:r w:rsidR="00E5130E" w:rsidRPr="00B53AAF">
        <w:fldChar w:fldCharType="begin"/>
      </w:r>
      <w:r w:rsidR="00E5130E" w:rsidRPr="00B53AAF">
        <w:instrText xml:space="preserve"> REF _Ref106204795 \h </w:instrText>
      </w:r>
      <w:r w:rsidR="00B53AAF" w:rsidRPr="00B53AAF">
        <w:instrText xml:space="preserve"> \* MERGEFORMAT </w:instrText>
      </w:r>
      <w:r w:rsidR="00E5130E" w:rsidRPr="00B53AAF">
        <w:fldChar w:fldCharType="separate"/>
      </w:r>
      <w:r w:rsidR="00A35DE7" w:rsidRPr="00F828BD">
        <w:t xml:space="preserve">Table </w:t>
      </w:r>
      <w:r w:rsidR="00A35DE7">
        <w:t>5</w:t>
      </w:r>
      <w:r w:rsidR="00E5130E" w:rsidRPr="00B53AAF">
        <w:fldChar w:fldCharType="end"/>
      </w:r>
      <w:r w:rsidR="00E5130E" w:rsidRPr="00B53AAF">
        <w:t xml:space="preserve">. These data, for </w:t>
      </w:r>
      <w:r w:rsidR="00DD2979">
        <w:t>the DCPs and MCPs exposed during the director’s reserve shots</w:t>
      </w:r>
      <w:r w:rsidR="00E5130E" w:rsidRPr="00166EDC">
        <w:t xml:space="preserve">, are presented in </w:t>
      </w:r>
      <w:r w:rsidR="000D7088">
        <w:fldChar w:fldCharType="begin"/>
      </w:r>
      <w:r w:rsidR="000D7088">
        <w:instrText xml:space="preserve"> REF _Ref106623676 \h </w:instrText>
      </w:r>
      <w:r w:rsidR="000D7088">
        <w:fldChar w:fldCharType="separate"/>
      </w:r>
      <w:r w:rsidR="00A35DE7" w:rsidRPr="000D7088">
        <w:t xml:space="preserve">Figure </w:t>
      </w:r>
      <w:r w:rsidR="00A35DE7">
        <w:rPr>
          <w:noProof/>
        </w:rPr>
        <w:t>43</w:t>
      </w:r>
      <w:r w:rsidR="000D7088">
        <w:fldChar w:fldCharType="end"/>
      </w:r>
      <w:r w:rsidR="000D7088">
        <w:t xml:space="preserve">. Note that Set 3 and Set 4 in these cases are the same Injection and Control cases presented in the </w:t>
      </w:r>
      <w:r>
        <w:t>previous chapter</w:t>
      </w:r>
      <w:r w:rsidR="000D7088">
        <w:t xml:space="preserve">. The remaining two sets, Set 1 and Set 2, show similar deposition patterns across the collector probe faces as those previously presented. </w:t>
      </w:r>
      <w:r w:rsidR="006B0572">
        <w:t xml:space="preserve">In </w:t>
      </w:r>
      <w:r w:rsidR="006B0572">
        <w:fldChar w:fldCharType="begin"/>
      </w:r>
      <w:r w:rsidR="006B0572">
        <w:instrText xml:space="preserve"> REF _Ref106623676 \h </w:instrText>
      </w:r>
      <w:r w:rsidR="006B0572">
        <w:fldChar w:fldCharType="separate"/>
      </w:r>
      <w:r w:rsidR="00A35DE7" w:rsidRPr="000D7088">
        <w:t xml:space="preserve">Figure </w:t>
      </w:r>
      <w:r w:rsidR="00A35DE7">
        <w:rPr>
          <w:noProof/>
        </w:rPr>
        <w:t>43</w:t>
      </w:r>
      <w:r w:rsidR="006B0572">
        <w:fldChar w:fldCharType="end"/>
      </w:r>
      <w:r w:rsidR="006B0572">
        <w:t xml:space="preserve">, </w:t>
      </w:r>
      <w:r w:rsidR="00E5130E" w:rsidRPr="00166EDC">
        <w:t xml:space="preserve">LA-ICP-MS measurements display a relative standard deviation on the order of 8% with error peaks when approaching the sensitivity limits of the technique. This associated error is overlaid as shaded error bands on top of the experimental measurements. The laser ablation scans shown in </w:t>
      </w:r>
      <w:r w:rsidR="006B0572">
        <w:fldChar w:fldCharType="begin"/>
      </w:r>
      <w:r w:rsidR="006B0572">
        <w:instrText xml:space="preserve"> REF _Ref106623676 \h </w:instrText>
      </w:r>
      <w:r w:rsidR="006B0572">
        <w:fldChar w:fldCharType="separate"/>
      </w:r>
      <w:r w:rsidR="00A35DE7" w:rsidRPr="000D7088">
        <w:t xml:space="preserve">Figure </w:t>
      </w:r>
      <w:r w:rsidR="00A35DE7">
        <w:rPr>
          <w:noProof/>
        </w:rPr>
        <w:t>43</w:t>
      </w:r>
      <w:r w:rsidR="006B0572">
        <w:fldChar w:fldCharType="end"/>
      </w:r>
      <w:r w:rsidR="006B0572">
        <w:t xml:space="preserve"> </w:t>
      </w:r>
      <w:r w:rsidR="00E5130E" w:rsidRPr="00166EDC">
        <w:t>have been remapped to R-R</w:t>
      </w:r>
      <w:r w:rsidR="00E5130E" w:rsidRPr="006B0572">
        <w:rPr>
          <w:vertAlign w:val="subscript"/>
        </w:rPr>
        <w:t>SEP</w:t>
      </w:r>
      <w:r w:rsidR="00E5130E" w:rsidRPr="00166EDC">
        <w:t xml:space="preserve"> OMP which assists in visualizing the sampling volume overlap introduced in </w:t>
      </w:r>
      <w:r w:rsidR="00E5130E" w:rsidRPr="00166EDC">
        <w:fldChar w:fldCharType="begin"/>
      </w:r>
      <w:r w:rsidR="00E5130E" w:rsidRPr="00166EDC">
        <w:instrText xml:space="preserve"> REF _Ref95142304 \h  \* MERGEFORMAT </w:instrText>
      </w:r>
      <w:r w:rsidR="00E5130E" w:rsidRPr="00166EDC">
        <w:fldChar w:fldCharType="separate"/>
      </w:r>
      <w:r w:rsidR="00A35DE7" w:rsidRPr="00867427">
        <w:t xml:space="preserve">Figure </w:t>
      </w:r>
      <w:r w:rsidR="00A35DE7">
        <w:t>37</w:t>
      </w:r>
      <w:r w:rsidR="00E5130E" w:rsidRPr="00166EDC">
        <w:fldChar w:fldCharType="end"/>
      </w:r>
      <w:r w:rsidR="00E5130E" w:rsidRPr="00166EDC">
        <w:t xml:space="preserve"> by the shaded regions. To compare the magnitude of each deposition profile, these measurements were taken in immediate succession. Reduced time between measurements minimizes errors produced by detector drift when using LA-ICP-MS and allows for comparing the relative counts from one face to the other. </w:t>
      </w:r>
      <w:r w:rsidR="00460E42">
        <w:t xml:space="preserve">Long warm-up periods for the ICP-MS are also beneficial for reducing detector drift. Typically one is interested in reducing the background oxygen signatures present during a system tune. This can take ~30 minutes to an hour with the LA-ICP-MS system at ORNL. Data obtained prior this time much more susceptible to the effects of drift. </w:t>
      </w:r>
      <w:r w:rsidR="00E5130E" w:rsidRPr="00166EDC">
        <w:t xml:space="preserve">Data </w:t>
      </w:r>
      <w:r w:rsidR="00E5130E" w:rsidRPr="00166EDC">
        <w:lastRenderedPageBreak/>
        <w:t xml:space="preserve">for each probe face is presented in separate plots with unique ordinate scales in order to adequately display the features of each deposition profile. </w:t>
      </w:r>
    </w:p>
    <w:p w14:paraId="5F66BEA5" w14:textId="15890E9B" w:rsidR="006B0572" w:rsidRDefault="006B0572" w:rsidP="00B53AAF">
      <w:r>
        <w:tab/>
      </w:r>
      <w:r w:rsidRPr="006B0572">
        <w:rPr>
          <w:iCs/>
        </w:rPr>
        <w:t xml:space="preserve">One of the shortcomings of LA-ICP-MS is the lack of reference materials that enable quantitative measurements. In order to address this limitation, areal density measurements of the deposited </w:t>
      </w:r>
      <w:r w:rsidRPr="006B0572">
        <w:rPr>
          <w:iCs/>
          <w:vertAlign w:val="superscript"/>
        </w:rPr>
        <w:t>13</w:t>
      </w:r>
      <w:r w:rsidRPr="006B0572">
        <w:rPr>
          <w:iCs/>
        </w:rPr>
        <w:t xml:space="preserve">C and </w:t>
      </w:r>
      <w:r w:rsidRPr="006B0572">
        <w:rPr>
          <w:iCs/>
          <w:vertAlign w:val="superscript"/>
        </w:rPr>
        <w:t>12</w:t>
      </w:r>
      <w:r w:rsidRPr="006B0572">
        <w:rPr>
          <w:iCs/>
        </w:rPr>
        <w:t>C has been provided by</w:t>
      </w:r>
      <w:r w:rsidR="00FE4600">
        <w:rPr>
          <w:iCs/>
        </w:rPr>
        <w:t xml:space="preserve"> nuclear reaction analysis</w:t>
      </w:r>
      <w:r w:rsidR="0062571F">
        <w:rPr>
          <w:iCs/>
        </w:rPr>
        <w:t xml:space="preserve"> </w:t>
      </w:r>
      <w:r w:rsidR="00FE4600">
        <w:rPr>
          <w:iCs/>
        </w:rPr>
        <w:t xml:space="preserve">(NRA) </w:t>
      </w:r>
      <w:r w:rsidR="0062571F">
        <w:rPr>
          <w:iCs/>
        </w:rPr>
        <w:t>for a set of collector probes exposed to enriched methane injection experiments</w:t>
      </w:r>
      <w:r w:rsidRPr="006B0572">
        <w:rPr>
          <w:iCs/>
        </w:rPr>
        <w:t>. Areal density measurements</w:t>
      </w:r>
      <w:r w:rsidR="0062571F">
        <w:rPr>
          <w:iCs/>
        </w:rPr>
        <w:t xml:space="preserve"> of the surface carbon isotopes</w:t>
      </w:r>
      <w:r w:rsidRPr="006B0572">
        <w:rPr>
          <w:iCs/>
        </w:rPr>
        <w:t xml:space="preserve"> were obtained using, 2.5 MeV He-3 nuclear reaction analysis</w:t>
      </w:r>
      <w:r w:rsidR="00460E42">
        <w:rPr>
          <w:iCs/>
        </w:rPr>
        <w:t xml:space="preserve"> at Sandia National Laboratory</w:t>
      </w:r>
      <w:r w:rsidRPr="006B0572">
        <w:rPr>
          <w:iCs/>
        </w:rPr>
        <w:t>.</w:t>
      </w:r>
      <w:r w:rsidR="00FE4600">
        <w:rPr>
          <w:iCs/>
        </w:rPr>
        <w:t xml:space="preserve"> NRA</w:t>
      </w:r>
      <w:r w:rsidR="00C92203">
        <w:rPr>
          <w:iCs/>
        </w:rPr>
        <w:t xml:space="preserve"> analysis has calculated the enriched impurity contributions to the collector probes using a different method</w:t>
      </w:r>
      <w:r w:rsidR="00FE4600">
        <w:rPr>
          <w:iCs/>
        </w:rPr>
        <w:t xml:space="preserve"> when</w:t>
      </w:r>
      <w:r w:rsidR="00C92203">
        <w:rPr>
          <w:iCs/>
        </w:rPr>
        <w:t xml:space="preserve"> compared to the stable isotopic mixing model </w:t>
      </w:r>
      <w:r w:rsidR="00FE4600">
        <w:rPr>
          <w:iCs/>
        </w:rPr>
        <w:t>in Section 3.</w:t>
      </w:r>
      <w:r w:rsidR="00D51E08">
        <w:rPr>
          <w:iCs/>
        </w:rPr>
        <w:t>5</w:t>
      </w:r>
      <w:r w:rsidR="00C92203">
        <w:rPr>
          <w:iCs/>
        </w:rPr>
        <w:t xml:space="preserve">. </w:t>
      </w:r>
      <w:r w:rsidRPr="006B0572">
        <w:rPr>
          <w:iCs/>
        </w:rPr>
        <w:t xml:space="preserve">Carbon impurity deposition data analysis needs to account for the graphite from wall erosion in DIII-D. The potential deposition from this carbon source is natural carbon at 99% </w:t>
      </w:r>
      <w:r w:rsidRPr="006B0572">
        <w:rPr>
          <w:iCs/>
          <w:vertAlign w:val="superscript"/>
        </w:rPr>
        <w:t>12</w:t>
      </w:r>
      <w:r w:rsidRPr="006B0572">
        <w:rPr>
          <w:iCs/>
        </w:rPr>
        <w:t xml:space="preserve">C and 1% </w:t>
      </w:r>
      <w:r w:rsidRPr="006B0572">
        <w:rPr>
          <w:iCs/>
          <w:vertAlign w:val="superscript"/>
        </w:rPr>
        <w:t>13</w:t>
      </w:r>
      <w:r w:rsidRPr="006B0572">
        <w:rPr>
          <w:iCs/>
        </w:rPr>
        <w:t xml:space="preserve">C. Carbon from the puffed impurities is enriched to 99% </w:t>
      </w:r>
      <w:r w:rsidRPr="006B0572">
        <w:rPr>
          <w:iCs/>
          <w:vertAlign w:val="superscript"/>
        </w:rPr>
        <w:t>13</w:t>
      </w:r>
      <w:r w:rsidRPr="006B0572">
        <w:rPr>
          <w:iCs/>
        </w:rPr>
        <w:t xml:space="preserve">C and distinguished from the natural carbon by measuring the </w:t>
      </w:r>
      <w:r w:rsidRPr="006B0572">
        <w:rPr>
          <w:iCs/>
          <w:vertAlign w:val="superscript"/>
        </w:rPr>
        <w:t>13</w:t>
      </w:r>
      <w:r w:rsidRPr="006B0572">
        <w:rPr>
          <w:iCs/>
        </w:rPr>
        <w:t xml:space="preserve">C coverage in excess of the 1% natural abundance of the deposited </w:t>
      </w:r>
      <w:r w:rsidRPr="006B0572">
        <w:rPr>
          <w:iCs/>
          <w:vertAlign w:val="superscript"/>
        </w:rPr>
        <w:t>12</w:t>
      </w:r>
      <w:r w:rsidRPr="006B0572">
        <w:rPr>
          <w:iCs/>
        </w:rPr>
        <w:t>C. Measurements of this ‘</w:t>
      </w:r>
      <w:r w:rsidRPr="006B0572">
        <w:rPr>
          <w:iCs/>
          <w:vertAlign w:val="superscript"/>
        </w:rPr>
        <w:t>13</w:t>
      </w:r>
      <w:r w:rsidRPr="006B0572">
        <w:rPr>
          <w:iCs/>
        </w:rPr>
        <w:t xml:space="preserve">C excess’ deposition from the injected </w:t>
      </w:r>
      <w:r w:rsidRPr="006B0572">
        <w:rPr>
          <w:iCs/>
          <w:vertAlign w:val="superscript"/>
        </w:rPr>
        <w:t>13</w:t>
      </w:r>
      <w:r w:rsidRPr="006B0572">
        <w:rPr>
          <w:iCs/>
        </w:rPr>
        <w:t xml:space="preserve">C are presented in </w:t>
      </w:r>
      <w:r w:rsidRPr="006B0572">
        <w:rPr>
          <w:iCs/>
        </w:rPr>
        <w:fldChar w:fldCharType="begin"/>
      </w:r>
      <w:r w:rsidRPr="006B0572">
        <w:rPr>
          <w:iCs/>
        </w:rPr>
        <w:instrText xml:space="preserve"> REF _Ref95733077 \h </w:instrText>
      </w:r>
      <w:r w:rsidRPr="006B0572">
        <w:rPr>
          <w:iCs/>
        </w:rPr>
      </w:r>
      <w:r w:rsidRPr="006B0572">
        <w:rPr>
          <w:iCs/>
        </w:rPr>
        <w:fldChar w:fldCharType="separate"/>
      </w:r>
      <w:r w:rsidR="00A35DE7" w:rsidRPr="00867427">
        <w:t xml:space="preserve">Figure </w:t>
      </w:r>
      <w:r w:rsidR="00A35DE7">
        <w:rPr>
          <w:iCs/>
          <w:noProof/>
        </w:rPr>
        <w:t>44</w:t>
      </w:r>
      <w:r w:rsidRPr="006B0572">
        <w:fldChar w:fldCharType="end"/>
      </w:r>
      <w:r w:rsidRPr="006B0572">
        <w:rPr>
          <w:iCs/>
        </w:rPr>
        <w:t>. These measurements correlate with the centerline scans marked in</w:t>
      </w:r>
      <w:r>
        <w:rPr>
          <w:iCs/>
        </w:rPr>
        <w:t xml:space="preserve"> </w:t>
      </w:r>
      <w:r>
        <w:rPr>
          <w:iCs/>
        </w:rPr>
        <w:fldChar w:fldCharType="begin"/>
      </w:r>
      <w:r>
        <w:rPr>
          <w:iCs/>
        </w:rPr>
        <w:instrText xml:space="preserve"> REF _Ref3804289 \h </w:instrText>
      </w:r>
      <w:r>
        <w:rPr>
          <w:iCs/>
        </w:rPr>
      </w:r>
      <w:r>
        <w:rPr>
          <w:iCs/>
        </w:rPr>
        <w:fldChar w:fldCharType="separate"/>
      </w:r>
      <w:r w:rsidR="00A35DE7" w:rsidRPr="00E34975">
        <w:t xml:space="preserve">Figure </w:t>
      </w:r>
      <w:r w:rsidR="00A35DE7">
        <w:rPr>
          <w:noProof/>
        </w:rPr>
        <w:t>17</w:t>
      </w:r>
      <w:r>
        <w:rPr>
          <w:iCs/>
        </w:rPr>
        <w:fldChar w:fldCharType="end"/>
      </w:r>
      <w:r w:rsidRPr="006B0572">
        <w:rPr>
          <w:iCs/>
        </w:rPr>
        <w:t xml:space="preserve">. </w:t>
      </w:r>
      <w:r w:rsidRPr="006B0572">
        <w:rPr>
          <w:iCs/>
          <w:vertAlign w:val="superscript"/>
        </w:rPr>
        <w:t>13</w:t>
      </w:r>
      <w:r w:rsidRPr="006B0572">
        <w:rPr>
          <w:iCs/>
        </w:rPr>
        <w:t xml:space="preserve">C excess deposition was measured by NRA at </w:t>
      </w:r>
      <w:r w:rsidR="00451453">
        <w:rPr>
          <w:iCs/>
        </w:rPr>
        <w:t xml:space="preserve">a </w:t>
      </w:r>
      <w:r w:rsidRPr="006B0572">
        <w:rPr>
          <w:iCs/>
        </w:rPr>
        <w:t>maximum value of ~1.75 x 10</w:t>
      </w:r>
      <w:r w:rsidRPr="006B0572">
        <w:rPr>
          <w:iCs/>
          <w:vertAlign w:val="superscript"/>
        </w:rPr>
        <w:t>16</w:t>
      </w:r>
      <w:r w:rsidRPr="006B0572">
        <w:rPr>
          <w:iCs/>
        </w:rPr>
        <w:t xml:space="preserve"> atoms/cm</w:t>
      </w:r>
      <w:r w:rsidRPr="006B0572">
        <w:rPr>
          <w:iCs/>
          <w:vertAlign w:val="superscript"/>
        </w:rPr>
        <w:t>2</w:t>
      </w:r>
      <w:r w:rsidRPr="006B0572">
        <w:rPr>
          <w:iCs/>
        </w:rPr>
        <w:t>.</w:t>
      </w:r>
      <w:r w:rsidR="00460E42">
        <w:rPr>
          <w:iCs/>
        </w:rPr>
        <w:t xml:space="preserve"> This value is well within the measurement range of the system and is</w:t>
      </w:r>
      <w:r w:rsidRPr="006B0572">
        <w:rPr>
          <w:iCs/>
        </w:rPr>
        <w:t xml:space="preserve"> lower than previous W deposition measurements during the </w:t>
      </w:r>
      <w:r w:rsidR="00C92203">
        <w:rPr>
          <w:iCs/>
        </w:rPr>
        <w:t xml:space="preserve">2016 </w:t>
      </w:r>
      <w:r w:rsidR="00451453">
        <w:rPr>
          <w:iCs/>
        </w:rPr>
        <w:t xml:space="preserve">DIII-D </w:t>
      </w:r>
      <w:r w:rsidRPr="006B0572">
        <w:rPr>
          <w:iCs/>
        </w:rPr>
        <w:t>Metal Rings Campaign and near the lower sensitivity limit of the technique which is in the range of 0.5 x10</w:t>
      </w:r>
      <w:r w:rsidRPr="006B0572">
        <w:rPr>
          <w:iCs/>
          <w:vertAlign w:val="superscript"/>
        </w:rPr>
        <w:t>16</w:t>
      </w:r>
      <w:r w:rsidRPr="006B0572">
        <w:rPr>
          <w:iCs/>
        </w:rPr>
        <w:t xml:space="preserve"> atoms/cm</w:t>
      </w:r>
      <w:r w:rsidRPr="006B0572">
        <w:rPr>
          <w:iCs/>
          <w:vertAlign w:val="superscript"/>
        </w:rPr>
        <w:t>2</w:t>
      </w:r>
      <w:r w:rsidRPr="006B0572">
        <w:rPr>
          <w:iCs/>
        </w:rPr>
        <w:t xml:space="preserve">. The uncertainty for NRA measurements is the same as this limit of detection. Overlaid are </w:t>
      </w:r>
      <w:proofErr w:type="spellStart"/>
      <w:r w:rsidRPr="006B0572">
        <w:rPr>
          <w:iCs/>
        </w:rPr>
        <w:t>Savitzky-Golay</w:t>
      </w:r>
      <w:proofErr w:type="spellEnd"/>
      <w:r w:rsidRPr="006B0572">
        <w:rPr>
          <w:iCs/>
        </w:rPr>
        <w:t xml:space="preserve"> filtered LA-ICP-MS measurements that are fit to the calibrated NRA measurements </w:t>
      </w:r>
      <w:r w:rsidRPr="006B0572">
        <w:rPr>
          <w:iCs/>
        </w:rPr>
        <w:fldChar w:fldCharType="begin"/>
      </w:r>
      <w:r w:rsidR="007D63AE">
        <w:rPr>
          <w:iCs/>
        </w:rPr>
        <w:instrText xml:space="preserve"> ADDIN EN.CITE &lt;EndNote&gt;&lt;Cite&gt;&lt;Author&gt;Savitzky&lt;/Author&gt;&lt;Year&gt;1964&lt;/Year&gt;&lt;RecNum&gt;835&lt;/RecNum&gt;&lt;DisplayText&gt;[58]&lt;/DisplayText&gt;&lt;record&gt;&lt;rec-number&gt;835&lt;/rec-number&gt;&lt;foreign-keys&gt;&lt;key app="EN" db-id="tswtvtdvdr9998e5xpf5p59owtff0e0sdpa9" timestamp="1619187284" guid="9cc4b8d0-49e5-4072-9dc6-273c3b5a1dc9"&gt;835&lt;/key&gt;&lt;/foreign-keys&gt;&lt;ref-type name="Journal Article"&gt;17&lt;/ref-type&gt;&lt;contributors&gt;&lt;authors&gt;&lt;author&gt;Savitzky, Abraham&lt;/author&gt;&lt;author&gt;Golay, M. J. E.&lt;/author&gt;&lt;/authors&gt;&lt;/contributors&gt;&lt;titles&gt;&lt;title&gt;Smoothing and Differentiation of Data by Simplified Least Squares Procedures&lt;/title&gt;&lt;secondary-title&gt;Analytical Chemistry&lt;/secondary-title&gt;&lt;/titles&gt;&lt;periodical&gt;&lt;full-title&gt;Analytical Chemistry&lt;/full-title&gt;&lt;abbr-1&gt;Anal. Chem.&lt;/abbr-1&gt;&lt;/periodical&gt;&lt;pages&gt;1627-1639&lt;/pages&gt;&lt;volume&gt;36&lt;/volume&gt;&lt;number&gt;8&lt;/number&gt;&lt;dates&gt;&lt;year&gt;1964&lt;/year&gt;&lt;pub-dates&gt;&lt;date&gt;1964/07/01&lt;/date&gt;&lt;/pub-dates&gt;&lt;/dates&gt;&lt;publisher&gt;American Chemical Society&lt;/publisher&gt;&lt;isbn&gt;0003-2700&lt;/isbn&gt;&lt;urls&gt;&lt;related-urls&gt;&lt;url&gt;https://doi.org/10.1021/ac60214a047&lt;/url&gt;&lt;/related-urls&gt;&lt;/urls&gt;&lt;electronic-resource-num&gt;10.1021/ac60214a047&lt;/electronic-resource-num&gt;&lt;/record&gt;&lt;/Cite&gt;&lt;/EndNote&gt;</w:instrText>
      </w:r>
      <w:r w:rsidRPr="006B0572">
        <w:rPr>
          <w:iCs/>
        </w:rPr>
        <w:fldChar w:fldCharType="separate"/>
      </w:r>
      <w:r w:rsidR="007D63AE">
        <w:rPr>
          <w:iCs/>
          <w:noProof/>
        </w:rPr>
        <w:t>[58]</w:t>
      </w:r>
      <w:r w:rsidRPr="006B0572">
        <w:fldChar w:fldCharType="end"/>
      </w:r>
      <w:r w:rsidRPr="006B0572">
        <w:rPr>
          <w:iCs/>
        </w:rPr>
        <w:t xml:space="preserve">. LA-ICP-MS measurement error bands are calculated using standard detector counting statistics. </w:t>
      </w:r>
      <w:r w:rsidR="00D50340">
        <w:rPr>
          <w:iCs/>
        </w:rPr>
        <w:t xml:space="preserve">While the profiles presented </w:t>
      </w:r>
      <w:r w:rsidR="00B51BC2">
        <w:rPr>
          <w:iCs/>
        </w:rPr>
        <w:t xml:space="preserve">in this figure are not included in the set of exposures listed in </w:t>
      </w:r>
      <w:r w:rsidR="00E5130E">
        <w:fldChar w:fldCharType="begin"/>
      </w:r>
      <w:r w:rsidR="00E5130E">
        <w:instrText xml:space="preserve"> REF _Ref106204795 \h </w:instrText>
      </w:r>
      <w:r w:rsidR="00B53AAF">
        <w:instrText xml:space="preserve"> \* MERGEFORMAT </w:instrText>
      </w:r>
      <w:r w:rsidR="00E5130E">
        <w:fldChar w:fldCharType="separate"/>
      </w:r>
      <w:r w:rsidR="00A35DE7" w:rsidRPr="00F828BD">
        <w:t xml:space="preserve">Table </w:t>
      </w:r>
      <w:r w:rsidR="00A35DE7">
        <w:t>5</w:t>
      </w:r>
      <w:r w:rsidR="00E5130E">
        <w:fldChar w:fldCharType="end"/>
      </w:r>
      <w:r w:rsidR="00B51BC2">
        <w:t xml:space="preserve">, </w:t>
      </w:r>
      <w:r w:rsidR="00E5130E" w:rsidRPr="00166EDC">
        <w:t>the deposition shows</w:t>
      </w:r>
      <w:r>
        <w:t xml:space="preserve"> quantitatively</w:t>
      </w:r>
      <w:r w:rsidR="00E5130E" w:rsidRPr="00166EDC">
        <w:t xml:space="preserve"> similar </w:t>
      </w:r>
      <w:r>
        <w:t xml:space="preserve">LA-ICP-MS response to </w:t>
      </w:r>
      <w:r w:rsidR="00B51BC2">
        <w:t xml:space="preserve">those </w:t>
      </w:r>
      <w:r>
        <w:t>probes</w:t>
      </w:r>
      <w:r w:rsidR="00B51BC2">
        <w:t xml:space="preserve">. However, this </w:t>
      </w:r>
      <w:r w:rsidR="00B51BC2">
        <w:rPr>
          <w:vertAlign w:val="superscript"/>
        </w:rPr>
        <w:t>13</w:t>
      </w:r>
      <w:r w:rsidR="00B51BC2">
        <w:t xml:space="preserve">C excess calculation is likely not as accurate in calculating the </w:t>
      </w:r>
      <w:r w:rsidR="00C92203">
        <w:t>enriched deposit contributions as</w:t>
      </w:r>
      <w:r w:rsidR="00B51BC2">
        <w:t xml:space="preserve"> the stable isotopic mixing model. Unfortunately, a control probe is not available </w:t>
      </w:r>
      <w:r w:rsidR="00C92203">
        <w:t xml:space="preserve">for the set measured by NRA, so the stable </w:t>
      </w:r>
      <w:r w:rsidR="00C92203">
        <w:lastRenderedPageBreak/>
        <w:t xml:space="preserve">isotopic mixing model cannot further distill </w:t>
      </w:r>
      <m:oMath>
        <m:sSub>
          <m:sSubPr>
            <m:ctrlPr>
              <w:rPr>
                <w:rFonts w:ascii="Cambria Math" w:hAnsi="Cambria Math"/>
                <w:i/>
              </w:rPr>
            </m:ctrlPr>
          </m:sSubPr>
          <m:e>
            <m:r>
              <w:rPr>
                <w:rFonts w:ascii="Cambria Math" w:hAnsi="Cambria Math"/>
              </w:rPr>
              <m:t>f</m:t>
            </m:r>
          </m:e>
          <m:sub>
            <m:r>
              <w:rPr>
                <w:rFonts w:ascii="Cambria Math" w:hAnsi="Cambria Math"/>
              </w:rPr>
              <m:t>enriched</m:t>
            </m:r>
          </m:sub>
        </m:sSub>
      </m:oMath>
      <w:r w:rsidR="00C92203">
        <w:t xml:space="preserve"> into contributions from each enriched source</w:t>
      </w:r>
      <w:r w:rsidR="001F3C46">
        <w:t xml:space="preserve"> as was performed in </w:t>
      </w:r>
      <w:r w:rsidR="00451453">
        <w:t>Chapter 3</w:t>
      </w:r>
      <w:r w:rsidR="00B51BC2">
        <w:t>.</w:t>
      </w:r>
    </w:p>
    <w:p w14:paraId="11A8E3AB" w14:textId="646DDE05" w:rsidR="00D452E7" w:rsidRDefault="00B53AAF" w:rsidP="00774C25">
      <w:r>
        <w:tab/>
      </w:r>
      <w:r w:rsidR="00D452E7">
        <w:t>One can assume that the control probe</w:t>
      </w:r>
      <w:r w:rsidR="0062571F">
        <w:t xml:space="preserve"> presented in </w:t>
      </w:r>
      <w:r w:rsidR="00451453">
        <w:t xml:space="preserve">Chapter </w:t>
      </w:r>
      <w:r w:rsidR="001F3C46">
        <w:t>3</w:t>
      </w:r>
      <w:r w:rsidR="00D452E7">
        <w:t xml:space="preserve"> is representative of the </w:t>
      </w:r>
      <m:oMath>
        <m:sSub>
          <m:sSubPr>
            <m:ctrlPr>
              <w:rPr>
                <w:rFonts w:ascii="Cambria Math" w:hAnsi="Cambria Math"/>
                <w:i/>
              </w:rPr>
            </m:ctrlPr>
          </m:sSubPr>
          <m:e>
            <m:r>
              <w:rPr>
                <w:rFonts w:ascii="Cambria Math" w:hAnsi="Cambria Math"/>
              </w:rPr>
              <m:t>f</m:t>
            </m:r>
          </m:e>
          <m:sub>
            <m:r>
              <w:rPr>
                <w:rFonts w:ascii="Cambria Math" w:hAnsi="Cambria Math"/>
              </w:rPr>
              <m:t>wall</m:t>
            </m:r>
          </m:sub>
        </m:sSub>
      </m:oMath>
      <w:r w:rsidR="00D452E7">
        <w:t xml:space="preserve"> value for the collector probes exposed during the power scan</w:t>
      </w:r>
      <w:r w:rsidR="001C633A">
        <w:t xml:space="preserve">. Approximately 340 Torr-Liters of enriched methane was injection prior to exposure of the control probe. This inventory of enriched </w:t>
      </w:r>
      <w:r w:rsidR="001C633A" w:rsidRPr="001C633A">
        <w:rPr>
          <w:vertAlign w:val="superscript"/>
        </w:rPr>
        <w:t>13</w:t>
      </w:r>
      <w:r w:rsidR="001C633A">
        <w:t xml:space="preserve">C is likely the culprit for producing the source that contributes to </w:t>
      </w:r>
      <m:oMath>
        <m:sSub>
          <m:sSubPr>
            <m:ctrlPr>
              <w:rPr>
                <w:rFonts w:ascii="Cambria Math" w:hAnsi="Cambria Math"/>
                <w:i/>
              </w:rPr>
            </m:ctrlPr>
          </m:sSubPr>
          <m:e>
            <m:r>
              <w:rPr>
                <w:rFonts w:ascii="Cambria Math" w:hAnsi="Cambria Math"/>
              </w:rPr>
              <m:t>f</m:t>
            </m:r>
          </m:e>
          <m:sub>
            <m:r>
              <w:rPr>
                <w:rFonts w:ascii="Cambria Math" w:hAnsi="Cambria Math"/>
              </w:rPr>
              <m:t>wall</m:t>
            </m:r>
          </m:sub>
        </m:sSub>
      </m:oMath>
      <w:r w:rsidR="00D452E7">
        <w:t>. With this assumption and w</w:t>
      </w:r>
      <w:r w:rsidR="00B51BC2">
        <w:t xml:space="preserve">hen applying the stable isotopic mixing model to the inventory listed in </w:t>
      </w:r>
      <w:r w:rsidR="00B51BC2">
        <w:fldChar w:fldCharType="begin"/>
      </w:r>
      <w:r w:rsidR="00B51BC2">
        <w:instrText xml:space="preserve"> REF _Ref106204795 \h </w:instrText>
      </w:r>
      <w:r w:rsidR="00B51BC2">
        <w:fldChar w:fldCharType="separate"/>
      </w:r>
      <w:r w:rsidR="00A35DE7" w:rsidRPr="00F828BD">
        <w:t xml:space="preserve">Table </w:t>
      </w:r>
      <w:r w:rsidR="00A35DE7">
        <w:rPr>
          <w:noProof/>
        </w:rPr>
        <w:t>5</w:t>
      </w:r>
      <w:r w:rsidR="00B51BC2">
        <w:fldChar w:fldCharType="end"/>
      </w:r>
      <w:r w:rsidR="00B51BC2">
        <w:t xml:space="preserve">, </w:t>
      </w:r>
      <w:r w:rsidR="003848B5">
        <w:t xml:space="preserve">trends begin to emerge in the deposition profiles with changes in the level of injected power. Following the same procedure described in </w:t>
      </w:r>
      <w:r w:rsidR="00451453">
        <w:t>Chapter 3</w:t>
      </w:r>
      <w:r w:rsidR="003848B5">
        <w:t>, the fraction of enriched deposits from both the re-eroded</w:t>
      </w:r>
      <w:r w:rsidR="00FD4737">
        <w:t>,</w:t>
      </w:r>
      <w:r w:rsidR="003848B5">
        <w:t xml:space="preserve"> enriched wall source as well as the enriched methane puff has been calculated for the </w:t>
      </w:r>
      <w:r w:rsidR="00D452E7">
        <w:t xml:space="preserve">full </w:t>
      </w:r>
      <w:r w:rsidR="003848B5">
        <w:t xml:space="preserve">collector probe inventory. These are synonymous to those presented in </w:t>
      </w:r>
      <w:r w:rsidR="003848B5">
        <w:fldChar w:fldCharType="begin"/>
      </w:r>
      <w:r w:rsidR="003848B5">
        <w:instrText xml:space="preserve"> REF _Ref103353829 \h </w:instrText>
      </w:r>
      <w:r w:rsidR="003848B5">
        <w:fldChar w:fldCharType="separate"/>
      </w:r>
      <w:r w:rsidR="00A35DE7" w:rsidRPr="004666D2">
        <w:rPr>
          <w:rFonts w:cs="Times New Roman"/>
          <w:iCs/>
        </w:rPr>
        <w:t xml:space="preserve">Figure </w:t>
      </w:r>
      <w:r w:rsidR="00A35DE7">
        <w:rPr>
          <w:rFonts w:cs="Times New Roman"/>
          <w:iCs/>
          <w:noProof/>
        </w:rPr>
        <w:t>42</w:t>
      </w:r>
      <w:r w:rsidR="003848B5">
        <w:fldChar w:fldCharType="end"/>
      </w:r>
      <w:r w:rsidR="003848B5">
        <w:t xml:space="preserve"> and are shown in </w:t>
      </w:r>
      <w:r w:rsidR="00451B87">
        <w:fldChar w:fldCharType="begin"/>
      </w:r>
      <w:r w:rsidR="00451B87">
        <w:instrText xml:space="preserve"> REF _Ref106626834 \h </w:instrText>
      </w:r>
      <w:r w:rsidR="00451B87">
        <w:fldChar w:fldCharType="separate"/>
      </w:r>
      <w:r w:rsidR="00A35DE7">
        <w:t xml:space="preserve">Figure </w:t>
      </w:r>
      <w:r w:rsidR="00A35DE7">
        <w:rPr>
          <w:noProof/>
        </w:rPr>
        <w:t>45</w:t>
      </w:r>
      <w:r w:rsidR="00451B87">
        <w:fldChar w:fldCharType="end"/>
      </w:r>
      <w:r w:rsidR="00451B87">
        <w:t xml:space="preserve"> and </w:t>
      </w:r>
      <w:r w:rsidR="00451B87">
        <w:fldChar w:fldCharType="begin"/>
      </w:r>
      <w:r w:rsidR="00451B87">
        <w:instrText xml:space="preserve"> REF _Ref106626844 \h </w:instrText>
      </w:r>
      <w:r w:rsidR="00451B87">
        <w:fldChar w:fldCharType="separate"/>
      </w:r>
      <w:r w:rsidR="00A35DE7">
        <w:t xml:space="preserve">Figure </w:t>
      </w:r>
      <w:r w:rsidR="00A35DE7">
        <w:rPr>
          <w:noProof/>
        </w:rPr>
        <w:t>46</w:t>
      </w:r>
      <w:r w:rsidR="00451B87">
        <w:fldChar w:fldCharType="end"/>
      </w:r>
      <w:r w:rsidR="00D452E7">
        <w:t xml:space="preserve"> for the MCPs and DCPs respectively</w:t>
      </w:r>
      <w:r w:rsidR="00451B87">
        <w:t>.</w:t>
      </w:r>
      <w:r w:rsidR="00FD4737">
        <w:t xml:space="preserve"> </w:t>
      </w:r>
      <w:r w:rsidR="00451B87">
        <w:t>Considering the deposition profiles</w:t>
      </w:r>
      <w:r w:rsidR="001C633A">
        <w:t xml:space="preserve"> for each probe face</w:t>
      </w:r>
      <w:r w:rsidR="00451B87">
        <w:t xml:space="preserve"> share many of the same features with one another, there are similar caveats for all sets that determine where the data and calculations are most accurate and representative. Magnitude of deposited materials, level of enrichment, and effects from erosion must all be considered in determining what regions are qualified for analysis and</w:t>
      </w:r>
      <w:r w:rsidR="00D452E7">
        <w:t xml:space="preserve"> further</w:t>
      </w:r>
      <w:r w:rsidR="00451B87">
        <w:t xml:space="preserve"> consideration. </w:t>
      </w:r>
    </w:p>
    <w:p w14:paraId="11B1DA5E" w14:textId="4B663CAF" w:rsidR="00994E47" w:rsidRDefault="00D452E7" w:rsidP="00774C25">
      <w:r>
        <w:tab/>
      </w:r>
      <w:r w:rsidR="00451B87">
        <w:t xml:space="preserve">Consider the ITF profiles of the MCP inventory shown in </w:t>
      </w:r>
      <w:r>
        <w:fldChar w:fldCharType="begin"/>
      </w:r>
      <w:r>
        <w:instrText xml:space="preserve"> REF _Ref106626834 \h </w:instrText>
      </w:r>
      <w:r>
        <w:fldChar w:fldCharType="separate"/>
      </w:r>
      <w:r w:rsidR="00A35DE7">
        <w:t xml:space="preserve">Figure </w:t>
      </w:r>
      <w:r w:rsidR="00A35DE7">
        <w:rPr>
          <w:noProof/>
        </w:rPr>
        <w:t>45</w:t>
      </w:r>
      <w:r>
        <w:fldChar w:fldCharType="end"/>
      </w:r>
      <w:r w:rsidR="00C50ED4">
        <w:t xml:space="preserve"> and the associated magnitude profiles shown in </w:t>
      </w:r>
      <w:r w:rsidR="00C50ED4">
        <w:fldChar w:fldCharType="begin"/>
      </w:r>
      <w:r w:rsidR="00C50ED4">
        <w:instrText xml:space="preserve"> REF _Ref106623676 \h </w:instrText>
      </w:r>
      <w:r w:rsidR="00C50ED4">
        <w:fldChar w:fldCharType="separate"/>
      </w:r>
      <w:r w:rsidR="00A35DE7" w:rsidRPr="000D7088">
        <w:t xml:space="preserve">Figure </w:t>
      </w:r>
      <w:r w:rsidR="00A35DE7">
        <w:rPr>
          <w:noProof/>
        </w:rPr>
        <w:t>43</w:t>
      </w:r>
      <w:r w:rsidR="00C50ED4">
        <w:fldChar w:fldCharType="end"/>
      </w:r>
      <w:r w:rsidR="00C50ED4">
        <w:t xml:space="preserve">. In </w:t>
      </w:r>
      <w:r w:rsidR="00C50ED4">
        <w:fldChar w:fldCharType="begin"/>
      </w:r>
      <w:r w:rsidR="00C50ED4">
        <w:instrText xml:space="preserve"> REF _Ref106623676 \h </w:instrText>
      </w:r>
      <w:r w:rsidR="00C50ED4">
        <w:fldChar w:fldCharType="separate"/>
      </w:r>
      <w:r w:rsidR="00A35DE7" w:rsidRPr="000D7088">
        <w:t xml:space="preserve">Figure </w:t>
      </w:r>
      <w:r w:rsidR="00A35DE7">
        <w:rPr>
          <w:noProof/>
        </w:rPr>
        <w:t>43</w:t>
      </w:r>
      <w:r w:rsidR="00C50ED4">
        <w:fldChar w:fldCharType="end"/>
      </w:r>
      <w:r w:rsidR="00C50ED4">
        <w:t xml:space="preserve">, the magnitude of the measurements is greatest between 20 and 60 mm from the tip of the collector probe. Prior to 20 mm, the collector probes eroded due to plasma interaction. This causes the increase in the MCP ITF measurement magnitudes because the underlying graphite is exposed following removal of the silicon layer. </w:t>
      </w:r>
      <w:r w:rsidR="00451453">
        <w:t xml:space="preserve">The magnitude </w:t>
      </w:r>
      <w:r w:rsidR="00C50ED4">
        <w:t xml:space="preserve">of impurity deposition on collector probes has been shown to correlate with connection length profiles. In the ITF direction, the connection length is greatest at the tip of the probe and then decreases as one moves along the probe centerline out towards the wall. Therefore, if no erosion were to occur, greater deposition would be expected on the MCP ITF before 20 mm. Additionally, the isotope enrichment profiles in </w:t>
      </w:r>
      <w:r w:rsidR="00C50ED4">
        <w:fldChar w:fldCharType="begin"/>
      </w:r>
      <w:r w:rsidR="00C50ED4">
        <w:instrText xml:space="preserve"> REF _Ref103001291 \h </w:instrText>
      </w:r>
      <w:r w:rsidR="00C50ED4">
        <w:fldChar w:fldCharType="separate"/>
      </w:r>
      <w:r w:rsidR="00A35DE7" w:rsidRPr="004666D2">
        <w:rPr>
          <w:rFonts w:cs="Times New Roman"/>
          <w:iCs/>
        </w:rPr>
        <w:t xml:space="preserve">Figure </w:t>
      </w:r>
      <w:r w:rsidR="00A35DE7">
        <w:rPr>
          <w:rFonts w:cs="Times New Roman"/>
          <w:iCs/>
          <w:noProof/>
        </w:rPr>
        <w:t>40</w:t>
      </w:r>
      <w:r w:rsidR="00C50ED4">
        <w:fldChar w:fldCharType="end"/>
      </w:r>
      <w:r w:rsidR="00C50ED4">
        <w:t xml:space="preserve"> suggest that the deposition of interest is also correlated with the greatest level of isotopic enrichment. Therefore, the peaks in the </w:t>
      </w:r>
      <w:r w:rsidR="009872C9">
        <w:lastRenderedPageBreak/>
        <w:t xml:space="preserve">magnitude and enrichment profiles at ~30 mm are likely where the qualified region begins for this collector probe face. </w:t>
      </w:r>
    </w:p>
    <w:p w14:paraId="0032F782" w14:textId="0CA7DA0D" w:rsidR="009872C9" w:rsidRDefault="009872C9" w:rsidP="00774C25">
      <w:r>
        <w:tab/>
        <w:t xml:space="preserve">For the other collector probes and faces, erosion </w:t>
      </w:r>
      <w:r w:rsidR="00534D65">
        <w:t>does not</w:t>
      </w:r>
      <w:r>
        <w:t xml:space="preserve"> impact the deposition as strongly compared to the MCP ITF faces</w:t>
      </w:r>
      <w:r w:rsidR="00534D65">
        <w:t xml:space="preserve"> as seen during visual inspection of the probes post exposure</w:t>
      </w:r>
      <w:r>
        <w:t xml:space="preserve">. Therefore, magnitude and enrichment profiles are best for determining the qualified regions across the remaining probe faces. Moving to the other MCP face, </w:t>
      </w:r>
      <w:r w:rsidR="001C633A">
        <w:t xml:space="preserve">MCP </w:t>
      </w:r>
      <w:r>
        <w:t>OTF, one finds high enrichment and impurity magnitude beginning at the tip of the probe. Therefore, the probe tip is likely the beginning of the qualified region on this face. This region of interest continues across an increasing plateau that then dramatically declines between 30 and 45 mm along the probe face depending on the set of interest. This steep f</w:t>
      </w:r>
      <w:r w:rsidR="001C633A">
        <w:t xml:space="preserve">all </w:t>
      </w:r>
      <w:r>
        <w:t>in deposition</w:t>
      </w:r>
      <w:r w:rsidR="001C633A">
        <w:t xml:space="preserve"> magnitude</w:t>
      </w:r>
      <w:r>
        <w:t xml:space="preserve"> marks where the connection length profiles decline due to field line traces limiting on the near-wall surfaces in the outer target direction. Data past this point is near the detection limits and is therefore no longer considered qualified. </w:t>
      </w:r>
    </w:p>
    <w:p w14:paraId="2E0A481D" w14:textId="12268DF3" w:rsidR="00392DDF" w:rsidRDefault="009872C9" w:rsidP="00774C25">
      <w:r>
        <w:tab/>
        <w:t xml:space="preserve">The DCP profiles are unique compared to the MCPs. First consider the ITF profiles in </w:t>
      </w:r>
      <w:r>
        <w:fldChar w:fldCharType="begin"/>
      </w:r>
      <w:r>
        <w:instrText xml:space="preserve"> REF _Ref106623676 \h </w:instrText>
      </w:r>
      <w:r>
        <w:fldChar w:fldCharType="separate"/>
      </w:r>
      <w:r w:rsidR="00A35DE7" w:rsidRPr="000D7088">
        <w:t xml:space="preserve">Figure </w:t>
      </w:r>
      <w:r w:rsidR="00A35DE7">
        <w:rPr>
          <w:noProof/>
        </w:rPr>
        <w:t>43</w:t>
      </w:r>
      <w:r>
        <w:fldChar w:fldCharType="end"/>
      </w:r>
      <w:r>
        <w:t xml:space="preserve">, </w:t>
      </w:r>
      <w:r>
        <w:fldChar w:fldCharType="begin"/>
      </w:r>
      <w:r>
        <w:instrText xml:space="preserve"> REF _Ref106626844 \h </w:instrText>
      </w:r>
      <w:r>
        <w:fldChar w:fldCharType="separate"/>
      </w:r>
      <w:r w:rsidR="00A35DE7">
        <w:t xml:space="preserve">Figure </w:t>
      </w:r>
      <w:r w:rsidR="00A35DE7">
        <w:rPr>
          <w:noProof/>
        </w:rPr>
        <w:t>46</w:t>
      </w:r>
      <w:r>
        <w:fldChar w:fldCharType="end"/>
      </w:r>
      <w:r>
        <w:t xml:space="preserve">, and </w:t>
      </w:r>
      <w:r>
        <w:fldChar w:fldCharType="begin"/>
      </w:r>
      <w:r>
        <w:instrText xml:space="preserve"> REF _Ref103001291 \h </w:instrText>
      </w:r>
      <w:r>
        <w:fldChar w:fldCharType="separate"/>
      </w:r>
      <w:r w:rsidR="00A35DE7" w:rsidRPr="004666D2">
        <w:rPr>
          <w:rFonts w:cs="Times New Roman"/>
          <w:iCs/>
        </w:rPr>
        <w:t xml:space="preserve">Figure </w:t>
      </w:r>
      <w:r w:rsidR="00A35DE7">
        <w:rPr>
          <w:rFonts w:cs="Times New Roman"/>
          <w:iCs/>
          <w:noProof/>
        </w:rPr>
        <w:t>40</w:t>
      </w:r>
      <w:r>
        <w:fldChar w:fldCharType="end"/>
      </w:r>
      <w:r>
        <w:t>.</w:t>
      </w:r>
      <w:r w:rsidR="007E5234">
        <w:t xml:space="preserve"> While the DCPs show the highest level of </w:t>
      </w:r>
      <w:r w:rsidR="007E5234" w:rsidRPr="007E5234">
        <w:rPr>
          <w:vertAlign w:val="superscript"/>
        </w:rPr>
        <w:t>13</w:t>
      </w:r>
      <w:r w:rsidR="007E5234">
        <w:t xml:space="preserve">C enrichment, the </w:t>
      </w:r>
      <w:r w:rsidR="004F0C53">
        <w:t xml:space="preserve">low </w:t>
      </w:r>
      <w:r w:rsidR="007E5234">
        <w:t xml:space="preserve">magnitudes of deposition </w:t>
      </w:r>
      <w:r w:rsidR="00752B78">
        <w:t>likely outweigh these measurements in determining a qualified region</w:t>
      </w:r>
      <w:r w:rsidR="004F0C53">
        <w:t>, particularly on the DCP OTF</w:t>
      </w:r>
      <w:r w:rsidR="00752B78">
        <w:t xml:space="preserve">. When observing the DCP ITF, deposition magnitude tends to </w:t>
      </w:r>
      <w:r w:rsidR="000D0DC8">
        <w:t xml:space="preserve">remain flat across the full length of the probe. For this face, the entire </w:t>
      </w:r>
      <w:r w:rsidR="0000670C">
        <w:t xml:space="preserve">plateau </w:t>
      </w:r>
      <w:r w:rsidR="000D0DC8">
        <w:t>length is likely representative of the qualified region. The flat profiles are expected to be observed in the plasma crown due to the flux expansion as well as the flat connection length profiles observed with MAFOT calculation</w:t>
      </w:r>
      <w:r w:rsidR="00392DDF">
        <w:t>s.</w:t>
      </w:r>
      <w:r w:rsidR="00392DDF">
        <w:tab/>
        <w:t>While the DCP OTF profiles again show high levels of enriched deposits, the magnitude of deposition is very low and near the limits of detection for the analysis technique. Therefore, it is difficult to pinpoint a qualified region for this face and one may not even consider this data to be reliable.</w:t>
      </w:r>
    </w:p>
    <w:p w14:paraId="070FCDCC" w14:textId="7D264237" w:rsidR="00D963B6" w:rsidRDefault="00392DDF" w:rsidP="00774C25">
      <w:r>
        <w:tab/>
        <w:t xml:space="preserve">With the reliable data regions defined for each collector probe surface, one can then revisit the stable isotopic mixing model results for the collector probe inventory presented in </w:t>
      </w:r>
      <w:r>
        <w:fldChar w:fldCharType="begin"/>
      </w:r>
      <w:r>
        <w:instrText xml:space="preserve"> REF _Ref106626834 \h </w:instrText>
      </w:r>
      <w:r>
        <w:fldChar w:fldCharType="separate"/>
      </w:r>
      <w:r w:rsidR="00A35DE7">
        <w:t xml:space="preserve">Figure </w:t>
      </w:r>
      <w:r w:rsidR="00A35DE7">
        <w:rPr>
          <w:noProof/>
        </w:rPr>
        <w:t>45</w:t>
      </w:r>
      <w:r>
        <w:fldChar w:fldCharType="end"/>
      </w:r>
      <w:r>
        <w:t xml:space="preserve"> and </w:t>
      </w:r>
      <w:r>
        <w:fldChar w:fldCharType="begin"/>
      </w:r>
      <w:r>
        <w:instrText xml:space="preserve"> REF _Ref106626844 \h </w:instrText>
      </w:r>
      <w:r>
        <w:fldChar w:fldCharType="separate"/>
      </w:r>
      <w:r w:rsidR="00A35DE7">
        <w:t xml:space="preserve">Figure </w:t>
      </w:r>
      <w:r w:rsidR="00A35DE7">
        <w:rPr>
          <w:noProof/>
        </w:rPr>
        <w:t>46</w:t>
      </w:r>
      <w:r>
        <w:fldChar w:fldCharType="end"/>
      </w:r>
      <w:r>
        <w:t xml:space="preserve">. With this approach, the level of injected power into DIII-D appears to increase the contributions of the enriched deposits from the re-eroded wall </w:t>
      </w:r>
      <w:r>
        <w:lastRenderedPageBreak/>
        <w:t xml:space="preserve">source of enriched impurities. </w:t>
      </w:r>
      <w:r w:rsidR="00524408">
        <w:t xml:space="preserve">This is most obvious on the DCP ITF, </w:t>
      </w:r>
      <w:r w:rsidR="00524408">
        <w:fldChar w:fldCharType="begin"/>
      </w:r>
      <w:r w:rsidR="00524408">
        <w:instrText xml:space="preserve"> REF _Ref106626844 \h </w:instrText>
      </w:r>
      <w:r w:rsidR="00524408">
        <w:fldChar w:fldCharType="separate"/>
      </w:r>
      <w:r w:rsidR="00A35DE7">
        <w:t xml:space="preserve">Figure </w:t>
      </w:r>
      <w:r w:rsidR="00A35DE7">
        <w:rPr>
          <w:noProof/>
        </w:rPr>
        <w:t>46</w:t>
      </w:r>
      <w:r w:rsidR="00524408">
        <w:fldChar w:fldCharType="end"/>
      </w:r>
      <w:r w:rsidR="00524408">
        <w:t>. Here, the low power (2.5 MW) case is shown to have approximately equal contributions from both the enriched wall source as well as the enriched puff source. As power increases to 3.4 and 4.5 MW, the fraction of impurities from the enriched wall source begin to dominate the impurity deposition profiles. By contrast, the enriched puff source becomes less dominant.</w:t>
      </w:r>
      <w:r w:rsidR="00842AE8">
        <w:t xml:space="preserve"> </w:t>
      </w:r>
      <w:r w:rsidR="00524408">
        <w:t>This is likely explained by increa</w:t>
      </w:r>
      <w:r w:rsidR="00FC28FE">
        <w:t>sed heat flux to the targets with increasing power into the plasma</w:t>
      </w:r>
      <w:r w:rsidR="00842AE8">
        <w:t xml:space="preserve"> that results in an increase in the contributions from the re-eroded wall source of enriched </w:t>
      </w:r>
      <w:r w:rsidR="00842AE8" w:rsidRPr="00842AE8">
        <w:rPr>
          <w:vertAlign w:val="superscript"/>
        </w:rPr>
        <w:t>13</w:t>
      </w:r>
      <w:r w:rsidR="00842AE8">
        <w:t xml:space="preserve">C impurities. Considering the magnitudes of deposition on the DCP </w:t>
      </w:r>
      <w:r w:rsidR="004D1CD8">
        <w:t>ITF faces</w:t>
      </w:r>
      <w:r w:rsidR="001C633A">
        <w:t xml:space="preserve"> are approximately equal</w:t>
      </w:r>
      <w:r w:rsidR="004D1CD8">
        <w:t xml:space="preserve">, the increased contributions from the enriched wall source also means a decreased contribution from the </w:t>
      </w:r>
      <w:r w:rsidR="004D1CD8" w:rsidRPr="004D1CD8">
        <w:rPr>
          <w:vertAlign w:val="superscript"/>
        </w:rPr>
        <w:t>13</w:t>
      </w:r>
      <w:r w:rsidR="004D1CD8">
        <w:t>C impurities from the methane puff. This trend also appears to occur on both faces of the MCPs</w:t>
      </w:r>
      <w:r w:rsidR="004F0C53">
        <w:t>, shown in Figure 45</w:t>
      </w:r>
      <w:r w:rsidR="004D1CD8">
        <w:t xml:space="preserve">. </w:t>
      </w:r>
    </w:p>
    <w:p w14:paraId="614ADB18" w14:textId="77777777" w:rsidR="007A744C" w:rsidRDefault="00D963B6" w:rsidP="00774C25">
      <w:r>
        <w:tab/>
        <w:t xml:space="preserve">The ratio of deposition between the ITF and OTF faces of a probe set are often of interest in informing where increased impurity density is likely present in the SOL. When comparing the portion of the qualified regions with the highest magnitude of deposition, the ITF/OTF deposition ratio is shown to favor the ITF for the DCPs and the OTF for MCPs. This suggests increased impurity densities in between the DCP and the inner target in addition to higher density between the MCP and the outer target. This is a unique situation not originally predicted in the </w:t>
      </w:r>
      <w:r w:rsidR="0000670C">
        <w:t>mini-proposal,</w:t>
      </w:r>
      <w:r>
        <w:t xml:space="preserve"> see appendix, or the discussion presented in section 2.5. However, w</w:t>
      </w:r>
      <w:r w:rsidR="004D1CD8">
        <w:t xml:space="preserve">ith these observations in mind, </w:t>
      </w:r>
      <w:r w:rsidR="0000670C">
        <w:t>one may</w:t>
      </w:r>
      <w:r w:rsidR="004D1CD8">
        <w:t xml:space="preserve"> begin to guess at what the impurity density profiles may look like within the SOL. </w:t>
      </w:r>
    </w:p>
    <w:p w14:paraId="1CC0FCC1" w14:textId="6ACAF169" w:rsidR="001B6571" w:rsidRDefault="007A744C" w:rsidP="00774C25">
      <w:r>
        <w:tab/>
        <w:t>For example, begin with the DCP. The ITF and OTF of this probe have flat connection length profiles that are ~20 m to the nearest limiting surface across the full length of each probe. We were fortunate in the director’s reserve experiments in that the ITF of the probe was not immediately limited by the lower divertor tile shelf. Instead, the crown of the plasma was shaped such that the field line tracers were able to pass the shelf and instead limit on the center stack. Having approximately equal connection lengths on both faces greatly simplifies analysis because now both probe faces have very similar sampling volumes. With connection lengths of ~20 m, we know that each probe face therefore samples ~10 m</w:t>
      </w:r>
      <w:r w:rsidR="001B6571">
        <w:t>, half of the connection length,</w:t>
      </w:r>
      <w:r>
        <w:t xml:space="preserve"> in</w:t>
      </w:r>
      <w:r w:rsidR="001B6571">
        <w:t xml:space="preserve"> their respective directions. It is </w:t>
      </w:r>
      <w:r w:rsidR="001B6571">
        <w:lastRenderedPageBreak/>
        <w:t>within this 10 m distance from the DCP ITF that we would expect greater impurity density relative to the OTF. With very low deposition of enriched impurities on the OTF side of the collector probe, we would expect little to no impurities within the 10 m sampling volume on that side of the probe.</w:t>
      </w:r>
    </w:p>
    <w:p w14:paraId="73D4DB5A" w14:textId="40A05113" w:rsidR="001B6571" w:rsidRDefault="001B6571" w:rsidP="00774C25">
      <w:r>
        <w:tab/>
        <w:t xml:space="preserve">For the MCPs, the ITF </w:t>
      </w:r>
      <w:r w:rsidR="00FC68E3">
        <w:t xml:space="preserve">tip </w:t>
      </w:r>
      <w:r>
        <w:t xml:space="preserve">has a much greater connection length than the OTF. However, when looking specifically in the ‘qualified regions’, both collector probe faces have connection lengths of ~10 m. So again, we have a simplified case where we are able to easily compare probe faces. The MCP faces both show enriched impurity deposits along the collector probe faces. Therefore, the expected impurity profiles are not as obvious. However, the OTF face of the MCP does appear to have greater enriched impurity deposition. Therefore, impurity profiles should have higher impurity densities within the 5 m sampling volume of that face relative to the MCP ITF. </w:t>
      </w:r>
    </w:p>
    <w:p w14:paraId="09C03CC3" w14:textId="28E5080B" w:rsidR="00392DDF" w:rsidRDefault="001B6571" w:rsidP="00774C25">
      <w:r>
        <w:tab/>
        <w:t>An example of what these impurity profiles</w:t>
      </w:r>
      <w:r w:rsidR="00AD64F2">
        <w:t xml:space="preserve"> is expected to look like</w:t>
      </w:r>
      <w:r>
        <w:t xml:space="preserve"> is shown in </w:t>
      </w:r>
      <w:r w:rsidR="00AD64F2">
        <w:fldChar w:fldCharType="begin"/>
      </w:r>
      <w:r w:rsidR="00AD64F2">
        <w:instrText xml:space="preserve"> REF _Ref107591112 \h </w:instrText>
      </w:r>
      <w:r w:rsidR="00AD64F2">
        <w:fldChar w:fldCharType="separate"/>
      </w:r>
      <w:r w:rsidR="00A35DE7">
        <w:t xml:space="preserve">Figure </w:t>
      </w:r>
      <w:r w:rsidR="00A35DE7">
        <w:rPr>
          <w:noProof/>
        </w:rPr>
        <w:t>47</w:t>
      </w:r>
      <w:r w:rsidR="00AD64F2">
        <w:fldChar w:fldCharType="end"/>
      </w:r>
      <w:r w:rsidR="00AD64F2">
        <w:t xml:space="preserve">. The plot shows expected impurity distribution along </w:t>
      </w:r>
      <w:r w:rsidR="00FC68E3">
        <w:t xml:space="preserve">a flux surface that feeds the collector probe impurity deposition. In this figure, we see that the impurity distribution is plotted against distance along the flux surface. This distribution begins at the outer target and moves poloidally around the plasma clockwise until reaching the inner target. The relative positions of the MCP and DCP have been overlaid along with the shaded sampling regions that are limited by the connection lengths described above. </w:t>
      </w:r>
      <w:r w:rsidR="004D1CD8">
        <w:t xml:space="preserve">DIVIMP estimates will be shown in future sections that align with </w:t>
      </w:r>
      <w:r w:rsidR="00FC68E3">
        <w:t>this expected profile</w:t>
      </w:r>
      <w:r w:rsidR="004D1CD8">
        <w:t xml:space="preserve">. </w:t>
      </w:r>
    </w:p>
    <w:p w14:paraId="78A4D53E" w14:textId="7E2067F9" w:rsidR="004D1CD8" w:rsidRDefault="004D1CD8" w:rsidP="00774C25">
      <w:r>
        <w:tab/>
      </w:r>
      <w:r w:rsidR="007C025C">
        <w:t xml:space="preserve">One may further constrain these expectations with other experimental observations obtained during the methane injection experiments. </w:t>
      </w:r>
      <w:r>
        <w:t>Many spectroscopic systems were used to observe the evolution of carbon impurities throughout the plasma SOL</w:t>
      </w:r>
      <w:r w:rsidR="00B07337">
        <w:t xml:space="preserve">. CER, </w:t>
      </w:r>
      <w:proofErr w:type="spellStart"/>
      <w:r w:rsidR="00B07337">
        <w:t>WiSE</w:t>
      </w:r>
      <w:proofErr w:type="spellEnd"/>
      <w:r w:rsidR="00B07337">
        <w:t xml:space="preserve">, SPRED, and MDS spectrometry systems were used to observe various charge states of carbon throughout the plasma. Shots with and without methane injection were used to compare the relative change of a signal across matched shots due to the </w:t>
      </w:r>
      <w:r w:rsidR="00B07337" w:rsidRPr="00B07337">
        <w:rPr>
          <w:vertAlign w:val="superscript"/>
        </w:rPr>
        <w:t>13</w:t>
      </w:r>
      <w:r w:rsidR="00B07337">
        <w:t>CD</w:t>
      </w:r>
      <w:r w:rsidR="00B07337" w:rsidRPr="00B07337">
        <w:rPr>
          <w:vertAlign w:val="subscript"/>
        </w:rPr>
        <w:t xml:space="preserve">4 </w:t>
      </w:r>
      <w:r w:rsidR="00B07337">
        <w:t>puff. This is similar in concept to the stable isotopic mixing models where an injection and control case were used. In order to quantify the relative change in signal due to the puff, a gas enhancement factor (GEF) was developed</w:t>
      </w:r>
      <w:r w:rsidR="00B40019">
        <w:t xml:space="preserve"> </w:t>
      </w:r>
      <w:r w:rsidR="00B40019">
        <w:fldChar w:fldCharType="begin"/>
      </w:r>
      <w:r w:rsidR="007D63AE">
        <w:instrText xml:space="preserve"> ADDIN EN.CITE &lt;EndNote&gt;&lt;Cite&gt;&lt;Author&gt;Nichols&lt;/Author&gt;&lt;Year&gt;2021&lt;/Year&gt;&lt;RecNum&gt;877&lt;/RecNum&gt;&lt;DisplayText&gt;[59]&lt;/DisplayText&gt;&lt;record&gt;&lt;rec-number&gt;877&lt;/rec-number&gt;&lt;foreign-keys&gt;&lt;key app="EN" db-id="tswtvtdvdr9998e5xpf5p59owtff0e0sdpa9" timestamp="1655842893" guid="0dc00c7f-af59-4ad0-afe8-5106b144f451"&gt;877&lt;/key&gt;&lt;/foreign-keys&gt;&lt;ref-type name="Conference Paper"&gt;47&lt;/ref-type&gt;&lt;contributors&gt;&lt;authors&gt;&lt;author&gt;J.H. Nichols&lt;/author&gt;&lt;/authors&gt;&lt;/contributors&gt;&lt;titles&gt;&lt;title&gt;Spectroscopic observations of carbon transport in the near scrape-off-layer following controlled axisymmetric injection of methane in DIII-D&lt;/title&gt;&lt;secondary-title&gt;63rd Annual Meeting of the APS Division of Plasma Physics&lt;/secondary-title&gt;&lt;/titles&gt;&lt;num-vols&gt;UP 11.112&lt;/num-vols&gt;&lt;dates&gt;&lt;year&gt;2021&lt;/year&gt;&lt;/dates&gt;&lt;urls&gt;&lt;/urls&gt;&lt;/record&gt;&lt;/Cite&gt;&lt;/EndNote&gt;</w:instrText>
      </w:r>
      <w:r w:rsidR="00B40019">
        <w:fldChar w:fldCharType="separate"/>
      </w:r>
      <w:r w:rsidR="007D63AE">
        <w:rPr>
          <w:noProof/>
        </w:rPr>
        <w:t>[59]</w:t>
      </w:r>
      <w:r w:rsidR="00B40019">
        <w:fldChar w:fldCharType="end"/>
      </w:r>
      <w:r w:rsidR="00B07337">
        <w:t xml:space="preserve">. This factor was calculated for the power </w:t>
      </w:r>
      <w:r w:rsidR="00B07337">
        <w:lastRenderedPageBreak/>
        <w:t>scan shots at various locations around the device</w:t>
      </w:r>
      <w:r w:rsidR="00FA690D">
        <w:t xml:space="preserve"> and observed a clear increase in the spectroscopic signals. The strongest GEF and relative increases in the signals were near the outboard midplane of the device and were significantly lower in the plasma crown. </w:t>
      </w:r>
    </w:p>
    <w:p w14:paraId="76F52555" w14:textId="23DEC4A5" w:rsidR="008E2ED0" w:rsidRDefault="00135A44" w:rsidP="00774C25">
      <w:r>
        <w:tab/>
        <w:t>It is important to note that the GEF is modified by the introduction of enriched carbon impurities from the methane injection puff. Therefore, an</w:t>
      </w:r>
      <w:r w:rsidR="00F025C0">
        <w:t>y</w:t>
      </w:r>
      <w:r>
        <w:t xml:space="preserve"> variations in the wall source of enriched impurities would be incorporated into the control cases</w:t>
      </w:r>
      <w:r w:rsidR="00F025C0">
        <w:t xml:space="preserve"> and would not modify the spectroscopic signals when methane is puffed</w:t>
      </w:r>
      <w:r>
        <w:t xml:space="preserve">. Considering these measurements are uncalibrated, they cannot therefore provide any indication of changes in the wall source. They can only support variations seen in the injection cases. While the </w:t>
      </w:r>
      <w:r w:rsidR="00AD6520">
        <w:t>stable isotopic mixing</w:t>
      </w:r>
      <w:r>
        <w:t xml:space="preserve"> model and isotopic measurements suggest that the contributions from the enriched wall source increase with increasing power into DIII-D, this means that the contributions from the puffed impurity source decrease. One would expect the GEF to therefore decrease throughout the SOL with increasing power. Generally, little variation was observed in the GEF across the power scan from 2.5-4.5 MW. However, this is not always the case. For example, SPRED measurements of CIV, CIII, and CII at the midplane decreased across the power scan from 1.33-0.62, 0.79-0.60, and 0.81-0.48 respectively as power increased. CER measurements of the C6+ density at </w:t>
      </w:r>
      <m:oMath>
        <m:sSub>
          <m:sSubPr>
            <m:ctrlPr>
              <w:rPr>
                <w:rFonts w:ascii="Cambria Math" w:hAnsi="Cambria Math"/>
                <w:i/>
              </w:rPr>
            </m:ctrlPr>
          </m:sSubPr>
          <m:e>
            <m:r>
              <w:rPr>
                <w:rFonts w:ascii="Cambria Math" w:hAnsi="Cambria Math"/>
              </w:rPr>
              <m:t>ψ</m:t>
            </m:r>
          </m:e>
          <m:sub>
            <m:r>
              <w:rPr>
                <w:rFonts w:ascii="Cambria Math" w:hAnsi="Cambria Math"/>
              </w:rPr>
              <m:t>N</m:t>
            </m:r>
          </m:sub>
        </m:sSub>
      </m:oMath>
      <w:r>
        <w:t xml:space="preserve">~1.05 also decreased from a GEF of 0.29 to 0.20. Lower divertor MDS measurements of CIII </w:t>
      </w:r>
      <w:r w:rsidR="00D66D9D">
        <w:t xml:space="preserve">in the SOL crown decreased with increasing power along with novel </w:t>
      </w:r>
      <w:proofErr w:type="spellStart"/>
      <w:r w:rsidR="00D66D9D">
        <w:t>WiSE</w:t>
      </w:r>
      <w:proofErr w:type="spellEnd"/>
      <w:r w:rsidR="00D66D9D">
        <w:t xml:space="preserve"> measurements of CV in the near-SOL crown with increasing power. This is consistent with the expected observations obtained with the </w:t>
      </w:r>
      <w:r w:rsidR="00AD6520">
        <w:t>stable isotopic mixing model</w:t>
      </w:r>
      <w:r w:rsidR="00D66D9D">
        <w:t xml:space="preserve"> and suggest</w:t>
      </w:r>
      <w:r w:rsidR="00AD6520">
        <w:t>s</w:t>
      </w:r>
      <w:r w:rsidR="00D66D9D">
        <w:t xml:space="preserve"> that increasing power contributes to greater enriched impurity contributions from the re-eroded wall source and </w:t>
      </w:r>
      <w:r w:rsidR="00FB13EC">
        <w:t xml:space="preserve">may suggest </w:t>
      </w:r>
      <w:r w:rsidR="00D66D9D">
        <w:t xml:space="preserve">enriched puff source suppression with increasing power </w:t>
      </w:r>
      <w:r w:rsidR="00D66D9D">
        <w:fldChar w:fldCharType="begin"/>
      </w:r>
      <w:r w:rsidR="007D63AE">
        <w:instrText xml:space="preserve"> ADDIN EN.CITE &lt;EndNote&gt;&lt;Cite&gt;&lt;Author&gt;Nichols&lt;/Author&gt;&lt;Year&gt;2021&lt;/Year&gt;&lt;RecNum&gt;877&lt;/RecNum&gt;&lt;DisplayText&gt;[59]&lt;/DisplayText&gt;&lt;record&gt;&lt;rec-number&gt;877&lt;/rec-number&gt;&lt;foreign-keys&gt;&lt;key app="EN" db-id="tswtvtdvdr9998e5xpf5p59owtff0e0sdpa9" timestamp="1655842893" guid="0dc00c7f-af59-4ad0-afe8-5106b144f451"&gt;877&lt;/key&gt;&lt;/foreign-keys&gt;&lt;ref-type name="Conference Paper"&gt;47&lt;/ref-type&gt;&lt;contributors&gt;&lt;authors&gt;&lt;author&gt;J.H. Nichols&lt;/author&gt;&lt;/authors&gt;&lt;/contributors&gt;&lt;titles&gt;&lt;title&gt;Spectroscopic observations of carbon transport in the near scrape-off-layer following controlled axisymmetric injection of methane in DIII-D&lt;/title&gt;&lt;secondary-title&gt;63rd Annual Meeting of the APS Division of Plasma Physics&lt;/secondary-title&gt;&lt;/titles&gt;&lt;num-vols&gt;UP 11.112&lt;/num-vols&gt;&lt;dates&gt;&lt;year&gt;2021&lt;/year&gt;&lt;/dates&gt;&lt;urls&gt;&lt;/urls&gt;&lt;/record&gt;&lt;/Cite&gt;&lt;/EndNote&gt;</w:instrText>
      </w:r>
      <w:r w:rsidR="00D66D9D">
        <w:fldChar w:fldCharType="separate"/>
      </w:r>
      <w:r w:rsidR="007D63AE">
        <w:rPr>
          <w:noProof/>
        </w:rPr>
        <w:t>[59]</w:t>
      </w:r>
      <w:r w:rsidR="00D66D9D">
        <w:fldChar w:fldCharType="end"/>
      </w:r>
      <w:r w:rsidR="00D66D9D">
        <w:t>.</w:t>
      </w:r>
    </w:p>
    <w:p w14:paraId="42D2BF70" w14:textId="746D74AB" w:rsidR="00D452E7" w:rsidRDefault="00172C9F" w:rsidP="00172C9F">
      <w:pPr>
        <w:pStyle w:val="Heading2"/>
      </w:pPr>
      <w:bookmarkStart w:id="44" w:name="_Toc110248057"/>
      <w:r>
        <w:t>4.3</w:t>
      </w:r>
      <w:r w:rsidR="00D452E7">
        <w:t xml:space="preserve"> DIVIMP Simulations of Enriched </w:t>
      </w:r>
      <w:r w:rsidR="00D452E7" w:rsidRPr="00D452E7">
        <w:rPr>
          <w:vertAlign w:val="superscript"/>
        </w:rPr>
        <w:t>13</w:t>
      </w:r>
      <w:r w:rsidR="00D452E7">
        <w:t>C Sources.</w:t>
      </w:r>
      <w:bookmarkEnd w:id="44"/>
    </w:p>
    <w:p w14:paraId="1CB4E8BB" w14:textId="1FA45B02" w:rsidR="008C03FA" w:rsidRDefault="00980E69" w:rsidP="00774C25">
      <w:r>
        <w:tab/>
        <w:t>DIVIMP simulations of impurity density profiles throughout the SOL of DIII-D have been developed to support the interpretation of the methane injection experiments.</w:t>
      </w:r>
      <w:r w:rsidR="00563811">
        <w:t xml:space="preserve"> While this is ongoing work within the </w:t>
      </w:r>
      <w:r w:rsidR="008C03FA">
        <w:t xml:space="preserve">research </w:t>
      </w:r>
      <w:r w:rsidR="00563811">
        <w:t>group</w:t>
      </w:r>
      <w:r w:rsidR="00F639BF">
        <w:t xml:space="preserve"> at UTK</w:t>
      </w:r>
      <w:r w:rsidR="00563811">
        <w:t xml:space="preserve">, this section </w:t>
      </w:r>
      <w:r w:rsidR="005B312F">
        <w:t>presents</w:t>
      </w:r>
      <w:r w:rsidR="00563811">
        <w:t xml:space="preserve"> the early results from those simulations</w:t>
      </w:r>
      <w:r w:rsidR="005B312F">
        <w:t xml:space="preserve"> and uses them to support </w:t>
      </w:r>
      <w:r w:rsidR="00776151">
        <w:t xml:space="preserve">observations obtained by </w:t>
      </w:r>
      <w:r w:rsidR="005B312F">
        <w:t xml:space="preserve">the </w:t>
      </w:r>
      <w:r w:rsidR="005B312F">
        <w:lastRenderedPageBreak/>
        <w:t>collector probe measurements</w:t>
      </w:r>
      <w:r w:rsidR="00563811">
        <w:t>. More detailed descriptions of the DIVIMP code are available in the references listed in Section 1.9.</w:t>
      </w:r>
      <w:r>
        <w:t xml:space="preserve"> </w:t>
      </w:r>
    </w:p>
    <w:p w14:paraId="7CB0D89D" w14:textId="36353BC5" w:rsidR="00980E69" w:rsidRDefault="008C03FA" w:rsidP="00774C25">
      <w:r>
        <w:tab/>
      </w:r>
      <w:r w:rsidR="00980E69">
        <w:t>Simulations</w:t>
      </w:r>
      <w:r>
        <w:t xml:space="preserve"> of the carbon impurity densities during the methane injection experiments</w:t>
      </w:r>
      <w:r w:rsidR="00980E69">
        <w:t xml:space="preserve"> </w:t>
      </w:r>
      <w:r>
        <w:t>are</w:t>
      </w:r>
      <w:r w:rsidR="00980E69">
        <w:t xml:space="preserve"> based on the diagnostic shot 187111 in Set 2 of </w:t>
      </w:r>
      <w:r w:rsidR="00980E69">
        <w:fldChar w:fldCharType="begin"/>
      </w:r>
      <w:r w:rsidR="00980E69">
        <w:instrText xml:space="preserve"> REF _Ref106204795 \h </w:instrText>
      </w:r>
      <w:r w:rsidR="00980E69">
        <w:fldChar w:fldCharType="separate"/>
      </w:r>
      <w:r w:rsidR="00A35DE7" w:rsidRPr="00F828BD">
        <w:t xml:space="preserve">Table </w:t>
      </w:r>
      <w:r w:rsidR="00A35DE7">
        <w:rPr>
          <w:noProof/>
        </w:rPr>
        <w:t>5</w:t>
      </w:r>
      <w:r w:rsidR="00980E69">
        <w:fldChar w:fldCharType="end"/>
      </w:r>
      <w:r w:rsidR="00980E69">
        <w:t>. These simulations use a non-extended</w:t>
      </w:r>
      <w:r w:rsidR="00F639BF">
        <w:t>/</w:t>
      </w:r>
      <w:r w:rsidR="00EA6D82">
        <w:t>standard</w:t>
      </w:r>
      <w:r>
        <w:t xml:space="preserve"> plasma</w:t>
      </w:r>
      <w:r w:rsidR="00EA6D82">
        <w:t xml:space="preserve"> </w:t>
      </w:r>
      <w:r w:rsidR="00980E69">
        <w:t>grid</w:t>
      </w:r>
      <w:r>
        <w:t>. The models are</w:t>
      </w:r>
      <w:r w:rsidR="00980E69">
        <w:t xml:space="preserve"> </w:t>
      </w:r>
      <w:r w:rsidR="00563811">
        <w:t>constrained by</w:t>
      </w:r>
      <w:r w:rsidR="00980E69">
        <w:t xml:space="preserve"> target Langmuir probe measurements as well as upstream Thomson scattering profiles. The experimental observations presented in the previous section have informed the simulations and provided further experimental constraints that assist in determining the background parameters that are shown to control impurity transport. Drift effects have been used in the simulations as well as a methane module that is able to simulate the introduction, disassociation, and resulting transport of carbon impurities throughout the SOL</w:t>
      </w:r>
      <w:r w:rsidR="00B55445">
        <w:t xml:space="preserve"> following int</w:t>
      </w:r>
      <w:r w:rsidR="00C34DE9">
        <w:t>roduction as molecular methane</w:t>
      </w:r>
      <w:r w:rsidR="00980E69">
        <w:t>. Perpendicular diffusion coefficients have been shown to provide a key parameter for tuning the impurity density profiles</w:t>
      </w:r>
      <w:r w:rsidR="00EA6D82">
        <w:t xml:space="preserve"> and </w:t>
      </w:r>
      <w:r w:rsidR="00776151">
        <w:t xml:space="preserve">are </w:t>
      </w:r>
      <w:r w:rsidR="00EA6D82">
        <w:t>between 0.</w:t>
      </w:r>
      <w:r w:rsidR="00C34DE9">
        <w:t>3</w:t>
      </w:r>
      <w:r w:rsidR="00EA6D82">
        <w:t xml:space="preserve"> and 1 m</w:t>
      </w:r>
      <w:r w:rsidR="00EA6D82" w:rsidRPr="00EA6D82">
        <w:rPr>
          <w:vertAlign w:val="superscript"/>
        </w:rPr>
        <w:t>2</w:t>
      </w:r>
      <w:r w:rsidR="00EA6D82">
        <w:t>/s</w:t>
      </w:r>
      <w:r w:rsidR="00980E69">
        <w:t xml:space="preserve">. </w:t>
      </w:r>
    </w:p>
    <w:p w14:paraId="212C4BFC" w14:textId="77777777" w:rsidR="00C34DE9" w:rsidRDefault="00980E69" w:rsidP="00774C25">
      <w:r>
        <w:tab/>
        <w:t xml:space="preserve">Two simulations are believed to be required for accurately reproducing the impurity profiles from the methane injection experiments. These include first a source at the outer strike point that is representative of the methane injection </w:t>
      </w:r>
      <w:r w:rsidR="00562FD8">
        <w:t xml:space="preserve">at the upper outer baffle aperture. This simulated source may also be representative of a portion of the re-eroded wall source. Previous experiments </w:t>
      </w:r>
      <w:r w:rsidR="006B3DC6">
        <w:t>with</w:t>
      </w:r>
      <w:r w:rsidR="00562FD8">
        <w:t xml:space="preserve"> methane injection</w:t>
      </w:r>
      <w:r w:rsidR="006B3DC6">
        <w:t xml:space="preserve">, see reference in </w:t>
      </w:r>
      <w:r w:rsidR="00C34DE9">
        <w:t>s</w:t>
      </w:r>
      <w:r w:rsidR="006B3DC6">
        <w:t>ection 1.10,</w:t>
      </w:r>
      <w:r w:rsidR="00562FD8">
        <w:t xml:space="preserve"> have found that carbon impurities</w:t>
      </w:r>
      <w:r w:rsidR="00C34DE9">
        <w:t xml:space="preserve"> from methane puffs</w:t>
      </w:r>
      <w:r w:rsidR="00562FD8">
        <w:t xml:space="preserve"> are often redeposited near the source of injection. Those deposited impurities </w:t>
      </w:r>
      <w:r w:rsidR="00C34DE9">
        <w:t xml:space="preserve">for this set of experiments </w:t>
      </w:r>
      <w:r w:rsidR="00562FD8">
        <w:t xml:space="preserve">are likely to be found on the plasma facing components that are near the upper outer baffle aperture and therefore near the outer strike point. </w:t>
      </w:r>
    </w:p>
    <w:p w14:paraId="7742D0B5" w14:textId="55F3FCC0" w:rsidR="00980E69" w:rsidRDefault="00C34DE9" w:rsidP="00774C25">
      <w:r>
        <w:tab/>
      </w:r>
      <w:r w:rsidR="00562FD8">
        <w:t>These previous methane injection studies have also found that injec</w:t>
      </w:r>
      <w:r>
        <w:t>ted</w:t>
      </w:r>
      <w:r w:rsidR="00562FD8">
        <w:t xml:space="preserve"> carbon impurities often redeposit near the inner strike point of the plasma </w:t>
      </w:r>
      <w:r>
        <w:t>in addition to the area of injection</w:t>
      </w:r>
      <w:r w:rsidR="00562FD8">
        <w:t xml:space="preserve">. Unfortunately, tile measurements of enriched carbon impurities were not available following the methane injection experiments, so these estimates are strictly based on previous literature. With enriched deposits at the inner strike point as well, a second simulation for the enriched impurities has been developed to simulate the evolution of those impurities during the methane injection experiments. A combination of these two sources </w:t>
      </w:r>
      <w:r w:rsidR="00562FD8">
        <w:lastRenderedPageBreak/>
        <w:t xml:space="preserve">is used to provide SOL impurity profile estimates that may be used to inform 3DLIM simulations. </w:t>
      </w:r>
    </w:p>
    <w:p w14:paraId="6F66D033" w14:textId="209F6765" w:rsidR="00980E69" w:rsidRDefault="00562FD8" w:rsidP="00102935">
      <w:r>
        <w:tab/>
        <w:t>I</w:t>
      </w:r>
      <w:r w:rsidR="00581445">
        <w:t>nner strike point (ISP)</w:t>
      </w:r>
      <w:r>
        <w:t xml:space="preserve"> and </w:t>
      </w:r>
      <w:r w:rsidR="00232BBC">
        <w:t>outer strike point (OSP)</w:t>
      </w:r>
      <w:r>
        <w:t xml:space="preserve"> source simulations are shown in </w:t>
      </w:r>
      <w:r w:rsidR="00CD764A">
        <w:fldChar w:fldCharType="begin"/>
      </w:r>
      <w:r w:rsidR="00CD764A">
        <w:instrText xml:space="preserve"> REF _Ref106804286 \h </w:instrText>
      </w:r>
      <w:r w:rsidR="00CD764A">
        <w:fldChar w:fldCharType="separate"/>
      </w:r>
      <w:r w:rsidR="00A35DE7">
        <w:t xml:space="preserve">Figure </w:t>
      </w:r>
      <w:r w:rsidR="00A35DE7">
        <w:rPr>
          <w:noProof/>
        </w:rPr>
        <w:t>48</w:t>
      </w:r>
      <w:r w:rsidR="00CD764A">
        <w:fldChar w:fldCharType="end"/>
      </w:r>
      <w:r>
        <w:t xml:space="preserve"> and </w:t>
      </w:r>
      <w:r w:rsidR="00CD764A">
        <w:fldChar w:fldCharType="begin"/>
      </w:r>
      <w:r w:rsidR="00CD764A">
        <w:instrText xml:space="preserve"> REF _Ref106804298 \h </w:instrText>
      </w:r>
      <w:r w:rsidR="00CD764A">
        <w:fldChar w:fldCharType="separate"/>
      </w:r>
      <w:r w:rsidR="00A35DE7">
        <w:t xml:space="preserve">Figure </w:t>
      </w:r>
      <w:r w:rsidR="00A35DE7">
        <w:rPr>
          <w:noProof/>
        </w:rPr>
        <w:t>49</w:t>
      </w:r>
      <w:r w:rsidR="00CD764A">
        <w:fldChar w:fldCharType="end"/>
      </w:r>
      <w:r>
        <w:t xml:space="preserve">. </w:t>
      </w:r>
      <w:r w:rsidR="00707A05">
        <w:t>The profiles shown in these figures represent the total carbon impurity densities during steady state conditions. The density values in each simulation grid cell are the sum</w:t>
      </w:r>
      <w:r w:rsidR="005113E7">
        <w:t>mation</w:t>
      </w:r>
      <w:r w:rsidR="00707A05">
        <w:t xml:space="preserve"> of all carbon charge state</w:t>
      </w:r>
      <w:r w:rsidR="005113E7">
        <w:t xml:space="preserve"> densities</w:t>
      </w:r>
      <w:r w:rsidR="00707A05">
        <w:t xml:space="preserve"> in the plasma. While the profiles are informative, it is often the </w:t>
      </w:r>
      <w:r w:rsidR="00563811">
        <w:t xml:space="preserve">far-SOL </w:t>
      </w:r>
      <w:r w:rsidR="00232BBC">
        <w:t xml:space="preserve">flux surfaces or </w:t>
      </w:r>
      <w:r w:rsidR="00563811">
        <w:t>‘</w:t>
      </w:r>
      <w:r w:rsidR="00707A05">
        <w:t>rings</w:t>
      </w:r>
      <w:r w:rsidR="00563811">
        <w:t>’</w:t>
      </w:r>
      <w:r w:rsidR="00707A05">
        <w:t xml:space="preserve"> at the outermost portion of the simulation, those that are closest to the walls, that may be used to inform the</w:t>
      </w:r>
      <w:r w:rsidR="00232BBC">
        <w:t xml:space="preserve"> collector probe impurity measurements in the</w:t>
      </w:r>
      <w:r w:rsidR="00707A05">
        <w:t xml:space="preserve"> far-SOL</w:t>
      </w:r>
      <w:r w:rsidR="00232BBC">
        <w:t>.</w:t>
      </w:r>
      <w:r w:rsidR="00707A05">
        <w:t xml:space="preserve"> For example, consider the grid ring that is ~3 cm radially inwards from the MCP </w:t>
      </w:r>
      <w:r w:rsidR="004C0CDB">
        <w:t xml:space="preserve">tip </w:t>
      </w:r>
      <w:r w:rsidR="00707A05">
        <w:t xml:space="preserve">at the outboard midplane of the device. ISP and OSP impurity </w:t>
      </w:r>
      <w:r w:rsidR="004C0CDB">
        <w:t xml:space="preserve">source </w:t>
      </w:r>
      <w:r w:rsidR="00707A05">
        <w:t xml:space="preserve">profiles </w:t>
      </w:r>
      <w:r w:rsidR="00563811">
        <w:t xml:space="preserve">along this ring </w:t>
      </w:r>
      <w:r w:rsidR="00707A05">
        <w:t xml:space="preserve">are shown in </w:t>
      </w:r>
      <w:r w:rsidR="00563811">
        <w:fldChar w:fldCharType="begin"/>
      </w:r>
      <w:r w:rsidR="00563811">
        <w:instrText xml:space="preserve"> REF _Ref106806984 \h </w:instrText>
      </w:r>
      <w:r w:rsidR="00563811">
        <w:fldChar w:fldCharType="separate"/>
      </w:r>
      <w:r w:rsidR="00A35DE7">
        <w:t xml:space="preserve">Figure </w:t>
      </w:r>
      <w:r w:rsidR="00A35DE7">
        <w:rPr>
          <w:noProof/>
        </w:rPr>
        <w:t>50</w:t>
      </w:r>
      <w:r w:rsidR="00563811">
        <w:fldChar w:fldCharType="end"/>
      </w:r>
      <w:r w:rsidR="00563811">
        <w:t xml:space="preserve"> and </w:t>
      </w:r>
      <w:r w:rsidR="00563811">
        <w:fldChar w:fldCharType="begin"/>
      </w:r>
      <w:r w:rsidR="00563811">
        <w:instrText xml:space="preserve"> REF _Ref106806987 \h </w:instrText>
      </w:r>
      <w:r w:rsidR="00563811">
        <w:fldChar w:fldCharType="separate"/>
      </w:r>
      <w:r w:rsidR="00A35DE7">
        <w:t xml:space="preserve">Figure </w:t>
      </w:r>
      <w:r w:rsidR="00A35DE7">
        <w:rPr>
          <w:noProof/>
        </w:rPr>
        <w:t>51</w:t>
      </w:r>
      <w:r w:rsidR="00563811">
        <w:fldChar w:fldCharType="end"/>
      </w:r>
      <w:r w:rsidR="00563811">
        <w:t>.</w:t>
      </w:r>
      <w:r w:rsidR="006B3DC6">
        <w:t xml:space="preserve"> In these figures, the number of impurity ions is presented rather than impurity density. </w:t>
      </w:r>
      <w:r w:rsidR="00F4147D">
        <w:t>Number of impurity ions</w:t>
      </w:r>
      <w:r w:rsidR="006B3DC6">
        <w:t xml:space="preserve"> is calculated by taking the impurity density along the ring and multiplying by the cell volume at a given distance along the ring. The raw data is plott</w:t>
      </w:r>
      <w:r w:rsidR="005113E7">
        <w:t>ed</w:t>
      </w:r>
      <w:r w:rsidR="006B3DC6">
        <w:t xml:space="preserve"> in black with a </w:t>
      </w:r>
      <w:proofErr w:type="spellStart"/>
      <w:r w:rsidR="006B3DC6">
        <w:t>Savitzy-Golay</w:t>
      </w:r>
      <w:proofErr w:type="spellEnd"/>
      <w:r w:rsidR="006B3DC6">
        <w:t xml:space="preserve"> filtered </w:t>
      </w:r>
      <w:r w:rsidR="005113E7">
        <w:t>data set overlaid</w:t>
      </w:r>
      <w:r w:rsidR="006B3DC6">
        <w:t xml:space="preserve"> in red. These impurity number profiles are what feeds the far-SOL where the collector probes are located. </w:t>
      </w:r>
      <w:r w:rsidR="00B64246">
        <w:t>It is a combination of these profiles that appears to match th</w:t>
      </w:r>
      <w:r w:rsidR="00246D85">
        <w:t>at</w:t>
      </w:r>
      <w:r w:rsidR="00B64246">
        <w:t xml:space="preserve"> shown in the expected profile</w:t>
      </w:r>
      <w:r w:rsidR="00102935">
        <w:t xml:space="preserve">, </w:t>
      </w:r>
      <w:r w:rsidR="00102935">
        <w:fldChar w:fldCharType="begin"/>
      </w:r>
      <w:r w:rsidR="00102935">
        <w:instrText xml:space="preserve"> REF _Ref107591112 \h </w:instrText>
      </w:r>
      <w:r w:rsidR="00102935">
        <w:fldChar w:fldCharType="separate"/>
      </w:r>
      <w:r w:rsidR="00A35DE7">
        <w:t xml:space="preserve">Figure </w:t>
      </w:r>
      <w:r w:rsidR="00A35DE7">
        <w:rPr>
          <w:noProof/>
        </w:rPr>
        <w:t>47</w:t>
      </w:r>
      <w:r w:rsidR="00102935">
        <w:fldChar w:fldCharType="end"/>
      </w:r>
      <w:r w:rsidR="00102935">
        <w:t>.</w:t>
      </w:r>
    </w:p>
    <w:p w14:paraId="24B07AC3" w14:textId="15805DE4" w:rsidR="00887FA3" w:rsidRDefault="006B3DC6" w:rsidP="00774C25">
      <w:r>
        <w:tab/>
        <w:t xml:space="preserve">When mapping the collector probe coordinates to </w:t>
      </w:r>
      <w:r w:rsidR="005113E7">
        <w:t xml:space="preserve">distance </w:t>
      </w:r>
      <w:r w:rsidR="00887FA3">
        <w:t>along the ring from</w:t>
      </w:r>
      <w:r w:rsidR="005113E7">
        <w:t xml:space="preserve"> the OSP target, </w:t>
      </w:r>
      <w:r>
        <w:t xml:space="preserve">the DCP </w:t>
      </w:r>
      <w:r w:rsidR="005113E7">
        <w:t>is located at</w:t>
      </w:r>
      <w:r>
        <w:t xml:space="preserve"> </w:t>
      </w:r>
      <w:r w:rsidRPr="006B3DC6">
        <w:t>24.919</w:t>
      </w:r>
      <w:r>
        <w:t xml:space="preserve"> m along the field line from the outer target and the MCP at </w:t>
      </w:r>
      <w:r w:rsidRPr="006B3DC6">
        <w:t>9.733</w:t>
      </w:r>
      <w:r>
        <w:t xml:space="preserve"> m. Knowing then that the plasma volume</w:t>
      </w:r>
      <w:r w:rsidR="00396FE0">
        <w:t>,</w:t>
      </w:r>
      <w:r>
        <w:t xml:space="preserve"> which is sampled by the collector probes is limited to half of the connection length, we find that both faces of the MCP and DCP have sampling lengths </w:t>
      </w:r>
      <w:r w:rsidR="00090314">
        <w:t xml:space="preserve">on the order of </w:t>
      </w:r>
      <w:r w:rsidR="00887FA3">
        <w:t>~5</w:t>
      </w:r>
      <w:r w:rsidR="00090314">
        <w:t xml:space="preserve"> m and </w:t>
      </w:r>
      <w:r w:rsidR="00887FA3">
        <w:t>~1</w:t>
      </w:r>
      <w:r w:rsidR="00102935">
        <w:t>0</w:t>
      </w:r>
      <w:r w:rsidR="00090314">
        <w:t xml:space="preserve"> m respectively in the qualified regions of deposition. A visual representation of this concept</w:t>
      </w:r>
      <w:r w:rsidR="00102935">
        <w:t xml:space="preserve"> is again </w:t>
      </w:r>
      <w:r w:rsidR="00090314">
        <w:t xml:space="preserve">presented in </w:t>
      </w:r>
      <w:r w:rsidR="00887FA3">
        <w:fldChar w:fldCharType="begin"/>
      </w:r>
      <w:r w:rsidR="00887FA3">
        <w:instrText xml:space="preserve"> REF _Ref106883530 \h </w:instrText>
      </w:r>
      <w:r w:rsidR="00887FA3">
        <w:fldChar w:fldCharType="separate"/>
      </w:r>
      <w:r w:rsidR="00A35DE7">
        <w:t xml:space="preserve">Figure </w:t>
      </w:r>
      <w:r w:rsidR="00A35DE7">
        <w:rPr>
          <w:noProof/>
        </w:rPr>
        <w:t>52</w:t>
      </w:r>
      <w:r w:rsidR="00887FA3">
        <w:fldChar w:fldCharType="end"/>
      </w:r>
      <w:r w:rsidR="00887FA3">
        <w:t xml:space="preserve"> and </w:t>
      </w:r>
      <w:r w:rsidR="00887FA3">
        <w:fldChar w:fldCharType="begin"/>
      </w:r>
      <w:r w:rsidR="00887FA3">
        <w:instrText xml:space="preserve"> REF _Ref106883535 \h </w:instrText>
      </w:r>
      <w:r w:rsidR="00887FA3">
        <w:fldChar w:fldCharType="separate"/>
      </w:r>
      <w:r w:rsidR="00A35DE7">
        <w:t xml:space="preserve">Figure </w:t>
      </w:r>
      <w:r w:rsidR="00A35DE7">
        <w:rPr>
          <w:noProof/>
        </w:rPr>
        <w:t>53</w:t>
      </w:r>
      <w:r w:rsidR="00887FA3">
        <w:fldChar w:fldCharType="end"/>
      </w:r>
      <w:r w:rsidR="00090314">
        <w:t xml:space="preserve"> </w:t>
      </w:r>
      <w:r w:rsidR="00887FA3">
        <w:t>for both the ISP and OSP sources</w:t>
      </w:r>
      <w:r w:rsidR="00090314">
        <w:t xml:space="preserve">. </w:t>
      </w:r>
      <w:r w:rsidR="00887FA3">
        <w:t>When considering the ITF source,</w:t>
      </w:r>
      <w:r w:rsidR="00090314">
        <w:t xml:space="preserve"> the ITF face of the DCP is expected to sample a significantly larger number of impurities than the OT</w:t>
      </w:r>
      <w:r w:rsidR="00887FA3">
        <w:t>F</w:t>
      </w:r>
      <w:r w:rsidR="00090314">
        <w:t xml:space="preserve">. This is consistent with the experimental measurements for impurity deposition by LA-ICP-MS in that the ITF face of the DCP measured significantly higher impurity densities than the OTF. </w:t>
      </w:r>
      <w:r w:rsidR="00887FA3">
        <w:t xml:space="preserve">Note that the MCP was not affected as strongly as </w:t>
      </w:r>
      <w:r w:rsidR="00887FA3">
        <w:lastRenderedPageBreak/>
        <w:t xml:space="preserve">the DCP by the ISP source of impurities. However, the magnitude of the impurity number near the MCP is on the same order as that of the OSP source contributions to the MCP. </w:t>
      </w:r>
    </w:p>
    <w:p w14:paraId="58EAD4BC" w14:textId="4C7722E9" w:rsidR="0039131B" w:rsidRDefault="00887FA3" w:rsidP="00774C25">
      <w:r>
        <w:tab/>
      </w:r>
      <w:r w:rsidR="00090314">
        <w:t xml:space="preserve">Now consider the OSP source simulation with the collector probes overlaid, </w:t>
      </w:r>
      <w:r>
        <w:fldChar w:fldCharType="begin"/>
      </w:r>
      <w:r>
        <w:instrText xml:space="preserve"> REF _Ref106883530 \h </w:instrText>
      </w:r>
      <w:r>
        <w:fldChar w:fldCharType="separate"/>
      </w:r>
      <w:r w:rsidR="00A35DE7">
        <w:t xml:space="preserve">Figure </w:t>
      </w:r>
      <w:r w:rsidR="00A35DE7">
        <w:rPr>
          <w:noProof/>
        </w:rPr>
        <w:t>52</w:t>
      </w:r>
      <w:r>
        <w:fldChar w:fldCharType="end"/>
      </w:r>
      <w:r w:rsidR="00090314">
        <w:t>. This figure shows that the ISP source struggled to provide impurities upstream where the DCP is able to sample. Note that the spectroscopic GEFs were also lower in the crown where the DCP is sampling impurities. The GEFs were higher at the midplane where the MCP is able to collect impurities</w:t>
      </w:r>
      <w:r w:rsidR="0039131B">
        <w:t xml:space="preserve"> from the OSP source.</w:t>
      </w:r>
      <w:r>
        <w:t xml:space="preserve"> This is consistent with the modelling in DIVIMP which show higher impurity concentration from the puffed source of impurities near the outboard midplane. </w:t>
      </w:r>
      <w:r w:rsidR="0039131B">
        <w:t xml:space="preserve"> </w:t>
      </w:r>
    </w:p>
    <w:p w14:paraId="66A1A892" w14:textId="38646A2B" w:rsidR="0039131B" w:rsidRDefault="0039131B" w:rsidP="00774C25">
      <w:r>
        <w:tab/>
        <w:t>These</w:t>
      </w:r>
      <w:r w:rsidR="00D97943">
        <w:t xml:space="preserve"> impurity profiles agree with the magnitude of deposition that is found on the collector probes, and</w:t>
      </w:r>
      <w:r>
        <w:t xml:space="preserve"> one can go further than saying that it is likely that these impurity profiles would result in the expected deposition patterns on the MCP and DCP. The impurity profiles may be used to constrain the impurity source definition in the 3DLIM code that simulates impurity transport near collector probes.</w:t>
      </w:r>
    </w:p>
    <w:p w14:paraId="28D8D93E" w14:textId="28B0045A" w:rsidR="00994E47" w:rsidRPr="001C7E76" w:rsidRDefault="00172C9F" w:rsidP="00172C9F">
      <w:pPr>
        <w:pStyle w:val="Heading2"/>
      </w:pPr>
      <w:bookmarkStart w:id="45" w:name="_Toc110248058"/>
      <w:r>
        <w:t>4.4</w:t>
      </w:r>
      <w:r w:rsidR="00774C25">
        <w:t xml:space="preserve"> </w:t>
      </w:r>
      <w:r w:rsidR="00D63B3D">
        <w:t xml:space="preserve">Introduction of </w:t>
      </w:r>
      <w:r w:rsidR="00774C25">
        <w:t xml:space="preserve">3DLIM </w:t>
      </w:r>
      <w:r w:rsidR="00F04433">
        <w:t>Simulation</w:t>
      </w:r>
      <w:r w:rsidR="00D63B3D">
        <w:t>s</w:t>
      </w:r>
      <w:bookmarkEnd w:id="45"/>
    </w:p>
    <w:p w14:paraId="2353F328" w14:textId="77777777" w:rsidR="003339C5" w:rsidRDefault="00994E47" w:rsidP="00B53AAF">
      <w:r>
        <w:tab/>
      </w:r>
      <w:r w:rsidR="00166EDC" w:rsidRPr="00166EDC">
        <w:t xml:space="preserve">The 3D Monte Carlo code for far-SOL impurity transport, 3DLIM, has previously been used to replicate deposition patterns measured by ion beam techniques including Rutherford backscattering and LA-ICP-MS for the MCPs </w:t>
      </w:r>
      <w:r w:rsidR="00166EDC" w:rsidRPr="00166EDC">
        <w:fldChar w:fldCharType="begin"/>
      </w:r>
      <w:r w:rsidR="009579DE">
        <w:instrText xml:space="preserve"> ADDIN EN.CITE &lt;EndNote&gt;&lt;Cite&gt;&lt;Author&gt;Zamperini&lt;/Author&gt;&lt;Year&gt;2020&lt;/Year&gt;&lt;RecNum&gt;820&lt;/RecNum&gt;&lt;DisplayText&gt;[31]&lt;/DisplayText&gt;&lt;record&gt;&lt;rec-number&gt;820&lt;/rec-number&gt;&lt;foreign-keys&gt;&lt;key app="EN" db-id="tswtvtdvdr9998e5xpf5p59owtff0e0sdpa9" timestamp="1605196230" guid="408629e9-95ae-4dc2-93a3-c8a492804a93"&gt;820&lt;/key&gt;&lt;/foreign-keys&gt;&lt;ref-type name="Journal Article"&gt;17&lt;/ref-type&gt;&lt;contributors&gt;&lt;authors&gt;&lt;author&gt;Zamperini, S. A.&lt;/author&gt;&lt;author&gt;Elder, J. D.&lt;/author&gt;&lt;author&gt;Stangeby, P. C.&lt;/author&gt;&lt;author&gt;Nichols, J. H.&lt;/author&gt;&lt;author&gt;Donovan, D. C.&lt;/author&gt;&lt;author&gt;Duran, J. D.&lt;/author&gt;&lt;author&gt;Unterberg, E. A.&lt;/author&gt;&lt;author&gt;Rudakov, D. L.&lt;/author&gt;&lt;/authors&gt;&lt;/contributors&gt;&lt;titles&gt;&lt;title&gt;Reproduction of collector probe deposition profiles using the far-SOL impurity transport code 3DLIM&lt;/title&gt;&lt;secondary-title&gt;Nuclear Materials and Energy&lt;/secondary-title&gt;&lt;/titles&gt;&lt;periodical&gt;&lt;full-title&gt;Nuclear Materials and Energy&lt;/full-title&gt;&lt;/periodical&gt;&lt;pages&gt;100811&lt;/pages&gt;&lt;volume&gt;25&lt;/volume&gt;&lt;keywords&gt;&lt;keyword&gt;Collector Probes&lt;/keyword&gt;&lt;keyword&gt;3DLIM&lt;/keyword&gt;&lt;keyword&gt;Impurity transport&lt;/keyword&gt;&lt;keyword&gt;Far-SOL&lt;/keyword&gt;&lt;keyword&gt;DIII-D&lt;/keyword&gt;&lt;keyword&gt;Metal Rings Campaign&lt;/keyword&gt;&lt;/keywords&gt;&lt;dates&gt;&lt;year&gt;2020&lt;/year&gt;&lt;pub-dates&gt;&lt;date&gt;2020/12/01/&lt;/date&gt;&lt;/pub-dates&gt;&lt;/dates&gt;&lt;isbn&gt;2352-1791&lt;/isbn&gt;&lt;urls&gt;&lt;related-urls&gt;&lt;url&gt;http://www.sciencedirect.com/science/article/pii/S2352179120300867&lt;/url&gt;&lt;/related-urls&gt;&lt;/urls&gt;&lt;electronic-resource-num&gt;https://doi.org/10.1016/j.nme.2020.100811&lt;/electronic-resource-num&gt;&lt;/record&gt;&lt;/Cite&gt;&lt;/EndNote&gt;</w:instrText>
      </w:r>
      <w:r w:rsidR="00166EDC" w:rsidRPr="00166EDC">
        <w:fldChar w:fldCharType="separate"/>
      </w:r>
      <w:r w:rsidR="009579DE">
        <w:t>[31]</w:t>
      </w:r>
      <w:r w:rsidR="00166EDC" w:rsidRPr="00166EDC">
        <w:fldChar w:fldCharType="end"/>
      </w:r>
      <w:r w:rsidR="00166EDC" w:rsidRPr="00166EDC">
        <w:t xml:space="preserve">. With 3DLIM, the near-SOL impurity source position can be modeled by placing the impurity source feeding into the far-SOL in different positions relative to the collector probe in the far-SOL. This section uses the DCP </w:t>
      </w:r>
      <w:r w:rsidR="00E12EBB">
        <w:t xml:space="preserve">and a simple simulation geometry </w:t>
      </w:r>
      <w:r w:rsidR="00166EDC" w:rsidRPr="00166EDC">
        <w:t>as an example of how to localize the impurity source relative to a single collector probe.</w:t>
      </w:r>
      <w:r w:rsidR="00E12EBB">
        <w:t xml:space="preserve"> </w:t>
      </w:r>
    </w:p>
    <w:p w14:paraId="4F03C5C5" w14:textId="3433CB45" w:rsidR="00166EDC" w:rsidRPr="00166EDC" w:rsidRDefault="003339C5" w:rsidP="00B53AAF">
      <w:r>
        <w:tab/>
      </w:r>
      <w:r w:rsidR="00E12EBB">
        <w:t xml:space="preserve">An example of the simulation source geometry is introduced in </w:t>
      </w:r>
      <w:r w:rsidR="00E12EBB">
        <w:fldChar w:fldCharType="begin"/>
      </w:r>
      <w:r w:rsidR="00E12EBB">
        <w:instrText xml:space="preserve"> REF _Ref56373730 \h </w:instrText>
      </w:r>
      <w:r w:rsidR="00E12EBB">
        <w:fldChar w:fldCharType="separate"/>
      </w:r>
      <w:r w:rsidR="00A35DE7" w:rsidRPr="00867427">
        <w:t xml:space="preserve">Figure </w:t>
      </w:r>
      <w:r w:rsidR="00A35DE7">
        <w:rPr>
          <w:noProof/>
        </w:rPr>
        <w:t>54</w:t>
      </w:r>
      <w:r w:rsidR="00E12EBB">
        <w:fldChar w:fldCharType="end"/>
      </w:r>
      <w:r w:rsidR="00E12EBB">
        <w:t>.</w:t>
      </w:r>
      <w:r w:rsidR="00166EDC" w:rsidRPr="00166EDC">
        <w:t xml:space="preserve">  </w:t>
      </w:r>
      <w:r w:rsidR="00B12A1A">
        <w:t xml:space="preserve">As the code name suggests, there are three dimensions to the simulation. The origin for the simulation is at the tip of the collector probe shown in the center of the volume. The absorbing boundaries of the simulation may be defined by the user or constrained by field </w:t>
      </w:r>
      <w:r w:rsidR="009020F2">
        <w:t xml:space="preserve">line </w:t>
      </w:r>
      <w:r w:rsidR="00B12A1A">
        <w:t xml:space="preserve">calculations of connection length. That length then defines the distance from a probe face to the absorbing boundary which is the nearest limiting surface. The axis along the </w:t>
      </w:r>
      <w:r w:rsidR="00B12A1A">
        <w:lastRenderedPageBreak/>
        <w:t>center of the collector probe is synonymous with where the collector probe is located in the machine. For example, this axis would be the radial coordinate when simulating an MCP and would be the Z coordinate when simulating a DCP.</w:t>
      </w:r>
      <w:r w:rsidR="00C1418A">
        <w:t xml:space="preserve"> The distance to the wall is defined by the collector probe exposure length, 100 mm for MCP and ~40 mm for DCP. Simulation volume along this axis that is towards the plasma core or away from the wall is typically 3 cm. In this portion of the simulation, </w:t>
      </w:r>
      <w:r w:rsidR="009020F2">
        <w:t xml:space="preserve">the </w:t>
      </w:r>
      <w:r w:rsidR="00C1418A">
        <w:t xml:space="preserve">impurity source geometry is defined. </w:t>
      </w:r>
      <w:r w:rsidR="00B12A1A">
        <w:t xml:space="preserve">The final dimension is the perpendicular direction </w:t>
      </w:r>
      <w:r w:rsidR="003727D8">
        <w:t>relative to a field line</w:t>
      </w:r>
      <w:r w:rsidR="00C1418A">
        <w:t>. This is typically user defined as 6 cm in both directions.</w:t>
      </w:r>
    </w:p>
    <w:p w14:paraId="5EC7023D" w14:textId="2FC91E1B" w:rsidR="00166EDC" w:rsidRPr="00166EDC" w:rsidRDefault="00B53AAF" w:rsidP="00B53AAF">
      <w:r>
        <w:tab/>
      </w:r>
      <w:r w:rsidR="00166EDC" w:rsidRPr="00166EDC">
        <w:t>Using 3DLIM, the far-SOL crown of the plasma during methane injection experiments can be simulated along with the DCP</w:t>
      </w:r>
      <w:r w:rsidR="00C1418A">
        <w:t xml:space="preserve"> for a very simple geometry.</w:t>
      </w:r>
      <w:r w:rsidR="005C3B1D">
        <w:t xml:space="preserve"> </w:t>
      </w:r>
      <w:r w:rsidR="00C1418A">
        <w:t>In this example, the connection length is user defined to be equal in both directions towards the absorbing boundaries</w:t>
      </w:r>
      <w:r w:rsidR="00166EDC" w:rsidRPr="00166EDC">
        <w:t xml:space="preserve">. By moving the poloidal position of the impurity </w:t>
      </w:r>
      <w:r w:rsidR="00C1418A">
        <w:t>source i</w:t>
      </w:r>
      <w:r w:rsidR="00166EDC" w:rsidRPr="00166EDC">
        <w:t>n the near-SOL, the relative carbon deposition on the ITF of the DCP can be compared to what is collected on the OTF in order to provide the ITF/OTF deposition ratio. Three scenarios are plausible for the outcome of the ITF/OTF deposition ratio based on the position of the impurity source</w:t>
      </w:r>
      <w:r w:rsidR="00C1418A">
        <w:t xml:space="preserve"> position</w:t>
      </w:r>
      <w:r w:rsidR="00246D85">
        <w:t>. This is similar to the discussion originally presented in section 2.6</w:t>
      </w:r>
      <w:r w:rsidR="00166EDC" w:rsidRPr="00166EDC">
        <w:t xml:space="preserve">. </w:t>
      </w:r>
      <w:r w:rsidR="005C3B1D">
        <w:t xml:space="preserve">As shown in </w:t>
      </w:r>
      <w:r w:rsidR="005C3B1D">
        <w:fldChar w:fldCharType="begin"/>
      </w:r>
      <w:r w:rsidR="005C3B1D">
        <w:instrText xml:space="preserve"> REF _Ref56373730 \h </w:instrText>
      </w:r>
      <w:r w:rsidR="005C3B1D">
        <w:fldChar w:fldCharType="separate"/>
      </w:r>
      <w:r w:rsidR="00A35DE7" w:rsidRPr="00867427">
        <w:t xml:space="preserve">Figure </w:t>
      </w:r>
      <w:r w:rsidR="00A35DE7">
        <w:rPr>
          <w:noProof/>
        </w:rPr>
        <w:t>54</w:t>
      </w:r>
      <w:r w:rsidR="005C3B1D">
        <w:fldChar w:fldCharType="end"/>
      </w:r>
      <w:r w:rsidR="005C3B1D">
        <w:t xml:space="preserve">, there are three unique impurity source positions that vary parallel to the field lines. </w:t>
      </w:r>
    </w:p>
    <w:p w14:paraId="13ADB8AD" w14:textId="7B50773C" w:rsidR="00166EDC" w:rsidRPr="00166EDC" w:rsidRDefault="00B53AAF" w:rsidP="00B53AAF">
      <w:r>
        <w:tab/>
      </w:r>
      <w:r w:rsidR="00166EDC" w:rsidRPr="002C4B3F">
        <w:rPr>
          <w:b/>
          <w:u w:val="single"/>
        </w:rPr>
        <w:t>Scenario 1</w:t>
      </w:r>
      <w:r w:rsidR="00166EDC" w:rsidRPr="00166EDC">
        <w:t xml:space="preserve">: When this ratio is greater than 1, the accumulation is expected to be poloidally bound between the inner target and the DCP. If an accumulation is on the ITF side of the crown probe, the far-SOL flows are going to be from the accumulation region to each target. At the DCP, this flow is towards the outer target because the DCP is poloidally downstream from the stagnation point in the direction of the outer target. Therefore, a greater amount of deposition is expected on the inner target facing side of the DCP. This then drives the ITF/OTF ratio above 1. Results for this simulation are marked in blue on </w:t>
      </w:r>
      <w:r w:rsidR="00166EDC" w:rsidRPr="00166EDC">
        <w:fldChar w:fldCharType="begin"/>
      </w:r>
      <w:r w:rsidR="00166EDC" w:rsidRPr="00166EDC">
        <w:instrText xml:space="preserve"> REF _Ref56373730 \h  \* MERGEFORMAT </w:instrText>
      </w:r>
      <w:r w:rsidR="00166EDC" w:rsidRPr="00166EDC">
        <w:fldChar w:fldCharType="separate"/>
      </w:r>
      <w:r w:rsidR="00A35DE7" w:rsidRPr="00867427">
        <w:t xml:space="preserve">Figure </w:t>
      </w:r>
      <w:r w:rsidR="00A35DE7">
        <w:t>54</w:t>
      </w:r>
      <w:r w:rsidR="00166EDC" w:rsidRPr="00166EDC">
        <w:fldChar w:fldCharType="end"/>
      </w:r>
      <w:r w:rsidR="00166EDC" w:rsidRPr="00166EDC">
        <w:t xml:space="preserve">. </w:t>
      </w:r>
    </w:p>
    <w:p w14:paraId="0A928883" w14:textId="038879A9" w:rsidR="00166EDC" w:rsidRPr="00166EDC" w:rsidRDefault="00B53AAF" w:rsidP="00B53AAF">
      <w:r>
        <w:tab/>
      </w:r>
      <w:r w:rsidR="00166EDC" w:rsidRPr="002C4B3F">
        <w:rPr>
          <w:b/>
          <w:u w:val="single"/>
        </w:rPr>
        <w:t>Scenario 2</w:t>
      </w:r>
      <w:r w:rsidR="00166EDC" w:rsidRPr="00166EDC">
        <w:t xml:space="preserve">: When the deposition ratio falls below 1, an accumulation poloidally bound between the DCP and the outer target is expected. As described above, it is expected that the impurities will then experience cross field transport into the far-SOL. Once the </w:t>
      </w:r>
      <w:r w:rsidR="00166EDC" w:rsidRPr="00166EDC">
        <w:lastRenderedPageBreak/>
        <w:t xml:space="preserve">impurities radially transport further into the far-SOL and are in the poloidal portion of the plasma between the outer target and the DCP, they will then travel towards the targets due to the dominant friction force. For the DCP, impurities will now collect on the OTF in greater numbers resulting in an ITF/OTF ratio that is less than 1. Results for this simulation are marked in red on </w:t>
      </w:r>
      <w:r w:rsidR="00166EDC" w:rsidRPr="00166EDC">
        <w:fldChar w:fldCharType="begin"/>
      </w:r>
      <w:r w:rsidR="00166EDC" w:rsidRPr="00166EDC">
        <w:instrText xml:space="preserve"> REF _Ref56373730 \h  \* MERGEFORMAT </w:instrText>
      </w:r>
      <w:r w:rsidR="00166EDC" w:rsidRPr="00166EDC">
        <w:fldChar w:fldCharType="separate"/>
      </w:r>
      <w:r w:rsidR="00A35DE7" w:rsidRPr="00867427">
        <w:t xml:space="preserve">Figure </w:t>
      </w:r>
      <w:r w:rsidR="00A35DE7">
        <w:t>54</w:t>
      </w:r>
      <w:r w:rsidR="00166EDC" w:rsidRPr="00166EDC">
        <w:fldChar w:fldCharType="end"/>
      </w:r>
      <w:r w:rsidR="00166EDC" w:rsidRPr="00166EDC">
        <w:t xml:space="preserve">. </w:t>
      </w:r>
    </w:p>
    <w:p w14:paraId="328BBDE4" w14:textId="2DC5B223" w:rsidR="00166EDC" w:rsidRPr="00166EDC" w:rsidRDefault="00B53AAF" w:rsidP="00B53AAF">
      <w:r>
        <w:tab/>
      </w:r>
      <w:r w:rsidR="00166EDC" w:rsidRPr="002C4B3F">
        <w:rPr>
          <w:b/>
          <w:u w:val="single"/>
        </w:rPr>
        <w:t>Scenario 3</w:t>
      </w:r>
      <w:r w:rsidR="00166EDC" w:rsidRPr="00166EDC">
        <w:t xml:space="preserve">: When this ratio is approximately equal to 1, the impurity stagnation point is expected to be centered in the near-SOL directly above the DCP. This impurity accumulation extends to both the inner target and the outer target regions resulting in transport of impurities in equal amounts to the ITF and OTF of the DiMES probe. Experimentally, the cutoff for an ITF versus OTF source might not correspond exactly to ITF/OTF=1 when the connection lengths are not equal, thus motivating further detailed analysis with 3DLIM past this simplified geometry. </w:t>
      </w:r>
    </w:p>
    <w:p w14:paraId="51D71905" w14:textId="130734F2" w:rsidR="00495E34" w:rsidRDefault="00B53AAF" w:rsidP="00B53AAF">
      <w:r>
        <w:tab/>
      </w:r>
      <w:r w:rsidR="00166EDC" w:rsidRPr="00166EDC">
        <w:t>Following the Metal Rings Campaign, an ITF/OTF ratio of less than 1 (Scenario 2) was the expectation when operating in an unfavorable toroidal magnetic field configuration during the methane injection experiments. During the</w:t>
      </w:r>
      <w:r w:rsidR="00D63B3D">
        <w:t xml:space="preserve"> 2016</w:t>
      </w:r>
      <w:r w:rsidR="00166EDC" w:rsidRPr="00166EDC">
        <w:t xml:space="preserve"> Metal Rings Campaign, it was theorized that the near-SOL </w:t>
      </w:r>
      <w:r w:rsidR="00D63B3D">
        <w:t xml:space="preserve">impurity </w:t>
      </w:r>
      <w:r w:rsidR="00166EDC" w:rsidRPr="00166EDC">
        <w:t xml:space="preserve">accumulation would form at a poloidal position that was bound between the outboard midplane and the plasma crown when operating in an unfavorable toroidal magnetic field configuration for H-mode access </w:t>
      </w:r>
      <w:r w:rsidR="00166EDC" w:rsidRPr="00166EDC">
        <w:fldChar w:fldCharType="begin">
          <w:fldData xml:space="preserve">PEVuZE5vdGU+PENpdGU+PEF1dGhvcj5FbGRlcjwvQXV0aG9yPjxZZWFyPjIwMTk8L1llYXI+PFJl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</w:fldData>
        </w:fldChar>
      </w:r>
      <w:r w:rsidR="00166EDC" w:rsidRPr="00166EDC">
        <w:instrText xml:space="preserve"> ADDIN EN.CITE </w:instrText>
      </w:r>
      <w:r w:rsidR="00166EDC" w:rsidRPr="00166EDC">
        <w:fldChar w:fldCharType="begin">
          <w:fldData xml:space="preserve">PEVuZE5vdGU+PENpdGU+PEF1dGhvcj5FbGRlcjwvQXV0aG9yPjxZZWFyPjIwMTk8L1llYXI+PFJl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</w:fldData>
        </w:fldChar>
      </w:r>
      <w:r w:rsidR="00166EDC" w:rsidRPr="00166EDC">
        <w:instrText xml:space="preserve"> ADDIN EN.CITE.DATA </w:instrText>
      </w:r>
      <w:r w:rsidR="00166EDC" w:rsidRPr="00166EDC">
        <w:fldChar w:fldCharType="end"/>
      </w:r>
      <w:r w:rsidR="00166EDC" w:rsidRPr="00166EDC">
        <w:fldChar w:fldCharType="separate"/>
      </w:r>
      <w:r w:rsidR="00166EDC" w:rsidRPr="00166EDC">
        <w:t>[6]</w:t>
      </w:r>
      <w:r w:rsidR="00166EDC" w:rsidRPr="00166EDC">
        <w:fldChar w:fldCharType="end"/>
      </w:r>
      <w:r w:rsidR="00166EDC" w:rsidRPr="00166EDC">
        <w:t>. While the MCP alone could not isolate this location, the addition of a DCP could assist in doing so by looking to the ITF/OTF impurity deposition ratios for each probe exposed to an accumulation in this region. If a parallel impurity accumulation were to form in the near-SOL at this location when using an unfavorable toroidal magnetic field configuration, the ITF/OTF ratio for the MCP would be dominant on the ITF or greater than 1. Conversely, this ratio would then be less than one, or OTF dominant, for a DCP when measuring a crown accumulation in an upper single null plasma using an unfavorable toroidal magnetic field.</w:t>
      </w:r>
    </w:p>
    <w:p w14:paraId="1686D5C6" w14:textId="56337499" w:rsidR="00D63B3D" w:rsidRPr="00166EDC" w:rsidRDefault="00172C9F" w:rsidP="00172C9F">
      <w:pPr>
        <w:pStyle w:val="Heading2"/>
      </w:pPr>
      <w:bookmarkStart w:id="46" w:name="_Toc110248059"/>
      <w:r>
        <w:lastRenderedPageBreak/>
        <w:t>4.5</w:t>
      </w:r>
      <w:r w:rsidR="00D63B3D">
        <w:t xml:space="preserve"> 3DLIM Simulations of </w:t>
      </w:r>
      <w:r w:rsidR="00D63B3D" w:rsidRPr="00D63B3D">
        <w:rPr>
          <w:vertAlign w:val="superscript"/>
        </w:rPr>
        <w:t>13</w:t>
      </w:r>
      <w:r w:rsidR="00D63B3D">
        <w:t>C Impurity Transport near Collector Probes</w:t>
      </w:r>
      <w:bookmarkEnd w:id="46"/>
    </w:p>
    <w:p w14:paraId="7559E3E4" w14:textId="1DBA2669" w:rsidR="00166EDC" w:rsidRPr="00166EDC" w:rsidRDefault="00B53AAF" w:rsidP="00B53AAF">
      <w:r>
        <w:tab/>
      </w:r>
      <w:r w:rsidR="007E5676">
        <w:t xml:space="preserve">Section </w:t>
      </w:r>
      <w:r w:rsidR="00AD3FCB">
        <w:t>4.4</w:t>
      </w:r>
      <w:r w:rsidR="00166EDC" w:rsidRPr="00166EDC">
        <w:t xml:space="preserve"> describes how 3DLIM can be used to interpretively model collector probe deposition patterns </w:t>
      </w:r>
      <w:r w:rsidR="00107A33">
        <w:t>based on a simple simulation volume and varying</w:t>
      </w:r>
      <w:r w:rsidR="00166EDC" w:rsidRPr="00166EDC">
        <w:t xml:space="preserve"> impurity source location</w:t>
      </w:r>
      <w:r w:rsidR="006E29FF">
        <w:t>s</w:t>
      </w:r>
      <w:r w:rsidR="00166EDC" w:rsidRPr="00166EDC">
        <w:t>. The simple example may be expanded to include more detailed simulations that are based on experimental parameters. Interpretive simulations are built on a foundation of experimental constraints including the experimental deposition profiles (</w:t>
      </w:r>
      <w:r w:rsidR="00166EDC" w:rsidRPr="00166EDC">
        <w:fldChar w:fldCharType="begin"/>
      </w:r>
      <w:r w:rsidR="00166EDC" w:rsidRPr="00166EDC">
        <w:instrText xml:space="preserve"> REF _Ref95733077 \h  \* MERGEFORMAT </w:instrText>
      </w:r>
      <w:r w:rsidR="00166EDC" w:rsidRPr="00166EDC">
        <w:fldChar w:fldCharType="separate"/>
      </w:r>
      <w:r w:rsidR="00A35DE7" w:rsidRPr="00867427">
        <w:t xml:space="preserve">Figure </w:t>
      </w:r>
      <w:r w:rsidR="00A35DE7" w:rsidRPr="00A35DE7">
        <w:t>44</w:t>
      </w:r>
      <w:r w:rsidR="00166EDC" w:rsidRPr="00166EDC">
        <w:fldChar w:fldCharType="end"/>
      </w:r>
      <w:r w:rsidR="00166EDC" w:rsidRPr="00166EDC">
        <w:t xml:space="preserve"> and </w:t>
      </w:r>
      <w:r w:rsidR="006A280E">
        <w:fldChar w:fldCharType="begin"/>
      </w:r>
      <w:r w:rsidR="006A280E">
        <w:instrText xml:space="preserve"> REF _Ref106623676 \h </w:instrText>
      </w:r>
      <w:r w:rsidR="006A280E">
        <w:fldChar w:fldCharType="separate"/>
      </w:r>
      <w:r w:rsidR="00A35DE7" w:rsidRPr="000D7088">
        <w:t xml:space="preserve">Figure </w:t>
      </w:r>
      <w:r w:rsidR="00A35DE7">
        <w:rPr>
          <w:noProof/>
        </w:rPr>
        <w:t>43</w:t>
      </w:r>
      <w:r w:rsidR="006A280E">
        <w:fldChar w:fldCharType="end"/>
      </w:r>
      <w:r w:rsidR="00166EDC" w:rsidRPr="00166EDC">
        <w:t>), electron density, and electron temperature measurements (</w:t>
      </w:r>
      <w:r w:rsidR="006A280E">
        <w:fldChar w:fldCharType="begin"/>
      </w:r>
      <w:r w:rsidR="006A280E">
        <w:instrText xml:space="preserve"> REF _Ref106888343 \h </w:instrText>
      </w:r>
      <w:r w:rsidR="006A280E">
        <w:fldChar w:fldCharType="separate"/>
      </w:r>
      <w:r w:rsidR="00A35DE7" w:rsidRPr="004666D2">
        <w:rPr>
          <w:rFonts w:cs="Times New Roman"/>
          <w:iCs/>
        </w:rPr>
        <w:t xml:space="preserve">Figure </w:t>
      </w:r>
      <w:r w:rsidR="00A35DE7">
        <w:rPr>
          <w:rFonts w:cs="Times New Roman"/>
          <w:iCs/>
          <w:noProof/>
        </w:rPr>
        <w:t>38</w:t>
      </w:r>
      <w:r w:rsidR="006A280E">
        <w:fldChar w:fldCharType="end"/>
      </w:r>
      <w:r w:rsidR="00166EDC" w:rsidRPr="00166EDC">
        <w:t xml:space="preserve">). In this section, additional parameters have been included and scanned in order to find a best fit reproduction of the experimental </w:t>
      </w:r>
      <w:r w:rsidR="00166EDC" w:rsidRPr="006A280E">
        <w:rPr>
          <w:vertAlign w:val="superscript"/>
        </w:rPr>
        <w:t>13</w:t>
      </w:r>
      <w:r w:rsidR="00166EDC" w:rsidRPr="00166EDC">
        <w:t>C deposition profiles</w:t>
      </w:r>
      <w:r w:rsidR="006D12D4">
        <w:t xml:space="preserve"> from Set 2 in </w:t>
      </w:r>
      <w:r w:rsidR="006D12D4">
        <w:fldChar w:fldCharType="begin"/>
      </w:r>
      <w:r w:rsidR="006D12D4">
        <w:instrText xml:space="preserve"> REF _Ref106204795 \h </w:instrText>
      </w:r>
      <w:r w:rsidR="006D12D4">
        <w:fldChar w:fldCharType="separate"/>
      </w:r>
      <w:r w:rsidR="00A35DE7" w:rsidRPr="00F828BD">
        <w:t xml:space="preserve">Table </w:t>
      </w:r>
      <w:r w:rsidR="00A35DE7">
        <w:rPr>
          <w:noProof/>
        </w:rPr>
        <w:t>5</w:t>
      </w:r>
      <w:r w:rsidR="006D12D4">
        <w:fldChar w:fldCharType="end"/>
      </w:r>
      <w:r w:rsidR="00166EDC" w:rsidRPr="00166EDC">
        <w:t>. Several critical variables have been identified as those which control the shape and magnitude of far-SOL collector probe impurity deposition profiles. These include impurity source location and distribution, connection length profiles, diffusion, and convective radial velocity of the impurities. Each variable is tuned independently and with one another until not only the shape of the deposition profiles but also the relative quantities of deposited carbon on both the ITF and OTF side of the simulated collector probe match the experimental profile. Through an iterative simulation process, these variables have been varied to find best fit cases to match with the experimental patterns.</w:t>
      </w:r>
    </w:p>
    <w:p w14:paraId="14888736" w14:textId="73569FB4" w:rsidR="00166EDC" w:rsidRPr="006A280E" w:rsidRDefault="00B53AAF" w:rsidP="00B53AAF">
      <w:r>
        <w:tab/>
      </w:r>
      <w:r w:rsidR="00166EDC" w:rsidRPr="00166EDC">
        <w:t>The</w:t>
      </w:r>
      <w:r w:rsidR="008C2898">
        <w:t xml:space="preserve"> </w:t>
      </w:r>
      <w:r w:rsidR="00166EDC" w:rsidRPr="00166EDC">
        <w:t>experimental deposition patterns for the MCPs have been</w:t>
      </w:r>
      <w:r w:rsidR="008C2898">
        <w:t xml:space="preserve"> qualitatively</w:t>
      </w:r>
      <w:r w:rsidR="00166EDC" w:rsidRPr="00166EDC">
        <w:t xml:space="preserve"> recreated in 3DLIM</w:t>
      </w:r>
      <w:r w:rsidR="008C2898">
        <w:t>, see</w:t>
      </w:r>
      <w:r w:rsidR="008F6A5E">
        <w:t xml:space="preserve"> </w:t>
      </w:r>
      <w:r w:rsidR="008F6A5E">
        <w:fldChar w:fldCharType="begin"/>
      </w:r>
      <w:r w:rsidR="008F6A5E">
        <w:instrText xml:space="preserve"> REF _Ref107775867 \h </w:instrText>
      </w:r>
      <w:r w:rsidR="008F6A5E">
        <w:fldChar w:fldCharType="separate"/>
      </w:r>
      <w:r w:rsidR="00A35DE7">
        <w:t xml:space="preserve">Figure </w:t>
      </w:r>
      <w:r w:rsidR="00A35DE7">
        <w:rPr>
          <w:noProof/>
        </w:rPr>
        <w:t>55</w:t>
      </w:r>
      <w:r w:rsidR="008F6A5E">
        <w:fldChar w:fldCharType="end"/>
      </w:r>
      <w:r w:rsidR="008F6A5E">
        <w:t xml:space="preserve"> and</w:t>
      </w:r>
      <w:r w:rsidR="008C2898">
        <w:t xml:space="preserve"> </w:t>
      </w:r>
      <w:r w:rsidR="008C2898">
        <w:fldChar w:fldCharType="begin"/>
      </w:r>
      <w:r w:rsidR="008C2898">
        <w:instrText xml:space="preserve"> REF _Ref93937163 \h </w:instrText>
      </w:r>
      <w:r w:rsidR="008C2898">
        <w:fldChar w:fldCharType="separate"/>
      </w:r>
      <w:r w:rsidR="00A35DE7" w:rsidRPr="00867427">
        <w:t xml:space="preserve">Figure </w:t>
      </w:r>
      <w:r w:rsidR="00A35DE7">
        <w:rPr>
          <w:noProof/>
        </w:rPr>
        <w:t>56</w:t>
      </w:r>
      <w:r w:rsidR="008C2898">
        <w:fldChar w:fldCharType="end"/>
      </w:r>
      <w:r w:rsidR="00166EDC" w:rsidRPr="00166EDC">
        <w:t xml:space="preserve">. Temperature and density profiles </w:t>
      </w:r>
      <w:r w:rsidR="008C2898">
        <w:t>for the simulated plasma are</w:t>
      </w:r>
      <w:r w:rsidR="00166EDC" w:rsidRPr="00166EDC">
        <w:t xml:space="preserve"> built using data from the reciprocating probe measurements taken during the diagnostic phase</w:t>
      </w:r>
      <w:r w:rsidR="008C2898">
        <w:t xml:space="preserve">, </w:t>
      </w:r>
      <w:r w:rsidR="008C2898">
        <w:fldChar w:fldCharType="begin"/>
      </w:r>
      <w:r w:rsidR="008C2898">
        <w:instrText xml:space="preserve"> REF _Ref106204795 \h </w:instrText>
      </w:r>
      <w:r w:rsidR="008C2898">
        <w:fldChar w:fldCharType="separate"/>
      </w:r>
      <w:r w:rsidR="00A35DE7" w:rsidRPr="00F828BD">
        <w:t xml:space="preserve">Table </w:t>
      </w:r>
      <w:r w:rsidR="00A35DE7">
        <w:rPr>
          <w:noProof/>
        </w:rPr>
        <w:t>5</w:t>
      </w:r>
      <w:r w:rsidR="008C2898">
        <w:fldChar w:fldCharType="end"/>
      </w:r>
      <w:r w:rsidR="00166EDC" w:rsidRPr="00166EDC">
        <w:t xml:space="preserve">. Connection length </w:t>
      </w:r>
      <w:r w:rsidR="008C2898">
        <w:t>is</w:t>
      </w:r>
      <w:r w:rsidR="00166EDC" w:rsidRPr="00166EDC">
        <w:t xml:space="preserve"> determined through field line trace measurements provided by MAFOT. Connection length profiles along the length of each probe face are found to have strong correlation with the shape of each deposition profile. For example, the connection length varies across the length of each probe as the field line traces in </w:t>
      </w:r>
      <w:r w:rsidR="00166EDC" w:rsidRPr="00166EDC">
        <w:fldChar w:fldCharType="begin"/>
      </w:r>
      <w:r w:rsidR="00166EDC" w:rsidRPr="00166EDC">
        <w:instrText xml:space="preserve"> REF _Ref95142304 \h  \* MERGEFORMAT </w:instrText>
      </w:r>
      <w:r w:rsidR="00166EDC" w:rsidRPr="00166EDC">
        <w:fldChar w:fldCharType="separate"/>
      </w:r>
      <w:r w:rsidR="00A35DE7" w:rsidRPr="00867427">
        <w:t xml:space="preserve">Figure </w:t>
      </w:r>
      <w:r w:rsidR="00A35DE7">
        <w:t>37</w:t>
      </w:r>
      <w:r w:rsidR="00166EDC" w:rsidRPr="00166EDC">
        <w:fldChar w:fldCharType="end"/>
      </w:r>
      <w:r w:rsidR="00166EDC" w:rsidRPr="00166EDC">
        <w:t xml:space="preserve"> are limited by different first wall surfaces. The MCP OTF plot presented in</w:t>
      </w:r>
      <w:r w:rsidR="006A280E">
        <w:t xml:space="preserve"> </w:t>
      </w:r>
      <w:r w:rsidR="006A280E">
        <w:fldChar w:fldCharType="begin"/>
      </w:r>
      <w:r w:rsidR="006A280E">
        <w:instrText xml:space="preserve"> REF _Ref106623676 \h </w:instrText>
      </w:r>
      <w:r w:rsidR="006A280E">
        <w:fldChar w:fldCharType="separate"/>
      </w:r>
      <w:r w:rsidR="00A35DE7" w:rsidRPr="000D7088">
        <w:t xml:space="preserve">Figure </w:t>
      </w:r>
      <w:r w:rsidR="00A35DE7">
        <w:rPr>
          <w:noProof/>
        </w:rPr>
        <w:t>43</w:t>
      </w:r>
      <w:r w:rsidR="006A280E">
        <w:fldChar w:fldCharType="end"/>
      </w:r>
      <w:r w:rsidR="00166EDC" w:rsidRPr="00166EDC">
        <w:t xml:space="preserve"> shows a dramatic step in the deposition measurement at R-R</w:t>
      </w:r>
      <w:r w:rsidR="00166EDC" w:rsidRPr="006A280E">
        <w:rPr>
          <w:vertAlign w:val="subscript"/>
        </w:rPr>
        <w:t xml:space="preserve">SEP </w:t>
      </w:r>
      <w:r w:rsidR="00166EDC" w:rsidRPr="00166EDC">
        <w:t xml:space="preserve">OMP </w:t>
      </w:r>
      <m:oMath>
        <m:r>
          <w:rPr>
            <w:rFonts w:ascii="Cambria Math" w:hAnsi="Cambria Math"/>
          </w:rPr>
          <m:t>≅</m:t>
        </m:r>
      </m:oMath>
      <w:r w:rsidR="00166EDC" w:rsidRPr="00166EDC">
        <w:t xml:space="preserve"> 10 cm. The connection length is steady at </w:t>
      </w:r>
      <m:oMath>
        <m:sSub>
          <m:sSubPr>
            <m:ctrlPr>
              <w:rPr>
                <w:rFonts w:ascii="Cambria Math" w:hAnsi="Cambria Math"/>
              </w:rPr>
            </m:ctrlPr>
          </m:sSubPr>
          <m:e>
            <m:r>
              <w:rPr>
                <w:rFonts w:ascii="Cambria Math" w:hAnsi="Cambria Math"/>
              </w:rPr>
              <m:t>L</m:t>
            </m:r>
          </m:e>
          <m:sub>
            <m:r>
              <w:rPr>
                <w:rFonts w:ascii="Cambria Math" w:hAnsi="Cambria Math"/>
              </w:rPr>
              <m:t>c</m:t>
            </m:r>
          </m:sub>
        </m:sSub>
        <m:r>
          <m:rPr>
            <m:sty m:val="p"/>
          </m:rPr>
          <w:rPr>
            <w:rFonts w:ascii="Cambria Math" w:hAnsi="Cambria Math"/>
          </w:rPr>
          <m:t>≅</m:t>
        </m:r>
      </m:oMath>
      <w:r w:rsidR="00166EDC" w:rsidRPr="00166EDC">
        <w:t xml:space="preserve"> 10 m until this point because the connection length is limited on the upper portion of the vessel as shown in </w:t>
      </w:r>
      <w:r w:rsidR="00166EDC" w:rsidRPr="00166EDC">
        <w:fldChar w:fldCharType="begin"/>
      </w:r>
      <w:r w:rsidR="00166EDC" w:rsidRPr="00166EDC">
        <w:instrText xml:space="preserve"> REF _Ref95142304 \h  \* MERGEFORMAT </w:instrText>
      </w:r>
      <w:r w:rsidR="00166EDC" w:rsidRPr="00166EDC">
        <w:fldChar w:fldCharType="separate"/>
      </w:r>
      <w:r w:rsidR="00A35DE7" w:rsidRPr="00867427">
        <w:t xml:space="preserve">Figure </w:t>
      </w:r>
      <w:r w:rsidR="00A35DE7">
        <w:t>37</w:t>
      </w:r>
      <w:r w:rsidR="00166EDC" w:rsidRPr="00166EDC">
        <w:fldChar w:fldCharType="end"/>
      </w:r>
      <w:r w:rsidR="00166EDC" w:rsidRPr="00166EDC">
        <w:t xml:space="preserve">. When moving down the length of the probe, the connection length becomes limited by the wall </w:t>
      </w:r>
      <w:r w:rsidR="00166EDC" w:rsidRPr="00166EDC">
        <w:lastRenderedPageBreak/>
        <w:t xml:space="preserve">and </w:t>
      </w:r>
      <w:r w:rsidR="00556D85">
        <w:t xml:space="preserve">the </w:t>
      </w:r>
      <w:r w:rsidR="00166EDC" w:rsidRPr="00166EDC">
        <w:t xml:space="preserve">MiMES port at the outboard midplane of the device and drops to </w:t>
      </w:r>
      <m:oMath>
        <m:sSub>
          <m:sSubPr>
            <m:ctrlPr>
              <w:rPr>
                <w:rFonts w:ascii="Cambria Math" w:hAnsi="Cambria Math"/>
              </w:rPr>
            </m:ctrlPr>
          </m:sSubPr>
          <m:e>
            <m:r>
              <w:rPr>
                <w:rFonts w:ascii="Cambria Math" w:hAnsi="Cambria Math"/>
              </w:rPr>
              <m:t>L</m:t>
            </m:r>
          </m:e>
          <m:sub>
            <m:r>
              <w:rPr>
                <w:rFonts w:ascii="Cambria Math" w:hAnsi="Cambria Math"/>
              </w:rPr>
              <m:t>c</m:t>
            </m:r>
          </m:sub>
        </m:sSub>
      </m:oMath>
      <w:r w:rsidR="00166EDC" w:rsidRPr="00166EDC">
        <w:t xml:space="preserve"> = 0. In 3DLIM, these steep changes in connection length are approximated by placing the absorbing boundary as shown in </w:t>
      </w:r>
      <w:r w:rsidR="00166EDC" w:rsidRPr="00166EDC">
        <w:fldChar w:fldCharType="begin"/>
      </w:r>
      <w:r w:rsidR="00166EDC" w:rsidRPr="00166EDC">
        <w:instrText xml:space="preserve"> REF _Ref56373730 \h  \* MERGEFORMAT </w:instrText>
      </w:r>
      <w:r w:rsidR="00166EDC" w:rsidRPr="00166EDC">
        <w:fldChar w:fldCharType="separate"/>
      </w:r>
      <w:r w:rsidR="00A35DE7" w:rsidRPr="00867427">
        <w:t xml:space="preserve">Figure </w:t>
      </w:r>
      <w:r w:rsidR="00A35DE7">
        <w:t>54</w:t>
      </w:r>
      <w:r w:rsidR="00166EDC" w:rsidRPr="00166EDC">
        <w:fldChar w:fldCharType="end"/>
      </w:r>
      <w:r w:rsidR="00166EDC" w:rsidRPr="00166EDC">
        <w:t>, closer to the probe.</w:t>
      </w:r>
    </w:p>
    <w:p w14:paraId="2A3E782C" w14:textId="03D7B3C6" w:rsidR="00495E34" w:rsidRPr="00166EDC" w:rsidRDefault="00B53AAF" w:rsidP="00B53AAF">
      <w:r>
        <w:tab/>
      </w:r>
      <w:r w:rsidR="00166EDC" w:rsidRPr="00166EDC">
        <w:t xml:space="preserve">Finer tuning of the simulated deposition patterns along with the </w:t>
      </w:r>
      <w:r w:rsidR="008C2898">
        <w:t xml:space="preserve">relative </w:t>
      </w:r>
      <w:r w:rsidR="00166EDC" w:rsidRPr="00166EDC">
        <w:t xml:space="preserve">magnitude of carbon deposition is best matched by tuning other parameters. Impurity transport by the convective radial velocity of carbon has been scanned between 0 and 400 m/s and set to 200 m/s in the direction of the outer wall for the best fit scenario. This variable increases the rate at which particles will move in the direction of the parameter and produces a smearing effect on deposition in the same direction. Purely convective transport of impurities in the radial direction has been shown to be an adequate approximation when simulating far-SOL collector probe deposition profiles for tungsten and is further supported here for carbon impurities </w:t>
      </w:r>
      <w:r w:rsidR="00166EDC" w:rsidRPr="00166EDC">
        <w:fldChar w:fldCharType="begin"/>
      </w:r>
      <w:r w:rsidR="009579DE">
        <w:instrText xml:space="preserve"> ADDIN EN.CITE &lt;EndNote&gt;&lt;Cite&gt;&lt;Author&gt;Zamperini&lt;/Author&gt;&lt;Year&gt;2022&lt;/Year&gt;&lt;RecNum&gt;854&lt;/RecNum&gt;&lt;DisplayText&gt;[30]&lt;/DisplayText&gt;&lt;record&gt;&lt;rec-number&gt;854&lt;/rec-number&gt;&lt;foreign-keys&gt;&lt;key app="EN" db-id="tswtvtdvdr9998e5xpf5p59owtff0e0sdpa9" timestamp="1643298818" guid="603ae211-9ff7-4521-86a8-06632c3f7083"&gt;854&lt;/key&gt;&lt;/foreign-keys&gt;&lt;ref-type name="Journal Article"&gt;17&lt;/ref-type&gt;&lt;contributors&gt;&lt;authors&gt;&lt;author&gt;Zamperini, S. A.&lt;/author&gt;&lt;author&gt;Nichols, J. H.&lt;/author&gt;&lt;author&gt;Stangeby, P. C.&lt;/author&gt;&lt;author&gt;Donovan, D. C.&lt;/author&gt;&lt;author&gt;Duran, J. D.&lt;/author&gt;&lt;author&gt;Elder, J. D.&lt;/author&gt;&lt;author&gt;Unterberg, E. A.&lt;/author&gt;&lt;author&gt;Rudakov, D. L.&lt;/author&gt;&lt;/authors&gt;&lt;/contributors&gt;&lt;titles&gt;&lt;title&gt;The role of B T-dependent flows on W accumulation at the edge of the confined plasma&lt;/title&gt;&lt;secondary-title&gt;Nuclear Fusion&lt;/secondary-title&gt;&lt;/titles&gt;&lt;periodical&gt;&lt;full-title&gt;Nuclear Fusion&lt;/full-title&gt;&lt;/periodical&gt;&lt;pages&gt;026037&lt;/pages&gt;&lt;volume&gt;62&lt;/volume&gt;&lt;number&gt;2&lt;/number&gt;&lt;dates&gt;&lt;year&gt;2022&lt;/year&gt;&lt;pub-dates&gt;&lt;date&gt;2022/01/05&lt;/date&gt;&lt;/pub-dates&gt;&lt;/dates&gt;&lt;publisher&gt;IOP Publishing&lt;/publisher&gt;&lt;isbn&gt;0029-5515&amp;#xD;1741-4326&lt;/isbn&gt;&lt;urls&gt;&lt;related-urls&gt;&lt;url&gt;http://dx.doi.org/10.1088/1741-4326/ac3fe7&lt;/url&gt;&lt;url&gt;https://iopscience.iop.org/article/10.1088/1741-4326/ac3fe7&lt;/url&gt;&lt;url&gt;https://iopscience.iop.org/article/10.1088/1741-4326/ac3fe7/pdf&lt;/url&gt;&lt;/related-urls&gt;&lt;/urls&gt;&lt;electronic-resource-num&gt;10.1088/1741-4326/ac3fe7&lt;/electronic-resource-num&gt;&lt;/record&gt;&lt;/Cite&gt;&lt;/EndNote&gt;</w:instrText>
      </w:r>
      <w:r w:rsidR="00166EDC" w:rsidRPr="00166EDC">
        <w:fldChar w:fldCharType="separate"/>
      </w:r>
      <w:r w:rsidR="009579DE">
        <w:t>[30]</w:t>
      </w:r>
      <w:r w:rsidR="00166EDC" w:rsidRPr="00166EDC">
        <w:fldChar w:fldCharType="end"/>
      </w:r>
      <w:r w:rsidR="00166EDC" w:rsidRPr="00166EDC">
        <w:t xml:space="preserve">. A rectangular source of impurities has been centered ~1.25 meters away from the collector probe towards the direction of the outer target. This is similar to scenario 2, described in </w:t>
      </w:r>
      <w:r w:rsidR="006E29FF">
        <w:t>section 4.4</w:t>
      </w:r>
      <w:r w:rsidR="003012CF">
        <w:t xml:space="preserve"> and is aligned with the expected impurity profiles shown in </w:t>
      </w:r>
      <w:r w:rsidR="003012CF">
        <w:fldChar w:fldCharType="begin"/>
      </w:r>
      <w:r w:rsidR="003012CF">
        <w:instrText xml:space="preserve"> REF _Ref107591112 \h </w:instrText>
      </w:r>
      <w:r w:rsidR="003012CF">
        <w:fldChar w:fldCharType="separate"/>
      </w:r>
      <w:r w:rsidR="00A35DE7">
        <w:t xml:space="preserve">Figure </w:t>
      </w:r>
      <w:r w:rsidR="00A35DE7">
        <w:rPr>
          <w:noProof/>
        </w:rPr>
        <w:t>47</w:t>
      </w:r>
      <w:r w:rsidR="003012CF">
        <w:fldChar w:fldCharType="end"/>
      </w:r>
      <w:r w:rsidR="00166EDC" w:rsidRPr="00166EDC">
        <w:t>. Th</w:t>
      </w:r>
      <w:r w:rsidR="003012CF">
        <w:t>e rigid and rectangular</w:t>
      </w:r>
      <w:r w:rsidR="00166EDC" w:rsidRPr="00166EDC">
        <w:t xml:space="preserve"> impurity source position was scanned on both the ITF and OTF side of the probe from half the distance to each nearest target and the space between. Source position has been shown to affect the relative deposition on the ITF and OTF. Perpendicular diffusion coefficients have been scanned from </w:t>
      </w:r>
      <w:r w:rsidR="00166EDC" w:rsidRPr="00166EDC">
        <w:softHyphen/>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xml:space="preserve"> = 0 to 3.2 m</w:t>
      </w:r>
      <w:r w:rsidR="00166EDC" w:rsidRPr="002C4B3F">
        <w:rPr>
          <w:vertAlign w:val="superscript"/>
        </w:rPr>
        <w:t>2</w:t>
      </w:r>
      <w:r w:rsidR="00166EDC" w:rsidRPr="00166EDC">
        <w:t xml:space="preserve">/s. The best fit match to the experimental deposition profile has been reproduced using </w:t>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xml:space="preserve"> = 1.6 m</w:t>
      </w:r>
      <w:r w:rsidR="00166EDC" w:rsidRPr="008C2898">
        <w:rPr>
          <w:vertAlign w:val="superscript"/>
        </w:rPr>
        <w:t>2</w:t>
      </w:r>
      <w:r w:rsidR="00166EDC" w:rsidRPr="00166EDC">
        <w:t>/s</w:t>
      </w:r>
      <w:r w:rsidR="006D12D4">
        <w:t xml:space="preserve"> for this case</w:t>
      </w:r>
      <w:r w:rsidR="00166EDC" w:rsidRPr="00166EDC">
        <w:t>. In 3DLIM, the perpendicular direction is the same as the poloidal (</w:t>
      </w:r>
      <m:oMath>
        <m:r>
          <w:rPr>
            <w:rFonts w:ascii="Cambria Math" w:hAnsi="Cambria Math"/>
          </w:rPr>
          <m:t>θ</m:t>
        </m:r>
        <m:r>
          <m:rPr>
            <m:sty m:val="p"/>
          </m:rPr>
          <w:rPr>
            <w:rFonts w:ascii="Cambria Math" w:hAnsi="Cambria Math"/>
          </w:rPr>
          <m:t>)</m:t>
        </m:r>
      </m:oMath>
      <w:r w:rsidR="00166EDC" w:rsidRPr="00166EDC">
        <w:t xml:space="preserve"> direction shown in </w:t>
      </w:r>
      <w:r w:rsidR="00166EDC" w:rsidRPr="00166EDC">
        <w:fldChar w:fldCharType="begin"/>
      </w:r>
      <w:r w:rsidR="00166EDC" w:rsidRPr="00166EDC">
        <w:instrText xml:space="preserve"> REF _Ref56373730 \h  \* MERGEFORMAT </w:instrText>
      </w:r>
      <w:r w:rsidR="00166EDC" w:rsidRPr="00166EDC">
        <w:fldChar w:fldCharType="separate"/>
      </w:r>
      <w:r w:rsidR="00A35DE7" w:rsidRPr="00867427">
        <w:t xml:space="preserve">Figure </w:t>
      </w:r>
      <w:r w:rsidR="00A35DE7">
        <w:t>54</w:t>
      </w:r>
      <w:r w:rsidR="00166EDC" w:rsidRPr="00166EDC">
        <w:fldChar w:fldCharType="end"/>
      </w:r>
      <w:r w:rsidR="00166EDC" w:rsidRPr="00166EDC">
        <w:t xml:space="preserve"> where poloidal is described as perpendicular to </w:t>
      </w:r>
      <m:oMath>
        <m:sSub>
          <m:sSubPr>
            <m:ctrlPr>
              <w:rPr>
                <w:rFonts w:ascii="Cambria Math" w:hAnsi="Cambria Math"/>
              </w:rPr>
            </m:ctrlPr>
          </m:sSubPr>
          <m:e>
            <m:r>
              <w:rPr>
                <w:rFonts w:ascii="Cambria Math" w:hAnsi="Cambria Math"/>
              </w:rPr>
              <m:t>B</m:t>
            </m:r>
          </m:e>
          <m:sub>
            <m:r>
              <m:rPr>
                <m:sty m:val="p"/>
              </m:rPr>
              <w:rPr>
                <w:rFonts w:ascii="Cambria Math" w:hAnsi="Cambria Math"/>
              </w:rPr>
              <m:t>∥</m:t>
            </m:r>
          </m:sub>
        </m:sSub>
      </m:oMath>
      <w:r w:rsidR="00166EDC" w:rsidRPr="00166EDC">
        <w:t xml:space="preserve">. When increasing </w:t>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xml:space="preserve">, impurities are able to deposit more uniformly over the collector probe collection surface due to greater forces imposed on the impurities in the perpendicular or poloidal direction. Low </w:t>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xml:space="preserve"> simulations show higher carbon deposition at the poloidal extremes of each collector probe. Increasing this parameter forces impurities deposited at the edge more towards the centerline of the collector probe. This effect is presented in </w:t>
      </w:r>
      <w:r w:rsidR="004943EE">
        <w:fldChar w:fldCharType="begin"/>
      </w:r>
      <w:r w:rsidR="004943EE">
        <w:instrText xml:space="preserve"> REF _Ref93937163 \h </w:instrText>
      </w:r>
      <w:r w:rsidR="004943EE">
        <w:fldChar w:fldCharType="separate"/>
      </w:r>
      <w:r w:rsidR="00A35DE7" w:rsidRPr="00867427">
        <w:t xml:space="preserve">Figure </w:t>
      </w:r>
      <w:r w:rsidR="00A35DE7">
        <w:rPr>
          <w:noProof/>
        </w:rPr>
        <w:t>56</w:t>
      </w:r>
      <w:r w:rsidR="004943EE">
        <w:fldChar w:fldCharType="end"/>
      </w:r>
      <w:r w:rsidR="004943EE">
        <w:t xml:space="preserve"> </w:t>
      </w:r>
      <w:r w:rsidR="00166EDC" w:rsidRPr="00166EDC">
        <w:t xml:space="preserve">to show the centerline variations that are observed with 3DLIM parameter scans. This poloidal variation in the deposition profile has been experimentally observed and discussed in </w:t>
      </w:r>
      <w:r w:rsidR="00166EDC" w:rsidRPr="00166EDC">
        <w:fldChar w:fldCharType="begin">
          <w:fldData xml:space="preserve">PEVuZE5vdGU+PENpdGU+PEF1dGhvcj5EdXJhbjwvQXV0aG9yPjxZZWFyPjIwMTk8L1llYXI+PFJl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</w:fldData>
        </w:fldChar>
      </w:r>
      <w:r w:rsidR="009579DE">
        <w:instrText xml:space="preserve"> ADDIN EN.CITE </w:instrText>
      </w:r>
      <w:r w:rsidR="009579DE">
        <w:fldChar w:fldCharType="begin">
          <w:fldData xml:space="preserve">PEVuZE5vdGU+PENpdGU+PEF1dGhvcj5EdXJhbjwvQXV0aG9yPjxZZWFyPjIwMTk8L1llYXI+PFJl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</w:fldData>
        </w:fldChar>
      </w:r>
      <w:r w:rsidR="009579DE">
        <w:instrText xml:space="preserve"> ADDIN EN.CITE.DATA </w:instrText>
      </w:r>
      <w:r w:rsidR="009579DE">
        <w:fldChar w:fldCharType="end"/>
      </w:r>
      <w:r w:rsidR="00166EDC" w:rsidRPr="00166EDC">
        <w:fldChar w:fldCharType="separate"/>
      </w:r>
      <w:r w:rsidR="009579DE">
        <w:t>[23, 31]</w:t>
      </w:r>
      <w:r w:rsidR="00166EDC" w:rsidRPr="00166EDC">
        <w:fldChar w:fldCharType="end"/>
      </w:r>
      <w:r w:rsidR="00166EDC" w:rsidRPr="00166EDC">
        <w:t xml:space="preserve">. In </w:t>
      </w:r>
      <w:r w:rsidR="00166EDC" w:rsidRPr="00166EDC">
        <w:fldChar w:fldCharType="begin"/>
      </w:r>
      <w:r w:rsidR="00166EDC" w:rsidRPr="00166EDC">
        <w:instrText xml:space="preserve"> REF _Ref93937163 \h </w:instrText>
      </w:r>
      <w:r w:rsidR="00166EDC">
        <w:instrText xml:space="preserve"> \* MERGEFORMAT </w:instrText>
      </w:r>
      <w:r w:rsidR="00166EDC" w:rsidRPr="00166EDC">
        <w:fldChar w:fldCharType="separate"/>
      </w:r>
      <w:r w:rsidR="00A35DE7" w:rsidRPr="00867427">
        <w:t xml:space="preserve">Figure </w:t>
      </w:r>
      <w:r w:rsidR="00A35DE7">
        <w:t>56</w:t>
      </w:r>
      <w:r w:rsidR="00166EDC" w:rsidRPr="00166EDC">
        <w:fldChar w:fldCharType="end"/>
      </w:r>
      <w:r w:rsidR="00166EDC" w:rsidRPr="00166EDC">
        <w:t xml:space="preserve">, the experimental profile </w:t>
      </w:r>
      <w:r w:rsidR="00166EDC" w:rsidRPr="00166EDC">
        <w:lastRenderedPageBreak/>
        <w:t>is the same MCP OTF profile presented in</w:t>
      </w:r>
      <w:r w:rsidR="008437F7">
        <w:t xml:space="preserve"> </w:t>
      </w:r>
      <w:r w:rsidR="008437F7">
        <w:fldChar w:fldCharType="begin"/>
      </w:r>
      <w:r w:rsidR="008437F7">
        <w:instrText xml:space="preserve"> REF _Ref106623676 \h </w:instrText>
      </w:r>
      <w:r w:rsidR="008437F7">
        <w:fldChar w:fldCharType="separate"/>
      </w:r>
      <w:r w:rsidR="00A35DE7" w:rsidRPr="000D7088">
        <w:t xml:space="preserve">Figure </w:t>
      </w:r>
      <w:r w:rsidR="00A35DE7">
        <w:rPr>
          <w:noProof/>
        </w:rPr>
        <w:t>43</w:t>
      </w:r>
      <w:r w:rsidR="008437F7">
        <w:fldChar w:fldCharType="end"/>
      </w:r>
      <w:r w:rsidR="008437F7">
        <w:t>.</w:t>
      </w:r>
      <w:r w:rsidR="00166EDC" w:rsidRPr="00166EDC">
        <w:t xml:space="preserve"> The best fit simulated deposition profile at </w:t>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xml:space="preserve"> = 1.6 m</w:t>
      </w:r>
      <w:r w:rsidR="00166EDC" w:rsidRPr="008437F7">
        <w:rPr>
          <w:vertAlign w:val="superscript"/>
        </w:rPr>
        <w:t>2</w:t>
      </w:r>
      <w:r w:rsidR="00166EDC" w:rsidRPr="00166EDC">
        <w:t xml:space="preserve">/s is fit to the experimental data. The remaining simulated patterns are overlaid as well in order to show the relative changes in centerline deposition with varying </w:t>
      </w:r>
      <m:oMath>
        <m:sSub>
          <m:sSubPr>
            <m:ctrlPr>
              <w:rPr>
                <w:rFonts w:ascii="Cambria Math" w:hAnsi="Cambria Math"/>
              </w:rPr>
            </m:ctrlPr>
          </m:sSubPr>
          <m:e>
            <m:r>
              <w:rPr>
                <w:rFonts w:ascii="Cambria Math" w:hAnsi="Cambria Math"/>
              </w:rPr>
              <m:t>D</m:t>
            </m:r>
          </m:e>
          <m:sub>
            <m:r>
              <m:rPr>
                <m:sty m:val="p"/>
              </m:rPr>
              <w:rPr>
                <w:rFonts w:ascii="Cambria Math" w:hAnsi="Cambria Math"/>
              </w:rPr>
              <m:t>⊥</m:t>
            </m:r>
          </m:sub>
        </m:sSub>
      </m:oMath>
      <w:r w:rsidR="00166EDC" w:rsidRPr="00166EDC">
        <w:t>. While the simulated pattern deviates from the experimental pattern at R-R</w:t>
      </w:r>
      <w:r w:rsidR="00166EDC" w:rsidRPr="002C4B3F">
        <w:rPr>
          <w:vertAlign w:val="subscript"/>
        </w:rPr>
        <w:t>SEP</w:t>
      </w:r>
      <w:r w:rsidR="00166EDC" w:rsidRPr="00B53AAF">
        <w:t xml:space="preserve"> </w:t>
      </w:r>
      <w:r w:rsidR="00166EDC" w:rsidRPr="00166EDC">
        <w:t>OMP = 9 cm, increasing deposition is expected with decreasing R-R</w:t>
      </w:r>
      <w:r w:rsidR="00166EDC" w:rsidRPr="002C4B3F">
        <w:rPr>
          <w:vertAlign w:val="subscript"/>
        </w:rPr>
        <w:t>SEP</w:t>
      </w:r>
      <w:r w:rsidR="00166EDC" w:rsidRPr="00B53AAF">
        <w:t xml:space="preserve"> </w:t>
      </w:r>
      <w:r w:rsidR="00166EDC" w:rsidRPr="00166EDC">
        <w:t xml:space="preserve">OMP in order to match the shape of the </w:t>
      </w:r>
      <m:oMath>
        <m:sSub>
          <m:sSubPr>
            <m:ctrlPr>
              <w:rPr>
                <w:rFonts w:ascii="Cambria Math" w:hAnsi="Cambria Math"/>
              </w:rPr>
            </m:ctrlPr>
          </m:sSubPr>
          <m:e>
            <m:r>
              <w:rPr>
                <w:rFonts w:ascii="Cambria Math" w:hAnsi="Cambria Math"/>
              </w:rPr>
              <m:t>L</m:t>
            </m:r>
          </m:e>
          <m:sub>
            <m:r>
              <w:rPr>
                <w:rFonts w:ascii="Cambria Math" w:hAnsi="Cambria Math"/>
              </w:rPr>
              <m:t>C</m:t>
            </m:r>
          </m:sub>
        </m:sSub>
      </m:oMath>
      <w:r w:rsidR="00166EDC" w:rsidRPr="00166EDC">
        <w:t xml:space="preserve"> pattern.</w:t>
      </w:r>
    </w:p>
    <w:p w14:paraId="1941D832" w14:textId="54A51128" w:rsidR="00E5130E" w:rsidRDefault="00B53AAF" w:rsidP="00B53AAF">
      <w:r>
        <w:tab/>
      </w:r>
      <w:r w:rsidR="00166EDC" w:rsidRPr="00166EDC">
        <w:t xml:space="preserve">Tuning parameters listed </w:t>
      </w:r>
      <w:r w:rsidR="007763E2">
        <w:t xml:space="preserve">above </w:t>
      </w:r>
      <w:r w:rsidR="00166EDC" w:rsidRPr="00166EDC">
        <w:t>have reproduced the shape of the deposition profiles on both the ITF and OTF faces of the collector probes as well as the ITF/OTF deposition ratio for the MCPs exposed to collection phase plasmas in</w:t>
      </w:r>
      <w:r w:rsidR="009C6CF4">
        <w:t xml:space="preserve"> </w:t>
      </w:r>
      <w:r w:rsidR="009C6CF4">
        <w:fldChar w:fldCharType="begin"/>
      </w:r>
      <w:r w:rsidR="009C6CF4">
        <w:instrText xml:space="preserve"> REF _Ref106204795 \h </w:instrText>
      </w:r>
      <w:r w:rsidR="009C6CF4">
        <w:fldChar w:fldCharType="separate"/>
      </w:r>
      <w:r w:rsidR="00A35DE7" w:rsidRPr="00F828BD">
        <w:t xml:space="preserve">Table </w:t>
      </w:r>
      <w:r w:rsidR="00A35DE7">
        <w:rPr>
          <w:noProof/>
        </w:rPr>
        <w:t>5</w:t>
      </w:r>
      <w:r w:rsidR="009C6CF4">
        <w:fldChar w:fldCharType="end"/>
      </w:r>
      <w:r w:rsidR="00166EDC" w:rsidRPr="00166EDC">
        <w:t xml:space="preserve">. </w:t>
      </w:r>
      <w:r w:rsidR="007763E2">
        <w:t>Again, e</w:t>
      </w:r>
      <w:r w:rsidR="00166EDC" w:rsidRPr="00166EDC">
        <w:t>ach 3DLIM parameter was scanned independently and in a matrix with the others until the best fit profile in</w:t>
      </w:r>
      <w:r w:rsidR="001748DC">
        <w:t xml:space="preserve"> both </w:t>
      </w:r>
      <w:r w:rsidR="00A162FD">
        <w:fldChar w:fldCharType="begin"/>
      </w:r>
      <w:r w:rsidR="00A162FD">
        <w:instrText xml:space="preserve"> REF _Ref107775867 \h </w:instrText>
      </w:r>
      <w:r w:rsidR="00A162FD">
        <w:fldChar w:fldCharType="separate"/>
      </w:r>
      <w:r w:rsidR="00A35DE7">
        <w:t xml:space="preserve">Figure </w:t>
      </w:r>
      <w:r w:rsidR="00A35DE7">
        <w:rPr>
          <w:noProof/>
        </w:rPr>
        <w:t>55</w:t>
      </w:r>
      <w:r w:rsidR="00A162FD">
        <w:fldChar w:fldCharType="end"/>
      </w:r>
      <w:r w:rsidR="001748DC">
        <w:t xml:space="preserve"> and</w:t>
      </w:r>
      <w:r w:rsidR="00166EDC" w:rsidRPr="00166EDC">
        <w:t xml:space="preserve"> </w:t>
      </w:r>
      <w:r w:rsidR="00166EDC" w:rsidRPr="00166EDC">
        <w:fldChar w:fldCharType="begin"/>
      </w:r>
      <w:r w:rsidR="00166EDC" w:rsidRPr="00166EDC">
        <w:instrText xml:space="preserve"> REF _Ref93937163 \h  \* MERGEFORMAT </w:instrText>
      </w:r>
      <w:r w:rsidR="00166EDC" w:rsidRPr="00166EDC">
        <w:fldChar w:fldCharType="separate"/>
      </w:r>
      <w:r w:rsidR="00A35DE7" w:rsidRPr="00867427">
        <w:t xml:space="preserve">Figure </w:t>
      </w:r>
      <w:r w:rsidR="00A35DE7">
        <w:t>56</w:t>
      </w:r>
      <w:r w:rsidR="00166EDC" w:rsidRPr="00166EDC">
        <w:fldChar w:fldCharType="end"/>
      </w:r>
      <w:r w:rsidR="00166EDC" w:rsidRPr="00166EDC">
        <w:t xml:space="preserve"> w</w:t>
      </w:r>
      <w:r w:rsidR="001748DC">
        <w:t>ere</w:t>
      </w:r>
      <w:r w:rsidR="00166EDC" w:rsidRPr="00166EDC">
        <w:t xml:space="preserve"> produced. When comparing deposition profiles for individual collection phases listed in</w:t>
      </w:r>
      <w:r w:rsidR="00E5130E">
        <w:t xml:space="preserve"> </w:t>
      </w:r>
      <w:r w:rsidR="00E5130E">
        <w:fldChar w:fldCharType="begin"/>
      </w:r>
      <w:r w:rsidR="00E5130E">
        <w:instrText xml:space="preserve"> REF _Ref106204795 \h </w:instrText>
      </w:r>
      <w:r>
        <w:instrText xml:space="preserve"> \* MERGEFORMAT </w:instrText>
      </w:r>
      <w:r w:rsidR="00E5130E">
        <w:fldChar w:fldCharType="separate"/>
      </w:r>
      <w:r w:rsidR="00A35DE7" w:rsidRPr="00F828BD">
        <w:t xml:space="preserve">Table </w:t>
      </w:r>
      <w:r w:rsidR="00A35DE7">
        <w:t>5</w:t>
      </w:r>
      <w:r w:rsidR="00E5130E">
        <w:fldChar w:fldCharType="end"/>
      </w:r>
      <w:r w:rsidR="00166EDC" w:rsidRPr="00166EDC">
        <w:t xml:space="preserve">, each of these have </w:t>
      </w:r>
      <w:r w:rsidR="00166EDC" w:rsidRPr="007763E2">
        <w:rPr>
          <w:vertAlign w:val="superscript"/>
        </w:rPr>
        <w:t>13</w:t>
      </w:r>
      <w:r w:rsidR="00166EDC" w:rsidRPr="00166EDC">
        <w:t xml:space="preserve">C deposition profiles that are similar in shape to those in </w:t>
      </w:r>
      <w:r w:rsidR="00166EDC" w:rsidRPr="00166EDC">
        <w:fldChar w:fldCharType="begin"/>
      </w:r>
      <w:r w:rsidR="00166EDC" w:rsidRPr="00166EDC">
        <w:instrText xml:space="preserve"> REF _Ref93937163 \h  \* MERGEFORMAT </w:instrText>
      </w:r>
      <w:r w:rsidR="00166EDC" w:rsidRPr="00166EDC">
        <w:fldChar w:fldCharType="separate"/>
      </w:r>
      <w:r w:rsidR="00A35DE7" w:rsidRPr="00867427">
        <w:t xml:space="preserve">Figure </w:t>
      </w:r>
      <w:r w:rsidR="00A35DE7">
        <w:t>56</w:t>
      </w:r>
      <w:r w:rsidR="00166EDC" w:rsidRPr="00166EDC">
        <w:fldChar w:fldCharType="end"/>
      </w:r>
      <w:r w:rsidR="00166EDC" w:rsidRPr="00166EDC">
        <w:t xml:space="preserve"> but different in magnitude and ITF/OTF deposition ratios. When calculating the ITF/OTF ratio, it is important to compare data where erosion is not a significant factor. Therefore, in order to calculate the ITF/OTF deposition ratio, the impurity deposition directly following the erosion point at R-R</w:t>
      </w:r>
      <w:r w:rsidR="00166EDC" w:rsidRPr="002C4B3F">
        <w:rPr>
          <w:vertAlign w:val="subscript"/>
        </w:rPr>
        <w:t>SEP</w:t>
      </w:r>
      <w:r w:rsidR="00166EDC" w:rsidRPr="00166EDC">
        <w:t xml:space="preserve"> OMP </w:t>
      </w:r>
      <m:oMath>
        <m:r>
          <m:rPr>
            <m:sty m:val="p"/>
          </m:rPr>
          <w:rPr>
            <w:rFonts w:ascii="Cambria Math" w:hAnsi="Cambria Math"/>
          </w:rPr>
          <m:t>≅</m:t>
        </m:r>
      </m:oMath>
      <w:r w:rsidR="00166EDC" w:rsidRPr="00166EDC">
        <w:t xml:space="preserve"> 9 cm is most qualified for comparison</w:t>
      </w:r>
      <w:r w:rsidR="007763E2">
        <w:t>. See 4.2 for further discussion on qualified analysis regions</w:t>
      </w:r>
      <w:r w:rsidR="00166EDC" w:rsidRPr="00166EDC">
        <w:t>. MCP impurity deposition profiles, for those listed</w:t>
      </w:r>
      <w:r w:rsidR="00E5130E">
        <w:t xml:space="preserve"> in </w:t>
      </w:r>
      <w:r w:rsidR="00E5130E">
        <w:fldChar w:fldCharType="begin"/>
      </w:r>
      <w:r w:rsidR="00E5130E">
        <w:instrText xml:space="preserve"> REF _Ref106204795 \h </w:instrText>
      </w:r>
      <w:r>
        <w:instrText xml:space="preserve"> \* MERGEFORMAT </w:instrText>
      </w:r>
      <w:r w:rsidR="00E5130E">
        <w:fldChar w:fldCharType="separate"/>
      </w:r>
      <w:r w:rsidR="00A35DE7" w:rsidRPr="00F828BD">
        <w:t xml:space="preserve">Table </w:t>
      </w:r>
      <w:r w:rsidR="00A35DE7">
        <w:t>5</w:t>
      </w:r>
      <w:r w:rsidR="00E5130E">
        <w:fldChar w:fldCharType="end"/>
      </w:r>
      <w:r w:rsidR="00B52EEF">
        <w:t xml:space="preserve"> h</w:t>
      </w:r>
      <w:r w:rsidR="00166EDC" w:rsidRPr="00166EDC">
        <w:t xml:space="preserve">ave an ITF/OTF deposition ratio in this qualified region that is less than one. These results differ from the initial expectations following the observations made during the </w:t>
      </w:r>
      <w:r w:rsidR="00EE51F3">
        <w:t xml:space="preserve">DIII-D </w:t>
      </w:r>
      <w:r w:rsidR="00166EDC" w:rsidRPr="00166EDC">
        <w:t>Metal Rings Campaign and 3DLIM is used to interpret these results below. Variations in these ratios have also been observed with changes in injected power</w:t>
      </w:r>
      <w:r w:rsidR="007763E2">
        <w:t xml:space="preserve"> as well and variations in the contributions from different enriched sources</w:t>
      </w:r>
      <w:r w:rsidR="00166EDC" w:rsidRPr="00166EDC">
        <w:t xml:space="preserve">. For the MCPs these ratios were more OTF dominant with increasing power. Results shown in </w:t>
      </w:r>
      <w:r w:rsidR="00166EDC" w:rsidRPr="00166EDC">
        <w:fldChar w:fldCharType="begin"/>
      </w:r>
      <w:r w:rsidR="00166EDC" w:rsidRPr="00166EDC">
        <w:instrText xml:space="preserve"> REF _Ref96353511 \h </w:instrText>
      </w:r>
      <w:r w:rsidR="00166EDC">
        <w:instrText xml:space="preserve"> \* MERGEFORMAT </w:instrText>
      </w:r>
      <w:r w:rsidR="00166EDC" w:rsidRPr="00166EDC">
        <w:fldChar w:fldCharType="separate"/>
      </w:r>
      <w:r w:rsidR="00A35DE7" w:rsidRPr="00867427">
        <w:t xml:space="preserve">Figure </w:t>
      </w:r>
      <w:r w:rsidR="00A35DE7">
        <w:t>57</w:t>
      </w:r>
      <w:r w:rsidR="00166EDC" w:rsidRPr="00166EDC">
        <w:fldChar w:fldCharType="end"/>
      </w:r>
      <w:r w:rsidR="00166EDC" w:rsidRPr="00166EDC">
        <w:t xml:space="preserve">. </w:t>
      </w:r>
    </w:p>
    <w:p w14:paraId="7A54FFFC" w14:textId="128CF180" w:rsidR="003012CF" w:rsidRDefault="00B53AAF" w:rsidP="001748DC">
      <w:r>
        <w:tab/>
      </w:r>
      <w:r w:rsidR="00166EDC" w:rsidRPr="00166EDC">
        <w:t>When looking to</w:t>
      </w:r>
      <w:r w:rsidR="007763E2">
        <w:t xml:space="preserve"> </w:t>
      </w:r>
      <w:r w:rsidR="007763E2">
        <w:fldChar w:fldCharType="begin"/>
      </w:r>
      <w:r w:rsidR="007763E2">
        <w:instrText xml:space="preserve"> REF _Ref106623676 \h </w:instrText>
      </w:r>
      <w:r w:rsidR="007763E2">
        <w:fldChar w:fldCharType="separate"/>
      </w:r>
      <w:r w:rsidR="00A35DE7" w:rsidRPr="000D7088">
        <w:t xml:space="preserve">Figure </w:t>
      </w:r>
      <w:r w:rsidR="00A35DE7">
        <w:rPr>
          <w:noProof/>
        </w:rPr>
        <w:t>43</w:t>
      </w:r>
      <w:r w:rsidR="007763E2">
        <w:fldChar w:fldCharType="end"/>
      </w:r>
      <w:r w:rsidR="00166EDC" w:rsidRPr="00166EDC">
        <w:t xml:space="preserve">, the ITF/OTF deposition ratio is clearly ITF dominant across the full length of the DCP. This </w:t>
      </w:r>
      <w:r w:rsidR="001050A5">
        <w:t xml:space="preserve">supports the concept of </w:t>
      </w:r>
      <w:r w:rsidR="00166EDC" w:rsidRPr="00166EDC">
        <w:t>an ITF dominated source that is feeding the deposition to collector</w:t>
      </w:r>
      <w:r w:rsidR="003012CF">
        <w:t xml:space="preserve"> probe in the crown</w:t>
      </w:r>
      <w:r w:rsidR="00166EDC" w:rsidRPr="00166EDC">
        <w:t>.</w:t>
      </w:r>
      <w:r w:rsidR="001050A5">
        <w:t xml:space="preserve"> </w:t>
      </w:r>
      <w:r w:rsidR="00154729">
        <w:t xml:space="preserve">Unlike </w:t>
      </w:r>
      <w:r w:rsidR="00DE5E92">
        <w:t>the trend found with the stable isotopic mixing model, t</w:t>
      </w:r>
      <w:r w:rsidR="001050A5">
        <w:t xml:space="preserve">here do not appear to be </w:t>
      </w:r>
      <w:r w:rsidR="00166EDC" w:rsidRPr="00166EDC">
        <w:t xml:space="preserve">any </w:t>
      </w:r>
      <w:r w:rsidR="001050A5">
        <w:t>clear tre</w:t>
      </w:r>
      <w:r w:rsidR="00166EDC" w:rsidRPr="00166EDC">
        <w:t xml:space="preserve">nds </w:t>
      </w:r>
      <w:r w:rsidR="001050A5">
        <w:t xml:space="preserve">in the magnitude of tracer impurity deposition </w:t>
      </w:r>
      <w:r w:rsidR="00166EDC" w:rsidRPr="00166EDC">
        <w:t xml:space="preserve">with injected power for the DCP. </w:t>
      </w:r>
      <w:r w:rsidR="00DE5E92">
        <w:t>As a result</w:t>
      </w:r>
      <w:r w:rsidR="00166EDC" w:rsidRPr="00166EDC">
        <w:t xml:space="preserve">, a </w:t>
      </w:r>
      <w:r w:rsidR="00166EDC" w:rsidRPr="00166EDC">
        <w:lastRenderedPageBreak/>
        <w:t xml:space="preserve">trend in the deposition ratio is not observed or presented in </w:t>
      </w:r>
      <w:r w:rsidR="00166EDC" w:rsidRPr="00166EDC">
        <w:fldChar w:fldCharType="begin"/>
      </w:r>
      <w:r w:rsidR="00166EDC" w:rsidRPr="00166EDC">
        <w:instrText xml:space="preserve"> REF _Ref96353511 \h </w:instrText>
      </w:r>
      <w:r w:rsidR="00166EDC">
        <w:instrText xml:space="preserve"> \* MERGEFORMAT </w:instrText>
      </w:r>
      <w:r w:rsidR="00166EDC" w:rsidRPr="00166EDC">
        <w:fldChar w:fldCharType="separate"/>
      </w:r>
      <w:r w:rsidR="00A35DE7" w:rsidRPr="00867427">
        <w:t xml:space="preserve">Figure </w:t>
      </w:r>
      <w:r w:rsidR="00A35DE7">
        <w:t>57</w:t>
      </w:r>
      <w:r w:rsidR="00166EDC" w:rsidRPr="00166EDC">
        <w:fldChar w:fldCharType="end"/>
      </w:r>
      <w:r w:rsidR="00166EDC" w:rsidRPr="00166EDC">
        <w:t xml:space="preserve"> for the DCPs.</w:t>
      </w:r>
      <w:r w:rsidR="00DE5E92">
        <w:t xml:space="preserve"> Using the expected source profiles to simulate deposition patterns in 3DLIM, we find good agreement between the experimental deposition profiles and the simulated patterns. The simulated impurity deposition patterns are shown in </w:t>
      </w:r>
      <w:r w:rsidR="001748DC">
        <w:fldChar w:fldCharType="begin"/>
      </w:r>
      <w:r w:rsidR="001748DC">
        <w:instrText xml:space="preserve"> REF _Ref107775507 \h </w:instrText>
      </w:r>
      <w:r w:rsidR="001748DC">
        <w:fldChar w:fldCharType="separate"/>
      </w:r>
      <w:r w:rsidR="00A35DE7">
        <w:t xml:space="preserve">Figure </w:t>
      </w:r>
      <w:r w:rsidR="00A35DE7">
        <w:rPr>
          <w:noProof/>
        </w:rPr>
        <w:t>58</w:t>
      </w:r>
      <w:r w:rsidR="001748DC">
        <w:fldChar w:fldCharType="end"/>
      </w:r>
      <w:r w:rsidR="001748DC">
        <w:t xml:space="preserve">. The ITF appears to have greater deposition along the ITF of the probe when using the expected impurity source in 3DLIM. With little to no impurity content bound between the MCP and the DCP, the OTF face of the DCP shows little to no deposition relative to the ITF. </w:t>
      </w:r>
    </w:p>
    <w:p w14:paraId="6B9B4C61" w14:textId="23C420F3" w:rsidR="008D6668" w:rsidRDefault="003012CF" w:rsidP="00B53AAF">
      <w:r>
        <w:tab/>
      </w:r>
      <w:r w:rsidR="00166EDC" w:rsidRPr="00166EDC">
        <w:t xml:space="preserve">When considering both ITF/OTF ratios for MCPs and DCPs together, a bifurcated impurity source feeding the far-SOL collector probes may be present in the methane injection experiments when following the description in </w:t>
      </w:r>
      <w:r w:rsidR="00D51E08">
        <w:t xml:space="preserve">Chapter </w:t>
      </w:r>
      <w:r w:rsidR="00166EDC" w:rsidRPr="00166EDC">
        <w:t>3</w:t>
      </w:r>
      <w:r>
        <w:t xml:space="preserve">. Increased impurity density in multiple regions aligns with the expected source as well, </w:t>
      </w:r>
      <w:r>
        <w:fldChar w:fldCharType="begin"/>
      </w:r>
      <w:r>
        <w:instrText xml:space="preserve"> REF _Ref107591112 \h </w:instrText>
      </w:r>
      <w:r>
        <w:fldChar w:fldCharType="separate"/>
      </w:r>
      <w:r w:rsidR="00A35DE7">
        <w:t xml:space="preserve">Figure </w:t>
      </w:r>
      <w:r w:rsidR="00A35DE7">
        <w:rPr>
          <w:noProof/>
        </w:rPr>
        <w:t>47</w:t>
      </w:r>
      <w:r>
        <w:fldChar w:fldCharType="end"/>
      </w:r>
      <w:r w:rsidR="00166EDC" w:rsidRPr="00166EDC">
        <w:t>. This is because the ITF/OTF ratio for each probe is suggesting a source of impurities that is poloidally bound between each probe and the nearest target i.e. the DCP deposition follows scenario 1, while the MCP most resembles scenario 2.</w:t>
      </w:r>
    </w:p>
    <w:p w14:paraId="610F4259" w14:textId="42099559" w:rsidR="008D6668" w:rsidRPr="00166EDC" w:rsidRDefault="008D6668" w:rsidP="00837E83">
      <w:pPr>
        <w:pStyle w:val="Heading2"/>
      </w:pPr>
      <w:bookmarkStart w:id="47" w:name="_Toc110248060"/>
      <w:r>
        <w:t>4.6 Methane puff suppression discussion</w:t>
      </w:r>
      <w:bookmarkEnd w:id="47"/>
    </w:p>
    <w:p w14:paraId="477083D1" w14:textId="5A0EFD30" w:rsidR="004B7043" w:rsidRDefault="00B53AAF" w:rsidP="00B53AAF">
      <w:r>
        <w:tab/>
      </w:r>
      <w:r w:rsidR="004B7043">
        <w:t xml:space="preserve">When combining the results from this chapter, it appears as though increased power into DIII-D plasmas results in suppression of the methane injection puff. </w:t>
      </w:r>
      <w:r w:rsidR="00F83AB7">
        <w:t>In fact, i</w:t>
      </w:r>
      <w:r w:rsidR="004B7043">
        <w:t>t is as if there are two sources at the outer target</w:t>
      </w:r>
      <w:r w:rsidR="00F83AB7">
        <w:t xml:space="preserve"> of enriched impurities that are actuated with increasing power</w:t>
      </w:r>
      <w:r w:rsidR="004B7043">
        <w:t>. There is the near strike point source that is comprised of enriched deposits from the previous injections of enriched methane</w:t>
      </w:r>
      <w:r w:rsidR="004B7043" w:rsidRPr="004B7043">
        <w:t xml:space="preserve">. Then there is also the puff of methane that accounts for a far strike point source </w:t>
      </w:r>
      <w:r w:rsidR="004B7043">
        <w:t>as</w:t>
      </w:r>
      <w:r w:rsidR="004B7043" w:rsidRPr="004B7043">
        <w:t xml:space="preserve"> it is introduced at the location of the upper outer baffle plenum aperture. While power increases, the near strike point source </w:t>
      </w:r>
      <w:r w:rsidR="00F83AB7">
        <w:t>increases in contribution to the upstream impurity density profiles throughout the plasma SOL</w:t>
      </w:r>
      <w:r w:rsidR="004B7043" w:rsidRPr="004B7043">
        <w:t xml:space="preserve"> and simultaneously the far strike point source from the puff is suppressed.</w:t>
      </w:r>
    </w:p>
    <w:p w14:paraId="3287DBEC" w14:textId="5A679ABF" w:rsidR="00F83AB7" w:rsidRDefault="004B7043" w:rsidP="00B53AAF">
      <w:r>
        <w:tab/>
      </w:r>
      <w:r w:rsidR="00166EDC" w:rsidRPr="00166EDC">
        <w:t xml:space="preserve">3DLIM has also been used to reproduce the ITF/OTF ratios that have been observed to </w:t>
      </w:r>
      <w:r w:rsidR="00F83AB7">
        <w:t>become more OTF dominant</w:t>
      </w:r>
      <w:r w:rsidR="00166EDC" w:rsidRPr="00166EDC">
        <w:t xml:space="preserve"> with increasing injected power. Rigidly shifting the simulated impurity source towards the outer target has best reproduced the ITF/OTF trend seen in the </w:t>
      </w:r>
      <w:r w:rsidR="00C636DD">
        <w:t xml:space="preserve">MCP </w:t>
      </w:r>
      <w:r w:rsidR="00166EDC" w:rsidRPr="00166EDC">
        <w:t xml:space="preserve">experimental deposition profiles of </w:t>
      </w:r>
      <w:r w:rsidR="00166EDC" w:rsidRPr="00166EDC">
        <w:fldChar w:fldCharType="begin"/>
      </w:r>
      <w:r w:rsidR="00166EDC" w:rsidRPr="00166EDC">
        <w:instrText xml:space="preserve"> REF _Ref96353511 \h </w:instrText>
      </w:r>
      <w:r w:rsidR="00166EDC">
        <w:instrText xml:space="preserve"> \* MERGEFORMAT </w:instrText>
      </w:r>
      <w:r w:rsidR="00166EDC" w:rsidRPr="00166EDC">
        <w:fldChar w:fldCharType="separate"/>
      </w:r>
      <w:r w:rsidR="00A35DE7" w:rsidRPr="00867427">
        <w:t xml:space="preserve">Figure </w:t>
      </w:r>
      <w:r w:rsidR="00A35DE7">
        <w:t>57</w:t>
      </w:r>
      <w:r w:rsidR="00166EDC" w:rsidRPr="00166EDC">
        <w:fldChar w:fldCharType="end"/>
      </w:r>
      <w:r w:rsidR="00166EDC" w:rsidRPr="00166EDC">
        <w:t xml:space="preserve">. An example of this </w:t>
      </w:r>
      <w:r w:rsidR="00166EDC" w:rsidRPr="00166EDC">
        <w:lastRenderedPageBreak/>
        <w:t xml:space="preserve">ITF/OTF trend with a shifted source is presented in </w:t>
      </w:r>
      <w:r w:rsidR="00166EDC" w:rsidRPr="00166EDC">
        <w:fldChar w:fldCharType="begin"/>
      </w:r>
      <w:r w:rsidR="00166EDC" w:rsidRPr="00166EDC">
        <w:instrText xml:space="preserve"> REF _Ref94014721 \h  \* MERGEFORMAT </w:instrText>
      </w:r>
      <w:r w:rsidR="00166EDC" w:rsidRPr="00166EDC">
        <w:fldChar w:fldCharType="separate"/>
      </w:r>
      <w:r w:rsidR="00A35DE7" w:rsidRPr="00867427">
        <w:t xml:space="preserve">Figure </w:t>
      </w:r>
      <w:r w:rsidR="00A35DE7">
        <w:t>59</w:t>
      </w:r>
      <w:r w:rsidR="00166EDC" w:rsidRPr="00166EDC">
        <w:fldChar w:fldCharType="end"/>
      </w:r>
      <w:r w:rsidR="00166EDC" w:rsidRPr="00166EDC">
        <w:t xml:space="preserve">. The ITF/OTF ratio is shown for a series of simulations that shift the location of the impurity source as is described in </w:t>
      </w:r>
      <w:r w:rsidR="00D51E08">
        <w:t>Chapter</w:t>
      </w:r>
      <w:r w:rsidR="00166EDC" w:rsidRPr="00166EDC">
        <w:t xml:space="preserve"> 3. However, the source of impurities for this case is shifted poloidally or along </w:t>
      </w:r>
      <m:oMath>
        <m:sSub>
          <m:sSubPr>
            <m:ctrlPr>
              <w:rPr>
                <w:rFonts w:ascii="Cambria Math" w:hAnsi="Cambria Math"/>
              </w:rPr>
            </m:ctrlPr>
          </m:sSubPr>
          <m:e>
            <m:r>
              <w:rPr>
                <w:rFonts w:ascii="Cambria Math" w:hAnsi="Cambria Math"/>
              </w:rPr>
              <m:t>B</m:t>
            </m:r>
          </m:e>
          <m:sub>
            <m:r>
              <m:rPr>
                <m:sty m:val="p"/>
              </m:rPr>
              <w:rPr>
                <w:rFonts w:ascii="Cambria Math" w:hAnsi="Cambria Math"/>
              </w:rPr>
              <m:t>∥</m:t>
            </m:r>
          </m:sub>
        </m:sSub>
      </m:oMath>
      <w:r w:rsidR="00166EDC" w:rsidRPr="00166EDC">
        <w:t xml:space="preserve"> and away from the MCP in the direction of the outer target. This source shift in 3DLIM has the effect of increasing deposited carbon impurities on the outer target face of the MCP</w:t>
      </w:r>
      <w:r w:rsidR="001050A5">
        <w:t xml:space="preserve"> while simultaneously decreasing the source of impurities feeding the ITF of the MCP</w:t>
      </w:r>
      <w:r w:rsidR="00166EDC" w:rsidRPr="00166EDC">
        <w:t>. The further the source is shifted towards the outer target</w:t>
      </w:r>
      <w:r w:rsidR="001050A5">
        <w:t xml:space="preserve"> and away from the MCP</w:t>
      </w:r>
      <w:r w:rsidR="00166EDC" w:rsidRPr="00166EDC">
        <w:t xml:space="preserve">, the more dominant the OTF deposition becomes in the simulated deposition profiles. Experimentally, these 3DLIM results suggest </w:t>
      </w:r>
      <w:r w:rsidR="001050A5" w:rsidRPr="00166EDC">
        <w:t>a</w:t>
      </w:r>
      <w:r w:rsidR="00166EDC" w:rsidRPr="00166EDC">
        <w:t xml:space="preserve"> </w:t>
      </w:r>
      <w:r w:rsidR="001050A5">
        <w:t xml:space="preserve">relative </w:t>
      </w:r>
      <w:r w:rsidR="00166EDC" w:rsidRPr="00166EDC">
        <w:t>increase</w:t>
      </w:r>
      <w:r w:rsidR="001050A5">
        <w:t xml:space="preserve"> in the</w:t>
      </w:r>
      <w:r w:rsidR="00166EDC" w:rsidRPr="00166EDC">
        <w:t xml:space="preserve"> amount of </w:t>
      </w:r>
      <w:r w:rsidR="00166EDC" w:rsidRPr="001050A5">
        <w:rPr>
          <w:vertAlign w:val="superscript"/>
        </w:rPr>
        <w:t>13</w:t>
      </w:r>
      <w:r w:rsidR="00166EDC" w:rsidRPr="00166EDC">
        <w:t>C feeding into the far-SOL from between the outer target and the MCPs</w:t>
      </w:r>
      <w:r w:rsidR="001050A5">
        <w:t xml:space="preserve"> compared to the region poloidally bound between the two probes</w:t>
      </w:r>
      <w:r w:rsidR="00F83AB7">
        <w:t xml:space="preserve">. </w:t>
      </w:r>
    </w:p>
    <w:p w14:paraId="13A4B029" w14:textId="052AE2BB" w:rsidR="006B6C30" w:rsidRDefault="006B6C30" w:rsidP="00B53AAF">
      <w:r>
        <w:tab/>
        <w:t xml:space="preserve">When looking to the results from the stable isotopic mixing model, it is again the contributions from each enriched source that vary with injected power. For the DCP, the re-eroded wall source contributes greater to the upstream impurity density profiles compared to the puffed source. However, when looking to the impurity density profiles for the OSP source, the impurities to not appear to reach the plasma volume on the ITF of the DCP that feeds the deposition profiles. The SIMM model shows that low power cases should have a nearly 50-50 mixture of deposits from puffed impurities as well as re-eroded wall impurities. Simulations for DIVIMP like those shown in </w:t>
      </w:r>
      <w:r w:rsidR="001F4E4A" w:rsidRPr="001F4E4A">
        <w:fldChar w:fldCharType="begin"/>
      </w:r>
      <w:r w:rsidR="001F4E4A" w:rsidRPr="001F4E4A">
        <w:instrText xml:space="preserve"> REF _Ref107840621 \h </w:instrText>
      </w:r>
      <w:r w:rsidR="001F4E4A">
        <w:instrText xml:space="preserve"> \* MERGEFORMAT </w:instrText>
      </w:r>
      <w:r w:rsidR="001F4E4A" w:rsidRPr="001F4E4A">
        <w:fldChar w:fldCharType="separate"/>
      </w:r>
      <w:r w:rsidR="00A35DE7">
        <w:t xml:space="preserve">Figure </w:t>
      </w:r>
      <w:r w:rsidR="00A35DE7">
        <w:rPr>
          <w:noProof/>
        </w:rPr>
        <w:t>60</w:t>
      </w:r>
      <w:r w:rsidR="001F4E4A" w:rsidRPr="001F4E4A">
        <w:fldChar w:fldCharType="end"/>
      </w:r>
      <w:r w:rsidR="001F4E4A" w:rsidRPr="001F4E4A">
        <w:t xml:space="preserve"> and </w:t>
      </w:r>
      <w:r w:rsidR="001F4E4A" w:rsidRPr="00D07B68">
        <w:fldChar w:fldCharType="begin"/>
      </w:r>
      <w:r w:rsidR="001F4E4A" w:rsidRPr="00D07B68">
        <w:instrText xml:space="preserve"> REF _Ref107840647 \h </w:instrText>
      </w:r>
      <w:r w:rsidR="00D07B68">
        <w:instrText xml:space="preserve"> \* MERGEFORMAT </w:instrText>
      </w:r>
      <w:r w:rsidR="001F4E4A" w:rsidRPr="00D07B68">
        <w:fldChar w:fldCharType="separate"/>
      </w:r>
      <w:r w:rsidR="00A35DE7">
        <w:t xml:space="preserve">Figure </w:t>
      </w:r>
      <w:r w:rsidR="00A35DE7">
        <w:rPr>
          <w:noProof/>
        </w:rPr>
        <w:t>61</w:t>
      </w:r>
      <w:r w:rsidR="001F4E4A" w:rsidRPr="00D07B68">
        <w:fldChar w:fldCharType="end"/>
      </w:r>
      <w:r w:rsidR="001F4E4A" w:rsidRPr="00D07B68">
        <w:t xml:space="preserve"> </w:t>
      </w:r>
      <w:r w:rsidRPr="00D07B68">
        <w:t>may</w:t>
      </w:r>
      <w:r>
        <w:t xml:space="preserve"> help explain </w:t>
      </w:r>
      <w:r w:rsidR="003368B1">
        <w:t>this feature.</w:t>
      </w:r>
      <w:r>
        <w:t xml:space="preserve"> Notice this profile is similar to that of the OSP source previously presented. However, now the impurities are introduced in the simulation directly adjacent to the strike point at the outer target. </w:t>
      </w:r>
      <w:r w:rsidR="005B21E3">
        <w:t xml:space="preserve">Impurities in the near-SOL are again driven by strong parallel temperature gradients. Therefore, if impurities from the puff are able to leak and ionize in the near-SOL, it is likely that they are then able to reach upstream and contribute to the impurity deposition profiles on the ITF of the DCP. </w:t>
      </w:r>
    </w:p>
    <w:p w14:paraId="66124E17" w14:textId="4441670B" w:rsidR="007F4DBC" w:rsidRPr="00917D37" w:rsidRDefault="005B21E3" w:rsidP="007F4DBC">
      <w:r>
        <w:tab/>
        <w:t>However, with increasing power, impurities from the puff are believed to be suppressed and the re-eroded wall source again contributes more to the upstream impurity density profiles. How can this be so</w:t>
      </w:r>
      <w:r w:rsidRPr="005B21E3">
        <w:t>?</w:t>
      </w:r>
      <w:r w:rsidR="008D48C1" w:rsidRPr="005B21E3">
        <w:t xml:space="preserve"> It could be that the impurities from the wall have a higher erosion rate with increasing power</w:t>
      </w:r>
      <w:r>
        <w:t xml:space="preserve"> as is expected. This again likely accounts for the </w:t>
      </w:r>
      <w:r>
        <w:lastRenderedPageBreak/>
        <w:t>increased wall source</w:t>
      </w:r>
      <w:r w:rsidR="008D48C1" w:rsidRPr="005B21E3">
        <w:t xml:space="preserve">. There could also be changes in the perpendicular transport with increasing power that causes the impurities in the plenum to be more and more suppressed such that they are not able to reach </w:t>
      </w:r>
      <w:r w:rsidR="007F4DBC" w:rsidRPr="005B21E3">
        <w:t xml:space="preserve">the inner strike point where the strong parallel temperature gradients drive the impurities upstream and into the crown accumulation. Drifts and </w:t>
      </w:r>
      <w:r>
        <w:t>perpendicular diffusion</w:t>
      </w:r>
      <w:r w:rsidR="007F4DBC" w:rsidRPr="005B21E3">
        <w:t xml:space="preserve"> are likely both knobs that we can tune to see the effects on the impurity profiles. This then aligns with the experimental expectations where the MCP and DCP have more and more enriched wall deposits with increasing power because the puffed source is being suppressed. </w:t>
      </w:r>
    </w:p>
    <w:p w14:paraId="024EDDC0" w14:textId="4FCE6F0E" w:rsidR="00166EDC" w:rsidRDefault="00B53AAF" w:rsidP="00B53AAF">
      <w:r>
        <w:tab/>
      </w:r>
      <w:r w:rsidR="00166EDC" w:rsidRPr="00166EDC">
        <w:t xml:space="preserve">Assuming the </w:t>
      </w:r>
      <w:r w:rsidR="00761B4B">
        <w:t xml:space="preserve">distribution of the </w:t>
      </w:r>
      <w:r w:rsidR="00166EDC" w:rsidRPr="00166EDC">
        <w:t xml:space="preserve">impurity source is above the midplane and moves towards the target with increasing power, as is suggested by the ITF/OTF deposition on the MCP, there are several mechanisms which may explain these results. Methane gas has been used for these experiments and is expected to behave differently in comparison to tungsten impurities that were introduced by sputtering during the </w:t>
      </w:r>
      <w:r w:rsidR="00F07515">
        <w:t xml:space="preserve">DIII-D </w:t>
      </w:r>
      <w:r w:rsidR="00166EDC" w:rsidRPr="00166EDC">
        <w:t>Metal Rings Campaign. Devices such as JET ha</w:t>
      </w:r>
      <w:r w:rsidR="003368B1">
        <w:t>ve</w:t>
      </w:r>
      <w:r w:rsidR="00166EDC" w:rsidRPr="00166EDC">
        <w:t xml:space="preserve"> previously shown an increase in divertor carbon sources with increased heating power during methane injection experiments </w:t>
      </w:r>
      <w:r w:rsidR="00166EDC" w:rsidRPr="00166EDC">
        <w:fldChar w:fldCharType="begin"/>
      </w:r>
      <w:r w:rsidR="007D63AE">
        <w:instrText xml:space="preserve"> ADDIN EN.CITE &lt;EndNote&gt;&lt;Cite&gt;&lt;Author&gt;Strachan&lt;/Author&gt;&lt;Year&gt;2003&lt;/Year&gt;&lt;RecNum&gt;512&lt;/RecNum&gt;&lt;DisplayText&gt;[60]&lt;/DisplayText&gt;&lt;record&gt;&lt;rec-number&gt;512&lt;/rec-number&gt;&lt;foreign-keys&gt;&lt;key app="EN" db-id="tswtvtdvdr9998e5xpf5p59owtff0e0sdpa9" timestamp="1602689655" guid="da14b712-0566-46bd-9881-cc482e86fd06"&gt;512&lt;/key&gt;&lt;/foreign-keys&gt;&lt;ref-type name="Journal Article"&gt;17&lt;/ref-type&gt;&lt;contributors&gt;&lt;authors&gt;&lt;author&gt;Strachan, J. D.&lt;/author&gt;&lt;/authors&gt;&lt;/contributors&gt;&lt;titles&gt;&lt;title&gt;Jet carbon screening experiments using methane gas puffing and its relation to intrinsic carbon impurities&lt;/title&gt;&lt;secondary-title&gt;Nuclear Fusion&lt;/secondary-title&gt;&lt;short-title&gt;Jet carbon screening experiments using methane gas puffing and its relation to intrinsic carbon impurities&lt;/short-title&gt;&lt;/titles&gt;&lt;periodical&gt;&lt;full-title&gt;Nuclear Fusion&lt;/full-title&gt;&lt;/periodical&gt;&lt;pages&gt;922-941&lt;/pages&gt;&lt;volume&gt;43&lt;/volume&gt;&lt;number&gt;9&lt;/number&gt;&lt;keywords&gt;&lt;keyword&gt;Physics&lt;/keyword&gt;&lt;/keywords&gt;&lt;dates&gt;&lt;year&gt;2003&lt;/year&gt;&lt;/dates&gt;&lt;isbn&gt;0029-5515&lt;/isbn&gt;&lt;urls&gt;&lt;related-urls&gt;&lt;url&gt;https://iopscience.iop.org/article/10.1088/0029-5515/43/9/317/pdf&lt;/url&gt;&lt;/related-urls&gt;&lt;/urls&gt;&lt;electronic-resource-num&gt;10.1088/0029-5515/43/9/317&lt;/electronic-resource-num&gt;&lt;/record&gt;&lt;/Cite&gt;&lt;/EndNote&gt;</w:instrText>
      </w:r>
      <w:r w:rsidR="00166EDC" w:rsidRPr="00166EDC">
        <w:fldChar w:fldCharType="separate"/>
      </w:r>
      <w:r w:rsidR="007D63AE">
        <w:rPr>
          <w:noProof/>
        </w:rPr>
        <w:t>[60]</w:t>
      </w:r>
      <w:r w:rsidR="00166EDC" w:rsidRPr="00166EDC">
        <w:fldChar w:fldCharType="end"/>
      </w:r>
      <w:r w:rsidR="00166EDC" w:rsidRPr="00166EDC">
        <w:t>.</w:t>
      </w:r>
      <w:r w:rsidR="00761B4B">
        <w:t xml:space="preserve"> </w:t>
      </w:r>
      <w:r w:rsidR="00166EDC" w:rsidRPr="00166EDC">
        <w:t xml:space="preserve">At lower temperatures, there may be stronger coupling with the impurity ions and the fuel species that results in increased divertor retention of the impurities. As power is increased, the collisions are no longer as effective in retaining carbon and may release additional impurities as a </w:t>
      </w:r>
      <w:r w:rsidR="00A9391C">
        <w:t>near</w:t>
      </w:r>
      <w:r w:rsidR="00166EDC" w:rsidRPr="00166EDC">
        <w:t>-SOL</w:t>
      </w:r>
      <w:r w:rsidR="00A9391C">
        <w:t>/near target</w:t>
      </w:r>
      <w:r w:rsidR="00166EDC" w:rsidRPr="00166EDC">
        <w:t xml:space="preserve"> source </w:t>
      </w:r>
      <w:r w:rsidR="000221F8">
        <w:t>that contributes to the upstream impurity density profiles</w:t>
      </w:r>
      <w:r w:rsidR="00166EDC" w:rsidRPr="00166EDC">
        <w:t>. Therefore, the MCP OTF ratios would increase</w:t>
      </w:r>
      <w:r w:rsidR="000221F8">
        <w:t xml:space="preserve"> </w:t>
      </w:r>
      <w:r w:rsidR="00166EDC" w:rsidRPr="00166EDC">
        <w:t>with increasing</w:t>
      </w:r>
      <w:r w:rsidR="000221F8">
        <w:t xml:space="preserve"> injected power</w:t>
      </w:r>
      <w:r w:rsidR="00166EDC" w:rsidRPr="00166EDC">
        <w:t xml:space="preserve"> as is shown in </w:t>
      </w:r>
      <w:r w:rsidR="00166EDC" w:rsidRPr="00166EDC">
        <w:fldChar w:fldCharType="begin"/>
      </w:r>
      <w:r w:rsidR="00166EDC" w:rsidRPr="00166EDC">
        <w:instrText xml:space="preserve"> REF _Ref96353511 \h </w:instrText>
      </w:r>
      <w:r w:rsidR="00166EDC">
        <w:instrText xml:space="preserve"> \* MERGEFORMAT </w:instrText>
      </w:r>
      <w:r w:rsidR="00166EDC" w:rsidRPr="00166EDC">
        <w:fldChar w:fldCharType="separate"/>
      </w:r>
      <w:r w:rsidR="00A35DE7" w:rsidRPr="00867427">
        <w:t xml:space="preserve">Figure </w:t>
      </w:r>
      <w:r w:rsidR="00A35DE7">
        <w:t>57</w:t>
      </w:r>
      <w:r w:rsidR="00166EDC" w:rsidRPr="00166EDC">
        <w:fldChar w:fldCharType="end"/>
      </w:r>
      <w:r w:rsidR="000221F8">
        <w:t xml:space="preserve"> while also suppressing the puffed source</w:t>
      </w:r>
      <w:r w:rsidR="00166EDC" w:rsidRPr="00166EDC">
        <w:t xml:space="preserve">. </w:t>
      </w:r>
    </w:p>
    <w:p w14:paraId="04D276C8" w14:textId="08397CBE" w:rsidR="00774C25" w:rsidRPr="00B53AAF" w:rsidRDefault="00B53AAF" w:rsidP="00B53AAF">
      <w:r>
        <w:tab/>
      </w:r>
      <w:r w:rsidR="00556DEE">
        <w:t xml:space="preserve">This concept of puff </w:t>
      </w:r>
      <w:r w:rsidR="008C750A">
        <w:t>suppression</w:t>
      </w:r>
      <w:r w:rsidR="00556DEE">
        <w:t xml:space="preserve"> with increasing power is under further investigation. </w:t>
      </w:r>
      <w:r w:rsidR="000221F8">
        <w:t xml:space="preserve">With increased re-eroded impurities, there may also be </w:t>
      </w:r>
      <w:r w:rsidR="00556DEE">
        <w:t>change in</w:t>
      </w:r>
      <w:r w:rsidR="000221F8">
        <w:t xml:space="preserve"> the pressure that causes </w:t>
      </w:r>
      <w:r w:rsidR="00556DEE">
        <w:t xml:space="preserve">competing forces with the puffed impurities. Impurity-impurity collisions, effects of diffusion, and effects of drifts are all open avenues of research that could explain why </w:t>
      </w:r>
      <w:r w:rsidR="00561B8D">
        <w:t>this</w:t>
      </w:r>
      <w:r w:rsidR="00556DEE">
        <w:t xml:space="preserve"> phenomenon is occurring. This is ongoing work, but we now have a better grasp on what is likely occurring based on empirical evidence through spectroscopy and collector probe measurements that is consistent with simulations in DIVIMP and 3DLIM.</w:t>
      </w:r>
      <w:r>
        <w:tab/>
      </w:r>
      <w:r w:rsidR="00774C25">
        <w:br w:type="page"/>
      </w:r>
    </w:p>
    <w:p w14:paraId="19239AEB" w14:textId="77777777" w:rsidR="00236E6D" w:rsidRPr="00E34975" w:rsidRDefault="00311F1A" w:rsidP="00B52EEF">
      <w:pPr>
        <w:pStyle w:val="Heading1"/>
      </w:pPr>
      <w:r w:rsidRPr="00E34975">
        <w:lastRenderedPageBreak/>
        <w:br/>
      </w:r>
      <w:bookmarkStart w:id="48" w:name="_Toc427156482"/>
      <w:bookmarkStart w:id="49" w:name="_Toc110248061"/>
      <w:r w:rsidR="003D63DF" w:rsidRPr="00E34975">
        <w:t>Conclusions and Recommendations</w:t>
      </w:r>
      <w:bookmarkEnd w:id="41"/>
      <w:bookmarkEnd w:id="42"/>
      <w:bookmarkEnd w:id="48"/>
      <w:bookmarkEnd w:id="49"/>
    </w:p>
    <w:p w14:paraId="05FAEF0F" w14:textId="4309CFEE" w:rsidR="00370B07" w:rsidRPr="00E34975" w:rsidRDefault="0014645A" w:rsidP="00FD42F9">
      <w:pPr>
        <w:pStyle w:val="Heading2"/>
      </w:pPr>
      <w:bookmarkStart w:id="50" w:name="_Toc110248062"/>
      <w:r>
        <w:t>5</w:t>
      </w:r>
      <w:r w:rsidR="00B52EEF">
        <w:t xml:space="preserve">.1 </w:t>
      </w:r>
      <w:r w:rsidR="00370B07" w:rsidRPr="00E34975">
        <w:t>Overview</w:t>
      </w:r>
      <w:bookmarkEnd w:id="50"/>
    </w:p>
    <w:p w14:paraId="06B1C315" w14:textId="27BDB6A6" w:rsidR="00370B07" w:rsidRPr="00E34975" w:rsidRDefault="00E154A1" w:rsidP="009C6CF4">
      <w:pPr>
        <w:ind w:firstLine="720"/>
        <w:rPr>
          <w:rFonts w:cs="Times New Roman"/>
        </w:rPr>
      </w:pPr>
      <w:r>
        <w:rPr>
          <w:rFonts w:cs="Times New Roman"/>
        </w:rPr>
        <w:t>Th</w:t>
      </w:r>
      <w:r w:rsidR="00312A73">
        <w:rPr>
          <w:rFonts w:cs="Times New Roman"/>
        </w:rPr>
        <w:t xml:space="preserve">e </w:t>
      </w:r>
      <w:r>
        <w:rPr>
          <w:rFonts w:cs="Times New Roman"/>
        </w:rPr>
        <w:t xml:space="preserve">work </w:t>
      </w:r>
      <w:r w:rsidR="0033307B">
        <w:rPr>
          <w:rFonts w:cs="Times New Roman"/>
        </w:rPr>
        <w:t xml:space="preserve">here </w:t>
      </w:r>
      <w:r>
        <w:rPr>
          <w:rFonts w:cs="Times New Roman"/>
        </w:rPr>
        <w:t>has addressed impurity sourcing and transport throughout the scrape-off-layer</w:t>
      </w:r>
      <w:r w:rsidR="00530E7F">
        <w:rPr>
          <w:rFonts w:cs="Times New Roman"/>
        </w:rPr>
        <w:t xml:space="preserve"> of DIII-D. There are many avenues going forward for additional research that can build on the work completed for this dissertation. Additional studies should consider c</w:t>
      </w:r>
      <w:r w:rsidR="009C6CF4" w:rsidRPr="009C6CF4">
        <w:rPr>
          <w:rFonts w:cs="Times New Roman"/>
        </w:rPr>
        <w:t>oupling with the</w:t>
      </w:r>
      <w:r w:rsidR="00530E7F">
        <w:rPr>
          <w:rFonts w:cs="Times New Roman"/>
        </w:rPr>
        <w:t xml:space="preserve"> core reservoir</w:t>
      </w:r>
      <w:r w:rsidR="009C6CF4" w:rsidRPr="009C6CF4">
        <w:rPr>
          <w:rFonts w:cs="Times New Roman"/>
        </w:rPr>
        <w:t>.</w:t>
      </w:r>
      <w:r w:rsidR="009C6CF4">
        <w:rPr>
          <w:rFonts w:cs="Times New Roman"/>
        </w:rPr>
        <w:t xml:space="preserve"> </w:t>
      </w:r>
      <w:r w:rsidR="00530E7F">
        <w:rPr>
          <w:rFonts w:cs="Times New Roman"/>
        </w:rPr>
        <w:t>Additional studies u</w:t>
      </w:r>
      <w:r w:rsidR="009C6CF4" w:rsidRPr="009C6CF4">
        <w:rPr>
          <w:rFonts w:cs="Times New Roman"/>
        </w:rPr>
        <w:t xml:space="preserve">sing DIVIMP/3DLIM </w:t>
      </w:r>
      <w:r w:rsidR="00530E7F">
        <w:rPr>
          <w:rFonts w:cs="Times New Roman"/>
        </w:rPr>
        <w:t xml:space="preserve">may be used </w:t>
      </w:r>
      <w:r w:rsidR="009C6CF4" w:rsidRPr="009C6CF4">
        <w:rPr>
          <w:rFonts w:cs="Times New Roman"/>
        </w:rPr>
        <w:t>to inform the radial transport description in AURORA</w:t>
      </w:r>
      <w:r w:rsidR="00530E7F">
        <w:rPr>
          <w:rFonts w:cs="Times New Roman"/>
        </w:rPr>
        <w:t xml:space="preserve"> using an outside in approach</w:t>
      </w:r>
      <w:r w:rsidR="009C6CF4" w:rsidRPr="009C6CF4">
        <w:rPr>
          <w:rFonts w:cs="Times New Roman"/>
        </w:rPr>
        <w:t>.</w:t>
      </w:r>
      <w:r w:rsidR="009C6CF4">
        <w:rPr>
          <w:rFonts w:cs="Times New Roman"/>
        </w:rPr>
        <w:t xml:space="preserve"> </w:t>
      </w:r>
      <w:r w:rsidR="001E57A8">
        <w:rPr>
          <w:rFonts w:cs="Times New Roman"/>
        </w:rPr>
        <w:t>Additionally, u</w:t>
      </w:r>
      <w:r w:rsidR="00530E7F">
        <w:rPr>
          <w:rFonts w:cs="Times New Roman"/>
        </w:rPr>
        <w:t>pcoming experiments on DIII-D will again have the opportunity to work with tungsten. This is e</w:t>
      </w:r>
      <w:r w:rsidR="009C6CF4" w:rsidRPr="009C6CF4">
        <w:rPr>
          <w:rFonts w:cs="Times New Roman"/>
        </w:rPr>
        <w:t xml:space="preserve">asier to use </w:t>
      </w:r>
      <w:r w:rsidR="00530E7F">
        <w:rPr>
          <w:rFonts w:cs="Times New Roman"/>
        </w:rPr>
        <w:t>as a tracer impurity</w:t>
      </w:r>
      <w:r w:rsidR="009C6CF4" w:rsidRPr="009C6CF4">
        <w:rPr>
          <w:rFonts w:cs="Times New Roman"/>
        </w:rPr>
        <w:t xml:space="preserve"> rather than carbon impurities in a carbon device. </w:t>
      </w:r>
      <w:r w:rsidR="00530E7F">
        <w:rPr>
          <w:rFonts w:cs="Times New Roman"/>
        </w:rPr>
        <w:t>With tungsten and the new tile geometry in DIII-D</w:t>
      </w:r>
      <w:r w:rsidR="001E57A8">
        <w:rPr>
          <w:rFonts w:cs="Times New Roman"/>
        </w:rPr>
        <w:t xml:space="preserve"> for the SAS divertor</w:t>
      </w:r>
      <w:r w:rsidR="00530E7F">
        <w:rPr>
          <w:rFonts w:cs="Times New Roman"/>
        </w:rPr>
        <w:t>, there are opportunities to assess the effect of divertor clos</w:t>
      </w:r>
      <w:r w:rsidR="001E57A8">
        <w:rPr>
          <w:rFonts w:cs="Times New Roman"/>
        </w:rPr>
        <w:t>ure</w:t>
      </w:r>
      <w:r w:rsidR="00530E7F">
        <w:rPr>
          <w:rFonts w:cs="Times New Roman"/>
        </w:rPr>
        <w:t xml:space="preserve"> and detachment. The new </w:t>
      </w:r>
      <w:r w:rsidR="009C6CF4" w:rsidRPr="009C6CF4">
        <w:rPr>
          <w:rFonts w:cs="Times New Roman"/>
        </w:rPr>
        <w:t xml:space="preserve">MCP and DCP </w:t>
      </w:r>
      <w:r w:rsidR="00530E7F">
        <w:rPr>
          <w:rFonts w:cs="Times New Roman"/>
        </w:rPr>
        <w:t>designs may also be used</w:t>
      </w:r>
      <w:r w:rsidR="009C6CF4" w:rsidRPr="009C6CF4">
        <w:rPr>
          <w:rFonts w:cs="Times New Roman"/>
        </w:rPr>
        <w:t xml:space="preserve"> in these configurations</w:t>
      </w:r>
      <w:r w:rsidR="00530E7F">
        <w:rPr>
          <w:rFonts w:cs="Times New Roman"/>
        </w:rPr>
        <w:t xml:space="preserve"> and early results are favorable for impurity transport studies.</w:t>
      </w:r>
      <w:r w:rsidR="009C6CF4">
        <w:rPr>
          <w:rFonts w:cs="Times New Roman"/>
        </w:rPr>
        <w:t xml:space="preserve"> </w:t>
      </w:r>
    </w:p>
    <w:p w14:paraId="6C95ABAE" w14:textId="0091D9C1" w:rsidR="00FF415D" w:rsidRDefault="0014645A" w:rsidP="00FD42F9">
      <w:pPr>
        <w:pStyle w:val="Heading2"/>
      </w:pPr>
      <w:bookmarkStart w:id="51" w:name="_Toc110248063"/>
      <w:r>
        <w:t>5</w:t>
      </w:r>
      <w:r w:rsidR="00B52EEF">
        <w:t xml:space="preserve">.2 </w:t>
      </w:r>
      <w:r w:rsidR="00FF415D" w:rsidRPr="00E34975">
        <w:t xml:space="preserve">Future Efforts and </w:t>
      </w:r>
      <w:r w:rsidR="007D52F9" w:rsidRPr="00E34975">
        <w:t>Recommendations</w:t>
      </w:r>
      <w:bookmarkEnd w:id="51"/>
    </w:p>
    <w:p w14:paraId="3BE323A6" w14:textId="1937512F" w:rsidR="006F305F" w:rsidRDefault="008537D3" w:rsidP="008537D3">
      <w:pPr>
        <w:ind w:firstLine="720"/>
        <w:rPr>
          <w:rFonts w:cs="Times New Roman"/>
        </w:rPr>
      </w:pPr>
      <w:r>
        <w:rPr>
          <w:rFonts w:cs="Times New Roman"/>
        </w:rPr>
        <w:t>AURORA</w:t>
      </w:r>
      <w:r w:rsidRPr="00E34975">
        <w:rPr>
          <w:rFonts w:cs="Times New Roman"/>
        </w:rPr>
        <w:t xml:space="preserve"> is another useful tool for evaluating the plasma impurity characteristics. The code is one dimensional in that it solves the radial continuity equation for each ionization stage of the observed impurity. ADAS ionization and recombination rates are used for each state in order to provide time evolved impurity densities. There are options for full neoclassical handling of the transport if desired. Input into the code is required, but with DIII-D this process has been streamlined through OMFIT. With the OMFIT, background plasmas can be imported directly from DIII-D MDS+ discharge data. Shots and time stamp inputs are required to build </w:t>
      </w:r>
      <w:r w:rsidR="006F305F">
        <w:rPr>
          <w:rFonts w:cs="Times New Roman"/>
        </w:rPr>
        <w:t>an</w:t>
      </w:r>
      <w:r w:rsidRPr="00E34975">
        <w:rPr>
          <w:rFonts w:cs="Times New Roman"/>
        </w:rPr>
        <w:t xml:space="preserve"> equilibrium profile. Plasma kinetic profiles of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m:t>
            </m:r>
          </m:sub>
        </m:sSub>
      </m:oMath>
      <w:r w:rsidRPr="00E34975">
        <w:rPr>
          <w:rFonts w:cs="Times New Roman"/>
        </w:rPr>
        <w:t xml:space="preserve"> and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sidRPr="00E34975">
        <w:rPr>
          <w:rFonts w:cs="Times New Roman"/>
        </w:rPr>
        <w:t xml:space="preserve"> are also needed for input into the code. Conveniently there are input options for time-dependent impurity sources that are injected through the gas puffing valves.</w:t>
      </w:r>
      <w:r w:rsidR="006F305F">
        <w:rPr>
          <w:rFonts w:cs="Times New Roman"/>
        </w:rPr>
        <w:t xml:space="preserve"> These may also be user defined based on observed impurity sourcing rates.</w:t>
      </w:r>
      <w:r w:rsidRPr="00E34975">
        <w:rPr>
          <w:rFonts w:cs="Times New Roman"/>
        </w:rPr>
        <w:t xml:space="preserve"> </w:t>
      </w:r>
      <w:r w:rsidR="006F305F">
        <w:rPr>
          <w:rFonts w:cs="Times New Roman"/>
        </w:rPr>
        <w:t xml:space="preserve">This code may be used to couple the core impurity transport and reservoir with the SOL and source reservoirs. This then begins to introduce a full particle balance and impurity transport description. </w:t>
      </w:r>
    </w:p>
    <w:p w14:paraId="7A3225ED" w14:textId="52E95EC5" w:rsidR="006F305F" w:rsidRDefault="006F305F" w:rsidP="008537D3">
      <w:pPr>
        <w:ind w:firstLine="720"/>
        <w:rPr>
          <w:rFonts w:cs="Times New Roman"/>
        </w:rPr>
      </w:pPr>
      <w:r>
        <w:rPr>
          <w:rFonts w:cs="Times New Roman"/>
        </w:rPr>
        <w:lastRenderedPageBreak/>
        <w:t xml:space="preserve">The penetration factor or effective screening of impurities may also be considered in future efforts. </w:t>
      </w:r>
      <w:r w:rsidR="001803AA">
        <w:rPr>
          <w:rFonts w:cs="Times New Roman"/>
        </w:rPr>
        <w:t xml:space="preserve">This term is the ratio of the impurity content inside the closed flux surfaces to the impurity influx from the divertor target </w:t>
      </w:r>
      <w:r w:rsidR="001803AA">
        <w:rPr>
          <w:rFonts w:cs="Times New Roman"/>
        </w:rPr>
        <w:fldChar w:fldCharType="begin">
          <w:fldData xml:space="preserve">PEVuZE5vdGU+PENpdGU+PEF1dGhvcj5KYW5lc2NoaXR6PC9BdXRob3I+PFllYXI+MTk5MjwvWWVh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</w:fldData>
        </w:fldChar>
      </w:r>
      <w:r w:rsidR="007D63AE">
        <w:rPr>
          <w:rFonts w:cs="Times New Roman"/>
        </w:rPr>
        <w:instrText xml:space="preserve"> ADDIN EN.CITE </w:instrText>
      </w:r>
      <w:r w:rsidR="007D63AE">
        <w:rPr>
          <w:rFonts w:cs="Times New Roman"/>
        </w:rPr>
        <w:fldChar w:fldCharType="begin">
          <w:fldData xml:space="preserve">PEVuZE5vdGU+PENpdGU+PEF1dGhvcj5KYW5lc2NoaXR6PC9BdXRob3I+PFllYXI+MTk5MjwvWWVh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1803AA">
        <w:rPr>
          <w:rFonts w:cs="Times New Roman"/>
        </w:rPr>
      </w:r>
      <w:r w:rsidR="001803AA">
        <w:rPr>
          <w:rFonts w:cs="Times New Roman"/>
        </w:rPr>
        <w:fldChar w:fldCharType="separate"/>
      </w:r>
      <w:r w:rsidR="007D63AE">
        <w:rPr>
          <w:rFonts w:cs="Times New Roman"/>
          <w:noProof/>
        </w:rPr>
        <w:t>[61-63]</w:t>
      </w:r>
      <w:r w:rsidR="001803AA">
        <w:rPr>
          <w:rFonts w:cs="Times New Roman"/>
        </w:rPr>
        <w:fldChar w:fldCharType="end"/>
      </w:r>
      <w:r w:rsidR="001803AA">
        <w:rPr>
          <w:rFonts w:cs="Times New Roman"/>
        </w:rPr>
        <w:t xml:space="preserve">. The term is quite simple and is able to provide an estimate of how well impurities are retained within the divertor. For example, a low penetration factor implied good divertor retention. For non-recycling impurities, like tungsten, it is the injection rate rather than the number of introduced impurity particles that is used in the calculation. Previous work has shown this to be important for non-recycling materials </w:t>
      </w:r>
      <w:r w:rsidR="001803AA">
        <w:rPr>
          <w:rFonts w:cs="Times New Roman"/>
        </w:rPr>
        <w:fldChar w:fldCharType="begin">
          <w:fldData xml:space="preserve">PEVuZE5vdGU+PENpdGU+PEF1dGhvcj5HcmFuZXR6PC9BdXRob3I+PFllYXI+MTk5NzwvWWVhcj48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</w:fldData>
        </w:fldChar>
      </w:r>
      <w:r w:rsidR="007D63AE">
        <w:rPr>
          <w:rFonts w:cs="Times New Roman"/>
        </w:rPr>
        <w:instrText xml:space="preserve"> ADDIN EN.CITE </w:instrText>
      </w:r>
      <w:r w:rsidR="007D63AE">
        <w:rPr>
          <w:rFonts w:cs="Times New Roman"/>
        </w:rPr>
        <w:fldChar w:fldCharType="begin">
          <w:fldData xml:space="preserve">PEVuZE5vdGU+PENpdGU+PEF1dGhvcj5HcmFuZXR6PC9BdXRob3I+PFllYXI+MTk5NzwvWWVhcj48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1803AA">
        <w:rPr>
          <w:rFonts w:cs="Times New Roman"/>
        </w:rPr>
      </w:r>
      <w:r w:rsidR="001803AA">
        <w:rPr>
          <w:rFonts w:cs="Times New Roman"/>
        </w:rPr>
        <w:fldChar w:fldCharType="separate"/>
      </w:r>
      <w:r w:rsidR="007D63AE">
        <w:rPr>
          <w:rFonts w:cs="Times New Roman"/>
          <w:noProof/>
        </w:rPr>
        <w:t>[62]</w:t>
      </w:r>
      <w:r w:rsidR="001803AA">
        <w:rPr>
          <w:rFonts w:cs="Times New Roman"/>
        </w:rPr>
        <w:fldChar w:fldCharType="end"/>
      </w:r>
      <w:r w:rsidR="001803AA">
        <w:rPr>
          <w:rFonts w:cs="Times New Roman"/>
        </w:rPr>
        <w:t xml:space="preserve">. One example of a study could consider the </w:t>
      </w:r>
      <m:oMath>
        <m:r>
          <m:rPr>
            <m:sty m:val="p"/>
          </m:rPr>
          <w:rPr>
            <w:rFonts w:ascii="Cambria Math" w:hAnsi="Cambria Math" w:cs="Times New Roman"/>
          </w:rPr>
          <m:t>∇</m:t>
        </m:r>
        <m:r>
          <w:rPr>
            <w:rFonts w:ascii="Cambria Math" w:hAnsi="Cambria Math" w:cs="Times New Roman"/>
          </w:rPr>
          <m:t>B</m:t>
        </m:r>
      </m:oMath>
      <w:r w:rsidR="001803AA">
        <w:rPr>
          <w:rFonts w:cs="Times New Roman"/>
        </w:rPr>
        <w:t xml:space="preserve"> effect on the penetration factor with a symmetric source of impurities that are sourced at the divertor </w:t>
      </w:r>
      <w:r w:rsidR="001803AA">
        <w:rPr>
          <w:rFonts w:cs="Times New Roman"/>
        </w:rPr>
        <w:fldChar w:fldCharType="begin">
          <w:fldData xml:space="preserve">PEVuZE5vdGU+PENpdGU+PEF1dGhvcj5XZXN0PC9BdXRob3I+PFllYXI+MjAwMzwvWWVhcj48UmVj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</w:fldData>
        </w:fldChar>
      </w:r>
      <w:r w:rsidR="007D63AE">
        <w:rPr>
          <w:rFonts w:cs="Times New Roman"/>
        </w:rPr>
        <w:instrText xml:space="preserve"> ADDIN EN.CITE </w:instrText>
      </w:r>
      <w:r w:rsidR="007D63AE">
        <w:rPr>
          <w:rFonts w:cs="Times New Roman"/>
        </w:rPr>
        <w:fldChar w:fldCharType="begin">
          <w:fldData xml:space="preserve">PEVuZE5vdGU+PENpdGU+PEF1dGhvcj5XZXN0PC9BdXRob3I+PFllYXI+MjAwMzwvWWVhcj48UmVj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1803AA">
        <w:rPr>
          <w:rFonts w:cs="Times New Roman"/>
        </w:rPr>
      </w:r>
      <w:r w:rsidR="001803AA">
        <w:rPr>
          <w:rFonts w:cs="Times New Roman"/>
        </w:rPr>
        <w:fldChar w:fldCharType="separate"/>
      </w:r>
      <w:r w:rsidR="007D63AE">
        <w:rPr>
          <w:rFonts w:cs="Times New Roman"/>
          <w:noProof/>
        </w:rPr>
        <w:t>[63]</w:t>
      </w:r>
      <w:r w:rsidR="001803AA">
        <w:rPr>
          <w:rFonts w:cs="Times New Roman"/>
        </w:rPr>
        <w:fldChar w:fldCharType="end"/>
      </w:r>
      <w:r w:rsidR="001803AA">
        <w:rPr>
          <w:rFonts w:cs="Times New Roman"/>
        </w:rPr>
        <w:t xml:space="preserve">. For these studies, similar impurity source rates would be important to match from one shot to the next. This means the strike point location, density, current, injected power, and plasma parameters should match </w:t>
      </w:r>
      <w:r w:rsidR="00BE4C1A">
        <w:rPr>
          <w:rFonts w:cs="Times New Roman"/>
        </w:rPr>
        <w:t xml:space="preserve">with the primary difference being the direction of the toroidal magnetic field. Fortunately, DIII-D now offers a shot to shot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w:r w:rsidR="00BE4C1A">
        <w:rPr>
          <w:rFonts w:cs="Times New Roman"/>
        </w:rPr>
        <w:t xml:space="preserve"> switch.</w:t>
      </w:r>
    </w:p>
    <w:p w14:paraId="34DD0FED" w14:textId="59FA3968" w:rsidR="00BE4C1A" w:rsidRDefault="00BE4C1A" w:rsidP="008537D3">
      <w:pPr>
        <w:ind w:firstLine="720"/>
        <w:rPr>
          <w:rFonts w:cs="Times New Roman"/>
        </w:rPr>
      </w:pPr>
      <w:r>
        <w:rPr>
          <w:rFonts w:cs="Times New Roman"/>
        </w:rPr>
        <w:t xml:space="preserve">In order to obtain the tungsten impurity sourcing rates from the tungsten coated tiles, spectroscopic measurements are needed to provide these estimates. Recent work has developed these capabilities at DIII-D and within the group at UTK </w:t>
      </w:r>
      <w:r>
        <w:rPr>
          <w:rFonts w:cs="Times New Roman"/>
        </w:rPr>
        <w:fldChar w:fldCharType="begin">
          <w:fldData xml:space="preserve">PEVuZE5vdGU+PENpdGU+PEF1dGhvcj5BYnJhbXM8L0F1dGhvcj48WWVhcj4yMDE4PC9ZZWFyPjxS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</w:fldData>
        </w:fldChar>
      </w:r>
      <w:r w:rsidR="007D63AE">
        <w:rPr>
          <w:rFonts w:cs="Times New Roman"/>
        </w:rPr>
        <w:instrText xml:space="preserve"> ADDIN EN.CITE </w:instrText>
      </w:r>
      <w:r w:rsidR="007D63AE">
        <w:rPr>
          <w:rFonts w:cs="Times New Roman"/>
        </w:rPr>
        <w:fldChar w:fldCharType="begin">
          <w:fldData xml:space="preserve">PEVuZE5vdGU+PENpdGU+PEF1dGhvcj5BYnJhbXM8L0F1dGhvcj48WWVhcj4yMDE4PC9ZZWFyPjxS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Pr>
          <w:rFonts w:cs="Times New Roman"/>
        </w:rPr>
      </w:r>
      <w:r>
        <w:rPr>
          <w:rFonts w:cs="Times New Roman"/>
        </w:rPr>
        <w:fldChar w:fldCharType="separate"/>
      </w:r>
      <w:r w:rsidR="007D63AE">
        <w:rPr>
          <w:rFonts w:cs="Times New Roman"/>
          <w:noProof/>
        </w:rPr>
        <w:t>[64, 65]</w:t>
      </w:r>
      <w:r>
        <w:rPr>
          <w:rFonts w:cs="Times New Roman"/>
        </w:rPr>
        <w:fldChar w:fldCharType="end"/>
      </w:r>
      <w:r>
        <w:rPr>
          <w:rFonts w:cs="Times New Roman"/>
        </w:rPr>
        <w:t xml:space="preserve">. Filterscopes are a diagnostic set capable of </w:t>
      </w:r>
      <w:r w:rsidR="00747542">
        <w:rPr>
          <w:rFonts w:cs="Times New Roman"/>
        </w:rPr>
        <w:t>measuring</w:t>
      </w:r>
      <w:r>
        <w:rPr>
          <w:rFonts w:cs="Times New Roman"/>
        </w:rPr>
        <w:t xml:space="preserve"> spectral line emissions of W-I at 400.9 nm. Using the S/XB coefficient for a given </w:t>
      </w:r>
      <w:r w:rsidRPr="002C4B3F">
        <w:rPr>
          <w:rFonts w:cs="Times New Roman"/>
          <w:i/>
        </w:rPr>
        <w:t>n</w:t>
      </w:r>
      <w:r w:rsidRPr="002C4B3F">
        <w:rPr>
          <w:rFonts w:cs="Times New Roman"/>
          <w:i/>
          <w:vertAlign w:val="subscript"/>
        </w:rPr>
        <w:t>e</w:t>
      </w:r>
      <w:r>
        <w:rPr>
          <w:rFonts w:cs="Times New Roman"/>
        </w:rPr>
        <w:t xml:space="preserve"> and </w:t>
      </w:r>
      <w:proofErr w:type="spellStart"/>
      <w:r w:rsidR="00F07515" w:rsidRPr="002C4B3F">
        <w:rPr>
          <w:rFonts w:cs="Times New Roman"/>
          <w:i/>
        </w:rPr>
        <w:t>T</w:t>
      </w:r>
      <w:r w:rsidR="00F07515" w:rsidRPr="002C4B3F">
        <w:rPr>
          <w:rFonts w:cs="Times New Roman"/>
          <w:i/>
          <w:vertAlign w:val="subscript"/>
        </w:rPr>
        <w:t>e</w:t>
      </w:r>
      <w:proofErr w:type="spellEnd"/>
      <w:r w:rsidR="00F07515">
        <w:rPr>
          <w:rFonts w:cs="Times New Roman"/>
        </w:rPr>
        <w:t xml:space="preserve"> </w:t>
      </w:r>
      <w:r>
        <w:rPr>
          <w:rFonts w:cs="Times New Roman"/>
        </w:rPr>
        <w:t>measurements at the strike point location, tungsten erosion rates may be estimated for these calculations. While these estimates are typically for a given area of the tile surface in using of atoms/cm</w:t>
      </w:r>
      <w:r w:rsidRPr="00BE4C1A">
        <w:rPr>
          <w:rFonts w:cs="Times New Roman"/>
          <w:vertAlign w:val="superscript"/>
        </w:rPr>
        <w:t>2</w:t>
      </w:r>
      <w:r w:rsidR="00F07515">
        <w:rPr>
          <w:rFonts w:cs="Times New Roman"/>
          <w:vertAlign w:val="superscript"/>
        </w:rPr>
        <w:t xml:space="preserve"> </w:t>
      </w:r>
      <w:r w:rsidRPr="00BE4C1A">
        <w:rPr>
          <w:rFonts w:cs="Times New Roman"/>
        </w:rPr>
        <w:t>s</w:t>
      </w:r>
      <w:r>
        <w:rPr>
          <w:rFonts w:cs="Times New Roman"/>
        </w:rPr>
        <w:t xml:space="preserve">, the tile annulus may be easily calculated and used to provide the number of atoms/s. These methods work with both L-mode and H-mode plasmas in that they typically have a time resolution of 0.1 </w:t>
      </w:r>
      <w:proofErr w:type="spellStart"/>
      <w:r>
        <w:rPr>
          <w:rFonts w:cs="Times New Roman"/>
        </w:rPr>
        <w:t>ms</w:t>
      </w:r>
      <w:proofErr w:type="spellEnd"/>
      <w:r>
        <w:rPr>
          <w:rFonts w:cs="Times New Roman"/>
        </w:rPr>
        <w:t xml:space="preserve"> which allows for intra-ELM and inter-ELM rates. However, different S/XB coefficients are required for this analysis. </w:t>
      </w:r>
    </w:p>
    <w:p w14:paraId="0D82BE84" w14:textId="3D873C1C" w:rsidR="008537D3" w:rsidRDefault="001577A3" w:rsidP="00004B80">
      <w:pPr>
        <w:ind w:firstLine="720"/>
        <w:rPr>
          <w:rFonts w:cs="Times New Roman"/>
        </w:rPr>
      </w:pPr>
      <w:r>
        <w:rPr>
          <w:rFonts w:cs="Times New Roman"/>
        </w:rPr>
        <w:t>For penetration factor calculations, c</w:t>
      </w:r>
      <w:r w:rsidR="00BE4C1A">
        <w:rPr>
          <w:rFonts w:cs="Times New Roman"/>
        </w:rPr>
        <w:t>ore impurity measurements are typically interested in the number of core impurity particles</w:t>
      </w:r>
      <w:r>
        <w:rPr>
          <w:rFonts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W</m:t>
            </m:r>
          </m:sub>
        </m:sSub>
        <m:r>
          <w:rPr>
            <w:rFonts w:ascii="Cambria Math" w:hAnsi="Cambria Math" w:cs="Times New Roman"/>
          </w:rPr>
          <m:t>.</m:t>
        </m:r>
      </m:oMath>
      <w:r>
        <w:rPr>
          <w:rFonts w:cs="Times New Roman"/>
        </w:rPr>
        <w:t xml:space="preserve"> This term is not as straight-forward to obtain. However, one could multiple the readily available core electron inventory by the core tungsten concentrations in order to estimate the number of tungsten ions in the core </w:t>
      </w:r>
      <w:r>
        <w:rPr>
          <w:rFonts w:cs="Times New Roman"/>
        </w:rPr>
        <w:fldChar w:fldCharType="begin"/>
      </w:r>
      <w:r w:rsidR="007D63AE">
        <w:rPr>
          <w:rFonts w:cs="Times New Roman"/>
        </w:rPr>
        <w:instrText xml:space="preserve"> ADDIN EN.CITE &lt;EndNote&gt;&lt;Cite&gt;&lt;Author&gt;Neu&lt;/Author&gt;&lt;Year&gt;2002&lt;/Year&gt;&lt;RecNum&gt;878&lt;/RecNum&gt;&lt;DisplayText&gt;[66]&lt;/DisplayText&gt;&lt;record&gt;&lt;rec-number&gt;878&lt;/rec-number&gt;&lt;foreign-keys&gt;&lt;key app="EN" db-id="tswtvtdvdr9998e5xpf5p59owtff0e0sdpa9" timestamp="1656018919" guid="00545bdd-6d8f-4439-95e9-b38a89a46f6f"&gt;878&lt;/key&gt;&lt;/foreign-keys&gt;&lt;ref-type name="Journal Article"&gt;17&lt;/ref-type&gt;&lt;contributors&gt;&lt;authors&gt;&lt;author&gt;Neu, R.&lt;/author&gt;&lt;author&gt;Dux, R.&lt;/author&gt;&lt;author&gt;Geier, A.&lt;/author&gt;&lt;author&gt;Kallenbach, A.&lt;/author&gt;&lt;author&gt;Pugno, R.&lt;/author&gt;&lt;author&gt;Rohde, V.&lt;/author&gt;&lt;author&gt;Bolshukhin, D.&lt;/author&gt;&lt;author&gt;Fuchs, J. C.&lt;/author&gt;&lt;author&gt;Gehre, O.&lt;/author&gt;&lt;author&gt;Gruber, O.&lt;/author&gt;&lt;author&gt;Hobirk, J.&lt;/author&gt;&lt;author&gt;Kaufmann, M.&lt;/author&gt;&lt;author&gt;Krieger, K.&lt;/author&gt;&lt;author&gt;Laux, M.&lt;/author&gt;&lt;author&gt;Maggi, C.&lt;/author&gt;&lt;author&gt;Murmann, H.&lt;/author&gt;&lt;author&gt;Neuhauser, J.&lt;/author&gt;&lt;author&gt;Ryter, F.&lt;/author&gt;&lt;author&gt;Sips, A. C. C.&lt;/author&gt;&lt;author&gt;Stäbler, A.&lt;/author&gt;&lt;author&gt;Stober, J.&lt;/author&gt;&lt;author&gt;Suttrop, W.&lt;/author&gt;&lt;author&gt;Zohm, H.&lt;/author&gt;&lt;author&gt;Team, the Asdex Upgrade&lt;/author&gt;&lt;/authors&gt;&lt;/contributors&gt;&lt;titles&gt;&lt;title&gt;Impurity behaviour in the ASDEX Upgrade divertor tokamak with large area tungsten walls&lt;/title&gt;&lt;secondary-title&gt;Plasma Physics and Controlled Fusion&lt;/secondary-title&gt;&lt;/titles&gt;&lt;periodical&gt;&lt;full-title&gt;Plasma Physics and Controlled Fusion&lt;/full-title&gt;&lt;/periodical&gt;&lt;pages&gt;811-826&lt;/pages&gt;&lt;volume&gt;44&lt;/volume&gt;&lt;number&gt;6&lt;/number&gt;&lt;dates&gt;&lt;year&gt;2002&lt;/year&gt;&lt;pub-dates&gt;&lt;date&gt;2002/05/29&lt;/date&gt;&lt;/pub-dates&gt;&lt;/dates&gt;&lt;publisher&gt;IOP Publishing&lt;/publisher&gt;&lt;isbn&gt;0741-3335&lt;/isbn&gt;&lt;urls&gt;&lt;related-urls&gt;&lt;url&gt;http://dx.doi.org/10.1088/0741-3335/44/6/313&lt;/url&gt;&lt;/related-urls&gt;&lt;/urls&gt;&lt;electronic-resource-num&gt;10.1088/0741-3335/44/6/313&lt;/electronic-resource-num&gt;&lt;/record&gt;&lt;/Cite&gt;&lt;/EndNote&gt;</w:instrText>
      </w:r>
      <w:r>
        <w:rPr>
          <w:rFonts w:cs="Times New Roman"/>
        </w:rPr>
        <w:fldChar w:fldCharType="separate"/>
      </w:r>
      <w:r w:rsidR="007D63AE">
        <w:rPr>
          <w:rFonts w:cs="Times New Roman"/>
          <w:noProof/>
        </w:rPr>
        <w:t>[66]</w:t>
      </w:r>
      <w:r>
        <w:rPr>
          <w:rFonts w:cs="Times New Roman"/>
        </w:rPr>
        <w:fldChar w:fldCharType="end"/>
      </w:r>
      <w:r>
        <w:rPr>
          <w:rFonts w:cs="Times New Roman"/>
        </w:rPr>
        <w:t xml:space="preserve">. There are several methods to obtain core tungsten concentrations. The first uses </w:t>
      </w:r>
      <w:r>
        <w:rPr>
          <w:rFonts w:cs="Times New Roman"/>
        </w:rPr>
        <w:lastRenderedPageBreak/>
        <w:t xml:space="preserve">AURORA as described above. Perhaps a </w:t>
      </w:r>
      <w:r w:rsidR="00004B80">
        <w:rPr>
          <w:rFonts w:cs="Times New Roman"/>
        </w:rPr>
        <w:t>simpler</w:t>
      </w:r>
      <w:r>
        <w:rPr>
          <w:rFonts w:cs="Times New Roman"/>
        </w:rPr>
        <w:t xml:space="preserve"> approach is to </w:t>
      </w:r>
      <w:r w:rsidR="00004B80">
        <w:rPr>
          <w:rFonts w:cs="Times New Roman"/>
        </w:rPr>
        <w:t xml:space="preserve">use SXR analysis using </w:t>
      </w:r>
      <w:proofErr w:type="spellStart"/>
      <w:r w:rsidR="00004B80">
        <w:rPr>
          <w:rFonts w:cs="Times New Roman"/>
        </w:rPr>
        <w:t>pyTomo</w:t>
      </w:r>
      <w:proofErr w:type="spellEnd"/>
      <w:r w:rsidR="00004B80">
        <w:rPr>
          <w:rFonts w:cs="Times New Roman"/>
        </w:rPr>
        <w:t xml:space="preserve"> </w:t>
      </w:r>
      <w:r w:rsidR="00004B80">
        <w:rPr>
          <w:rFonts w:cs="Times New Roman"/>
        </w:rPr>
        <w:fldChar w:fldCharType="begin">
          <w:fldData xml:space="preserve">PEVuZE5vdGU+PENpdGU+PEF1dGhvcj5PZHN0cmNpbDwvQXV0aG9yPjxZZWFyPjIwMTI8L1llYXI+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</w:fldData>
        </w:fldChar>
      </w:r>
      <w:r w:rsidR="007D63AE">
        <w:rPr>
          <w:rFonts w:cs="Times New Roman"/>
        </w:rPr>
        <w:instrText xml:space="preserve"> ADDIN EN.CITE </w:instrText>
      </w:r>
      <w:r w:rsidR="007D63AE">
        <w:rPr>
          <w:rFonts w:cs="Times New Roman"/>
        </w:rPr>
        <w:fldChar w:fldCharType="begin">
          <w:fldData xml:space="preserve">PEVuZE5vdGU+PENpdGU+PEF1dGhvcj5PZHN0cmNpbDwvQXV0aG9yPjxZZWFyPjIwMTI8L1llYXI+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</w:fldData>
        </w:fldChar>
      </w:r>
      <w:r w:rsidR="007D63AE">
        <w:rPr>
          <w:rFonts w:cs="Times New Roman"/>
        </w:rPr>
        <w:instrText xml:space="preserve"> ADDIN EN.CITE.DATA </w:instrText>
      </w:r>
      <w:r w:rsidR="007D63AE">
        <w:rPr>
          <w:rFonts w:cs="Times New Roman"/>
        </w:rPr>
      </w:r>
      <w:r w:rsidR="007D63AE">
        <w:rPr>
          <w:rFonts w:cs="Times New Roman"/>
        </w:rPr>
        <w:fldChar w:fldCharType="end"/>
      </w:r>
      <w:r w:rsidR="00004B80">
        <w:rPr>
          <w:rFonts w:cs="Times New Roman"/>
        </w:rPr>
      </w:r>
      <w:r w:rsidR="00004B80">
        <w:rPr>
          <w:rFonts w:cs="Times New Roman"/>
        </w:rPr>
        <w:fldChar w:fldCharType="separate"/>
      </w:r>
      <w:r w:rsidR="007D63AE">
        <w:rPr>
          <w:rFonts w:cs="Times New Roman"/>
          <w:noProof/>
        </w:rPr>
        <w:t>[67, 68]</w:t>
      </w:r>
      <w:r w:rsidR="00004B80">
        <w:rPr>
          <w:rFonts w:cs="Times New Roman"/>
        </w:rPr>
        <w:fldChar w:fldCharType="end"/>
      </w:r>
      <w:r w:rsidR="00004B80">
        <w:rPr>
          <w:rFonts w:cs="Times New Roman"/>
        </w:rPr>
        <w:t>. As stated in the code description, “</w:t>
      </w:r>
      <w:proofErr w:type="spellStart"/>
      <w:r w:rsidR="00004B80">
        <w:rPr>
          <w:rFonts w:cs="Times New Roman"/>
        </w:rPr>
        <w:t>pyTomo</w:t>
      </w:r>
      <w:proofErr w:type="spellEnd"/>
      <w:r w:rsidR="00004B80">
        <w:rPr>
          <w:rFonts w:cs="Times New Roman"/>
        </w:rPr>
        <w:t xml:space="preserve"> is an advanced code for </w:t>
      </w:r>
      <w:proofErr w:type="spellStart"/>
      <w:r w:rsidR="00004B80">
        <w:rPr>
          <w:rFonts w:cs="Times New Roman"/>
        </w:rPr>
        <w:t>tomographical</w:t>
      </w:r>
      <w:proofErr w:type="spellEnd"/>
      <w:r w:rsidR="00004B80">
        <w:rPr>
          <w:rFonts w:cs="Times New Roman"/>
        </w:rPr>
        <w:t xml:space="preserve"> inversion from various integrated diagnostics like SXR or bolometers. The main advantages are a simple GUI, very fast inversion and a high accuracy (depends on the quality of the input data). Details can be found on the DIII-D software page </w:t>
      </w:r>
      <w:hyperlink r:id="rId11" w:history="1">
        <w:r w:rsidR="00004B80" w:rsidRPr="00C51803">
          <w:rPr>
            <w:rStyle w:val="Hyperlink"/>
            <w:rFonts w:ascii="Times New Roman" w:hAnsi="Times New Roman" w:cs="Times New Roman"/>
          </w:rPr>
          <w:t>https://diii-d.gat.com/diii-d/PyTomo</w:t>
        </w:r>
      </w:hyperlink>
      <w:r w:rsidR="00004B80">
        <w:rPr>
          <w:rFonts w:cs="Times New Roman"/>
        </w:rPr>
        <w:t>. SXR and bolometry measurements are automatically incorporated into the code. Kinetic profiles must be developed as input as well. The output is a time varying, radial profile of impurity concentration within the core. These profiles may then be used to provide the number of core impurity estimates for calculating the tungsten penetration factor. Often, L-mode shots do not produce sufficient tungsten sourcing and this analysis is often limited to H-mode conditions.</w:t>
      </w:r>
    </w:p>
    <w:p w14:paraId="1A4BF3BB" w14:textId="4DE04300" w:rsidR="002E3B05" w:rsidRDefault="00004B80" w:rsidP="005A382E">
      <w:pPr>
        <w:ind w:firstLine="720"/>
      </w:pPr>
      <w:r>
        <w:t xml:space="preserve">Collector probes should also be used at both the midplane and crown locations when possible. </w:t>
      </w:r>
      <w:r w:rsidR="009254A7">
        <w:t xml:space="preserve">Experiments for the 2022-2023 run campaign already plan to use the </w:t>
      </w:r>
      <w:r w:rsidR="005A382E">
        <w:t xml:space="preserve">new collector probe designs developed in this dissertation. Early shots in the campaign have used the collector probes during startup shots where the strike point was placed on tungsten rings in the upper divertor. The collector probes used during these shots revealed significant levels of tungsten deposition across all faces of the collector probes. Deposition was several orders of magnitude greater than during the </w:t>
      </w:r>
      <w:r w:rsidR="00CA5A2F">
        <w:t>DIII-D Metal Rings Campaign</w:t>
      </w:r>
      <w:r w:rsidR="005A382E">
        <w:t>. This is good news for collector probes and impurity transport studies.</w:t>
      </w:r>
      <w:r w:rsidR="002E3B05">
        <w:t xml:space="preserve"> Many of the analysis methods and work developed during the analysis of the metal rings campaign experiments will once again be applicable to these upcoming experiments studying tungsten transport on DIII-D </w:t>
      </w:r>
      <w:r w:rsidR="002E3B05">
        <w:fldChar w:fldCharType="begin"/>
      </w:r>
      <w:r w:rsidR="002E3B05">
        <w:instrText xml:space="preserve"> ADDIN EN.CITE &lt;EndNote&gt;&lt;Cite&gt;&lt;Author&gt;Duran&lt;/Author&gt;&lt;Year&gt;2019&lt;/Year&gt;&lt;RecNum&gt;678&lt;/RecNum&gt;&lt;DisplayText&gt;[23]&lt;/DisplayText&gt;&lt;record&gt;&lt;rec-number&gt;678&lt;/rec-number&gt;&lt;foreign-keys&gt;&lt;key app="EN" db-id="tswtvtdvdr9998e5xpf5p59owtff0e0sdpa9" timestamp="1602689694" guid="a3f20599-635a-46a9-a4bc-02988cbae249"&gt;678&lt;/key&gt;&lt;key app="ENWeb" db-id=""&gt;0&lt;/key&gt;&lt;/foreign-keys&gt;&lt;ref-type name="Journal Article"&gt;17&lt;/ref-type&gt;&lt;contributors&gt;&lt;authors&gt;&lt;author&gt;Duran, Jonah D.&lt;/author&gt;&lt;author&gt;Unterberg, Ezekial A.&lt;/author&gt;&lt;author&gt;Zach, Mike P.&lt;/author&gt;&lt;author&gt;Wampler, William R.&lt;/author&gt;&lt;author&gt;Rudakov, Dmitry L.&lt;/author&gt;&lt;author&gt;Donovan, David C.&lt;/author&gt;&lt;/authors&gt;&lt;/contributors&gt;&lt;titles&gt;&lt;title&gt;Multiple Analytical Approach to Isotopic Transport Analysis in Magnetic Fusion Devices&lt;/title&gt;&lt;secondary-title&gt;Fusion Science and Technology&lt;/secondary-title&gt;&lt;short-title&gt;Multiple Analytical Approach to Isotopic Transport Analysis in Magnetic Fusion Devices&lt;/short-title&gt;&lt;/titles&gt;&lt;periodical&gt;&lt;full-title&gt;Fusion Science and Technology&lt;/full-title&gt;&lt;abbr-1&gt;Fusion Sci. Technol.&lt;/abbr-1&gt;&lt;/periodical&gt;&lt;pages&gt;493-498&lt;/pages&gt;&lt;volume&gt;75&lt;/volume&gt;&lt;dates&gt;&lt;year&gt;2019&lt;/year&gt;&lt;/dates&gt;&lt;isbn&gt;1536-1055&lt;/isbn&gt;&lt;urls&gt;&lt;related-urls&gt;&lt;url&gt;https://doi.org/10.1080/15361055.2019.1610316&lt;/url&gt;&lt;url&gt;https://www.tandfonline.com/doi/pdf/10.1080/15361055.2019.1610316?needAccess=true&lt;/url&gt;&lt;url&gt;https://www.tandfonline.com/doi/full/10.1080/15361055.2019.1610316&lt;/url&gt;&lt;/related-urls&gt;&lt;/urls&gt;&lt;electronic-resource-num&gt;10.1080/15361055.2019.1610316&lt;/electronic-resource-num&gt;&lt;/record&gt;&lt;/Cite&gt;&lt;/EndNote&gt;</w:instrText>
      </w:r>
      <w:r w:rsidR="002E3B05">
        <w:fldChar w:fldCharType="separate"/>
      </w:r>
      <w:r w:rsidR="002E3B05">
        <w:rPr>
          <w:noProof/>
        </w:rPr>
        <w:t>[23]</w:t>
      </w:r>
      <w:r w:rsidR="002E3B05">
        <w:fldChar w:fldCharType="end"/>
      </w:r>
      <w:r w:rsidR="002E3B05">
        <w:t xml:space="preserve">. </w:t>
      </w:r>
    </w:p>
    <w:p w14:paraId="4990FB75" w14:textId="0A3DDE59" w:rsidR="00852506" w:rsidRDefault="002E3B05" w:rsidP="005A382E">
      <w:pPr>
        <w:ind w:firstLine="720"/>
      </w:pPr>
      <w:r>
        <w:t xml:space="preserve">As mentioned in Chapter 3, LA-ICP-MS often suffers from a lack of available standard reference materials that may be used to provide high-resolution areal density measurements of the individual tungsten isotopes across a collector probe surface. While not applicable to carbon isotopes, tungsten reference materials have been developed to address this need when using the LA-ICP-MS technique and will again be of use in the coming campaign. A technical manuscript on this work has been submitted for review at </w:t>
      </w:r>
      <w:r>
        <w:lastRenderedPageBreak/>
        <w:t>ORNL and is titled, “</w:t>
      </w:r>
      <w:r w:rsidRPr="002E3B05">
        <w:t>Development and Qualification of Tungsten Reference Materials for LA-ICP-MS</w:t>
      </w:r>
      <w:r w:rsidR="00CA5A2F">
        <w:t>”</w:t>
      </w:r>
      <w:r>
        <w:t>.</w:t>
      </w:r>
    </w:p>
    <w:p w14:paraId="3AB74ED5" w14:textId="4E396472" w:rsidR="00381F56" w:rsidRPr="00531EBB" w:rsidRDefault="00381F56" w:rsidP="00381F56">
      <w:pPr>
        <w:pStyle w:val="Heading2"/>
      </w:pPr>
      <w:bookmarkStart w:id="52" w:name="_Toc110248064"/>
      <w:r w:rsidRPr="00531EBB">
        <w:t xml:space="preserve">5.3 </w:t>
      </w:r>
      <w:r w:rsidR="00934DDE" w:rsidRPr="00531EBB">
        <w:t>Lessons Learned During the Methane Injection Experiments</w:t>
      </w:r>
      <w:bookmarkEnd w:id="52"/>
    </w:p>
    <w:p w14:paraId="43CE3BBD" w14:textId="4E7B153C" w:rsidR="00934DDE" w:rsidRPr="00531EBB" w:rsidRDefault="00934DDE" w:rsidP="00934DDE">
      <w:r w:rsidRPr="00531EBB">
        <w:tab/>
        <w:t xml:space="preserve">There were many experimental results related to the physics of impurity transport </w:t>
      </w:r>
      <w:r w:rsidR="009850D4" w:rsidRPr="00531EBB">
        <w:t xml:space="preserve">presented </w:t>
      </w:r>
      <w:r w:rsidRPr="00531EBB">
        <w:t>within this work, but there were also many technical accomplishments that come with cautionary tales for future experiments of similar design. This section reviews some of those issues so that others may avoid the pitfalls involved with</w:t>
      </w:r>
      <w:r w:rsidR="0084250B" w:rsidRPr="00531EBB">
        <w:t xml:space="preserve"> similar studies</w:t>
      </w:r>
      <w:r w:rsidRPr="00531EBB">
        <w:t xml:space="preserve">. </w:t>
      </w:r>
    </w:p>
    <w:p w14:paraId="07DE1699" w14:textId="65D025ED" w:rsidR="00BC0F24" w:rsidRPr="00A130A3" w:rsidRDefault="00A264EA" w:rsidP="00934DDE">
      <w:r w:rsidRPr="00531EBB">
        <w:tab/>
      </w:r>
      <w:r w:rsidR="002E2326" w:rsidRPr="00531EBB">
        <w:rPr>
          <w:b/>
        </w:rPr>
        <w:t xml:space="preserve">Carbon did not behave like a “Non-recycling impurity” in the Methane Injection Experiments: </w:t>
      </w:r>
      <w:r w:rsidRPr="00531EBB">
        <w:t xml:space="preserve">Perhaps the most glaring issue is related to the use of the term non-recycling impurities when describing carbon. Several times throughout the earlier sections of this </w:t>
      </w:r>
      <w:r w:rsidR="00BC0F24" w:rsidRPr="00531EBB">
        <w:t>dissertation</w:t>
      </w:r>
      <w:r w:rsidRPr="00531EBB">
        <w:t>, we find references to carbon as a non-recycling impurity. Sections 1.5 and 2.7, which are based on existing literature, describe carbon as non-recycling</w:t>
      </w:r>
      <w:r w:rsidR="00BC0F24" w:rsidRPr="00531EBB">
        <w:t xml:space="preserve"> with a low probability to backscatter into the plasma following interaction with a material surface</w:t>
      </w:r>
      <w:r w:rsidRPr="00531EBB">
        <w:t>. This description states that we could expect to assume a once-through nature of carbon impurities before they become stuck to a physical surface. Additionally, the non-</w:t>
      </w:r>
      <w:r w:rsidR="00BC0F24" w:rsidRPr="00531EBB">
        <w:t>recycling nature</w:t>
      </w:r>
      <w:r w:rsidRPr="00531EBB">
        <w:t xml:space="preserve"> is also defined with a low wall recycling fraction that is expected to again be representative of the sink action of the walls that does not allow re-deposited carbon back into the system. These early descriptions of carbon impurities obviously disagree with the major findings of this work that are described in the abstract and restated here</w:t>
      </w:r>
      <w:r w:rsidR="00001F2A" w:rsidRPr="00531EBB">
        <w:t>, “</w:t>
      </w:r>
      <w:r w:rsidRPr="00531EBB">
        <w:t xml:space="preserve">Modelling by DIVIMP and 3DLIM of </w:t>
      </w:r>
      <w:r w:rsidRPr="00531EBB">
        <w:rPr>
          <w:vertAlign w:val="superscript"/>
        </w:rPr>
        <w:t>13</w:t>
      </w:r>
      <w:r w:rsidRPr="00531EBB">
        <w:t xml:space="preserve">C SOL evolution is consistent with diagnostic observations and indicates that the buildup of injected impurities on plasma-facing surfaces must be considered while inferring representative impurity distributions. Namely, </w:t>
      </w:r>
      <w:r w:rsidRPr="00531EBB">
        <w:rPr>
          <w:vertAlign w:val="superscript"/>
        </w:rPr>
        <w:t>13</w:t>
      </w:r>
      <w:r w:rsidRPr="00531EBB">
        <w:t xml:space="preserve">C deposits on the inner and outer targets are shown to contribute 50% at a minimum of the enriched </w:t>
      </w:r>
      <w:r w:rsidRPr="00531EBB">
        <w:rPr>
          <w:vertAlign w:val="superscript"/>
        </w:rPr>
        <w:t>13</w:t>
      </w:r>
      <w:r w:rsidRPr="00531EBB">
        <w:t>C deposition on CPs and to cause poloidal shifting of the impurity density peaks in the near-SOL.</w:t>
      </w:r>
      <w:r w:rsidR="00001F2A" w:rsidRPr="00531EBB">
        <w:t>” While this hysteresis effect of carbon impurities was not previously predicted, this highlights an area of improvement that has been emphasized throughout the results of this work and should be considered during future impurity transport experiments.</w:t>
      </w:r>
      <w:r w:rsidR="00A130A3">
        <w:t xml:space="preserve"> </w:t>
      </w:r>
      <w:r w:rsidR="00E54507">
        <w:t>For additional clarification</w:t>
      </w:r>
      <w:r w:rsidR="00A130A3">
        <w:t xml:space="preserve">, if one is only injecting natural </w:t>
      </w:r>
      <w:r w:rsidR="00A130A3">
        <w:lastRenderedPageBreak/>
        <w:t>carbon, rather than isotopically enriched</w:t>
      </w:r>
      <w:r w:rsidR="00E54507">
        <w:t xml:space="preserve"> carbon</w:t>
      </w:r>
      <w:r w:rsidR="00A130A3">
        <w:t xml:space="preserve"> isotopes, in a device like DIII-D that is comprised of natural graphite tiles, then for all practical purposes carbon is non-recycling. In this scenario, there is no way to distinguish the natural injected carbon ions that deposit, sputter, and re-enter the plasma from the carbon sputtered from the tiles themselves. For the methane injection experiments, where enriched </w:t>
      </w:r>
      <w:r w:rsidR="00A130A3">
        <w:rPr>
          <w:vertAlign w:val="superscript"/>
        </w:rPr>
        <w:t>13</w:t>
      </w:r>
      <w:r w:rsidR="00A130A3">
        <w:t>C is injected into a vessel armored by natural carbon tiles, carbon is effectively a ‘recycler’.</w:t>
      </w:r>
    </w:p>
    <w:p w14:paraId="73536F30" w14:textId="76253DB0" w:rsidR="00934DDE" w:rsidRPr="00531EBB" w:rsidRDefault="00BC0F24" w:rsidP="00934DDE">
      <w:r w:rsidRPr="00531EBB">
        <w:tab/>
      </w:r>
      <w:r w:rsidR="002E2326" w:rsidRPr="00531EBB">
        <w:rPr>
          <w:b/>
        </w:rPr>
        <w:t>Use of methane requires detailed understanding of molecular dissociation:</w:t>
      </w:r>
      <w:r w:rsidR="002E2326" w:rsidRPr="00531EBB">
        <w:rPr>
          <w:b/>
          <w:u w:val="single"/>
        </w:rPr>
        <w:t xml:space="preserve"> </w:t>
      </w:r>
      <w:r w:rsidRPr="00531EBB">
        <w:t>Carbon also has other intricaci</w:t>
      </w:r>
      <w:r w:rsidR="00297C12" w:rsidRPr="00531EBB">
        <w:t>es</w:t>
      </w:r>
      <w:r w:rsidRPr="00531EBB">
        <w:t xml:space="preserve"> that complicate the impurity transport picture when introduced as a molecular species. The use of methane injection introduces the issue of needing to understand the complex processes involved with molecular dissociation. While there are modules in code packages designed to simulate the evolution of methane to carbon and hydrogen ions, it is much simpler to install solid material surfaces for impurity transport experiments in a similar fashion to the 2016 DIII-D Metal Rings Campaign and like that of the </w:t>
      </w:r>
      <w:r w:rsidR="002E2326" w:rsidRPr="00531EBB">
        <w:t xml:space="preserve">2022 </w:t>
      </w:r>
      <w:r w:rsidRPr="00531EBB">
        <w:t xml:space="preserve">DIII-D SAS-VW experiments. </w:t>
      </w:r>
      <w:r w:rsidR="00297C12" w:rsidRPr="00531EBB">
        <w:t xml:space="preserve">While future fusion systems plan to </w:t>
      </w:r>
      <w:r w:rsidR="002E2326" w:rsidRPr="00531EBB">
        <w:t xml:space="preserve">use </w:t>
      </w:r>
      <w:r w:rsidR="00297C12" w:rsidRPr="00531EBB">
        <w:t xml:space="preserve">low-Z materials like carbon and beryllium, tungsten is currently the leading candidate material for divertor plasma facing components and will be used in the divertor cassette systems in the ITER tokamak that is currently under construction. That is to say tungsten and nearby metallic elements </w:t>
      </w:r>
      <w:r w:rsidR="00E83005" w:rsidRPr="00531EBB">
        <w:t xml:space="preserve">on the periodic table </w:t>
      </w:r>
      <w:r w:rsidR="00297C12" w:rsidRPr="00531EBB">
        <w:t>such as molybdenum</w:t>
      </w:r>
      <w:r w:rsidR="00E83005" w:rsidRPr="00531EBB">
        <w:t>,</w:t>
      </w:r>
      <w:r w:rsidR="00297C12" w:rsidRPr="00531EBB">
        <w:t xml:space="preserve"> rhenium</w:t>
      </w:r>
      <w:r w:rsidR="00E83005" w:rsidRPr="00531EBB">
        <w:t>, and other</w:t>
      </w:r>
      <w:r w:rsidR="00297C12" w:rsidRPr="00531EBB">
        <w:t xml:space="preserve"> could be valuable substitute source materials that come with advantages over carbon sourced via methane injection. This is especially true if enriched isotopes of the elements can be acquired affordably and there are well characterized spectroscopic lines of the impurity which may be observed in different regions of the plasma while in transit. </w:t>
      </w:r>
    </w:p>
    <w:p w14:paraId="0C490F08" w14:textId="3584F52E" w:rsidR="00342149" w:rsidRPr="00531EBB" w:rsidRDefault="00A40E44" w:rsidP="00934DDE">
      <w:r w:rsidRPr="00531EBB">
        <w:tab/>
      </w:r>
      <w:r w:rsidR="002E2326" w:rsidRPr="00531EBB">
        <w:rPr>
          <w:b/>
        </w:rPr>
        <w:t xml:space="preserve">More controlled impurity injection is preferred: </w:t>
      </w:r>
      <w:r w:rsidRPr="00531EBB">
        <w:t xml:space="preserve">Future experiments on impurity transport may also benefit from removing the divertor sourcing component from the experiment all together. If one can instead locally deposit unique isotopic impurities within the plasma core and then observe the evolution of those impurities throughout the plasma through similar methods presented here, one would no longer have to concern over the complex divertor mechanisms discussed </w:t>
      </w:r>
      <w:r w:rsidR="00A0112C" w:rsidRPr="00531EBB">
        <w:t>in Chapter 4</w:t>
      </w:r>
      <w:r w:rsidRPr="00531EBB">
        <w:t xml:space="preserve">. Impurity pellet experiments </w:t>
      </w:r>
      <w:r w:rsidR="00342149" w:rsidRPr="00531EBB">
        <w:t xml:space="preserve">are another possible evolution of this work. Development of methods for producing pellets that </w:t>
      </w:r>
      <w:r w:rsidR="00342149" w:rsidRPr="00531EBB">
        <w:lastRenderedPageBreak/>
        <w:t>are comprised of impurities encapsulated in some ablation layer would be a major boon to this type of experiment. Some recent efforts have attempted to coat natural tungsten with Kapton. These pellets were then injected into DIII-D while collector probes were exposed to collect the tungsten impurities. Unfortunately, a control probe was not used to characterize the background signal of tungsten impurities, so it is difficult to say for certain that the collector probes measurements were strictly from tungsten sourced within the plasma core. Well-designed experiments using a control case and even isotopically enriched tungsten impurities that is confirmed to ionize and source within the plasma core are an excellent next step series of experiments following this work.</w:t>
      </w:r>
    </w:p>
    <w:p w14:paraId="0287C132" w14:textId="1CFA57D3" w:rsidR="00852506" w:rsidRPr="00531EBB" w:rsidRDefault="00A40E44" w:rsidP="002E2326">
      <w:r w:rsidRPr="00531EBB">
        <w:tab/>
      </w:r>
      <w:r w:rsidR="002E2326" w:rsidRPr="00531EBB">
        <w:rPr>
          <w:b/>
        </w:rPr>
        <w:t xml:space="preserve">Ensure overlapping sampling lengths for dual collector probe system: </w:t>
      </w:r>
      <w:r w:rsidR="00A412C0" w:rsidRPr="00531EBB">
        <w:t>There are valuable l</w:t>
      </w:r>
      <w:r w:rsidRPr="00531EBB">
        <w:t>essons</w:t>
      </w:r>
      <w:r w:rsidR="00A412C0" w:rsidRPr="00531EBB">
        <w:t xml:space="preserve"> to be learned from these pioneering experiments with</w:t>
      </w:r>
      <w:r w:rsidRPr="00531EBB">
        <w:t xml:space="preserve"> a dual collector probe system. </w:t>
      </w:r>
      <w:r w:rsidR="00A412C0" w:rsidRPr="00531EBB">
        <w:t xml:space="preserve">It is important to ensure that the probes at the outboard midplane and the crown are sampling similar portions of the SOL. This requires mapping the position of the collector probes to </w:t>
      </w:r>
      <w:r w:rsidRPr="00531EBB">
        <w:t>R-R</w:t>
      </w:r>
      <w:r w:rsidRPr="00531EBB">
        <w:rPr>
          <w:vertAlign w:val="subscript"/>
        </w:rPr>
        <w:t>SEP</w:t>
      </w:r>
      <w:r w:rsidRPr="00531EBB">
        <w:t xml:space="preserve"> </w:t>
      </w:r>
      <w:r w:rsidR="00A412C0" w:rsidRPr="00531EBB">
        <w:t xml:space="preserve">OMP </w:t>
      </w:r>
      <w:r w:rsidRPr="00531EBB">
        <w:t>position</w:t>
      </w:r>
      <w:r w:rsidR="00A412C0" w:rsidRPr="00531EBB">
        <w:t>s</w:t>
      </w:r>
      <w:r w:rsidRPr="00531EBB">
        <w:t xml:space="preserve"> </w:t>
      </w:r>
      <w:r w:rsidR="00A412C0" w:rsidRPr="00531EBB">
        <w:t>and ensuring</w:t>
      </w:r>
      <w:r w:rsidRPr="00531EBB">
        <w:t xml:space="preserve"> overlap. </w:t>
      </w:r>
      <w:r w:rsidR="002E2326" w:rsidRPr="00531EBB">
        <w:t>The p</w:t>
      </w:r>
      <w:r w:rsidR="00A412C0" w:rsidRPr="00531EBB">
        <w:t xml:space="preserve">osition the collector probes has additional requirements which involve a delicate balance </w:t>
      </w:r>
      <w:r w:rsidR="002E2326" w:rsidRPr="00531EBB">
        <w:t>of</w:t>
      </w:r>
      <w:r w:rsidR="00A412C0" w:rsidRPr="00531EBB">
        <w:t xml:space="preserve"> a</w:t>
      </w:r>
      <w:r w:rsidRPr="00531EBB">
        <w:t>void</w:t>
      </w:r>
      <w:r w:rsidR="00A412C0" w:rsidRPr="00531EBB">
        <w:t>ing</w:t>
      </w:r>
      <w:r w:rsidRPr="00531EBB">
        <w:t xml:space="preserve"> insert</w:t>
      </w:r>
      <w:r w:rsidR="00A412C0" w:rsidRPr="00531EBB">
        <w:t>ion of</w:t>
      </w:r>
      <w:r w:rsidRPr="00531EBB">
        <w:t xml:space="preserve"> the collector probe</w:t>
      </w:r>
      <w:r w:rsidR="00A412C0" w:rsidRPr="00531EBB">
        <w:t>s</w:t>
      </w:r>
      <w:r w:rsidRPr="00531EBB">
        <w:t xml:space="preserve"> too close to the plasma separatrix</w:t>
      </w:r>
      <w:r w:rsidR="00A412C0" w:rsidRPr="00531EBB">
        <w:t xml:space="preserve"> while also ensuring adequate sampling lengths on both faces of both probes</w:t>
      </w:r>
      <w:r w:rsidRPr="00531EBB">
        <w:t>.</w:t>
      </w:r>
      <w:r w:rsidR="00A412C0" w:rsidRPr="00531EBB">
        <w:t xml:space="preserve"> </w:t>
      </w:r>
      <w:r w:rsidR="002E2326" w:rsidRPr="00531EBB">
        <w:t>I</w:t>
      </w:r>
      <w:r w:rsidR="00A412C0" w:rsidRPr="00531EBB">
        <w:t>nsertion of the collector probe</w:t>
      </w:r>
      <w:r w:rsidR="002E2326" w:rsidRPr="00531EBB">
        <w:t xml:space="preserve"> too deep into the plasma (too close to the separatrix)</w:t>
      </w:r>
      <w:r w:rsidRPr="00531EBB">
        <w:t xml:space="preserve"> often results in ablation of the deposited materials which eliminates any usefulness of the diagnostic</w:t>
      </w:r>
      <w:r w:rsidR="003B64F8" w:rsidRPr="00531EBB">
        <w:t xml:space="preserve">. </w:t>
      </w:r>
      <w:r w:rsidR="00A412C0" w:rsidRPr="00531EBB">
        <w:t xml:space="preserve">Past designs which used the plate inserts had thin features which would likely have cracked and could have introduced graphite fragments into DIII-D. </w:t>
      </w:r>
      <w:r w:rsidR="003B64F8" w:rsidRPr="00531EBB">
        <w:t>Solid probes</w:t>
      </w:r>
      <w:r w:rsidR="002E2326" w:rsidRPr="00531EBB">
        <w:t xml:space="preserve"> with</w:t>
      </w:r>
      <w:r w:rsidR="003B64F8" w:rsidRPr="00531EBB">
        <w:t xml:space="preserve"> 3 cm diameter </w:t>
      </w:r>
      <w:r w:rsidR="00A412C0" w:rsidRPr="00531EBB">
        <w:t>have not encountered this issue to date. Instead, the solid probe typically just ablates, resulting in loss of the deposited impurities.</w:t>
      </w:r>
      <w:r w:rsidR="003B64F8" w:rsidRPr="00531EBB">
        <w:t xml:space="preserve"> This </w:t>
      </w:r>
      <w:r w:rsidR="00A412C0" w:rsidRPr="00531EBB">
        <w:t xml:space="preserve">mechanical failure </w:t>
      </w:r>
      <w:r w:rsidR="003B64F8" w:rsidRPr="00531EBB">
        <w:t xml:space="preserve">was a major </w:t>
      </w:r>
      <w:r w:rsidR="00A412C0" w:rsidRPr="00531EBB">
        <w:t xml:space="preserve">concern during the diagnostic approval process at DIII-D. If the probe were to fracture and a portion were to enter the device, there are scenarios where the graphite could damage other components within DIII-D. This is why a diagnostic phase prior to use is essential in preventing over extension of the collector probes into the plasma. Field line traces of the probes should also be performed using the MAFOT code in order to establish the connection lengths from each probe face. This may be performed using the magnetic equilibria of the diagnostic phase prior to exposure of the </w:t>
      </w:r>
      <w:r w:rsidR="00A412C0" w:rsidRPr="00531EBB">
        <w:lastRenderedPageBreak/>
        <w:t>collector probes. To date, there are now several examples of upper-single-null plasmas that are ideal for using the collector probes</w:t>
      </w:r>
      <w:r w:rsidR="00A0112C" w:rsidRPr="00531EBB">
        <w:t xml:space="preserve"> (note that the DiMES Collector Probe</w:t>
      </w:r>
      <w:r w:rsidR="002E2326" w:rsidRPr="00531EBB">
        <w:t xml:space="preserve"> was not designed for and is not appropriate for lower single null plasma configurations without conducting a new engineering/design review and approval).</w:t>
      </w:r>
      <w:r w:rsidR="00A412C0" w:rsidRPr="00531EBB">
        <w:t xml:space="preserve"> Those presented in this work for example were </w:t>
      </w:r>
      <w:r w:rsidR="005F7078" w:rsidRPr="00531EBB">
        <w:t>fantastic in providing field line traces from both faces of the probes that cleared nearby limiting features of the wall geometry within DIII-D. Of course, these plasma shapes may not be possible to recreate when using the small angle slot divertor on DIII-D or any wall changes that may occur in the future</w:t>
      </w:r>
      <w:r w:rsidR="00A0112C" w:rsidRPr="00531EBB">
        <w:t xml:space="preserve">. </w:t>
      </w:r>
      <w:r w:rsidR="00342149" w:rsidRPr="00531EBB">
        <w:t xml:space="preserve"> </w:t>
      </w:r>
    </w:p>
    <w:p w14:paraId="1066B925" w14:textId="3EF3D235" w:rsidR="00FF415D" w:rsidRDefault="0014645A" w:rsidP="00FD42F9">
      <w:pPr>
        <w:pStyle w:val="Heading2"/>
      </w:pPr>
      <w:bookmarkStart w:id="53" w:name="_Toc110248065"/>
      <w:r>
        <w:t>5</w:t>
      </w:r>
      <w:r w:rsidR="00B52EEF">
        <w:t>.</w:t>
      </w:r>
      <w:r w:rsidR="00381F56">
        <w:t>4</w:t>
      </w:r>
      <w:r w:rsidR="00B52EEF">
        <w:t xml:space="preserve"> </w:t>
      </w:r>
      <w:r w:rsidR="00FF415D" w:rsidRPr="00E34975">
        <w:t>Conclus</w:t>
      </w:r>
      <w:r w:rsidR="009F2C0C">
        <w:t>i</w:t>
      </w:r>
      <w:r w:rsidR="00FF415D" w:rsidRPr="00E34975">
        <w:t>ons</w:t>
      </w:r>
      <w:bookmarkEnd w:id="53"/>
    </w:p>
    <w:p w14:paraId="38DF6F73" w14:textId="62F4751B" w:rsidR="007F0A7D" w:rsidRDefault="005279C3" w:rsidP="005279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7F0A7D">
        <w:rPr>
          <w:rFonts w:cs="Times New Roman"/>
        </w:rPr>
        <w:t>This</w:t>
      </w:r>
      <w:r>
        <w:rPr>
          <w:rFonts w:cs="Times New Roman"/>
        </w:rPr>
        <w:t xml:space="preserve"> work addresses the </w:t>
      </w:r>
      <w:r w:rsidR="007F0A7D">
        <w:rPr>
          <w:rFonts w:cs="Times New Roman"/>
        </w:rPr>
        <w:t>near-</w:t>
      </w:r>
      <w:r>
        <w:rPr>
          <w:rFonts w:cs="Times New Roman"/>
        </w:rPr>
        <w:t>SOL</w:t>
      </w:r>
      <w:r w:rsidR="007F0A7D">
        <w:rPr>
          <w:rFonts w:cs="Times New Roman"/>
        </w:rPr>
        <w:t xml:space="preserve"> and far-SOL</w:t>
      </w:r>
      <w:r>
        <w:rPr>
          <w:rFonts w:cs="Times New Roman"/>
        </w:rPr>
        <w:t xml:space="preserve"> reservoirs and the impact of multiple sources on SOL impurity profile</w:t>
      </w:r>
      <w:r w:rsidR="007F0A7D">
        <w:rPr>
          <w:rFonts w:cs="Times New Roman"/>
        </w:rPr>
        <w:t>s</w:t>
      </w:r>
      <w:r>
        <w:rPr>
          <w:rFonts w:cs="Times New Roman"/>
        </w:rPr>
        <w:t xml:space="preserve">. </w:t>
      </w:r>
      <w:r w:rsidR="007F0A7D">
        <w:rPr>
          <w:rFonts w:cs="Times New Roman"/>
        </w:rPr>
        <w:t xml:space="preserve">The combined efforts of both </w:t>
      </w:r>
      <w:r w:rsidR="00D32DE0">
        <w:rPr>
          <w:rFonts w:cs="Times New Roman"/>
        </w:rPr>
        <w:t>experiments</w:t>
      </w:r>
      <w:r w:rsidR="007F0A7D">
        <w:rPr>
          <w:rFonts w:cs="Times New Roman"/>
        </w:rPr>
        <w:t xml:space="preserve"> and simulations are found to be consistent with one another in interpreting near-SOL impurity density profiles. </w:t>
      </w:r>
      <w:r w:rsidR="00761B4B" w:rsidRPr="00761B4B">
        <w:rPr>
          <w:rFonts w:cs="Times New Roman"/>
        </w:rPr>
        <w:t xml:space="preserve">Through the use of multiple collector probes, our ability to interpret near-SOL impurity profiles based on far-SOL impurity deposition measurements has been enhanced. Using dual collector probes has elucidated important information that would have otherwise been impossible to observe with a single probe at the midplane of the device. 3DLIM is shown to be a useful tool for predicting near-SOL impurity behavior and interpreting experimental results when coupled with collector probes. </w:t>
      </w:r>
    </w:p>
    <w:p w14:paraId="495A738A" w14:textId="71EF45E7" w:rsidR="00761B4B" w:rsidRDefault="007F0A7D" w:rsidP="005279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rPr>
        <w:tab/>
      </w:r>
      <w:r w:rsidR="00761B4B" w:rsidRPr="00761B4B">
        <w:rPr>
          <w:rFonts w:cs="Times New Roman"/>
        </w:rPr>
        <w:t>Future experiments which use</w:t>
      </w:r>
      <w:r w:rsidR="00CA5A2F">
        <w:rPr>
          <w:rFonts w:cs="Times New Roman"/>
        </w:rPr>
        <w:t xml:space="preserve"> the</w:t>
      </w:r>
      <w:r w:rsidR="00761B4B" w:rsidRPr="00761B4B">
        <w:rPr>
          <w:rFonts w:cs="Times New Roman"/>
        </w:rPr>
        <w:t xml:space="preserve"> MCP and DCP combination should take extra steps in ensuring </w:t>
      </w:r>
      <w:r w:rsidR="00CA5A2F">
        <w:rPr>
          <w:rFonts w:cs="Times New Roman"/>
        </w:rPr>
        <w:t xml:space="preserve">the </w:t>
      </w:r>
      <w:r w:rsidR="00761B4B" w:rsidRPr="00761B4B">
        <w:rPr>
          <w:rFonts w:cs="Times New Roman"/>
        </w:rPr>
        <w:t xml:space="preserve">probes are in plasma that will not compromise the deposition measurements. H-mode plasmas may be beneficial for inserting probes closer to the separatrix due to their steeper radial temperature gradients. However, the effects of edge localized modes should be investigated for the DCP considering MCPs were used in H-mode plasmas during the </w:t>
      </w:r>
      <w:r w:rsidR="00CA5A2F">
        <w:rPr>
          <w:rFonts w:cs="Times New Roman"/>
        </w:rPr>
        <w:t>DIII-D M</w:t>
      </w:r>
      <w:r w:rsidR="00CA5A2F" w:rsidRPr="00761B4B">
        <w:rPr>
          <w:rFonts w:cs="Times New Roman"/>
        </w:rPr>
        <w:t xml:space="preserve">etal </w:t>
      </w:r>
      <w:r w:rsidR="00CA5A2F">
        <w:rPr>
          <w:rFonts w:cs="Times New Roman"/>
        </w:rPr>
        <w:t>R</w:t>
      </w:r>
      <w:r w:rsidR="00CA5A2F" w:rsidRPr="00761B4B">
        <w:rPr>
          <w:rFonts w:cs="Times New Roman"/>
        </w:rPr>
        <w:t xml:space="preserve">ings </w:t>
      </w:r>
      <w:r w:rsidR="00CA5A2F">
        <w:rPr>
          <w:rFonts w:cs="Times New Roman"/>
        </w:rPr>
        <w:t>C</w:t>
      </w:r>
      <w:r w:rsidR="00CA5A2F" w:rsidRPr="00761B4B">
        <w:rPr>
          <w:rFonts w:cs="Times New Roman"/>
        </w:rPr>
        <w:t>ampaign</w:t>
      </w:r>
      <w:r w:rsidR="00761B4B" w:rsidRPr="00761B4B">
        <w:rPr>
          <w:rFonts w:cs="Times New Roman"/>
        </w:rPr>
        <w:t xml:space="preserve">. H-mode would also introduce greater injected power levels and may therefore show </w:t>
      </w:r>
      <w:r w:rsidR="00CA5A2F">
        <w:rPr>
          <w:rFonts w:cs="Times New Roman"/>
        </w:rPr>
        <w:t xml:space="preserve">an </w:t>
      </w:r>
      <w:r w:rsidR="00761B4B" w:rsidRPr="00761B4B">
        <w:rPr>
          <w:rFonts w:cs="Times New Roman"/>
        </w:rPr>
        <w:t xml:space="preserve">increase in the carbon that is able to contact the collector probes. The upcoming experiments involving the SAS-VW campaign at DIII-D are especially interesting for expanding on this work with a midplane and crown collector probe assembly. </w:t>
      </w:r>
    </w:p>
    <w:p w14:paraId="1BCB4128" w14:textId="01DCEDF0" w:rsidR="008F2A6C" w:rsidRPr="00E34975" w:rsidRDefault="00FE3DDE" w:rsidP="00765666">
      <w:pPr>
        <w:ind w:firstLine="720"/>
        <w:rPr>
          <w:rFonts w:cs="Times New Roman"/>
        </w:rPr>
      </w:pPr>
      <w:r w:rsidRPr="00E34975">
        <w:rPr>
          <w:rFonts w:cs="Times New Roman"/>
        </w:rPr>
        <w:lastRenderedPageBreak/>
        <w:t xml:space="preserve">DIII-D presents unique opportunities for understanding impurity transport throughout a tokamak plasma. </w:t>
      </w:r>
      <w:r w:rsidR="00F90E9B">
        <w:rPr>
          <w:rFonts w:cs="Times New Roman"/>
        </w:rPr>
        <w:t>Tokamak divertors and scrape-off-layers introduce new issues</w:t>
      </w:r>
      <w:r w:rsidRPr="00E34975">
        <w:rPr>
          <w:rFonts w:cs="Times New Roman"/>
        </w:rPr>
        <w:t xml:space="preserve"> that result in impurities contaminating the core of the plasma. We must better understand the mechanisms that lead to this process. Isotopically tagged methane injection studies using axisymmetric introduction offers a valuable solution </w:t>
      </w:r>
      <w:r w:rsidR="00CA5A2F">
        <w:rPr>
          <w:rFonts w:cs="Times New Roman"/>
        </w:rPr>
        <w:t>for</w:t>
      </w:r>
      <w:r w:rsidR="00CA5A2F" w:rsidRPr="00E34975">
        <w:rPr>
          <w:rFonts w:cs="Times New Roman"/>
        </w:rPr>
        <w:t xml:space="preserve"> </w:t>
      </w:r>
      <w:r w:rsidRPr="00E34975">
        <w:rPr>
          <w:rFonts w:cs="Times New Roman"/>
        </w:rPr>
        <w:t xml:space="preserve">characterizing what happens during the lifetime of an impurity on the timescale of a single plasma discharge. Previous methane injection studies on the device </w:t>
      </w:r>
      <w:r w:rsidR="00CA5A2F">
        <w:rPr>
          <w:rFonts w:cs="Times New Roman"/>
        </w:rPr>
        <w:t>have</w:t>
      </w:r>
      <w:r w:rsidR="00CA5A2F" w:rsidRPr="00E34975">
        <w:rPr>
          <w:rFonts w:cs="Times New Roman"/>
        </w:rPr>
        <w:t xml:space="preserve"> </w:t>
      </w:r>
      <w:r w:rsidRPr="00E34975">
        <w:rPr>
          <w:rFonts w:cs="Times New Roman"/>
        </w:rPr>
        <w:t>looked at campaign integrated results and observed tile deposition patterns along with co-deposition.</w:t>
      </w:r>
      <w:r w:rsidR="007F0A7D">
        <w:rPr>
          <w:rFonts w:cs="Times New Roman"/>
        </w:rPr>
        <w:t xml:space="preserve"> </w:t>
      </w:r>
      <w:r w:rsidRPr="00E34975">
        <w:rPr>
          <w:rFonts w:cs="Times New Roman"/>
        </w:rPr>
        <w:t xml:space="preserve"> Here the goal </w:t>
      </w:r>
      <w:r w:rsidR="00AF49EF">
        <w:rPr>
          <w:rFonts w:cs="Times New Roman"/>
        </w:rPr>
        <w:t>was</w:t>
      </w:r>
      <w:r w:rsidRPr="00E34975">
        <w:rPr>
          <w:rFonts w:cs="Times New Roman"/>
        </w:rPr>
        <w:t xml:space="preserve"> to utilize my newly designed DiMES and MiMES collector probes in order to directly sample the DIII-D SOL during the </w:t>
      </w:r>
      <w:r w:rsidRPr="00E34975">
        <w:rPr>
          <w:rFonts w:cs="Times New Roman"/>
          <w:vertAlign w:val="superscript"/>
        </w:rPr>
        <w:t>13</w:t>
      </w:r>
      <w:r w:rsidRPr="00E34975">
        <w:rPr>
          <w:rFonts w:cs="Times New Roman"/>
        </w:rPr>
        <w:t>CD</w:t>
      </w:r>
      <w:r w:rsidRPr="00E34975">
        <w:rPr>
          <w:rFonts w:cs="Times New Roman"/>
          <w:vertAlign w:val="subscript"/>
        </w:rPr>
        <w:t>4</w:t>
      </w:r>
      <w:r w:rsidRPr="00E34975">
        <w:rPr>
          <w:rFonts w:cs="Times New Roman"/>
        </w:rPr>
        <w:t xml:space="preserve"> injection experiments at DIII-D. Using non-recycling impurities, this offers a unique solution for no longer looking at campaign integrated information that pertains to impurity transport. Instead, this offers a shot integrated look at impurity migration directly throughout the plasma edge. Methods such as LA</w:t>
      </w:r>
      <w:r w:rsidR="00AF49EF">
        <w:rPr>
          <w:rFonts w:cs="Times New Roman"/>
        </w:rPr>
        <w:t>-ICP-</w:t>
      </w:r>
      <w:r w:rsidRPr="00E34975">
        <w:rPr>
          <w:rFonts w:cs="Times New Roman"/>
        </w:rPr>
        <w:t>MS</w:t>
      </w:r>
      <w:r w:rsidR="00AF49EF">
        <w:rPr>
          <w:rFonts w:cs="Times New Roman"/>
        </w:rPr>
        <w:t>,</w:t>
      </w:r>
      <w:r w:rsidRPr="00E34975">
        <w:rPr>
          <w:rFonts w:cs="Times New Roman"/>
        </w:rPr>
        <w:t xml:space="preserve"> develop</w:t>
      </w:r>
      <w:r w:rsidR="00CA5A2F">
        <w:rPr>
          <w:rFonts w:cs="Times New Roman"/>
        </w:rPr>
        <w:t>ed</w:t>
      </w:r>
      <w:r w:rsidRPr="00E34975">
        <w:rPr>
          <w:rFonts w:cs="Times New Roman"/>
        </w:rPr>
        <w:t xml:space="preserve"> at ORNL</w:t>
      </w:r>
      <w:r w:rsidR="00AF49EF">
        <w:rPr>
          <w:rFonts w:cs="Times New Roman"/>
        </w:rPr>
        <w:t>,</w:t>
      </w:r>
      <w:r w:rsidRPr="00E34975">
        <w:rPr>
          <w:rFonts w:cs="Times New Roman"/>
        </w:rPr>
        <w:t xml:space="preserve"> assist in characterization of the sample deposition between shots in conjunction with ion beam measurements. Collector probe asymmetries shed light on processes that we believe result in an impurity accumulation well in the SOL</w:t>
      </w:r>
      <w:r w:rsidR="00AF49EF">
        <w:rPr>
          <w:rFonts w:cs="Times New Roman"/>
        </w:rPr>
        <w:t xml:space="preserve"> that feed these collector probe deposition patterns</w:t>
      </w:r>
      <w:r w:rsidRPr="00E34975">
        <w:rPr>
          <w:rFonts w:cs="Times New Roman"/>
        </w:rPr>
        <w:t xml:space="preserve">. With the wide array of diagnostics that are available on DIII-D we </w:t>
      </w:r>
      <w:r w:rsidR="00AF49EF">
        <w:rPr>
          <w:rFonts w:cs="Times New Roman"/>
        </w:rPr>
        <w:t>have</w:t>
      </w:r>
      <w:r w:rsidRPr="00E34975">
        <w:rPr>
          <w:rFonts w:cs="Times New Roman"/>
        </w:rPr>
        <w:t xml:space="preserve"> also monitor</w:t>
      </w:r>
      <w:r w:rsidR="00AF49EF">
        <w:rPr>
          <w:rFonts w:cs="Times New Roman"/>
        </w:rPr>
        <w:t>ed</w:t>
      </w:r>
      <w:r w:rsidRPr="00E34975">
        <w:rPr>
          <w:rFonts w:cs="Times New Roman"/>
        </w:rPr>
        <w:t xml:space="preserve"> the time evolution of various carbon charge state</w:t>
      </w:r>
      <w:r w:rsidR="00CA5A2F">
        <w:rPr>
          <w:rFonts w:cs="Times New Roman"/>
        </w:rPr>
        <w:t>s</w:t>
      </w:r>
      <w:r w:rsidRPr="00E34975">
        <w:rPr>
          <w:rFonts w:cs="Times New Roman"/>
        </w:rPr>
        <w:t xml:space="preserve"> </w:t>
      </w:r>
      <w:r w:rsidR="00AF49EF">
        <w:rPr>
          <w:rFonts w:cs="Times New Roman"/>
        </w:rPr>
        <w:t xml:space="preserve">that are consistent with collector probe observations and simulated impurity profiles. These combined efforts </w:t>
      </w:r>
      <w:r w:rsidRPr="00E34975">
        <w:rPr>
          <w:rFonts w:cs="Times New Roman"/>
        </w:rPr>
        <w:t xml:space="preserve">forward the understanding of impurity transport in the SOL </w:t>
      </w:r>
      <w:r w:rsidR="00AF49EF">
        <w:rPr>
          <w:rFonts w:cs="Times New Roman"/>
        </w:rPr>
        <w:t xml:space="preserve">and bring the community closer </w:t>
      </w:r>
      <w:r w:rsidRPr="00E34975">
        <w:rPr>
          <w:rFonts w:cs="Times New Roman"/>
        </w:rPr>
        <w:t xml:space="preserve">towards the goal of </w:t>
      </w:r>
      <w:r w:rsidR="00AF49EF">
        <w:rPr>
          <w:rFonts w:cs="Times New Roman"/>
        </w:rPr>
        <w:t xml:space="preserve">understanding the impurity transport process that may lead to </w:t>
      </w:r>
      <w:r w:rsidRPr="00E34975">
        <w:rPr>
          <w:rFonts w:cs="Times New Roman"/>
        </w:rPr>
        <w:t>mitigation techniques of core cooling via radiative processes.</w:t>
      </w:r>
      <w:r w:rsidR="008F60C3" w:rsidRPr="00E34975">
        <w:rPr>
          <w:rFonts w:cs="Times New Roman"/>
        </w:rPr>
        <w:br w:type="page"/>
      </w:r>
      <w:bookmarkStart w:id="54" w:name="_Toc420995911"/>
      <w:bookmarkStart w:id="55" w:name="_Toc422997498"/>
    </w:p>
    <w:p w14:paraId="343E11AE" w14:textId="534B0811" w:rsidR="00236E6D" w:rsidRPr="00E34975" w:rsidRDefault="00236E6D" w:rsidP="00861C3E">
      <w:pPr>
        <w:pStyle w:val="AltHeading1"/>
      </w:pPr>
      <w:bookmarkStart w:id="56" w:name="_Toc427156483"/>
      <w:bookmarkStart w:id="57" w:name="_Toc110248066"/>
      <w:r w:rsidRPr="00E34975">
        <w:lastRenderedPageBreak/>
        <w:t>L</w:t>
      </w:r>
      <w:r w:rsidR="00E91931" w:rsidRPr="00E34975">
        <w:t>ist of References</w:t>
      </w:r>
      <w:bookmarkEnd w:id="54"/>
      <w:bookmarkEnd w:id="55"/>
      <w:bookmarkEnd w:id="56"/>
      <w:bookmarkEnd w:id="57"/>
    </w:p>
    <w:p w14:paraId="4F5C3CB3" w14:textId="77777777" w:rsidR="007D63AE" w:rsidRPr="003846EB" w:rsidRDefault="00D9460E" w:rsidP="002A6E6D">
      <w:pPr>
        <w:pStyle w:val="EndNoteBibliography"/>
        <w:spacing w:line="360" w:lineRule="auto"/>
        <w:ind w:left="720" w:hanging="720"/>
        <w:rPr>
          <w:rFonts w:ascii="Times New Roman" w:hAnsi="Times New Roman" w:cs="Times New Roman"/>
        </w:rPr>
      </w:pPr>
      <w:r w:rsidRPr="00495E34">
        <w:rPr>
          <w:rFonts w:cs="Times New Roman"/>
        </w:rPr>
        <w:fldChar w:fldCharType="begin"/>
      </w:r>
      <w:r w:rsidRPr="00495E34">
        <w:rPr>
          <w:rFonts w:cs="Times New Roman"/>
        </w:rPr>
        <w:instrText xml:space="preserve"> ADDIN EN.REFLIST </w:instrText>
      </w:r>
      <w:r w:rsidRPr="00495E34">
        <w:rPr>
          <w:rFonts w:cs="Times New Roman"/>
        </w:rPr>
        <w:fldChar w:fldCharType="separate"/>
      </w:r>
      <w:r w:rsidR="007D63AE" w:rsidRPr="003846EB">
        <w:rPr>
          <w:rFonts w:ascii="Times New Roman" w:hAnsi="Times New Roman" w:cs="Times New Roman"/>
        </w:rPr>
        <w:t>1.</w:t>
      </w:r>
      <w:r w:rsidR="007D63AE" w:rsidRPr="003846EB">
        <w:rPr>
          <w:rFonts w:ascii="Times New Roman" w:hAnsi="Times New Roman" w:cs="Times New Roman"/>
        </w:rPr>
        <w:tab/>
        <w:t xml:space="preserve">Sheffield, J., </w:t>
      </w:r>
      <w:r w:rsidR="007D63AE" w:rsidRPr="003846EB">
        <w:rPr>
          <w:rFonts w:ascii="Times New Roman" w:hAnsi="Times New Roman" w:cs="Times New Roman"/>
          <w:i/>
        </w:rPr>
        <w:t>The physics of magnetic fusion reactors.</w:t>
      </w:r>
      <w:r w:rsidR="007D63AE" w:rsidRPr="003846EB">
        <w:rPr>
          <w:rFonts w:ascii="Times New Roman" w:hAnsi="Times New Roman" w:cs="Times New Roman"/>
        </w:rPr>
        <w:t xml:space="preserve"> Reviews of Modern Physics, 1994. </w:t>
      </w:r>
      <w:r w:rsidR="007D63AE" w:rsidRPr="003846EB">
        <w:rPr>
          <w:rFonts w:ascii="Times New Roman" w:hAnsi="Times New Roman" w:cs="Times New Roman"/>
          <w:b/>
        </w:rPr>
        <w:t>66</w:t>
      </w:r>
      <w:r w:rsidR="007D63AE" w:rsidRPr="003846EB">
        <w:rPr>
          <w:rFonts w:ascii="Times New Roman" w:hAnsi="Times New Roman" w:cs="Times New Roman"/>
        </w:rPr>
        <w:t>(3): p. 1015-1103.</w:t>
      </w:r>
    </w:p>
    <w:p w14:paraId="16E9CD8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w:t>
      </w:r>
      <w:r w:rsidRPr="003846EB">
        <w:rPr>
          <w:rFonts w:ascii="Times New Roman" w:hAnsi="Times New Roman" w:cs="Times New Roman"/>
        </w:rPr>
        <w:tab/>
        <w:t xml:space="preserve">Federici, G., et al., </w:t>
      </w:r>
      <w:r w:rsidRPr="003846EB">
        <w:rPr>
          <w:rFonts w:ascii="Times New Roman" w:hAnsi="Times New Roman" w:cs="Times New Roman"/>
          <w:i/>
        </w:rPr>
        <w:t>Plasma-material interactions in current tokamaks and their implications for next step fusion reactors.</w:t>
      </w:r>
      <w:r w:rsidRPr="003846EB">
        <w:rPr>
          <w:rFonts w:ascii="Times New Roman" w:hAnsi="Times New Roman" w:cs="Times New Roman"/>
        </w:rPr>
        <w:t xml:space="preserve"> Nuclear Fusion, 2001. </w:t>
      </w:r>
      <w:r w:rsidRPr="003846EB">
        <w:rPr>
          <w:rFonts w:ascii="Times New Roman" w:hAnsi="Times New Roman" w:cs="Times New Roman"/>
          <w:b/>
        </w:rPr>
        <w:t>41</w:t>
      </w:r>
      <w:r w:rsidRPr="003846EB">
        <w:rPr>
          <w:rFonts w:ascii="Times New Roman" w:hAnsi="Times New Roman" w:cs="Times New Roman"/>
        </w:rPr>
        <w:t>(12): p. 1967-2137.</w:t>
      </w:r>
    </w:p>
    <w:p w14:paraId="1057A72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w:t>
      </w:r>
      <w:r w:rsidRPr="003846EB">
        <w:rPr>
          <w:rFonts w:ascii="Times New Roman" w:hAnsi="Times New Roman" w:cs="Times New Roman"/>
        </w:rPr>
        <w:tab/>
        <w:t xml:space="preserve">Stangeby, P.C., </w:t>
      </w:r>
      <w:r w:rsidRPr="003846EB">
        <w:rPr>
          <w:rFonts w:ascii="Times New Roman" w:hAnsi="Times New Roman" w:cs="Times New Roman"/>
          <w:i/>
        </w:rPr>
        <w:t>The Plasma Boundary of Magnetic Fusion Devices</w:t>
      </w:r>
      <w:r w:rsidRPr="003846EB">
        <w:rPr>
          <w:rFonts w:ascii="Times New Roman" w:hAnsi="Times New Roman" w:cs="Times New Roman"/>
        </w:rPr>
        <w:t>. 2000: Taylor &amp; Francis.</w:t>
      </w:r>
    </w:p>
    <w:p w14:paraId="04542FC0"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w:t>
      </w:r>
      <w:r w:rsidRPr="003846EB">
        <w:rPr>
          <w:rFonts w:ascii="Times New Roman" w:hAnsi="Times New Roman" w:cs="Times New Roman"/>
        </w:rPr>
        <w:tab/>
        <w:t xml:space="preserve">Neuhauser, J., et al., </w:t>
      </w:r>
      <w:r w:rsidRPr="003846EB">
        <w:rPr>
          <w:rFonts w:ascii="Times New Roman" w:hAnsi="Times New Roman" w:cs="Times New Roman"/>
          <w:i/>
        </w:rPr>
        <w:t>Modelling of impurity flow in the tokamak scrape-off layer.</w:t>
      </w:r>
      <w:r w:rsidRPr="003846EB">
        <w:rPr>
          <w:rFonts w:ascii="Times New Roman" w:hAnsi="Times New Roman" w:cs="Times New Roman"/>
        </w:rPr>
        <w:t xml:space="preserve"> Nuclear Fusion, 1984. </w:t>
      </w:r>
      <w:r w:rsidRPr="003846EB">
        <w:rPr>
          <w:rFonts w:ascii="Times New Roman" w:hAnsi="Times New Roman" w:cs="Times New Roman"/>
          <w:b/>
        </w:rPr>
        <w:t>24</w:t>
      </w:r>
      <w:r w:rsidRPr="003846EB">
        <w:rPr>
          <w:rFonts w:ascii="Times New Roman" w:hAnsi="Times New Roman" w:cs="Times New Roman"/>
        </w:rPr>
        <w:t>(1): p. 39.</w:t>
      </w:r>
    </w:p>
    <w:p w14:paraId="209C360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w:t>
      </w:r>
      <w:r w:rsidRPr="003846EB">
        <w:rPr>
          <w:rFonts w:ascii="Times New Roman" w:hAnsi="Times New Roman" w:cs="Times New Roman"/>
        </w:rPr>
        <w:tab/>
        <w:t xml:space="preserve">Stangeby, P.C. and J.D. Elder, </w:t>
      </w:r>
      <w:r w:rsidRPr="003846EB">
        <w:rPr>
          <w:rFonts w:ascii="Times New Roman" w:hAnsi="Times New Roman" w:cs="Times New Roman"/>
          <w:i/>
        </w:rPr>
        <w:t>Impurity retention by divertors. I. One dimensional models.</w:t>
      </w:r>
      <w:r w:rsidRPr="003846EB">
        <w:rPr>
          <w:rFonts w:ascii="Times New Roman" w:hAnsi="Times New Roman" w:cs="Times New Roman"/>
        </w:rPr>
        <w:t xml:space="preserve"> Nuclear Fusion, 1995. </w:t>
      </w:r>
      <w:r w:rsidRPr="003846EB">
        <w:rPr>
          <w:rFonts w:ascii="Times New Roman" w:hAnsi="Times New Roman" w:cs="Times New Roman"/>
          <w:b/>
        </w:rPr>
        <w:t>35</w:t>
      </w:r>
      <w:r w:rsidRPr="003846EB">
        <w:rPr>
          <w:rFonts w:ascii="Times New Roman" w:hAnsi="Times New Roman" w:cs="Times New Roman"/>
        </w:rPr>
        <w:t>(11): p. 1391-1412.</w:t>
      </w:r>
    </w:p>
    <w:p w14:paraId="49BFE721"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w:t>
      </w:r>
      <w:r w:rsidRPr="003846EB">
        <w:rPr>
          <w:rFonts w:ascii="Times New Roman" w:hAnsi="Times New Roman" w:cs="Times New Roman"/>
        </w:rPr>
        <w:tab/>
        <w:t xml:space="preserve">Elder, J.D., et al., </w:t>
      </w:r>
      <w:r w:rsidRPr="003846EB">
        <w:rPr>
          <w:rFonts w:ascii="Times New Roman" w:hAnsi="Times New Roman" w:cs="Times New Roman"/>
          <w:i/>
        </w:rPr>
        <w:t>Evidence of near-SOL tungsten accumulation using a far-SOL collector probe array and OEDGE modelling in the DIII-D metal rings L-mode discharges.</w:t>
      </w:r>
      <w:r w:rsidRPr="003846EB">
        <w:rPr>
          <w:rFonts w:ascii="Times New Roman" w:hAnsi="Times New Roman" w:cs="Times New Roman"/>
        </w:rPr>
        <w:t xml:space="preserve"> Nuclear Materials and Energy, 2019. </w:t>
      </w:r>
      <w:r w:rsidRPr="003846EB">
        <w:rPr>
          <w:rFonts w:ascii="Times New Roman" w:hAnsi="Times New Roman" w:cs="Times New Roman"/>
          <w:b/>
        </w:rPr>
        <w:t>19</w:t>
      </w:r>
      <w:r w:rsidRPr="003846EB">
        <w:rPr>
          <w:rFonts w:ascii="Times New Roman" w:hAnsi="Times New Roman" w:cs="Times New Roman"/>
        </w:rPr>
        <w:t>: p. 287-294.</w:t>
      </w:r>
    </w:p>
    <w:p w14:paraId="4B97540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7.</w:t>
      </w:r>
      <w:r w:rsidRPr="003846EB">
        <w:rPr>
          <w:rFonts w:ascii="Times New Roman" w:hAnsi="Times New Roman" w:cs="Times New Roman"/>
        </w:rPr>
        <w:tab/>
        <w:t xml:space="preserve">Donovan, D.C., et al., </w:t>
      </w:r>
      <w:r w:rsidRPr="003846EB">
        <w:rPr>
          <w:rFonts w:ascii="Times New Roman" w:hAnsi="Times New Roman" w:cs="Times New Roman"/>
          <w:i/>
        </w:rPr>
        <w:t>Utilization of outer-midplane collector probes with isotopically enriched tungsten tracer particles for impurity transport studies in the scrape-off layer of DIII-D (invited).</w:t>
      </w:r>
      <w:r w:rsidRPr="003846EB">
        <w:rPr>
          <w:rFonts w:ascii="Times New Roman" w:hAnsi="Times New Roman" w:cs="Times New Roman"/>
        </w:rPr>
        <w:t xml:space="preserve"> Review of Scientific Instruments, 2018. </w:t>
      </w:r>
      <w:r w:rsidRPr="003846EB">
        <w:rPr>
          <w:rFonts w:ascii="Times New Roman" w:hAnsi="Times New Roman" w:cs="Times New Roman"/>
          <w:b/>
        </w:rPr>
        <w:t>89</w:t>
      </w:r>
      <w:r w:rsidRPr="003846EB">
        <w:rPr>
          <w:rFonts w:ascii="Times New Roman" w:hAnsi="Times New Roman" w:cs="Times New Roman"/>
        </w:rPr>
        <w:t>(10): p. 10I115.</w:t>
      </w:r>
    </w:p>
    <w:p w14:paraId="678A31C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8.</w:t>
      </w:r>
      <w:r w:rsidRPr="003846EB">
        <w:rPr>
          <w:rFonts w:ascii="Times New Roman" w:hAnsi="Times New Roman" w:cs="Times New Roman"/>
        </w:rPr>
        <w:tab/>
        <w:t xml:space="preserve">Zamperini, S., et al., </w:t>
      </w:r>
      <w:r w:rsidRPr="003846EB">
        <w:rPr>
          <w:rFonts w:ascii="Times New Roman" w:hAnsi="Times New Roman" w:cs="Times New Roman"/>
          <w:i/>
        </w:rPr>
        <w:t>Transport of tungsten to collector probes in DIII-D.</w:t>
      </w:r>
      <w:r w:rsidRPr="003846EB">
        <w:rPr>
          <w:rFonts w:ascii="Times New Roman" w:hAnsi="Times New Roman" w:cs="Times New Roman"/>
        </w:rPr>
        <w:t xml:space="preserve"> Nuclear Materials and Energy, 2019. </w:t>
      </w:r>
      <w:r w:rsidRPr="003846EB">
        <w:rPr>
          <w:rFonts w:ascii="Times New Roman" w:hAnsi="Times New Roman" w:cs="Times New Roman"/>
          <w:b/>
        </w:rPr>
        <w:t>18</w:t>
      </w:r>
      <w:r w:rsidRPr="003846EB">
        <w:rPr>
          <w:rFonts w:ascii="Times New Roman" w:hAnsi="Times New Roman" w:cs="Times New Roman"/>
        </w:rPr>
        <w:t>: p. 87-92.</w:t>
      </w:r>
    </w:p>
    <w:p w14:paraId="26222E9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9.</w:t>
      </w:r>
      <w:r w:rsidRPr="003846EB">
        <w:rPr>
          <w:rFonts w:ascii="Times New Roman" w:hAnsi="Times New Roman" w:cs="Times New Roman"/>
        </w:rPr>
        <w:tab/>
        <w:t xml:space="preserve">Wesson, J., </w:t>
      </w:r>
      <w:r w:rsidRPr="003846EB">
        <w:rPr>
          <w:rFonts w:ascii="Times New Roman" w:hAnsi="Times New Roman" w:cs="Times New Roman"/>
          <w:i/>
        </w:rPr>
        <w:t>Tokamaks</w:t>
      </w:r>
      <w:r w:rsidRPr="003846EB">
        <w:rPr>
          <w:rFonts w:ascii="Times New Roman" w:hAnsi="Times New Roman" w:cs="Times New Roman"/>
        </w:rPr>
        <w:t>. 2011, Oxford : Oxford University Press: Oxford.</w:t>
      </w:r>
    </w:p>
    <w:p w14:paraId="32AC422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10.</w:t>
      </w:r>
      <w:r w:rsidRPr="003846EB">
        <w:rPr>
          <w:rFonts w:ascii="Times New Roman" w:hAnsi="Times New Roman" w:cs="Times New Roman"/>
        </w:rPr>
        <w:tab/>
        <w:t xml:space="preserve">Nichols, J.H. </w:t>
      </w:r>
      <w:r w:rsidRPr="003846EB">
        <w:rPr>
          <w:rFonts w:ascii="Times New Roman" w:hAnsi="Times New Roman" w:cs="Times New Roman"/>
          <w:i/>
        </w:rPr>
        <w:t>DIVIMP-WallDYN modeling of W migration in the DIII-D divertor</w:t>
      </w:r>
      <w:r w:rsidRPr="003846EB">
        <w:rPr>
          <w:rFonts w:ascii="Times New Roman" w:hAnsi="Times New Roman" w:cs="Times New Roman"/>
        </w:rPr>
        <w:t xml:space="preserve">. in </w:t>
      </w:r>
      <w:r w:rsidRPr="003846EB">
        <w:rPr>
          <w:rFonts w:ascii="Times New Roman" w:hAnsi="Times New Roman" w:cs="Times New Roman"/>
          <w:i/>
        </w:rPr>
        <w:t>60th APS-DPP</w:t>
      </w:r>
      <w:r w:rsidRPr="003846EB">
        <w:rPr>
          <w:rFonts w:ascii="Times New Roman" w:hAnsi="Times New Roman" w:cs="Times New Roman"/>
        </w:rPr>
        <w:t>. 2018. Portland, OR.</w:t>
      </w:r>
    </w:p>
    <w:p w14:paraId="523486E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11.</w:t>
      </w:r>
      <w:r w:rsidRPr="003846EB">
        <w:rPr>
          <w:rFonts w:ascii="Times New Roman" w:hAnsi="Times New Roman" w:cs="Times New Roman"/>
        </w:rPr>
        <w:tab/>
        <w:t xml:space="preserve">Hakola, A., et al., </w:t>
      </w:r>
      <w:r w:rsidRPr="003846EB">
        <w:rPr>
          <w:rFonts w:ascii="Times New Roman" w:hAnsi="Times New Roman" w:cs="Times New Roman"/>
          <w:i/>
        </w:rPr>
        <w:t>Global migration of impurities in tokamaks.</w:t>
      </w:r>
      <w:r w:rsidRPr="003846EB">
        <w:rPr>
          <w:rFonts w:ascii="Times New Roman" w:hAnsi="Times New Roman" w:cs="Times New Roman"/>
        </w:rPr>
        <w:t xml:space="preserve"> Plasma Physics and Controlled Fusion, 2013. </w:t>
      </w:r>
      <w:r w:rsidRPr="003846EB">
        <w:rPr>
          <w:rFonts w:ascii="Times New Roman" w:hAnsi="Times New Roman" w:cs="Times New Roman"/>
          <w:b/>
        </w:rPr>
        <w:t>55</w:t>
      </w:r>
      <w:r w:rsidRPr="003846EB">
        <w:rPr>
          <w:rFonts w:ascii="Times New Roman" w:hAnsi="Times New Roman" w:cs="Times New Roman"/>
        </w:rPr>
        <w:t>(12): p. 124029.</w:t>
      </w:r>
    </w:p>
    <w:p w14:paraId="5CEE058A"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12.</w:t>
      </w:r>
      <w:r w:rsidRPr="003846EB">
        <w:rPr>
          <w:rFonts w:ascii="Times New Roman" w:hAnsi="Times New Roman" w:cs="Times New Roman"/>
        </w:rPr>
        <w:tab/>
        <w:t xml:space="preserve">Boivin, R.L., et al., </w:t>
      </w:r>
      <w:r w:rsidRPr="003846EB">
        <w:rPr>
          <w:rFonts w:ascii="Times New Roman" w:hAnsi="Times New Roman" w:cs="Times New Roman"/>
          <w:i/>
        </w:rPr>
        <w:t>DIII-D Diagnostic Systems.</w:t>
      </w:r>
      <w:r w:rsidRPr="003846EB">
        <w:rPr>
          <w:rFonts w:ascii="Times New Roman" w:hAnsi="Times New Roman" w:cs="Times New Roman"/>
        </w:rPr>
        <w:t xml:space="preserve"> Fusion Science and Technology, 2005. </w:t>
      </w:r>
      <w:r w:rsidRPr="003846EB">
        <w:rPr>
          <w:rFonts w:ascii="Times New Roman" w:hAnsi="Times New Roman" w:cs="Times New Roman"/>
          <w:b/>
        </w:rPr>
        <w:t>48</w:t>
      </w:r>
      <w:r w:rsidRPr="003846EB">
        <w:rPr>
          <w:rFonts w:ascii="Times New Roman" w:hAnsi="Times New Roman" w:cs="Times New Roman"/>
        </w:rPr>
        <w:t>(2): p. 834-851.</w:t>
      </w:r>
    </w:p>
    <w:p w14:paraId="0DC2378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13.</w:t>
      </w:r>
      <w:r w:rsidRPr="003846EB">
        <w:rPr>
          <w:rFonts w:ascii="Times New Roman" w:hAnsi="Times New Roman" w:cs="Times New Roman"/>
        </w:rPr>
        <w:tab/>
        <w:t xml:space="preserve">Ding, R., et al., </w:t>
      </w:r>
      <w:r w:rsidRPr="003846EB">
        <w:rPr>
          <w:rFonts w:ascii="Times New Roman" w:hAnsi="Times New Roman" w:cs="Times New Roman"/>
          <w:i/>
        </w:rPr>
        <w:t>High-Z material erosion and its control in DIII-D carbon divertor.</w:t>
      </w:r>
      <w:r w:rsidRPr="003846EB">
        <w:rPr>
          <w:rFonts w:ascii="Times New Roman" w:hAnsi="Times New Roman" w:cs="Times New Roman"/>
        </w:rPr>
        <w:t xml:space="preserve"> Nuclear Materials and Energy, 2017. </w:t>
      </w:r>
      <w:r w:rsidRPr="003846EB">
        <w:rPr>
          <w:rFonts w:ascii="Times New Roman" w:hAnsi="Times New Roman" w:cs="Times New Roman"/>
          <w:b/>
        </w:rPr>
        <w:t>12</w:t>
      </w:r>
      <w:r w:rsidRPr="003846EB">
        <w:rPr>
          <w:rFonts w:ascii="Times New Roman" w:hAnsi="Times New Roman" w:cs="Times New Roman"/>
        </w:rPr>
        <w:t>: p. 247-252.</w:t>
      </w:r>
    </w:p>
    <w:p w14:paraId="132A1D7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14.</w:t>
      </w:r>
      <w:r w:rsidRPr="003846EB">
        <w:rPr>
          <w:rFonts w:ascii="Times New Roman" w:hAnsi="Times New Roman" w:cs="Times New Roman"/>
        </w:rPr>
        <w:tab/>
        <w:t xml:space="preserve">Wood, R. and S. L. Allen, </w:t>
      </w:r>
      <w:r w:rsidRPr="003846EB">
        <w:rPr>
          <w:rFonts w:ascii="Times New Roman" w:hAnsi="Times New Roman" w:cs="Times New Roman"/>
          <w:i/>
        </w:rPr>
        <w:t>Absolute calibration of a SPRED (Spectrometer Recording Extended Domain) EUV (extreme ultraviolet) spectrograph for use on the DIII-D tokamak</w:t>
      </w:r>
      <w:r w:rsidRPr="003846EB">
        <w:rPr>
          <w:rFonts w:ascii="Times New Roman" w:hAnsi="Times New Roman" w:cs="Times New Roman"/>
        </w:rPr>
        <w:t>. 2019.</w:t>
      </w:r>
    </w:p>
    <w:p w14:paraId="50F042A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15.</w:t>
      </w:r>
      <w:r w:rsidRPr="003846EB">
        <w:rPr>
          <w:rFonts w:ascii="Times New Roman" w:hAnsi="Times New Roman" w:cs="Times New Roman"/>
        </w:rPr>
        <w:tab/>
        <w:t xml:space="preserve">Wasa, T., et al., </w:t>
      </w:r>
      <w:r w:rsidRPr="003846EB">
        <w:rPr>
          <w:rFonts w:ascii="Times New Roman" w:hAnsi="Times New Roman" w:cs="Times New Roman"/>
          <w:i/>
        </w:rPr>
        <w:t>Collector probe measurements in T-10: Results and prospects.</w:t>
      </w:r>
      <w:r w:rsidRPr="003846EB">
        <w:rPr>
          <w:rFonts w:ascii="Times New Roman" w:hAnsi="Times New Roman" w:cs="Times New Roman"/>
        </w:rPr>
        <w:t xml:space="preserve"> Journal of Nuclear Materials, 1989. </w:t>
      </w:r>
      <w:r w:rsidRPr="003846EB">
        <w:rPr>
          <w:rFonts w:ascii="Times New Roman" w:hAnsi="Times New Roman" w:cs="Times New Roman"/>
          <w:b/>
        </w:rPr>
        <w:t>162-164</w:t>
      </w:r>
      <w:r w:rsidRPr="003846EB">
        <w:rPr>
          <w:rFonts w:ascii="Times New Roman" w:hAnsi="Times New Roman" w:cs="Times New Roman"/>
        </w:rPr>
        <w:t>: p. 51-62.</w:t>
      </w:r>
    </w:p>
    <w:p w14:paraId="72D88DDA"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16.</w:t>
      </w:r>
      <w:r w:rsidRPr="003846EB">
        <w:rPr>
          <w:rFonts w:ascii="Times New Roman" w:hAnsi="Times New Roman" w:cs="Times New Roman"/>
        </w:rPr>
        <w:tab/>
        <w:t xml:space="preserve">Rubel, M., et al., </w:t>
      </w:r>
      <w:r w:rsidRPr="003846EB">
        <w:rPr>
          <w:rFonts w:ascii="Times New Roman" w:hAnsi="Times New Roman" w:cs="Times New Roman"/>
          <w:i/>
        </w:rPr>
        <w:t>Overview of wall probes for erosion and deposition studies in the TEXTOR tokamak.</w:t>
      </w:r>
      <w:r w:rsidRPr="003846EB">
        <w:rPr>
          <w:rFonts w:ascii="Times New Roman" w:hAnsi="Times New Roman" w:cs="Times New Roman"/>
        </w:rPr>
        <w:t xml:space="preserve"> Matter and Radiation at Extremes, 2017. </w:t>
      </w:r>
      <w:r w:rsidRPr="003846EB">
        <w:rPr>
          <w:rFonts w:ascii="Times New Roman" w:hAnsi="Times New Roman" w:cs="Times New Roman"/>
          <w:b/>
        </w:rPr>
        <w:t>2</w:t>
      </w:r>
      <w:r w:rsidRPr="003846EB">
        <w:rPr>
          <w:rFonts w:ascii="Times New Roman" w:hAnsi="Times New Roman" w:cs="Times New Roman"/>
        </w:rPr>
        <w:t>(3): p. 87-104.</w:t>
      </w:r>
    </w:p>
    <w:p w14:paraId="01F86603"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17.</w:t>
      </w:r>
      <w:r w:rsidRPr="003846EB">
        <w:rPr>
          <w:rFonts w:ascii="Times New Roman" w:hAnsi="Times New Roman" w:cs="Times New Roman"/>
        </w:rPr>
        <w:tab/>
        <w:t xml:space="preserve">Wong, C., et al., </w:t>
      </w:r>
      <w:r w:rsidRPr="003846EB">
        <w:rPr>
          <w:rFonts w:ascii="Times New Roman" w:hAnsi="Times New Roman" w:cs="Times New Roman"/>
          <w:i/>
        </w:rPr>
        <w:t>Divertor materials evaluation system at DIII-D</w:t>
      </w:r>
      <w:r w:rsidRPr="003846EB">
        <w:rPr>
          <w:rFonts w:ascii="Times New Roman" w:hAnsi="Times New Roman" w:cs="Times New Roman"/>
        </w:rPr>
        <w:t>. Vol. 196. 1992. 871-875.</w:t>
      </w:r>
    </w:p>
    <w:p w14:paraId="6B1FF92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18.</w:t>
      </w:r>
      <w:r w:rsidRPr="003846EB">
        <w:rPr>
          <w:rFonts w:ascii="Times New Roman" w:hAnsi="Times New Roman" w:cs="Times New Roman"/>
        </w:rPr>
        <w:tab/>
        <w:t xml:space="preserve">Wong, C.P.C., et al., </w:t>
      </w:r>
      <w:r w:rsidRPr="003846EB">
        <w:rPr>
          <w:rFonts w:ascii="Times New Roman" w:hAnsi="Times New Roman" w:cs="Times New Roman"/>
          <w:i/>
        </w:rPr>
        <w:t>Divertor and midplane materials evaluation system in DIII-D.</w:t>
      </w:r>
      <w:r w:rsidRPr="003846EB">
        <w:rPr>
          <w:rFonts w:ascii="Times New Roman" w:hAnsi="Times New Roman" w:cs="Times New Roman"/>
        </w:rPr>
        <w:t xml:space="preserve"> Journal of Nuclear Materials, 2007. </w:t>
      </w:r>
      <w:r w:rsidRPr="003846EB">
        <w:rPr>
          <w:rFonts w:ascii="Times New Roman" w:hAnsi="Times New Roman" w:cs="Times New Roman"/>
          <w:b/>
        </w:rPr>
        <w:t>363-365</w:t>
      </w:r>
      <w:r w:rsidRPr="003846EB">
        <w:rPr>
          <w:rFonts w:ascii="Times New Roman" w:hAnsi="Times New Roman" w:cs="Times New Roman"/>
        </w:rPr>
        <w:t>: p. 276-281.</w:t>
      </w:r>
    </w:p>
    <w:p w14:paraId="40CB576B"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19.</w:t>
      </w:r>
      <w:r w:rsidRPr="003846EB">
        <w:rPr>
          <w:rFonts w:ascii="Times New Roman" w:hAnsi="Times New Roman" w:cs="Times New Roman"/>
        </w:rPr>
        <w:tab/>
        <w:t xml:space="preserve">Rudakov, D.L., et al., </w:t>
      </w:r>
      <w:r w:rsidRPr="003846EB">
        <w:rPr>
          <w:rFonts w:ascii="Times New Roman" w:hAnsi="Times New Roman" w:cs="Times New Roman"/>
          <w:i/>
        </w:rPr>
        <w:t>DiMES PMI research at DIII-D in support of ITER and beyond.</w:t>
      </w:r>
      <w:r w:rsidRPr="003846EB">
        <w:rPr>
          <w:rFonts w:ascii="Times New Roman" w:hAnsi="Times New Roman" w:cs="Times New Roman"/>
        </w:rPr>
        <w:t xml:space="preserve"> Fusion Engineering and Design.</w:t>
      </w:r>
    </w:p>
    <w:p w14:paraId="27003630"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20.</w:t>
      </w:r>
      <w:r w:rsidRPr="003846EB">
        <w:rPr>
          <w:rFonts w:ascii="Times New Roman" w:hAnsi="Times New Roman" w:cs="Times New Roman"/>
        </w:rPr>
        <w:tab/>
        <w:t xml:space="preserve">R. Wampler, W., et al., </w:t>
      </w:r>
      <w:r w:rsidRPr="003846EB">
        <w:rPr>
          <w:rFonts w:ascii="Times New Roman" w:hAnsi="Times New Roman" w:cs="Times New Roman"/>
          <w:i/>
        </w:rPr>
        <w:t>Measurements of carbon, deuterium and boron deposition in DIII-D</w:t>
      </w:r>
      <w:r w:rsidRPr="003846EB">
        <w:rPr>
          <w:rFonts w:ascii="Times New Roman" w:hAnsi="Times New Roman" w:cs="Times New Roman"/>
        </w:rPr>
        <w:t>. Vol. 337. 2005. 134-138.</w:t>
      </w:r>
    </w:p>
    <w:p w14:paraId="3589268B"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21.</w:t>
      </w:r>
      <w:r w:rsidRPr="003846EB">
        <w:rPr>
          <w:rFonts w:ascii="Times New Roman" w:hAnsi="Times New Roman" w:cs="Times New Roman"/>
        </w:rPr>
        <w:tab/>
        <w:t xml:space="preserve">R. Wampler, W., et al., </w:t>
      </w:r>
      <w:r w:rsidRPr="003846EB">
        <w:rPr>
          <w:rFonts w:ascii="Times New Roman" w:hAnsi="Times New Roman" w:cs="Times New Roman"/>
          <w:i/>
        </w:rPr>
        <w:t>Transport and deposition of 13C from methane injection into partially detached H-mode plasmas in DIII-D</w:t>
      </w:r>
      <w:r w:rsidRPr="003846EB">
        <w:rPr>
          <w:rFonts w:ascii="Times New Roman" w:hAnsi="Times New Roman" w:cs="Times New Roman"/>
        </w:rPr>
        <w:t>. Vol. 363. 2007. 72-77.</w:t>
      </w:r>
    </w:p>
    <w:p w14:paraId="07DA74ED"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22.</w:t>
      </w:r>
      <w:r w:rsidRPr="003846EB">
        <w:rPr>
          <w:rFonts w:ascii="Times New Roman" w:hAnsi="Times New Roman" w:cs="Times New Roman"/>
        </w:rPr>
        <w:tab/>
        <w:t xml:space="preserve">Wampler, W.R., et al., </w:t>
      </w:r>
      <w:r w:rsidRPr="003846EB">
        <w:rPr>
          <w:rFonts w:ascii="Times New Roman" w:hAnsi="Times New Roman" w:cs="Times New Roman"/>
          <w:i/>
        </w:rPr>
        <w:t>Ion beam analysis of13C and deuterium deposition in DIII-D and their removal byin-situoxygen baking.</w:t>
      </w:r>
      <w:r w:rsidRPr="003846EB">
        <w:rPr>
          <w:rFonts w:ascii="Times New Roman" w:hAnsi="Times New Roman" w:cs="Times New Roman"/>
        </w:rPr>
        <w:t xml:space="preserve"> Physica Scripta, 2011. </w:t>
      </w:r>
      <w:r w:rsidRPr="003846EB">
        <w:rPr>
          <w:rFonts w:ascii="Times New Roman" w:hAnsi="Times New Roman" w:cs="Times New Roman"/>
          <w:b/>
        </w:rPr>
        <w:t>T145</w:t>
      </w:r>
      <w:r w:rsidRPr="003846EB">
        <w:rPr>
          <w:rFonts w:ascii="Times New Roman" w:hAnsi="Times New Roman" w:cs="Times New Roman"/>
        </w:rPr>
        <w:t>: p. 014025.</w:t>
      </w:r>
    </w:p>
    <w:p w14:paraId="202B1CE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23.</w:t>
      </w:r>
      <w:r w:rsidRPr="003846EB">
        <w:rPr>
          <w:rFonts w:ascii="Times New Roman" w:hAnsi="Times New Roman" w:cs="Times New Roman"/>
        </w:rPr>
        <w:tab/>
        <w:t xml:space="preserve">Duran, J.D., et al., </w:t>
      </w:r>
      <w:r w:rsidRPr="003846EB">
        <w:rPr>
          <w:rFonts w:ascii="Times New Roman" w:hAnsi="Times New Roman" w:cs="Times New Roman"/>
          <w:i/>
        </w:rPr>
        <w:t>Multiple Analytical Approach to Isotopic Transport Analysis in Magnetic Fusion Devices.</w:t>
      </w:r>
      <w:r w:rsidRPr="003846EB">
        <w:rPr>
          <w:rFonts w:ascii="Times New Roman" w:hAnsi="Times New Roman" w:cs="Times New Roman"/>
        </w:rPr>
        <w:t xml:space="preserve"> Fusion Science and Technology, 2019. </w:t>
      </w:r>
      <w:r w:rsidRPr="003846EB">
        <w:rPr>
          <w:rFonts w:ascii="Times New Roman" w:hAnsi="Times New Roman" w:cs="Times New Roman"/>
          <w:b/>
        </w:rPr>
        <w:t>75</w:t>
      </w:r>
      <w:r w:rsidRPr="003846EB">
        <w:rPr>
          <w:rFonts w:ascii="Times New Roman" w:hAnsi="Times New Roman" w:cs="Times New Roman"/>
        </w:rPr>
        <w:t>: p. 493-498.</w:t>
      </w:r>
    </w:p>
    <w:p w14:paraId="1C33C44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24.</w:t>
      </w:r>
      <w:r w:rsidRPr="003846EB">
        <w:rPr>
          <w:rFonts w:ascii="Times New Roman" w:hAnsi="Times New Roman" w:cs="Times New Roman"/>
        </w:rPr>
        <w:tab/>
        <w:t xml:space="preserve">Stangeby, P.C., et al., </w:t>
      </w:r>
      <w:r w:rsidRPr="003846EB">
        <w:rPr>
          <w:rFonts w:ascii="Times New Roman" w:hAnsi="Times New Roman" w:cs="Times New Roman"/>
          <w:i/>
        </w:rPr>
        <w:t>Interpretive modeling of simple-as-possible-plasma discharges on DIII-D using the OEDGE code.</w:t>
      </w:r>
      <w:r w:rsidRPr="003846EB">
        <w:rPr>
          <w:rFonts w:ascii="Times New Roman" w:hAnsi="Times New Roman" w:cs="Times New Roman"/>
        </w:rPr>
        <w:t xml:space="preserve"> Journal of Nuclear Materials, 2003. </w:t>
      </w:r>
      <w:r w:rsidRPr="003846EB">
        <w:rPr>
          <w:rFonts w:ascii="Times New Roman" w:hAnsi="Times New Roman" w:cs="Times New Roman"/>
          <w:b/>
        </w:rPr>
        <w:t>313–316</w:t>
      </w:r>
      <w:r w:rsidRPr="003846EB">
        <w:rPr>
          <w:rFonts w:ascii="Times New Roman" w:hAnsi="Times New Roman" w:cs="Times New Roman"/>
        </w:rPr>
        <w:t>: p. 883-887.</w:t>
      </w:r>
    </w:p>
    <w:p w14:paraId="087F20A1"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25.</w:t>
      </w:r>
      <w:r w:rsidRPr="003846EB">
        <w:rPr>
          <w:rFonts w:ascii="Times New Roman" w:hAnsi="Times New Roman" w:cs="Times New Roman"/>
        </w:rPr>
        <w:tab/>
        <w:t xml:space="preserve">Elder, J.D., et al., </w:t>
      </w:r>
      <w:r w:rsidRPr="003846EB">
        <w:rPr>
          <w:rFonts w:ascii="Times New Roman" w:hAnsi="Times New Roman" w:cs="Times New Roman"/>
          <w:i/>
        </w:rPr>
        <w:t>OEDGE modeling of 13C deposition in the inner divertor of DIII-D.</w:t>
      </w:r>
      <w:r w:rsidRPr="003846EB">
        <w:rPr>
          <w:rFonts w:ascii="Times New Roman" w:hAnsi="Times New Roman" w:cs="Times New Roman"/>
        </w:rPr>
        <w:t xml:space="preserve"> Journal of Nuclear Materials, 2005. </w:t>
      </w:r>
      <w:r w:rsidRPr="003846EB">
        <w:rPr>
          <w:rFonts w:ascii="Times New Roman" w:hAnsi="Times New Roman" w:cs="Times New Roman"/>
          <w:b/>
        </w:rPr>
        <w:t>337-339</w:t>
      </w:r>
      <w:r w:rsidRPr="003846EB">
        <w:rPr>
          <w:rFonts w:ascii="Times New Roman" w:hAnsi="Times New Roman" w:cs="Times New Roman"/>
        </w:rPr>
        <w:t>: p. 79-83.</w:t>
      </w:r>
    </w:p>
    <w:p w14:paraId="56F569A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26.</w:t>
      </w:r>
      <w:r w:rsidRPr="003846EB">
        <w:rPr>
          <w:rFonts w:ascii="Times New Roman" w:hAnsi="Times New Roman" w:cs="Times New Roman"/>
        </w:rPr>
        <w:tab/>
        <w:t xml:space="preserve">Elder, J.D., et al., </w:t>
      </w:r>
      <w:r w:rsidRPr="003846EB">
        <w:rPr>
          <w:rFonts w:ascii="Times New Roman" w:hAnsi="Times New Roman" w:cs="Times New Roman"/>
          <w:i/>
        </w:rPr>
        <w:t>OEDGE modeling of the DIII-D H-mode 13CH4 puffing experiment.</w:t>
      </w:r>
      <w:r w:rsidRPr="003846EB">
        <w:rPr>
          <w:rFonts w:ascii="Times New Roman" w:hAnsi="Times New Roman" w:cs="Times New Roman"/>
        </w:rPr>
        <w:t xml:space="preserve"> Journal of Nuclear Materials, 2007. </w:t>
      </w:r>
      <w:r w:rsidRPr="003846EB">
        <w:rPr>
          <w:rFonts w:ascii="Times New Roman" w:hAnsi="Times New Roman" w:cs="Times New Roman"/>
          <w:b/>
        </w:rPr>
        <w:t>363-365</w:t>
      </w:r>
      <w:r w:rsidRPr="003846EB">
        <w:rPr>
          <w:rFonts w:ascii="Times New Roman" w:hAnsi="Times New Roman" w:cs="Times New Roman"/>
        </w:rPr>
        <w:t>: p. 140-145.</w:t>
      </w:r>
    </w:p>
    <w:p w14:paraId="775858DA"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27.</w:t>
      </w:r>
      <w:r w:rsidRPr="003846EB">
        <w:rPr>
          <w:rFonts w:ascii="Times New Roman" w:hAnsi="Times New Roman" w:cs="Times New Roman"/>
        </w:rPr>
        <w:tab/>
        <w:t xml:space="preserve">McLean, A.G., et al., </w:t>
      </w:r>
      <w:r w:rsidRPr="003846EB">
        <w:rPr>
          <w:rFonts w:ascii="Times New Roman" w:hAnsi="Times New Roman" w:cs="Times New Roman"/>
          <w:i/>
        </w:rPr>
        <w:t>DIVIMP modeling of the toroidally symmetrical injection of 13CH4 into the upper SOL of DIII-D.</w:t>
      </w:r>
      <w:r w:rsidRPr="003846EB">
        <w:rPr>
          <w:rFonts w:ascii="Times New Roman" w:hAnsi="Times New Roman" w:cs="Times New Roman"/>
        </w:rPr>
        <w:t xml:space="preserve"> Journal of Nuclear Materials, 2005. </w:t>
      </w:r>
      <w:r w:rsidRPr="003846EB">
        <w:rPr>
          <w:rFonts w:ascii="Times New Roman" w:hAnsi="Times New Roman" w:cs="Times New Roman"/>
          <w:b/>
        </w:rPr>
        <w:t>337-339</w:t>
      </w:r>
      <w:r w:rsidRPr="003846EB">
        <w:rPr>
          <w:rFonts w:ascii="Times New Roman" w:hAnsi="Times New Roman" w:cs="Times New Roman"/>
        </w:rPr>
        <w:t>: p. 124-128.</w:t>
      </w:r>
    </w:p>
    <w:p w14:paraId="3AB5BB6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28.</w:t>
      </w:r>
      <w:r w:rsidRPr="003846EB">
        <w:rPr>
          <w:rFonts w:ascii="Times New Roman" w:hAnsi="Times New Roman" w:cs="Times New Roman"/>
        </w:rPr>
        <w:tab/>
        <w:t xml:space="preserve">Stangeby, P.C., et al., </w:t>
      </w:r>
      <w:r w:rsidRPr="003846EB">
        <w:rPr>
          <w:rFonts w:ascii="Times New Roman" w:hAnsi="Times New Roman" w:cs="Times New Roman"/>
          <w:i/>
        </w:rPr>
        <w:t>Measurements of the average energy of carbon atoms released from breakup of methane in the main SOL of DIII-D compared with DIVIMP code modeling.</w:t>
      </w:r>
      <w:r w:rsidRPr="003846EB">
        <w:rPr>
          <w:rFonts w:ascii="Times New Roman" w:hAnsi="Times New Roman" w:cs="Times New Roman"/>
        </w:rPr>
        <w:t xml:space="preserve"> Journal of Nuclear Materials, 2007. </w:t>
      </w:r>
      <w:r w:rsidRPr="003846EB">
        <w:rPr>
          <w:rFonts w:ascii="Times New Roman" w:hAnsi="Times New Roman" w:cs="Times New Roman"/>
          <w:b/>
        </w:rPr>
        <w:t>363-365</w:t>
      </w:r>
      <w:r w:rsidRPr="003846EB">
        <w:rPr>
          <w:rFonts w:ascii="Times New Roman" w:hAnsi="Times New Roman" w:cs="Times New Roman"/>
        </w:rPr>
        <w:t>: p. 201-205.</w:t>
      </w:r>
    </w:p>
    <w:p w14:paraId="5B20BD6B"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29.</w:t>
      </w:r>
      <w:r w:rsidRPr="003846EB">
        <w:rPr>
          <w:rFonts w:ascii="Times New Roman" w:hAnsi="Times New Roman" w:cs="Times New Roman"/>
        </w:rPr>
        <w:tab/>
        <w:t xml:space="preserve">Makkonen, T., et al., </w:t>
      </w:r>
      <w:r w:rsidRPr="003846EB">
        <w:rPr>
          <w:rFonts w:ascii="Times New Roman" w:hAnsi="Times New Roman" w:cs="Times New Roman"/>
          <w:i/>
        </w:rPr>
        <w:t>DIVIMP simulations of 13C puffing experiments in ASDEX Upgrade L-mode plasma.</w:t>
      </w:r>
      <w:r w:rsidRPr="003846EB">
        <w:rPr>
          <w:rFonts w:ascii="Times New Roman" w:hAnsi="Times New Roman" w:cs="Times New Roman"/>
        </w:rPr>
        <w:t xml:space="preserve"> Journal of Nuclear Materials, 2011. </w:t>
      </w:r>
      <w:r w:rsidRPr="003846EB">
        <w:rPr>
          <w:rFonts w:ascii="Times New Roman" w:hAnsi="Times New Roman" w:cs="Times New Roman"/>
          <w:b/>
        </w:rPr>
        <w:t>415</w:t>
      </w:r>
      <w:r w:rsidRPr="003846EB">
        <w:rPr>
          <w:rFonts w:ascii="Times New Roman" w:hAnsi="Times New Roman" w:cs="Times New Roman"/>
        </w:rPr>
        <w:t>(1, Supplement): p. S479-S482.</w:t>
      </w:r>
    </w:p>
    <w:p w14:paraId="05E00C7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30.</w:t>
      </w:r>
      <w:r w:rsidRPr="003846EB">
        <w:rPr>
          <w:rFonts w:ascii="Times New Roman" w:hAnsi="Times New Roman" w:cs="Times New Roman"/>
        </w:rPr>
        <w:tab/>
        <w:t xml:space="preserve">Zamperini, S.A., et al., </w:t>
      </w:r>
      <w:r w:rsidRPr="003846EB">
        <w:rPr>
          <w:rFonts w:ascii="Times New Roman" w:hAnsi="Times New Roman" w:cs="Times New Roman"/>
          <w:i/>
        </w:rPr>
        <w:t>The role of B T-dependent flows on W accumulation at the edge of the confined plasma.</w:t>
      </w:r>
      <w:r w:rsidRPr="003846EB">
        <w:rPr>
          <w:rFonts w:ascii="Times New Roman" w:hAnsi="Times New Roman" w:cs="Times New Roman"/>
        </w:rPr>
        <w:t xml:space="preserve"> Nuclear Fusion, 2022. </w:t>
      </w:r>
      <w:r w:rsidRPr="003846EB">
        <w:rPr>
          <w:rFonts w:ascii="Times New Roman" w:hAnsi="Times New Roman" w:cs="Times New Roman"/>
          <w:b/>
        </w:rPr>
        <w:t>62</w:t>
      </w:r>
      <w:r w:rsidRPr="003846EB">
        <w:rPr>
          <w:rFonts w:ascii="Times New Roman" w:hAnsi="Times New Roman" w:cs="Times New Roman"/>
        </w:rPr>
        <w:t>(2): p. 026037.</w:t>
      </w:r>
    </w:p>
    <w:p w14:paraId="18B03B4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31.</w:t>
      </w:r>
      <w:r w:rsidRPr="003846EB">
        <w:rPr>
          <w:rFonts w:ascii="Times New Roman" w:hAnsi="Times New Roman" w:cs="Times New Roman"/>
        </w:rPr>
        <w:tab/>
        <w:t xml:space="preserve">Zamperini, S.A., et al., </w:t>
      </w:r>
      <w:r w:rsidRPr="003846EB">
        <w:rPr>
          <w:rFonts w:ascii="Times New Roman" w:hAnsi="Times New Roman" w:cs="Times New Roman"/>
          <w:i/>
        </w:rPr>
        <w:t>Reproduction of collector probe deposition profiles using the far-SOL impurity transport code 3DLIM.</w:t>
      </w:r>
      <w:r w:rsidRPr="003846EB">
        <w:rPr>
          <w:rFonts w:ascii="Times New Roman" w:hAnsi="Times New Roman" w:cs="Times New Roman"/>
        </w:rPr>
        <w:t xml:space="preserve"> Nuclear Materials and Energy, 2020. </w:t>
      </w:r>
      <w:r w:rsidRPr="003846EB">
        <w:rPr>
          <w:rFonts w:ascii="Times New Roman" w:hAnsi="Times New Roman" w:cs="Times New Roman"/>
          <w:b/>
        </w:rPr>
        <w:t>25</w:t>
      </w:r>
      <w:r w:rsidRPr="003846EB">
        <w:rPr>
          <w:rFonts w:ascii="Times New Roman" w:hAnsi="Times New Roman" w:cs="Times New Roman"/>
        </w:rPr>
        <w:t>: p. 100811.</w:t>
      </w:r>
    </w:p>
    <w:p w14:paraId="719EDABA"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32.</w:t>
      </w:r>
      <w:r w:rsidRPr="003846EB">
        <w:rPr>
          <w:rFonts w:ascii="Times New Roman" w:hAnsi="Times New Roman" w:cs="Times New Roman"/>
        </w:rPr>
        <w:tab/>
        <w:t xml:space="preserve">C. Stangeby, P., </w:t>
      </w:r>
      <w:r w:rsidRPr="003846EB">
        <w:rPr>
          <w:rFonts w:ascii="Times New Roman" w:hAnsi="Times New Roman" w:cs="Times New Roman"/>
          <w:i/>
        </w:rPr>
        <w:t>Assessing material migration through 13C injection experiments</w:t>
      </w:r>
      <w:r w:rsidRPr="003846EB">
        <w:rPr>
          <w:rFonts w:ascii="Times New Roman" w:hAnsi="Times New Roman" w:cs="Times New Roman"/>
        </w:rPr>
        <w:t>. Vol. 415. 2011.</w:t>
      </w:r>
    </w:p>
    <w:p w14:paraId="09A32B31"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33.</w:t>
      </w:r>
      <w:r w:rsidRPr="003846EB">
        <w:rPr>
          <w:rFonts w:ascii="Times New Roman" w:hAnsi="Times New Roman" w:cs="Times New Roman"/>
        </w:rPr>
        <w:tab/>
        <w:t xml:space="preserve">Sciortino, F., et al., </w:t>
      </w:r>
      <w:r w:rsidRPr="003846EB">
        <w:rPr>
          <w:rFonts w:ascii="Times New Roman" w:hAnsi="Times New Roman" w:cs="Times New Roman"/>
          <w:i/>
        </w:rPr>
        <w:t>Modeling of particle transport, neutrals and radiation in magnetically-confined plasmas with Aurora.</w:t>
      </w:r>
      <w:r w:rsidRPr="003846EB">
        <w:rPr>
          <w:rFonts w:ascii="Times New Roman" w:hAnsi="Times New Roman" w:cs="Times New Roman"/>
        </w:rPr>
        <w:t xml:space="preserve"> Plasma Physics and Controlled Fusion, 2021. </w:t>
      </w:r>
      <w:r w:rsidRPr="003846EB">
        <w:rPr>
          <w:rFonts w:ascii="Times New Roman" w:hAnsi="Times New Roman" w:cs="Times New Roman"/>
          <w:b/>
        </w:rPr>
        <w:t>63</w:t>
      </w:r>
      <w:r w:rsidRPr="003846EB">
        <w:rPr>
          <w:rFonts w:ascii="Times New Roman" w:hAnsi="Times New Roman" w:cs="Times New Roman"/>
        </w:rPr>
        <w:t>(11): p. 112001.</w:t>
      </w:r>
    </w:p>
    <w:p w14:paraId="483C4FF5"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34.</w:t>
      </w:r>
      <w:r w:rsidRPr="003846EB">
        <w:rPr>
          <w:rFonts w:ascii="Times New Roman" w:hAnsi="Times New Roman" w:cs="Times New Roman"/>
        </w:rPr>
        <w:tab/>
        <w:t xml:space="preserve">Unterberg, E.A., et al., </w:t>
      </w:r>
      <w:r w:rsidRPr="003846EB">
        <w:rPr>
          <w:rFonts w:ascii="Times New Roman" w:hAnsi="Times New Roman" w:cs="Times New Roman"/>
          <w:i/>
        </w:rPr>
        <w:t>Use of isotopic tungsten tracers and a stable-isotope-mixing model to characterize divertor source location in the DIII-D metal rings campaign.</w:t>
      </w:r>
      <w:r w:rsidRPr="003846EB">
        <w:rPr>
          <w:rFonts w:ascii="Times New Roman" w:hAnsi="Times New Roman" w:cs="Times New Roman"/>
        </w:rPr>
        <w:t xml:space="preserve"> Nuclear Materials and Energy, 2019. </w:t>
      </w:r>
      <w:r w:rsidRPr="003846EB">
        <w:rPr>
          <w:rFonts w:ascii="Times New Roman" w:hAnsi="Times New Roman" w:cs="Times New Roman"/>
          <w:b/>
        </w:rPr>
        <w:t>19</w:t>
      </w:r>
      <w:r w:rsidRPr="003846EB">
        <w:rPr>
          <w:rFonts w:ascii="Times New Roman" w:hAnsi="Times New Roman" w:cs="Times New Roman"/>
        </w:rPr>
        <w:t>: p. 358-363.</w:t>
      </w:r>
    </w:p>
    <w:p w14:paraId="0732BC0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35.</w:t>
      </w:r>
      <w:r w:rsidRPr="003846EB">
        <w:rPr>
          <w:rFonts w:ascii="Times New Roman" w:hAnsi="Times New Roman" w:cs="Times New Roman"/>
        </w:rPr>
        <w:tab/>
        <w:t xml:space="preserve">Brooks, N.H., et al., </w:t>
      </w:r>
      <w:r w:rsidRPr="003846EB">
        <w:rPr>
          <w:rFonts w:ascii="Times New Roman" w:hAnsi="Times New Roman" w:cs="Times New Roman"/>
          <w:i/>
        </w:rPr>
        <w:t>Carbon influx in He and D plasmas in DIII-D.</w:t>
      </w:r>
      <w:r w:rsidRPr="003846EB">
        <w:rPr>
          <w:rFonts w:ascii="Times New Roman" w:hAnsi="Times New Roman" w:cs="Times New Roman"/>
        </w:rPr>
        <w:t xml:space="preserve"> Journal of Nuclear Materials, 1999. </w:t>
      </w:r>
      <w:r w:rsidRPr="003846EB">
        <w:rPr>
          <w:rFonts w:ascii="Times New Roman" w:hAnsi="Times New Roman" w:cs="Times New Roman"/>
          <w:b/>
        </w:rPr>
        <w:t>266-269</w:t>
      </w:r>
      <w:r w:rsidRPr="003846EB">
        <w:rPr>
          <w:rFonts w:ascii="Times New Roman" w:hAnsi="Times New Roman" w:cs="Times New Roman"/>
        </w:rPr>
        <w:t>: p. 732-738.</w:t>
      </w:r>
    </w:p>
    <w:p w14:paraId="21F3F3C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36.</w:t>
      </w:r>
      <w:r w:rsidRPr="003846EB">
        <w:rPr>
          <w:rFonts w:ascii="Times New Roman" w:hAnsi="Times New Roman" w:cs="Times New Roman"/>
        </w:rPr>
        <w:tab/>
        <w:t xml:space="preserve">Canik, J.M., et al., </w:t>
      </w:r>
      <w:r w:rsidRPr="003846EB">
        <w:rPr>
          <w:rFonts w:ascii="Times New Roman" w:hAnsi="Times New Roman" w:cs="Times New Roman"/>
          <w:i/>
        </w:rPr>
        <w:t>Testing the role of molecular physics in dissipative divertor operations through helium plasmas at DIII-D.</w:t>
      </w:r>
      <w:r w:rsidRPr="003846EB">
        <w:rPr>
          <w:rFonts w:ascii="Times New Roman" w:hAnsi="Times New Roman" w:cs="Times New Roman"/>
        </w:rPr>
        <w:t xml:space="preserve"> Physics of Plasmas, 2017. </w:t>
      </w:r>
      <w:r w:rsidRPr="003846EB">
        <w:rPr>
          <w:rFonts w:ascii="Times New Roman" w:hAnsi="Times New Roman" w:cs="Times New Roman"/>
          <w:b/>
        </w:rPr>
        <w:t>24</w:t>
      </w:r>
      <w:r w:rsidRPr="003846EB">
        <w:rPr>
          <w:rFonts w:ascii="Times New Roman" w:hAnsi="Times New Roman" w:cs="Times New Roman"/>
        </w:rPr>
        <w:t>(5): p. 056116.</w:t>
      </w:r>
    </w:p>
    <w:p w14:paraId="5BDDB59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37.</w:t>
      </w:r>
      <w:r w:rsidRPr="003846EB">
        <w:rPr>
          <w:rFonts w:ascii="Times New Roman" w:hAnsi="Times New Roman" w:cs="Times New Roman"/>
        </w:rPr>
        <w:tab/>
        <w:t xml:space="preserve">Samuell, C.M., et al., </w:t>
      </w:r>
      <w:r w:rsidRPr="003846EB">
        <w:rPr>
          <w:rFonts w:ascii="Times New Roman" w:hAnsi="Times New Roman" w:cs="Times New Roman"/>
          <w:i/>
        </w:rPr>
        <w:t>2D imaging of helium ion velocity in the DIII-D divertor.</w:t>
      </w:r>
      <w:r w:rsidRPr="003846EB">
        <w:rPr>
          <w:rFonts w:ascii="Times New Roman" w:hAnsi="Times New Roman" w:cs="Times New Roman"/>
        </w:rPr>
        <w:t xml:space="preserve"> Physics of Plasmas, 2018. </w:t>
      </w:r>
      <w:r w:rsidRPr="003846EB">
        <w:rPr>
          <w:rFonts w:ascii="Times New Roman" w:hAnsi="Times New Roman" w:cs="Times New Roman"/>
          <w:b/>
        </w:rPr>
        <w:t>25</w:t>
      </w:r>
      <w:r w:rsidRPr="003846EB">
        <w:rPr>
          <w:rFonts w:ascii="Times New Roman" w:hAnsi="Times New Roman" w:cs="Times New Roman"/>
        </w:rPr>
        <w:t>(5): p. 056110.</w:t>
      </w:r>
    </w:p>
    <w:p w14:paraId="2A2A660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38.</w:t>
      </w:r>
      <w:r w:rsidRPr="003846EB">
        <w:rPr>
          <w:rFonts w:ascii="Times New Roman" w:hAnsi="Times New Roman" w:cs="Times New Roman"/>
        </w:rPr>
        <w:tab/>
        <w:t xml:space="preserve">Pitts, R.A., et al., </w:t>
      </w:r>
      <w:r w:rsidRPr="003846EB">
        <w:rPr>
          <w:rFonts w:ascii="Times New Roman" w:hAnsi="Times New Roman" w:cs="Times New Roman"/>
          <w:i/>
        </w:rPr>
        <w:t>Comparing scrape-off layer and divertor physics in JET pure He and D discharges.</w:t>
      </w:r>
      <w:r w:rsidRPr="003846EB">
        <w:rPr>
          <w:rFonts w:ascii="Times New Roman" w:hAnsi="Times New Roman" w:cs="Times New Roman"/>
        </w:rPr>
        <w:t xml:space="preserve"> Journal of Nuclear Materials, 2003. </w:t>
      </w:r>
      <w:r w:rsidRPr="003846EB">
        <w:rPr>
          <w:rFonts w:ascii="Times New Roman" w:hAnsi="Times New Roman" w:cs="Times New Roman"/>
          <w:b/>
        </w:rPr>
        <w:t>313-316</w:t>
      </w:r>
      <w:r w:rsidRPr="003846EB">
        <w:rPr>
          <w:rFonts w:ascii="Times New Roman" w:hAnsi="Times New Roman" w:cs="Times New Roman"/>
        </w:rPr>
        <w:t>: p. 777-786.</w:t>
      </w:r>
    </w:p>
    <w:p w14:paraId="72AE73F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39.</w:t>
      </w:r>
      <w:r w:rsidRPr="003846EB">
        <w:rPr>
          <w:rFonts w:ascii="Times New Roman" w:hAnsi="Times New Roman" w:cs="Times New Roman"/>
        </w:rPr>
        <w:tab/>
        <w:t xml:space="preserve">Roth, J., K. Krieger, and G. Fussmann, </w:t>
      </w:r>
      <w:r w:rsidRPr="003846EB">
        <w:rPr>
          <w:rFonts w:ascii="Times New Roman" w:hAnsi="Times New Roman" w:cs="Times New Roman"/>
          <w:i/>
        </w:rPr>
        <w:t>Divertor retention for recycling impurities.</w:t>
      </w:r>
      <w:r w:rsidRPr="003846EB">
        <w:rPr>
          <w:rFonts w:ascii="Times New Roman" w:hAnsi="Times New Roman" w:cs="Times New Roman"/>
        </w:rPr>
        <w:t xml:space="preserve"> Nuclear Fusion, 1992. </w:t>
      </w:r>
      <w:r w:rsidRPr="003846EB">
        <w:rPr>
          <w:rFonts w:ascii="Times New Roman" w:hAnsi="Times New Roman" w:cs="Times New Roman"/>
          <w:b/>
        </w:rPr>
        <w:t>32</w:t>
      </w:r>
      <w:r w:rsidRPr="003846EB">
        <w:rPr>
          <w:rFonts w:ascii="Times New Roman" w:hAnsi="Times New Roman" w:cs="Times New Roman"/>
        </w:rPr>
        <w:t>(10): p. 1835.</w:t>
      </w:r>
    </w:p>
    <w:p w14:paraId="79DB31B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40.</w:t>
      </w:r>
      <w:r w:rsidRPr="003846EB">
        <w:rPr>
          <w:rFonts w:ascii="Times New Roman" w:hAnsi="Times New Roman" w:cs="Times New Roman"/>
        </w:rPr>
        <w:tab/>
        <w:t xml:space="preserve">Loarer, T., et al., </w:t>
      </w:r>
      <w:r w:rsidRPr="003846EB">
        <w:rPr>
          <w:rFonts w:ascii="Times New Roman" w:hAnsi="Times New Roman" w:cs="Times New Roman"/>
          <w:i/>
        </w:rPr>
        <w:t>Particle balance modelling in ergodic divertor experiments on Tore Supra.</w:t>
      </w:r>
      <w:r w:rsidRPr="003846EB">
        <w:rPr>
          <w:rFonts w:ascii="Times New Roman" w:hAnsi="Times New Roman" w:cs="Times New Roman"/>
        </w:rPr>
        <w:t xml:space="preserve"> Journal of Nuclear Materials, 1997. </w:t>
      </w:r>
      <w:r w:rsidRPr="003846EB">
        <w:rPr>
          <w:rFonts w:ascii="Times New Roman" w:hAnsi="Times New Roman" w:cs="Times New Roman"/>
          <w:b/>
        </w:rPr>
        <w:t>241</w:t>
      </w:r>
      <w:r w:rsidRPr="003846EB">
        <w:rPr>
          <w:rFonts w:ascii="Times New Roman" w:hAnsi="Times New Roman" w:cs="Times New Roman"/>
        </w:rPr>
        <w:t>: p. 505-510.</w:t>
      </w:r>
    </w:p>
    <w:p w14:paraId="2C01C5F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41.</w:t>
      </w:r>
      <w:r w:rsidRPr="003846EB">
        <w:rPr>
          <w:rFonts w:ascii="Times New Roman" w:hAnsi="Times New Roman" w:cs="Times New Roman"/>
        </w:rPr>
        <w:tab/>
        <w:t xml:space="preserve">LaBombard, B., et al., </w:t>
      </w:r>
      <w:r w:rsidRPr="003846EB">
        <w:rPr>
          <w:rFonts w:ascii="Times New Roman" w:hAnsi="Times New Roman" w:cs="Times New Roman"/>
          <w:i/>
        </w:rPr>
        <w:t>Cross-field plasma transport and main-chamber recycling in diverted plasmas on Alcator C-Mod.</w:t>
      </w:r>
      <w:r w:rsidRPr="003846EB">
        <w:rPr>
          <w:rFonts w:ascii="Times New Roman" w:hAnsi="Times New Roman" w:cs="Times New Roman"/>
        </w:rPr>
        <w:t xml:space="preserve"> Nuclear Fusion, 2000. </w:t>
      </w:r>
      <w:r w:rsidRPr="003846EB">
        <w:rPr>
          <w:rFonts w:ascii="Times New Roman" w:hAnsi="Times New Roman" w:cs="Times New Roman"/>
          <w:b/>
        </w:rPr>
        <w:t>40</w:t>
      </w:r>
      <w:r w:rsidRPr="003846EB">
        <w:rPr>
          <w:rFonts w:ascii="Times New Roman" w:hAnsi="Times New Roman" w:cs="Times New Roman"/>
        </w:rPr>
        <w:t>(12): p. 2041.</w:t>
      </w:r>
    </w:p>
    <w:p w14:paraId="38D474D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42.</w:t>
      </w:r>
      <w:r w:rsidRPr="003846EB">
        <w:rPr>
          <w:rFonts w:ascii="Times New Roman" w:hAnsi="Times New Roman" w:cs="Times New Roman"/>
        </w:rPr>
        <w:tab/>
        <w:t xml:space="preserve">Sakamoto, M., et al., </w:t>
      </w:r>
      <w:r w:rsidRPr="003846EB">
        <w:rPr>
          <w:rFonts w:ascii="Times New Roman" w:hAnsi="Times New Roman" w:cs="Times New Roman"/>
          <w:i/>
        </w:rPr>
        <w:t>Global particle balance and wall recycling properties of long duration discharges on TRIAM-1M.</w:t>
      </w:r>
      <w:r w:rsidRPr="003846EB">
        <w:rPr>
          <w:rFonts w:ascii="Times New Roman" w:hAnsi="Times New Roman" w:cs="Times New Roman"/>
        </w:rPr>
        <w:t xml:space="preserve"> Nuclear Fusion, 2004. </w:t>
      </w:r>
      <w:r w:rsidRPr="003846EB">
        <w:rPr>
          <w:rFonts w:ascii="Times New Roman" w:hAnsi="Times New Roman" w:cs="Times New Roman"/>
          <w:b/>
        </w:rPr>
        <w:t>44</w:t>
      </w:r>
      <w:r w:rsidRPr="003846EB">
        <w:rPr>
          <w:rFonts w:ascii="Times New Roman" w:hAnsi="Times New Roman" w:cs="Times New Roman"/>
        </w:rPr>
        <w:t>(7): p. 693-698.</w:t>
      </w:r>
    </w:p>
    <w:p w14:paraId="10B03D3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43.</w:t>
      </w:r>
      <w:r w:rsidRPr="003846EB">
        <w:rPr>
          <w:rFonts w:ascii="Times New Roman" w:hAnsi="Times New Roman" w:cs="Times New Roman"/>
        </w:rPr>
        <w:tab/>
        <w:t xml:space="preserve">Wade, M.R., et al., </w:t>
      </w:r>
      <w:r w:rsidRPr="003846EB">
        <w:rPr>
          <w:rFonts w:ascii="Times New Roman" w:hAnsi="Times New Roman" w:cs="Times New Roman"/>
          <w:i/>
        </w:rPr>
        <w:t>Impurity enrichment studies with induced scrape-off layer flow on DIII-D.</w:t>
      </w:r>
      <w:r w:rsidRPr="003846EB">
        <w:rPr>
          <w:rFonts w:ascii="Times New Roman" w:hAnsi="Times New Roman" w:cs="Times New Roman"/>
        </w:rPr>
        <w:t xml:space="preserve"> Nuclear Fusion, 1998. </w:t>
      </w:r>
      <w:r w:rsidRPr="003846EB">
        <w:rPr>
          <w:rFonts w:ascii="Times New Roman" w:hAnsi="Times New Roman" w:cs="Times New Roman"/>
          <w:b/>
        </w:rPr>
        <w:t>38</w:t>
      </w:r>
      <w:r w:rsidRPr="003846EB">
        <w:rPr>
          <w:rFonts w:ascii="Times New Roman" w:hAnsi="Times New Roman" w:cs="Times New Roman"/>
        </w:rPr>
        <w:t>(12): p. 1839-1859.</w:t>
      </w:r>
    </w:p>
    <w:p w14:paraId="3BFACE9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44.</w:t>
      </w:r>
      <w:r w:rsidRPr="003846EB">
        <w:rPr>
          <w:rFonts w:ascii="Times New Roman" w:hAnsi="Times New Roman" w:cs="Times New Roman"/>
        </w:rPr>
        <w:tab/>
        <w:t xml:space="preserve">Elder, J.D., et al., </w:t>
      </w:r>
      <w:r w:rsidRPr="003846EB">
        <w:rPr>
          <w:rFonts w:ascii="Times New Roman" w:hAnsi="Times New Roman" w:cs="Times New Roman"/>
          <w:i/>
        </w:rPr>
        <w:t>Indications of an inward pinch in the inner SOL of DIII-D from 13C deposition experiments.</w:t>
      </w:r>
      <w:r w:rsidRPr="003846EB">
        <w:rPr>
          <w:rFonts w:ascii="Times New Roman" w:hAnsi="Times New Roman" w:cs="Times New Roman"/>
        </w:rPr>
        <w:t xml:space="preserve"> Journal of Nuclear Materials, 2009. </w:t>
      </w:r>
      <w:r w:rsidRPr="003846EB">
        <w:rPr>
          <w:rFonts w:ascii="Times New Roman" w:hAnsi="Times New Roman" w:cs="Times New Roman"/>
          <w:b/>
        </w:rPr>
        <w:t>390-391</w:t>
      </w:r>
      <w:r w:rsidRPr="003846EB">
        <w:rPr>
          <w:rFonts w:ascii="Times New Roman" w:hAnsi="Times New Roman" w:cs="Times New Roman"/>
        </w:rPr>
        <w:t>: p. 376-379.</w:t>
      </w:r>
    </w:p>
    <w:p w14:paraId="4DCFED4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45.</w:t>
      </w:r>
      <w:r w:rsidRPr="003846EB">
        <w:rPr>
          <w:rFonts w:ascii="Times New Roman" w:hAnsi="Times New Roman" w:cs="Times New Roman"/>
        </w:rPr>
        <w:tab/>
        <w:t xml:space="preserve">LaBombard, B., et al., </w:t>
      </w:r>
      <w:r w:rsidRPr="003846EB">
        <w:rPr>
          <w:rFonts w:ascii="Times New Roman" w:hAnsi="Times New Roman" w:cs="Times New Roman"/>
          <w:i/>
        </w:rPr>
        <w:t>Cross-field plasma transport and main-chamber recycling in diverted plasmas on Alcator C-Mod.</w:t>
      </w:r>
      <w:r w:rsidRPr="003846EB">
        <w:rPr>
          <w:rFonts w:ascii="Times New Roman" w:hAnsi="Times New Roman" w:cs="Times New Roman"/>
        </w:rPr>
        <w:t xml:space="preserve"> Nuclear Fusion, 2000. </w:t>
      </w:r>
      <w:r w:rsidRPr="003846EB">
        <w:rPr>
          <w:rFonts w:ascii="Times New Roman" w:hAnsi="Times New Roman" w:cs="Times New Roman"/>
          <w:b/>
        </w:rPr>
        <w:t>40</w:t>
      </w:r>
      <w:r w:rsidRPr="003846EB">
        <w:rPr>
          <w:rFonts w:ascii="Times New Roman" w:hAnsi="Times New Roman" w:cs="Times New Roman"/>
        </w:rPr>
        <w:t>(12): p. 2041-2060.</w:t>
      </w:r>
    </w:p>
    <w:p w14:paraId="579A8360"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46.</w:t>
      </w:r>
      <w:r w:rsidRPr="003846EB">
        <w:rPr>
          <w:rFonts w:ascii="Times New Roman" w:hAnsi="Times New Roman" w:cs="Times New Roman"/>
        </w:rPr>
        <w:tab/>
        <w:t xml:space="preserve">Terry, J.L., et al., </w:t>
      </w:r>
      <w:r w:rsidRPr="003846EB">
        <w:rPr>
          <w:rFonts w:ascii="Times New Roman" w:hAnsi="Times New Roman" w:cs="Times New Roman"/>
          <w:i/>
        </w:rPr>
        <w:t>The Scrape-Off Layer in Alcator C-Mod: Transport, Turbulence, and Flows.</w:t>
      </w:r>
      <w:r w:rsidRPr="003846EB">
        <w:rPr>
          <w:rFonts w:ascii="Times New Roman" w:hAnsi="Times New Roman" w:cs="Times New Roman"/>
        </w:rPr>
        <w:t xml:space="preserve"> Fusion Science and Technology, 2007. </w:t>
      </w:r>
      <w:r w:rsidRPr="003846EB">
        <w:rPr>
          <w:rFonts w:ascii="Times New Roman" w:hAnsi="Times New Roman" w:cs="Times New Roman"/>
          <w:b/>
        </w:rPr>
        <w:t>51</w:t>
      </w:r>
      <w:r w:rsidRPr="003846EB">
        <w:rPr>
          <w:rFonts w:ascii="Times New Roman" w:hAnsi="Times New Roman" w:cs="Times New Roman"/>
        </w:rPr>
        <w:t>(3): p. 342-356.</w:t>
      </w:r>
    </w:p>
    <w:p w14:paraId="4B6BCA1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47.</w:t>
      </w:r>
      <w:r w:rsidRPr="003846EB">
        <w:rPr>
          <w:rFonts w:ascii="Times New Roman" w:hAnsi="Times New Roman" w:cs="Times New Roman"/>
        </w:rPr>
        <w:tab/>
        <w:t xml:space="preserve">Wingen, A., T.E. Evans, and K.H. Spatschek, </w:t>
      </w:r>
      <w:r w:rsidRPr="003846EB">
        <w:rPr>
          <w:rFonts w:ascii="Times New Roman" w:hAnsi="Times New Roman" w:cs="Times New Roman"/>
          <w:i/>
        </w:rPr>
        <w:t>High resolution numerical studies of separatrix splitting due to non-axisymmetric perturbation in DIII-D.</w:t>
      </w:r>
      <w:r w:rsidRPr="003846EB">
        <w:rPr>
          <w:rFonts w:ascii="Times New Roman" w:hAnsi="Times New Roman" w:cs="Times New Roman"/>
        </w:rPr>
        <w:t xml:space="preserve"> Nuclear Fusion, 2009. </w:t>
      </w:r>
      <w:r w:rsidRPr="003846EB">
        <w:rPr>
          <w:rFonts w:ascii="Times New Roman" w:hAnsi="Times New Roman" w:cs="Times New Roman"/>
          <w:b/>
        </w:rPr>
        <w:t>49</w:t>
      </w:r>
      <w:r w:rsidRPr="003846EB">
        <w:rPr>
          <w:rFonts w:ascii="Times New Roman" w:hAnsi="Times New Roman" w:cs="Times New Roman"/>
        </w:rPr>
        <w:t>(5): p. 055027.</w:t>
      </w:r>
    </w:p>
    <w:p w14:paraId="4DCBF576"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48.</w:t>
      </w:r>
      <w:r w:rsidRPr="003846EB">
        <w:rPr>
          <w:rFonts w:ascii="Times New Roman" w:hAnsi="Times New Roman" w:cs="Times New Roman"/>
        </w:rPr>
        <w:tab/>
        <w:t xml:space="preserve">Rudakov, D.L., et al., </w:t>
      </w:r>
      <w:r w:rsidRPr="003846EB">
        <w:rPr>
          <w:rFonts w:ascii="Times New Roman" w:hAnsi="Times New Roman" w:cs="Times New Roman"/>
          <w:i/>
        </w:rPr>
        <w:t>Far scrape-off layer and near wall plasma studies in DIII-D.</w:t>
      </w:r>
      <w:r w:rsidRPr="003846EB">
        <w:rPr>
          <w:rFonts w:ascii="Times New Roman" w:hAnsi="Times New Roman" w:cs="Times New Roman"/>
        </w:rPr>
        <w:t xml:space="preserve"> Journal of Nuclear Materials, 2005. </w:t>
      </w:r>
      <w:r w:rsidRPr="003846EB">
        <w:rPr>
          <w:rFonts w:ascii="Times New Roman" w:hAnsi="Times New Roman" w:cs="Times New Roman"/>
          <w:b/>
        </w:rPr>
        <w:t>337-339</w:t>
      </w:r>
      <w:r w:rsidRPr="003846EB">
        <w:rPr>
          <w:rFonts w:ascii="Times New Roman" w:hAnsi="Times New Roman" w:cs="Times New Roman"/>
        </w:rPr>
        <w:t>: p. 717-721.</w:t>
      </w:r>
    </w:p>
    <w:p w14:paraId="362DF8A3"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49.</w:t>
      </w:r>
      <w:r w:rsidRPr="003846EB">
        <w:rPr>
          <w:rFonts w:ascii="Times New Roman" w:hAnsi="Times New Roman" w:cs="Times New Roman"/>
        </w:rPr>
        <w:tab/>
        <w:t xml:space="preserve">LaBombard, B., et al., </w:t>
      </w:r>
      <w:r w:rsidRPr="003846EB">
        <w:rPr>
          <w:rFonts w:ascii="Times New Roman" w:hAnsi="Times New Roman" w:cs="Times New Roman"/>
          <w:i/>
        </w:rPr>
        <w:t>Toroidal rotation as an explanation for plasma flow observations in the Alcator C-Mod scrape-off layer.</w:t>
      </w:r>
      <w:r w:rsidRPr="003846EB">
        <w:rPr>
          <w:rFonts w:ascii="Times New Roman" w:hAnsi="Times New Roman" w:cs="Times New Roman"/>
        </w:rPr>
        <w:t xml:space="preserve"> Journal of Nuclear Materials, 2003. </w:t>
      </w:r>
      <w:r w:rsidRPr="003846EB">
        <w:rPr>
          <w:rFonts w:ascii="Times New Roman" w:hAnsi="Times New Roman" w:cs="Times New Roman"/>
          <w:b/>
        </w:rPr>
        <w:t>313-316</w:t>
      </w:r>
      <w:r w:rsidRPr="003846EB">
        <w:rPr>
          <w:rFonts w:ascii="Times New Roman" w:hAnsi="Times New Roman" w:cs="Times New Roman"/>
        </w:rPr>
        <w:t>: p. 995-999.</w:t>
      </w:r>
    </w:p>
    <w:p w14:paraId="758A232B"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50.</w:t>
      </w:r>
      <w:r w:rsidRPr="003846EB">
        <w:rPr>
          <w:rFonts w:ascii="Times New Roman" w:hAnsi="Times New Roman" w:cs="Times New Roman"/>
        </w:rPr>
        <w:tab/>
        <w:t xml:space="preserve">Dux, R. and A.G. Peeters, </w:t>
      </w:r>
      <w:r w:rsidRPr="003846EB">
        <w:rPr>
          <w:rFonts w:ascii="Times New Roman" w:hAnsi="Times New Roman" w:cs="Times New Roman"/>
          <w:i/>
        </w:rPr>
        <w:t>Neoclassical impurity transport in the core of an ignited tokamak plasma.</w:t>
      </w:r>
      <w:r w:rsidRPr="003846EB">
        <w:rPr>
          <w:rFonts w:ascii="Times New Roman" w:hAnsi="Times New Roman" w:cs="Times New Roman"/>
        </w:rPr>
        <w:t xml:space="preserve"> Nuclear Fusion, 2000. </w:t>
      </w:r>
      <w:r w:rsidRPr="003846EB">
        <w:rPr>
          <w:rFonts w:ascii="Times New Roman" w:hAnsi="Times New Roman" w:cs="Times New Roman"/>
          <w:b/>
        </w:rPr>
        <w:t>40</w:t>
      </w:r>
      <w:r w:rsidRPr="003846EB">
        <w:rPr>
          <w:rFonts w:ascii="Times New Roman" w:hAnsi="Times New Roman" w:cs="Times New Roman"/>
        </w:rPr>
        <w:t>(10): p. 1721-1729.</w:t>
      </w:r>
    </w:p>
    <w:p w14:paraId="349CF9A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51.</w:t>
      </w:r>
      <w:r w:rsidRPr="003846EB">
        <w:rPr>
          <w:rFonts w:ascii="Times New Roman" w:hAnsi="Times New Roman" w:cs="Times New Roman"/>
        </w:rPr>
        <w:tab/>
        <w:t xml:space="preserve">Pütterich, T., et al., </w:t>
      </w:r>
      <w:r w:rsidRPr="003846EB">
        <w:rPr>
          <w:rFonts w:ascii="Times New Roman" w:hAnsi="Times New Roman" w:cs="Times New Roman"/>
          <w:i/>
        </w:rPr>
        <w:t>Calculation and experimental test of the cooling factor of tungsten.</w:t>
      </w:r>
      <w:r w:rsidRPr="003846EB">
        <w:rPr>
          <w:rFonts w:ascii="Times New Roman" w:hAnsi="Times New Roman" w:cs="Times New Roman"/>
        </w:rPr>
        <w:t xml:space="preserve"> Nuclear Fusion, 2010. </w:t>
      </w:r>
      <w:r w:rsidRPr="003846EB">
        <w:rPr>
          <w:rFonts w:ascii="Times New Roman" w:hAnsi="Times New Roman" w:cs="Times New Roman"/>
          <w:b/>
        </w:rPr>
        <w:t>50</w:t>
      </w:r>
      <w:r w:rsidRPr="003846EB">
        <w:rPr>
          <w:rFonts w:ascii="Times New Roman" w:hAnsi="Times New Roman" w:cs="Times New Roman"/>
        </w:rPr>
        <w:t>(2): p. 025012.</w:t>
      </w:r>
    </w:p>
    <w:p w14:paraId="7C71248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52.</w:t>
      </w:r>
      <w:r w:rsidRPr="003846EB">
        <w:rPr>
          <w:rFonts w:ascii="Times New Roman" w:hAnsi="Times New Roman" w:cs="Times New Roman"/>
        </w:rPr>
        <w:tab/>
        <w:t xml:space="preserve">Schustereder, W., et al., </w:t>
      </w:r>
      <w:r w:rsidRPr="003846EB">
        <w:rPr>
          <w:rFonts w:ascii="Times New Roman" w:hAnsi="Times New Roman" w:cs="Times New Roman"/>
          <w:i/>
        </w:rPr>
        <w:t>Discharge resolved impurity flux measurements in the edge plasma of ASDEX Upgrade by exposure of collector probes.</w:t>
      </w:r>
      <w:r w:rsidRPr="003846EB">
        <w:rPr>
          <w:rFonts w:ascii="Times New Roman" w:hAnsi="Times New Roman" w:cs="Times New Roman"/>
        </w:rPr>
        <w:t xml:space="preserve"> Journal of Nuclear Materials, 2007. </w:t>
      </w:r>
      <w:r w:rsidRPr="003846EB">
        <w:rPr>
          <w:rFonts w:ascii="Times New Roman" w:hAnsi="Times New Roman" w:cs="Times New Roman"/>
          <w:b/>
        </w:rPr>
        <w:t>363</w:t>
      </w:r>
      <w:r w:rsidRPr="003846EB">
        <w:rPr>
          <w:rFonts w:ascii="Times New Roman" w:hAnsi="Times New Roman" w:cs="Times New Roman"/>
        </w:rPr>
        <w:t>: p. 242-246.</w:t>
      </w:r>
    </w:p>
    <w:p w14:paraId="1C3EA09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53.</w:t>
      </w:r>
      <w:r w:rsidRPr="003846EB">
        <w:rPr>
          <w:rFonts w:ascii="Times New Roman" w:hAnsi="Times New Roman" w:cs="Times New Roman"/>
        </w:rPr>
        <w:tab/>
        <w:t xml:space="preserve">Unterberg, E.A., et al., </w:t>
      </w:r>
      <w:r w:rsidRPr="003846EB">
        <w:rPr>
          <w:rFonts w:ascii="Times New Roman" w:hAnsi="Times New Roman" w:cs="Times New Roman"/>
          <w:i/>
        </w:rPr>
        <w:t>Localized divertor leakage measurements using isotopic tungsten sources during edge-localized mode-y H-mode discharges on DIII-D.</w:t>
      </w:r>
      <w:r w:rsidRPr="003846EB">
        <w:rPr>
          <w:rFonts w:ascii="Times New Roman" w:hAnsi="Times New Roman" w:cs="Times New Roman"/>
        </w:rPr>
        <w:t xml:space="preserve"> Nuclear Fusion, 2019. </w:t>
      </w:r>
      <w:r w:rsidRPr="003846EB">
        <w:rPr>
          <w:rFonts w:ascii="Times New Roman" w:hAnsi="Times New Roman" w:cs="Times New Roman"/>
          <w:b/>
        </w:rPr>
        <w:t>60</w:t>
      </w:r>
      <w:r w:rsidRPr="003846EB">
        <w:rPr>
          <w:rFonts w:ascii="Times New Roman" w:hAnsi="Times New Roman" w:cs="Times New Roman"/>
        </w:rPr>
        <w:t>(1): p. 016028.</w:t>
      </w:r>
    </w:p>
    <w:p w14:paraId="2BD06AE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54.</w:t>
      </w:r>
      <w:r w:rsidRPr="003846EB">
        <w:rPr>
          <w:rFonts w:ascii="Times New Roman" w:hAnsi="Times New Roman" w:cs="Times New Roman"/>
        </w:rPr>
        <w:tab/>
        <w:t xml:space="preserve">Watkins, J.G., et al., </w:t>
      </w:r>
      <w:r w:rsidRPr="003846EB">
        <w:rPr>
          <w:rFonts w:ascii="Times New Roman" w:hAnsi="Times New Roman" w:cs="Times New Roman"/>
          <w:i/>
        </w:rPr>
        <w:t>A fast scanning probe for DIII–D.</w:t>
      </w:r>
      <w:r w:rsidRPr="003846EB">
        <w:rPr>
          <w:rFonts w:ascii="Times New Roman" w:hAnsi="Times New Roman" w:cs="Times New Roman"/>
        </w:rPr>
        <w:t xml:space="preserve"> Review of Scientific Instruments, 1992. </w:t>
      </w:r>
      <w:r w:rsidRPr="003846EB">
        <w:rPr>
          <w:rFonts w:ascii="Times New Roman" w:hAnsi="Times New Roman" w:cs="Times New Roman"/>
          <w:b/>
        </w:rPr>
        <w:t>63</w:t>
      </w:r>
      <w:r w:rsidRPr="003846EB">
        <w:rPr>
          <w:rFonts w:ascii="Times New Roman" w:hAnsi="Times New Roman" w:cs="Times New Roman"/>
        </w:rPr>
        <w:t>(10): p. 4728-4730.</w:t>
      </w:r>
    </w:p>
    <w:p w14:paraId="1828C3D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55.</w:t>
      </w:r>
      <w:r w:rsidRPr="003846EB">
        <w:rPr>
          <w:rFonts w:ascii="Times New Roman" w:hAnsi="Times New Roman" w:cs="Times New Roman"/>
        </w:rPr>
        <w:tab/>
        <w:t xml:space="preserve">Duran, J.D., </w:t>
      </w:r>
      <w:r w:rsidRPr="003846EB">
        <w:rPr>
          <w:rFonts w:ascii="Times New Roman" w:hAnsi="Times New Roman" w:cs="Times New Roman"/>
          <w:i/>
        </w:rPr>
        <w:t>13C surface characterization of midplane and crown collector probes on DIII-D.</w:t>
      </w:r>
      <w:r w:rsidRPr="003846EB">
        <w:rPr>
          <w:rFonts w:ascii="Times New Roman" w:hAnsi="Times New Roman" w:cs="Times New Roman"/>
        </w:rPr>
        <w:t xml:space="preserve"> Nuclear Materials and Energy, (In Review).</w:t>
      </w:r>
    </w:p>
    <w:p w14:paraId="5FB714C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56.</w:t>
      </w:r>
      <w:r w:rsidRPr="003846EB">
        <w:rPr>
          <w:rFonts w:ascii="Times New Roman" w:hAnsi="Times New Roman" w:cs="Times New Roman"/>
        </w:rPr>
        <w:tab/>
        <w:t xml:space="preserve">Watkins, J.G., et al., </w:t>
      </w:r>
      <w:r w:rsidRPr="003846EB">
        <w:rPr>
          <w:rFonts w:ascii="Times New Roman" w:hAnsi="Times New Roman" w:cs="Times New Roman"/>
          <w:i/>
        </w:rPr>
        <w:t>Fast reciprocating Langmuir probe for the DIII-D divertor.</w:t>
      </w:r>
      <w:r w:rsidRPr="003846EB">
        <w:rPr>
          <w:rFonts w:ascii="Times New Roman" w:hAnsi="Times New Roman" w:cs="Times New Roman"/>
        </w:rPr>
        <w:t xml:space="preserve"> Review of Scientific Instruments, 1997. </w:t>
      </w:r>
      <w:r w:rsidRPr="003846EB">
        <w:rPr>
          <w:rFonts w:ascii="Times New Roman" w:hAnsi="Times New Roman" w:cs="Times New Roman"/>
          <w:b/>
        </w:rPr>
        <w:t>68</w:t>
      </w:r>
      <w:r w:rsidRPr="003846EB">
        <w:rPr>
          <w:rFonts w:ascii="Times New Roman" w:hAnsi="Times New Roman" w:cs="Times New Roman"/>
        </w:rPr>
        <w:t>(1): p. 373-376.</w:t>
      </w:r>
    </w:p>
    <w:p w14:paraId="00311959"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57.</w:t>
      </w:r>
      <w:r w:rsidRPr="003846EB">
        <w:rPr>
          <w:rFonts w:ascii="Times New Roman" w:hAnsi="Times New Roman" w:cs="Times New Roman"/>
        </w:rPr>
        <w:tab/>
        <w:t xml:space="preserve">Bock, L., et al., </w:t>
      </w:r>
      <w:r w:rsidRPr="003846EB">
        <w:rPr>
          <w:rFonts w:ascii="Times New Roman" w:hAnsi="Times New Roman" w:cs="Times New Roman"/>
          <w:i/>
        </w:rPr>
        <w:t>Comparison of the influence of 2D and 3D geometry of the main chamber on plasma parameters in the SOL of ASDEX Upgrade.</w:t>
      </w:r>
      <w:r w:rsidRPr="003846EB">
        <w:rPr>
          <w:rFonts w:ascii="Times New Roman" w:hAnsi="Times New Roman" w:cs="Times New Roman"/>
        </w:rPr>
        <w:t xml:space="preserve"> Nuclear fusion, 2022. </w:t>
      </w:r>
      <w:r w:rsidRPr="003846EB">
        <w:rPr>
          <w:rFonts w:ascii="Times New Roman" w:hAnsi="Times New Roman" w:cs="Times New Roman"/>
          <w:b/>
        </w:rPr>
        <w:t>62</w:t>
      </w:r>
      <w:r w:rsidRPr="003846EB">
        <w:rPr>
          <w:rFonts w:ascii="Times New Roman" w:hAnsi="Times New Roman" w:cs="Times New Roman"/>
        </w:rPr>
        <w:t>(2): p. 26020.</w:t>
      </w:r>
    </w:p>
    <w:p w14:paraId="466957E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58.</w:t>
      </w:r>
      <w:r w:rsidRPr="003846EB">
        <w:rPr>
          <w:rFonts w:ascii="Times New Roman" w:hAnsi="Times New Roman" w:cs="Times New Roman"/>
        </w:rPr>
        <w:tab/>
        <w:t xml:space="preserve">Savitzky, A. and M.J.E. Golay, </w:t>
      </w:r>
      <w:r w:rsidRPr="003846EB">
        <w:rPr>
          <w:rFonts w:ascii="Times New Roman" w:hAnsi="Times New Roman" w:cs="Times New Roman"/>
          <w:i/>
        </w:rPr>
        <w:t>Smoothing and Differentiation of Data by Simplified Least Squares Procedures.</w:t>
      </w:r>
      <w:r w:rsidRPr="003846EB">
        <w:rPr>
          <w:rFonts w:ascii="Times New Roman" w:hAnsi="Times New Roman" w:cs="Times New Roman"/>
        </w:rPr>
        <w:t xml:space="preserve"> Analytical Chemistry, 1964. </w:t>
      </w:r>
      <w:r w:rsidRPr="003846EB">
        <w:rPr>
          <w:rFonts w:ascii="Times New Roman" w:hAnsi="Times New Roman" w:cs="Times New Roman"/>
          <w:b/>
        </w:rPr>
        <w:t>36</w:t>
      </w:r>
      <w:r w:rsidRPr="003846EB">
        <w:rPr>
          <w:rFonts w:ascii="Times New Roman" w:hAnsi="Times New Roman" w:cs="Times New Roman"/>
        </w:rPr>
        <w:t>(8): p. 1627-1639.</w:t>
      </w:r>
    </w:p>
    <w:p w14:paraId="03B7D085"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59.</w:t>
      </w:r>
      <w:r w:rsidRPr="003846EB">
        <w:rPr>
          <w:rFonts w:ascii="Times New Roman" w:hAnsi="Times New Roman" w:cs="Times New Roman"/>
        </w:rPr>
        <w:tab/>
        <w:t xml:space="preserve">Nichols, J.H., </w:t>
      </w:r>
      <w:r w:rsidRPr="003846EB">
        <w:rPr>
          <w:rFonts w:ascii="Times New Roman" w:hAnsi="Times New Roman" w:cs="Times New Roman"/>
          <w:i/>
        </w:rPr>
        <w:t>Spectroscopic observations of carbon transport in the near scrape-off-layer following controlled axisymmetric injection of methane in DIII-D</w:t>
      </w:r>
      <w:r w:rsidRPr="003846EB">
        <w:rPr>
          <w:rFonts w:ascii="Times New Roman" w:hAnsi="Times New Roman" w:cs="Times New Roman"/>
        </w:rPr>
        <w:t xml:space="preserve">, in </w:t>
      </w:r>
      <w:r w:rsidRPr="003846EB">
        <w:rPr>
          <w:rFonts w:ascii="Times New Roman" w:hAnsi="Times New Roman" w:cs="Times New Roman"/>
          <w:i/>
        </w:rPr>
        <w:t>63rd Annual Meeting of the APS Division of Plasma Physics</w:t>
      </w:r>
      <w:r w:rsidRPr="003846EB">
        <w:rPr>
          <w:rFonts w:ascii="Times New Roman" w:hAnsi="Times New Roman" w:cs="Times New Roman"/>
        </w:rPr>
        <w:t>. 2021.</w:t>
      </w:r>
    </w:p>
    <w:p w14:paraId="1EBF7F8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60.</w:t>
      </w:r>
      <w:r w:rsidRPr="003846EB">
        <w:rPr>
          <w:rFonts w:ascii="Times New Roman" w:hAnsi="Times New Roman" w:cs="Times New Roman"/>
        </w:rPr>
        <w:tab/>
        <w:t xml:space="preserve">Strachan, J.D., </w:t>
      </w:r>
      <w:r w:rsidRPr="003846EB">
        <w:rPr>
          <w:rFonts w:ascii="Times New Roman" w:hAnsi="Times New Roman" w:cs="Times New Roman"/>
          <w:i/>
        </w:rPr>
        <w:t>Jet carbon screening experiments using methane gas puffing and its relation to intrinsic carbon impurities.</w:t>
      </w:r>
      <w:r w:rsidRPr="003846EB">
        <w:rPr>
          <w:rFonts w:ascii="Times New Roman" w:hAnsi="Times New Roman" w:cs="Times New Roman"/>
        </w:rPr>
        <w:t xml:space="preserve"> Nuclear Fusion, 2003. </w:t>
      </w:r>
      <w:r w:rsidRPr="003846EB">
        <w:rPr>
          <w:rFonts w:ascii="Times New Roman" w:hAnsi="Times New Roman" w:cs="Times New Roman"/>
          <w:b/>
        </w:rPr>
        <w:t>43</w:t>
      </w:r>
      <w:r w:rsidRPr="003846EB">
        <w:rPr>
          <w:rFonts w:ascii="Times New Roman" w:hAnsi="Times New Roman" w:cs="Times New Roman"/>
        </w:rPr>
        <w:t>(9): p. 922-941.</w:t>
      </w:r>
    </w:p>
    <w:p w14:paraId="08A34D6D"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61.</w:t>
      </w:r>
      <w:r w:rsidRPr="003846EB">
        <w:rPr>
          <w:rFonts w:ascii="Times New Roman" w:hAnsi="Times New Roman" w:cs="Times New Roman"/>
        </w:rPr>
        <w:tab/>
        <w:t xml:space="preserve">Janeschitz, G., et al., </w:t>
      </w:r>
      <w:r w:rsidRPr="003846EB">
        <w:rPr>
          <w:rFonts w:ascii="Times New Roman" w:hAnsi="Times New Roman" w:cs="Times New Roman"/>
          <w:i/>
        </w:rPr>
        <w:t>Divertor performance on carbon and beryllium targets in JET.</w:t>
      </w:r>
      <w:r w:rsidRPr="003846EB">
        <w:rPr>
          <w:rFonts w:ascii="Times New Roman" w:hAnsi="Times New Roman" w:cs="Times New Roman"/>
        </w:rPr>
        <w:t xml:space="preserve"> Journal of Nuclear Materials, 1992. </w:t>
      </w:r>
      <w:r w:rsidRPr="003846EB">
        <w:rPr>
          <w:rFonts w:ascii="Times New Roman" w:hAnsi="Times New Roman" w:cs="Times New Roman"/>
          <w:b/>
        </w:rPr>
        <w:t>196-198</w:t>
      </w:r>
      <w:r w:rsidRPr="003846EB">
        <w:rPr>
          <w:rFonts w:ascii="Times New Roman" w:hAnsi="Times New Roman" w:cs="Times New Roman"/>
        </w:rPr>
        <w:t>: p. 380-385.</w:t>
      </w:r>
    </w:p>
    <w:p w14:paraId="1201E20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62.</w:t>
      </w:r>
      <w:r w:rsidRPr="003846EB">
        <w:rPr>
          <w:rFonts w:ascii="Times New Roman" w:hAnsi="Times New Roman" w:cs="Times New Roman"/>
        </w:rPr>
        <w:tab/>
        <w:t xml:space="preserve">Granetz, R.S., et al., </w:t>
      </w:r>
      <w:r w:rsidRPr="003846EB">
        <w:rPr>
          <w:rFonts w:ascii="Times New Roman" w:hAnsi="Times New Roman" w:cs="Times New Roman"/>
          <w:i/>
        </w:rPr>
        <w:t>A comparison of impurity screening between limiter and divertor plasmas in the Alcator C-Mod tokamak.</w:t>
      </w:r>
      <w:r w:rsidRPr="003846EB">
        <w:rPr>
          <w:rFonts w:ascii="Times New Roman" w:hAnsi="Times New Roman" w:cs="Times New Roman"/>
        </w:rPr>
        <w:t xml:space="preserve"> Journal of Nuclear Materials, 1997. </w:t>
      </w:r>
      <w:r w:rsidRPr="003846EB">
        <w:rPr>
          <w:rFonts w:ascii="Times New Roman" w:hAnsi="Times New Roman" w:cs="Times New Roman"/>
          <w:b/>
        </w:rPr>
        <w:t>241</w:t>
      </w:r>
      <w:r w:rsidRPr="003846EB">
        <w:rPr>
          <w:rFonts w:ascii="Times New Roman" w:hAnsi="Times New Roman" w:cs="Times New Roman"/>
        </w:rPr>
        <w:t>: p. 788-792.</w:t>
      </w:r>
    </w:p>
    <w:p w14:paraId="7F50AE9E"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63.</w:t>
      </w:r>
      <w:r w:rsidRPr="003846EB">
        <w:rPr>
          <w:rFonts w:ascii="Times New Roman" w:hAnsi="Times New Roman" w:cs="Times New Roman"/>
        </w:rPr>
        <w:tab/>
        <w:t xml:space="preserve">West, W.P., et al., </w:t>
      </w:r>
      <w:r w:rsidRPr="003846EB">
        <w:rPr>
          <w:rFonts w:ascii="Times New Roman" w:hAnsi="Times New Roman" w:cs="Times New Roman"/>
          <w:i/>
        </w:rPr>
        <w:t>Methane penetration in DIII-D ELMing H-mode plasmas.</w:t>
      </w:r>
      <w:r w:rsidRPr="003846EB">
        <w:rPr>
          <w:rFonts w:ascii="Times New Roman" w:hAnsi="Times New Roman" w:cs="Times New Roman"/>
        </w:rPr>
        <w:t xml:space="preserve"> Journal of Nuclear Materials, 2003. </w:t>
      </w:r>
      <w:r w:rsidRPr="003846EB">
        <w:rPr>
          <w:rFonts w:ascii="Times New Roman" w:hAnsi="Times New Roman" w:cs="Times New Roman"/>
          <w:b/>
        </w:rPr>
        <w:t>313-316</w:t>
      </w:r>
      <w:r w:rsidRPr="003846EB">
        <w:rPr>
          <w:rFonts w:ascii="Times New Roman" w:hAnsi="Times New Roman" w:cs="Times New Roman"/>
        </w:rPr>
        <w:t>: p. 1211-1215.</w:t>
      </w:r>
    </w:p>
    <w:p w14:paraId="2C0F9315"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64.</w:t>
      </w:r>
      <w:r w:rsidRPr="003846EB">
        <w:rPr>
          <w:rFonts w:ascii="Times New Roman" w:hAnsi="Times New Roman" w:cs="Times New Roman"/>
        </w:rPr>
        <w:tab/>
        <w:t xml:space="preserve">Abrams, T., et al., </w:t>
      </w:r>
      <w:r w:rsidRPr="003846EB">
        <w:rPr>
          <w:rFonts w:ascii="Times New Roman" w:hAnsi="Times New Roman" w:cs="Times New Roman"/>
          <w:i/>
        </w:rPr>
        <w:t>Advances in Low-Temperature Tungsten Spectroscopy Capability to Quantify DIII-D Divertor Erosion.</w:t>
      </w:r>
      <w:r w:rsidRPr="003846EB">
        <w:rPr>
          <w:rFonts w:ascii="Times New Roman" w:hAnsi="Times New Roman" w:cs="Times New Roman"/>
        </w:rPr>
        <w:t xml:space="preserve"> IEEE Transactions on Plasma Science, 2018. </w:t>
      </w:r>
      <w:r w:rsidRPr="003846EB">
        <w:rPr>
          <w:rFonts w:ascii="Times New Roman" w:hAnsi="Times New Roman" w:cs="Times New Roman"/>
          <w:b/>
        </w:rPr>
        <w:t>46</w:t>
      </w:r>
      <w:r w:rsidRPr="003846EB">
        <w:rPr>
          <w:rFonts w:ascii="Times New Roman" w:hAnsi="Times New Roman" w:cs="Times New Roman"/>
        </w:rPr>
        <w:t>(5): p. 1298-1305.</w:t>
      </w:r>
    </w:p>
    <w:p w14:paraId="12B8303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65.</w:t>
      </w:r>
      <w:r w:rsidRPr="003846EB">
        <w:rPr>
          <w:rFonts w:ascii="Times New Roman" w:hAnsi="Times New Roman" w:cs="Times New Roman"/>
        </w:rPr>
        <w:tab/>
        <w:t xml:space="preserve">Abrams, T., et al., </w:t>
      </w:r>
      <w:r w:rsidRPr="003846EB">
        <w:rPr>
          <w:rFonts w:ascii="Times New Roman" w:hAnsi="Times New Roman" w:cs="Times New Roman"/>
          <w:i/>
        </w:rPr>
        <w:t>Experimental validation of a model for particle recycling and tungsten erosion during ELMs in the DIII-D divertor.</w:t>
      </w:r>
      <w:r w:rsidRPr="003846EB">
        <w:rPr>
          <w:rFonts w:ascii="Times New Roman" w:hAnsi="Times New Roman" w:cs="Times New Roman"/>
        </w:rPr>
        <w:t xml:space="preserve"> Nuclear Materials and Energy, 2018. </w:t>
      </w:r>
      <w:r w:rsidRPr="003846EB">
        <w:rPr>
          <w:rFonts w:ascii="Times New Roman" w:hAnsi="Times New Roman" w:cs="Times New Roman"/>
          <w:b/>
        </w:rPr>
        <w:t>17</w:t>
      </w:r>
      <w:r w:rsidRPr="003846EB">
        <w:rPr>
          <w:rFonts w:ascii="Times New Roman" w:hAnsi="Times New Roman" w:cs="Times New Roman"/>
        </w:rPr>
        <w:t>: p. 164-173.</w:t>
      </w:r>
    </w:p>
    <w:p w14:paraId="05C3F4E5"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66.</w:t>
      </w:r>
      <w:r w:rsidRPr="003846EB">
        <w:rPr>
          <w:rFonts w:ascii="Times New Roman" w:hAnsi="Times New Roman" w:cs="Times New Roman"/>
        </w:rPr>
        <w:tab/>
        <w:t xml:space="preserve">Neu, R., et al., </w:t>
      </w:r>
      <w:r w:rsidRPr="003846EB">
        <w:rPr>
          <w:rFonts w:ascii="Times New Roman" w:hAnsi="Times New Roman" w:cs="Times New Roman"/>
          <w:i/>
        </w:rPr>
        <w:t>Impurity behaviour in the ASDEX Upgrade divertor tokamak with large area tungsten walls.</w:t>
      </w:r>
      <w:r w:rsidRPr="003846EB">
        <w:rPr>
          <w:rFonts w:ascii="Times New Roman" w:hAnsi="Times New Roman" w:cs="Times New Roman"/>
        </w:rPr>
        <w:t xml:space="preserve"> Plasma Physics and Controlled Fusion, 2002. </w:t>
      </w:r>
      <w:r w:rsidRPr="003846EB">
        <w:rPr>
          <w:rFonts w:ascii="Times New Roman" w:hAnsi="Times New Roman" w:cs="Times New Roman"/>
          <w:b/>
        </w:rPr>
        <w:t>44</w:t>
      </w:r>
      <w:r w:rsidRPr="003846EB">
        <w:rPr>
          <w:rFonts w:ascii="Times New Roman" w:hAnsi="Times New Roman" w:cs="Times New Roman"/>
        </w:rPr>
        <w:t>(6): p. 811-826.</w:t>
      </w:r>
    </w:p>
    <w:p w14:paraId="6AFE2FB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67.</w:t>
      </w:r>
      <w:r w:rsidRPr="003846EB">
        <w:rPr>
          <w:rFonts w:ascii="Times New Roman" w:hAnsi="Times New Roman" w:cs="Times New Roman"/>
        </w:rPr>
        <w:tab/>
        <w:t xml:space="preserve">Odstrcil, M., et al., </w:t>
      </w:r>
      <w:r w:rsidRPr="003846EB">
        <w:rPr>
          <w:rFonts w:ascii="Times New Roman" w:hAnsi="Times New Roman" w:cs="Times New Roman"/>
          <w:i/>
        </w:rPr>
        <w:t>Modern numerical methods for plasma tomography optimisation.</w:t>
      </w:r>
      <w:r w:rsidRPr="003846EB">
        <w:rPr>
          <w:rFonts w:ascii="Times New Roman" w:hAnsi="Times New Roman" w:cs="Times New Roman"/>
        </w:rPr>
        <w:t xml:space="preserve"> Nuclear Instruments and Methods in Physics Research Section A: Accelerators, Spectrometers, Detectors and Associated Equipment, 2012. </w:t>
      </w:r>
      <w:r w:rsidRPr="003846EB">
        <w:rPr>
          <w:rFonts w:ascii="Times New Roman" w:hAnsi="Times New Roman" w:cs="Times New Roman"/>
          <w:b/>
        </w:rPr>
        <w:t>686</w:t>
      </w:r>
      <w:r w:rsidRPr="003846EB">
        <w:rPr>
          <w:rFonts w:ascii="Times New Roman" w:hAnsi="Times New Roman" w:cs="Times New Roman"/>
        </w:rPr>
        <w:t>: p. 156-161.</w:t>
      </w:r>
    </w:p>
    <w:p w14:paraId="116FC6EF"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68.</w:t>
      </w:r>
      <w:r w:rsidRPr="003846EB">
        <w:rPr>
          <w:rFonts w:ascii="Times New Roman" w:hAnsi="Times New Roman" w:cs="Times New Roman"/>
        </w:rPr>
        <w:tab/>
        <w:t xml:space="preserve">Odstrčil, T., et al., </w:t>
      </w:r>
      <w:r w:rsidRPr="003846EB">
        <w:rPr>
          <w:rFonts w:ascii="Times New Roman" w:hAnsi="Times New Roman" w:cs="Times New Roman"/>
          <w:i/>
        </w:rPr>
        <w:t>Optimized tomography methods for plasma emissivity reconstruction at the ASDEX Upgrade tokamak.</w:t>
      </w:r>
      <w:r w:rsidRPr="003846EB">
        <w:rPr>
          <w:rFonts w:ascii="Times New Roman" w:hAnsi="Times New Roman" w:cs="Times New Roman"/>
        </w:rPr>
        <w:t xml:space="preserve"> Review of Scientific Instruments, 2016. </w:t>
      </w:r>
      <w:r w:rsidRPr="003846EB">
        <w:rPr>
          <w:rFonts w:ascii="Times New Roman" w:hAnsi="Times New Roman" w:cs="Times New Roman"/>
          <w:b/>
        </w:rPr>
        <w:t>87</w:t>
      </w:r>
      <w:r w:rsidRPr="003846EB">
        <w:rPr>
          <w:rFonts w:ascii="Times New Roman" w:hAnsi="Times New Roman" w:cs="Times New Roman"/>
        </w:rPr>
        <w:t>(12): p. 123505.</w:t>
      </w:r>
    </w:p>
    <w:p w14:paraId="212F2F67"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69.</w:t>
      </w:r>
      <w:r w:rsidRPr="003846EB">
        <w:rPr>
          <w:rFonts w:ascii="Times New Roman" w:hAnsi="Times New Roman" w:cs="Times New Roman"/>
        </w:rPr>
        <w:tab/>
        <w:t xml:space="preserve">Wirth, B.D., et al., </w:t>
      </w:r>
      <w:r w:rsidRPr="003846EB">
        <w:rPr>
          <w:rFonts w:ascii="Times New Roman" w:hAnsi="Times New Roman" w:cs="Times New Roman"/>
          <w:i/>
        </w:rPr>
        <w:t>Fusion materials modeling: Challenges and opportunities.</w:t>
      </w:r>
      <w:r w:rsidRPr="003846EB">
        <w:rPr>
          <w:rFonts w:ascii="Times New Roman" w:hAnsi="Times New Roman" w:cs="Times New Roman"/>
        </w:rPr>
        <w:t xml:space="preserve"> MRS Bulletin, 2011. </w:t>
      </w:r>
      <w:r w:rsidRPr="003846EB">
        <w:rPr>
          <w:rFonts w:ascii="Times New Roman" w:hAnsi="Times New Roman" w:cs="Times New Roman"/>
          <w:b/>
        </w:rPr>
        <w:t>36</w:t>
      </w:r>
      <w:r w:rsidRPr="003846EB">
        <w:rPr>
          <w:rFonts w:ascii="Times New Roman" w:hAnsi="Times New Roman" w:cs="Times New Roman"/>
        </w:rPr>
        <w:t>(3): p. 216-222.</w:t>
      </w:r>
    </w:p>
    <w:p w14:paraId="192381FC"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70.</w:t>
      </w:r>
      <w:r w:rsidRPr="003846EB">
        <w:rPr>
          <w:rFonts w:ascii="Times New Roman" w:hAnsi="Times New Roman" w:cs="Times New Roman"/>
        </w:rPr>
        <w:tab/>
        <w:t xml:space="preserve">Stacey, W.M., </w:t>
      </w:r>
      <w:r w:rsidRPr="003846EB">
        <w:rPr>
          <w:rFonts w:ascii="Times New Roman" w:hAnsi="Times New Roman" w:cs="Times New Roman"/>
          <w:i/>
        </w:rPr>
        <w:t>Fusion Plasma Physics</w:t>
      </w:r>
      <w:r w:rsidRPr="003846EB">
        <w:rPr>
          <w:rFonts w:ascii="Times New Roman" w:hAnsi="Times New Roman" w:cs="Times New Roman"/>
        </w:rPr>
        <w:t>. 2012: Wiley.</w:t>
      </w:r>
    </w:p>
    <w:p w14:paraId="7545DC55" w14:textId="0819D7B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lastRenderedPageBreak/>
        <w:t>71.</w:t>
      </w:r>
      <w:r w:rsidRPr="003846EB">
        <w:rPr>
          <w:rFonts w:ascii="Times New Roman" w:hAnsi="Times New Roman" w:cs="Times New Roman"/>
        </w:rPr>
        <w:tab/>
      </w:r>
      <w:r w:rsidRPr="003846EB">
        <w:rPr>
          <w:rFonts w:ascii="Times New Roman" w:hAnsi="Times New Roman" w:cs="Times New Roman"/>
          <w:i/>
        </w:rPr>
        <w:t>Spectral Lines</w:t>
      </w:r>
      <w:r w:rsidRPr="003846EB">
        <w:rPr>
          <w:rFonts w:ascii="Times New Roman" w:hAnsi="Times New Roman" w:cs="Times New Roman"/>
        </w:rPr>
        <w:t xml:space="preserve">. 2017  [cited 2019 March 5]; Available from: </w:t>
      </w:r>
      <w:hyperlink r:id="rId12" w:history="1">
        <w:r w:rsidRPr="003846EB">
          <w:rPr>
            <w:rStyle w:val="Hyperlink"/>
            <w:rFonts w:ascii="Times New Roman" w:hAnsi="Times New Roman" w:cs="Times New Roman"/>
          </w:rPr>
          <w:t>https://diii-d.gat.com/diii-d/Divspred_lines</w:t>
        </w:r>
      </w:hyperlink>
      <w:r w:rsidRPr="003846EB">
        <w:rPr>
          <w:rFonts w:ascii="Times New Roman" w:hAnsi="Times New Roman" w:cs="Times New Roman"/>
        </w:rPr>
        <w:t>.</w:t>
      </w:r>
    </w:p>
    <w:p w14:paraId="77571A58"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72.</w:t>
      </w:r>
      <w:r w:rsidRPr="003846EB">
        <w:rPr>
          <w:rFonts w:ascii="Times New Roman" w:hAnsi="Times New Roman" w:cs="Times New Roman"/>
        </w:rPr>
        <w:tab/>
        <w:t xml:space="preserve">Emmoth, B., et al., </w:t>
      </w:r>
      <w:r w:rsidRPr="003846EB">
        <w:rPr>
          <w:rFonts w:ascii="Times New Roman" w:hAnsi="Times New Roman" w:cs="Times New Roman"/>
          <w:i/>
        </w:rPr>
        <w:t>In-situ measurements of carbon and deuterium deposition using the fast reciprocating probe in TEXTOR.</w:t>
      </w:r>
      <w:r w:rsidRPr="003846EB">
        <w:rPr>
          <w:rFonts w:ascii="Times New Roman" w:hAnsi="Times New Roman" w:cs="Times New Roman"/>
        </w:rPr>
        <w:t xml:space="preserve"> Journal of Nuclear Materials, 2009. </w:t>
      </w:r>
      <w:r w:rsidRPr="003846EB">
        <w:rPr>
          <w:rFonts w:ascii="Times New Roman" w:hAnsi="Times New Roman" w:cs="Times New Roman"/>
          <w:b/>
        </w:rPr>
        <w:t>390-391</w:t>
      </w:r>
      <w:r w:rsidRPr="003846EB">
        <w:rPr>
          <w:rFonts w:ascii="Times New Roman" w:hAnsi="Times New Roman" w:cs="Times New Roman"/>
        </w:rPr>
        <w:t>: p. 179-182.</w:t>
      </w:r>
    </w:p>
    <w:p w14:paraId="1A76CFE4" w14:textId="77777777" w:rsidR="007D63AE" w:rsidRPr="003846EB" w:rsidRDefault="007D63AE" w:rsidP="002A6E6D">
      <w:pPr>
        <w:pStyle w:val="EndNoteBibliography"/>
        <w:spacing w:line="360" w:lineRule="auto"/>
        <w:ind w:left="720" w:hanging="720"/>
        <w:rPr>
          <w:rFonts w:ascii="Times New Roman" w:hAnsi="Times New Roman" w:cs="Times New Roman"/>
        </w:rPr>
      </w:pPr>
      <w:r w:rsidRPr="003846EB">
        <w:rPr>
          <w:rFonts w:ascii="Times New Roman" w:hAnsi="Times New Roman" w:cs="Times New Roman"/>
        </w:rPr>
        <w:t>73.</w:t>
      </w:r>
      <w:r w:rsidRPr="003846EB">
        <w:rPr>
          <w:rFonts w:ascii="Times New Roman" w:hAnsi="Times New Roman" w:cs="Times New Roman"/>
        </w:rPr>
        <w:tab/>
      </w:r>
      <w:r w:rsidRPr="003846EB">
        <w:rPr>
          <w:rFonts w:ascii="Times New Roman" w:hAnsi="Times New Roman" w:cs="Times New Roman"/>
          <w:i/>
        </w:rPr>
        <w:t>CRC Handbook of Chemistry and Physics, 84th Edition Edited by David R. Lide (National Institute of Standards and Technology). CRC Press LLC:  Boca Raton. 2003. 2616 pp. $139.95. ISBN 0-8493-0484-9.</w:t>
      </w:r>
      <w:r w:rsidRPr="003846EB">
        <w:rPr>
          <w:rFonts w:ascii="Times New Roman" w:hAnsi="Times New Roman" w:cs="Times New Roman"/>
        </w:rPr>
        <w:t xml:space="preserve"> Journal of the American Chemical Society, 2004. </w:t>
      </w:r>
      <w:r w:rsidRPr="003846EB">
        <w:rPr>
          <w:rFonts w:ascii="Times New Roman" w:hAnsi="Times New Roman" w:cs="Times New Roman"/>
          <w:b/>
        </w:rPr>
        <w:t>126</w:t>
      </w:r>
      <w:r w:rsidRPr="003846EB">
        <w:rPr>
          <w:rFonts w:ascii="Times New Roman" w:hAnsi="Times New Roman" w:cs="Times New Roman"/>
        </w:rPr>
        <w:t>(5): p. 1586-1586.</w:t>
      </w:r>
    </w:p>
    <w:p w14:paraId="0C5BE4F7" w14:textId="3F43789C" w:rsidR="00690B77" w:rsidRPr="00495E34" w:rsidRDefault="00D9460E" w:rsidP="002214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cs="Times New Roman"/>
        </w:rPr>
      </w:pPr>
      <w:r w:rsidRPr="00495E34">
        <w:rPr>
          <w:rFonts w:cs="Times New Roman"/>
        </w:rPr>
        <w:fldChar w:fldCharType="end"/>
      </w:r>
    </w:p>
    <w:p w14:paraId="3C6B8E94" w14:textId="77777777" w:rsidR="008F2A6C" w:rsidRPr="00E34975" w:rsidRDefault="00236E6D" w:rsidP="00484D59">
      <w:pPr>
        <w:numPr>
          <w:ilvl w:val="12"/>
          <w:numId w:val="0"/>
        </w:numPr>
        <w:jc w:val="center"/>
        <w:rPr>
          <w:rFonts w:cs="Times New Roman"/>
        </w:rPr>
      </w:pPr>
      <w:r w:rsidRPr="00E34975">
        <w:rPr>
          <w:rFonts w:cs="Times New Roman"/>
        </w:rPr>
        <w:br w:type="page"/>
      </w:r>
      <w:bookmarkStart w:id="58" w:name="_Toc420995912"/>
      <w:bookmarkStart w:id="59" w:name="_Toc422997499"/>
    </w:p>
    <w:p w14:paraId="73F69790" w14:textId="0081591C" w:rsidR="003C1575" w:rsidRPr="00E34975" w:rsidRDefault="00236E6D" w:rsidP="00861C3E">
      <w:pPr>
        <w:pStyle w:val="AltHeading1"/>
      </w:pPr>
      <w:bookmarkStart w:id="60" w:name="_Toc427156484"/>
      <w:bookmarkStart w:id="61" w:name="_Toc110248067"/>
      <w:r w:rsidRPr="00E34975">
        <w:lastRenderedPageBreak/>
        <w:t>A</w:t>
      </w:r>
      <w:r w:rsidR="00E91931" w:rsidRPr="00E34975">
        <w:t>ppendi</w:t>
      </w:r>
      <w:bookmarkEnd w:id="58"/>
      <w:bookmarkEnd w:id="59"/>
      <w:bookmarkEnd w:id="60"/>
      <w:r w:rsidR="00FA5C37" w:rsidRPr="00E34975">
        <w:t>x</w:t>
      </w:r>
      <w:bookmarkEnd w:id="61"/>
      <w:r w:rsidR="000B0A40" w:rsidRPr="00E34975">
        <w:br w:type="page"/>
      </w:r>
    </w:p>
    <w:p w14:paraId="562174C2" w14:textId="77777777" w:rsidR="0042097C" w:rsidRPr="00E34975" w:rsidRDefault="00E36CD7" w:rsidP="00861C3E">
      <w:pPr>
        <w:pStyle w:val="AltHeading1"/>
        <w:rPr>
          <w:noProof/>
        </w:rPr>
      </w:pPr>
      <w:bookmarkStart w:id="62" w:name="_Toc110248068"/>
      <w:r w:rsidRPr="00E34975">
        <w:rPr>
          <w:noProof/>
        </w:rPr>
        <w:lastRenderedPageBreak/>
        <w:t>Appendix 1: Figures</w:t>
      </w:r>
      <w:bookmarkEnd w:id="62"/>
    </w:p>
    <w:p w14:paraId="5C8923A5" w14:textId="77777777" w:rsidR="0042097C" w:rsidRPr="00E34975" w:rsidRDefault="0042097C" w:rsidP="00484D59">
      <w:pPr>
        <w:keepNext/>
        <w:jc w:val="center"/>
        <w:rPr>
          <w:rFonts w:cs="Times New Roman"/>
        </w:rPr>
      </w:pPr>
      <w:r w:rsidRPr="00E34975">
        <w:rPr>
          <w:rFonts w:cs="Times New Roman"/>
          <w:noProof/>
        </w:rPr>
        <w:drawing>
          <wp:inline distT="0" distB="0" distL="0" distR="0" wp14:anchorId="47052A3E" wp14:editId="2C3268FD">
            <wp:extent cx="5928360" cy="3314700"/>
            <wp:effectExtent l="0" t="0" r="0" b="0"/>
            <wp:docPr id="17" name="Picture 17" descr="http://large.stanford.edu/courses/2010/ph240/nie2/images/f1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arge.stanford.edu/courses/2010/ph240/nie2/images/f1big.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360" cy="3314700"/>
                    </a:xfrm>
                    <a:prstGeom prst="rect">
                      <a:avLst/>
                    </a:prstGeom>
                    <a:noFill/>
                    <a:ln>
                      <a:noFill/>
                    </a:ln>
                  </pic:spPr>
                </pic:pic>
              </a:graphicData>
            </a:graphic>
          </wp:inline>
        </w:drawing>
      </w:r>
    </w:p>
    <w:p w14:paraId="142963BC" w14:textId="6909075A" w:rsidR="0042097C" w:rsidRPr="00E34975" w:rsidRDefault="0042097C" w:rsidP="00A74615">
      <w:pPr>
        <w:pStyle w:val="Caption"/>
      </w:pPr>
      <w:bookmarkStart w:id="63" w:name="_Ref4678404"/>
      <w:bookmarkStart w:id="64" w:name="_Toc29896944"/>
      <w:bookmarkStart w:id="65" w:name="_Ref62469601"/>
      <w:bookmarkStart w:id="66" w:name="_Toc110248077"/>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w:t>
      </w:r>
      <w:r w:rsidRPr="00E34975">
        <w:rPr>
          <w:noProof/>
        </w:rPr>
        <w:fldChar w:fldCharType="end"/>
      </w:r>
      <w:bookmarkEnd w:id="63"/>
      <w:r w:rsidRPr="00E34975">
        <w:t>.  Cross section schematic of a representative tokamak reactor</w:t>
      </w:r>
      <w:bookmarkEnd w:id="64"/>
      <w:bookmarkEnd w:id="65"/>
      <w:bookmarkEnd w:id="66"/>
    </w:p>
    <w:p w14:paraId="12E3E144" w14:textId="77777777" w:rsidR="008A1266" w:rsidRPr="00E34975" w:rsidRDefault="008A1266" w:rsidP="00484D59">
      <w:pPr>
        <w:rPr>
          <w:rFonts w:cs="Times New Roman"/>
        </w:rPr>
      </w:pPr>
    </w:p>
    <w:p w14:paraId="4B45A97F"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24F26AEF" wp14:editId="02FD0F12">
            <wp:extent cx="4450080" cy="491564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6534" cy="4922774"/>
                    </a:xfrm>
                    <a:prstGeom prst="rect">
                      <a:avLst/>
                    </a:prstGeom>
                  </pic:spPr>
                </pic:pic>
              </a:graphicData>
            </a:graphic>
          </wp:inline>
        </w:drawing>
      </w:r>
    </w:p>
    <w:p w14:paraId="4A844507" w14:textId="7699E155" w:rsidR="008A1266" w:rsidRPr="00E34975" w:rsidRDefault="008A1266" w:rsidP="00A74615">
      <w:pPr>
        <w:pStyle w:val="Caption"/>
      </w:pPr>
      <w:bookmarkStart w:id="67" w:name="_Ref4679940"/>
      <w:bookmarkStart w:id="68" w:name="_Toc29896945"/>
      <w:bookmarkStart w:id="69" w:name="_Toc110248078"/>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w:t>
      </w:r>
      <w:r w:rsidRPr="00E34975">
        <w:rPr>
          <w:noProof/>
        </w:rPr>
        <w:fldChar w:fldCharType="end"/>
      </w:r>
      <w:bookmarkEnd w:id="67"/>
      <w:r w:rsidRPr="00E34975">
        <w:t xml:space="preserve">. Poloidal 2-D cross-section of a tokamak plasma in single null configuration which emphasizes the divertor region </w:t>
      </w:r>
      <w:r w:rsidRPr="00E34975">
        <w:fldChar w:fldCharType="begin"/>
      </w:r>
      <w:r w:rsidRPr="00E34975">
        <w:instrText xml:space="preserve"> ADDIN EN.CITE &lt;EndNote&gt;&lt;Cite&gt;&lt;Author&gt;Federici&lt;/Author&gt;&lt;Year&gt;2001&lt;/Year&gt;&lt;RecNum&gt;483&lt;/RecNum&gt;&lt;DisplayText&gt;[2]&lt;/DisplayText&gt;&lt;record&gt;&lt;rec-number&gt;483&lt;/rec-number&gt;&lt;foreign-keys&gt;&lt;key app="EN" db-id="tswtvtdvdr9998e5xpf5p59owtff0e0sdpa9" timestamp="1602689653" guid="c127ec50-892f-428a-b0c8-0ca00db0c7e9"&gt;483&lt;/key&gt;&lt;/foreign-keys&gt;&lt;ref-type name="Journal Article"&gt;17&lt;/ref-type&gt;&lt;contributors&gt;&lt;authors&gt;&lt;author&gt;Federici, G.&lt;/author&gt;&lt;author&gt;Skinner, C. H.&lt;/author&gt;&lt;author&gt;Brooks, J. N.&lt;/author&gt;&lt;author&gt;Coad, J. P.&lt;/author&gt;&lt;author&gt;Grisolia, C.&lt;/author&gt;&lt;author&gt;Haasz, A. A.&lt;/author&gt;&lt;author&gt;Hassanein, A.&lt;/author&gt;&lt;author&gt;Philipps, V.&lt;/author&gt;&lt;author&gt;Pitcher, C. S.&lt;/author&gt;&lt;author&gt;Roth, J.&lt;/author&gt;&lt;author&gt;Wampler, W. R.&lt;/author&gt;&lt;author&gt;Whyte, D. G.&lt;/author&gt;&lt;/authors&gt;&lt;/contributors&gt;&lt;titles&gt;&lt;title&gt;Plasma-material interactions in current tokamaks and their implications for next step fusion reactors&lt;/title&gt;&lt;secondary-title&gt;Nuclear Fusion&lt;/secondary-title&gt;&lt;short-title&gt;Plasma-material interactions in current tokamaks and their implications for next step fusion reactors&lt;/short-title&gt;&lt;/titles&gt;&lt;periodical&gt;&lt;full-title&gt;Nuclear Fusion&lt;/full-title&gt;&lt;/periodical&gt;&lt;pages&gt;1967-2137&lt;/pages&gt;&lt;volume&gt;41&lt;/volume&gt;&lt;number&gt;12&lt;/number&gt;&lt;dates&gt;&lt;year&gt;2001&lt;/year&gt;&lt;pub-dates&gt;&lt;date&gt;2001/12&lt;/date&gt;&lt;/pub-dates&gt;&lt;/dates&gt;&lt;isbn&gt;0029-5515&lt;/isbn&gt;&lt;urls&gt;&lt;related-urls&gt;&lt;url&gt;http://dx.doi.org/10.1088/0029-5515/41/12/218&lt;/url&gt;&lt;url&gt;https://iopscience.iop.org/article/10.1088/0029-5515/41/12/218/pdf&lt;/url&gt;&lt;/related-urls&gt;&lt;/urls&gt;&lt;electronic-resource-num&gt;10.1088/0029-5515/41/12/218&lt;/electronic-resource-num&gt;&lt;/record&gt;&lt;/Cite&gt;&lt;/EndNote&gt;</w:instrText>
      </w:r>
      <w:r w:rsidRPr="00E34975">
        <w:fldChar w:fldCharType="separate"/>
      </w:r>
      <w:r w:rsidRPr="00E34975">
        <w:rPr>
          <w:noProof/>
        </w:rPr>
        <w:t>[2]</w:t>
      </w:r>
      <w:r w:rsidRPr="00E34975">
        <w:fldChar w:fldCharType="end"/>
      </w:r>
      <w:r w:rsidRPr="00E34975">
        <w:t>. The plasma intercepts the divertor target plates, resulting in a plasma material interaction.</w:t>
      </w:r>
      <w:bookmarkEnd w:id="68"/>
      <w:bookmarkEnd w:id="69"/>
    </w:p>
    <w:p w14:paraId="4F58F9DB" w14:textId="77777777" w:rsidR="008A1266" w:rsidRPr="00E34975" w:rsidRDefault="008A1266" w:rsidP="00484D59">
      <w:pPr>
        <w:rPr>
          <w:rFonts w:cs="Times New Roman"/>
        </w:rPr>
      </w:pPr>
    </w:p>
    <w:p w14:paraId="23761802"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4137DA83" wp14:editId="708AD5BC">
            <wp:extent cx="5074920" cy="241031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5072" cy="2419882"/>
                    </a:xfrm>
                    <a:prstGeom prst="rect">
                      <a:avLst/>
                    </a:prstGeom>
                  </pic:spPr>
                </pic:pic>
              </a:graphicData>
            </a:graphic>
          </wp:inline>
        </w:drawing>
      </w:r>
    </w:p>
    <w:p w14:paraId="0483C937" w14:textId="6B14D63C" w:rsidR="008A1266" w:rsidRPr="00E34975" w:rsidRDefault="008A1266" w:rsidP="00A74615">
      <w:pPr>
        <w:pStyle w:val="Caption"/>
      </w:pPr>
      <w:bookmarkStart w:id="70" w:name="_Ref4673642"/>
      <w:bookmarkStart w:id="71" w:name="_Ref4673636"/>
      <w:bookmarkStart w:id="72" w:name="_Toc29896946"/>
      <w:bookmarkStart w:id="73" w:name="_Toc110248079"/>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3</w:t>
      </w:r>
      <w:r w:rsidRPr="00E34975">
        <w:rPr>
          <w:noProof/>
        </w:rPr>
        <w:fldChar w:fldCharType="end"/>
      </w:r>
      <w:bookmarkEnd w:id="70"/>
      <w:r w:rsidRPr="00E34975">
        <w:t xml:space="preserve">. Schematic illustration of the complex surface interactions that occur at the material surface of a fusion plasma environment </w:t>
      </w:r>
      <w:r w:rsidRPr="00E34975">
        <w:fldChar w:fldCharType="begin"/>
      </w:r>
      <w:r w:rsidR="007D63AE">
        <w:instrText xml:space="preserve"> ADDIN EN.CITE &lt;EndNote&gt;&lt;Cite&gt;&lt;Author&gt;Wirth&lt;/Author&gt;&lt;Year&gt;2011&lt;/Year&gt;&lt;RecNum&gt;649&lt;/RecNum&gt;&lt;DisplayText&gt;[69]&lt;/DisplayText&gt;&lt;record&gt;&lt;rec-number&gt;649&lt;/rec-number&gt;&lt;foreign-keys&gt;&lt;key app="EN" db-id="tswtvtdvdr9998e5xpf5p59owtff0e0sdpa9" timestamp="1602689666" guid="5d7c990a-c674-4c69-a498-b9b955c625a7"&gt;649&lt;/key&gt;&lt;/foreign-keys&gt;&lt;ref-type name="Journal Article"&gt;17&lt;/ref-type&gt;&lt;contributors&gt;&lt;authors&gt;&lt;author&gt;Wirth, B. D.&lt;/author&gt;&lt;author&gt;Nordlund, K.&lt;/author&gt;&lt;author&gt;Whyte, D. G.&lt;/author&gt;&lt;author&gt;Xu, D.&lt;/author&gt;&lt;/authors&gt;&lt;/contributors&gt;&lt;titles&gt;&lt;title&gt;Fusion materials modeling: Challenges and opportunities&lt;/title&gt;&lt;secondary-title&gt;MRS Bulletin&lt;/secondary-title&gt;&lt;short-title&gt;Fusion materials modeling: Challenges and opportunities&lt;/short-title&gt;&lt;/titles&gt;&lt;periodical&gt;&lt;full-title&gt;Mrs Bulletin&lt;/full-title&gt;&lt;/periodical&gt;&lt;pages&gt;216-222&lt;/pages&gt;&lt;volume&gt;36&lt;/volume&gt;&lt;number&gt;3&lt;/number&gt;&lt;edition&gt;03/22&lt;/edition&gt;&lt;dates&gt;&lt;year&gt;2011&lt;/year&gt;&lt;/dates&gt;&lt;isbn&gt;0883-7694&lt;/isbn&gt;&lt;urls&gt;&lt;related-urls&gt;&lt;url&gt;https://www.cambridge.org/core/article/fusion-materials-modeling-challenges-and-opportunities/7AE0F53B80C4FD5887570D94B2D27337&lt;/url&gt;&lt;url&gt;https://www.cambridge.org/core/journals/mrs-bulletin/article/fusion-materials-modeling-challenges-and-opportunities/7AE0F53B80C4FD5887570D94B2D27337&lt;/url&gt;&lt;/related-urls&gt;&lt;/urls&gt;&lt;electronic-resource-num&gt;10.1557/mrs.2011.37&lt;/electronic-resource-num&gt;&lt;remote-database-name&gt;Cambridge Core&lt;/remote-database-name&gt;&lt;remote-database-provider&gt;Cambridge University Press&lt;/remote-database-provider&gt;&lt;/record&gt;&lt;/Cite&gt;&lt;/EndNote&gt;</w:instrText>
      </w:r>
      <w:r w:rsidRPr="00E34975">
        <w:fldChar w:fldCharType="separate"/>
      </w:r>
      <w:r w:rsidR="007D63AE">
        <w:rPr>
          <w:noProof/>
        </w:rPr>
        <w:t>[69]</w:t>
      </w:r>
      <w:r w:rsidRPr="00E34975">
        <w:fldChar w:fldCharType="end"/>
      </w:r>
      <w:bookmarkEnd w:id="71"/>
      <w:r w:rsidRPr="00E34975">
        <w:t>.</w:t>
      </w:r>
      <w:bookmarkEnd w:id="72"/>
      <w:bookmarkEnd w:id="73"/>
    </w:p>
    <w:p w14:paraId="4ECAF734" w14:textId="77777777" w:rsidR="008A1266" w:rsidRPr="00E34975" w:rsidRDefault="008A1266" w:rsidP="00484D59">
      <w:pPr>
        <w:rPr>
          <w:rFonts w:cs="Times New Roman"/>
        </w:rPr>
      </w:pPr>
    </w:p>
    <w:p w14:paraId="5B7A76E2" w14:textId="77777777" w:rsidR="008A1266" w:rsidRPr="00E34975" w:rsidRDefault="008A1266" w:rsidP="00484D59">
      <w:pPr>
        <w:rPr>
          <w:rFonts w:cs="Times New Roman"/>
        </w:rPr>
      </w:pPr>
    </w:p>
    <w:p w14:paraId="042F92A6" w14:textId="77777777" w:rsidR="008A1266" w:rsidRPr="00E34975" w:rsidRDefault="008A1266" w:rsidP="00484D59">
      <w:pPr>
        <w:rPr>
          <w:rFonts w:cs="Times New Roman"/>
        </w:rPr>
      </w:pPr>
    </w:p>
    <w:p w14:paraId="301995EA" w14:textId="77777777" w:rsidR="008A1266" w:rsidRPr="00E34975" w:rsidRDefault="008A1266" w:rsidP="00484D59">
      <w:pPr>
        <w:jc w:val="center"/>
        <w:rPr>
          <w:rFonts w:cs="Times New Roman"/>
        </w:rPr>
      </w:pPr>
      <w:r w:rsidRPr="00E34975">
        <w:rPr>
          <w:rFonts w:cs="Times New Roman"/>
          <w:noProof/>
        </w:rPr>
        <w:lastRenderedPageBreak/>
        <w:drawing>
          <wp:inline distT="0" distB="0" distL="0" distR="0" wp14:anchorId="616241D4" wp14:editId="11845509">
            <wp:extent cx="3238500" cy="3931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0" cy="3931920"/>
                    </a:xfrm>
                    <a:prstGeom prst="rect">
                      <a:avLst/>
                    </a:prstGeom>
                    <a:noFill/>
                    <a:ln>
                      <a:noFill/>
                    </a:ln>
                  </pic:spPr>
                </pic:pic>
              </a:graphicData>
            </a:graphic>
          </wp:inline>
        </w:drawing>
      </w:r>
    </w:p>
    <w:p w14:paraId="609900E8" w14:textId="17DD097C" w:rsidR="008A1266" w:rsidRPr="00E34975" w:rsidRDefault="008A1266" w:rsidP="00A74615">
      <w:pPr>
        <w:pStyle w:val="Caption"/>
      </w:pPr>
      <w:bookmarkStart w:id="74" w:name="_Ref527547227"/>
      <w:bookmarkStart w:id="75" w:name="_Toc29896947"/>
      <w:bookmarkStart w:id="76" w:name="_Toc110248080"/>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4</w:t>
      </w:r>
      <w:r w:rsidRPr="00E34975">
        <w:rPr>
          <w:noProof/>
        </w:rPr>
        <w:fldChar w:fldCharType="end"/>
      </w:r>
      <w:bookmarkEnd w:id="74"/>
      <w:r w:rsidRPr="00E34975">
        <w:t xml:space="preserve">. Physical sputtering </w:t>
      </w:r>
      <w:r w:rsidR="00B87796">
        <w:t xml:space="preserve">coefficient </w:t>
      </w:r>
      <w:r w:rsidRPr="00E34975">
        <w:t xml:space="preserve">for various materials under deuteron bombardment </w:t>
      </w:r>
      <w:r w:rsidRPr="00E34975">
        <w:fldChar w:fldCharType="begin"/>
      </w:r>
      <w:r w:rsidR="007D63AE">
        <w:instrText xml:space="preserve"> ADDIN EN.CITE &lt;EndNote&gt;&lt;Cite&gt;&lt;Author&gt;Stacey&lt;/Author&gt;&lt;Year&gt;2012&lt;/Year&gt;&lt;RecNum&gt;39&lt;/RecNum&gt;&lt;DisplayText&gt;[70]&lt;/DisplayText&gt;&lt;record&gt;&lt;rec-number&gt;39&lt;/rec-number&gt;&lt;foreign-keys&gt;&lt;key app="EN" db-id="tswtvtdvdr9998e5xpf5p59owtff0e0sdpa9" timestamp="1571155271" guid="41ef80a7-b843-498c-a5b8-27f8438de6b4"&gt;39&lt;/key&gt;&lt;/foreign-keys&gt;&lt;ref-type name="Book"&gt;6&lt;/ref-type&gt;&lt;contributors&gt;&lt;authors&gt;&lt;author&gt;Stacey, W.M.&lt;/author&gt;&lt;/authors&gt;&lt;/contributors&gt;&lt;titles&gt;&lt;title&gt;Fusion Plasma Physics&lt;/title&gt;&lt;/titles&gt;&lt;dates&gt;&lt;year&gt;2012&lt;/year&gt;&lt;/dates&gt;&lt;publisher&gt;Wiley&lt;/publisher&gt;&lt;isbn&gt;9783527669530&lt;/isbn&gt;&lt;urls&gt;&lt;related-urls&gt;&lt;url&gt;https://books.google.com/books?id=CGNS9agUFV8C&lt;/url&gt;&lt;/related-urls&gt;&lt;/urls&gt;&lt;/record&gt;&lt;/Cite&gt;&lt;/EndNote&gt;</w:instrText>
      </w:r>
      <w:r w:rsidRPr="00E34975">
        <w:fldChar w:fldCharType="separate"/>
      </w:r>
      <w:r w:rsidR="007D63AE">
        <w:rPr>
          <w:noProof/>
        </w:rPr>
        <w:t>[70]</w:t>
      </w:r>
      <w:r w:rsidRPr="00E34975">
        <w:fldChar w:fldCharType="end"/>
      </w:r>
      <w:r w:rsidRPr="00E34975">
        <w:t>.</w:t>
      </w:r>
      <w:bookmarkEnd w:id="75"/>
      <w:bookmarkEnd w:id="76"/>
    </w:p>
    <w:p w14:paraId="68C4A862" w14:textId="77777777" w:rsidR="008A1266" w:rsidRPr="00E34975" w:rsidRDefault="008A1266" w:rsidP="00484D59">
      <w:pPr>
        <w:rPr>
          <w:rFonts w:cs="Times New Roman"/>
        </w:rPr>
      </w:pPr>
    </w:p>
    <w:p w14:paraId="5B7CAB37" w14:textId="77777777" w:rsidR="008A1266" w:rsidRPr="00E34975" w:rsidRDefault="008A1266" w:rsidP="00484D59">
      <w:pPr>
        <w:jc w:val="center"/>
        <w:rPr>
          <w:rFonts w:cs="Times New Roman"/>
        </w:rPr>
      </w:pPr>
      <w:r w:rsidRPr="00E34975">
        <w:rPr>
          <w:rFonts w:cs="Times New Roman"/>
          <w:noProof/>
        </w:rPr>
        <w:lastRenderedPageBreak/>
        <w:drawing>
          <wp:inline distT="0" distB="0" distL="0" distR="0" wp14:anchorId="1CBEE6C8" wp14:editId="62A83616">
            <wp:extent cx="2872740" cy="377952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2740" cy="3779520"/>
                    </a:xfrm>
                    <a:prstGeom prst="rect">
                      <a:avLst/>
                    </a:prstGeom>
                    <a:noFill/>
                    <a:ln>
                      <a:noFill/>
                    </a:ln>
                  </pic:spPr>
                </pic:pic>
              </a:graphicData>
            </a:graphic>
          </wp:inline>
        </w:drawing>
      </w:r>
    </w:p>
    <w:p w14:paraId="58C1413C" w14:textId="1D09A5B1" w:rsidR="008A1266" w:rsidRPr="00E34975" w:rsidRDefault="008A1266" w:rsidP="00A74615">
      <w:pPr>
        <w:pStyle w:val="Caption"/>
      </w:pPr>
      <w:bookmarkStart w:id="77" w:name="_Ref527550272"/>
      <w:bookmarkStart w:id="78" w:name="_Ref2611239"/>
      <w:bookmarkStart w:id="79" w:name="_Toc29896948"/>
      <w:bookmarkStart w:id="80" w:name="_Toc110248081"/>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5</w:t>
      </w:r>
      <w:r w:rsidRPr="00E34975">
        <w:rPr>
          <w:noProof/>
        </w:rPr>
        <w:fldChar w:fldCharType="end"/>
      </w:r>
      <w:bookmarkEnd w:id="77"/>
      <w:r w:rsidRPr="00E34975">
        <w:t xml:space="preserve">. Maximum impurity concentration for which ignition can be achieved </w:t>
      </w:r>
      <w:r w:rsidRPr="00E34975">
        <w:fldChar w:fldCharType="begin"/>
      </w:r>
      <w:r w:rsidR="007D63AE">
        <w:instrText xml:space="preserve"> ADDIN EN.CITE &lt;EndNote&gt;&lt;Cite&gt;&lt;Author&gt;Stacey&lt;/Author&gt;&lt;Year&gt;2012&lt;/Year&gt;&lt;RecNum&gt;39&lt;/RecNum&gt;&lt;DisplayText&gt;[70]&lt;/DisplayText&gt;&lt;record&gt;&lt;rec-number&gt;39&lt;/rec-number&gt;&lt;foreign-keys&gt;&lt;key app="EN" db-id="tswtvtdvdr9998e5xpf5p59owtff0e0sdpa9" timestamp="1571155271" guid="41ef80a7-b843-498c-a5b8-27f8438de6b4"&gt;39&lt;/key&gt;&lt;/foreign-keys&gt;&lt;ref-type name="Book"&gt;6&lt;/ref-type&gt;&lt;contributors&gt;&lt;authors&gt;&lt;author&gt;Stacey, W.M.&lt;/author&gt;&lt;/authors&gt;&lt;/contributors&gt;&lt;titles&gt;&lt;title&gt;Fusion Plasma Physics&lt;/title&gt;&lt;/titles&gt;&lt;dates&gt;&lt;year&gt;2012&lt;/year&gt;&lt;/dates&gt;&lt;publisher&gt;Wiley&lt;/publisher&gt;&lt;isbn&gt;9783527669530&lt;/isbn&gt;&lt;urls&gt;&lt;related-urls&gt;&lt;url&gt;https://books.google.com/books?id=CGNS9agUFV8C&lt;/url&gt;&lt;/related-urls&gt;&lt;/urls&gt;&lt;/record&gt;&lt;/Cite&gt;&lt;/EndNote&gt;</w:instrText>
      </w:r>
      <w:r w:rsidRPr="00E34975">
        <w:fldChar w:fldCharType="separate"/>
      </w:r>
      <w:r w:rsidR="007D63AE">
        <w:rPr>
          <w:noProof/>
        </w:rPr>
        <w:t>[70]</w:t>
      </w:r>
      <w:r w:rsidRPr="00E34975">
        <w:fldChar w:fldCharType="end"/>
      </w:r>
      <w:r w:rsidRPr="00E34975">
        <w:t>.</w:t>
      </w:r>
      <w:bookmarkEnd w:id="78"/>
      <w:bookmarkEnd w:id="79"/>
      <w:bookmarkEnd w:id="80"/>
    </w:p>
    <w:p w14:paraId="08F075FD" w14:textId="77777777" w:rsidR="008A1266" w:rsidRPr="00E34975" w:rsidRDefault="008A1266" w:rsidP="00484D59">
      <w:pPr>
        <w:rPr>
          <w:rFonts w:cs="Times New Roman"/>
        </w:rPr>
      </w:pPr>
    </w:p>
    <w:p w14:paraId="0BEB2090" w14:textId="77777777" w:rsidR="008A1266" w:rsidRPr="00E34975" w:rsidRDefault="008A1266" w:rsidP="00484D59">
      <w:pPr>
        <w:rPr>
          <w:rFonts w:cs="Times New Roman"/>
        </w:rPr>
      </w:pPr>
    </w:p>
    <w:p w14:paraId="564CE9E3" w14:textId="77777777" w:rsidR="008A1266" w:rsidRPr="00E34975" w:rsidRDefault="008A1266" w:rsidP="00484D59">
      <w:pPr>
        <w:rPr>
          <w:rFonts w:cs="Times New Roman"/>
        </w:rPr>
      </w:pPr>
    </w:p>
    <w:p w14:paraId="5FB57E6F" w14:textId="77777777" w:rsidR="008A1266" w:rsidRPr="00E34975" w:rsidRDefault="008A1266" w:rsidP="00484D59">
      <w:pPr>
        <w:rPr>
          <w:rFonts w:cs="Times New Roman"/>
        </w:rPr>
      </w:pPr>
    </w:p>
    <w:p w14:paraId="50C0416A" w14:textId="77777777" w:rsidR="008A1266" w:rsidRPr="00E34975" w:rsidRDefault="008A1266" w:rsidP="00484D59">
      <w:pPr>
        <w:rPr>
          <w:rFonts w:cs="Times New Roman"/>
        </w:rPr>
      </w:pPr>
    </w:p>
    <w:p w14:paraId="7A9A5838" w14:textId="77777777" w:rsidR="008A1266" w:rsidRPr="00E34975" w:rsidRDefault="008A1266" w:rsidP="00484D59">
      <w:pPr>
        <w:rPr>
          <w:rFonts w:cs="Times New Roman"/>
        </w:rPr>
      </w:pPr>
    </w:p>
    <w:p w14:paraId="0E375EF2" w14:textId="77777777" w:rsidR="008A1266" w:rsidRPr="00E34975" w:rsidRDefault="008A1266" w:rsidP="00484D59">
      <w:pPr>
        <w:jc w:val="center"/>
        <w:rPr>
          <w:rFonts w:cs="Times New Roman"/>
          <w:noProof/>
        </w:rPr>
      </w:pPr>
      <w:r w:rsidRPr="00E34975">
        <w:rPr>
          <w:rFonts w:cs="Times New Roman"/>
          <w:noProof/>
        </w:rPr>
        <w:lastRenderedPageBreak/>
        <w:drawing>
          <wp:inline distT="0" distB="0" distL="0" distR="0" wp14:anchorId="6A2FC301" wp14:editId="336AE340">
            <wp:extent cx="3708400" cy="3698377"/>
            <wp:effectExtent l="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5293" cy="3705251"/>
                    </a:xfrm>
                    <a:prstGeom prst="rect">
                      <a:avLst/>
                    </a:prstGeom>
                    <a:noFill/>
                    <a:ln>
                      <a:noFill/>
                    </a:ln>
                  </pic:spPr>
                </pic:pic>
              </a:graphicData>
            </a:graphic>
          </wp:inline>
        </w:drawing>
      </w:r>
    </w:p>
    <w:p w14:paraId="7D423477" w14:textId="257EB801" w:rsidR="008A1266" w:rsidRPr="00E34975" w:rsidRDefault="008A1266" w:rsidP="00A74615">
      <w:pPr>
        <w:pStyle w:val="Caption"/>
      </w:pPr>
      <w:bookmarkStart w:id="81" w:name="_Ref527557753"/>
      <w:bookmarkStart w:id="82" w:name="_Toc29896949"/>
      <w:bookmarkStart w:id="83" w:name="_Toc110248082"/>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6</w:t>
      </w:r>
      <w:r w:rsidRPr="00E34975">
        <w:rPr>
          <w:noProof/>
        </w:rPr>
        <w:fldChar w:fldCharType="end"/>
      </w:r>
      <w:bookmarkEnd w:id="81"/>
      <w:r w:rsidRPr="00E34975">
        <w:t xml:space="preserve">. The three principal links in the impurity chain with a limiting surface source: (1) the source, (2) edge transport, (3) transport in the main plasma </w:t>
      </w:r>
      <w:r w:rsidRPr="00E34975">
        <w:fldChar w:fldCharType="begin"/>
      </w:r>
      <w:r w:rsidRPr="00E34975">
        <w:instrText xml:space="preserve"> ADDIN EN.CITE &lt;EndNote&gt;&lt;Cite&gt;&lt;Author&gt;Stangeby&lt;/Author&gt;&lt;Year&gt;2000&lt;/Year&gt;&lt;RecNum&gt;27&lt;/RecNum&gt;&lt;DisplayText&gt;[3]&lt;/DisplayText&gt;&lt;record&gt;&lt;rec-number&gt;27&lt;/rec-number&gt;&lt;foreign-keys&gt;&lt;key app="EN" db-id="tswtvtdvdr9998e5xpf5p59owtff0e0sdpa9" timestamp="1571155267" guid="93e7d9c6-b0f1-4bb1-ba08-f30163245410"&gt;27&lt;/key&gt;&lt;/foreign-keys&gt;&lt;ref-type name="Book"&gt;6&lt;/ref-type&gt;&lt;contributors&gt;&lt;authors&gt;&lt;author&gt;Stangeby, P.C.&lt;/author&gt;&lt;/authors&gt;&lt;/contributors&gt;&lt;titles&gt;&lt;title&gt;The Plasma Boundary of Magnetic Fusion Devices&lt;/title&gt;&lt;/titles&gt;&lt;dates&gt;&lt;year&gt;2000&lt;/year&gt;&lt;/dates&gt;&lt;publisher&gt;Taylor &amp;amp; Francis&lt;/publisher&gt;&lt;isbn&gt;9780750305594&lt;/isbn&gt;&lt;urls&gt;&lt;related-urls&gt;&lt;url&gt;https://books.google.com/books?id=qOliQgAACAAJ&lt;/url&gt;&lt;/related-urls&gt;&lt;/urls&gt;&lt;/record&gt;&lt;/Cite&gt;&lt;/EndNote&gt;</w:instrText>
      </w:r>
      <w:r w:rsidRPr="00E34975">
        <w:fldChar w:fldCharType="separate"/>
      </w:r>
      <w:r w:rsidRPr="00E34975">
        <w:rPr>
          <w:noProof/>
        </w:rPr>
        <w:t>[3]</w:t>
      </w:r>
      <w:r w:rsidRPr="00E34975">
        <w:fldChar w:fldCharType="end"/>
      </w:r>
      <w:r w:rsidRPr="00E34975">
        <w:t>.</w:t>
      </w:r>
      <w:bookmarkEnd w:id="82"/>
      <w:bookmarkEnd w:id="83"/>
    </w:p>
    <w:p w14:paraId="6FE3AF2A" w14:textId="77777777" w:rsidR="008A1266" w:rsidRPr="00E34975" w:rsidRDefault="008A1266" w:rsidP="00484D59">
      <w:pPr>
        <w:rPr>
          <w:rFonts w:cs="Times New Roman"/>
        </w:rPr>
      </w:pPr>
    </w:p>
    <w:p w14:paraId="0CC3DADE"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00CE0352" wp14:editId="7A620487">
            <wp:extent cx="2736367" cy="4114799"/>
            <wp:effectExtent l="0" t="0" r="698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8773" cy="4133455"/>
                    </a:xfrm>
                    <a:prstGeom prst="rect">
                      <a:avLst/>
                    </a:prstGeom>
                  </pic:spPr>
                </pic:pic>
              </a:graphicData>
            </a:graphic>
          </wp:inline>
        </w:drawing>
      </w:r>
    </w:p>
    <w:p w14:paraId="50B02CD2" w14:textId="2C513838" w:rsidR="008A1266" w:rsidRPr="00E34975" w:rsidRDefault="008A1266" w:rsidP="00A74615">
      <w:pPr>
        <w:pStyle w:val="Caption"/>
      </w:pPr>
      <w:bookmarkStart w:id="84" w:name="_Ref5017010"/>
      <w:bookmarkStart w:id="85" w:name="_Toc29896950"/>
      <w:bookmarkStart w:id="86" w:name="_Toc110248083"/>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7</w:t>
      </w:r>
      <w:r w:rsidRPr="00E34975">
        <w:rPr>
          <w:noProof/>
        </w:rPr>
        <w:fldChar w:fldCharType="end"/>
      </w:r>
      <w:bookmarkEnd w:id="84"/>
      <w:r w:rsidRPr="00E34975">
        <w:t xml:space="preserve">. OEDGE simulation mesh with typical total tungsten density contours shown. Ion injection locations (labeled A-F) on the peripheral-SOL boundary are used in the ion injection simulations. Simulation depicts an increased density of </w:t>
      </w:r>
      <w:r w:rsidR="008B2268">
        <w:t>tungsten</w:t>
      </w:r>
      <w:r w:rsidRPr="00E34975">
        <w:t xml:space="preserve"> at the crown.</w:t>
      </w:r>
      <w:bookmarkEnd w:id="85"/>
      <w:bookmarkEnd w:id="86"/>
    </w:p>
    <w:p w14:paraId="11B45AA5" w14:textId="77777777" w:rsidR="008A1266" w:rsidRPr="00E34975" w:rsidRDefault="008A1266" w:rsidP="00484D59">
      <w:pPr>
        <w:rPr>
          <w:rFonts w:cs="Times New Roman"/>
        </w:rPr>
      </w:pPr>
    </w:p>
    <w:p w14:paraId="4F062410"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1D54A189" wp14:editId="6DEFEF13">
            <wp:extent cx="4939274" cy="4114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46168" cy="4120544"/>
                    </a:xfrm>
                    <a:prstGeom prst="rect">
                      <a:avLst/>
                    </a:prstGeom>
                  </pic:spPr>
                </pic:pic>
              </a:graphicData>
            </a:graphic>
          </wp:inline>
        </w:drawing>
      </w:r>
    </w:p>
    <w:p w14:paraId="39A25587" w14:textId="520C4B5F" w:rsidR="008A1266" w:rsidRPr="00E34975" w:rsidRDefault="008A1266" w:rsidP="00A74615">
      <w:pPr>
        <w:pStyle w:val="Caption"/>
      </w:pPr>
      <w:bookmarkStart w:id="87" w:name="_Ref5104900"/>
      <w:bookmarkStart w:id="88" w:name="_Toc29896951"/>
      <w:bookmarkStart w:id="89" w:name="_Toc110248084"/>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8</w:t>
      </w:r>
      <w:r w:rsidRPr="00E34975">
        <w:rPr>
          <w:noProof/>
        </w:rPr>
        <w:fldChar w:fldCharType="end"/>
      </w:r>
      <w:bookmarkEnd w:id="87"/>
      <w:r w:rsidRPr="00E34975">
        <w:t xml:space="preserve">. </w:t>
      </w:r>
      <w:r w:rsidR="008B2268">
        <w:t xml:space="preserve">Tungsten </w:t>
      </w:r>
      <w:r w:rsidRPr="00E34975">
        <w:t xml:space="preserve">density modeling in DIVIMP depicting the drift dependence on the direction of the </w:t>
      </w:r>
      <m:oMath>
        <m:sSub>
          <m:sSubPr>
            <m:ctrlPr>
              <w:rPr>
                <w:rFonts w:ascii="Cambria Math" w:hAnsi="Cambria Math"/>
                <w:i/>
              </w:rPr>
            </m:ctrlPr>
          </m:sSubPr>
          <m:e>
            <m:r>
              <w:rPr>
                <w:rFonts w:ascii="Cambria Math" w:hAnsi="Cambria Math"/>
              </w:rPr>
              <m:t>B</m:t>
            </m:r>
          </m:e>
          <m:sub>
            <m:r>
              <w:rPr>
                <w:rFonts w:ascii="Cambria Math" w:hAnsi="Cambria Math"/>
              </w:rPr>
              <m:t>T</m:t>
            </m:r>
          </m:sub>
        </m:sSub>
      </m:oMath>
      <w:r w:rsidRPr="00E34975">
        <w:t xml:space="preserve"> and its effect on the poloidal position of the theorized impurity accumulation region</w:t>
      </w:r>
      <w:bookmarkEnd w:id="88"/>
      <w:r w:rsidR="00A74615">
        <w:t>. Color bar units are atoms per cubic meter.</w:t>
      </w:r>
      <w:bookmarkEnd w:id="89"/>
    </w:p>
    <w:p w14:paraId="23B7DC1C" w14:textId="77777777" w:rsidR="008A1266" w:rsidRPr="00E34975" w:rsidRDefault="008A1266" w:rsidP="00484D59">
      <w:pPr>
        <w:rPr>
          <w:rFonts w:cs="Times New Roman"/>
        </w:rPr>
      </w:pPr>
    </w:p>
    <w:p w14:paraId="5F83DD43" w14:textId="77777777" w:rsidR="008A1266" w:rsidRPr="00E34975" w:rsidRDefault="008A1266" w:rsidP="00484D59">
      <w:pPr>
        <w:keepNext/>
        <w:rPr>
          <w:rFonts w:cs="Times New Roman"/>
        </w:rPr>
      </w:pPr>
      <w:r w:rsidRPr="00E34975">
        <w:rPr>
          <w:rFonts w:cs="Times New Roman"/>
          <w:noProof/>
        </w:rPr>
        <w:lastRenderedPageBreak/>
        <w:drawing>
          <wp:inline distT="0" distB="0" distL="0" distR="0" wp14:anchorId="0B19A26F" wp14:editId="71793DE2">
            <wp:extent cx="5173133" cy="3905734"/>
            <wp:effectExtent l="0" t="0" r="8890" b="0"/>
            <wp:docPr id="9" name="Picture 9" descr="C:\Users\jduran2\Dropbox (ORNL)\UTK\JDD PhD Thesis\Images\SPRED_DIIID_Diagnos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duran2\Dropbox (ORNL)\UTK\JDD PhD Thesis\Images\SPRED_DIIID_Diagnosti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80102" cy="3910996"/>
                    </a:xfrm>
                    <a:prstGeom prst="rect">
                      <a:avLst/>
                    </a:prstGeom>
                    <a:noFill/>
                    <a:ln>
                      <a:noFill/>
                    </a:ln>
                  </pic:spPr>
                </pic:pic>
              </a:graphicData>
            </a:graphic>
          </wp:inline>
        </w:drawing>
      </w:r>
    </w:p>
    <w:p w14:paraId="60CC2AEE" w14:textId="7099ED62" w:rsidR="008A1266" w:rsidRPr="00E34975" w:rsidRDefault="008A1266" w:rsidP="00A74615">
      <w:pPr>
        <w:pStyle w:val="Caption"/>
      </w:pPr>
      <w:bookmarkStart w:id="90" w:name="_Ref2699337"/>
      <w:bookmarkStart w:id="91" w:name="_Toc110248085"/>
      <w:bookmarkStart w:id="92" w:name="_Toc29896952"/>
      <w:bookmarkStart w:id="93" w:name="_Ref2699330"/>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9</w:t>
      </w:r>
      <w:r w:rsidRPr="00E34975">
        <w:rPr>
          <w:noProof/>
        </w:rPr>
        <w:fldChar w:fldCharType="end"/>
      </w:r>
      <w:bookmarkEnd w:id="90"/>
      <w:r w:rsidRPr="00E34975">
        <w:t xml:space="preserve">. SPRED wavelength coverage in various regions of DIII-D dependent on grating </w:t>
      </w:r>
      <w:r w:rsidRPr="00E34975">
        <w:fldChar w:fldCharType="begin"/>
      </w:r>
      <w:r w:rsidR="007D63AE">
        <w:instrText xml:space="preserve"> ADDIN EN.CITE &lt;EndNote&gt;&lt;Cite&gt;&lt;Year&gt;2017&lt;/Year&gt;&lt;RecNum&gt;743&lt;/RecNum&gt;&lt;DisplayText&gt;[71]&lt;/DisplayText&gt;&lt;record&gt;&lt;rec-number&gt;743&lt;/rec-number&gt;&lt;foreign-keys&gt;&lt;key app="EN" db-id="tswtvtdvdr9998e5xpf5p59owtff0e0sdpa9" timestamp="1602689855" guid="33f29d64-e29f-4b17-9c1a-bfb9c01606c6"&gt;743&lt;/key&gt;&lt;/foreign-keys&gt;&lt;ref-type name="Web Page"&gt;12&lt;/ref-type&gt;&lt;contributors&gt;&lt;/contributors&gt;&lt;titles&gt;&lt;title&gt;Spectral Lines&lt;/title&gt;&lt;short-title&gt;Spectral Lines&lt;/short-title&gt;&lt;/titles&gt;&lt;volume&gt;2019&lt;/volume&gt;&lt;number&gt;March 5&lt;/number&gt;&lt;dates&gt;&lt;year&gt;2017&lt;/year&gt;&lt;/dates&gt;&lt;pub-location&gt;diii-d.gat.com&lt;/pub-location&gt;&lt;urls&gt;&lt;related-urls&gt;&lt;url&gt;https://diii-d.gat.com/diii-d/Divspred_lines&lt;/url&gt;&lt;/related-urls&gt;&lt;/urls&gt;&lt;/record&gt;&lt;/Cite&gt;&lt;/EndNote&gt;</w:instrText>
      </w:r>
      <w:r w:rsidRPr="00E34975">
        <w:fldChar w:fldCharType="separate"/>
      </w:r>
      <w:bookmarkEnd w:id="92"/>
      <w:r w:rsidR="007D63AE">
        <w:rPr>
          <w:noProof/>
        </w:rPr>
        <w:t>[71]</w:t>
      </w:r>
      <w:bookmarkEnd w:id="91"/>
      <w:r w:rsidRPr="00E34975">
        <w:fldChar w:fldCharType="end"/>
      </w:r>
      <w:bookmarkEnd w:id="93"/>
    </w:p>
    <w:p w14:paraId="1397D344" w14:textId="77777777" w:rsidR="008A1266" w:rsidRPr="00E34975" w:rsidRDefault="008A1266" w:rsidP="00484D59">
      <w:pPr>
        <w:rPr>
          <w:rFonts w:cs="Times New Roman"/>
        </w:rPr>
      </w:pPr>
    </w:p>
    <w:p w14:paraId="42909345"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534804D5" wp14:editId="0CEE316E">
            <wp:extent cx="3293533" cy="3632081"/>
            <wp:effectExtent l="0" t="0" r="2540" b="6985"/>
            <wp:docPr id="10" name="Picture 10" descr="C:\Users\jduran2\Dropbox (ORNL)\UTK\JDD PhD Thesis\Images\CER_Cross_View_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duran2\Dropbox (ORNL)\UTK\JDD PhD Thesis\Images\CER_Cross_View_201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9865" cy="3672148"/>
                    </a:xfrm>
                    <a:prstGeom prst="rect">
                      <a:avLst/>
                    </a:prstGeom>
                    <a:noFill/>
                    <a:ln>
                      <a:noFill/>
                    </a:ln>
                  </pic:spPr>
                </pic:pic>
              </a:graphicData>
            </a:graphic>
          </wp:inline>
        </w:drawing>
      </w:r>
      <w:r w:rsidRPr="00E34975">
        <w:rPr>
          <w:rFonts w:cs="Times New Roman"/>
          <w:noProof/>
        </w:rPr>
        <w:drawing>
          <wp:inline distT="0" distB="0" distL="0" distR="0" wp14:anchorId="28EAF878" wp14:editId="594ACD36">
            <wp:extent cx="2404533" cy="13147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6630" cy="1392401"/>
                    </a:xfrm>
                    <a:prstGeom prst="rect">
                      <a:avLst/>
                    </a:prstGeom>
                    <a:noFill/>
                    <a:ln>
                      <a:noFill/>
                    </a:ln>
                  </pic:spPr>
                </pic:pic>
              </a:graphicData>
            </a:graphic>
          </wp:inline>
        </w:drawing>
      </w:r>
    </w:p>
    <w:p w14:paraId="3F6EA76A" w14:textId="0F250471" w:rsidR="008A1266" w:rsidRPr="00E34975" w:rsidRDefault="008A1266" w:rsidP="00A74615">
      <w:pPr>
        <w:pStyle w:val="Caption"/>
      </w:pPr>
      <w:bookmarkStart w:id="94" w:name="_Ref2758250"/>
      <w:bookmarkStart w:id="95" w:name="_Toc29896953"/>
      <w:bookmarkStart w:id="96" w:name="_Toc110248086"/>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10</w:t>
      </w:r>
      <w:r w:rsidRPr="00E34975">
        <w:rPr>
          <w:noProof/>
        </w:rPr>
        <w:fldChar w:fldCharType="end"/>
      </w:r>
      <w:bookmarkEnd w:id="94"/>
      <w:r w:rsidRPr="00E34975">
        <w:t>. CER view chord geometry within DIII-D</w:t>
      </w:r>
      <w:bookmarkEnd w:id="95"/>
      <w:bookmarkEnd w:id="96"/>
    </w:p>
    <w:p w14:paraId="13197630" w14:textId="77777777" w:rsidR="008A1266" w:rsidRPr="00E34975" w:rsidRDefault="008A1266" w:rsidP="00484D59">
      <w:pPr>
        <w:rPr>
          <w:rFonts w:cs="Times New Roman"/>
        </w:rPr>
      </w:pPr>
    </w:p>
    <w:p w14:paraId="52D7B966"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25AF849C" wp14:editId="5129C6F0">
            <wp:extent cx="5646011" cy="3317875"/>
            <wp:effectExtent l="0" t="0" r="0" b="0"/>
            <wp:docPr id="13" name="Picture 13" descr="C:\Users\jduran2\Dropbox (ORNL)\UTK\JDD PhD Thesis\Images\Cis_i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duran2\Dropbox (ORNL)\UTK\JDD PhD Thesis\Images\Cis_im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91030" cy="3344330"/>
                    </a:xfrm>
                    <a:prstGeom prst="rect">
                      <a:avLst/>
                    </a:prstGeom>
                    <a:noFill/>
                    <a:ln>
                      <a:noFill/>
                    </a:ln>
                  </pic:spPr>
                </pic:pic>
              </a:graphicData>
            </a:graphic>
          </wp:inline>
        </w:drawing>
      </w:r>
    </w:p>
    <w:p w14:paraId="38F04D1B" w14:textId="02148DF6" w:rsidR="008A1266" w:rsidRPr="00E34975" w:rsidRDefault="008A1266" w:rsidP="00A74615">
      <w:pPr>
        <w:pStyle w:val="Caption"/>
      </w:pPr>
      <w:bookmarkStart w:id="97" w:name="_Ref3373576"/>
      <w:bookmarkStart w:id="98" w:name="_Toc29896954"/>
      <w:bookmarkStart w:id="99" w:name="_Toc110248087"/>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11</w:t>
      </w:r>
      <w:r w:rsidRPr="00E34975">
        <w:rPr>
          <w:noProof/>
        </w:rPr>
        <w:fldChar w:fldCharType="end"/>
      </w:r>
      <w:bookmarkEnd w:id="97"/>
      <w:r w:rsidRPr="00E34975">
        <w:t>. CIII measurements using DIII-D's CIS periscope view</w:t>
      </w:r>
      <w:bookmarkEnd w:id="98"/>
      <w:bookmarkEnd w:id="99"/>
    </w:p>
    <w:p w14:paraId="75CAD07C" w14:textId="77777777" w:rsidR="008A1266" w:rsidRPr="00E34975" w:rsidRDefault="008A1266" w:rsidP="00484D59">
      <w:pPr>
        <w:rPr>
          <w:rFonts w:cs="Times New Roman"/>
        </w:rPr>
      </w:pPr>
    </w:p>
    <w:p w14:paraId="71BDAFCD" w14:textId="77777777" w:rsidR="00867427" w:rsidRDefault="00867427" w:rsidP="00484D59">
      <w:pPr>
        <w:keepNext/>
        <w:jc w:val="center"/>
        <w:rPr>
          <w:rFonts w:cs="Times New Roman"/>
        </w:rPr>
      </w:pPr>
    </w:p>
    <w:p w14:paraId="6109B720" w14:textId="77777777" w:rsidR="00867427" w:rsidRDefault="00867427" w:rsidP="00484D59">
      <w:pPr>
        <w:keepNext/>
        <w:jc w:val="center"/>
        <w:rPr>
          <w:rFonts w:cs="Times New Roman"/>
        </w:rPr>
      </w:pPr>
    </w:p>
    <w:p w14:paraId="7958F201" w14:textId="77777777" w:rsidR="00867427" w:rsidRDefault="00867427" w:rsidP="00484D59">
      <w:pPr>
        <w:keepNext/>
        <w:jc w:val="center"/>
        <w:rPr>
          <w:rFonts w:cs="Times New Roman"/>
        </w:rPr>
      </w:pPr>
    </w:p>
    <w:p w14:paraId="625AF901" w14:textId="77777777" w:rsidR="00867427" w:rsidRDefault="00867427" w:rsidP="00484D59">
      <w:pPr>
        <w:keepNext/>
        <w:jc w:val="center"/>
        <w:rPr>
          <w:rFonts w:cs="Times New Roman"/>
        </w:rPr>
      </w:pPr>
    </w:p>
    <w:p w14:paraId="00AD106C" w14:textId="64491296" w:rsidR="008A1266" w:rsidRPr="00E34975" w:rsidRDefault="008A1266" w:rsidP="00484D59">
      <w:pPr>
        <w:keepNext/>
        <w:jc w:val="center"/>
        <w:rPr>
          <w:rFonts w:cs="Times New Roman"/>
        </w:rPr>
      </w:pPr>
      <w:r w:rsidRPr="00E34975">
        <w:rPr>
          <w:rFonts w:cs="Times New Roman"/>
          <w:noProof/>
        </w:rPr>
        <w:drawing>
          <wp:inline distT="0" distB="0" distL="0" distR="0" wp14:anchorId="7A70DF93" wp14:editId="573E0EA6">
            <wp:extent cx="4160772" cy="1897901"/>
            <wp:effectExtent l="76200" t="76200" r="125730" b="14097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
                      <a:extLst>
                        <a:ext uri="{28A0092B-C50C-407E-A947-70E740481C1C}">
                          <a14:useLocalDpi xmlns:a14="http://schemas.microsoft.com/office/drawing/2010/main"/>
                        </a:ext>
                      </a:extLst>
                    </a:blip>
                    <a:srcRect t="1" b="20677"/>
                    <a:stretch/>
                  </pic:blipFill>
                  <pic:spPr>
                    <a:xfrm>
                      <a:off x="0" y="0"/>
                      <a:ext cx="4160772" cy="1897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5BBDF4" w14:textId="53659FC0" w:rsidR="008A1266" w:rsidRPr="00E34975" w:rsidRDefault="008A1266" w:rsidP="00A74615">
      <w:pPr>
        <w:pStyle w:val="Caption"/>
      </w:pPr>
      <w:bookmarkStart w:id="100" w:name="_Ref3284652"/>
      <w:bookmarkStart w:id="101" w:name="_Toc29896955"/>
      <w:bookmarkStart w:id="102" w:name="_Toc110248088"/>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12</w:t>
      </w:r>
      <w:r w:rsidRPr="00E34975">
        <w:rPr>
          <w:noProof/>
        </w:rPr>
        <w:fldChar w:fldCharType="end"/>
      </w:r>
      <w:bookmarkEnd w:id="100"/>
      <w:r w:rsidRPr="00E34975">
        <w:t>. Triplet set of graphite collector probes inserted with MiMES for MRC 1</w:t>
      </w:r>
      <w:bookmarkEnd w:id="101"/>
      <w:bookmarkEnd w:id="102"/>
    </w:p>
    <w:p w14:paraId="7C92EE63" w14:textId="77777777" w:rsidR="008A1266" w:rsidRPr="00E34975" w:rsidRDefault="008A1266" w:rsidP="00484D59">
      <w:pPr>
        <w:rPr>
          <w:rFonts w:cs="Times New Roman"/>
        </w:rPr>
      </w:pPr>
    </w:p>
    <w:p w14:paraId="09A81FB1" w14:textId="77777777" w:rsidR="00867427" w:rsidRDefault="00867427" w:rsidP="00484D59">
      <w:pPr>
        <w:jc w:val="center"/>
        <w:rPr>
          <w:rFonts w:cs="Times New Roman"/>
        </w:rPr>
      </w:pPr>
    </w:p>
    <w:p w14:paraId="20C38475" w14:textId="77777777" w:rsidR="00867427" w:rsidRDefault="00867427" w:rsidP="00484D59">
      <w:pPr>
        <w:jc w:val="center"/>
        <w:rPr>
          <w:rFonts w:cs="Times New Roman"/>
        </w:rPr>
      </w:pPr>
    </w:p>
    <w:p w14:paraId="025C058A" w14:textId="77777777" w:rsidR="00867427" w:rsidRDefault="00867427" w:rsidP="00484D59">
      <w:pPr>
        <w:jc w:val="center"/>
        <w:rPr>
          <w:rFonts w:cs="Times New Roman"/>
        </w:rPr>
      </w:pPr>
    </w:p>
    <w:p w14:paraId="6C84DFE9" w14:textId="77777777" w:rsidR="00867427" w:rsidRDefault="00867427" w:rsidP="00484D59">
      <w:pPr>
        <w:jc w:val="center"/>
        <w:rPr>
          <w:rFonts w:cs="Times New Roman"/>
        </w:rPr>
      </w:pPr>
    </w:p>
    <w:p w14:paraId="41456942" w14:textId="77777777" w:rsidR="00867427" w:rsidRDefault="00867427" w:rsidP="00484D59">
      <w:pPr>
        <w:jc w:val="center"/>
        <w:rPr>
          <w:rFonts w:cs="Times New Roman"/>
        </w:rPr>
      </w:pPr>
    </w:p>
    <w:p w14:paraId="27F7184C" w14:textId="77777777" w:rsidR="00867427" w:rsidRDefault="00867427" w:rsidP="00484D59">
      <w:pPr>
        <w:jc w:val="center"/>
        <w:rPr>
          <w:rFonts w:cs="Times New Roman"/>
        </w:rPr>
      </w:pPr>
    </w:p>
    <w:p w14:paraId="2BD052E0" w14:textId="1EE3E5E4" w:rsidR="008A1266" w:rsidRPr="00E34975" w:rsidRDefault="008A1266" w:rsidP="00484D59">
      <w:pPr>
        <w:jc w:val="center"/>
        <w:rPr>
          <w:rFonts w:cs="Times New Roman"/>
        </w:rPr>
      </w:pPr>
      <w:r w:rsidRPr="00E34975">
        <w:rPr>
          <w:rFonts w:cs="Times New Roman"/>
          <w:noProof/>
        </w:rPr>
        <w:lastRenderedPageBreak/>
        <w:drawing>
          <wp:inline distT="0" distB="0" distL="0" distR="0" wp14:anchorId="02C4E713" wp14:editId="3BE62546">
            <wp:extent cx="3482098" cy="2712720"/>
            <wp:effectExtent l="76200" t="76200" r="137795" b="1257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92221" cy="27206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0823D4" w14:textId="44C73345" w:rsidR="008A1266" w:rsidRPr="00E34975" w:rsidRDefault="008A1266" w:rsidP="00A74615">
      <w:pPr>
        <w:pStyle w:val="Caption"/>
      </w:pPr>
      <w:bookmarkStart w:id="103" w:name="_Ref3372069"/>
      <w:bookmarkStart w:id="104" w:name="_Toc29896956"/>
      <w:bookmarkStart w:id="105" w:name="_Toc110248089"/>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13</w:t>
      </w:r>
      <w:r w:rsidRPr="00E34975">
        <w:rPr>
          <w:noProof/>
        </w:rPr>
        <w:fldChar w:fldCharType="end"/>
      </w:r>
      <w:bookmarkEnd w:id="103"/>
      <w:r w:rsidRPr="00E34975">
        <w:t xml:space="preserve">. The molybdenum housing marked a, showing one of the two 4 mm wide and 60 mm long slits that are in the ion and electron facing directions. The rotatable sample holder normally located inside the housing is marked b </w:t>
      </w:r>
      <w:r w:rsidRPr="00E34975">
        <w:fldChar w:fldCharType="begin">
          <w:fldData xml:space="preserve">PEVuZE5vdGU+PENpdGU+PEF1dGhvcj5FbW1vdGg8L0F1dGhvcj48WWVhcj4yMDA5PC9ZZWFyPjxS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</w:fldData>
        </w:fldChar>
      </w:r>
      <w:r w:rsidR="007D63AE">
        <w:instrText xml:space="preserve"> ADDIN EN.CITE </w:instrText>
      </w:r>
      <w:r w:rsidR="007D63AE">
        <w:fldChar w:fldCharType="begin">
          <w:fldData xml:space="preserve">PEVuZE5vdGU+PENpdGU+PEF1dGhvcj5FbW1vdGg8L0F1dGhvcj48WWVhcj4yMDA5PC9ZZWFyPjxS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</w:fldData>
        </w:fldChar>
      </w:r>
      <w:r w:rsidR="007D63AE">
        <w:instrText xml:space="preserve"> ADDIN EN.CITE.DATA </w:instrText>
      </w:r>
      <w:r w:rsidR="007D63AE">
        <w:fldChar w:fldCharType="end"/>
      </w:r>
      <w:r w:rsidRPr="00E34975">
        <w:fldChar w:fldCharType="separate"/>
      </w:r>
      <w:r w:rsidR="007D63AE">
        <w:rPr>
          <w:noProof/>
        </w:rPr>
        <w:t>[72]</w:t>
      </w:r>
      <w:r w:rsidRPr="00E34975">
        <w:fldChar w:fldCharType="end"/>
      </w:r>
      <w:r w:rsidRPr="00E34975">
        <w:t>.</w:t>
      </w:r>
      <w:bookmarkEnd w:id="104"/>
      <w:bookmarkEnd w:id="105"/>
    </w:p>
    <w:p w14:paraId="3D536EA8" w14:textId="77777777" w:rsidR="008A1266" w:rsidRPr="00E34975" w:rsidRDefault="008A1266" w:rsidP="00484D59">
      <w:pPr>
        <w:rPr>
          <w:rFonts w:cs="Times New Roman"/>
        </w:rPr>
      </w:pPr>
    </w:p>
    <w:p w14:paraId="3850FC2A" w14:textId="77777777" w:rsidR="00867427" w:rsidRDefault="00867427" w:rsidP="00867427">
      <w:pPr>
        <w:keepNext/>
        <w:jc w:val="center"/>
        <w:rPr>
          <w:rFonts w:cs="Times New Roman"/>
        </w:rPr>
      </w:pPr>
    </w:p>
    <w:p w14:paraId="44C8F993" w14:textId="218CF99F" w:rsidR="008A1266" w:rsidRPr="00E34975" w:rsidRDefault="008A1266" w:rsidP="00867427">
      <w:pPr>
        <w:keepNext/>
        <w:jc w:val="center"/>
        <w:rPr>
          <w:rFonts w:cs="Times New Roman"/>
        </w:rPr>
      </w:pPr>
      <w:r w:rsidRPr="00E34975">
        <w:rPr>
          <w:rFonts w:cs="Times New Roman"/>
          <w:noProof/>
        </w:rPr>
        <w:drawing>
          <wp:inline distT="0" distB="0" distL="0" distR="0" wp14:anchorId="24CCDD79" wp14:editId="6259295F">
            <wp:extent cx="3625934" cy="251735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83290" cy="2557172"/>
                    </a:xfrm>
                    <a:prstGeom prst="rect">
                      <a:avLst/>
                    </a:prstGeom>
                  </pic:spPr>
                </pic:pic>
              </a:graphicData>
            </a:graphic>
          </wp:inline>
        </w:drawing>
      </w:r>
    </w:p>
    <w:p w14:paraId="6D1B4E5F" w14:textId="3B951CD7" w:rsidR="008A1266" w:rsidRPr="00E34975" w:rsidRDefault="008A1266" w:rsidP="00A74615">
      <w:pPr>
        <w:pStyle w:val="Caption"/>
      </w:pPr>
      <w:bookmarkStart w:id="106" w:name="_Ref3301916"/>
      <w:bookmarkStart w:id="107" w:name="_Toc29896957"/>
      <w:bookmarkStart w:id="108" w:name="_Toc110248090"/>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14</w:t>
      </w:r>
      <w:r w:rsidRPr="00E34975">
        <w:rPr>
          <w:noProof/>
        </w:rPr>
        <w:fldChar w:fldCharType="end"/>
      </w:r>
      <w:bookmarkEnd w:id="106"/>
      <w:r w:rsidRPr="00E34975">
        <w:t xml:space="preserve">. Energy spectra of protons from the </w:t>
      </w:r>
      <w:r w:rsidRPr="00E34975">
        <w:rPr>
          <w:vertAlign w:val="superscript"/>
        </w:rPr>
        <w:t>13</w:t>
      </w:r>
      <w:r w:rsidRPr="00E34975">
        <w:t>C</w:t>
      </w:r>
      <w:r w:rsidR="00747542">
        <w:t xml:space="preserve"> </w:t>
      </w:r>
      <w:r w:rsidRPr="00E34975">
        <w:t>(</w:t>
      </w:r>
      <w:r w:rsidRPr="00E34975">
        <w:rPr>
          <w:vertAlign w:val="superscript"/>
        </w:rPr>
        <w:t>3</w:t>
      </w:r>
      <w:r w:rsidRPr="00E34975">
        <w:t>He,</w:t>
      </w:r>
      <w:r w:rsidR="00747542">
        <w:t xml:space="preserve"> </w:t>
      </w:r>
      <w:r w:rsidRPr="00E34975">
        <w:t>p)</w:t>
      </w:r>
      <w:r w:rsidR="00747542">
        <w:t xml:space="preserve"> </w:t>
      </w:r>
      <w:r w:rsidRPr="00E34975">
        <w:rPr>
          <w:vertAlign w:val="superscript"/>
        </w:rPr>
        <w:t>15</w:t>
      </w:r>
      <w:r w:rsidRPr="00E34975">
        <w:t xml:space="preserve">N nuclear reaction for a graphite sample, a thin film </w:t>
      </w:r>
      <w:r w:rsidRPr="00E34975">
        <w:rPr>
          <w:vertAlign w:val="superscript"/>
        </w:rPr>
        <w:t>13</w:t>
      </w:r>
      <w:r w:rsidRPr="00E34975">
        <w:t xml:space="preserve">C reference sample, a thin film deuterium reference, and two of the tiles from DIII-D </w:t>
      </w:r>
      <w:r w:rsidRPr="00E34975">
        <w:fldChar w:fldCharType="begin">
          <w:fldData xml:space="preserve">PEVuZE5vdGU+PENpdGU+PEF1dGhvcj5SLiBXYW1wbGVyPC9BdXRob3I+PFllYXI+MjAwNTwvWWVh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</w:fldData>
        </w:fldChar>
      </w:r>
      <w:r w:rsidR="009579DE">
        <w:instrText xml:space="preserve"> ADDIN EN.CITE </w:instrText>
      </w:r>
      <w:r w:rsidR="009579DE">
        <w:fldChar w:fldCharType="begin">
          <w:fldData xml:space="preserve">PEVuZE5vdGU+PENpdGU+PEF1dGhvcj5SLiBXYW1wbGVyPC9BdXRob3I+PFllYXI+MjAwNTwvWWVh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</w:fldData>
        </w:fldChar>
      </w:r>
      <w:r w:rsidR="009579DE">
        <w:instrText xml:space="preserve"> ADDIN EN.CITE.DATA </w:instrText>
      </w:r>
      <w:r w:rsidR="009579DE">
        <w:fldChar w:fldCharType="end"/>
      </w:r>
      <w:r w:rsidRPr="00E34975">
        <w:fldChar w:fldCharType="separate"/>
      </w:r>
      <w:r w:rsidR="009579DE">
        <w:rPr>
          <w:noProof/>
        </w:rPr>
        <w:t>[20]</w:t>
      </w:r>
      <w:r w:rsidRPr="00E34975">
        <w:fldChar w:fldCharType="end"/>
      </w:r>
      <w:r w:rsidRPr="00E34975">
        <w:t>.</w:t>
      </w:r>
      <w:bookmarkEnd w:id="107"/>
      <w:bookmarkEnd w:id="108"/>
    </w:p>
    <w:p w14:paraId="4B9A87C6" w14:textId="77777777" w:rsidR="008A1266" w:rsidRPr="00E34975" w:rsidRDefault="008A1266" w:rsidP="00484D59">
      <w:pPr>
        <w:rPr>
          <w:rFonts w:cs="Times New Roman"/>
        </w:rPr>
      </w:pPr>
      <w:r w:rsidRPr="00E34975">
        <w:rPr>
          <w:rFonts w:cs="Times New Roman"/>
        </w:rPr>
        <w:br w:type="page"/>
      </w:r>
    </w:p>
    <w:p w14:paraId="02579B1D"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1195071E" wp14:editId="5B342A24">
            <wp:extent cx="3154680" cy="2863924"/>
            <wp:effectExtent l="0" t="0" r="7620" b="0"/>
            <wp:docPr id="16" name="Google Shape;248;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ogle Shape;248;p39"/>
                    <pic:cNvPicPr preferRelativeResize="0">
                      <a:picLocks noChangeAspect="1"/>
                    </pic:cNvPicPr>
                  </pic:nvPicPr>
                  <pic:blipFill>
                    <a:blip r:embed="rId28">
                      <a:alphaModFix/>
                    </a:blip>
                    <a:stretch>
                      <a:fillRect/>
                    </a:stretch>
                  </pic:blipFill>
                  <pic:spPr>
                    <a:xfrm>
                      <a:off x="0" y="0"/>
                      <a:ext cx="3196731" cy="2902099"/>
                    </a:xfrm>
                    <a:prstGeom prst="rect">
                      <a:avLst/>
                    </a:prstGeom>
                    <a:noFill/>
                    <a:ln>
                      <a:noFill/>
                    </a:ln>
                  </pic:spPr>
                </pic:pic>
              </a:graphicData>
            </a:graphic>
          </wp:inline>
        </w:drawing>
      </w:r>
    </w:p>
    <w:p w14:paraId="75E65563" w14:textId="3E668908" w:rsidR="008A1266" w:rsidRPr="00E34975" w:rsidRDefault="008A1266" w:rsidP="00A74615">
      <w:pPr>
        <w:pStyle w:val="Caption"/>
      </w:pPr>
      <w:bookmarkStart w:id="109" w:name="_Ref3370127"/>
      <w:bookmarkStart w:id="110" w:name="_Toc29896958"/>
      <w:bookmarkStart w:id="111" w:name="_Toc110248091"/>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15</w:t>
      </w:r>
      <w:r w:rsidRPr="00E34975">
        <w:rPr>
          <w:noProof/>
        </w:rPr>
        <w:fldChar w:fldCharType="end"/>
      </w:r>
      <w:bookmarkEnd w:id="109"/>
      <w:r w:rsidRPr="00E34975">
        <w:t xml:space="preserve">. Optimized detector configuration for </w:t>
      </w:r>
      <w:r w:rsidRPr="00E34975">
        <w:rPr>
          <w:vertAlign w:val="superscript"/>
        </w:rPr>
        <w:t>13</w:t>
      </w:r>
      <w:r w:rsidRPr="00E34975">
        <w:t>C</w:t>
      </w:r>
      <w:r w:rsidR="00747542">
        <w:t xml:space="preserve"> </w:t>
      </w:r>
      <w:r w:rsidRPr="00E34975">
        <w:t>(</w:t>
      </w:r>
      <w:r w:rsidRPr="00E34975">
        <w:rPr>
          <w:vertAlign w:val="superscript"/>
        </w:rPr>
        <w:t>3</w:t>
      </w:r>
      <w:r w:rsidRPr="00E34975">
        <w:t>He,</w:t>
      </w:r>
      <w:r w:rsidR="00747542">
        <w:t xml:space="preserve"> </w:t>
      </w:r>
      <w:r w:rsidRPr="00E34975">
        <w:t>p)</w:t>
      </w:r>
      <w:r w:rsidR="00747542">
        <w:t xml:space="preserve"> </w:t>
      </w:r>
      <w:r w:rsidRPr="00E34975">
        <w:rPr>
          <w:vertAlign w:val="superscript"/>
        </w:rPr>
        <w:t>15</w:t>
      </w:r>
      <w:r w:rsidRPr="00E34975">
        <w:t>N</w:t>
      </w:r>
      <w:r w:rsidRPr="00E34975">
        <w:rPr>
          <w:noProof/>
        </w:rPr>
        <w:t xml:space="preserve"> NRA.</w:t>
      </w:r>
      <w:bookmarkEnd w:id="110"/>
      <w:bookmarkEnd w:id="111"/>
    </w:p>
    <w:p w14:paraId="2066BD77" w14:textId="77777777" w:rsidR="008A1266" w:rsidRPr="00E34975" w:rsidRDefault="008A1266" w:rsidP="00484D59">
      <w:pPr>
        <w:rPr>
          <w:rFonts w:cs="Times New Roman"/>
        </w:rPr>
      </w:pPr>
    </w:p>
    <w:p w14:paraId="4BE037E1" w14:textId="77777777" w:rsidR="00867427" w:rsidRDefault="00867427" w:rsidP="00484D59">
      <w:pPr>
        <w:keepNext/>
        <w:jc w:val="center"/>
        <w:rPr>
          <w:rFonts w:cs="Times New Roman"/>
        </w:rPr>
      </w:pPr>
    </w:p>
    <w:p w14:paraId="207F4A6F" w14:textId="15E6A1F7" w:rsidR="008A1266" w:rsidRPr="00E34975" w:rsidRDefault="008A1266" w:rsidP="00484D59">
      <w:pPr>
        <w:keepNext/>
        <w:jc w:val="center"/>
        <w:rPr>
          <w:rFonts w:cs="Times New Roman"/>
        </w:rPr>
      </w:pPr>
      <w:r w:rsidRPr="00E34975">
        <w:rPr>
          <w:rFonts w:cs="Times New Roman"/>
          <w:noProof/>
        </w:rPr>
        <w:drawing>
          <wp:inline distT="0" distB="0" distL="0" distR="0" wp14:anchorId="0CB44960" wp14:editId="7B6FA430">
            <wp:extent cx="2929466" cy="42642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6867" cy="4289557"/>
                    </a:xfrm>
                    <a:prstGeom prst="rect">
                      <a:avLst/>
                    </a:prstGeom>
                    <a:noFill/>
                  </pic:spPr>
                </pic:pic>
              </a:graphicData>
            </a:graphic>
          </wp:inline>
        </w:drawing>
      </w:r>
    </w:p>
    <w:p w14:paraId="4E5753BF" w14:textId="3A83D6B0" w:rsidR="008A1266" w:rsidRPr="00E34975" w:rsidRDefault="008A1266" w:rsidP="00A74615">
      <w:pPr>
        <w:pStyle w:val="Caption"/>
      </w:pPr>
      <w:bookmarkStart w:id="112" w:name="_Ref13750656"/>
      <w:bookmarkStart w:id="113" w:name="_Toc29896959"/>
      <w:bookmarkStart w:id="114" w:name="_Toc110248092"/>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16</w:t>
      </w:r>
      <w:r w:rsidRPr="00E34975">
        <w:rPr>
          <w:noProof/>
        </w:rPr>
        <w:fldChar w:fldCharType="end"/>
      </w:r>
      <w:bookmarkEnd w:id="112"/>
      <w:r w:rsidRPr="00E34975">
        <w:t xml:space="preserve">. DIII-D shot 178346 depicting an elongated </w:t>
      </w:r>
      <w:r w:rsidR="00DB4FB2">
        <w:t>upper single null</w:t>
      </w:r>
      <w:r w:rsidRPr="00E34975">
        <w:t xml:space="preserve"> plasma with </w:t>
      </w:r>
      <w:r w:rsidR="00DB4FB2" w:rsidRPr="00E34975">
        <w:t>outer strike point</w:t>
      </w:r>
      <w:r w:rsidRPr="00E34975">
        <w:t xml:space="preserve"> located near the UOB gas puffing vessel entrance. Proposed MiMES and DiMES collector probes are also shown</w:t>
      </w:r>
      <w:bookmarkEnd w:id="113"/>
      <w:bookmarkEnd w:id="114"/>
    </w:p>
    <w:p w14:paraId="0734B4E9" w14:textId="77777777" w:rsidR="008A1266" w:rsidRPr="00E34975" w:rsidRDefault="008A1266" w:rsidP="00484D59">
      <w:pPr>
        <w:rPr>
          <w:rFonts w:cs="Times New Roman"/>
        </w:rPr>
      </w:pPr>
    </w:p>
    <w:p w14:paraId="0C0CFF0D" w14:textId="141B4992" w:rsidR="008A1266" w:rsidRPr="00E34975" w:rsidRDefault="00C75DE8" w:rsidP="00C75DE8">
      <w:pPr>
        <w:keepNext/>
        <w:jc w:val="center"/>
        <w:rPr>
          <w:rFonts w:cs="Times New Roman"/>
        </w:rPr>
      </w:pPr>
      <w:r w:rsidRPr="00867427">
        <w:rPr>
          <w:noProof/>
        </w:rPr>
        <w:lastRenderedPageBreak/>
        <w:drawing>
          <wp:inline distT="0" distB="0" distL="0" distR="0" wp14:anchorId="75E23144" wp14:editId="0188E5A2">
            <wp:extent cx="3657600" cy="3544552"/>
            <wp:effectExtent l="0" t="0" r="0" b="0"/>
            <wp:docPr id="79" name="Picture 43">
              <a:extLst xmlns:a="http://schemas.openxmlformats.org/drawingml/2006/main">
                <a:ext uri="{FF2B5EF4-FFF2-40B4-BE49-F238E27FC236}">
                  <a16:creationId xmlns:a16="http://schemas.microsoft.com/office/drawing/2014/main" id="{F0EA8600-7881-4DFD-A4BD-E840623FB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F0EA8600-7881-4DFD-A4BD-E840623FBABF}"/>
                        </a:ext>
                      </a:extLst>
                    </pic:cNvPr>
                    <pic:cNvPicPr>
                      <a:picLocks noChangeAspect="1"/>
                    </pic:cNvPicPr>
                  </pic:nvPicPr>
                  <pic:blipFill>
                    <a:blip r:embed="rId30"/>
                    <a:stretch>
                      <a:fillRect/>
                    </a:stretch>
                  </pic:blipFill>
                  <pic:spPr>
                    <a:xfrm>
                      <a:off x="0" y="0"/>
                      <a:ext cx="3657600" cy="3544552"/>
                    </a:xfrm>
                    <a:prstGeom prst="rect">
                      <a:avLst/>
                    </a:prstGeom>
                  </pic:spPr>
                </pic:pic>
              </a:graphicData>
            </a:graphic>
          </wp:inline>
        </w:drawing>
      </w:r>
    </w:p>
    <w:p w14:paraId="68E5ADEB" w14:textId="176EDC02" w:rsidR="00867427" w:rsidRDefault="008A1266" w:rsidP="00A74615">
      <w:pPr>
        <w:pStyle w:val="Caption"/>
      </w:pPr>
      <w:bookmarkStart w:id="115" w:name="_Ref3804289"/>
      <w:bookmarkStart w:id="116" w:name="_Toc29896960"/>
      <w:bookmarkStart w:id="117" w:name="_Ref105580371"/>
      <w:bookmarkStart w:id="118" w:name="_Toc110248093"/>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17</w:t>
      </w:r>
      <w:r w:rsidRPr="00E34975">
        <w:rPr>
          <w:noProof/>
        </w:rPr>
        <w:fldChar w:fldCharType="end"/>
      </w:r>
      <w:bookmarkEnd w:id="115"/>
      <w:r w:rsidRPr="00E34975">
        <w:t xml:space="preserve">. </w:t>
      </w:r>
      <w:bookmarkEnd w:id="116"/>
      <w:bookmarkEnd w:id="117"/>
      <w:r w:rsidR="00C75DE8" w:rsidRPr="00867427">
        <w:t>Renderings of MCP and DCP assemblies are shown on the left and right. Length and width of each collector probe is marked in centimeters. The smaller of the two length measurements on each probe face marks the length which is exposed during experiments. Red dotted lines mark where deposition from plasma exposure is characterized.</w:t>
      </w:r>
      <w:bookmarkEnd w:id="118"/>
    </w:p>
    <w:p w14:paraId="23157221" w14:textId="77777777" w:rsidR="00867427" w:rsidRDefault="00867427" w:rsidP="00484D59">
      <w:pPr>
        <w:keepNext/>
        <w:jc w:val="center"/>
        <w:rPr>
          <w:rFonts w:cs="Times New Roman"/>
        </w:rPr>
      </w:pPr>
    </w:p>
    <w:p w14:paraId="00F17848" w14:textId="77777777" w:rsidR="00867427" w:rsidRDefault="00867427" w:rsidP="00484D59">
      <w:pPr>
        <w:keepNext/>
        <w:jc w:val="center"/>
        <w:rPr>
          <w:rFonts w:cs="Times New Roman"/>
        </w:rPr>
      </w:pPr>
    </w:p>
    <w:p w14:paraId="7C94D4DF" w14:textId="77777777" w:rsidR="00867427" w:rsidRDefault="00867427">
      <w:pPr>
        <w:rPr>
          <w:rFonts w:cs="Times New Roman"/>
        </w:rPr>
      </w:pPr>
      <w:r>
        <w:rPr>
          <w:rFonts w:cs="Times New Roman"/>
        </w:rPr>
        <w:br w:type="page"/>
      </w:r>
    </w:p>
    <w:p w14:paraId="4AA9D869" w14:textId="33B33213"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39148C49" wp14:editId="64569EB7">
            <wp:extent cx="802799" cy="4507050"/>
            <wp:effectExtent l="0" t="4128"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822321" cy="4616649"/>
                    </a:xfrm>
                    <a:prstGeom prst="rect">
                      <a:avLst/>
                    </a:prstGeom>
                  </pic:spPr>
                </pic:pic>
              </a:graphicData>
            </a:graphic>
          </wp:inline>
        </w:drawing>
      </w:r>
    </w:p>
    <w:p w14:paraId="70E010D4" w14:textId="3E9D1DF8" w:rsidR="008A1266" w:rsidRPr="00E34975" w:rsidRDefault="008A1266" w:rsidP="00A74615">
      <w:pPr>
        <w:pStyle w:val="Caption"/>
        <w:rPr>
          <w:noProof/>
        </w:rPr>
      </w:pPr>
      <w:bookmarkStart w:id="119" w:name="_Ref3805074"/>
      <w:bookmarkStart w:id="120" w:name="_Toc29896961"/>
      <w:bookmarkStart w:id="121" w:name="_Toc110248094"/>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18</w:t>
      </w:r>
      <w:r w:rsidRPr="00E34975">
        <w:rPr>
          <w:noProof/>
        </w:rPr>
        <w:fldChar w:fldCharType="end"/>
      </w:r>
      <w:bookmarkEnd w:id="119"/>
      <w:r w:rsidRPr="00E34975">
        <w:t>. Collection plate insert d</w:t>
      </w:r>
      <w:r w:rsidRPr="00E34975">
        <w:rPr>
          <w:noProof/>
        </w:rPr>
        <w:t>esign for hybrid probe housing</w:t>
      </w:r>
      <w:bookmarkEnd w:id="120"/>
      <w:bookmarkEnd w:id="121"/>
    </w:p>
    <w:p w14:paraId="5EF2894E" w14:textId="351F5505" w:rsidR="00867427" w:rsidRDefault="00867427">
      <w:pPr>
        <w:rPr>
          <w:rFonts w:cs="Times New Roman"/>
        </w:rPr>
      </w:pPr>
      <w:r>
        <w:rPr>
          <w:rFonts w:cs="Times New Roman"/>
        </w:rPr>
        <w:br w:type="page"/>
      </w:r>
    </w:p>
    <w:p w14:paraId="198A4B95" w14:textId="77777777" w:rsidR="008A1266" w:rsidRPr="00E34975" w:rsidRDefault="008A1266" w:rsidP="00484D59">
      <w:pPr>
        <w:keepNext/>
        <w:rPr>
          <w:rFonts w:cs="Times New Roman"/>
        </w:rPr>
      </w:pPr>
      <w:r w:rsidRPr="00E34975">
        <w:rPr>
          <w:rFonts w:cs="Times New Roman"/>
          <w:noProof/>
        </w:rPr>
        <w:lastRenderedPageBreak/>
        <w:drawing>
          <wp:inline distT="0" distB="0" distL="0" distR="0" wp14:anchorId="6A13B648" wp14:editId="1144E644">
            <wp:extent cx="2621325" cy="196215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5432" cy="2025107"/>
                    </a:xfrm>
                    <a:prstGeom prst="rect">
                      <a:avLst/>
                    </a:prstGeom>
                    <a:noFill/>
                  </pic:spPr>
                </pic:pic>
              </a:graphicData>
            </a:graphic>
          </wp:inline>
        </w:drawing>
      </w:r>
      <w:r w:rsidRPr="00E34975">
        <w:rPr>
          <w:rFonts w:cs="Times New Roman"/>
          <w:noProof/>
        </w:rPr>
        <w:t xml:space="preserve"> </w:t>
      </w:r>
      <w:r w:rsidRPr="00E34975">
        <w:rPr>
          <w:rFonts w:cs="Times New Roman"/>
          <w:noProof/>
        </w:rPr>
        <w:drawing>
          <wp:inline distT="0" distB="0" distL="0" distR="0" wp14:anchorId="1B4266B8" wp14:editId="5D6B542B">
            <wp:extent cx="2804160" cy="19017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95160" cy="1963455"/>
                    </a:xfrm>
                    <a:prstGeom prst="rect">
                      <a:avLst/>
                    </a:prstGeom>
                  </pic:spPr>
                </pic:pic>
              </a:graphicData>
            </a:graphic>
          </wp:inline>
        </w:drawing>
      </w:r>
    </w:p>
    <w:p w14:paraId="6982493A" w14:textId="57511C89" w:rsidR="008A1266" w:rsidRPr="00E34975" w:rsidRDefault="008A1266" w:rsidP="00A74615">
      <w:pPr>
        <w:pStyle w:val="Caption"/>
      </w:pPr>
      <w:bookmarkStart w:id="122" w:name="_Ref23423014"/>
      <w:bookmarkStart w:id="123" w:name="_Toc29896962"/>
      <w:bookmarkStart w:id="124" w:name="_Toc110248095"/>
      <w:r w:rsidRPr="00E34975">
        <w:t xml:space="preserve">Figure </w:t>
      </w:r>
      <w:fldSimple w:instr=" SEQ Figure \* ARABIC ">
        <w:r w:rsidR="00A35DE7">
          <w:rPr>
            <w:noProof/>
          </w:rPr>
          <w:t>19</w:t>
        </w:r>
      </w:fldSimple>
      <w:bookmarkEnd w:id="122"/>
      <w:r w:rsidRPr="00E34975">
        <w:t>. Silicon layer of ~5 µm grown by e-beam deposition and the effect on NRA analysis shown in SIMNRA simulations.</w:t>
      </w:r>
      <w:bookmarkEnd w:id="123"/>
      <w:bookmarkEnd w:id="124"/>
      <w:r w:rsidRPr="00E34975">
        <w:t xml:space="preserve"> </w:t>
      </w:r>
    </w:p>
    <w:p w14:paraId="46401574" w14:textId="354CDA88" w:rsidR="00867427" w:rsidRDefault="00867427">
      <w:pPr>
        <w:rPr>
          <w:rFonts w:cs="Times New Roman"/>
        </w:rPr>
      </w:pPr>
      <w:r>
        <w:rPr>
          <w:rFonts w:cs="Times New Roman"/>
        </w:rPr>
        <w:br w:type="page"/>
      </w:r>
    </w:p>
    <w:p w14:paraId="2383E5C0"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7988DFB7" wp14:editId="31E6DFEB">
            <wp:extent cx="3489960" cy="46532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89960" cy="4653280"/>
                    </a:xfrm>
                    <a:prstGeom prst="rect">
                      <a:avLst/>
                    </a:prstGeom>
                  </pic:spPr>
                </pic:pic>
              </a:graphicData>
            </a:graphic>
          </wp:inline>
        </w:drawing>
      </w:r>
    </w:p>
    <w:p w14:paraId="1611ABBA" w14:textId="53EABA11" w:rsidR="008A1266" w:rsidRPr="00E34975" w:rsidRDefault="008A1266" w:rsidP="00A74615">
      <w:pPr>
        <w:pStyle w:val="Caption"/>
      </w:pPr>
      <w:bookmarkStart w:id="125" w:name="_Ref13753135"/>
      <w:bookmarkStart w:id="126" w:name="_Toc29896963"/>
      <w:bookmarkStart w:id="127" w:name="_Toc110248096"/>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20</w:t>
      </w:r>
      <w:r w:rsidRPr="00E34975">
        <w:rPr>
          <w:noProof/>
        </w:rPr>
        <w:fldChar w:fldCharType="end"/>
      </w:r>
      <w:bookmarkEnd w:id="125"/>
      <w:r w:rsidRPr="00E34975">
        <w:t>. DiMES chamber at DIII-D.</w:t>
      </w:r>
      <w:bookmarkEnd w:id="126"/>
      <w:bookmarkEnd w:id="127"/>
    </w:p>
    <w:p w14:paraId="3EF5C228" w14:textId="77777777" w:rsidR="008A1266" w:rsidRPr="00E34975" w:rsidRDefault="008A1266" w:rsidP="00484D59">
      <w:pPr>
        <w:rPr>
          <w:rFonts w:cs="Times New Roman"/>
        </w:rPr>
      </w:pPr>
    </w:p>
    <w:p w14:paraId="75264C39"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542350DF" wp14:editId="69E254C6">
            <wp:extent cx="5511800" cy="4132662"/>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5662" cy="4158052"/>
                    </a:xfrm>
                    <a:prstGeom prst="rect">
                      <a:avLst/>
                    </a:prstGeom>
                    <a:noFill/>
                  </pic:spPr>
                </pic:pic>
              </a:graphicData>
            </a:graphic>
          </wp:inline>
        </w:drawing>
      </w:r>
    </w:p>
    <w:p w14:paraId="594722C9" w14:textId="2685C30F" w:rsidR="008A1266" w:rsidRPr="00E34975" w:rsidRDefault="008A1266" w:rsidP="00A74615">
      <w:pPr>
        <w:pStyle w:val="Caption"/>
      </w:pPr>
      <w:bookmarkStart w:id="128" w:name="_Ref23512935"/>
      <w:bookmarkStart w:id="129" w:name="_Toc29896964"/>
      <w:bookmarkStart w:id="130" w:name="_Toc110248097"/>
      <w:r w:rsidRPr="00E34975">
        <w:t xml:space="preserve">Figure </w:t>
      </w:r>
      <w:fldSimple w:instr=" SEQ Figure \* ARABIC ">
        <w:r w:rsidR="00A35DE7">
          <w:rPr>
            <w:noProof/>
          </w:rPr>
          <w:t>21</w:t>
        </w:r>
      </w:fldSimple>
      <w:bookmarkEnd w:id="128"/>
      <w:r w:rsidRPr="00E34975">
        <w:t>. DiMES Collector probe assembly</w:t>
      </w:r>
      <w:bookmarkEnd w:id="129"/>
      <w:bookmarkEnd w:id="130"/>
    </w:p>
    <w:p w14:paraId="190E716F" w14:textId="77777777" w:rsidR="008A1266" w:rsidRPr="00E34975" w:rsidRDefault="008A1266" w:rsidP="00484D59">
      <w:pPr>
        <w:rPr>
          <w:rFonts w:cs="Times New Roman"/>
        </w:rPr>
      </w:pPr>
    </w:p>
    <w:p w14:paraId="5A225ED4"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2ADB2100" wp14:editId="338DB426">
            <wp:extent cx="2523066" cy="386585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90079" cy="3968530"/>
                    </a:xfrm>
                    <a:prstGeom prst="rect">
                      <a:avLst/>
                    </a:prstGeom>
                  </pic:spPr>
                </pic:pic>
              </a:graphicData>
            </a:graphic>
          </wp:inline>
        </w:drawing>
      </w:r>
    </w:p>
    <w:p w14:paraId="739CCAFF" w14:textId="0D6D4A68" w:rsidR="008A1266" w:rsidRPr="00E34975" w:rsidRDefault="008A1266" w:rsidP="00A74615">
      <w:pPr>
        <w:pStyle w:val="Caption"/>
      </w:pPr>
      <w:bookmarkStart w:id="131" w:name="_Ref4492654"/>
      <w:bookmarkStart w:id="132" w:name="_Toc29896965"/>
      <w:bookmarkStart w:id="133" w:name="_Toc110248098"/>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22</w:t>
      </w:r>
      <w:r w:rsidRPr="00E34975">
        <w:rPr>
          <w:noProof/>
        </w:rPr>
        <w:fldChar w:fldCharType="end"/>
      </w:r>
      <w:bookmarkEnd w:id="131"/>
      <w:r w:rsidRPr="00E34975">
        <w:t>. Poloidal gas injection locations around the DIII-D vessel with toroidal locations in parentheses</w:t>
      </w:r>
      <w:bookmarkEnd w:id="132"/>
      <w:bookmarkEnd w:id="133"/>
    </w:p>
    <w:p w14:paraId="61248CA0" w14:textId="77777777" w:rsidR="008A1266" w:rsidRPr="00E34975" w:rsidRDefault="008A1266" w:rsidP="00484D59">
      <w:pPr>
        <w:rPr>
          <w:rFonts w:cs="Times New Roman"/>
        </w:rPr>
      </w:pPr>
    </w:p>
    <w:p w14:paraId="5233B6DB" w14:textId="77777777" w:rsidR="008A1266" w:rsidRPr="00E34975" w:rsidRDefault="008A1266" w:rsidP="00484D59">
      <w:pPr>
        <w:keepNext/>
        <w:jc w:val="center"/>
        <w:rPr>
          <w:rFonts w:cs="Times New Roman"/>
        </w:rPr>
      </w:pPr>
      <w:r w:rsidRPr="00E34975">
        <w:rPr>
          <w:rFonts w:cs="Times New Roman"/>
          <w:noProof/>
        </w:rPr>
        <w:lastRenderedPageBreak/>
        <mc:AlternateContent>
          <mc:Choice Requires="wps">
            <w:drawing>
              <wp:anchor distT="0" distB="0" distL="114300" distR="114300" simplePos="0" relativeHeight="251660288" behindDoc="0" locked="0" layoutInCell="1" allowOverlap="1" wp14:anchorId="5E44E3A7" wp14:editId="13DE734F">
                <wp:simplePos x="0" y="0"/>
                <wp:positionH relativeFrom="column">
                  <wp:posOffset>2302510</wp:posOffset>
                </wp:positionH>
                <wp:positionV relativeFrom="paragraph">
                  <wp:posOffset>938530</wp:posOffset>
                </wp:positionV>
                <wp:extent cx="128905" cy="120650"/>
                <wp:effectExtent l="19050" t="38100" r="23495" b="31750"/>
                <wp:wrapNone/>
                <wp:docPr id="30" name="Isosceles Triangle 9"/>
                <wp:cNvGraphicFramePr/>
                <a:graphic xmlns:a="http://schemas.openxmlformats.org/drawingml/2006/main">
                  <a:graphicData uri="http://schemas.microsoft.com/office/word/2010/wordprocessingShape">
                    <wps:wsp>
                      <wps:cNvSpPr/>
                      <wps:spPr>
                        <a:xfrm rot="11353941">
                          <a:off x="0" y="0"/>
                          <a:ext cx="128905" cy="120650"/>
                        </a:xfrm>
                        <a:prstGeom prst="triangle">
                          <a:avLst/>
                        </a:prstGeom>
                        <a:solidFill>
                          <a:schemeClr val="accent1">
                            <a:alpha val="50000"/>
                          </a:schemeClr>
                        </a:solidFill>
                        <a:ln>
                          <a:solidFill>
                            <a:schemeClr val="accent1">
                              <a:alpha val="50000"/>
                            </a:schemeClr>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4D116B8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181.3pt;margin-top:73.9pt;width:10.15pt;height:9.5pt;rotation:-1119142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" fillcolor="#4f81bd [3204]" strokecolor="#4f81bd [3204]">
                <v:fill opacity="32896f"/>
                <v:stroke opacity="32896f"/>
                <v:shadow on="t" color="black" opacity="22937f" origin=",.5" offset="0,.63889mm"/>
              </v:shape>
            </w:pict>
          </mc:Fallback>
        </mc:AlternateContent>
      </w:r>
      <w:r w:rsidRPr="00E34975">
        <w:rPr>
          <w:rFonts w:cs="Times New Roman"/>
          <w:noProof/>
        </w:rPr>
        <mc:AlternateContent>
          <mc:Choice Requires="wps">
            <w:drawing>
              <wp:anchor distT="0" distB="0" distL="114300" distR="114300" simplePos="0" relativeHeight="251659264" behindDoc="0" locked="0" layoutInCell="1" allowOverlap="1" wp14:anchorId="57FA57EB" wp14:editId="3A0BB161">
                <wp:simplePos x="0" y="0"/>
                <wp:positionH relativeFrom="column">
                  <wp:posOffset>2366010</wp:posOffset>
                </wp:positionH>
                <wp:positionV relativeFrom="paragraph">
                  <wp:posOffset>721996</wp:posOffset>
                </wp:positionV>
                <wp:extent cx="504825" cy="499897"/>
                <wp:effectExtent l="40640" t="35560" r="0" b="0"/>
                <wp:wrapNone/>
                <wp:docPr id="29" name="Arc 4"/>
                <wp:cNvGraphicFramePr/>
                <a:graphic xmlns:a="http://schemas.openxmlformats.org/drawingml/2006/main">
                  <a:graphicData uri="http://schemas.microsoft.com/office/word/2010/wordprocessingShape">
                    <wps:wsp>
                      <wps:cNvSpPr/>
                      <wps:spPr>
                        <a:xfrm rot="16607785">
                          <a:off x="0" y="0"/>
                          <a:ext cx="504825" cy="499897"/>
                        </a:xfrm>
                        <a:prstGeom prst="arc">
                          <a:avLst/>
                        </a:prstGeom>
                        <a:ln w="57150">
                          <a:solidFill>
                            <a:schemeClr val="accent1">
                              <a:alpha val="50000"/>
                            </a:schemeClr>
                          </a:solidFill>
                        </a:ln>
                      </wps:spPr>
                      <wps:style>
                        <a:lnRef idx="2">
                          <a:schemeClr val="accent1"/>
                        </a:lnRef>
                        <a:fillRef idx="0">
                          <a:schemeClr val="accent1"/>
                        </a:fillRef>
                        <a:effectRef idx="1">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BE6B665" id="Arc 4" o:spid="_x0000_s1026" style="position:absolute;margin-left:186.3pt;margin-top:56.85pt;width:39.75pt;height:39.35pt;rotation:-54528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4825,499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" path="m252412,nsc391816,,504825,111906,504825,249949r-252412,c252413,166633,252412,83316,252412,xem252412,nfc391816,,504825,111906,504825,249949e" filled="f" strokecolor="#4f81bd [3204]" strokeweight="4.5pt">
                <v:stroke opacity="32896f"/>
                <v:shadow on="t" color="black" opacity="24903f" origin=",.5" offset="0,.55556mm"/>
                <v:path arrowok="t" o:connecttype="custom" o:connectlocs="252412,0;504825,249949" o:connectangles="0,0"/>
              </v:shape>
            </w:pict>
          </mc:Fallback>
        </mc:AlternateContent>
      </w:r>
      <w:r w:rsidRPr="00E34975">
        <w:rPr>
          <w:rFonts w:cs="Times New Roman"/>
          <w:noProof/>
        </w:rPr>
        <w:drawing>
          <wp:inline distT="0" distB="0" distL="0" distR="0" wp14:anchorId="6DA0BC5D" wp14:editId="7B04B8B9">
            <wp:extent cx="4389120" cy="36467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1730" cy="3665499"/>
                    </a:xfrm>
                    <a:prstGeom prst="rect">
                      <a:avLst/>
                    </a:prstGeom>
                    <a:noFill/>
                  </pic:spPr>
                </pic:pic>
              </a:graphicData>
            </a:graphic>
          </wp:inline>
        </w:drawing>
      </w:r>
    </w:p>
    <w:p w14:paraId="24FADC82" w14:textId="061191C0" w:rsidR="008A1266" w:rsidRPr="00E34975" w:rsidRDefault="008A1266" w:rsidP="00A74615">
      <w:pPr>
        <w:pStyle w:val="Caption"/>
      </w:pPr>
      <w:bookmarkStart w:id="134" w:name="_Ref4495168"/>
      <w:bookmarkStart w:id="135" w:name="_Toc29896966"/>
      <w:bookmarkStart w:id="136" w:name="_Toc110248099"/>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23</w:t>
      </w:r>
      <w:r w:rsidRPr="00E34975">
        <w:rPr>
          <w:noProof/>
        </w:rPr>
        <w:fldChar w:fldCharType="end"/>
      </w:r>
      <w:bookmarkEnd w:id="134"/>
      <w:r w:rsidRPr="00E34975">
        <w:t>. Schematic of inner and outer pumps and plenums on DIII-D's upper divertor</w:t>
      </w:r>
      <w:bookmarkEnd w:id="135"/>
      <w:bookmarkEnd w:id="136"/>
    </w:p>
    <w:p w14:paraId="46EA1EC0" w14:textId="22141179" w:rsidR="00867427" w:rsidRDefault="00867427">
      <w:pPr>
        <w:rPr>
          <w:rFonts w:cs="Times New Roman"/>
        </w:rPr>
      </w:pPr>
      <w:r>
        <w:rPr>
          <w:rFonts w:cs="Times New Roman"/>
        </w:rPr>
        <w:br w:type="page"/>
      </w:r>
    </w:p>
    <w:p w14:paraId="1EAA7615"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730566CB" wp14:editId="0592A843">
            <wp:extent cx="5378824" cy="1822845"/>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7792" t="1" r="791" b="58556"/>
                    <a:stretch/>
                  </pic:blipFill>
                  <pic:spPr bwMode="auto">
                    <a:xfrm>
                      <a:off x="0" y="0"/>
                      <a:ext cx="5442652" cy="1844476"/>
                    </a:xfrm>
                    <a:prstGeom prst="rect">
                      <a:avLst/>
                    </a:prstGeom>
                    <a:ln>
                      <a:noFill/>
                    </a:ln>
                    <a:extLst>
                      <a:ext uri="{53640926-AAD7-44D8-BBD7-CCE9431645EC}">
                        <a14:shadowObscured xmlns:a14="http://schemas.microsoft.com/office/drawing/2010/main"/>
                      </a:ext>
                    </a:extLst>
                  </pic:spPr>
                </pic:pic>
              </a:graphicData>
            </a:graphic>
          </wp:inline>
        </w:drawing>
      </w:r>
    </w:p>
    <w:p w14:paraId="0C80BE4D" w14:textId="1AD4841D" w:rsidR="008A1266" w:rsidRPr="00E34975" w:rsidRDefault="008A1266" w:rsidP="00A74615">
      <w:pPr>
        <w:pStyle w:val="Caption"/>
      </w:pPr>
      <w:bookmarkStart w:id="137" w:name="_Ref5269035"/>
      <w:bookmarkStart w:id="138" w:name="_Toc29896967"/>
      <w:bookmarkStart w:id="139" w:name="_Toc110248100"/>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24</w:t>
      </w:r>
      <w:r w:rsidRPr="00E34975">
        <w:rPr>
          <w:noProof/>
        </w:rPr>
        <w:fldChar w:fldCharType="end"/>
      </w:r>
      <w:bookmarkEnd w:id="137"/>
      <w:r w:rsidRPr="00E34975">
        <w:t xml:space="preserve">. EFIT reconstruction for shot 171553 showing two strike point sweep positions at 2500 and 4000 </w:t>
      </w:r>
      <w:proofErr w:type="spellStart"/>
      <w:r w:rsidRPr="00E34975">
        <w:t>ms.</w:t>
      </w:r>
      <w:proofErr w:type="spellEnd"/>
      <w:r w:rsidRPr="00E34975">
        <w:t xml:space="preserve"> The shape control points in red and blue can be modified to decrease the gap distance between the plasma crown and the lower divertor. DiMES position is noted as a red stripe in the lower divertor.</w:t>
      </w:r>
      <w:bookmarkEnd w:id="138"/>
      <w:bookmarkEnd w:id="139"/>
    </w:p>
    <w:p w14:paraId="42114C11" w14:textId="77777777" w:rsidR="008A1266" w:rsidRPr="00E34975" w:rsidRDefault="008A1266" w:rsidP="00484D59">
      <w:pPr>
        <w:rPr>
          <w:rFonts w:cs="Times New Roman"/>
        </w:rPr>
      </w:pPr>
    </w:p>
    <w:p w14:paraId="2C9FF594" w14:textId="77777777" w:rsidR="008A1266" w:rsidRPr="00E34975" w:rsidRDefault="008A1266" w:rsidP="00484D59">
      <w:pPr>
        <w:rPr>
          <w:rFonts w:cs="Times New Roman"/>
        </w:rPr>
      </w:pPr>
    </w:p>
    <w:p w14:paraId="0F9CFA99"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4F72E779" wp14:editId="0626E454">
            <wp:extent cx="2827867" cy="3554291"/>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63021" cy="3598475"/>
                    </a:xfrm>
                    <a:prstGeom prst="rect">
                      <a:avLst/>
                    </a:prstGeom>
                  </pic:spPr>
                </pic:pic>
              </a:graphicData>
            </a:graphic>
          </wp:inline>
        </w:drawing>
      </w:r>
    </w:p>
    <w:p w14:paraId="14466C2B" w14:textId="27B8201B" w:rsidR="008A1266" w:rsidRPr="00E34975" w:rsidRDefault="008A1266" w:rsidP="00A74615">
      <w:pPr>
        <w:pStyle w:val="Caption"/>
      </w:pPr>
      <w:bookmarkStart w:id="140" w:name="_Ref25598811"/>
      <w:bookmarkStart w:id="141" w:name="_Toc29896968"/>
      <w:bookmarkStart w:id="142" w:name="_Toc110248101"/>
      <w:r w:rsidRPr="00E34975">
        <w:t xml:space="preserve">Figure </w:t>
      </w:r>
      <w:fldSimple w:instr=" SEQ Figure \* ARABIC ">
        <w:r w:rsidR="00A35DE7">
          <w:rPr>
            <w:noProof/>
          </w:rPr>
          <w:t>25</w:t>
        </w:r>
      </w:fldSimple>
      <w:bookmarkEnd w:id="140"/>
      <w:r w:rsidRPr="00E34975">
        <w:t>. Carbon spectroscopic time traces for two L-Mode discharges with deuterium and helium fueling respectively.</w:t>
      </w:r>
      <w:bookmarkEnd w:id="141"/>
      <w:bookmarkEnd w:id="142"/>
    </w:p>
    <w:p w14:paraId="6CB06404" w14:textId="77777777" w:rsidR="008A1266" w:rsidRPr="00E34975" w:rsidRDefault="008A1266" w:rsidP="00484D59">
      <w:pPr>
        <w:rPr>
          <w:rFonts w:cs="Times New Roman"/>
        </w:rPr>
      </w:pPr>
    </w:p>
    <w:p w14:paraId="1F616051" w14:textId="396BFA7E" w:rsidR="008A1266" w:rsidRPr="00E34975" w:rsidRDefault="008A1266" w:rsidP="00A74615">
      <w:pPr>
        <w:pStyle w:val="Caption"/>
      </w:pPr>
    </w:p>
    <w:p w14:paraId="75B8C0DD" w14:textId="77777777" w:rsidR="008A1266" w:rsidRPr="00E34975" w:rsidRDefault="008A1266" w:rsidP="00484D59">
      <w:pPr>
        <w:rPr>
          <w:rFonts w:cs="Times New Roman"/>
        </w:rPr>
      </w:pPr>
    </w:p>
    <w:p w14:paraId="4BCBDC64"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368CC6E5" wp14:editId="590B8FA8">
            <wp:extent cx="2804160" cy="4820529"/>
            <wp:effectExtent l="19050" t="19050" r="15240" b="18415"/>
            <wp:docPr id="60" name="Picture 33">
              <a:extLst xmlns:a="http://schemas.openxmlformats.org/drawingml/2006/main">
                <a:ext uri="{FF2B5EF4-FFF2-40B4-BE49-F238E27FC236}">
                  <a16:creationId xmlns:a16="http://schemas.microsoft.com/office/drawing/2014/main" id="{11101758-E627-47EC-8C8D-25B3D73848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11101758-E627-47EC-8C8D-25B3D7384895}"/>
                        </a:ext>
                      </a:extLst>
                    </pic:cNvPr>
                    <pic:cNvPicPr>
                      <a:picLocks noChangeAspect="1"/>
                    </pic:cNvPicPr>
                  </pic:nvPicPr>
                  <pic:blipFill>
                    <a:blip r:embed="rId40"/>
                    <a:stretch>
                      <a:fillRect/>
                    </a:stretch>
                  </pic:blipFill>
                  <pic:spPr>
                    <a:xfrm>
                      <a:off x="0" y="0"/>
                      <a:ext cx="2825025" cy="4856397"/>
                    </a:xfrm>
                    <a:prstGeom prst="rect">
                      <a:avLst/>
                    </a:prstGeom>
                    <a:solidFill>
                      <a:schemeClr val="bg1"/>
                    </a:solidFill>
                    <a:ln>
                      <a:solidFill>
                        <a:schemeClr val="tx1"/>
                      </a:solidFill>
                    </a:ln>
                  </pic:spPr>
                </pic:pic>
              </a:graphicData>
            </a:graphic>
          </wp:inline>
        </w:drawing>
      </w:r>
    </w:p>
    <w:p w14:paraId="66D2B6C7" w14:textId="4F092A73" w:rsidR="008A1266" w:rsidRPr="00E34975" w:rsidRDefault="008A1266" w:rsidP="00A74615">
      <w:pPr>
        <w:pStyle w:val="Caption"/>
      </w:pPr>
      <w:bookmarkStart w:id="143" w:name="_Ref24450135"/>
      <w:bookmarkStart w:id="144" w:name="_Toc29896970"/>
      <w:bookmarkStart w:id="145" w:name="_Toc110248102"/>
      <w:r w:rsidRPr="00E34975">
        <w:t xml:space="preserve">Figure </w:t>
      </w:r>
      <w:fldSimple w:instr=" SEQ Figure \* ARABIC ">
        <w:r w:rsidR="00A35DE7">
          <w:rPr>
            <w:noProof/>
          </w:rPr>
          <w:t>26</w:t>
        </w:r>
      </w:fldSimple>
      <w:bookmarkEnd w:id="143"/>
      <w:r w:rsidRPr="00E34975">
        <w:t xml:space="preserve">. Three potential impurity accumulation regions due to </w:t>
      </w:r>
      <w:r w:rsidRPr="00E34975">
        <w:rPr>
          <w:vertAlign w:val="superscript"/>
        </w:rPr>
        <w:t>13</w:t>
      </w:r>
      <w:r w:rsidRPr="00E34975">
        <w:t>CD</w:t>
      </w:r>
      <w:r w:rsidRPr="00E34975">
        <w:rPr>
          <w:vertAlign w:val="subscript"/>
        </w:rPr>
        <w:t>4</w:t>
      </w:r>
      <w:r w:rsidRPr="00E34975">
        <w:t xml:space="preserve"> puff at UOB. Each region represents a change in ITF/OTF content ratio on the CP faces. The outer target is at the location of the plasma leg that will receive a 13CD4 UOB puff.</w:t>
      </w:r>
      <w:bookmarkEnd w:id="144"/>
      <w:bookmarkEnd w:id="145"/>
    </w:p>
    <w:p w14:paraId="3CBAD0F3" w14:textId="77777777" w:rsidR="008A1266" w:rsidRPr="00E34975" w:rsidRDefault="008A1266" w:rsidP="00484D59">
      <w:pPr>
        <w:rPr>
          <w:rFonts w:cs="Times New Roman"/>
        </w:rPr>
      </w:pPr>
    </w:p>
    <w:p w14:paraId="65EEE041"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7656CFF3" wp14:editId="625366F9">
            <wp:extent cx="5295900" cy="3225800"/>
            <wp:effectExtent l="0" t="0" r="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81DFF9F" w14:textId="3F447466" w:rsidR="008A1266" w:rsidRPr="00E34975" w:rsidRDefault="008A1266" w:rsidP="00A74615">
      <w:pPr>
        <w:pStyle w:val="Caption"/>
      </w:pPr>
      <w:bookmarkStart w:id="146" w:name="_Ref5884589"/>
      <w:bookmarkStart w:id="147" w:name="_Toc29896971"/>
      <w:bookmarkStart w:id="148" w:name="_Toc110248103"/>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27</w:t>
      </w:r>
      <w:r w:rsidRPr="00E34975">
        <w:rPr>
          <w:noProof/>
        </w:rPr>
        <w:fldChar w:fldCharType="end"/>
      </w:r>
      <w:bookmarkEnd w:id="146"/>
      <w:r w:rsidRPr="00E34975">
        <w:t>. Representative time resolved analysis centerline scan of collector probe AD33 used in the first metal rings campaign.</w:t>
      </w:r>
      <w:bookmarkEnd w:id="147"/>
      <w:bookmarkEnd w:id="148"/>
    </w:p>
    <w:p w14:paraId="51E440B7" w14:textId="76702F05" w:rsidR="00867427" w:rsidRDefault="00867427">
      <w:pPr>
        <w:rPr>
          <w:rFonts w:cs="Times New Roman"/>
        </w:rPr>
      </w:pPr>
      <w:r>
        <w:rPr>
          <w:rFonts w:cs="Times New Roman"/>
        </w:rPr>
        <w:br w:type="page"/>
      </w:r>
    </w:p>
    <w:p w14:paraId="3C939109" w14:textId="77777777" w:rsidR="008A1266" w:rsidRPr="00E34975" w:rsidRDefault="008A1266" w:rsidP="00A74615">
      <w:pPr>
        <w:pStyle w:val="Caption"/>
      </w:pPr>
      <w:bookmarkStart w:id="149" w:name="_Ref5887290"/>
      <w:r w:rsidRPr="00E34975">
        <w:rPr>
          <w:noProof/>
        </w:rPr>
        <w:lastRenderedPageBreak/>
        <w:drawing>
          <wp:inline distT="0" distB="0" distL="0" distR="0" wp14:anchorId="4154C5AE" wp14:editId="6307B841">
            <wp:extent cx="5206181" cy="213363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15398" cy="2178393"/>
                    </a:xfrm>
                    <a:prstGeom prst="rect">
                      <a:avLst/>
                    </a:prstGeom>
                    <a:noFill/>
                  </pic:spPr>
                </pic:pic>
              </a:graphicData>
            </a:graphic>
          </wp:inline>
        </w:drawing>
      </w:r>
    </w:p>
    <w:p w14:paraId="042FD6F9" w14:textId="6C9CFB6A" w:rsidR="008A1266" w:rsidRPr="00E34975" w:rsidRDefault="008A1266" w:rsidP="00A74615">
      <w:pPr>
        <w:pStyle w:val="Caption"/>
      </w:pPr>
      <w:bookmarkStart w:id="150" w:name="_Ref6394189"/>
      <w:bookmarkStart w:id="151" w:name="_Toc29896972"/>
      <w:bookmarkStart w:id="152" w:name="_Toc110248104"/>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28</w:t>
      </w:r>
      <w:r w:rsidRPr="00E34975">
        <w:rPr>
          <w:noProof/>
        </w:rPr>
        <w:fldChar w:fldCharType="end"/>
      </w:r>
      <w:bookmarkEnd w:id="150"/>
      <w:r w:rsidRPr="00E34975">
        <w:t xml:space="preserve">. 2-D surface characterization of total </w:t>
      </w:r>
      <w:r w:rsidR="008B2268">
        <w:t>tungsten</w:t>
      </w:r>
      <w:r w:rsidRPr="00E34975">
        <w:t xml:space="preserve"> content (left) and the isotopic </w:t>
      </w:r>
      <w:r w:rsidRPr="00E34975">
        <w:rPr>
          <w:vertAlign w:val="superscript"/>
        </w:rPr>
        <w:t>182</w:t>
      </w:r>
      <w:r w:rsidRPr="00E34975">
        <w:t>W enrichment fraction (right) across a typical 3 cm probe insert used in MRC 1.</w:t>
      </w:r>
      <w:bookmarkEnd w:id="151"/>
      <w:bookmarkEnd w:id="152"/>
    </w:p>
    <w:bookmarkEnd w:id="149"/>
    <w:p w14:paraId="3A56B39F" w14:textId="5CBE6844" w:rsidR="00867427" w:rsidRDefault="00867427">
      <w:pPr>
        <w:rPr>
          <w:rFonts w:cs="Times New Roman"/>
        </w:rPr>
      </w:pPr>
      <w:r>
        <w:rPr>
          <w:rFonts w:cs="Times New Roman"/>
        </w:rPr>
        <w:br w:type="page"/>
      </w:r>
    </w:p>
    <w:p w14:paraId="2B35B833"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1897AA78" wp14:editId="0D73895A">
            <wp:extent cx="4381500" cy="2767264"/>
            <wp:effectExtent l="19050" t="19050" r="19050" b="14605"/>
            <wp:docPr id="41" name="Picture 40">
              <a:extLst xmlns:a="http://schemas.openxmlformats.org/drawingml/2006/main">
                <a:ext uri="{FF2B5EF4-FFF2-40B4-BE49-F238E27FC236}">
                  <a16:creationId xmlns:a16="http://schemas.microsoft.com/office/drawing/2014/main" id="{484760B9-64D9-4DCC-98EA-6B1ED73D7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484760B9-64D9-4DCC-98EA-6B1ED73D71D9}"/>
                        </a:ext>
                      </a:extLst>
                    </pic:cNvPr>
                    <pic:cNvPicPr>
                      <a:picLocks noChangeAspect="1"/>
                    </pic:cNvPicPr>
                  </pic:nvPicPr>
                  <pic:blipFill>
                    <a:blip r:embed="rId43"/>
                    <a:stretch>
                      <a:fillRect/>
                    </a:stretch>
                  </pic:blipFill>
                  <pic:spPr>
                    <a:xfrm>
                      <a:off x="0" y="0"/>
                      <a:ext cx="4450229" cy="2810672"/>
                    </a:xfrm>
                    <a:prstGeom prst="rect">
                      <a:avLst/>
                    </a:prstGeom>
                    <a:ln>
                      <a:solidFill>
                        <a:schemeClr val="tx1"/>
                      </a:solidFill>
                    </a:ln>
                  </pic:spPr>
                </pic:pic>
              </a:graphicData>
            </a:graphic>
          </wp:inline>
        </w:drawing>
      </w:r>
    </w:p>
    <w:p w14:paraId="46E84369" w14:textId="78251FD0" w:rsidR="008A1266" w:rsidRPr="00E34975" w:rsidRDefault="008A1266" w:rsidP="00A74615">
      <w:pPr>
        <w:pStyle w:val="Caption"/>
      </w:pPr>
      <w:bookmarkStart w:id="153" w:name="_Ref24369587"/>
      <w:bookmarkStart w:id="154" w:name="_Toc29896973"/>
      <w:bookmarkStart w:id="155" w:name="_Toc110248105"/>
      <w:r w:rsidRPr="00E34975">
        <w:t xml:space="preserve">Figure </w:t>
      </w:r>
      <w:fldSimple w:instr=" SEQ Figure \* ARABIC ">
        <w:r w:rsidR="00A35DE7">
          <w:rPr>
            <w:noProof/>
          </w:rPr>
          <w:t>29</w:t>
        </w:r>
      </w:fldSimple>
      <w:bookmarkEnd w:id="153"/>
      <w:r w:rsidRPr="00E34975">
        <w:t xml:space="preserve">. </w:t>
      </w:r>
      <w:r w:rsidRPr="00E34975">
        <w:rPr>
          <w:vertAlign w:val="superscript"/>
        </w:rPr>
        <w:t>13</w:t>
      </w:r>
      <w:r w:rsidRPr="00E34975">
        <w:t>C enrichment fraction measurements in black compared to the natural abundance value in red.</w:t>
      </w:r>
      <w:bookmarkEnd w:id="154"/>
      <w:bookmarkEnd w:id="155"/>
      <w:r w:rsidRPr="00E34975">
        <w:t xml:space="preserve"> </w:t>
      </w:r>
    </w:p>
    <w:p w14:paraId="576EE68A" w14:textId="29473005" w:rsidR="00D6552F" w:rsidRDefault="00D6552F">
      <w:pPr>
        <w:rPr>
          <w:rFonts w:cs="Times New Roman"/>
        </w:rPr>
      </w:pPr>
      <w:r>
        <w:rPr>
          <w:rFonts w:cs="Times New Roman"/>
        </w:rPr>
        <w:br w:type="page"/>
      </w:r>
    </w:p>
    <w:p w14:paraId="548F1C57"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2468E750" wp14:editId="6D02775C">
            <wp:extent cx="4411717" cy="3337560"/>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12744" cy="3338337"/>
                    </a:xfrm>
                    <a:prstGeom prst="rect">
                      <a:avLst/>
                    </a:prstGeom>
                  </pic:spPr>
                </pic:pic>
              </a:graphicData>
            </a:graphic>
          </wp:inline>
        </w:drawing>
      </w:r>
    </w:p>
    <w:p w14:paraId="113F1824" w14:textId="3E6C30C0" w:rsidR="008A1266" w:rsidRPr="00E34975" w:rsidRDefault="008A1266" w:rsidP="00A74615">
      <w:pPr>
        <w:pStyle w:val="Caption"/>
      </w:pPr>
      <w:bookmarkStart w:id="156" w:name="_Ref107840362"/>
      <w:bookmarkStart w:id="157" w:name="_Toc29896974"/>
      <w:bookmarkStart w:id="158" w:name="_Toc110248106"/>
      <w:r w:rsidRPr="00E34975">
        <w:t xml:space="preserve">Figure </w:t>
      </w:r>
      <w:fldSimple w:instr=" SEQ Figure \* ARABIC ">
        <w:r w:rsidR="00A35DE7">
          <w:rPr>
            <w:noProof/>
          </w:rPr>
          <w:t>30</w:t>
        </w:r>
      </w:fldSimple>
      <w:bookmarkEnd w:id="156"/>
      <w:r w:rsidRPr="00E34975">
        <w:t xml:space="preserve">. Contour plot of parallel Mach number in the SOL from </w:t>
      </w:r>
      <w:proofErr w:type="spellStart"/>
      <w:r w:rsidRPr="00E34975">
        <w:t>XGCa</w:t>
      </w:r>
      <w:proofErr w:type="spellEnd"/>
      <w:r w:rsidRPr="00E34975">
        <w:t xml:space="preserve"> simulations. Red indicated flow towards the high-field side divertor, and blue indicates flow towards the low-field side divertor. White is indicative of a stagnation in the flow with zero velocity.</w:t>
      </w:r>
      <w:bookmarkEnd w:id="157"/>
      <w:bookmarkEnd w:id="158"/>
      <w:r w:rsidRPr="00E34975">
        <w:t xml:space="preserve"> </w:t>
      </w:r>
    </w:p>
    <w:p w14:paraId="3C8DCB16" w14:textId="77777777" w:rsidR="008A1266" w:rsidRPr="00E34975" w:rsidRDefault="008A1266" w:rsidP="00484D59">
      <w:pPr>
        <w:rPr>
          <w:rFonts w:cs="Times New Roman"/>
        </w:rPr>
      </w:pPr>
    </w:p>
    <w:p w14:paraId="26B4D2B3"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003002A7" wp14:editId="4CE26FF2">
            <wp:extent cx="5871745" cy="32042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27192" cy="3234467"/>
                    </a:xfrm>
                    <a:prstGeom prst="rect">
                      <a:avLst/>
                    </a:prstGeom>
                    <a:noFill/>
                  </pic:spPr>
                </pic:pic>
              </a:graphicData>
            </a:graphic>
          </wp:inline>
        </w:drawing>
      </w:r>
    </w:p>
    <w:p w14:paraId="0203F05A" w14:textId="0A8039CE" w:rsidR="008A1266" w:rsidRPr="00E34975" w:rsidRDefault="008A1266" w:rsidP="00A74615">
      <w:pPr>
        <w:pStyle w:val="Caption"/>
      </w:pPr>
      <w:bookmarkStart w:id="159" w:name="_Ref6395268"/>
      <w:bookmarkStart w:id="160" w:name="_Toc29896975"/>
      <w:bookmarkStart w:id="161" w:name="_Toc110248107"/>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31</w:t>
      </w:r>
      <w:r w:rsidRPr="00E34975">
        <w:rPr>
          <w:noProof/>
        </w:rPr>
        <w:fldChar w:fldCharType="end"/>
      </w:r>
      <w:bookmarkEnd w:id="159"/>
      <w:r w:rsidRPr="00E34975">
        <w:t>. Schematic of the non-recycling multi-reservoir model</w:t>
      </w:r>
      <w:bookmarkEnd w:id="160"/>
      <w:bookmarkEnd w:id="161"/>
    </w:p>
    <w:p w14:paraId="6C285F92" w14:textId="77777777" w:rsidR="008A1266" w:rsidRPr="00E34975" w:rsidRDefault="008A1266" w:rsidP="00484D59">
      <w:pPr>
        <w:rPr>
          <w:rFonts w:cs="Times New Roman"/>
        </w:rPr>
      </w:pPr>
    </w:p>
    <w:p w14:paraId="63E74AB1"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25ED885C" wp14:editId="27571258">
            <wp:extent cx="5370031" cy="271780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8709"/>
                    <a:stretch/>
                  </pic:blipFill>
                  <pic:spPr bwMode="auto">
                    <a:xfrm>
                      <a:off x="0" y="0"/>
                      <a:ext cx="5395071" cy="2730473"/>
                    </a:xfrm>
                    <a:prstGeom prst="rect">
                      <a:avLst/>
                    </a:prstGeom>
                    <a:noFill/>
                    <a:ln>
                      <a:noFill/>
                    </a:ln>
                    <a:extLst>
                      <a:ext uri="{53640926-AAD7-44D8-BBD7-CCE9431645EC}">
                        <a14:shadowObscured xmlns:a14="http://schemas.microsoft.com/office/drawing/2010/main"/>
                      </a:ext>
                    </a:extLst>
                  </pic:spPr>
                </pic:pic>
              </a:graphicData>
            </a:graphic>
          </wp:inline>
        </w:drawing>
      </w:r>
    </w:p>
    <w:p w14:paraId="3B295360" w14:textId="773C85E2" w:rsidR="008A1266" w:rsidRPr="00E34975" w:rsidRDefault="008A1266" w:rsidP="00A74615">
      <w:pPr>
        <w:pStyle w:val="Caption"/>
      </w:pPr>
      <w:bookmarkStart w:id="162" w:name="_Ref5790287"/>
      <w:bookmarkStart w:id="163" w:name="_Ref5790281"/>
      <w:bookmarkStart w:id="164" w:name="_Toc29896976"/>
      <w:bookmarkStart w:id="165" w:name="_Toc110248108"/>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32</w:t>
      </w:r>
      <w:r w:rsidRPr="00E34975">
        <w:rPr>
          <w:noProof/>
        </w:rPr>
        <w:fldChar w:fldCharType="end"/>
      </w:r>
      <w:bookmarkEnd w:id="162"/>
      <w:r w:rsidRPr="00E34975">
        <w:t xml:space="preserve">. DIVIMP simulation of each carbon charge state throughout a DIII-D plasma. Conditions include a </w:t>
      </w:r>
      <w:r w:rsidR="00DB4FB2">
        <w:t>lower single null</w:t>
      </w:r>
      <w:r w:rsidRPr="00E34975">
        <w:t xml:space="preserve"> 3 MW L-mode plasma from MRC in Reverse B</w:t>
      </w:r>
      <w:r w:rsidRPr="00E34975">
        <w:rPr>
          <w:vertAlign w:val="subscript"/>
        </w:rPr>
        <w:t>T</w:t>
      </w:r>
      <w:r w:rsidRPr="00E34975">
        <w:t xml:space="preserve"> with ~3.5e20 at/sec or 10 Torr-L/sec of </w:t>
      </w:r>
      <w:r w:rsidRPr="00E34975">
        <w:rPr>
          <w:vertAlign w:val="superscript"/>
        </w:rPr>
        <w:t>13</w:t>
      </w:r>
      <w:r w:rsidRPr="00E34975">
        <w:t>CD</w:t>
      </w:r>
      <w:r w:rsidRPr="00E34975">
        <w:rPr>
          <w:vertAlign w:val="subscript"/>
        </w:rPr>
        <w:t>4</w:t>
      </w:r>
      <w:r w:rsidRPr="00E34975">
        <w:t xml:space="preserve"> puffing.</w:t>
      </w:r>
      <w:bookmarkEnd w:id="163"/>
      <w:bookmarkEnd w:id="164"/>
      <w:bookmarkEnd w:id="165"/>
      <w:r w:rsidRPr="00E34975">
        <w:t xml:space="preserve"> </w:t>
      </w:r>
    </w:p>
    <w:p w14:paraId="3B705301" w14:textId="3C21BFB9" w:rsidR="00D6552F" w:rsidRDefault="00D6552F">
      <w:pPr>
        <w:rPr>
          <w:rFonts w:cs="Times New Roman"/>
        </w:rPr>
      </w:pPr>
      <w:r>
        <w:rPr>
          <w:rFonts w:cs="Times New Roman"/>
        </w:rPr>
        <w:br w:type="page"/>
      </w:r>
    </w:p>
    <w:p w14:paraId="5F2D31FE" w14:textId="77777777" w:rsidR="008A1266" w:rsidRPr="00E34975" w:rsidRDefault="008A1266" w:rsidP="00484D59">
      <w:pPr>
        <w:keepNext/>
        <w:jc w:val="center"/>
        <w:rPr>
          <w:rFonts w:cs="Times New Roman"/>
        </w:rPr>
      </w:pPr>
      <w:r w:rsidRPr="00E34975">
        <w:rPr>
          <w:rFonts w:cs="Times New Roman"/>
          <w:iCs/>
          <w:noProof/>
        </w:rPr>
        <w:lastRenderedPageBreak/>
        <w:drawing>
          <wp:inline distT="0" distB="0" distL="0" distR="0" wp14:anchorId="014BC424" wp14:editId="139A1051">
            <wp:extent cx="3751719" cy="2639961"/>
            <wp:effectExtent l="0" t="0" r="127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46778" cy="2706851"/>
                    </a:xfrm>
                    <a:prstGeom prst="rect">
                      <a:avLst/>
                    </a:prstGeom>
                  </pic:spPr>
                </pic:pic>
              </a:graphicData>
            </a:graphic>
          </wp:inline>
        </w:drawing>
      </w:r>
    </w:p>
    <w:p w14:paraId="63E3B4F0" w14:textId="02B8692A" w:rsidR="008A1266" w:rsidRPr="00E34975" w:rsidRDefault="008A1266" w:rsidP="00A74615">
      <w:pPr>
        <w:pStyle w:val="Caption"/>
      </w:pPr>
      <w:bookmarkStart w:id="166" w:name="_Ref28937834"/>
      <w:bookmarkStart w:id="167" w:name="_Toc29896977"/>
      <w:bookmarkStart w:id="168" w:name="_Toc110248109"/>
      <w:r w:rsidRPr="00E34975">
        <w:t xml:space="preserve">Figure </w:t>
      </w:r>
      <w:fldSimple w:instr=" SEQ Figure \* ARABIC ">
        <w:r w:rsidR="00A35DE7">
          <w:rPr>
            <w:noProof/>
          </w:rPr>
          <w:t>33</w:t>
        </w:r>
      </w:fldSimple>
      <w:bookmarkEnd w:id="166"/>
      <w:r w:rsidRPr="00E34975">
        <w:t xml:space="preserve">. Effective cross-field particle diffusivity profiles for a range of plasma discharges on Alcator C-MOD showing the variance between the near and far-SOL with a boundary at </w:t>
      </w:r>
      <m:oMath>
        <m:r>
          <w:rPr>
            <w:rFonts w:ascii="Cambria Math" w:hAnsi="Cambria Math"/>
          </w:rPr>
          <m:t>ρ=5</m:t>
        </m:r>
      </m:oMath>
      <w:r w:rsidRPr="00E34975">
        <w:t xml:space="preserve"> mm </w:t>
      </w:r>
      <w:r w:rsidRPr="00E34975">
        <w:fldChar w:fldCharType="begin"/>
      </w:r>
      <w:r w:rsidR="00B476DC">
        <w:instrText xml:space="preserve"> ADDIN EN.CITE &lt;EndNote&gt;&lt;Cite&gt;&lt;Author&gt;LaBombard&lt;/Author&gt;&lt;Year&gt;2000&lt;/Year&gt;&lt;RecNum&gt;533&lt;/RecNum&gt;&lt;DisplayText&gt;[45]&lt;/DisplayText&gt;&lt;record&gt;&lt;rec-number&gt;533&lt;/rec-number&gt;&lt;foreign-keys&gt;&lt;key app="EN" db-id="tswtvtdvdr9998e5xpf5p59owtff0e0sdpa9" timestamp="1602689657" guid="4a93e7e3-cecc-4da8-ba88-e299cf5d3196"&gt;533&lt;/key&gt;&lt;/foreign-keys&gt;&lt;ref-type name="Journal Article"&gt;17&lt;/ref-type&gt;&lt;contributors&gt;&lt;authors&gt;&lt;author&gt;LaBombard, B.&lt;/author&gt;&lt;author&gt;Umansky, M. V.&lt;/author&gt;&lt;author&gt;Boivin, R. L.&lt;/author&gt;&lt;author&gt;Goetz, J. A.&lt;/author&gt;&lt;author&gt;Hughes, J.&lt;/author&gt;&lt;author&gt;Lipschultz, B.&lt;/author&gt;&lt;author&gt;Mossessian, D.&lt;/author&gt;&lt;author&gt;Pitcher, C. S.&lt;/author&gt;&lt;author&gt;Terry, J. L.&lt;/author&gt;&lt;author&gt;Group, Alcator&lt;/author&gt;&lt;/authors&gt;&lt;/contributors&gt;&lt;titles&gt;&lt;title&gt;Cross-field plasma transport and main-chamber recycling in diverted plasmas on Alcator C-Mod&lt;/title&gt;&lt;secondary-title&gt;Nuclear Fusion&lt;/secondary-title&gt;&lt;short-title&gt;Cross-field plasma transport and main-chamber recycling in diverted plasmas on Alcator C-Mod&lt;/short-title&gt;&lt;/titles&gt;&lt;periodical&gt;&lt;full-title&gt;Nuclear Fusion&lt;/full-title&gt;&lt;/periodical&gt;&lt;pages&gt;2041-2060&lt;/pages&gt;&lt;volume&gt;40&lt;/volume&gt;&lt;number&gt;12&lt;/number&gt;&lt;dates&gt;&lt;year&gt;2000&lt;/year&gt;&lt;pub-dates&gt;&lt;date&gt;2000/12&lt;/date&gt;&lt;/pub-dates&gt;&lt;/dates&gt;&lt;isbn&gt;0029-5515&lt;/isbn&gt;&lt;urls&gt;&lt;related-urls&gt;&lt;url&gt;http://dx.doi.org/10.1088/0029-5515/40/12/308&lt;/url&gt;&lt;url&gt;https://iopscience.iop.org/article/10.1088/0029-5515/40/12/308/pdf&lt;/url&gt;&lt;/related-urls&gt;&lt;/urls&gt;&lt;electronic-resource-num&gt;10.1088/0029-5515/40/12/308&lt;/electronic-resource-num&gt;&lt;/record&gt;&lt;/Cite&gt;&lt;/EndNote&gt;</w:instrText>
      </w:r>
      <w:r w:rsidRPr="00E34975">
        <w:fldChar w:fldCharType="separate"/>
      </w:r>
      <w:r w:rsidR="00B476DC">
        <w:rPr>
          <w:noProof/>
        </w:rPr>
        <w:t>[45]</w:t>
      </w:r>
      <w:r w:rsidRPr="00E34975">
        <w:fldChar w:fldCharType="end"/>
      </w:r>
      <w:r w:rsidRPr="00E34975">
        <w:t>.</w:t>
      </w:r>
      <w:bookmarkEnd w:id="167"/>
      <w:bookmarkEnd w:id="168"/>
    </w:p>
    <w:p w14:paraId="31A148F5" w14:textId="209E7658" w:rsidR="00D6552F" w:rsidRDefault="00D6552F">
      <w:pPr>
        <w:rPr>
          <w:rFonts w:cs="Times New Roman"/>
        </w:rPr>
      </w:pPr>
      <w:r>
        <w:rPr>
          <w:rFonts w:cs="Times New Roman"/>
        </w:rPr>
        <w:br w:type="page"/>
      </w:r>
    </w:p>
    <w:p w14:paraId="1378BCD1" w14:textId="77777777" w:rsidR="008A1266" w:rsidRPr="00E34975" w:rsidRDefault="008A1266" w:rsidP="00484D59">
      <w:pPr>
        <w:keepNext/>
        <w:jc w:val="center"/>
        <w:rPr>
          <w:rFonts w:cs="Times New Roman"/>
        </w:rPr>
      </w:pPr>
      <w:r w:rsidRPr="00E34975">
        <w:rPr>
          <w:rFonts w:cs="Times New Roman"/>
          <w:iCs/>
          <w:noProof/>
        </w:rPr>
        <w:lastRenderedPageBreak/>
        <w:drawing>
          <wp:inline distT="0" distB="0" distL="0" distR="0" wp14:anchorId="51502B6E" wp14:editId="0B9EF986">
            <wp:extent cx="3461266" cy="2675466"/>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67125" cy="2679995"/>
                    </a:xfrm>
                    <a:prstGeom prst="rect">
                      <a:avLst/>
                    </a:prstGeom>
                  </pic:spPr>
                </pic:pic>
              </a:graphicData>
            </a:graphic>
          </wp:inline>
        </w:drawing>
      </w:r>
    </w:p>
    <w:p w14:paraId="19F0614A" w14:textId="4CF47621" w:rsidR="008A1266" w:rsidRPr="00E34975" w:rsidRDefault="008A1266" w:rsidP="00A74615">
      <w:pPr>
        <w:pStyle w:val="Caption"/>
      </w:pPr>
      <w:bookmarkStart w:id="169" w:name="_Ref28869916"/>
      <w:bookmarkStart w:id="170" w:name="_Toc29896978"/>
      <w:bookmarkStart w:id="171" w:name="_Toc110248110"/>
      <w:r w:rsidRPr="00E34975">
        <w:t xml:space="preserve">Figure </w:t>
      </w:r>
      <w:fldSimple w:instr=" SEQ Figure \* ARABIC ">
        <w:r w:rsidR="00A35DE7">
          <w:rPr>
            <w:noProof/>
          </w:rPr>
          <w:t>34</w:t>
        </w:r>
      </w:fldSimple>
      <w:bookmarkEnd w:id="169"/>
      <w:r w:rsidRPr="00E34975">
        <w:t xml:space="preserve">. SOL (a) density profiles and (b) temperature profiles versus core density. The location of the outboard limiter is indicated by the shaded stripe. Note the change in density slope occurs at </w:t>
      </w:r>
      <m:oMath>
        <m:r>
          <w:rPr>
            <w:rFonts w:ascii="Cambria Math" w:hAnsi="Cambria Math"/>
          </w:rPr>
          <m:t>ρ=5 mm</m:t>
        </m:r>
      </m:oMath>
      <w:r w:rsidRPr="00E34975">
        <w:t>.</w:t>
      </w:r>
      <w:bookmarkEnd w:id="170"/>
      <w:bookmarkEnd w:id="171"/>
    </w:p>
    <w:p w14:paraId="35D112AC" w14:textId="77777777" w:rsidR="008A1266" w:rsidRPr="00E34975" w:rsidRDefault="008A1266" w:rsidP="00484D59">
      <w:pPr>
        <w:rPr>
          <w:rFonts w:cs="Times New Roman"/>
        </w:rPr>
      </w:pPr>
    </w:p>
    <w:p w14:paraId="30C63291" w14:textId="77777777" w:rsidR="008A1266" w:rsidRPr="00E34975" w:rsidRDefault="008A1266" w:rsidP="00484D59">
      <w:pPr>
        <w:keepNext/>
        <w:rPr>
          <w:rFonts w:cs="Times New Roman"/>
        </w:rPr>
      </w:pPr>
      <w:r w:rsidRPr="00E34975">
        <w:rPr>
          <w:rFonts w:cs="Times New Roman"/>
          <w:noProof/>
        </w:rPr>
        <w:lastRenderedPageBreak/>
        <w:drawing>
          <wp:inline distT="0" distB="0" distL="0" distR="0" wp14:anchorId="6CD745FF" wp14:editId="5B2F9673">
            <wp:extent cx="5412739" cy="276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57962" cy="2791732"/>
                    </a:xfrm>
                    <a:prstGeom prst="rect">
                      <a:avLst/>
                    </a:prstGeom>
                    <a:noFill/>
                    <a:ln>
                      <a:noFill/>
                    </a:ln>
                  </pic:spPr>
                </pic:pic>
              </a:graphicData>
            </a:graphic>
          </wp:inline>
        </w:drawing>
      </w:r>
    </w:p>
    <w:p w14:paraId="3E8EB599" w14:textId="17989F97" w:rsidR="008A1266" w:rsidRPr="00E34975" w:rsidRDefault="008A1266" w:rsidP="00A74615">
      <w:pPr>
        <w:pStyle w:val="Caption"/>
      </w:pPr>
      <w:bookmarkStart w:id="172" w:name="_Ref28965654"/>
      <w:bookmarkStart w:id="173" w:name="_Toc29896979"/>
      <w:bookmarkStart w:id="174" w:name="_Toc110248111"/>
      <w:r w:rsidRPr="00E34975">
        <w:t xml:space="preserve">Figure </w:t>
      </w:r>
      <w:fldSimple w:instr=" SEQ Figure \* ARABIC ">
        <w:r w:rsidR="00A35DE7">
          <w:rPr>
            <w:noProof/>
          </w:rPr>
          <w:t>35</w:t>
        </w:r>
      </w:fldSimple>
      <w:bookmarkEnd w:id="172"/>
      <w:r w:rsidRPr="00E34975">
        <w:t>. Visual representation of the connection length for a graphite collector probe (yellow) that is place at the outboard midplane of DIII-D. The red lines are at various distances from the separatrix, and each has a unique connection length.</w:t>
      </w:r>
      <w:bookmarkEnd w:id="173"/>
      <w:bookmarkEnd w:id="174"/>
    </w:p>
    <w:p w14:paraId="03D98F05" w14:textId="77777777" w:rsidR="008A1266" w:rsidRPr="00E34975" w:rsidRDefault="008A1266" w:rsidP="00484D59">
      <w:pPr>
        <w:rPr>
          <w:rFonts w:cs="Times New Roman"/>
        </w:rPr>
      </w:pPr>
    </w:p>
    <w:p w14:paraId="4C505D86" w14:textId="77777777" w:rsidR="008A1266" w:rsidRPr="00E34975" w:rsidRDefault="008A1266" w:rsidP="00484D59">
      <w:pPr>
        <w:keepNext/>
        <w:jc w:val="center"/>
        <w:rPr>
          <w:rFonts w:cs="Times New Roman"/>
        </w:rPr>
      </w:pPr>
      <w:r w:rsidRPr="00E34975">
        <w:rPr>
          <w:rFonts w:cs="Times New Roman"/>
          <w:noProof/>
        </w:rPr>
        <w:lastRenderedPageBreak/>
        <w:drawing>
          <wp:inline distT="0" distB="0" distL="0" distR="0" wp14:anchorId="7046E860" wp14:editId="1FC931CB">
            <wp:extent cx="3261360" cy="3953842"/>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39045" cy="4048022"/>
                    </a:xfrm>
                    <a:prstGeom prst="rect">
                      <a:avLst/>
                    </a:prstGeom>
                    <a:noFill/>
                  </pic:spPr>
                </pic:pic>
              </a:graphicData>
            </a:graphic>
          </wp:inline>
        </w:drawing>
      </w:r>
    </w:p>
    <w:p w14:paraId="4220CC0D" w14:textId="1EFEA725" w:rsidR="008A1266" w:rsidRPr="00E34975" w:rsidRDefault="008A1266" w:rsidP="00A74615">
      <w:pPr>
        <w:pStyle w:val="Caption"/>
      </w:pPr>
      <w:bookmarkStart w:id="175" w:name="_Ref6327092"/>
      <w:bookmarkStart w:id="176" w:name="_Toc29896980"/>
      <w:bookmarkStart w:id="177" w:name="_Toc110248112"/>
      <w:r w:rsidRPr="00E34975">
        <w:t xml:space="preserve">Figure </w:t>
      </w:r>
      <w:r w:rsidRPr="00E34975">
        <w:rPr>
          <w:noProof/>
        </w:rPr>
        <w:fldChar w:fldCharType="begin"/>
      </w:r>
      <w:r w:rsidRPr="00E34975">
        <w:rPr>
          <w:noProof/>
        </w:rPr>
        <w:instrText xml:space="preserve"> SEQ Figure \* ARABIC </w:instrText>
      </w:r>
      <w:r w:rsidRPr="00E34975">
        <w:rPr>
          <w:noProof/>
        </w:rPr>
        <w:fldChar w:fldCharType="separate"/>
      </w:r>
      <w:r w:rsidR="00A35DE7">
        <w:rPr>
          <w:noProof/>
        </w:rPr>
        <w:t>36</w:t>
      </w:r>
      <w:r w:rsidRPr="00E34975">
        <w:rPr>
          <w:noProof/>
        </w:rPr>
        <w:fldChar w:fldCharType="end"/>
      </w:r>
      <w:bookmarkEnd w:id="175"/>
      <w:r w:rsidRPr="00E34975">
        <w:t xml:space="preserve">. MDS, CER, and </w:t>
      </w:r>
      <w:proofErr w:type="spellStart"/>
      <w:r w:rsidRPr="00E34975">
        <w:t>DivSPRED</w:t>
      </w:r>
      <w:proofErr w:type="spellEnd"/>
      <w:r w:rsidRPr="00E34975">
        <w:t xml:space="preserve"> views for line integrated measurements of C4+ emission.</w:t>
      </w:r>
      <w:bookmarkEnd w:id="176"/>
      <w:bookmarkEnd w:id="177"/>
    </w:p>
    <w:p w14:paraId="7F40D78D" w14:textId="7046F27F" w:rsidR="00D6552F" w:rsidRDefault="00D6552F">
      <w:pPr>
        <w:rPr>
          <w:rFonts w:cs="Times New Roman"/>
        </w:rPr>
      </w:pPr>
      <w:r>
        <w:rPr>
          <w:rFonts w:cs="Times New Roman"/>
        </w:rPr>
        <w:br w:type="page"/>
      </w:r>
    </w:p>
    <w:p w14:paraId="647D88B0" w14:textId="7A382D98" w:rsidR="00867427" w:rsidRPr="00867427" w:rsidRDefault="00F23721" w:rsidP="005C6CA9">
      <w:pPr>
        <w:pStyle w:val="NormalWeb"/>
        <w:keepNext/>
        <w:shd w:val="clear" w:color="auto" w:fill="FFFFFF"/>
        <w:spacing w:before="0" w:beforeAutospacing="0" w:after="0" w:afterAutospacing="0"/>
        <w:jc w:val="center"/>
      </w:pPr>
      <w:r>
        <w:rPr>
          <w:noProof/>
        </w:rPr>
        <w:lastRenderedPageBreak/>
        <w:drawing>
          <wp:inline distT="0" distB="0" distL="0" distR="0" wp14:anchorId="4EBD1649" wp14:editId="75A6B874">
            <wp:extent cx="3177540" cy="4166321"/>
            <wp:effectExtent l="0" t="0" r="381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3610" t="9584" r="30418"/>
                    <a:stretch/>
                  </pic:blipFill>
                  <pic:spPr bwMode="auto">
                    <a:xfrm>
                      <a:off x="0" y="0"/>
                      <a:ext cx="3179387" cy="4168743"/>
                    </a:xfrm>
                    <a:prstGeom prst="rect">
                      <a:avLst/>
                    </a:prstGeom>
                    <a:noFill/>
                    <a:ln>
                      <a:noFill/>
                    </a:ln>
                    <a:extLst>
                      <a:ext uri="{53640926-AAD7-44D8-BBD7-CCE9431645EC}">
                        <a14:shadowObscured xmlns:a14="http://schemas.microsoft.com/office/drawing/2010/main"/>
                      </a:ext>
                    </a:extLst>
                  </pic:spPr>
                </pic:pic>
              </a:graphicData>
            </a:graphic>
          </wp:inline>
        </w:drawing>
      </w:r>
    </w:p>
    <w:p w14:paraId="3EF1BD33" w14:textId="05930599" w:rsidR="00867427" w:rsidRDefault="00867427" w:rsidP="00A74615">
      <w:pPr>
        <w:pStyle w:val="Caption"/>
      </w:pPr>
      <w:bookmarkStart w:id="178" w:name="_Ref95142304"/>
      <w:bookmarkStart w:id="179" w:name="_Toc110248113"/>
      <w:r w:rsidRPr="00867427">
        <w:t xml:space="preserve">Figure </w:t>
      </w:r>
      <w:fldSimple w:instr=" SEQ Figure \* ARABIC ">
        <w:r w:rsidR="00A35DE7">
          <w:rPr>
            <w:noProof/>
          </w:rPr>
          <w:t>37</w:t>
        </w:r>
      </w:fldSimple>
      <w:bookmarkEnd w:id="178"/>
      <w:r w:rsidRPr="00867427">
        <w:t xml:space="preserve">. </w:t>
      </w:r>
      <w:r w:rsidR="004D0040" w:rsidRPr="004666D2">
        <w:t>Poloidal cross section of DIII-D (shot # 187116) with field line trace simulations from MAFOT marked by black and red shaded flux surfaces for the MCP and DCP.</w:t>
      </w:r>
      <w:bookmarkEnd w:id="179"/>
    </w:p>
    <w:p w14:paraId="7DD74C35" w14:textId="479376E7" w:rsidR="00D6552F" w:rsidRDefault="00D6552F">
      <w:r>
        <w:br w:type="page"/>
      </w:r>
    </w:p>
    <w:p w14:paraId="2768B8C2" w14:textId="77777777"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noProof/>
        </w:rPr>
        <w:lastRenderedPageBreak/>
        <w:drawing>
          <wp:inline distT="0" distB="0" distL="0" distR="0" wp14:anchorId="388C4A35" wp14:editId="71D3BB3C">
            <wp:extent cx="5486400" cy="3657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784B122" w14:textId="721B2D7D" w:rsidR="005C6CA9"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bookmarkStart w:id="180" w:name="_Ref106888343"/>
      <w:bookmarkStart w:id="181" w:name="_Toc110248114"/>
      <w:r w:rsidRPr="004666D2">
        <w:rPr>
          <w:rFonts w:cs="Times New Roman"/>
          <w:iCs/>
        </w:rPr>
        <w:t xml:space="preserve">Figure </w:t>
      </w:r>
      <w:r w:rsidRPr="004666D2">
        <w:rPr>
          <w:rFonts w:cs="Times New Roman"/>
          <w:iCs/>
        </w:rPr>
        <w:fldChar w:fldCharType="begin"/>
      </w:r>
      <w:r w:rsidRPr="004666D2">
        <w:rPr>
          <w:rFonts w:cs="Times New Roman"/>
          <w:iCs/>
        </w:rPr>
        <w:instrText xml:space="preserve"> SEQ Figure \* ARABIC </w:instrText>
      </w:r>
      <w:r w:rsidRPr="004666D2">
        <w:rPr>
          <w:rFonts w:cs="Times New Roman"/>
          <w:iCs/>
        </w:rPr>
        <w:fldChar w:fldCharType="separate"/>
      </w:r>
      <w:r w:rsidR="00A35DE7">
        <w:rPr>
          <w:rFonts w:cs="Times New Roman"/>
          <w:iCs/>
          <w:noProof/>
        </w:rPr>
        <w:t>38</w:t>
      </w:r>
      <w:r w:rsidRPr="004666D2">
        <w:rPr>
          <w:rFonts w:cs="Times New Roman"/>
        </w:rPr>
        <w:fldChar w:fldCharType="end"/>
      </w:r>
      <w:bookmarkEnd w:id="180"/>
      <w:r w:rsidRPr="004666D2">
        <w:rPr>
          <w:rFonts w:cs="Times New Roman"/>
          <w:iCs/>
        </w:rPr>
        <w:t xml:space="preserve">. SOL electron temperature and density measurements from MiMES reciprocating probes during diagnostic companion shot 187106 at ~3400 </w:t>
      </w:r>
      <w:proofErr w:type="spellStart"/>
      <w:r w:rsidRPr="004666D2">
        <w:rPr>
          <w:rFonts w:cs="Times New Roman"/>
          <w:iCs/>
        </w:rPr>
        <w:t>ms.</w:t>
      </w:r>
      <w:bookmarkEnd w:id="181"/>
      <w:proofErr w:type="spellEnd"/>
    </w:p>
    <w:p w14:paraId="5312FD64" w14:textId="1A8FC7A3" w:rsidR="005C6CA9"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
          <w:iCs/>
        </w:rPr>
      </w:pPr>
    </w:p>
    <w:p w14:paraId="4747FB16" w14:textId="77777777" w:rsidR="005C6CA9" w:rsidRDefault="005C6CA9">
      <w:pPr>
        <w:rPr>
          <w:rFonts w:cs="Times New Roman"/>
        </w:rPr>
      </w:pPr>
      <w:r>
        <w:rPr>
          <w:rFonts w:cs="Times New Roman"/>
        </w:rPr>
        <w:br w:type="page"/>
      </w:r>
    </w:p>
    <w:p w14:paraId="75FE2247" w14:textId="4E3F2208"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4666D2">
        <w:rPr>
          <w:rFonts w:cs="Times New Roman"/>
          <w:noProof/>
        </w:rPr>
        <w:lastRenderedPageBreak/>
        <w:drawing>
          <wp:inline distT="0" distB="0" distL="0" distR="0" wp14:anchorId="1578BE94" wp14:editId="66A13DA5">
            <wp:extent cx="5486400" cy="3429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r w:rsidRPr="004666D2">
        <w:rPr>
          <w:rFonts w:cs="Times New Roman"/>
          <w:noProof/>
        </w:rPr>
        <w:drawing>
          <wp:inline distT="0" distB="0" distL="0" distR="0" wp14:anchorId="66F5DEC9" wp14:editId="308990B2">
            <wp:extent cx="5486400" cy="3429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3175F65B" w14:textId="7EC2B456"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bookmarkStart w:id="182" w:name="_Ref102999993"/>
      <w:bookmarkStart w:id="183" w:name="_Toc110248115"/>
      <w:r w:rsidRPr="004666D2">
        <w:rPr>
          <w:rFonts w:cs="Times New Roman"/>
          <w:iCs/>
        </w:rPr>
        <w:t xml:space="preserve">Figure </w:t>
      </w:r>
      <w:r w:rsidRPr="004666D2">
        <w:rPr>
          <w:rFonts w:cs="Times New Roman"/>
          <w:iCs/>
        </w:rPr>
        <w:fldChar w:fldCharType="begin"/>
      </w:r>
      <w:r w:rsidRPr="004666D2">
        <w:rPr>
          <w:rFonts w:cs="Times New Roman"/>
          <w:iCs/>
        </w:rPr>
        <w:instrText xml:space="preserve"> SEQ Figure \* ARABIC </w:instrText>
      </w:r>
      <w:r w:rsidRPr="004666D2">
        <w:rPr>
          <w:rFonts w:cs="Times New Roman"/>
          <w:iCs/>
        </w:rPr>
        <w:fldChar w:fldCharType="separate"/>
      </w:r>
      <w:r w:rsidR="00A35DE7">
        <w:rPr>
          <w:rFonts w:cs="Times New Roman"/>
          <w:iCs/>
          <w:noProof/>
        </w:rPr>
        <w:t>39</w:t>
      </w:r>
      <w:r w:rsidRPr="004666D2">
        <w:rPr>
          <w:rFonts w:cs="Times New Roman"/>
        </w:rPr>
        <w:fldChar w:fldCharType="end"/>
      </w:r>
      <w:bookmarkEnd w:id="182"/>
      <w:r w:rsidRPr="004666D2">
        <w:rPr>
          <w:rFonts w:cs="Times New Roman"/>
          <w:iCs/>
        </w:rPr>
        <w:t xml:space="preserve">. LA-ICP-MS measurements of </w:t>
      </w:r>
      <w:r w:rsidRPr="004666D2">
        <w:rPr>
          <w:rFonts w:cs="Times New Roman"/>
          <w:iCs/>
          <w:vertAlign w:val="superscript"/>
        </w:rPr>
        <w:t>12</w:t>
      </w:r>
      <w:r w:rsidRPr="004666D2">
        <w:rPr>
          <w:rFonts w:cs="Times New Roman"/>
          <w:iCs/>
        </w:rPr>
        <w:t xml:space="preserve">C and </w:t>
      </w:r>
      <w:r w:rsidRPr="004666D2">
        <w:rPr>
          <w:rFonts w:cs="Times New Roman"/>
          <w:iCs/>
          <w:vertAlign w:val="superscript"/>
        </w:rPr>
        <w:t>13</w:t>
      </w:r>
      <w:r w:rsidRPr="004666D2">
        <w:rPr>
          <w:rFonts w:cs="Times New Roman"/>
          <w:iCs/>
        </w:rPr>
        <w:t>C across the centerline of collector probes exposed to collection phases listed in Table 1.</w:t>
      </w:r>
      <w:bookmarkEnd w:id="183"/>
      <w:r w:rsidRPr="004666D2">
        <w:rPr>
          <w:rFonts w:cs="Times New Roman"/>
          <w:iCs/>
        </w:rPr>
        <w:t xml:space="preserve"> </w:t>
      </w:r>
    </w:p>
    <w:p w14:paraId="6008E8C9" w14:textId="75833F2B" w:rsidR="005C6CA9" w:rsidRPr="004666D2" w:rsidRDefault="005C6CA9" w:rsidP="000D7088">
      <w:pPr>
        <w:rPr>
          <w:rFonts w:cs="Times New Roman"/>
        </w:rPr>
      </w:pPr>
      <w:r>
        <w:rPr>
          <w:rFonts w:cs="Times New Roman"/>
        </w:rPr>
        <w:br w:type="page"/>
      </w:r>
      <w:r w:rsidR="002879E9">
        <w:rPr>
          <w:rFonts w:cs="Times New Roman"/>
          <w:noProof/>
        </w:rPr>
        <w:lastRenderedPageBreak/>
        <w:drawing>
          <wp:inline distT="0" distB="0" distL="0" distR="0" wp14:anchorId="7BB2A58B" wp14:editId="471B4B3C">
            <wp:extent cx="5486400" cy="3426459"/>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3426459"/>
                    </a:xfrm>
                    <a:prstGeom prst="rect">
                      <a:avLst/>
                    </a:prstGeom>
                    <a:noFill/>
                  </pic:spPr>
                </pic:pic>
              </a:graphicData>
            </a:graphic>
          </wp:inline>
        </w:drawing>
      </w:r>
    </w:p>
    <w:p w14:paraId="50D7528A" w14:textId="27178FEC"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bookmarkStart w:id="184" w:name="_Ref103001291"/>
      <w:bookmarkStart w:id="185" w:name="_Toc110248116"/>
      <w:r w:rsidRPr="004666D2">
        <w:rPr>
          <w:rFonts w:cs="Times New Roman"/>
          <w:iCs/>
        </w:rPr>
        <w:t xml:space="preserve">Figure </w:t>
      </w:r>
      <w:r w:rsidRPr="004666D2">
        <w:rPr>
          <w:rFonts w:cs="Times New Roman"/>
          <w:iCs/>
        </w:rPr>
        <w:fldChar w:fldCharType="begin"/>
      </w:r>
      <w:r w:rsidRPr="004666D2">
        <w:rPr>
          <w:rFonts w:cs="Times New Roman"/>
          <w:iCs/>
        </w:rPr>
        <w:instrText xml:space="preserve"> SEQ Figure \* ARABIC </w:instrText>
      </w:r>
      <w:r w:rsidRPr="004666D2">
        <w:rPr>
          <w:rFonts w:cs="Times New Roman"/>
          <w:iCs/>
        </w:rPr>
        <w:fldChar w:fldCharType="separate"/>
      </w:r>
      <w:r w:rsidR="00A35DE7">
        <w:rPr>
          <w:rFonts w:cs="Times New Roman"/>
          <w:iCs/>
          <w:noProof/>
        </w:rPr>
        <w:t>40</w:t>
      </w:r>
      <w:r w:rsidRPr="004666D2">
        <w:rPr>
          <w:rFonts w:cs="Times New Roman"/>
        </w:rPr>
        <w:fldChar w:fldCharType="end"/>
      </w:r>
      <w:bookmarkEnd w:id="184"/>
      <w:r w:rsidRPr="004666D2">
        <w:rPr>
          <w:rFonts w:cs="Times New Roman"/>
          <w:iCs/>
        </w:rPr>
        <w:t xml:space="preserve">. Isotopic fraction of </w:t>
      </w:r>
      <w:r w:rsidRPr="004666D2">
        <w:rPr>
          <w:rFonts w:cs="Times New Roman"/>
          <w:iCs/>
          <w:vertAlign w:val="superscript"/>
        </w:rPr>
        <w:t>13</w:t>
      </w:r>
      <w:r w:rsidRPr="004666D2">
        <w:rPr>
          <w:rFonts w:cs="Times New Roman"/>
          <w:iCs/>
        </w:rPr>
        <w:t xml:space="preserve">C in </w:t>
      </w:r>
      <w:r w:rsidRPr="004666D2">
        <w:rPr>
          <w:rFonts w:cs="Times New Roman"/>
          <w:iCs/>
        </w:rPr>
        <w:fldChar w:fldCharType="begin"/>
      </w:r>
      <w:r w:rsidRPr="004666D2">
        <w:rPr>
          <w:rFonts w:cs="Times New Roman"/>
          <w:iCs/>
        </w:rPr>
        <w:instrText xml:space="preserve"> REF _Ref102999993 \h </w:instrText>
      </w:r>
      <w:r w:rsidRPr="004666D2">
        <w:rPr>
          <w:rFonts w:cs="Times New Roman"/>
          <w:iCs/>
        </w:rPr>
      </w:r>
      <w:r w:rsidRPr="004666D2">
        <w:rPr>
          <w:rFonts w:cs="Times New Roman"/>
          <w:iCs/>
        </w:rPr>
        <w:fldChar w:fldCharType="separate"/>
      </w:r>
      <w:r w:rsidR="00A35DE7" w:rsidRPr="004666D2">
        <w:rPr>
          <w:rFonts w:cs="Times New Roman"/>
          <w:iCs/>
        </w:rPr>
        <w:t xml:space="preserve">Figure </w:t>
      </w:r>
      <w:r w:rsidR="00A35DE7">
        <w:rPr>
          <w:rFonts w:cs="Times New Roman"/>
          <w:iCs/>
          <w:noProof/>
        </w:rPr>
        <w:t>39</w:t>
      </w:r>
      <w:r w:rsidRPr="004666D2">
        <w:rPr>
          <w:rFonts w:cs="Times New Roman"/>
        </w:rPr>
        <w:fldChar w:fldCharType="end"/>
      </w:r>
      <w:r w:rsidRPr="004666D2">
        <w:rPr>
          <w:rFonts w:cs="Times New Roman"/>
          <w:iCs/>
        </w:rPr>
        <w:t xml:space="preserve"> measurements for the methane injection and control sets in Table 1.</w:t>
      </w:r>
      <w:bookmarkEnd w:id="185"/>
    </w:p>
    <w:p w14:paraId="3B2E199D" w14:textId="4BB0B023" w:rsidR="005C6CA9" w:rsidRDefault="005C6CA9">
      <w:pPr>
        <w:rPr>
          <w:rFonts w:cs="Times New Roman"/>
          <w:iCs/>
        </w:rPr>
      </w:pPr>
    </w:p>
    <w:p w14:paraId="143A39F5" w14:textId="77777777" w:rsidR="005C6CA9" w:rsidRDefault="005C6CA9">
      <w:pPr>
        <w:rPr>
          <w:rFonts w:cs="Times New Roman"/>
        </w:rPr>
      </w:pPr>
      <w:r>
        <w:rPr>
          <w:rFonts w:cs="Times New Roman"/>
        </w:rPr>
        <w:br w:type="page"/>
      </w:r>
    </w:p>
    <w:p w14:paraId="51FFE976" w14:textId="0D1C5D76"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noProof/>
        </w:rPr>
        <w:lastRenderedPageBreak/>
        <w:drawing>
          <wp:inline distT="0" distB="0" distL="0" distR="0" wp14:anchorId="26A9FBAF" wp14:editId="5629A815">
            <wp:extent cx="5486400" cy="3429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61AC363F" w14:textId="146753F4"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bookmarkStart w:id="186" w:name="_Ref103164163"/>
      <w:bookmarkStart w:id="187" w:name="_Toc110248117"/>
      <w:r w:rsidRPr="004666D2">
        <w:rPr>
          <w:rFonts w:cs="Times New Roman"/>
          <w:iCs/>
        </w:rPr>
        <w:t xml:space="preserve">Figure </w:t>
      </w:r>
      <w:r w:rsidRPr="004666D2">
        <w:rPr>
          <w:rFonts w:cs="Times New Roman"/>
          <w:iCs/>
        </w:rPr>
        <w:fldChar w:fldCharType="begin"/>
      </w:r>
      <w:r w:rsidRPr="004666D2">
        <w:rPr>
          <w:rFonts w:cs="Times New Roman"/>
          <w:iCs/>
        </w:rPr>
        <w:instrText xml:space="preserve"> SEQ Figure \* ARABIC </w:instrText>
      </w:r>
      <w:r w:rsidRPr="004666D2">
        <w:rPr>
          <w:rFonts w:cs="Times New Roman"/>
          <w:iCs/>
        </w:rPr>
        <w:fldChar w:fldCharType="separate"/>
      </w:r>
      <w:r w:rsidR="00A35DE7">
        <w:rPr>
          <w:rFonts w:cs="Times New Roman"/>
          <w:iCs/>
          <w:noProof/>
        </w:rPr>
        <w:t>41</w:t>
      </w:r>
      <w:r w:rsidRPr="004666D2">
        <w:rPr>
          <w:rFonts w:cs="Times New Roman"/>
        </w:rPr>
        <w:fldChar w:fldCharType="end"/>
      </w:r>
      <w:bookmarkEnd w:id="186"/>
      <w:r w:rsidRPr="004666D2">
        <w:rPr>
          <w:rFonts w:cs="Times New Roman"/>
          <w:iCs/>
        </w:rPr>
        <w:t xml:space="preserve">. Fraction of enriched </w:t>
      </w:r>
      <w:r w:rsidRPr="004666D2">
        <w:rPr>
          <w:rFonts w:cs="Times New Roman"/>
          <w:iCs/>
          <w:vertAlign w:val="superscript"/>
        </w:rPr>
        <w:t>13</w:t>
      </w:r>
      <w:r w:rsidRPr="004666D2">
        <w:rPr>
          <w:rFonts w:cs="Times New Roman"/>
          <w:iCs/>
        </w:rPr>
        <w:t>C measured across the centerline of collector probes.</w:t>
      </w:r>
      <w:bookmarkEnd w:id="187"/>
    </w:p>
    <w:p w14:paraId="54621657" w14:textId="4A327014" w:rsidR="005C6CA9" w:rsidRDefault="005C6CA9">
      <w:pPr>
        <w:rPr>
          <w:rFonts w:cs="Times New Roman"/>
          <w:iCs/>
        </w:rPr>
      </w:pPr>
    </w:p>
    <w:p w14:paraId="37CB35A6" w14:textId="77777777" w:rsidR="005C6CA9" w:rsidRDefault="005C6CA9">
      <w:pPr>
        <w:rPr>
          <w:rFonts w:cs="Times New Roman"/>
        </w:rPr>
      </w:pPr>
      <w:r>
        <w:rPr>
          <w:rFonts w:cs="Times New Roman"/>
        </w:rPr>
        <w:br w:type="page"/>
      </w:r>
    </w:p>
    <w:p w14:paraId="5A46CBFA" w14:textId="18CE276D"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noProof/>
        </w:rPr>
        <w:lastRenderedPageBreak/>
        <w:drawing>
          <wp:inline distT="0" distB="0" distL="0" distR="0" wp14:anchorId="10768469" wp14:editId="13E0A617">
            <wp:extent cx="5486400" cy="3429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690C1B0C" w14:textId="42659C81" w:rsidR="005C6CA9" w:rsidRPr="004666D2" w:rsidRDefault="005C6CA9" w:rsidP="005C6CA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Cs/>
        </w:rPr>
      </w:pPr>
      <w:bookmarkStart w:id="188" w:name="_Ref103353829"/>
      <w:bookmarkStart w:id="189" w:name="_Toc110248118"/>
      <w:r w:rsidRPr="004666D2">
        <w:rPr>
          <w:rFonts w:cs="Times New Roman"/>
          <w:iCs/>
        </w:rPr>
        <w:t xml:space="preserve">Figure </w:t>
      </w:r>
      <w:r w:rsidRPr="004666D2">
        <w:rPr>
          <w:rFonts w:cs="Times New Roman"/>
          <w:iCs/>
        </w:rPr>
        <w:fldChar w:fldCharType="begin"/>
      </w:r>
      <w:r w:rsidRPr="004666D2">
        <w:rPr>
          <w:rFonts w:cs="Times New Roman"/>
          <w:iCs/>
        </w:rPr>
        <w:instrText xml:space="preserve"> SEQ Figure \* ARABIC </w:instrText>
      </w:r>
      <w:r w:rsidRPr="004666D2">
        <w:rPr>
          <w:rFonts w:cs="Times New Roman"/>
          <w:iCs/>
        </w:rPr>
        <w:fldChar w:fldCharType="separate"/>
      </w:r>
      <w:r w:rsidR="00A35DE7">
        <w:rPr>
          <w:rFonts w:cs="Times New Roman"/>
          <w:iCs/>
          <w:noProof/>
        </w:rPr>
        <w:t>42</w:t>
      </w:r>
      <w:r w:rsidRPr="004666D2">
        <w:rPr>
          <w:rFonts w:cs="Times New Roman"/>
        </w:rPr>
        <w:fldChar w:fldCharType="end"/>
      </w:r>
      <w:bookmarkEnd w:id="188"/>
      <w:r w:rsidRPr="004666D2">
        <w:rPr>
          <w:rFonts w:cs="Times New Roman"/>
          <w:iCs/>
        </w:rPr>
        <w:t xml:space="preserve">. Injection set measurements of enriched </w:t>
      </w:r>
      <w:r w:rsidRPr="004666D2">
        <w:rPr>
          <w:rFonts w:cs="Times New Roman"/>
          <w:iCs/>
          <w:vertAlign w:val="superscript"/>
        </w:rPr>
        <w:t>13</w:t>
      </w:r>
      <w:r w:rsidRPr="004666D2">
        <w:rPr>
          <w:rFonts w:cs="Times New Roman"/>
          <w:iCs/>
        </w:rPr>
        <w:t xml:space="preserve">C contributions to </w:t>
      </w:r>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enriched</m:t>
            </m:r>
          </m:sub>
        </m:sSub>
      </m:oMath>
      <w:r w:rsidRPr="004666D2">
        <w:rPr>
          <w:rFonts w:cs="Times New Roman"/>
          <w:iCs/>
        </w:rPr>
        <w:t xml:space="preserve"> from the </w:t>
      </w:r>
      <w:r w:rsidRPr="004666D2">
        <w:rPr>
          <w:rFonts w:cs="Times New Roman"/>
          <w:iCs/>
          <w:vertAlign w:val="superscript"/>
        </w:rPr>
        <w:t>13</w:t>
      </w:r>
      <w:r w:rsidRPr="004666D2">
        <w:rPr>
          <w:rFonts w:cs="Times New Roman"/>
          <w:iCs/>
        </w:rPr>
        <w:t>CD</w:t>
      </w:r>
      <w:r w:rsidRPr="004666D2">
        <w:rPr>
          <w:rFonts w:cs="Times New Roman"/>
          <w:iCs/>
          <w:vertAlign w:val="subscript"/>
        </w:rPr>
        <w:t>4</w:t>
      </w:r>
      <w:r w:rsidRPr="004666D2">
        <w:rPr>
          <w:rFonts w:cs="Times New Roman"/>
          <w:iCs/>
        </w:rPr>
        <w:t xml:space="preserve"> puff and the re-eroded wall source of enriched </w:t>
      </w:r>
      <w:r w:rsidRPr="004666D2">
        <w:rPr>
          <w:rFonts w:cs="Times New Roman"/>
          <w:iCs/>
          <w:vertAlign w:val="superscript"/>
        </w:rPr>
        <w:t>13</w:t>
      </w:r>
      <w:r w:rsidRPr="004666D2">
        <w:rPr>
          <w:rFonts w:cs="Times New Roman"/>
          <w:iCs/>
        </w:rPr>
        <w:t>C impurities.</w:t>
      </w:r>
      <w:bookmarkEnd w:id="189"/>
      <w:r w:rsidRPr="004666D2">
        <w:rPr>
          <w:rFonts w:cs="Times New Roman"/>
          <w:iCs/>
        </w:rPr>
        <w:t xml:space="preserve"> </w:t>
      </w:r>
    </w:p>
    <w:p w14:paraId="0C029625" w14:textId="77777777" w:rsidR="005C6CA9" w:rsidRDefault="005C6CA9">
      <w:pPr>
        <w:rPr>
          <w:rFonts w:cs="Times New Roman"/>
          <w:iCs/>
        </w:rPr>
      </w:pPr>
    </w:p>
    <w:p w14:paraId="6EC6267E" w14:textId="77777777" w:rsidR="005C6CA9" w:rsidRDefault="005C6CA9">
      <w:pPr>
        <w:rPr>
          <w:rFonts w:cs="Times New Roman"/>
          <w:iCs/>
          <w:noProof/>
        </w:rPr>
      </w:pPr>
      <w:r>
        <w:rPr>
          <w:noProof/>
        </w:rPr>
        <w:br w:type="page"/>
      </w:r>
    </w:p>
    <w:p w14:paraId="2830067F" w14:textId="77777777" w:rsidR="000D7088" w:rsidRDefault="000D7088" w:rsidP="000D7088">
      <w:pPr>
        <w:keepNext/>
        <w:spacing w:line="240" w:lineRule="auto"/>
      </w:pPr>
      <w:r>
        <w:rPr>
          <w:noProof/>
        </w:rPr>
        <w:lastRenderedPageBreak/>
        <w:drawing>
          <wp:inline distT="0" distB="0" distL="0" distR="0" wp14:anchorId="7B94C642" wp14:editId="336A2EFD">
            <wp:extent cx="5486400" cy="3745523"/>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8450"/>
                    <a:stretch/>
                  </pic:blipFill>
                  <pic:spPr bwMode="auto">
                    <a:xfrm>
                      <a:off x="0" y="0"/>
                      <a:ext cx="5486400" cy="3745523"/>
                    </a:xfrm>
                    <a:prstGeom prst="rect">
                      <a:avLst/>
                    </a:prstGeom>
                    <a:noFill/>
                    <a:ln>
                      <a:noFill/>
                    </a:ln>
                    <a:extLst>
                      <a:ext uri="{53640926-AAD7-44D8-BBD7-CCE9431645EC}">
                        <a14:shadowObscured xmlns:a14="http://schemas.microsoft.com/office/drawing/2010/main"/>
                      </a:ext>
                    </a:extLst>
                  </pic:spPr>
                </pic:pic>
              </a:graphicData>
            </a:graphic>
          </wp:inline>
        </w:drawing>
      </w:r>
    </w:p>
    <w:p w14:paraId="4A5DC86D" w14:textId="754BD098" w:rsidR="000D7088" w:rsidRPr="000D7088" w:rsidRDefault="000D7088" w:rsidP="00A74615">
      <w:pPr>
        <w:pStyle w:val="Caption"/>
      </w:pPr>
      <w:bookmarkStart w:id="190" w:name="_Ref106623676"/>
      <w:bookmarkStart w:id="191" w:name="_Toc110248119"/>
      <w:r w:rsidRPr="000D7088">
        <w:t xml:space="preserve">Figure </w:t>
      </w:r>
      <w:fldSimple w:instr=" SEQ Figure \* ARABIC ">
        <w:r w:rsidR="00A35DE7">
          <w:rPr>
            <w:noProof/>
          </w:rPr>
          <w:t>43</w:t>
        </w:r>
      </w:fldSimple>
      <w:bookmarkEnd w:id="190"/>
      <w:r w:rsidRPr="000D7088">
        <w:t xml:space="preserve">. </w:t>
      </w:r>
      <w:r>
        <w:fldChar w:fldCharType="begin"/>
      </w:r>
      <w:r>
        <w:instrText xml:space="preserve"> REF _Ref106204795 \h </w:instrText>
      </w:r>
      <w:r>
        <w:fldChar w:fldCharType="separate"/>
      </w:r>
      <w:r w:rsidR="00A35DE7" w:rsidRPr="00F828BD">
        <w:t xml:space="preserve">Table </w:t>
      </w:r>
      <w:r w:rsidR="00A35DE7">
        <w:rPr>
          <w:noProof/>
        </w:rPr>
        <w:t>5</w:t>
      </w:r>
      <w:r>
        <w:fldChar w:fldCharType="end"/>
      </w:r>
      <w:r>
        <w:t xml:space="preserve"> </w:t>
      </w:r>
      <w:r w:rsidRPr="000D7088">
        <w:t xml:space="preserve">collection phase results for MCP and DCP </w:t>
      </w:r>
      <w:r w:rsidRPr="000D7088">
        <w:rPr>
          <w:vertAlign w:val="superscript"/>
        </w:rPr>
        <w:t>13</w:t>
      </w:r>
      <w:r w:rsidRPr="000D7088">
        <w:t>C deposition measurements by LA-ICP-MS.</w:t>
      </w:r>
      <w:bookmarkEnd w:id="191"/>
      <w:r w:rsidR="00764A5C">
        <w:t xml:space="preserve"> </w:t>
      </w:r>
    </w:p>
    <w:p w14:paraId="7576EBF6" w14:textId="2CE0E27E" w:rsidR="00DD2979" w:rsidRDefault="00DD2979" w:rsidP="00A74615">
      <w:pPr>
        <w:pStyle w:val="Caption"/>
      </w:pPr>
    </w:p>
    <w:p w14:paraId="199074F0" w14:textId="77777777" w:rsidR="000D7088" w:rsidRDefault="000D7088">
      <w:pPr>
        <w:spacing w:line="240" w:lineRule="auto"/>
        <w:jc w:val="left"/>
        <w:rPr>
          <w:rFonts w:cs="Times New Roman"/>
          <w:iCs/>
        </w:rPr>
      </w:pPr>
      <w:r>
        <w:br w:type="page"/>
      </w:r>
    </w:p>
    <w:p w14:paraId="4D299D1A" w14:textId="7A350A67" w:rsidR="00867427" w:rsidRPr="00867427" w:rsidRDefault="001230BF" w:rsidP="00867427">
      <w:pPr>
        <w:pStyle w:val="NormalWeb"/>
        <w:keepNext/>
        <w:shd w:val="clear" w:color="auto" w:fill="FFFFFF"/>
        <w:spacing w:before="0" w:beforeAutospacing="0" w:after="0" w:afterAutospacing="0"/>
        <w:jc w:val="center"/>
      </w:pPr>
      <w:r>
        <w:rPr>
          <w:noProof/>
        </w:rPr>
        <w:lastRenderedPageBreak/>
        <w:drawing>
          <wp:inline distT="0" distB="0" distL="0" distR="0" wp14:anchorId="4524D4CF" wp14:editId="64DF372E">
            <wp:extent cx="3657600" cy="228528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7600" cy="2285280"/>
                    </a:xfrm>
                    <a:prstGeom prst="rect">
                      <a:avLst/>
                    </a:prstGeom>
                    <a:noFill/>
                  </pic:spPr>
                </pic:pic>
              </a:graphicData>
            </a:graphic>
          </wp:inline>
        </w:drawing>
      </w:r>
    </w:p>
    <w:p w14:paraId="507CDFD0" w14:textId="37AEFEEC" w:rsidR="00867427" w:rsidRDefault="00867427" w:rsidP="00867427">
      <w:pPr>
        <w:pStyle w:val="NormalWeb"/>
        <w:shd w:val="clear" w:color="auto" w:fill="FFFFFF"/>
        <w:spacing w:before="0" w:beforeAutospacing="0" w:after="0" w:afterAutospacing="0"/>
        <w:rPr>
          <w:iCs w:val="0"/>
        </w:rPr>
      </w:pPr>
      <w:bookmarkStart w:id="192" w:name="_Ref95733077"/>
      <w:bookmarkStart w:id="193" w:name="_Toc110248120"/>
      <w:r w:rsidRPr="00867427">
        <w:rPr>
          <w:iCs w:val="0"/>
        </w:rPr>
        <w:t xml:space="preserve">Figure </w:t>
      </w:r>
      <w:r w:rsidRPr="00867427">
        <w:rPr>
          <w:iCs w:val="0"/>
        </w:rPr>
        <w:fldChar w:fldCharType="begin"/>
      </w:r>
      <w:r w:rsidRPr="00867427">
        <w:rPr>
          <w:iCs w:val="0"/>
        </w:rPr>
        <w:instrText xml:space="preserve"> SEQ Figure \* ARABIC </w:instrText>
      </w:r>
      <w:r w:rsidRPr="00867427">
        <w:rPr>
          <w:iCs w:val="0"/>
        </w:rPr>
        <w:fldChar w:fldCharType="separate"/>
      </w:r>
      <w:r w:rsidR="00A35DE7">
        <w:rPr>
          <w:iCs w:val="0"/>
          <w:noProof/>
        </w:rPr>
        <w:t>44</w:t>
      </w:r>
      <w:r w:rsidRPr="00867427">
        <w:rPr>
          <w:iCs w:val="0"/>
        </w:rPr>
        <w:fldChar w:fldCharType="end"/>
      </w:r>
      <w:bookmarkEnd w:id="192"/>
      <w:r w:rsidRPr="00867427">
        <w:rPr>
          <w:iCs w:val="0"/>
        </w:rPr>
        <w:t xml:space="preserve">. </w:t>
      </w:r>
      <w:r w:rsidRPr="00867427">
        <w:rPr>
          <w:iCs w:val="0"/>
          <w:vertAlign w:val="superscript"/>
        </w:rPr>
        <w:t>13</w:t>
      </w:r>
      <w:r w:rsidRPr="00867427">
        <w:rPr>
          <w:iCs w:val="0"/>
        </w:rPr>
        <w:t>C Excess measurements by NRA and LA-ICP-MS for MCP exposed to shots 184535-184536.</w:t>
      </w:r>
      <w:bookmarkEnd w:id="193"/>
    </w:p>
    <w:p w14:paraId="6DDC6CC4" w14:textId="4951E168" w:rsidR="00D6552F" w:rsidRDefault="00D6552F">
      <w:r>
        <w:br w:type="page"/>
      </w:r>
    </w:p>
    <w:p w14:paraId="79B12DCB" w14:textId="64AC01E9" w:rsidR="006D42DF" w:rsidRDefault="006D42DF" w:rsidP="00B60598">
      <w:pPr>
        <w:keepNext/>
      </w:pPr>
      <w:r>
        <w:rPr>
          <w:noProof/>
        </w:rPr>
        <w:lastRenderedPageBreak/>
        <w:drawing>
          <wp:inline distT="0" distB="0" distL="0" distR="0" wp14:anchorId="58933702" wp14:editId="3A800707">
            <wp:extent cx="5486400" cy="276854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2768542"/>
                    </a:xfrm>
                    <a:prstGeom prst="rect">
                      <a:avLst/>
                    </a:prstGeom>
                    <a:noFill/>
                  </pic:spPr>
                </pic:pic>
              </a:graphicData>
            </a:graphic>
          </wp:inline>
        </w:drawing>
      </w:r>
    </w:p>
    <w:p w14:paraId="65413AB4" w14:textId="711D9B6B" w:rsidR="003848B5" w:rsidRDefault="00B60598" w:rsidP="00A74615">
      <w:pPr>
        <w:pStyle w:val="Caption"/>
      </w:pPr>
      <w:bookmarkStart w:id="194" w:name="_Ref106626834"/>
      <w:bookmarkStart w:id="195" w:name="_Toc110248121"/>
      <w:r>
        <w:t xml:space="preserve">Figure </w:t>
      </w:r>
      <w:fldSimple w:instr=" SEQ Figure \* ARABIC ">
        <w:r w:rsidR="00A35DE7">
          <w:rPr>
            <w:noProof/>
          </w:rPr>
          <w:t>45</w:t>
        </w:r>
      </w:fldSimple>
      <w:bookmarkEnd w:id="194"/>
      <w:r>
        <w:t xml:space="preserve">. </w:t>
      </w:r>
      <m:oMath>
        <m:sSub>
          <m:sSubPr>
            <m:ctrlPr>
              <w:rPr>
                <w:rFonts w:ascii="Cambria Math" w:hAnsi="Cambria Math"/>
                <w:i/>
              </w:rPr>
            </m:ctrlPr>
          </m:sSubPr>
          <m:e>
            <m:r>
              <w:rPr>
                <w:rFonts w:ascii="Cambria Math" w:hAnsi="Cambria Math"/>
              </w:rPr>
              <m:t>f</m:t>
            </m:r>
          </m:e>
          <m:sub>
            <m:r>
              <w:rPr>
                <w:rFonts w:ascii="Cambria Math" w:hAnsi="Cambria Math"/>
              </w:rPr>
              <m:t>enriched</m:t>
            </m:r>
          </m:sub>
        </m:sSub>
      </m:oMath>
      <w:r>
        <w:t xml:space="preserve"> source contributions for </w:t>
      </w:r>
      <w:r>
        <w:fldChar w:fldCharType="begin"/>
      </w:r>
      <w:r>
        <w:instrText xml:space="preserve"> REF _Ref106204795 \h </w:instrText>
      </w:r>
      <w:r>
        <w:fldChar w:fldCharType="separate"/>
      </w:r>
      <w:r w:rsidR="00A35DE7" w:rsidRPr="00F828BD">
        <w:t xml:space="preserve">Table </w:t>
      </w:r>
      <w:r w:rsidR="00A35DE7">
        <w:rPr>
          <w:noProof/>
        </w:rPr>
        <w:t>5</w:t>
      </w:r>
      <w:r>
        <w:fldChar w:fldCharType="end"/>
      </w:r>
      <w:r>
        <w:t xml:space="preserve"> MCP probes.</w:t>
      </w:r>
      <w:bookmarkEnd w:id="195"/>
    </w:p>
    <w:p w14:paraId="3A70C0EB" w14:textId="77777777" w:rsidR="00B60598" w:rsidRDefault="00B60598">
      <w:pPr>
        <w:spacing w:line="240" w:lineRule="auto"/>
        <w:jc w:val="left"/>
        <w:rPr>
          <w:noProof/>
        </w:rPr>
      </w:pPr>
      <w:r>
        <w:rPr>
          <w:noProof/>
        </w:rPr>
        <w:br w:type="page"/>
      </w:r>
    </w:p>
    <w:p w14:paraId="36D594D5" w14:textId="1C5BCBC4" w:rsidR="00B60598" w:rsidRDefault="00B60598" w:rsidP="00B60598">
      <w:pPr>
        <w:keepNext/>
      </w:pPr>
    </w:p>
    <w:p w14:paraId="4E87A2DA" w14:textId="0F4A769D" w:rsidR="006D42DF" w:rsidRDefault="006D42DF" w:rsidP="00B60598">
      <w:pPr>
        <w:keepNext/>
      </w:pPr>
      <w:r>
        <w:rPr>
          <w:noProof/>
        </w:rPr>
        <w:drawing>
          <wp:inline distT="0" distB="0" distL="0" distR="0" wp14:anchorId="663CA4A1" wp14:editId="3A02E6C4">
            <wp:extent cx="5486400" cy="280181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0" cy="2801819"/>
                    </a:xfrm>
                    <a:prstGeom prst="rect">
                      <a:avLst/>
                    </a:prstGeom>
                    <a:noFill/>
                  </pic:spPr>
                </pic:pic>
              </a:graphicData>
            </a:graphic>
          </wp:inline>
        </w:drawing>
      </w:r>
    </w:p>
    <w:p w14:paraId="774810A3" w14:textId="59E8F691" w:rsidR="00B60598" w:rsidRDefault="00B60598" w:rsidP="00A74615">
      <w:pPr>
        <w:pStyle w:val="Caption"/>
      </w:pPr>
      <w:bookmarkStart w:id="196" w:name="_Ref106626844"/>
      <w:bookmarkStart w:id="197" w:name="_Toc110248122"/>
      <w:r>
        <w:t xml:space="preserve">Figure </w:t>
      </w:r>
      <w:fldSimple w:instr=" SEQ Figure \* ARABIC ">
        <w:r w:rsidR="00A35DE7">
          <w:rPr>
            <w:noProof/>
          </w:rPr>
          <w:t>46</w:t>
        </w:r>
      </w:fldSimple>
      <w:bookmarkEnd w:id="196"/>
      <w:r>
        <w:t xml:space="preserve">. </w:t>
      </w:r>
      <m:oMath>
        <m:sSub>
          <m:sSubPr>
            <m:ctrlPr>
              <w:rPr>
                <w:rFonts w:ascii="Cambria Math" w:hAnsi="Cambria Math"/>
                <w:i/>
              </w:rPr>
            </m:ctrlPr>
          </m:sSubPr>
          <m:e>
            <m:r>
              <w:rPr>
                <w:rFonts w:ascii="Cambria Math" w:hAnsi="Cambria Math"/>
              </w:rPr>
              <m:t>f</m:t>
            </m:r>
          </m:e>
          <m:sub>
            <m:r>
              <w:rPr>
                <w:rFonts w:ascii="Cambria Math" w:hAnsi="Cambria Math"/>
              </w:rPr>
              <m:t>enriched</m:t>
            </m:r>
          </m:sub>
        </m:sSub>
      </m:oMath>
      <w:r>
        <w:t xml:space="preserve"> source contributions for </w:t>
      </w:r>
      <w:r>
        <w:fldChar w:fldCharType="begin"/>
      </w:r>
      <w:r>
        <w:instrText xml:space="preserve"> REF _Ref106204795 \h </w:instrText>
      </w:r>
      <w:r>
        <w:fldChar w:fldCharType="separate"/>
      </w:r>
      <w:r w:rsidR="00A35DE7" w:rsidRPr="00F828BD">
        <w:t xml:space="preserve">Table </w:t>
      </w:r>
      <w:r w:rsidR="00A35DE7">
        <w:rPr>
          <w:noProof/>
        </w:rPr>
        <w:t>5</w:t>
      </w:r>
      <w:r>
        <w:fldChar w:fldCharType="end"/>
      </w:r>
      <w:r>
        <w:t xml:space="preserve"> DCP probes.</w:t>
      </w:r>
      <w:bookmarkEnd w:id="197"/>
    </w:p>
    <w:p w14:paraId="20F6F3C4" w14:textId="3CF266CB" w:rsidR="003B6502" w:rsidRDefault="003B6502" w:rsidP="003B6502"/>
    <w:p w14:paraId="2A47FCAA" w14:textId="77777777" w:rsidR="00365CB9" w:rsidRDefault="00365CB9" w:rsidP="00365CB9">
      <w:pPr>
        <w:keepNext/>
      </w:pPr>
      <w:r>
        <w:rPr>
          <w:noProof/>
        </w:rPr>
        <w:lastRenderedPageBreak/>
        <w:drawing>
          <wp:inline distT="0" distB="0" distL="0" distR="0" wp14:anchorId="4F724F09" wp14:editId="731D863D">
            <wp:extent cx="5486400" cy="37084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86400" cy="3708400"/>
                    </a:xfrm>
                    <a:prstGeom prst="rect">
                      <a:avLst/>
                    </a:prstGeom>
                  </pic:spPr>
                </pic:pic>
              </a:graphicData>
            </a:graphic>
          </wp:inline>
        </w:drawing>
      </w:r>
    </w:p>
    <w:p w14:paraId="3A5E4340" w14:textId="4DA0B0BB" w:rsidR="003B6502" w:rsidRPr="003B6502" w:rsidRDefault="00365CB9" w:rsidP="00A74615">
      <w:pPr>
        <w:pStyle w:val="Caption"/>
      </w:pPr>
      <w:bookmarkStart w:id="198" w:name="_Ref107591112"/>
      <w:bookmarkStart w:id="199" w:name="_Toc110248123"/>
      <w:r>
        <w:t xml:space="preserve">Figure </w:t>
      </w:r>
      <w:fldSimple w:instr=" SEQ Figure \* ARABIC ">
        <w:r w:rsidR="00A35DE7">
          <w:rPr>
            <w:noProof/>
          </w:rPr>
          <w:t>47</w:t>
        </w:r>
      </w:fldSimple>
      <w:bookmarkEnd w:id="198"/>
      <w:r>
        <w:t>. Expected impurity profile along a flux surface which feeds collector probes.</w:t>
      </w:r>
      <w:bookmarkEnd w:id="199"/>
    </w:p>
    <w:p w14:paraId="03F1EBA8" w14:textId="72EA4280" w:rsidR="00AC444B" w:rsidRDefault="00AC444B" w:rsidP="00AC444B"/>
    <w:p w14:paraId="2CDE3418" w14:textId="77777777" w:rsidR="00AC444B" w:rsidRDefault="00AC444B" w:rsidP="00AC444B">
      <w:pPr>
        <w:keepNext/>
        <w:jc w:val="center"/>
      </w:pPr>
      <w:r>
        <w:rPr>
          <w:noProof/>
        </w:rPr>
        <w:lastRenderedPageBreak/>
        <w:drawing>
          <wp:inline distT="0" distB="0" distL="0" distR="0" wp14:anchorId="6FD1CD67" wp14:editId="61E48368">
            <wp:extent cx="3657600" cy="4969831"/>
            <wp:effectExtent l="0" t="0" r="0" b="2540"/>
            <wp:docPr id="101" name="Picture 101" descr="https://cdn.discordapp.com/attachments/885952857025675264/985939741058953236/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iscordapp.com/attachments/885952857025675264/985939741058953236/unknown.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57600" cy="4969831"/>
                    </a:xfrm>
                    <a:prstGeom prst="rect">
                      <a:avLst/>
                    </a:prstGeom>
                    <a:noFill/>
                    <a:ln>
                      <a:noFill/>
                    </a:ln>
                  </pic:spPr>
                </pic:pic>
              </a:graphicData>
            </a:graphic>
          </wp:inline>
        </w:drawing>
      </w:r>
    </w:p>
    <w:p w14:paraId="20062ABA" w14:textId="2F5EB764" w:rsidR="00AC444B" w:rsidRDefault="00AC444B" w:rsidP="00A74615">
      <w:pPr>
        <w:pStyle w:val="Caption"/>
      </w:pPr>
      <w:bookmarkStart w:id="200" w:name="_Ref106804286"/>
      <w:bookmarkStart w:id="201" w:name="_Toc110248124"/>
      <w:r>
        <w:t xml:space="preserve">Figure </w:t>
      </w:r>
      <w:fldSimple w:instr=" SEQ Figure \* ARABIC ">
        <w:r w:rsidR="00A35DE7">
          <w:rPr>
            <w:noProof/>
          </w:rPr>
          <w:t>48</w:t>
        </w:r>
      </w:fldSimple>
      <w:bookmarkEnd w:id="200"/>
      <w:r>
        <w:t>. Inner strike point carbon impurity source simulation using DIVIMP.</w:t>
      </w:r>
      <w:bookmarkEnd w:id="201"/>
    </w:p>
    <w:p w14:paraId="53CC95BD" w14:textId="6A99500B" w:rsidR="00AC444B" w:rsidRDefault="00AC444B" w:rsidP="00AC444B"/>
    <w:p w14:paraId="16A0B4C7" w14:textId="77777777" w:rsidR="00AC444B" w:rsidRPr="00AC444B" w:rsidRDefault="00AC444B" w:rsidP="00AC444B"/>
    <w:p w14:paraId="346C925E" w14:textId="77777777" w:rsidR="00AC444B" w:rsidRDefault="00AC444B" w:rsidP="0061114B">
      <w:pPr>
        <w:pStyle w:val="Caption"/>
        <w:jc w:val="center"/>
      </w:pPr>
      <w:r>
        <w:rPr>
          <w:noProof/>
        </w:rPr>
        <w:lastRenderedPageBreak/>
        <w:drawing>
          <wp:inline distT="0" distB="0" distL="0" distR="0" wp14:anchorId="0467129B" wp14:editId="5A2F90F0">
            <wp:extent cx="3657600" cy="4933620"/>
            <wp:effectExtent l="0" t="0" r="0" b="635"/>
            <wp:docPr id="102" name="Picture 102" descr="https://cdn.discordapp.com/attachments/885952857025675264/963523038702366761/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discordapp.com/attachments/885952857025675264/963523038702366761/unknown.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4933620"/>
                    </a:xfrm>
                    <a:prstGeom prst="rect">
                      <a:avLst/>
                    </a:prstGeom>
                    <a:noFill/>
                    <a:ln>
                      <a:noFill/>
                    </a:ln>
                  </pic:spPr>
                </pic:pic>
              </a:graphicData>
            </a:graphic>
          </wp:inline>
        </w:drawing>
      </w:r>
    </w:p>
    <w:p w14:paraId="369E5880" w14:textId="7BC732CD" w:rsidR="00AC444B" w:rsidRDefault="00AC444B" w:rsidP="00A74615">
      <w:pPr>
        <w:pStyle w:val="Caption"/>
      </w:pPr>
      <w:bookmarkStart w:id="202" w:name="_Ref106804298"/>
      <w:bookmarkStart w:id="203" w:name="_Toc110248125"/>
      <w:r>
        <w:t xml:space="preserve">Figure </w:t>
      </w:r>
      <w:fldSimple w:instr=" SEQ Figure \* ARABIC ">
        <w:r w:rsidR="00A35DE7">
          <w:rPr>
            <w:noProof/>
          </w:rPr>
          <w:t>49</w:t>
        </w:r>
      </w:fldSimple>
      <w:bookmarkEnd w:id="202"/>
      <w:r>
        <w:t xml:space="preserve"> Outer strike point carbon impurity source simulation using DIVIMP.</w:t>
      </w:r>
      <w:bookmarkEnd w:id="203"/>
    </w:p>
    <w:p w14:paraId="15FD8B33" w14:textId="62140F5D" w:rsidR="00B60598" w:rsidRPr="00B60598" w:rsidRDefault="00B60598" w:rsidP="00A74615">
      <w:pPr>
        <w:pStyle w:val="Caption"/>
      </w:pPr>
    </w:p>
    <w:p w14:paraId="248521A1" w14:textId="77777777" w:rsidR="000D57F3" w:rsidRDefault="00B60598" w:rsidP="000D57F3">
      <w:pPr>
        <w:keepNext/>
        <w:spacing w:line="240" w:lineRule="auto"/>
        <w:jc w:val="center"/>
      </w:pPr>
      <w:r>
        <w:rPr>
          <w:noProof/>
        </w:rPr>
        <w:br w:type="page"/>
      </w:r>
      <w:r w:rsidR="00F834C1">
        <w:rPr>
          <w:noProof/>
        </w:rPr>
        <w:lastRenderedPageBreak/>
        <w:drawing>
          <wp:inline distT="0" distB="0" distL="0" distR="0" wp14:anchorId="2B965C01" wp14:editId="219F3218">
            <wp:extent cx="4572000" cy="3391191"/>
            <wp:effectExtent l="0" t="0" r="0" b="0"/>
            <wp:docPr id="3074" name="Picture 2" descr="Machine generated alternative text:&#10;le12 &#10;20 &#10;Distance from target ">
              <a:extLst xmlns:a="http://schemas.openxmlformats.org/drawingml/2006/main">
                <a:ext uri="{FF2B5EF4-FFF2-40B4-BE49-F238E27FC236}">
                  <a16:creationId xmlns:a16="http://schemas.microsoft.com/office/drawing/2014/main" id="{3762C2AF-C251-4B96-8795-597452A769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Machine generated alternative text:&#10;le12 &#10;20 &#10;Distance from target ">
                      <a:extLst>
                        <a:ext uri="{FF2B5EF4-FFF2-40B4-BE49-F238E27FC236}">
                          <a16:creationId xmlns:a16="http://schemas.microsoft.com/office/drawing/2014/main" id="{3762C2AF-C251-4B96-8795-597452A76972}"/>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3391191"/>
                    </a:xfrm>
                    <a:prstGeom prst="rect">
                      <a:avLst/>
                    </a:prstGeom>
                    <a:noFill/>
                    <a:extLst/>
                  </pic:spPr>
                </pic:pic>
              </a:graphicData>
            </a:graphic>
          </wp:inline>
        </w:drawing>
      </w:r>
    </w:p>
    <w:p w14:paraId="0917F5DA" w14:textId="68282163" w:rsidR="000D57F3" w:rsidRDefault="000D57F3" w:rsidP="00A74615">
      <w:pPr>
        <w:pStyle w:val="Caption"/>
      </w:pPr>
      <w:bookmarkStart w:id="204" w:name="_Ref106806984"/>
      <w:bookmarkStart w:id="205" w:name="_Toc110248126"/>
      <w:r>
        <w:t xml:space="preserve">Figure </w:t>
      </w:r>
      <w:fldSimple w:instr=" SEQ Figure \* ARABIC ">
        <w:r w:rsidR="00A35DE7">
          <w:rPr>
            <w:noProof/>
          </w:rPr>
          <w:t>50</w:t>
        </w:r>
      </w:fldSimple>
      <w:bookmarkEnd w:id="204"/>
      <w:r>
        <w:t xml:space="preserve"> Inner strike point carbon impurity source simulation using DIVIMP for an outer ring. Distance from target begins at outer target and follows the simulation ring clockwise toward the inner target</w:t>
      </w:r>
      <w:bookmarkEnd w:id="205"/>
    </w:p>
    <w:p w14:paraId="7DE1FB97" w14:textId="691FEEC5" w:rsidR="00B60598" w:rsidRDefault="00B60598" w:rsidP="00A74615">
      <w:pPr>
        <w:pStyle w:val="Caption"/>
      </w:pPr>
    </w:p>
    <w:p w14:paraId="763FDC1C" w14:textId="77777777" w:rsidR="000D57F3" w:rsidRDefault="000D57F3" w:rsidP="000D57F3">
      <w:pPr>
        <w:keepNext/>
        <w:jc w:val="center"/>
      </w:pPr>
      <w:r>
        <w:rPr>
          <w:noProof/>
        </w:rPr>
        <w:lastRenderedPageBreak/>
        <w:drawing>
          <wp:inline distT="0" distB="0" distL="0" distR="0" wp14:anchorId="135C1DF7" wp14:editId="22757779">
            <wp:extent cx="4572000" cy="3398187"/>
            <wp:effectExtent l="0" t="0" r="0" b="0"/>
            <wp:docPr id="11266" name="Picture 2" descr="Machine generated alternative text:&#10;le12 &#10;1.2 &#10;1.0 &#10;0.8 &#10;0.6 &#10;0.4 &#10;0.2 &#10;0.0 &#10;10 &#10;20 &#10;Distance from target ">
              <a:extLst xmlns:a="http://schemas.openxmlformats.org/drawingml/2006/main">
                <a:ext uri="{FF2B5EF4-FFF2-40B4-BE49-F238E27FC236}">
                  <a16:creationId xmlns:a16="http://schemas.microsoft.com/office/drawing/2014/main" id="{6238E6AF-B78B-4E75-83F1-B4CD263F6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Machine generated alternative text:&#10;le12 &#10;1.2 &#10;1.0 &#10;0.8 &#10;0.6 &#10;0.4 &#10;0.2 &#10;0.0 &#10;10 &#10;20 &#10;Distance from target ">
                      <a:extLst>
                        <a:ext uri="{FF2B5EF4-FFF2-40B4-BE49-F238E27FC236}">
                          <a16:creationId xmlns:a16="http://schemas.microsoft.com/office/drawing/2014/main" id="{6238E6AF-B78B-4E75-83F1-B4CD263F6435}"/>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0" cy="3398187"/>
                    </a:xfrm>
                    <a:prstGeom prst="rect">
                      <a:avLst/>
                    </a:prstGeom>
                    <a:noFill/>
                    <a:extLst/>
                  </pic:spPr>
                </pic:pic>
              </a:graphicData>
            </a:graphic>
          </wp:inline>
        </w:drawing>
      </w:r>
    </w:p>
    <w:p w14:paraId="1EBCD87C" w14:textId="63572677" w:rsidR="000D57F3" w:rsidRPr="000D57F3" w:rsidRDefault="000D57F3" w:rsidP="00A74615">
      <w:pPr>
        <w:pStyle w:val="Caption"/>
      </w:pPr>
      <w:bookmarkStart w:id="206" w:name="_Ref106806987"/>
      <w:bookmarkStart w:id="207" w:name="_Toc110248127"/>
      <w:r>
        <w:t xml:space="preserve">Figure </w:t>
      </w:r>
      <w:fldSimple w:instr=" SEQ Figure \* ARABIC ">
        <w:r w:rsidR="00A35DE7">
          <w:rPr>
            <w:noProof/>
          </w:rPr>
          <w:t>51</w:t>
        </w:r>
      </w:fldSimple>
      <w:bookmarkEnd w:id="206"/>
      <w:r>
        <w:t xml:space="preserve"> Outer strike point carbon impurity source simulation using DIVIMP for an outer ring. Distance from target begins at outer target and follows the simulation ring clockwise toward the inner target</w:t>
      </w:r>
      <w:r w:rsidR="001F4E4A">
        <w:t>.</w:t>
      </w:r>
      <w:bookmarkEnd w:id="207"/>
    </w:p>
    <w:p w14:paraId="4A1DCE1E" w14:textId="77777777" w:rsidR="000D57F3" w:rsidRDefault="000D57F3">
      <w:pPr>
        <w:spacing w:line="240" w:lineRule="auto"/>
        <w:jc w:val="left"/>
        <w:rPr>
          <w:rFonts w:cs="Times New Roman"/>
          <w:iCs/>
          <w:noProof/>
        </w:rPr>
      </w:pPr>
    </w:p>
    <w:p w14:paraId="22A37456" w14:textId="77777777" w:rsidR="00405410" w:rsidRDefault="00405410" w:rsidP="00405410">
      <w:pPr>
        <w:keepNext/>
        <w:spacing w:line="240" w:lineRule="auto"/>
        <w:jc w:val="left"/>
      </w:pPr>
      <w:r>
        <w:rPr>
          <w:noProof/>
        </w:rPr>
        <w:lastRenderedPageBreak/>
        <w:drawing>
          <wp:inline distT="0" distB="0" distL="0" distR="0" wp14:anchorId="2818B101" wp14:editId="6539BD35">
            <wp:extent cx="5486400" cy="370840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86400" cy="3708400"/>
                    </a:xfrm>
                    <a:prstGeom prst="rect">
                      <a:avLst/>
                    </a:prstGeom>
                  </pic:spPr>
                </pic:pic>
              </a:graphicData>
            </a:graphic>
          </wp:inline>
        </w:drawing>
      </w:r>
    </w:p>
    <w:p w14:paraId="2A55D813" w14:textId="3442AE9A" w:rsidR="00405410" w:rsidRDefault="00405410" w:rsidP="00A74615">
      <w:pPr>
        <w:pStyle w:val="Caption"/>
      </w:pPr>
      <w:bookmarkStart w:id="208" w:name="_Ref106883530"/>
      <w:bookmarkStart w:id="209" w:name="_Toc110248128"/>
      <w:r>
        <w:t xml:space="preserve">Figure </w:t>
      </w:r>
      <w:fldSimple w:instr=" SEQ Figure \* ARABIC ">
        <w:r w:rsidR="00A35DE7">
          <w:rPr>
            <w:noProof/>
          </w:rPr>
          <w:t>52</w:t>
        </w:r>
      </w:fldSimple>
      <w:bookmarkEnd w:id="208"/>
      <w:r>
        <w:t xml:space="preserve">. OSP carbon impurity source profile 3 cm radially inwards from the MCP tip location. DCP and MCP locations along the flux surface and </w:t>
      </w:r>
      <w:r w:rsidR="00C91958">
        <w:t xml:space="preserve">their </w:t>
      </w:r>
      <w:r>
        <w:t>sampling lengths are shaded.</w:t>
      </w:r>
      <w:bookmarkEnd w:id="209"/>
    </w:p>
    <w:p w14:paraId="02395E98" w14:textId="77777777" w:rsidR="00C91958" w:rsidRDefault="0028396D" w:rsidP="00C91958">
      <w:pPr>
        <w:keepNext/>
      </w:pPr>
      <w:r>
        <w:rPr>
          <w:noProof/>
        </w:rPr>
        <w:lastRenderedPageBreak/>
        <w:drawing>
          <wp:inline distT="0" distB="0" distL="0" distR="0" wp14:anchorId="34853820" wp14:editId="6C8D640C">
            <wp:extent cx="5486400" cy="3708400"/>
            <wp:effectExtent l="0" t="0" r="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86400" cy="3708400"/>
                    </a:xfrm>
                    <a:prstGeom prst="rect">
                      <a:avLst/>
                    </a:prstGeom>
                  </pic:spPr>
                </pic:pic>
              </a:graphicData>
            </a:graphic>
          </wp:inline>
        </w:drawing>
      </w:r>
    </w:p>
    <w:p w14:paraId="156437AB" w14:textId="4E3672AF" w:rsidR="00405410" w:rsidRPr="00405410" w:rsidRDefault="00C91958" w:rsidP="00A74615">
      <w:pPr>
        <w:pStyle w:val="Caption"/>
      </w:pPr>
      <w:bookmarkStart w:id="210" w:name="_Ref106883535"/>
      <w:bookmarkStart w:id="211" w:name="_Toc110248129"/>
      <w:r>
        <w:t xml:space="preserve">Figure </w:t>
      </w:r>
      <w:fldSimple w:instr=" SEQ Figure \* ARABIC ">
        <w:r w:rsidR="00A35DE7">
          <w:rPr>
            <w:noProof/>
          </w:rPr>
          <w:t>53</w:t>
        </w:r>
      </w:fldSimple>
      <w:bookmarkEnd w:id="210"/>
      <w:r>
        <w:t>. ISP carbon impurity source profile 3 cm radially inwards from the MCP tip location. DCP and MCP locations along the flux surface and their sampling lengths are shaded.</w:t>
      </w:r>
      <w:bookmarkEnd w:id="211"/>
    </w:p>
    <w:p w14:paraId="35B150F2" w14:textId="77777777" w:rsidR="00C91958" w:rsidRDefault="00C91958">
      <w:pPr>
        <w:spacing w:line="240" w:lineRule="auto"/>
        <w:jc w:val="left"/>
        <w:rPr>
          <w:rFonts w:cs="Times New Roman"/>
          <w:iCs/>
          <w:noProof/>
        </w:rPr>
      </w:pPr>
      <w:r>
        <w:rPr>
          <w:noProof/>
        </w:rPr>
        <w:br w:type="page"/>
      </w:r>
    </w:p>
    <w:p w14:paraId="74B0DE9E" w14:textId="54CC1E40" w:rsidR="00867427" w:rsidRPr="00867427" w:rsidRDefault="00867427" w:rsidP="00867427">
      <w:pPr>
        <w:pStyle w:val="NormalWeb"/>
        <w:shd w:val="clear" w:color="auto" w:fill="FFFFFF"/>
        <w:spacing w:before="0" w:beforeAutospacing="0" w:after="0" w:afterAutospacing="0"/>
        <w:jc w:val="center"/>
      </w:pPr>
      <w:r w:rsidRPr="00867427">
        <w:rPr>
          <w:noProof/>
        </w:rPr>
        <w:lastRenderedPageBreak/>
        <w:drawing>
          <wp:inline distT="0" distB="0" distL="0" distR="0" wp14:anchorId="3C9B9BB2" wp14:editId="175E2668">
            <wp:extent cx="5455920" cy="198642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63130" cy="1989051"/>
                    </a:xfrm>
                    <a:prstGeom prst="rect">
                      <a:avLst/>
                    </a:prstGeom>
                    <a:noFill/>
                    <a:ln>
                      <a:noFill/>
                    </a:ln>
                  </pic:spPr>
                </pic:pic>
              </a:graphicData>
            </a:graphic>
          </wp:inline>
        </w:drawing>
      </w:r>
    </w:p>
    <w:p w14:paraId="40594AE9" w14:textId="2E919D76" w:rsidR="00867427" w:rsidRDefault="00867427" w:rsidP="00A74615">
      <w:pPr>
        <w:pStyle w:val="Caption"/>
      </w:pPr>
      <w:bookmarkStart w:id="212" w:name="_Ref56373730"/>
      <w:bookmarkStart w:id="213" w:name="_Toc110248130"/>
      <w:r w:rsidRPr="00867427">
        <w:t xml:space="preserve">Figure </w:t>
      </w:r>
      <w:fldSimple w:instr=" SEQ Figure \* ARABIC ">
        <w:r w:rsidR="00A35DE7">
          <w:rPr>
            <w:noProof/>
          </w:rPr>
          <w:t>54</w:t>
        </w:r>
      </w:fldSimple>
      <w:bookmarkEnd w:id="212"/>
      <w:r w:rsidRPr="00867427">
        <w:t xml:space="preserve">. Left: An adaptation of the 3DLIM simulation volume from Zamperini </w:t>
      </w:r>
      <w:r w:rsidRPr="00867427">
        <w:fldChar w:fldCharType="begin"/>
      </w:r>
      <w:r w:rsidR="009579DE">
        <w:instrText xml:space="preserve"> ADDIN EN.CITE &lt;EndNote&gt;&lt;Cite&gt;&lt;Author&gt;Zamperini&lt;/Author&gt;&lt;Year&gt;2020&lt;/Year&gt;&lt;RecNum&gt;820&lt;/RecNum&gt;&lt;DisplayText&gt;[31]&lt;/DisplayText&gt;&lt;record&gt;&lt;rec-number&gt;820&lt;/rec-number&gt;&lt;foreign-keys&gt;&lt;key app="EN" db-id="tswtvtdvdr9998e5xpf5p59owtff0e0sdpa9" timestamp="1605196230" guid="408629e9-95ae-4dc2-93a3-c8a492804a93"&gt;820&lt;/key&gt;&lt;/foreign-keys&gt;&lt;ref-type name="Journal Article"&gt;17&lt;/ref-type&gt;&lt;contributors&gt;&lt;authors&gt;&lt;author&gt;Zamperini, S. A.&lt;/author&gt;&lt;author&gt;Elder, J. D.&lt;/author&gt;&lt;author&gt;Stangeby, P. C.&lt;/author&gt;&lt;author&gt;Nichols, J. H.&lt;/author&gt;&lt;author&gt;Donovan, D. C.&lt;/author&gt;&lt;author&gt;Duran, J. D.&lt;/author&gt;&lt;author&gt;Unterberg, E. A.&lt;/author&gt;&lt;author&gt;Rudakov, D. L.&lt;/author&gt;&lt;/authors&gt;&lt;/contributors&gt;&lt;titles&gt;&lt;title&gt;Reproduction of collector probe deposition profiles using the far-SOL impurity transport code 3DLIM&lt;/title&gt;&lt;secondary-title&gt;Nuclear Materials and Energy&lt;/secondary-title&gt;&lt;/titles&gt;&lt;periodical&gt;&lt;full-title&gt;Nuclear Materials and Energy&lt;/full-title&gt;&lt;/periodical&gt;&lt;pages&gt;100811&lt;/pages&gt;&lt;volume&gt;25&lt;/volume&gt;&lt;keywords&gt;&lt;keyword&gt;Collector Probes&lt;/keyword&gt;&lt;keyword&gt;3DLIM&lt;/keyword&gt;&lt;keyword&gt;Impurity transport&lt;/keyword&gt;&lt;keyword&gt;Far-SOL&lt;/keyword&gt;&lt;keyword&gt;DIII-D&lt;/keyword&gt;&lt;keyword&gt;Metal Rings Campaign&lt;/keyword&gt;&lt;/keywords&gt;&lt;dates&gt;&lt;year&gt;2020&lt;/year&gt;&lt;pub-dates&gt;&lt;date&gt;2020/12/01/&lt;/date&gt;&lt;/pub-dates&gt;&lt;/dates&gt;&lt;isbn&gt;2352-1791&lt;/isbn&gt;&lt;urls&gt;&lt;related-urls&gt;&lt;url&gt;http://www.sciencedirect.com/science/article/pii/S2352179120300867&lt;/url&gt;&lt;/related-urls&gt;&lt;/urls&gt;&lt;electronic-resource-num&gt;https://doi.org/10.1016/j.nme.2020.100811&lt;/electronic-resource-num&gt;&lt;/record&gt;&lt;/Cite&gt;&lt;/EndNote&gt;</w:instrText>
      </w:r>
      <w:r w:rsidRPr="00867427">
        <w:fldChar w:fldCharType="separate"/>
      </w:r>
      <w:r w:rsidR="009579DE">
        <w:rPr>
          <w:noProof/>
        </w:rPr>
        <w:t>[31]</w:t>
      </w:r>
      <w:r w:rsidRPr="00867427">
        <w:fldChar w:fldCharType="end"/>
      </w:r>
      <w:r w:rsidRPr="00867427">
        <w:t>. The simulation volume includes three different impurity sources used to produce the right plot. An arrow points to the base of the DCP while the origin for the simulation is centered at the DCP tip that is closest to the sources. Right: the simulated ITF/OTF deposition ratios for the three unique accumulation positions along with an overlaid polynomial fit.</w:t>
      </w:r>
      <w:bookmarkEnd w:id="213"/>
    </w:p>
    <w:p w14:paraId="6B2B93BC" w14:textId="052A4821" w:rsidR="00F828BD" w:rsidRDefault="00F828BD"/>
    <w:p w14:paraId="421DD5A2" w14:textId="0D997D4E" w:rsidR="001748DC" w:rsidRDefault="001748DC"/>
    <w:p w14:paraId="6430E631" w14:textId="2F6B2016" w:rsidR="001748DC" w:rsidRDefault="001748DC" w:rsidP="001748DC">
      <w:pPr>
        <w:keepNext/>
      </w:pPr>
    </w:p>
    <w:p w14:paraId="410672F1" w14:textId="767C7316" w:rsidR="000A1F6D" w:rsidRDefault="000A1F6D" w:rsidP="000A1F6D">
      <w:pPr>
        <w:keepNext/>
        <w:jc w:val="center"/>
      </w:pPr>
      <w:r w:rsidRPr="000A1F6D">
        <w:rPr>
          <w:noProof/>
        </w:rPr>
        <w:drawing>
          <wp:inline distT="0" distB="0" distL="0" distR="0" wp14:anchorId="1F57F9B9" wp14:editId="16C9D468">
            <wp:extent cx="5486400" cy="3200400"/>
            <wp:effectExtent l="0" t="0" r="0" b="0"/>
            <wp:docPr id="77" name="Chart 77">
              <a:extLst xmlns:a="http://schemas.openxmlformats.org/drawingml/2006/main">
                <a:ext uri="{FF2B5EF4-FFF2-40B4-BE49-F238E27FC236}">
                  <a16:creationId xmlns:a16="http://schemas.microsoft.com/office/drawing/2014/main" id="{883AD7C1-28D7-4374-824C-99D254C6E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FFB7939" w14:textId="1D388323" w:rsidR="001748DC" w:rsidRDefault="001748DC" w:rsidP="00A74615">
      <w:pPr>
        <w:pStyle w:val="Caption"/>
      </w:pPr>
      <w:bookmarkStart w:id="214" w:name="_Ref107775867"/>
      <w:bookmarkStart w:id="215" w:name="_Toc110248131"/>
      <w:r>
        <w:t xml:space="preserve">Figure </w:t>
      </w:r>
      <w:fldSimple w:instr=" SEQ Figure \* ARABIC ">
        <w:r w:rsidR="00A35DE7">
          <w:rPr>
            <w:noProof/>
          </w:rPr>
          <w:t>55</w:t>
        </w:r>
      </w:fldSimple>
      <w:bookmarkEnd w:id="214"/>
      <w:r>
        <w:t xml:space="preserve">. MCP simulated deposition patterns in 3DLIM using the dummy impurity profiles in </w:t>
      </w:r>
      <w:r>
        <w:fldChar w:fldCharType="begin"/>
      </w:r>
      <w:r>
        <w:instrText xml:space="preserve"> REF _Ref107591112 \h </w:instrText>
      </w:r>
      <w:r>
        <w:fldChar w:fldCharType="separate"/>
      </w:r>
      <w:r w:rsidR="00A35DE7">
        <w:t xml:space="preserve">Figure </w:t>
      </w:r>
      <w:r w:rsidR="00A35DE7">
        <w:rPr>
          <w:noProof/>
        </w:rPr>
        <w:t>47</w:t>
      </w:r>
      <w:r>
        <w:fldChar w:fldCharType="end"/>
      </w:r>
      <w:r>
        <w:t>.</w:t>
      </w:r>
      <w:bookmarkEnd w:id="215"/>
      <w:r>
        <w:t xml:space="preserve"> </w:t>
      </w:r>
    </w:p>
    <w:p w14:paraId="5468DE92" w14:textId="0DC1D455" w:rsidR="001748DC" w:rsidRDefault="001748DC" w:rsidP="00A74615">
      <w:pPr>
        <w:pStyle w:val="Caption"/>
      </w:pPr>
    </w:p>
    <w:p w14:paraId="6EEBCF44" w14:textId="77777777" w:rsidR="001748DC" w:rsidRDefault="001748DC">
      <w:pPr>
        <w:spacing w:line="240" w:lineRule="auto"/>
        <w:jc w:val="left"/>
        <w:rPr>
          <w:rFonts w:cs="Times New Roman"/>
          <w:iCs/>
          <w:noProof/>
        </w:rPr>
      </w:pPr>
      <w:r>
        <w:rPr>
          <w:noProof/>
        </w:rPr>
        <w:br w:type="page"/>
      </w:r>
    </w:p>
    <w:p w14:paraId="148E8EB3" w14:textId="31A3AB35" w:rsidR="00867427" w:rsidRPr="00867427" w:rsidRDefault="00867427" w:rsidP="00867427">
      <w:pPr>
        <w:pStyle w:val="NormalWeb"/>
        <w:widowControl w:val="0"/>
        <w:shd w:val="clear" w:color="auto" w:fill="FFFFFF"/>
        <w:spacing w:before="120" w:beforeAutospacing="0" w:after="0" w:afterAutospacing="0"/>
        <w:jc w:val="center"/>
      </w:pPr>
      <w:r w:rsidRPr="00867427">
        <w:rPr>
          <w:noProof/>
        </w:rPr>
        <w:lastRenderedPageBreak/>
        <w:drawing>
          <wp:inline distT="0" distB="0" distL="0" distR="0" wp14:anchorId="2F144525" wp14:editId="1BB8B600">
            <wp:extent cx="5486400" cy="31432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8333"/>
                    <a:stretch/>
                  </pic:blipFill>
                  <pic:spPr bwMode="auto">
                    <a:xfrm>
                      <a:off x="0" y="0"/>
                      <a:ext cx="5486400" cy="3143250"/>
                    </a:xfrm>
                    <a:prstGeom prst="rect">
                      <a:avLst/>
                    </a:prstGeom>
                    <a:noFill/>
                    <a:ln>
                      <a:noFill/>
                    </a:ln>
                    <a:extLst>
                      <a:ext uri="{53640926-AAD7-44D8-BBD7-CCE9431645EC}">
                        <a14:shadowObscured xmlns:a14="http://schemas.microsoft.com/office/drawing/2010/main"/>
                      </a:ext>
                    </a:extLst>
                  </pic:spPr>
                </pic:pic>
              </a:graphicData>
            </a:graphic>
          </wp:inline>
        </w:drawing>
      </w:r>
    </w:p>
    <w:p w14:paraId="3C0536CE" w14:textId="250B135A" w:rsidR="00867427" w:rsidRDefault="00867427" w:rsidP="00A74615">
      <w:pPr>
        <w:pStyle w:val="NormalWeb"/>
        <w:widowControl w:val="0"/>
        <w:shd w:val="clear" w:color="auto" w:fill="FFFFFF"/>
        <w:spacing w:before="0" w:beforeAutospacing="0" w:after="120" w:afterAutospacing="0"/>
        <w:jc w:val="left"/>
      </w:pPr>
      <w:bookmarkStart w:id="216" w:name="_Ref93937163"/>
      <w:bookmarkStart w:id="217" w:name="_Toc110248132"/>
      <w:r w:rsidRPr="00867427">
        <w:t xml:space="preserve">Figure </w:t>
      </w:r>
      <w:fldSimple w:instr=" SEQ Figure \* ARABIC ">
        <w:r w:rsidR="00A35DE7">
          <w:rPr>
            <w:noProof/>
          </w:rPr>
          <w:t>56</w:t>
        </w:r>
      </w:fldSimple>
      <w:bookmarkEnd w:id="216"/>
      <w:r w:rsidRPr="00867427">
        <w:t xml:space="preserve">. MCP OTF </w:t>
      </w:r>
      <w:r w:rsidRPr="00867427">
        <w:rPr>
          <w:vertAlign w:val="superscript"/>
        </w:rPr>
        <w:t>13</w:t>
      </w:r>
      <w:r w:rsidRPr="00867427">
        <w:t>C deposition pattern for collection phase 187122-187123. Simulated deposition patterns from 3DLIM are overlaid for a scan in perpendicular diffusion.</w:t>
      </w:r>
      <w:bookmarkEnd w:id="217"/>
    </w:p>
    <w:p w14:paraId="52F61182" w14:textId="450A8A3C" w:rsidR="00F828BD" w:rsidRDefault="00F828BD">
      <w:pPr>
        <w:rPr>
          <w:rFonts w:cs="Times New Roman"/>
          <w:iCs/>
        </w:rPr>
      </w:pPr>
      <w:r>
        <w:br w:type="page"/>
      </w:r>
    </w:p>
    <w:p w14:paraId="37C977FA" w14:textId="5B30BDEC" w:rsidR="00867427" w:rsidRPr="00867427" w:rsidRDefault="00867427" w:rsidP="00867427">
      <w:pPr>
        <w:pStyle w:val="NormalWeb"/>
        <w:keepNext/>
        <w:widowControl w:val="0"/>
        <w:shd w:val="clear" w:color="auto" w:fill="FFFFFF"/>
        <w:spacing w:before="0" w:beforeAutospacing="0" w:after="0" w:afterAutospacing="0"/>
        <w:jc w:val="center"/>
      </w:pPr>
      <w:r w:rsidRPr="00867427">
        <w:rPr>
          <w:noProof/>
        </w:rPr>
        <w:lastRenderedPageBreak/>
        <w:drawing>
          <wp:inline distT="0" distB="0" distL="0" distR="0" wp14:anchorId="48790E02" wp14:editId="41BDD86F">
            <wp:extent cx="5486400" cy="3429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44349F9F" w14:textId="1F4F5156" w:rsidR="00904925" w:rsidRDefault="00867427" w:rsidP="00A7461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bookmarkStart w:id="218" w:name="_Ref96353511"/>
      <w:bookmarkStart w:id="219" w:name="_Toc110248133"/>
      <w:r w:rsidRPr="00867427">
        <w:t xml:space="preserve">Figure </w:t>
      </w:r>
      <w:fldSimple w:instr=" SEQ Figure \* ARABIC ">
        <w:r w:rsidR="00A35DE7">
          <w:rPr>
            <w:noProof/>
          </w:rPr>
          <w:t>57</w:t>
        </w:r>
      </w:fldSimple>
      <w:bookmarkEnd w:id="218"/>
      <w:r w:rsidRPr="00867427">
        <w:t xml:space="preserve">. ITF/OTF deposition for the MCPs exposed during each collection phase in </w:t>
      </w:r>
      <w:r w:rsidR="00850E4B">
        <w:fldChar w:fldCharType="begin"/>
      </w:r>
      <w:r w:rsidR="00850E4B">
        <w:instrText xml:space="preserve"> REF _Ref106204795 \h </w:instrText>
      </w:r>
      <w:r w:rsidR="00850E4B">
        <w:fldChar w:fldCharType="separate"/>
      </w:r>
      <w:r w:rsidR="00A35DE7" w:rsidRPr="00F828BD">
        <w:t xml:space="preserve">Table </w:t>
      </w:r>
      <w:r w:rsidR="00A35DE7">
        <w:rPr>
          <w:noProof/>
        </w:rPr>
        <w:t>5</w:t>
      </w:r>
      <w:r w:rsidR="00850E4B">
        <w:fldChar w:fldCharType="end"/>
      </w:r>
      <w:r w:rsidR="00850E4B">
        <w:t>.</w:t>
      </w:r>
      <w:bookmarkEnd w:id="219"/>
    </w:p>
    <w:p w14:paraId="598F9144" w14:textId="73C4D4C3" w:rsidR="009A28DC" w:rsidRDefault="009A28DC" w:rsidP="00850E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1232EBB" w14:textId="77777777" w:rsidR="009A28DC" w:rsidRDefault="009A28DC" w:rsidP="00850E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5DB0E2F" w14:textId="26F90E67" w:rsidR="009A28DC" w:rsidRDefault="009A28DC" w:rsidP="009A28DC">
      <w:pPr>
        <w:keepNext/>
      </w:pPr>
    </w:p>
    <w:p w14:paraId="737671DB" w14:textId="426E443E" w:rsidR="000A1F6D" w:rsidRDefault="000A1F6D" w:rsidP="009A28DC">
      <w:pPr>
        <w:keepNext/>
      </w:pPr>
      <w:r w:rsidRPr="000A1F6D">
        <w:rPr>
          <w:noProof/>
        </w:rPr>
        <w:drawing>
          <wp:inline distT="0" distB="0" distL="0" distR="0" wp14:anchorId="1B3CDCB6" wp14:editId="79BF71F4">
            <wp:extent cx="5486400" cy="3200400"/>
            <wp:effectExtent l="0" t="0" r="0" b="0"/>
            <wp:docPr id="80" name="Chart 80">
              <a:extLst xmlns:a="http://schemas.openxmlformats.org/drawingml/2006/main">
                <a:ext uri="{FF2B5EF4-FFF2-40B4-BE49-F238E27FC236}">
                  <a16:creationId xmlns:a16="http://schemas.microsoft.com/office/drawing/2014/main" id="{BA32F47D-F0AF-44F6-95A6-9836A9B69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F686296" w14:textId="58793480" w:rsidR="009A28DC" w:rsidRDefault="009A28DC" w:rsidP="00A74615">
      <w:pPr>
        <w:pStyle w:val="Caption"/>
      </w:pPr>
      <w:bookmarkStart w:id="220" w:name="_Ref107775507"/>
      <w:bookmarkStart w:id="221" w:name="_Toc110248134"/>
      <w:r>
        <w:t xml:space="preserve">Figure </w:t>
      </w:r>
      <w:fldSimple w:instr=" SEQ Figure \* ARABIC ">
        <w:r w:rsidR="00A35DE7">
          <w:rPr>
            <w:noProof/>
          </w:rPr>
          <w:t>58</w:t>
        </w:r>
      </w:fldSimple>
      <w:bookmarkEnd w:id="220"/>
      <w:r>
        <w:t xml:space="preserve">. DCP simulated deposition patterns in 3DLIM using the dummy impurity profiles in </w:t>
      </w:r>
      <w:r>
        <w:fldChar w:fldCharType="begin"/>
      </w:r>
      <w:r>
        <w:instrText xml:space="preserve"> REF _Ref107591112 \h </w:instrText>
      </w:r>
      <w:r>
        <w:fldChar w:fldCharType="separate"/>
      </w:r>
      <w:r w:rsidR="00A35DE7">
        <w:t xml:space="preserve">Figure </w:t>
      </w:r>
      <w:r w:rsidR="00A35DE7">
        <w:rPr>
          <w:noProof/>
        </w:rPr>
        <w:t>47</w:t>
      </w:r>
      <w:r>
        <w:fldChar w:fldCharType="end"/>
      </w:r>
      <w:r>
        <w:t>.</w:t>
      </w:r>
      <w:bookmarkEnd w:id="221"/>
      <w:r w:rsidR="005872C4">
        <w:t xml:space="preserve"> </w:t>
      </w:r>
    </w:p>
    <w:p w14:paraId="0596C76D" w14:textId="6800BD3B" w:rsidR="00904925" w:rsidRDefault="00904925">
      <w:pPr>
        <w:rPr>
          <w:rFonts w:cs="Times New Roman"/>
          <w:iCs/>
        </w:rPr>
      </w:pPr>
      <w:r>
        <w:br w:type="page"/>
      </w:r>
    </w:p>
    <w:p w14:paraId="188E21C1" w14:textId="77777777" w:rsidR="00867427" w:rsidRPr="00867427" w:rsidRDefault="00867427" w:rsidP="00867427">
      <w:pPr>
        <w:pStyle w:val="NormalWeb"/>
        <w:keepNext/>
        <w:widowControl w:val="0"/>
        <w:shd w:val="clear" w:color="auto" w:fill="FFFFFF"/>
        <w:spacing w:before="0" w:beforeAutospacing="0" w:after="0" w:afterAutospacing="0"/>
        <w:jc w:val="center"/>
      </w:pPr>
      <w:r w:rsidRPr="00867427">
        <w:rPr>
          <w:noProof/>
        </w:rPr>
        <w:lastRenderedPageBreak/>
        <w:drawing>
          <wp:inline distT="0" distB="0" distL="0" distR="0" wp14:anchorId="7E3E0297" wp14:editId="45896BFB">
            <wp:extent cx="5486400" cy="3429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1FB1ACC7" w14:textId="3607462D" w:rsidR="00867427" w:rsidRPr="00867427" w:rsidRDefault="00867427" w:rsidP="00A74615">
      <w:pPr>
        <w:pStyle w:val="Caption"/>
      </w:pPr>
      <w:bookmarkStart w:id="222" w:name="_Ref94014721"/>
      <w:bookmarkStart w:id="223" w:name="_Toc110248135"/>
      <w:r w:rsidRPr="00867427">
        <w:t xml:space="preserve">Figure </w:t>
      </w:r>
      <w:fldSimple w:instr=" SEQ Figure \* ARABIC ">
        <w:r w:rsidR="00A35DE7">
          <w:rPr>
            <w:noProof/>
          </w:rPr>
          <w:t>59</w:t>
        </w:r>
      </w:fldSimple>
      <w:bookmarkEnd w:id="222"/>
      <w:r w:rsidRPr="00867427">
        <w:t>. Simulated MCP ITF/OTF carbon deposition ratios for a shifted impurity source.</w:t>
      </w:r>
      <w:bookmarkEnd w:id="223"/>
      <w:r w:rsidRPr="00867427">
        <w:t xml:space="preserve"> </w:t>
      </w:r>
    </w:p>
    <w:p w14:paraId="3B47D0FF" w14:textId="77777777" w:rsidR="00867427" w:rsidRPr="00867427" w:rsidRDefault="00867427" w:rsidP="00867427">
      <w:pPr>
        <w:pStyle w:val="NormalWeb"/>
        <w:keepNext/>
        <w:shd w:val="clear" w:color="auto" w:fill="FFFFFF"/>
        <w:spacing w:before="120" w:beforeAutospacing="0" w:after="120" w:afterAutospacing="0"/>
      </w:pPr>
    </w:p>
    <w:p w14:paraId="7A045C36" w14:textId="77777777" w:rsidR="00867427" w:rsidRPr="00867427" w:rsidRDefault="00867427" w:rsidP="00867427"/>
    <w:p w14:paraId="5653B618" w14:textId="77777777" w:rsidR="00867427" w:rsidRPr="00867427" w:rsidRDefault="00867427" w:rsidP="00867427"/>
    <w:p w14:paraId="4F7582D1" w14:textId="77777777" w:rsidR="008A1266" w:rsidRPr="00E34975" w:rsidRDefault="008A1266" w:rsidP="00484D59">
      <w:pPr>
        <w:rPr>
          <w:rFonts w:cs="Times New Roman"/>
        </w:rPr>
      </w:pPr>
    </w:p>
    <w:p w14:paraId="3519A734" w14:textId="77777777" w:rsidR="001F4E4A" w:rsidRDefault="00426C0C" w:rsidP="00A74615">
      <w:pPr>
        <w:keepNext/>
        <w:jc w:val="center"/>
      </w:pPr>
      <w:r>
        <w:rPr>
          <w:noProof/>
        </w:rPr>
        <w:lastRenderedPageBreak/>
        <w:drawing>
          <wp:inline distT="0" distB="0" distL="0" distR="0" wp14:anchorId="29910D08" wp14:editId="5A671547">
            <wp:extent cx="4441190" cy="5956935"/>
            <wp:effectExtent l="0" t="0" r="0" b="5715"/>
            <wp:docPr id="116" name="Picture 116" descr="https://cdn.discordapp.com/attachments/885952857025675264/99170845658109137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iscordapp.com/attachments/885952857025675264/991708456581091370/unknown.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41190" cy="5956935"/>
                    </a:xfrm>
                    <a:prstGeom prst="rect">
                      <a:avLst/>
                    </a:prstGeom>
                    <a:noFill/>
                    <a:ln>
                      <a:noFill/>
                    </a:ln>
                  </pic:spPr>
                </pic:pic>
              </a:graphicData>
            </a:graphic>
          </wp:inline>
        </w:drawing>
      </w:r>
    </w:p>
    <w:p w14:paraId="6A2875F2" w14:textId="09DCB18B" w:rsidR="008A1266" w:rsidRDefault="001F4E4A" w:rsidP="00A74615">
      <w:pPr>
        <w:pStyle w:val="Caption"/>
      </w:pPr>
      <w:bookmarkStart w:id="224" w:name="_Ref107840621"/>
      <w:bookmarkStart w:id="225" w:name="_Toc110248136"/>
      <w:r>
        <w:t xml:space="preserve">Figure </w:t>
      </w:r>
      <w:fldSimple w:instr=" SEQ Figure \* ARABIC ">
        <w:r w:rsidR="00A35DE7">
          <w:rPr>
            <w:noProof/>
          </w:rPr>
          <w:t>60</w:t>
        </w:r>
      </w:fldSimple>
      <w:bookmarkEnd w:id="224"/>
      <w:r>
        <w:t xml:space="preserve"> </w:t>
      </w:r>
      <w:r w:rsidRPr="001F4E4A">
        <w:t>Outer strike point carbon impurity source simulation using DIVIMP</w:t>
      </w:r>
      <w:r>
        <w:t xml:space="preserve"> where the injection location is directly adjacent to the strike point position.</w:t>
      </w:r>
      <w:bookmarkEnd w:id="225"/>
    </w:p>
    <w:p w14:paraId="3D151D9E" w14:textId="77777777" w:rsidR="001F4E4A" w:rsidRDefault="00426C0C" w:rsidP="001F4E4A">
      <w:pPr>
        <w:keepNext/>
      </w:pPr>
      <w:r>
        <w:rPr>
          <w:noProof/>
        </w:rPr>
        <w:lastRenderedPageBreak/>
        <w:drawing>
          <wp:inline distT="0" distB="0" distL="0" distR="0" wp14:anchorId="140F3D42" wp14:editId="338A6E8F">
            <wp:extent cx="5486400" cy="3997572"/>
            <wp:effectExtent l="0" t="0" r="0" b="3175"/>
            <wp:docPr id="117" name="Picture 117" descr="https://cdn.discordapp.com/attachments/885952857025675264/993560380683067453/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discordapp.com/attachments/885952857025675264/993560380683067453/unknown.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3997572"/>
                    </a:xfrm>
                    <a:prstGeom prst="rect">
                      <a:avLst/>
                    </a:prstGeom>
                    <a:noFill/>
                    <a:ln>
                      <a:noFill/>
                    </a:ln>
                  </pic:spPr>
                </pic:pic>
              </a:graphicData>
            </a:graphic>
          </wp:inline>
        </w:drawing>
      </w:r>
    </w:p>
    <w:p w14:paraId="2B03E117" w14:textId="3687D1AA" w:rsidR="001F4E4A" w:rsidRPr="000D57F3" w:rsidRDefault="001F4E4A" w:rsidP="00A74615">
      <w:pPr>
        <w:pStyle w:val="Caption"/>
      </w:pPr>
      <w:bookmarkStart w:id="226" w:name="_Ref107840647"/>
      <w:bookmarkStart w:id="227" w:name="_Toc110248137"/>
      <w:r>
        <w:t xml:space="preserve">Figure </w:t>
      </w:r>
      <w:fldSimple w:instr=" SEQ Figure \* ARABIC ">
        <w:r w:rsidR="00A35DE7">
          <w:rPr>
            <w:noProof/>
          </w:rPr>
          <w:t>61</w:t>
        </w:r>
      </w:fldSimple>
      <w:bookmarkEnd w:id="226"/>
      <w:r>
        <w:t xml:space="preserve"> Outer strike point carbon impurity source simulation using DIVIMP for an outer ring. Distance from target begins at outer target and follows the simulation ring clockwise toward the inner target. Associated with simulations shown in </w:t>
      </w:r>
      <w:r>
        <w:fldChar w:fldCharType="begin"/>
      </w:r>
      <w:r>
        <w:instrText xml:space="preserve"> REF _Ref107840621 \h </w:instrText>
      </w:r>
      <w:r>
        <w:fldChar w:fldCharType="separate"/>
      </w:r>
      <w:r w:rsidR="00A35DE7">
        <w:t xml:space="preserve">Figure </w:t>
      </w:r>
      <w:r w:rsidR="00A35DE7">
        <w:rPr>
          <w:noProof/>
        </w:rPr>
        <w:t>60</w:t>
      </w:r>
      <w:r>
        <w:fldChar w:fldCharType="end"/>
      </w:r>
      <w:r>
        <w:t>.</w:t>
      </w:r>
      <w:bookmarkEnd w:id="227"/>
    </w:p>
    <w:p w14:paraId="1B14B3FE" w14:textId="2D86E4CA" w:rsidR="00426C0C" w:rsidRPr="00E34975" w:rsidRDefault="00426C0C" w:rsidP="00A74615">
      <w:pPr>
        <w:pStyle w:val="Caption"/>
      </w:pPr>
    </w:p>
    <w:p w14:paraId="2D41C5F1" w14:textId="77777777" w:rsidR="008A1266" w:rsidRPr="00E34975" w:rsidRDefault="008A1266" w:rsidP="00484D59">
      <w:pPr>
        <w:rPr>
          <w:rFonts w:cs="Times New Roman"/>
        </w:rPr>
      </w:pPr>
    </w:p>
    <w:p w14:paraId="4F538026" w14:textId="77777777" w:rsidR="008A1266" w:rsidRPr="00E34975" w:rsidRDefault="008A1266" w:rsidP="00484D59">
      <w:pPr>
        <w:rPr>
          <w:rFonts w:cs="Times New Roman"/>
        </w:rPr>
      </w:pPr>
    </w:p>
    <w:p w14:paraId="5168043A" w14:textId="77777777" w:rsidR="008A1266" w:rsidRPr="00E34975" w:rsidRDefault="008A1266" w:rsidP="00484D59">
      <w:pPr>
        <w:rPr>
          <w:rFonts w:cs="Times New Roman"/>
        </w:rPr>
      </w:pPr>
    </w:p>
    <w:p w14:paraId="1E76F76B" w14:textId="77777777" w:rsidR="008A1266" w:rsidRPr="00E34975" w:rsidRDefault="008A1266" w:rsidP="00484D59">
      <w:pPr>
        <w:rPr>
          <w:rFonts w:cs="Times New Roman"/>
        </w:rPr>
      </w:pPr>
    </w:p>
    <w:p w14:paraId="54FE8F3F" w14:textId="77777777" w:rsidR="00E36CD7" w:rsidRPr="00E34975" w:rsidRDefault="003D63DF" w:rsidP="00861C3E">
      <w:pPr>
        <w:pStyle w:val="AltHeading1"/>
        <w:rPr>
          <w:noProof/>
        </w:rPr>
      </w:pPr>
      <w:r w:rsidRPr="00E34975">
        <w:rPr>
          <w:noProof/>
        </w:rPr>
        <w:br w:type="page"/>
      </w:r>
      <w:bookmarkStart w:id="228" w:name="_Toc420995913"/>
      <w:bookmarkStart w:id="229" w:name="_Toc422997500"/>
      <w:bookmarkStart w:id="230" w:name="_Toc427156485"/>
    </w:p>
    <w:p w14:paraId="44CA59C0" w14:textId="77777777" w:rsidR="00491BF6" w:rsidRPr="00E34975" w:rsidRDefault="00E36CD7" w:rsidP="00861C3E">
      <w:pPr>
        <w:pStyle w:val="AltHeading1"/>
        <w:rPr>
          <w:noProof/>
        </w:rPr>
      </w:pPr>
      <w:bookmarkStart w:id="231" w:name="_Toc110248069"/>
      <w:r w:rsidRPr="00E34975">
        <w:rPr>
          <w:noProof/>
        </w:rPr>
        <w:lastRenderedPageBreak/>
        <w:t>Appendix 2: Tables</w:t>
      </w:r>
      <w:bookmarkEnd w:id="231"/>
    </w:p>
    <w:p w14:paraId="21E1E9E0" w14:textId="4ED13F09" w:rsidR="00663938" w:rsidRPr="00921932" w:rsidRDefault="00663938" w:rsidP="00A74615">
      <w:pPr>
        <w:pStyle w:val="Caption"/>
      </w:pPr>
      <w:bookmarkStart w:id="232" w:name="_Ref4510449"/>
      <w:bookmarkStart w:id="233" w:name="_Ref5788226"/>
      <w:bookmarkStart w:id="234" w:name="_Toc29896985"/>
      <w:bookmarkStart w:id="235" w:name="_Toc110248072"/>
      <w:r w:rsidRPr="00921932">
        <w:t xml:space="preserve">Table </w:t>
      </w:r>
      <w:r w:rsidRPr="00921932">
        <w:rPr>
          <w:noProof/>
        </w:rPr>
        <w:fldChar w:fldCharType="begin"/>
      </w:r>
      <w:r w:rsidRPr="00921932">
        <w:rPr>
          <w:noProof/>
        </w:rPr>
        <w:instrText xml:space="preserve"> SEQ Table \* ARABIC </w:instrText>
      </w:r>
      <w:r w:rsidRPr="00921932">
        <w:rPr>
          <w:noProof/>
        </w:rPr>
        <w:fldChar w:fldCharType="separate"/>
      </w:r>
      <w:r w:rsidR="00A35DE7">
        <w:rPr>
          <w:noProof/>
        </w:rPr>
        <w:t>1</w:t>
      </w:r>
      <w:r w:rsidRPr="00921932">
        <w:rPr>
          <w:noProof/>
        </w:rPr>
        <w:fldChar w:fldCharType="end"/>
      </w:r>
      <w:bookmarkEnd w:id="232"/>
      <w:r w:rsidRPr="00921932">
        <w:rPr>
          <w:noProof/>
        </w:rPr>
        <w:t xml:space="preserve">. Molar ionization energy, measured in eV  </w:t>
      </w:r>
      <w:r w:rsidRPr="00921932">
        <w:rPr>
          <w:noProof/>
        </w:rPr>
        <w:fldChar w:fldCharType="begin"/>
      </w:r>
      <w:r w:rsidR="007D63AE">
        <w:rPr>
          <w:noProof/>
        </w:rPr>
        <w:instrText xml:space="preserve"> ADDIN EN.CITE &lt;EndNote&gt;&lt;Cite&gt;&lt;Year&gt;2004&lt;/Year&gt;&lt;RecNum&gt;764&lt;/RecNum&gt;&lt;DisplayText&gt;[73]&lt;/DisplayText&gt;&lt;record&gt;&lt;rec-number&gt;764&lt;/rec-number&gt;&lt;foreign-keys&gt;&lt;key app="EN" db-id="tswtvtdvdr9998e5xpf5p59owtff0e0sdpa9" timestamp="1602689891" guid="924e6b41-b734-4a2b-8311-ab2ab52e3bbd"&gt;764&lt;/key&gt;&lt;key app="ENWeb" db-id=""&gt;0&lt;/key&gt;&lt;/foreign-keys&gt;&lt;ref-type name="Journal Article"&gt;17&lt;/ref-type&gt;&lt;contributors&gt;&lt;/contributors&gt;&lt;titles&gt;&lt;title&gt;CRC Handbook of Chemistry and Physics, 84th Edition Edited by David R. Lide (National Institute of Standards and Technology). CRC Press LLC:  Boca Raton. 2003. 2616 pp. $139.95. ISBN 0-8493-0484-9&lt;/title&gt;&lt;secondary-title&gt;Journal of the American Chemical Society&lt;/secondary-title&gt;&lt;short-title&gt;CRC Handbook of Chemistry and Physics, 84th Edition Edited by David R. Lide (National Institute of Standards and Technology). CRC Press LLC:  Boca Raton. 2003. 2616 pp. $139.95. ISBN 0-8493-0484-9&lt;/short-title&gt;&lt;/titles&gt;&lt;periodical&gt;&lt;full-title&gt;Journal of the American Chemical Society&lt;/full-title&gt;&lt;/periodical&gt;&lt;pages&gt;1586-1586&lt;/pages&gt;&lt;volume&gt;126&lt;/volume&gt;&lt;number&gt;5&lt;/number&gt;&lt;dates&gt;&lt;year&gt;2004&lt;/year&gt;&lt;pub-dates&gt;&lt;date&gt;2004/02/01&lt;/date&gt;&lt;/pub-dates&gt;&lt;/dates&gt;&lt;isbn&gt;0002-7863&lt;/isbn&gt;&lt;urls&gt;&lt;related-urls&gt;&lt;url&gt;https://doi.org/10.1021/ja0336372&lt;/url&gt;&lt;url&gt;https://pubs.acs.org/doi/pdfplus/10.1021/ja0336372&lt;/url&gt;&lt;url&gt;https://pubs.acs.org/doi/pdf/10.1021/ja0336372&lt;/url&gt;&lt;/related-urls&gt;&lt;/urls&gt;&lt;electronic-resource-num&gt;10.1021/ja0336372&lt;/electronic-resource-num&gt;&lt;/record&gt;&lt;/Cite&gt;&lt;/EndNote&gt;</w:instrText>
      </w:r>
      <w:r w:rsidRPr="00921932">
        <w:rPr>
          <w:noProof/>
        </w:rPr>
        <w:fldChar w:fldCharType="separate"/>
      </w:r>
      <w:r w:rsidR="007D63AE">
        <w:rPr>
          <w:noProof/>
        </w:rPr>
        <w:t>[73]</w:t>
      </w:r>
      <w:r w:rsidRPr="00921932">
        <w:rPr>
          <w:noProof/>
        </w:rPr>
        <w:fldChar w:fldCharType="end"/>
      </w:r>
      <w:r w:rsidRPr="00921932">
        <w:rPr>
          <w:noProof/>
        </w:rPr>
        <w:t>.</w:t>
      </w:r>
      <w:bookmarkEnd w:id="233"/>
      <w:r w:rsidRPr="00921932">
        <w:rPr>
          <w:noProof/>
        </w:rPr>
        <w:t xml:space="preserve"> Note spectroscopic notation defines carbon V as carbon 4+.</w:t>
      </w:r>
      <w:bookmarkEnd w:id="234"/>
      <w:bookmarkEnd w:id="235"/>
    </w:p>
    <w:tbl>
      <w:tblPr>
        <w:tblStyle w:val="TableGrid"/>
        <w:tblW w:w="8725" w:type="dxa"/>
        <w:jc w:val="center"/>
        <w:tblLook w:val="04A0" w:firstRow="1" w:lastRow="0" w:firstColumn="1" w:lastColumn="0" w:noHBand="0" w:noVBand="1"/>
      </w:tblPr>
      <w:tblGrid>
        <w:gridCol w:w="1003"/>
        <w:gridCol w:w="963"/>
        <w:gridCol w:w="923"/>
        <w:gridCol w:w="790"/>
        <w:gridCol w:w="973"/>
        <w:gridCol w:w="1041"/>
        <w:gridCol w:w="1052"/>
        <w:gridCol w:w="951"/>
        <w:gridCol w:w="1029"/>
      </w:tblGrid>
      <w:tr w:rsidR="00663938" w:rsidRPr="00E34975" w14:paraId="189A537B" w14:textId="77777777" w:rsidTr="00FE18CC">
        <w:trPr>
          <w:trHeight w:val="629"/>
          <w:jc w:val="center"/>
        </w:trPr>
        <w:tc>
          <w:tcPr>
            <w:tcW w:w="0" w:type="auto"/>
            <w:shd w:val="clear" w:color="auto" w:fill="FFFFFF" w:themeFill="background1"/>
            <w:hideMark/>
          </w:tcPr>
          <w:p w14:paraId="72D60905" w14:textId="77777777" w:rsidR="00663938" w:rsidRPr="00E34975" w:rsidRDefault="00663938" w:rsidP="00484D59">
            <w:pPr>
              <w:spacing w:before="240" w:after="240"/>
              <w:jc w:val="center"/>
              <w:rPr>
                <w:rFonts w:cs="Times New Roman"/>
                <w:bCs/>
              </w:rPr>
            </w:pPr>
            <w:r w:rsidRPr="00E34975">
              <w:rPr>
                <w:rFonts w:cs="Times New Roman"/>
                <w:bCs/>
              </w:rPr>
              <w:t>Number</w:t>
            </w:r>
          </w:p>
        </w:tc>
        <w:tc>
          <w:tcPr>
            <w:tcW w:w="0" w:type="auto"/>
            <w:shd w:val="clear" w:color="auto" w:fill="FFFFFF" w:themeFill="background1"/>
            <w:hideMark/>
          </w:tcPr>
          <w:p w14:paraId="1824EC12" w14:textId="77777777" w:rsidR="00663938" w:rsidRPr="00E34975" w:rsidRDefault="00663938" w:rsidP="00484D59">
            <w:pPr>
              <w:spacing w:before="240" w:after="240"/>
              <w:jc w:val="center"/>
              <w:rPr>
                <w:rFonts w:cs="Times New Roman"/>
                <w:bCs/>
              </w:rPr>
            </w:pPr>
            <w:r w:rsidRPr="00E34975">
              <w:rPr>
                <w:rFonts w:cs="Times New Roman"/>
                <w:bCs/>
              </w:rPr>
              <w:t>Symbol</w:t>
            </w:r>
          </w:p>
        </w:tc>
        <w:tc>
          <w:tcPr>
            <w:tcW w:w="0" w:type="auto"/>
            <w:shd w:val="clear" w:color="auto" w:fill="FFFFFF" w:themeFill="background1"/>
            <w:hideMark/>
          </w:tcPr>
          <w:p w14:paraId="5B812DB4" w14:textId="77777777" w:rsidR="00663938" w:rsidRPr="00E34975" w:rsidRDefault="00663938" w:rsidP="00484D59">
            <w:pPr>
              <w:spacing w:before="240" w:after="240"/>
              <w:jc w:val="center"/>
              <w:rPr>
                <w:rFonts w:cs="Times New Roman"/>
                <w:bCs/>
              </w:rPr>
            </w:pPr>
            <w:r w:rsidRPr="00E34975">
              <w:rPr>
                <w:rFonts w:cs="Times New Roman"/>
                <w:bCs/>
              </w:rPr>
              <w:t>Name</w:t>
            </w:r>
          </w:p>
        </w:tc>
        <w:tc>
          <w:tcPr>
            <w:tcW w:w="0" w:type="auto"/>
            <w:shd w:val="clear" w:color="auto" w:fill="FFFFFF" w:themeFill="background1"/>
            <w:hideMark/>
          </w:tcPr>
          <w:p w14:paraId="05C330F4" w14:textId="77777777" w:rsidR="00663938" w:rsidRPr="00E34975" w:rsidRDefault="00663938" w:rsidP="00484D59">
            <w:pPr>
              <w:spacing w:before="240" w:after="240"/>
              <w:jc w:val="center"/>
              <w:rPr>
                <w:rFonts w:cs="Times New Roman"/>
                <w:bCs/>
              </w:rPr>
            </w:pPr>
            <w:r w:rsidRPr="00E34975">
              <w:rPr>
                <w:rFonts w:cs="Times New Roman"/>
                <w:bCs/>
              </w:rPr>
              <w:t>CI (0)</w:t>
            </w:r>
          </w:p>
        </w:tc>
        <w:tc>
          <w:tcPr>
            <w:tcW w:w="0" w:type="auto"/>
            <w:shd w:val="clear" w:color="auto" w:fill="FFFFFF" w:themeFill="background1"/>
            <w:hideMark/>
          </w:tcPr>
          <w:p w14:paraId="2C39BCF6" w14:textId="77777777" w:rsidR="00663938" w:rsidRPr="00E34975" w:rsidRDefault="00663938" w:rsidP="00484D59">
            <w:pPr>
              <w:spacing w:before="240" w:after="240"/>
              <w:jc w:val="center"/>
              <w:rPr>
                <w:rFonts w:cs="Times New Roman"/>
                <w:bCs/>
              </w:rPr>
            </w:pPr>
            <w:r w:rsidRPr="00E34975">
              <w:rPr>
                <w:rFonts w:cs="Times New Roman"/>
                <w:bCs/>
              </w:rPr>
              <w:t>CII (1+)</w:t>
            </w:r>
          </w:p>
        </w:tc>
        <w:tc>
          <w:tcPr>
            <w:tcW w:w="0" w:type="auto"/>
            <w:shd w:val="clear" w:color="auto" w:fill="FFFFFF" w:themeFill="background1"/>
            <w:hideMark/>
          </w:tcPr>
          <w:p w14:paraId="3E12E54F" w14:textId="77777777" w:rsidR="00663938" w:rsidRPr="00E34975" w:rsidRDefault="00663938" w:rsidP="00484D59">
            <w:pPr>
              <w:spacing w:before="240" w:after="240"/>
              <w:jc w:val="center"/>
              <w:rPr>
                <w:rFonts w:cs="Times New Roman"/>
                <w:bCs/>
              </w:rPr>
            </w:pPr>
            <w:r w:rsidRPr="00E34975">
              <w:rPr>
                <w:rFonts w:cs="Times New Roman"/>
                <w:bCs/>
              </w:rPr>
              <w:t>CIII (2+)</w:t>
            </w:r>
          </w:p>
        </w:tc>
        <w:tc>
          <w:tcPr>
            <w:tcW w:w="0" w:type="auto"/>
            <w:shd w:val="clear" w:color="auto" w:fill="FFFFFF" w:themeFill="background1"/>
            <w:hideMark/>
          </w:tcPr>
          <w:p w14:paraId="75F3ED86" w14:textId="77777777" w:rsidR="00663938" w:rsidRPr="00E34975" w:rsidRDefault="00663938" w:rsidP="00484D59">
            <w:pPr>
              <w:spacing w:before="240" w:after="240"/>
              <w:jc w:val="center"/>
              <w:rPr>
                <w:rFonts w:cs="Times New Roman"/>
                <w:bCs/>
              </w:rPr>
            </w:pPr>
            <w:r w:rsidRPr="00E34975">
              <w:rPr>
                <w:rFonts w:cs="Times New Roman"/>
                <w:bCs/>
              </w:rPr>
              <w:t>CIV (3+)</w:t>
            </w:r>
          </w:p>
        </w:tc>
        <w:tc>
          <w:tcPr>
            <w:tcW w:w="951" w:type="dxa"/>
            <w:shd w:val="clear" w:color="auto" w:fill="FFFFFF" w:themeFill="background1"/>
            <w:hideMark/>
          </w:tcPr>
          <w:p w14:paraId="29EC281D" w14:textId="77777777" w:rsidR="00663938" w:rsidRPr="00E34975" w:rsidRDefault="00663938" w:rsidP="00484D59">
            <w:pPr>
              <w:spacing w:before="240" w:after="240"/>
              <w:jc w:val="center"/>
              <w:rPr>
                <w:rFonts w:cs="Times New Roman"/>
                <w:bCs/>
              </w:rPr>
            </w:pPr>
            <w:r w:rsidRPr="00E34975">
              <w:rPr>
                <w:rFonts w:cs="Times New Roman"/>
                <w:bCs/>
              </w:rPr>
              <w:t>CV (4+)</w:t>
            </w:r>
          </w:p>
        </w:tc>
        <w:tc>
          <w:tcPr>
            <w:tcW w:w="1029" w:type="dxa"/>
            <w:shd w:val="clear" w:color="auto" w:fill="FFFFFF" w:themeFill="background1"/>
            <w:hideMark/>
          </w:tcPr>
          <w:p w14:paraId="63CBB2E1" w14:textId="77777777" w:rsidR="00663938" w:rsidRPr="00E34975" w:rsidRDefault="00663938" w:rsidP="00484D59">
            <w:pPr>
              <w:spacing w:before="240" w:after="240"/>
              <w:jc w:val="center"/>
              <w:rPr>
                <w:rFonts w:cs="Times New Roman"/>
                <w:bCs/>
              </w:rPr>
            </w:pPr>
            <w:r w:rsidRPr="00E34975">
              <w:rPr>
                <w:rFonts w:cs="Times New Roman"/>
                <w:bCs/>
              </w:rPr>
              <w:t>CVI (5+)</w:t>
            </w:r>
          </w:p>
        </w:tc>
      </w:tr>
      <w:tr w:rsidR="00663938" w:rsidRPr="00E34975" w14:paraId="701BA54F" w14:textId="77777777" w:rsidTr="00FE18CC">
        <w:trPr>
          <w:jc w:val="center"/>
        </w:trPr>
        <w:tc>
          <w:tcPr>
            <w:tcW w:w="0" w:type="auto"/>
            <w:shd w:val="clear" w:color="auto" w:fill="FFFFFF" w:themeFill="background1"/>
            <w:hideMark/>
          </w:tcPr>
          <w:p w14:paraId="7381652E" w14:textId="77777777" w:rsidR="00663938" w:rsidRPr="00E34975" w:rsidRDefault="00663938" w:rsidP="00484D59">
            <w:pPr>
              <w:jc w:val="center"/>
              <w:rPr>
                <w:rFonts w:cs="Times New Roman"/>
              </w:rPr>
            </w:pPr>
            <w:r w:rsidRPr="00E34975">
              <w:rPr>
                <w:rFonts w:cs="Times New Roman"/>
              </w:rPr>
              <w:t>6</w:t>
            </w:r>
          </w:p>
        </w:tc>
        <w:tc>
          <w:tcPr>
            <w:tcW w:w="0" w:type="auto"/>
            <w:shd w:val="clear" w:color="auto" w:fill="FFFFFF" w:themeFill="background1"/>
            <w:hideMark/>
          </w:tcPr>
          <w:p w14:paraId="46138B33" w14:textId="77777777" w:rsidR="00663938" w:rsidRPr="00E34975" w:rsidRDefault="00663938" w:rsidP="00484D59">
            <w:pPr>
              <w:jc w:val="center"/>
              <w:rPr>
                <w:rFonts w:cs="Times New Roman"/>
              </w:rPr>
            </w:pPr>
            <w:r w:rsidRPr="00E34975">
              <w:rPr>
                <w:rFonts w:cs="Times New Roman"/>
              </w:rPr>
              <w:t>C</w:t>
            </w:r>
          </w:p>
        </w:tc>
        <w:tc>
          <w:tcPr>
            <w:tcW w:w="0" w:type="auto"/>
            <w:shd w:val="clear" w:color="auto" w:fill="FFFFFF" w:themeFill="background1"/>
            <w:hideMark/>
          </w:tcPr>
          <w:p w14:paraId="76CFF62C" w14:textId="13832746" w:rsidR="00663938" w:rsidRPr="00E34975" w:rsidRDefault="00E30C61" w:rsidP="00484D59">
            <w:pPr>
              <w:jc w:val="center"/>
              <w:rPr>
                <w:rFonts w:cs="Times New Roman"/>
              </w:rPr>
            </w:pPr>
            <w:hyperlink r:id="rId77" w:tooltip="Carbon" w:history="1">
              <w:r w:rsidR="00663938" w:rsidRPr="00E34975">
                <w:rPr>
                  <w:rFonts w:cs="Times New Roman"/>
                </w:rPr>
                <w:t>Carbon</w:t>
              </w:r>
            </w:hyperlink>
          </w:p>
        </w:tc>
        <w:tc>
          <w:tcPr>
            <w:tcW w:w="0" w:type="auto"/>
            <w:shd w:val="clear" w:color="auto" w:fill="FFFFFF" w:themeFill="background1"/>
            <w:vAlign w:val="center"/>
            <w:hideMark/>
          </w:tcPr>
          <w:p w14:paraId="2323DD3D" w14:textId="77777777" w:rsidR="00663938" w:rsidRPr="00E34975" w:rsidRDefault="00663938" w:rsidP="00484D59">
            <w:pPr>
              <w:jc w:val="center"/>
              <w:rPr>
                <w:rFonts w:cs="Times New Roman"/>
              </w:rPr>
            </w:pPr>
            <w:r w:rsidRPr="00E34975">
              <w:rPr>
                <w:rFonts w:cs="Times New Roman"/>
              </w:rPr>
              <w:t>11.26</w:t>
            </w:r>
          </w:p>
        </w:tc>
        <w:tc>
          <w:tcPr>
            <w:tcW w:w="0" w:type="auto"/>
            <w:shd w:val="clear" w:color="auto" w:fill="FFFFFF" w:themeFill="background1"/>
            <w:vAlign w:val="center"/>
            <w:hideMark/>
          </w:tcPr>
          <w:p w14:paraId="31EB2C53" w14:textId="77777777" w:rsidR="00663938" w:rsidRPr="00E34975" w:rsidRDefault="00663938" w:rsidP="00484D59">
            <w:pPr>
              <w:jc w:val="center"/>
              <w:rPr>
                <w:rFonts w:cs="Times New Roman"/>
              </w:rPr>
            </w:pPr>
            <w:r w:rsidRPr="00E34975">
              <w:rPr>
                <w:rFonts w:cs="Times New Roman"/>
              </w:rPr>
              <w:t>24.38</w:t>
            </w:r>
          </w:p>
        </w:tc>
        <w:tc>
          <w:tcPr>
            <w:tcW w:w="0" w:type="auto"/>
            <w:shd w:val="clear" w:color="auto" w:fill="FFFFFF" w:themeFill="background1"/>
            <w:vAlign w:val="center"/>
            <w:hideMark/>
          </w:tcPr>
          <w:p w14:paraId="26104AB7" w14:textId="77777777" w:rsidR="00663938" w:rsidRPr="00E34975" w:rsidRDefault="00663938" w:rsidP="00484D59">
            <w:pPr>
              <w:jc w:val="center"/>
              <w:rPr>
                <w:rFonts w:cs="Times New Roman"/>
              </w:rPr>
            </w:pPr>
            <w:r w:rsidRPr="00E34975">
              <w:rPr>
                <w:rFonts w:cs="Times New Roman"/>
              </w:rPr>
              <w:t>47.89</w:t>
            </w:r>
          </w:p>
        </w:tc>
        <w:tc>
          <w:tcPr>
            <w:tcW w:w="0" w:type="auto"/>
            <w:shd w:val="clear" w:color="auto" w:fill="FFFFFF" w:themeFill="background1"/>
            <w:vAlign w:val="center"/>
            <w:hideMark/>
          </w:tcPr>
          <w:p w14:paraId="5A0F0ACC" w14:textId="77777777" w:rsidR="00663938" w:rsidRPr="00E34975" w:rsidRDefault="00663938" w:rsidP="00484D59">
            <w:pPr>
              <w:jc w:val="center"/>
              <w:rPr>
                <w:rFonts w:cs="Times New Roman"/>
              </w:rPr>
            </w:pPr>
            <w:r w:rsidRPr="00E34975">
              <w:rPr>
                <w:rFonts w:cs="Times New Roman"/>
              </w:rPr>
              <w:t>64.49</w:t>
            </w:r>
          </w:p>
        </w:tc>
        <w:tc>
          <w:tcPr>
            <w:tcW w:w="951" w:type="dxa"/>
            <w:shd w:val="clear" w:color="auto" w:fill="FFFFFF" w:themeFill="background1"/>
            <w:vAlign w:val="center"/>
            <w:hideMark/>
          </w:tcPr>
          <w:p w14:paraId="0E1E166B" w14:textId="77777777" w:rsidR="00663938" w:rsidRPr="00E34975" w:rsidRDefault="00663938" w:rsidP="00484D59">
            <w:pPr>
              <w:jc w:val="center"/>
              <w:rPr>
                <w:rFonts w:cs="Times New Roman"/>
              </w:rPr>
            </w:pPr>
            <w:r w:rsidRPr="00E34975">
              <w:rPr>
                <w:rFonts w:cs="Times New Roman"/>
              </w:rPr>
              <w:t>392.09</w:t>
            </w:r>
          </w:p>
        </w:tc>
        <w:tc>
          <w:tcPr>
            <w:tcW w:w="1029" w:type="dxa"/>
            <w:shd w:val="clear" w:color="auto" w:fill="FFFFFF" w:themeFill="background1"/>
            <w:vAlign w:val="center"/>
            <w:hideMark/>
          </w:tcPr>
          <w:p w14:paraId="334EC656" w14:textId="77777777" w:rsidR="00663938" w:rsidRPr="00E34975" w:rsidRDefault="00663938" w:rsidP="00484D59">
            <w:pPr>
              <w:jc w:val="center"/>
              <w:rPr>
                <w:rFonts w:cs="Times New Roman"/>
              </w:rPr>
            </w:pPr>
            <w:r w:rsidRPr="00E34975">
              <w:rPr>
                <w:rFonts w:cs="Times New Roman"/>
              </w:rPr>
              <w:t>489.99</w:t>
            </w:r>
          </w:p>
        </w:tc>
      </w:tr>
    </w:tbl>
    <w:p w14:paraId="6FA1C042" w14:textId="77777777" w:rsidR="00663938" w:rsidRPr="00E34975" w:rsidRDefault="00663938" w:rsidP="00484D59">
      <w:pPr>
        <w:pStyle w:val="BlockText"/>
        <w:spacing w:line="360" w:lineRule="auto"/>
        <w:ind w:left="0"/>
        <w:rPr>
          <w:rFonts w:cs="Times New Roman"/>
        </w:rPr>
      </w:pPr>
    </w:p>
    <w:p w14:paraId="05145E38" w14:textId="77777777" w:rsidR="00F828BD" w:rsidRDefault="00F828BD">
      <w:pPr>
        <w:rPr>
          <w:rFonts w:cs="Times New Roman"/>
        </w:rPr>
      </w:pPr>
      <w:bookmarkStart w:id="236" w:name="_Ref3463971"/>
      <w:bookmarkStart w:id="237" w:name="_Toc29896986"/>
      <w:r>
        <w:br w:type="page"/>
      </w:r>
    </w:p>
    <w:p w14:paraId="2B5987DC" w14:textId="3EED5B5A" w:rsidR="00663938" w:rsidRPr="00921932" w:rsidRDefault="00663938" w:rsidP="00A74615">
      <w:pPr>
        <w:pStyle w:val="Caption"/>
      </w:pPr>
      <w:bookmarkStart w:id="238" w:name="_Ref96609042"/>
      <w:bookmarkStart w:id="239" w:name="_Toc110248073"/>
      <w:r w:rsidRPr="00921932">
        <w:lastRenderedPageBreak/>
        <w:t xml:space="preserve">Table </w:t>
      </w:r>
      <w:r w:rsidRPr="00921932">
        <w:rPr>
          <w:noProof/>
        </w:rPr>
        <w:fldChar w:fldCharType="begin"/>
      </w:r>
      <w:r w:rsidRPr="00921932">
        <w:rPr>
          <w:noProof/>
        </w:rPr>
        <w:instrText xml:space="preserve"> SEQ Table \* ARABIC </w:instrText>
      </w:r>
      <w:r w:rsidRPr="00921932">
        <w:rPr>
          <w:noProof/>
        </w:rPr>
        <w:fldChar w:fldCharType="separate"/>
      </w:r>
      <w:r w:rsidR="00A35DE7">
        <w:rPr>
          <w:noProof/>
        </w:rPr>
        <w:t>2</w:t>
      </w:r>
      <w:r w:rsidRPr="00921932">
        <w:rPr>
          <w:noProof/>
        </w:rPr>
        <w:fldChar w:fldCharType="end"/>
      </w:r>
      <w:bookmarkEnd w:id="236"/>
      <w:bookmarkEnd w:id="238"/>
      <w:r w:rsidRPr="00921932">
        <w:t xml:space="preserve">. Natural versus enriched enrichment fractions for </w:t>
      </w:r>
      <w:r w:rsidR="00983962">
        <w:t>carbon</w:t>
      </w:r>
      <w:r w:rsidRPr="00921932">
        <w:t xml:space="preserve"> and </w:t>
      </w:r>
      <w:bookmarkEnd w:id="237"/>
      <w:r w:rsidR="00983962">
        <w:t>tungsten</w:t>
      </w:r>
      <w:bookmarkEnd w:id="239"/>
    </w:p>
    <w:tbl>
      <w:tblPr>
        <w:tblStyle w:val="TableGrid"/>
        <w:tblW w:w="8635" w:type="dxa"/>
        <w:jc w:val="center"/>
        <w:tblLook w:val="04A0" w:firstRow="1" w:lastRow="0" w:firstColumn="1" w:lastColumn="0" w:noHBand="0" w:noVBand="1"/>
      </w:tblPr>
      <w:tblGrid>
        <w:gridCol w:w="4421"/>
        <w:gridCol w:w="4214"/>
      </w:tblGrid>
      <w:tr w:rsidR="00663938" w:rsidRPr="00E34975" w14:paraId="40B35DBE" w14:textId="77777777" w:rsidTr="00FE18CC">
        <w:trPr>
          <w:jc w:val="center"/>
        </w:trPr>
        <w:tc>
          <w:tcPr>
            <w:tcW w:w="4421" w:type="dxa"/>
          </w:tcPr>
          <w:p w14:paraId="24BDBB58" w14:textId="77777777" w:rsidR="00663938" w:rsidRPr="00E34975" w:rsidRDefault="00663938" w:rsidP="00484D59">
            <w:pPr>
              <w:jc w:val="center"/>
              <w:rPr>
                <w:rFonts w:cs="Times New Roman"/>
              </w:rPr>
            </w:pPr>
            <w:r w:rsidRPr="00E34975">
              <w:rPr>
                <w:rFonts w:cs="Times New Roman"/>
              </w:rPr>
              <w:t>Natural</w:t>
            </w:r>
          </w:p>
        </w:tc>
        <w:tc>
          <w:tcPr>
            <w:tcW w:w="4214" w:type="dxa"/>
          </w:tcPr>
          <w:p w14:paraId="1DC8F032" w14:textId="77777777" w:rsidR="00663938" w:rsidRPr="00E34975" w:rsidRDefault="00663938" w:rsidP="00484D59">
            <w:pPr>
              <w:jc w:val="center"/>
              <w:rPr>
                <w:rFonts w:cs="Times New Roman"/>
              </w:rPr>
            </w:pPr>
            <w:r w:rsidRPr="00E34975">
              <w:rPr>
                <w:rFonts w:cs="Times New Roman"/>
              </w:rPr>
              <w:t>Enriched</w:t>
            </w:r>
          </w:p>
        </w:tc>
      </w:tr>
      <w:tr w:rsidR="00663938" w:rsidRPr="00E34975" w14:paraId="3CA1F943" w14:textId="77777777" w:rsidTr="00FE18CC">
        <w:trPr>
          <w:jc w:val="center"/>
        </w:trPr>
        <w:tc>
          <w:tcPr>
            <w:tcW w:w="4421" w:type="dxa"/>
          </w:tcPr>
          <w:p w14:paraId="3C2028FA" w14:textId="77777777" w:rsidR="00663938" w:rsidRPr="00E34975" w:rsidRDefault="00663938" w:rsidP="00484D59">
            <w:pPr>
              <w:jc w:val="center"/>
              <w:rPr>
                <w:rFonts w:cs="Times New Roman"/>
              </w:rPr>
            </w:pPr>
            <w:r w:rsidRPr="00E34975">
              <w:rPr>
                <w:rFonts w:cs="Times New Roman"/>
              </w:rPr>
              <w:t xml:space="preserve">0.9893 </w:t>
            </w:r>
            <w:r w:rsidRPr="00E34975">
              <w:rPr>
                <w:rFonts w:cs="Times New Roman"/>
                <w:vertAlign w:val="superscript"/>
              </w:rPr>
              <w:t>12</w:t>
            </w:r>
            <w:r w:rsidRPr="00E34975">
              <w:rPr>
                <w:rFonts w:cs="Times New Roman"/>
              </w:rPr>
              <w:t xml:space="preserve">C, 0.0107 </w:t>
            </w:r>
            <w:r w:rsidRPr="00E34975">
              <w:rPr>
                <w:rFonts w:cs="Times New Roman"/>
                <w:vertAlign w:val="superscript"/>
              </w:rPr>
              <w:t>13</w:t>
            </w:r>
            <w:r w:rsidRPr="00E34975">
              <w:rPr>
                <w:rFonts w:cs="Times New Roman"/>
              </w:rPr>
              <w:t>C</w:t>
            </w:r>
          </w:p>
        </w:tc>
        <w:tc>
          <w:tcPr>
            <w:tcW w:w="4214" w:type="dxa"/>
          </w:tcPr>
          <w:p w14:paraId="38D0C853" w14:textId="77777777" w:rsidR="00663938" w:rsidRPr="00E34975" w:rsidRDefault="00663938" w:rsidP="00484D59">
            <w:pPr>
              <w:pStyle w:val="NormalWeb"/>
              <w:spacing w:before="0" w:beforeAutospacing="0" w:after="0" w:afterAutospacing="0"/>
              <w:jc w:val="center"/>
            </w:pPr>
            <w:r w:rsidRPr="00E34975">
              <w:rPr>
                <w:color w:val="000000"/>
                <w:kern w:val="24"/>
                <w:lang w:val="en-ZA"/>
              </w:rPr>
              <w:t xml:space="preserve">0.01 </w:t>
            </w:r>
            <w:r w:rsidRPr="00E34975">
              <w:rPr>
                <w:color w:val="000000"/>
                <w:kern w:val="24"/>
                <w:position w:val="7"/>
                <w:vertAlign w:val="superscript"/>
                <w:lang w:val="en-ZA"/>
              </w:rPr>
              <w:t>12</w:t>
            </w:r>
            <w:r w:rsidRPr="00E34975">
              <w:rPr>
                <w:color w:val="000000"/>
                <w:kern w:val="24"/>
                <w:lang w:val="en-ZA"/>
              </w:rPr>
              <w:t xml:space="preserve">C, 0.99 </w:t>
            </w:r>
            <w:r w:rsidRPr="00E34975">
              <w:rPr>
                <w:color w:val="000000"/>
                <w:kern w:val="24"/>
                <w:position w:val="7"/>
                <w:vertAlign w:val="superscript"/>
                <w:lang w:val="en-ZA"/>
              </w:rPr>
              <w:t>13</w:t>
            </w:r>
            <w:r w:rsidRPr="00E34975">
              <w:rPr>
                <w:color w:val="000000"/>
                <w:kern w:val="24"/>
                <w:lang w:val="en-ZA"/>
              </w:rPr>
              <w:t>C (</w:t>
            </w:r>
            <w:r w:rsidRPr="00E34975">
              <w:rPr>
                <w:color w:val="000000"/>
                <w:kern w:val="24"/>
              </w:rPr>
              <w:t>CH</w:t>
            </w:r>
            <w:r w:rsidRPr="00E34975">
              <w:rPr>
                <w:color w:val="000000"/>
                <w:kern w:val="24"/>
                <w:position w:val="-6"/>
                <w:vertAlign w:val="subscript"/>
              </w:rPr>
              <w:t>4</w:t>
            </w:r>
            <w:r w:rsidRPr="00E34975">
              <w:rPr>
                <w:color w:val="000000"/>
                <w:kern w:val="24"/>
              </w:rPr>
              <w:t xml:space="preserve"> or CD</w:t>
            </w:r>
            <w:r w:rsidRPr="00E34975">
              <w:rPr>
                <w:color w:val="000000"/>
                <w:kern w:val="24"/>
                <w:position w:val="-6"/>
                <w:vertAlign w:val="subscript"/>
              </w:rPr>
              <w:t>4</w:t>
            </w:r>
            <w:r w:rsidRPr="00E34975">
              <w:rPr>
                <w:color w:val="000000"/>
                <w:kern w:val="24"/>
              </w:rPr>
              <w:t>)</w:t>
            </w:r>
          </w:p>
        </w:tc>
      </w:tr>
      <w:tr w:rsidR="00663938" w:rsidRPr="00E34975" w14:paraId="26A9C93B" w14:textId="77777777" w:rsidTr="00FE18CC">
        <w:trPr>
          <w:jc w:val="center"/>
        </w:trPr>
        <w:tc>
          <w:tcPr>
            <w:tcW w:w="4421" w:type="dxa"/>
          </w:tcPr>
          <w:p w14:paraId="2CE44267" w14:textId="77777777" w:rsidR="00663938" w:rsidRPr="00E34975" w:rsidRDefault="00663938" w:rsidP="00484D59">
            <w:pPr>
              <w:jc w:val="center"/>
              <w:rPr>
                <w:rFonts w:cs="Times New Roman"/>
              </w:rPr>
            </w:pPr>
            <w:r w:rsidRPr="00E34975">
              <w:rPr>
                <w:rFonts w:cs="Times New Roman"/>
                <w:lang w:val="pl-PL"/>
              </w:rPr>
              <w:t xml:space="preserve">0.0012 </w:t>
            </w:r>
            <w:r w:rsidRPr="00E34975">
              <w:rPr>
                <w:rFonts w:cs="Times New Roman"/>
                <w:vertAlign w:val="superscript"/>
                <w:lang w:val="pl-PL"/>
              </w:rPr>
              <w:t>180</w:t>
            </w:r>
            <w:r w:rsidRPr="00E34975">
              <w:rPr>
                <w:rFonts w:cs="Times New Roman"/>
                <w:lang w:val="pl-PL"/>
              </w:rPr>
              <w:t xml:space="preserve">W, 0.2650 </w:t>
            </w:r>
            <w:r w:rsidRPr="00E34975">
              <w:rPr>
                <w:rFonts w:cs="Times New Roman"/>
                <w:vertAlign w:val="superscript"/>
                <w:lang w:val="pl-PL"/>
              </w:rPr>
              <w:t>182</w:t>
            </w:r>
            <w:r w:rsidRPr="00E34975">
              <w:rPr>
                <w:rFonts w:cs="Times New Roman"/>
                <w:lang w:val="pl-PL"/>
              </w:rPr>
              <w:t>W, 0.1431</w:t>
            </w:r>
            <w:r w:rsidRPr="00E34975">
              <w:rPr>
                <w:rFonts w:cs="Times New Roman"/>
              </w:rPr>
              <w:t xml:space="preserve"> </w:t>
            </w:r>
            <w:r w:rsidRPr="00E34975">
              <w:rPr>
                <w:rFonts w:cs="Times New Roman"/>
                <w:vertAlign w:val="superscript"/>
                <w:lang w:val="pl-PL"/>
              </w:rPr>
              <w:t>183</w:t>
            </w:r>
            <w:r w:rsidRPr="00E34975">
              <w:rPr>
                <w:rFonts w:cs="Times New Roman"/>
                <w:lang w:val="pl-PL"/>
              </w:rPr>
              <w:t xml:space="preserve">W, 0.3064 </w:t>
            </w:r>
            <w:r w:rsidRPr="00E34975">
              <w:rPr>
                <w:rFonts w:cs="Times New Roman"/>
                <w:vertAlign w:val="superscript"/>
                <w:lang w:val="pl-PL"/>
              </w:rPr>
              <w:t>184</w:t>
            </w:r>
            <w:r w:rsidRPr="00E34975">
              <w:rPr>
                <w:rFonts w:cs="Times New Roman"/>
                <w:lang w:val="pl-PL"/>
              </w:rPr>
              <w:t xml:space="preserve">W, and 0.2843 </w:t>
            </w:r>
            <w:r w:rsidRPr="00E34975">
              <w:rPr>
                <w:rFonts w:cs="Times New Roman"/>
                <w:vertAlign w:val="superscript"/>
                <w:lang w:val="pl-PL"/>
              </w:rPr>
              <w:t>186</w:t>
            </w:r>
            <w:r w:rsidRPr="00E34975">
              <w:rPr>
                <w:rFonts w:cs="Times New Roman"/>
                <w:lang w:val="pl-PL"/>
              </w:rPr>
              <w:t>W</w:t>
            </w:r>
          </w:p>
        </w:tc>
        <w:tc>
          <w:tcPr>
            <w:tcW w:w="4214" w:type="dxa"/>
          </w:tcPr>
          <w:p w14:paraId="4BD432B3" w14:textId="77777777" w:rsidR="00663938" w:rsidRPr="00E34975" w:rsidRDefault="00663938" w:rsidP="00484D59">
            <w:pPr>
              <w:jc w:val="center"/>
              <w:rPr>
                <w:rFonts w:cs="Times New Roman"/>
              </w:rPr>
            </w:pPr>
            <w:r w:rsidRPr="00E34975">
              <w:rPr>
                <w:rFonts w:cs="Times New Roman"/>
              </w:rPr>
              <w:t>&lt; 0.0005</w:t>
            </w:r>
            <w:r w:rsidRPr="00E34975">
              <w:rPr>
                <w:rFonts w:cs="Times New Roman"/>
                <w:lang w:val="pl-PL"/>
              </w:rPr>
              <w:t xml:space="preserve"> </w:t>
            </w:r>
            <w:r w:rsidRPr="00E34975">
              <w:rPr>
                <w:rFonts w:cs="Times New Roman"/>
                <w:vertAlign w:val="superscript"/>
                <w:lang w:val="pl-PL"/>
              </w:rPr>
              <w:t>180</w:t>
            </w:r>
            <w:r w:rsidRPr="00E34975">
              <w:rPr>
                <w:rFonts w:cs="Times New Roman"/>
                <w:lang w:val="pl-PL"/>
              </w:rPr>
              <w:t>W, 0.</w:t>
            </w:r>
            <w:r w:rsidRPr="00E34975">
              <w:rPr>
                <w:rFonts w:cs="Times New Roman"/>
              </w:rPr>
              <w:t>9299</w:t>
            </w:r>
            <w:r w:rsidRPr="00E34975">
              <w:rPr>
                <w:rFonts w:cs="Times New Roman"/>
                <w:lang w:val="pl-PL"/>
              </w:rPr>
              <w:t xml:space="preserve"> </w:t>
            </w:r>
            <w:r w:rsidRPr="00E34975">
              <w:rPr>
                <w:rFonts w:cs="Times New Roman"/>
                <w:vertAlign w:val="superscript"/>
                <w:lang w:val="pl-PL"/>
              </w:rPr>
              <w:t>182</w:t>
            </w:r>
            <w:r w:rsidRPr="00E34975">
              <w:rPr>
                <w:rFonts w:cs="Times New Roman"/>
                <w:lang w:val="pl-PL"/>
              </w:rPr>
              <w:t>W, 0.</w:t>
            </w:r>
            <w:r w:rsidRPr="00E34975">
              <w:rPr>
                <w:rFonts w:cs="Times New Roman"/>
              </w:rPr>
              <w:t xml:space="preserve">0284 </w:t>
            </w:r>
            <w:r w:rsidRPr="00E34975">
              <w:rPr>
                <w:rFonts w:cs="Times New Roman"/>
                <w:vertAlign w:val="superscript"/>
                <w:lang w:val="pl-PL"/>
              </w:rPr>
              <w:t>183</w:t>
            </w:r>
            <w:r w:rsidRPr="00E34975">
              <w:rPr>
                <w:rFonts w:cs="Times New Roman"/>
                <w:lang w:val="pl-PL"/>
              </w:rPr>
              <w:t>W, 0.</w:t>
            </w:r>
            <w:r w:rsidRPr="00E34975">
              <w:rPr>
                <w:rFonts w:cs="Times New Roman"/>
              </w:rPr>
              <w:t>0279</w:t>
            </w:r>
            <w:r w:rsidRPr="00E34975">
              <w:rPr>
                <w:rFonts w:cs="Times New Roman"/>
                <w:lang w:val="pl-PL"/>
              </w:rPr>
              <w:t xml:space="preserve"> </w:t>
            </w:r>
            <w:r w:rsidRPr="00E34975">
              <w:rPr>
                <w:rFonts w:cs="Times New Roman"/>
                <w:vertAlign w:val="superscript"/>
                <w:lang w:val="pl-PL"/>
              </w:rPr>
              <w:t>184</w:t>
            </w:r>
            <w:r w:rsidRPr="00E34975">
              <w:rPr>
                <w:rFonts w:cs="Times New Roman"/>
                <w:lang w:val="pl-PL"/>
              </w:rPr>
              <w:t>W, and 0.</w:t>
            </w:r>
            <w:r w:rsidRPr="00E34975">
              <w:rPr>
                <w:rFonts w:cs="Times New Roman"/>
              </w:rPr>
              <w:t>0138</w:t>
            </w:r>
            <w:r w:rsidRPr="00E34975">
              <w:rPr>
                <w:rFonts w:cs="Times New Roman"/>
                <w:lang w:val="pl-PL"/>
              </w:rPr>
              <w:t xml:space="preserve"> </w:t>
            </w:r>
            <w:r w:rsidRPr="00E34975">
              <w:rPr>
                <w:rFonts w:cs="Times New Roman"/>
                <w:vertAlign w:val="superscript"/>
                <w:lang w:val="pl-PL"/>
              </w:rPr>
              <w:t>186</w:t>
            </w:r>
            <w:r w:rsidRPr="00E34975">
              <w:rPr>
                <w:rFonts w:cs="Times New Roman"/>
                <w:lang w:val="pl-PL"/>
              </w:rPr>
              <w:t>W</w:t>
            </w:r>
          </w:p>
        </w:tc>
      </w:tr>
    </w:tbl>
    <w:p w14:paraId="5A99ABDB" w14:textId="77777777" w:rsidR="00663938" w:rsidRPr="00E34975" w:rsidRDefault="00663938" w:rsidP="00484D59">
      <w:pPr>
        <w:pStyle w:val="BlockText"/>
        <w:spacing w:line="360" w:lineRule="auto"/>
        <w:ind w:left="0"/>
        <w:rPr>
          <w:rFonts w:cs="Times New Roman"/>
        </w:rPr>
      </w:pPr>
    </w:p>
    <w:p w14:paraId="3E46F492" w14:textId="77777777" w:rsidR="00F828BD" w:rsidRDefault="00F828BD">
      <w:pPr>
        <w:rPr>
          <w:rFonts w:cs="Times New Roman"/>
        </w:rPr>
      </w:pPr>
      <w:bookmarkStart w:id="240" w:name="_Ref23513585"/>
      <w:bookmarkStart w:id="241" w:name="_Toc29896987"/>
      <w:r>
        <w:br w:type="page"/>
      </w:r>
    </w:p>
    <w:p w14:paraId="5462DF14" w14:textId="75C892EA" w:rsidR="00663938" w:rsidRPr="00E34975" w:rsidRDefault="00663938" w:rsidP="00A74615">
      <w:pPr>
        <w:pStyle w:val="Caption"/>
      </w:pPr>
      <w:bookmarkStart w:id="242" w:name="_Ref96609711"/>
      <w:bookmarkStart w:id="243" w:name="_Toc110248074"/>
      <w:r w:rsidRPr="00E34975">
        <w:lastRenderedPageBreak/>
        <w:t xml:space="preserve">Table </w:t>
      </w:r>
      <w:fldSimple w:instr=" SEQ Table \* ARABIC ">
        <w:r w:rsidR="00A35DE7">
          <w:rPr>
            <w:noProof/>
          </w:rPr>
          <w:t>3</w:t>
        </w:r>
      </w:fldSimple>
      <w:bookmarkEnd w:id="240"/>
      <w:bookmarkEnd w:id="242"/>
      <w:r w:rsidRPr="00E34975">
        <w:t xml:space="preserve">. Summary of estimates provided by N. </w:t>
      </w:r>
      <w:proofErr w:type="spellStart"/>
      <w:r w:rsidRPr="00E34975">
        <w:t>Eiditis</w:t>
      </w:r>
      <w:proofErr w:type="spellEnd"/>
      <w:r w:rsidRPr="00E34975">
        <w:t xml:space="preserve"> on the DiMES collector probe disruption forces for the cases of insulation success and failure</w:t>
      </w:r>
      <w:bookmarkEnd w:id="241"/>
      <w:bookmarkEnd w:id="243"/>
    </w:p>
    <w:tbl>
      <w:tblPr>
        <w:tblStyle w:val="TableGrid"/>
        <w:tblW w:w="0" w:type="auto"/>
        <w:jc w:val="center"/>
        <w:tblLook w:val="04A0" w:firstRow="1" w:lastRow="0" w:firstColumn="1" w:lastColumn="0" w:noHBand="0" w:noVBand="1"/>
      </w:tblPr>
      <w:tblGrid>
        <w:gridCol w:w="1779"/>
        <w:gridCol w:w="3205"/>
        <w:gridCol w:w="3646"/>
      </w:tblGrid>
      <w:tr w:rsidR="00663938" w:rsidRPr="00E34975" w14:paraId="7995A7C2" w14:textId="77777777" w:rsidTr="00FE18CC">
        <w:trPr>
          <w:jc w:val="center"/>
        </w:trPr>
        <w:tc>
          <w:tcPr>
            <w:tcW w:w="1885" w:type="dxa"/>
          </w:tcPr>
          <w:p w14:paraId="7014D908" w14:textId="77777777" w:rsidR="00663938" w:rsidRPr="00E34975" w:rsidRDefault="00663938" w:rsidP="00484D59">
            <w:pPr>
              <w:jc w:val="center"/>
              <w:rPr>
                <w:rFonts w:cs="Times New Roman"/>
              </w:rPr>
            </w:pPr>
            <w:r w:rsidRPr="00E34975">
              <w:rPr>
                <w:rFonts w:cs="Times New Roman"/>
              </w:rPr>
              <w:t>Case</w:t>
            </w:r>
          </w:p>
        </w:tc>
        <w:tc>
          <w:tcPr>
            <w:tcW w:w="3330" w:type="dxa"/>
          </w:tcPr>
          <w:p w14:paraId="6AD6EEC8" w14:textId="77777777" w:rsidR="00663938" w:rsidRPr="00E34975" w:rsidRDefault="00663938" w:rsidP="00FC28FE">
            <w:pPr>
              <w:pStyle w:val="ListParagraph"/>
            </w:pPr>
            <w:r w:rsidRPr="00E34975">
              <w:t>Effective Insulation</w:t>
            </w:r>
          </w:p>
        </w:tc>
        <w:tc>
          <w:tcPr>
            <w:tcW w:w="3802" w:type="dxa"/>
          </w:tcPr>
          <w:p w14:paraId="529357A1" w14:textId="77777777" w:rsidR="00663938" w:rsidRPr="00E34975" w:rsidRDefault="00663938" w:rsidP="00FC28FE">
            <w:pPr>
              <w:pStyle w:val="ListParagraph"/>
            </w:pPr>
            <w:r w:rsidRPr="00E34975">
              <w:t>Insulation Breakdown</w:t>
            </w:r>
          </w:p>
        </w:tc>
      </w:tr>
      <w:tr w:rsidR="00663938" w:rsidRPr="00E34975" w14:paraId="2599D8EC" w14:textId="77777777" w:rsidTr="00FE18CC">
        <w:trPr>
          <w:jc w:val="center"/>
        </w:trPr>
        <w:tc>
          <w:tcPr>
            <w:tcW w:w="1885" w:type="dxa"/>
          </w:tcPr>
          <w:p w14:paraId="7D51A95F" w14:textId="77777777" w:rsidR="00663938" w:rsidRPr="00E34975" w:rsidRDefault="00E30C61" w:rsidP="00484D5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R</m:t>
                    </m:r>
                  </m:sub>
                </m:sSub>
              </m:oMath>
            </m:oMathPara>
          </w:p>
        </w:tc>
        <w:tc>
          <w:tcPr>
            <w:tcW w:w="3330" w:type="dxa"/>
          </w:tcPr>
          <w:p w14:paraId="40DB90EE" w14:textId="77777777" w:rsidR="00663938" w:rsidRPr="00E34975" w:rsidRDefault="00663938" w:rsidP="00484D59">
            <w:pPr>
              <w:jc w:val="center"/>
              <w:rPr>
                <w:rFonts w:cs="Times New Roman"/>
              </w:rPr>
            </w:pPr>
            <w:r w:rsidRPr="00E34975">
              <w:rPr>
                <w:rFonts w:cs="Times New Roman"/>
              </w:rPr>
              <w:t>0 N</w:t>
            </w:r>
          </w:p>
        </w:tc>
        <w:tc>
          <w:tcPr>
            <w:tcW w:w="3802" w:type="dxa"/>
          </w:tcPr>
          <w:p w14:paraId="4253D832" w14:textId="77777777" w:rsidR="00663938" w:rsidRPr="00E34975" w:rsidRDefault="00663938" w:rsidP="00484D59">
            <w:pPr>
              <w:jc w:val="center"/>
              <w:rPr>
                <w:rFonts w:cs="Times New Roman"/>
              </w:rPr>
            </w:pPr>
            <w:r w:rsidRPr="00E34975">
              <w:rPr>
                <w:rFonts w:cs="Times New Roman"/>
              </w:rPr>
              <w:t xml:space="preserve">5.6 </w:t>
            </w:r>
            <w:proofErr w:type="spellStart"/>
            <w:r w:rsidRPr="00E34975">
              <w:rPr>
                <w:rFonts w:cs="Times New Roman"/>
              </w:rPr>
              <w:t>kN</w:t>
            </w:r>
            <w:proofErr w:type="spellEnd"/>
          </w:p>
        </w:tc>
      </w:tr>
      <w:tr w:rsidR="00663938" w:rsidRPr="00E34975" w14:paraId="62FBA36C" w14:textId="77777777" w:rsidTr="00FE18CC">
        <w:trPr>
          <w:jc w:val="center"/>
        </w:trPr>
        <w:tc>
          <w:tcPr>
            <w:tcW w:w="1885" w:type="dxa"/>
          </w:tcPr>
          <w:p w14:paraId="1A2398A6" w14:textId="77777777" w:rsidR="00663938" w:rsidRPr="00E34975" w:rsidRDefault="00E30C61" w:rsidP="00484D5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ϕ</m:t>
                    </m:r>
                  </m:sub>
                </m:sSub>
              </m:oMath>
            </m:oMathPara>
          </w:p>
        </w:tc>
        <w:tc>
          <w:tcPr>
            <w:tcW w:w="3330" w:type="dxa"/>
          </w:tcPr>
          <w:p w14:paraId="62A3D3A5" w14:textId="77777777" w:rsidR="00663938" w:rsidRPr="00E34975" w:rsidRDefault="00663938" w:rsidP="00484D59">
            <w:pPr>
              <w:jc w:val="center"/>
              <w:rPr>
                <w:rFonts w:cs="Times New Roman"/>
              </w:rPr>
            </w:pPr>
            <w:r w:rsidRPr="00E34975">
              <w:rPr>
                <w:rFonts w:cs="Times New Roman"/>
              </w:rPr>
              <w:t>0 N</w:t>
            </w:r>
          </w:p>
        </w:tc>
        <w:tc>
          <w:tcPr>
            <w:tcW w:w="3802" w:type="dxa"/>
          </w:tcPr>
          <w:p w14:paraId="41FB5BC0" w14:textId="77777777" w:rsidR="00663938" w:rsidRPr="00E34975" w:rsidRDefault="00663938" w:rsidP="00484D59">
            <w:pPr>
              <w:jc w:val="center"/>
              <w:rPr>
                <w:rFonts w:cs="Times New Roman"/>
              </w:rPr>
            </w:pPr>
            <w:r w:rsidRPr="00E34975">
              <w:rPr>
                <w:rFonts w:cs="Times New Roman"/>
              </w:rPr>
              <w:t xml:space="preserve">1.4 </w:t>
            </w:r>
            <w:proofErr w:type="spellStart"/>
            <w:r w:rsidRPr="00E34975">
              <w:rPr>
                <w:rFonts w:cs="Times New Roman"/>
              </w:rPr>
              <w:t>kN</w:t>
            </w:r>
            <w:proofErr w:type="spellEnd"/>
          </w:p>
        </w:tc>
      </w:tr>
      <w:tr w:rsidR="00663938" w:rsidRPr="00E34975" w14:paraId="1DCF3EFF" w14:textId="77777777" w:rsidTr="00FE18CC">
        <w:trPr>
          <w:jc w:val="center"/>
        </w:trPr>
        <w:tc>
          <w:tcPr>
            <w:tcW w:w="1885" w:type="dxa"/>
          </w:tcPr>
          <w:p w14:paraId="6AB95BCB" w14:textId="77777777" w:rsidR="00663938" w:rsidRPr="00E34975" w:rsidRDefault="00E30C61" w:rsidP="00484D5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Z</m:t>
                    </m:r>
                  </m:sub>
                </m:sSub>
              </m:oMath>
            </m:oMathPara>
          </w:p>
        </w:tc>
        <w:tc>
          <w:tcPr>
            <w:tcW w:w="3330" w:type="dxa"/>
          </w:tcPr>
          <w:p w14:paraId="64037AB9" w14:textId="77777777" w:rsidR="00663938" w:rsidRPr="00E34975" w:rsidRDefault="00663938" w:rsidP="00484D59">
            <w:pPr>
              <w:jc w:val="center"/>
              <w:rPr>
                <w:rFonts w:cs="Times New Roman"/>
              </w:rPr>
            </w:pPr>
            <w:r w:rsidRPr="00E34975">
              <w:rPr>
                <w:rFonts w:cs="Times New Roman"/>
              </w:rPr>
              <w:t xml:space="preserve">1.1 </w:t>
            </w:r>
            <w:proofErr w:type="spellStart"/>
            <w:r w:rsidRPr="00E34975">
              <w:rPr>
                <w:rFonts w:cs="Times New Roman"/>
              </w:rPr>
              <w:t>kN</w:t>
            </w:r>
            <w:proofErr w:type="spellEnd"/>
          </w:p>
        </w:tc>
        <w:tc>
          <w:tcPr>
            <w:tcW w:w="3802" w:type="dxa"/>
          </w:tcPr>
          <w:p w14:paraId="7487EE56" w14:textId="77777777" w:rsidR="00663938" w:rsidRPr="00E34975" w:rsidRDefault="00663938" w:rsidP="00484D59">
            <w:pPr>
              <w:jc w:val="center"/>
              <w:rPr>
                <w:rFonts w:cs="Times New Roman"/>
              </w:rPr>
            </w:pPr>
            <w:r w:rsidRPr="00E34975">
              <w:rPr>
                <w:rFonts w:cs="Times New Roman"/>
              </w:rPr>
              <w:t xml:space="preserve">1.1 </w:t>
            </w:r>
            <w:proofErr w:type="spellStart"/>
            <w:r w:rsidRPr="00E34975">
              <w:rPr>
                <w:rFonts w:cs="Times New Roman"/>
              </w:rPr>
              <w:t>kN</w:t>
            </w:r>
            <w:proofErr w:type="spellEnd"/>
          </w:p>
        </w:tc>
      </w:tr>
      <w:tr w:rsidR="00663938" w:rsidRPr="00E34975" w14:paraId="5DA8D9EB" w14:textId="77777777" w:rsidTr="00FE18CC">
        <w:trPr>
          <w:jc w:val="center"/>
        </w:trPr>
        <w:tc>
          <w:tcPr>
            <w:tcW w:w="1885" w:type="dxa"/>
          </w:tcPr>
          <w:p w14:paraId="32B089E4" w14:textId="77777777" w:rsidR="00663938" w:rsidRPr="00E34975" w:rsidRDefault="00E30C61" w:rsidP="00484D5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ϕ</m:t>
                    </m:r>
                  </m:sub>
                </m:sSub>
              </m:oMath>
            </m:oMathPara>
          </w:p>
        </w:tc>
        <w:tc>
          <w:tcPr>
            <w:tcW w:w="3330" w:type="dxa"/>
          </w:tcPr>
          <w:p w14:paraId="39A6ADB8" w14:textId="77777777" w:rsidR="00663938" w:rsidRPr="00E34975" w:rsidRDefault="00663938" w:rsidP="00484D59">
            <w:pPr>
              <w:jc w:val="center"/>
              <w:rPr>
                <w:rFonts w:cs="Times New Roman"/>
              </w:rPr>
            </w:pPr>
            <w:r w:rsidRPr="00E34975">
              <w:rPr>
                <w:rFonts w:cs="Times New Roman"/>
              </w:rPr>
              <w:t>0 Nm</w:t>
            </w:r>
          </w:p>
        </w:tc>
        <w:tc>
          <w:tcPr>
            <w:tcW w:w="3802" w:type="dxa"/>
          </w:tcPr>
          <w:p w14:paraId="4A634708" w14:textId="77777777" w:rsidR="00663938" w:rsidRPr="00E34975" w:rsidRDefault="00663938" w:rsidP="00484D59">
            <w:pPr>
              <w:jc w:val="center"/>
              <w:rPr>
                <w:rFonts w:cs="Times New Roman"/>
              </w:rPr>
            </w:pPr>
            <w:r w:rsidRPr="00E34975">
              <w:rPr>
                <w:rFonts w:cs="Times New Roman"/>
              </w:rPr>
              <w:t>152 Nm</w:t>
            </w:r>
          </w:p>
        </w:tc>
      </w:tr>
      <w:tr w:rsidR="00663938" w:rsidRPr="00E34975" w14:paraId="0592B056" w14:textId="77777777" w:rsidTr="00FE18CC">
        <w:trPr>
          <w:jc w:val="center"/>
        </w:trPr>
        <w:tc>
          <w:tcPr>
            <w:tcW w:w="1885" w:type="dxa"/>
          </w:tcPr>
          <w:p w14:paraId="31BCE84F" w14:textId="77777777" w:rsidR="00663938" w:rsidRPr="00E34975" w:rsidRDefault="00E30C61" w:rsidP="00484D59">
            <w:pPr>
              <w:jc w:val="center"/>
              <w:rPr>
                <w:rFonts w:cs="Times New Roman"/>
              </w:rPr>
            </w:pPr>
            <m:oMathPara>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R</m:t>
                    </m:r>
                  </m:sub>
                </m:sSub>
              </m:oMath>
            </m:oMathPara>
          </w:p>
        </w:tc>
        <w:tc>
          <w:tcPr>
            <w:tcW w:w="3330" w:type="dxa"/>
          </w:tcPr>
          <w:p w14:paraId="3728F3AB" w14:textId="77777777" w:rsidR="00663938" w:rsidRPr="00E34975" w:rsidRDefault="00663938" w:rsidP="00484D59">
            <w:pPr>
              <w:jc w:val="center"/>
              <w:rPr>
                <w:rFonts w:cs="Times New Roman"/>
              </w:rPr>
            </w:pPr>
            <w:r w:rsidRPr="00E34975">
              <w:rPr>
                <w:rFonts w:cs="Times New Roman"/>
              </w:rPr>
              <w:t>0 Nm</w:t>
            </w:r>
          </w:p>
        </w:tc>
        <w:tc>
          <w:tcPr>
            <w:tcW w:w="3802" w:type="dxa"/>
          </w:tcPr>
          <w:p w14:paraId="3918C036" w14:textId="77777777" w:rsidR="00663938" w:rsidRPr="00E34975" w:rsidRDefault="00663938" w:rsidP="00484D59">
            <w:pPr>
              <w:jc w:val="center"/>
              <w:rPr>
                <w:rFonts w:cs="Times New Roman"/>
              </w:rPr>
            </w:pPr>
            <w:r w:rsidRPr="00E34975">
              <w:rPr>
                <w:rFonts w:cs="Times New Roman"/>
              </w:rPr>
              <w:t>38 Nm</w:t>
            </w:r>
          </w:p>
        </w:tc>
      </w:tr>
    </w:tbl>
    <w:p w14:paraId="6783891D" w14:textId="77777777" w:rsidR="00663938" w:rsidRPr="00E34975" w:rsidRDefault="00663938" w:rsidP="00484D59">
      <w:pPr>
        <w:pStyle w:val="BlockText"/>
        <w:spacing w:line="360" w:lineRule="auto"/>
        <w:ind w:left="0"/>
        <w:rPr>
          <w:rFonts w:cs="Times New Roman"/>
        </w:rPr>
      </w:pPr>
    </w:p>
    <w:p w14:paraId="3C300E61" w14:textId="77777777" w:rsidR="00663938" w:rsidRPr="00E34975" w:rsidRDefault="00663938" w:rsidP="00484D59">
      <w:pPr>
        <w:pStyle w:val="BlockText"/>
        <w:spacing w:line="360" w:lineRule="auto"/>
        <w:ind w:left="0"/>
        <w:rPr>
          <w:rFonts w:cs="Times New Roman"/>
        </w:rPr>
      </w:pPr>
    </w:p>
    <w:p w14:paraId="70CC0038" w14:textId="77777777" w:rsidR="00F828BD" w:rsidRDefault="00F828BD">
      <w:pPr>
        <w:rPr>
          <w:rFonts w:cs="Times New Roman"/>
        </w:rPr>
      </w:pPr>
      <w:bookmarkStart w:id="244" w:name="_Ref95738070"/>
      <w:bookmarkStart w:id="245" w:name="_Ref95816610"/>
      <w:r>
        <w:br w:type="page"/>
      </w:r>
    </w:p>
    <w:p w14:paraId="660E1764" w14:textId="106043E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bookmarkStart w:id="246" w:name="_Ref106204195"/>
      <w:bookmarkStart w:id="247" w:name="_Toc110248075"/>
      <w:bookmarkStart w:id="248" w:name="_Ref96608406"/>
      <w:r w:rsidRPr="004666D2">
        <w:rPr>
          <w:rFonts w:cs="Times New Roman"/>
        </w:rPr>
        <w:lastRenderedPageBreak/>
        <w:t xml:space="preserve">Table </w:t>
      </w:r>
      <w:r w:rsidRPr="004666D2">
        <w:rPr>
          <w:rFonts w:cs="Times New Roman"/>
        </w:rPr>
        <w:fldChar w:fldCharType="begin"/>
      </w:r>
      <w:r w:rsidRPr="004666D2">
        <w:rPr>
          <w:rFonts w:cs="Times New Roman"/>
        </w:rPr>
        <w:instrText xml:space="preserve"> SEQ Table \* ARABIC </w:instrText>
      </w:r>
      <w:r w:rsidRPr="004666D2">
        <w:rPr>
          <w:rFonts w:cs="Times New Roman"/>
        </w:rPr>
        <w:fldChar w:fldCharType="separate"/>
      </w:r>
      <w:r w:rsidR="00A35DE7">
        <w:rPr>
          <w:rFonts w:cs="Times New Roman"/>
          <w:noProof/>
        </w:rPr>
        <w:t>4</w:t>
      </w:r>
      <w:r w:rsidRPr="004666D2">
        <w:rPr>
          <w:rFonts w:cs="Times New Roman"/>
        </w:rPr>
        <w:fldChar w:fldCharType="end"/>
      </w:r>
      <w:bookmarkEnd w:id="246"/>
      <w:r w:rsidRPr="004666D2">
        <w:rPr>
          <w:rFonts w:cs="Times New Roman"/>
        </w:rPr>
        <w:t>. Methane injection experiment shot list</w:t>
      </w:r>
      <w:r>
        <w:rPr>
          <w:rFonts w:cs="Times New Roman"/>
        </w:rPr>
        <w:t xml:space="preserve"> for </w:t>
      </w:r>
      <w:r w:rsidR="006D12D4">
        <w:rPr>
          <w:rFonts w:cs="Times New Roman"/>
        </w:rPr>
        <w:t>Chapter 3</w:t>
      </w:r>
      <w:bookmarkEnd w:id="247"/>
    </w:p>
    <w:tbl>
      <w:tblPr>
        <w:tblStyle w:val="TableGrid"/>
        <w:tblW w:w="8730" w:type="dxa"/>
        <w:jc w:val="center"/>
        <w:tblLayout w:type="fixed"/>
        <w:tblLook w:val="04A0" w:firstRow="1" w:lastRow="0" w:firstColumn="1" w:lastColumn="0" w:noHBand="0" w:noVBand="1"/>
      </w:tblPr>
      <w:tblGrid>
        <w:gridCol w:w="1080"/>
        <w:gridCol w:w="1260"/>
        <w:gridCol w:w="1530"/>
        <w:gridCol w:w="1080"/>
        <w:gridCol w:w="810"/>
        <w:gridCol w:w="1440"/>
        <w:gridCol w:w="630"/>
        <w:gridCol w:w="900"/>
      </w:tblGrid>
      <w:tr w:rsidR="006F5C03" w:rsidRPr="004666D2" w14:paraId="3163E64D" w14:textId="77777777" w:rsidTr="00D318D5">
        <w:trPr>
          <w:trHeight w:val="212"/>
          <w:jc w:val="center"/>
        </w:trPr>
        <w:tc>
          <w:tcPr>
            <w:tcW w:w="1080" w:type="dxa"/>
          </w:tcPr>
          <w:p w14:paraId="45A448C5"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Set</w:t>
            </w:r>
          </w:p>
        </w:tc>
        <w:tc>
          <w:tcPr>
            <w:tcW w:w="1260" w:type="dxa"/>
          </w:tcPr>
          <w:p w14:paraId="4A88878E"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Diagnostic Phase</w:t>
            </w:r>
          </w:p>
          <w:p w14:paraId="72C53231"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[Shot]</w:t>
            </w:r>
          </w:p>
        </w:tc>
        <w:tc>
          <w:tcPr>
            <w:tcW w:w="1530" w:type="dxa"/>
          </w:tcPr>
          <w:p w14:paraId="12237951"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Collection Phase</w:t>
            </w:r>
          </w:p>
          <w:p w14:paraId="75F1C11C" w14:textId="70847F7B"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[Shots]</w:t>
            </w:r>
          </w:p>
        </w:tc>
        <w:tc>
          <w:tcPr>
            <w:tcW w:w="1080" w:type="dxa"/>
          </w:tcPr>
          <w:p w14:paraId="568A4136"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Injected Power</w:t>
            </w:r>
          </w:p>
          <w:p w14:paraId="10F4A024"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[MW]</w:t>
            </w:r>
          </w:p>
        </w:tc>
        <w:tc>
          <w:tcPr>
            <w:tcW w:w="810" w:type="dxa"/>
          </w:tcPr>
          <w:p w14:paraId="13B051A8" w14:textId="77777777" w:rsidR="006F5C03" w:rsidRPr="004666D2" w:rsidRDefault="00E30C61"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P</m:t>
                    </m:r>
                  </m:sub>
                </m:sSub>
              </m:oMath>
            </m:oMathPara>
          </w:p>
          <w:p w14:paraId="6E3965EE"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[MA]</w:t>
            </w:r>
          </w:p>
        </w:tc>
        <w:tc>
          <w:tcPr>
            <w:tcW w:w="1440" w:type="dxa"/>
          </w:tcPr>
          <w:p w14:paraId="2B085BBD" w14:textId="77777777" w:rsidR="006F5C03" w:rsidRPr="004666D2" w:rsidRDefault="00E30C61"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m:oMathPara>
          </w:p>
          <w:p w14:paraId="7AB43A4C" w14:textId="4FDDA04B"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[m</w:t>
            </w:r>
            <w:r w:rsidRPr="004666D2">
              <w:rPr>
                <w:rFonts w:cs="Times New Roman"/>
                <w:vertAlign w:val="superscript"/>
              </w:rPr>
              <w:t>-3</w:t>
            </w:r>
            <w:r w:rsidRPr="004666D2">
              <w:rPr>
                <w:rFonts w:cs="Times New Roman"/>
              </w:rPr>
              <w:t>]</w:t>
            </w:r>
          </w:p>
        </w:tc>
        <w:tc>
          <w:tcPr>
            <w:tcW w:w="630" w:type="dxa"/>
          </w:tcPr>
          <w:p w14:paraId="6F2D713D" w14:textId="77777777" w:rsidR="006F5C03" w:rsidRPr="004666D2" w:rsidRDefault="00E30C61"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m:t>
                    </m:r>
                  </m:sub>
                </m:sSub>
              </m:oMath>
            </m:oMathPara>
          </w:p>
          <w:p w14:paraId="3D5E2646"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[T]</w:t>
            </w:r>
          </w:p>
        </w:tc>
        <w:tc>
          <w:tcPr>
            <w:tcW w:w="900" w:type="dxa"/>
          </w:tcPr>
          <w:p w14:paraId="5FEF21AC"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UOB</w:t>
            </w:r>
          </w:p>
          <w:p w14:paraId="73EB9FF1"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[TL/s]</w:t>
            </w:r>
          </w:p>
        </w:tc>
      </w:tr>
      <w:tr w:rsidR="006F5C03" w:rsidRPr="004666D2" w14:paraId="35CADA24" w14:textId="77777777" w:rsidTr="00D318D5">
        <w:trPr>
          <w:trHeight w:val="212"/>
          <w:jc w:val="center"/>
        </w:trPr>
        <w:tc>
          <w:tcPr>
            <w:tcW w:w="1080" w:type="dxa"/>
          </w:tcPr>
          <w:p w14:paraId="6086D44A"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Injection</w:t>
            </w:r>
          </w:p>
        </w:tc>
        <w:tc>
          <w:tcPr>
            <w:tcW w:w="1260" w:type="dxa"/>
          </w:tcPr>
          <w:p w14:paraId="2F8AFD31"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187106</w:t>
            </w:r>
          </w:p>
        </w:tc>
        <w:tc>
          <w:tcPr>
            <w:tcW w:w="1530" w:type="dxa"/>
          </w:tcPr>
          <w:p w14:paraId="02200045"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187116-117</w:t>
            </w:r>
          </w:p>
        </w:tc>
        <w:tc>
          <w:tcPr>
            <w:tcW w:w="1080" w:type="dxa"/>
          </w:tcPr>
          <w:p w14:paraId="20B704C6" w14:textId="261B85E6"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4.5</w:t>
            </w:r>
          </w:p>
        </w:tc>
        <w:tc>
          <w:tcPr>
            <w:tcW w:w="810" w:type="dxa"/>
          </w:tcPr>
          <w:p w14:paraId="283EF221"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1.0</w:t>
            </w:r>
          </w:p>
        </w:tc>
        <w:tc>
          <w:tcPr>
            <w:tcW w:w="1440" w:type="dxa"/>
          </w:tcPr>
          <w:p w14:paraId="11DBB070" w14:textId="56FC753A"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2.5</w:t>
            </w:r>
            <w:r w:rsidR="00EA717A" w:rsidRPr="004666D2">
              <w:rPr>
                <w:rFonts w:cs="Times New Roman"/>
              </w:rPr>
              <w:t xml:space="preserve"> x10</w:t>
            </w:r>
            <w:r w:rsidR="00EA717A" w:rsidRPr="004666D2">
              <w:rPr>
                <w:rFonts w:cs="Times New Roman"/>
                <w:vertAlign w:val="superscript"/>
              </w:rPr>
              <w:t>19</w:t>
            </w:r>
          </w:p>
        </w:tc>
        <w:tc>
          <w:tcPr>
            <w:tcW w:w="630" w:type="dxa"/>
          </w:tcPr>
          <w:p w14:paraId="340C6100" w14:textId="08EC97E8"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-2.0</w:t>
            </w:r>
          </w:p>
        </w:tc>
        <w:tc>
          <w:tcPr>
            <w:tcW w:w="900" w:type="dxa"/>
          </w:tcPr>
          <w:p w14:paraId="59F20C33"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14.3</w:t>
            </w:r>
          </w:p>
        </w:tc>
      </w:tr>
      <w:tr w:rsidR="006F5C03" w:rsidRPr="004666D2" w14:paraId="0EC95F27" w14:textId="77777777" w:rsidTr="00D318D5">
        <w:trPr>
          <w:trHeight w:val="212"/>
          <w:jc w:val="center"/>
        </w:trPr>
        <w:tc>
          <w:tcPr>
            <w:tcW w:w="1080" w:type="dxa"/>
          </w:tcPr>
          <w:p w14:paraId="421F7A35"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Control</w:t>
            </w:r>
          </w:p>
        </w:tc>
        <w:tc>
          <w:tcPr>
            <w:tcW w:w="1260" w:type="dxa"/>
          </w:tcPr>
          <w:p w14:paraId="4CA02902"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187106</w:t>
            </w:r>
          </w:p>
        </w:tc>
        <w:tc>
          <w:tcPr>
            <w:tcW w:w="1530" w:type="dxa"/>
          </w:tcPr>
          <w:p w14:paraId="3751FED4"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187119-120</w:t>
            </w:r>
          </w:p>
        </w:tc>
        <w:tc>
          <w:tcPr>
            <w:tcW w:w="1080" w:type="dxa"/>
          </w:tcPr>
          <w:p w14:paraId="5FA9E155"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4.5</w:t>
            </w:r>
          </w:p>
        </w:tc>
        <w:tc>
          <w:tcPr>
            <w:tcW w:w="810" w:type="dxa"/>
          </w:tcPr>
          <w:p w14:paraId="13365D50"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1.0</w:t>
            </w:r>
          </w:p>
        </w:tc>
        <w:tc>
          <w:tcPr>
            <w:tcW w:w="1440" w:type="dxa"/>
          </w:tcPr>
          <w:p w14:paraId="27A67AF7" w14:textId="213117A0"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2.5</w:t>
            </w:r>
            <w:r w:rsidR="00EA717A" w:rsidRPr="004666D2">
              <w:rPr>
                <w:rFonts w:cs="Times New Roman"/>
              </w:rPr>
              <w:t xml:space="preserve"> x10</w:t>
            </w:r>
            <w:r w:rsidR="00EA717A" w:rsidRPr="004666D2">
              <w:rPr>
                <w:rFonts w:cs="Times New Roman"/>
                <w:vertAlign w:val="superscript"/>
              </w:rPr>
              <w:t>19</w:t>
            </w:r>
          </w:p>
        </w:tc>
        <w:tc>
          <w:tcPr>
            <w:tcW w:w="630" w:type="dxa"/>
          </w:tcPr>
          <w:p w14:paraId="38C81259"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-2.0</w:t>
            </w:r>
          </w:p>
        </w:tc>
        <w:tc>
          <w:tcPr>
            <w:tcW w:w="900" w:type="dxa"/>
          </w:tcPr>
          <w:p w14:paraId="6E74B825"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r w:rsidRPr="004666D2">
              <w:rPr>
                <w:rFonts w:cs="Times New Roman"/>
              </w:rPr>
              <w:t>0</w:t>
            </w:r>
          </w:p>
        </w:tc>
      </w:tr>
    </w:tbl>
    <w:p w14:paraId="5E540A72" w14:textId="77777777" w:rsidR="006F5C03" w:rsidRPr="004666D2" w:rsidRDefault="006F5C03" w:rsidP="006F5C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rPr>
      </w:pPr>
    </w:p>
    <w:p w14:paraId="67B6ACBF" w14:textId="77777777" w:rsidR="006F5C03" w:rsidRDefault="006F5C03" w:rsidP="00A74615">
      <w:pPr>
        <w:pStyle w:val="Caption"/>
      </w:pPr>
    </w:p>
    <w:p w14:paraId="4D492581" w14:textId="77777777" w:rsidR="006F5C03" w:rsidRDefault="006F5C03" w:rsidP="00A74615">
      <w:pPr>
        <w:pStyle w:val="Caption"/>
      </w:pPr>
    </w:p>
    <w:p w14:paraId="08207A69" w14:textId="364B45A3" w:rsidR="006F5C03" w:rsidRDefault="006F5C03">
      <w:pPr>
        <w:rPr>
          <w:rFonts w:cs="Times New Roman"/>
        </w:rPr>
      </w:pPr>
      <w:r>
        <w:br w:type="page"/>
      </w:r>
    </w:p>
    <w:p w14:paraId="5B5F2DF0" w14:textId="6B7714E1" w:rsidR="00F828BD" w:rsidRPr="00F828BD" w:rsidRDefault="00F828BD" w:rsidP="00A74615">
      <w:pPr>
        <w:pStyle w:val="Caption"/>
      </w:pPr>
      <w:bookmarkStart w:id="249" w:name="_Ref106204795"/>
      <w:bookmarkStart w:id="250" w:name="_Toc110248076"/>
      <w:r w:rsidRPr="00F828BD">
        <w:lastRenderedPageBreak/>
        <w:t xml:space="preserve">Table </w:t>
      </w:r>
      <w:fldSimple w:instr=" SEQ Table \* ARABIC ">
        <w:r w:rsidR="00A35DE7">
          <w:rPr>
            <w:noProof/>
          </w:rPr>
          <w:t>5</w:t>
        </w:r>
      </w:fldSimple>
      <w:bookmarkEnd w:id="244"/>
      <w:bookmarkEnd w:id="248"/>
      <w:bookmarkEnd w:id="249"/>
      <w:r w:rsidRPr="00F828BD">
        <w:t>. Methane injection experiment shot list</w:t>
      </w:r>
      <w:bookmarkEnd w:id="245"/>
      <w:r w:rsidR="005E5C19">
        <w:t xml:space="preserve"> for </w:t>
      </w:r>
      <w:r w:rsidR="006D12D4">
        <w:t>Chapter 4</w:t>
      </w:r>
      <w:bookmarkEnd w:id="250"/>
    </w:p>
    <w:tbl>
      <w:tblPr>
        <w:tblStyle w:val="TableGrid"/>
        <w:tblW w:w="7616" w:type="dxa"/>
        <w:jc w:val="center"/>
        <w:tblLook w:val="04A0" w:firstRow="1" w:lastRow="0" w:firstColumn="1" w:lastColumn="0" w:noHBand="0" w:noVBand="1"/>
      </w:tblPr>
      <w:tblGrid>
        <w:gridCol w:w="630"/>
        <w:gridCol w:w="1089"/>
        <w:gridCol w:w="1251"/>
        <w:gridCol w:w="990"/>
        <w:gridCol w:w="792"/>
        <w:gridCol w:w="1314"/>
        <w:gridCol w:w="703"/>
        <w:gridCol w:w="847"/>
      </w:tblGrid>
      <w:tr w:rsidR="000D7088" w:rsidRPr="00A3206E" w14:paraId="00AA74F2" w14:textId="77777777" w:rsidTr="00D318D5">
        <w:trPr>
          <w:trHeight w:val="212"/>
          <w:jc w:val="center"/>
        </w:trPr>
        <w:tc>
          <w:tcPr>
            <w:tcW w:w="630" w:type="dxa"/>
          </w:tcPr>
          <w:p w14:paraId="68063D42" w14:textId="2E08F566" w:rsidR="000D7088" w:rsidRPr="00A3206E" w:rsidRDefault="000D7088" w:rsidP="000D7088">
            <w:pPr>
              <w:pStyle w:val="NormalWeb"/>
              <w:keepNext/>
              <w:spacing w:before="0" w:beforeAutospacing="0" w:after="0" w:afterAutospacing="0"/>
              <w:jc w:val="center"/>
            </w:pPr>
            <w:r>
              <w:rPr>
                <w:sz w:val="20"/>
                <w:szCs w:val="20"/>
              </w:rPr>
              <w:t>Set #</w:t>
            </w:r>
          </w:p>
        </w:tc>
        <w:tc>
          <w:tcPr>
            <w:tcW w:w="1089" w:type="dxa"/>
          </w:tcPr>
          <w:p w14:paraId="28BB1656" w14:textId="77777777" w:rsidR="000D7088" w:rsidRDefault="000D7088" w:rsidP="000D7088">
            <w:pPr>
              <w:pStyle w:val="NormalWeb"/>
              <w:keepNext/>
              <w:spacing w:before="0" w:beforeAutospacing="0" w:after="0" w:afterAutospacing="0"/>
              <w:jc w:val="center"/>
              <w:rPr>
                <w:sz w:val="20"/>
                <w:szCs w:val="20"/>
              </w:rPr>
            </w:pPr>
            <w:r>
              <w:rPr>
                <w:sz w:val="20"/>
                <w:szCs w:val="20"/>
              </w:rPr>
              <w:t>Diagnostic Phase</w:t>
            </w:r>
          </w:p>
          <w:p w14:paraId="52690396" w14:textId="2C549CC6" w:rsidR="000D7088" w:rsidRPr="00A3206E" w:rsidRDefault="000D7088" w:rsidP="000D7088">
            <w:pPr>
              <w:pStyle w:val="NormalWeb"/>
              <w:keepNext/>
              <w:spacing w:before="0" w:beforeAutospacing="0" w:after="0" w:afterAutospacing="0"/>
              <w:jc w:val="center"/>
            </w:pPr>
            <w:r>
              <w:rPr>
                <w:sz w:val="20"/>
                <w:szCs w:val="20"/>
              </w:rPr>
              <w:t>[Shot]</w:t>
            </w:r>
          </w:p>
        </w:tc>
        <w:tc>
          <w:tcPr>
            <w:tcW w:w="1251" w:type="dxa"/>
          </w:tcPr>
          <w:p w14:paraId="450F2A9D" w14:textId="77777777" w:rsidR="000D7088" w:rsidRDefault="000D7088" w:rsidP="000D7088">
            <w:pPr>
              <w:pStyle w:val="NormalWeb"/>
              <w:keepNext/>
              <w:spacing w:before="0" w:beforeAutospacing="0" w:after="0" w:afterAutospacing="0"/>
              <w:jc w:val="center"/>
              <w:rPr>
                <w:sz w:val="20"/>
                <w:szCs w:val="20"/>
              </w:rPr>
            </w:pPr>
            <w:r>
              <w:rPr>
                <w:sz w:val="20"/>
                <w:szCs w:val="20"/>
              </w:rPr>
              <w:t>Collection Phase</w:t>
            </w:r>
          </w:p>
          <w:p w14:paraId="21BB7FF0" w14:textId="71E2A096" w:rsidR="000D7088" w:rsidRPr="00A3206E" w:rsidRDefault="000D7088" w:rsidP="000D7088">
            <w:pPr>
              <w:pStyle w:val="NormalWeb"/>
              <w:keepNext/>
              <w:spacing w:before="0" w:beforeAutospacing="0" w:after="0" w:afterAutospacing="0"/>
              <w:jc w:val="center"/>
            </w:pPr>
            <w:r>
              <w:rPr>
                <w:sz w:val="20"/>
                <w:szCs w:val="20"/>
              </w:rPr>
              <w:t xml:space="preserve">[Shots] </w:t>
            </w:r>
          </w:p>
        </w:tc>
        <w:tc>
          <w:tcPr>
            <w:tcW w:w="990" w:type="dxa"/>
          </w:tcPr>
          <w:p w14:paraId="1E379108" w14:textId="77777777" w:rsidR="000D7088" w:rsidRDefault="000D7088" w:rsidP="000D7088">
            <w:pPr>
              <w:pStyle w:val="NormalWeb"/>
              <w:keepNext/>
              <w:spacing w:before="0" w:beforeAutospacing="0" w:after="0" w:afterAutospacing="0"/>
              <w:jc w:val="center"/>
              <w:rPr>
                <w:sz w:val="20"/>
                <w:szCs w:val="20"/>
              </w:rPr>
            </w:pPr>
            <w:r>
              <w:rPr>
                <w:sz w:val="20"/>
                <w:szCs w:val="20"/>
              </w:rPr>
              <w:t>Injected Power</w:t>
            </w:r>
          </w:p>
          <w:p w14:paraId="3127E9FD" w14:textId="54C3A12B" w:rsidR="000D7088" w:rsidRPr="00A3206E" w:rsidRDefault="000D7088" w:rsidP="000D7088">
            <w:pPr>
              <w:pStyle w:val="NormalWeb"/>
              <w:keepNext/>
              <w:spacing w:before="0" w:beforeAutospacing="0" w:after="0" w:afterAutospacing="0"/>
              <w:jc w:val="center"/>
            </w:pPr>
            <w:r>
              <w:rPr>
                <w:sz w:val="20"/>
                <w:szCs w:val="20"/>
              </w:rPr>
              <w:t>[MW]</w:t>
            </w:r>
          </w:p>
        </w:tc>
        <w:tc>
          <w:tcPr>
            <w:tcW w:w="792" w:type="dxa"/>
          </w:tcPr>
          <w:p w14:paraId="700AD07A" w14:textId="77777777" w:rsidR="000D7088" w:rsidRPr="00827D57" w:rsidRDefault="00E30C61" w:rsidP="000D7088">
            <w:pPr>
              <w:pStyle w:val="NormalWeb"/>
              <w:keepNext/>
              <w:spacing w:before="0" w:beforeAutospacing="0" w:after="0" w:afterAutospacing="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P</m:t>
                    </m:r>
                  </m:sub>
                </m:sSub>
              </m:oMath>
            </m:oMathPara>
          </w:p>
          <w:p w14:paraId="6348538B" w14:textId="69ECBAB3" w:rsidR="000D7088" w:rsidRPr="00A3206E" w:rsidRDefault="000D7088" w:rsidP="000D7088">
            <w:pPr>
              <w:pStyle w:val="NormalWeb"/>
              <w:keepNext/>
              <w:spacing w:before="0" w:beforeAutospacing="0" w:after="0" w:afterAutospacing="0"/>
              <w:jc w:val="center"/>
            </w:pPr>
            <w:r>
              <w:rPr>
                <w:sz w:val="20"/>
                <w:szCs w:val="20"/>
              </w:rPr>
              <w:t>[MA]</w:t>
            </w:r>
          </w:p>
        </w:tc>
        <w:tc>
          <w:tcPr>
            <w:tcW w:w="1314" w:type="dxa"/>
          </w:tcPr>
          <w:p w14:paraId="39C351E6" w14:textId="77777777" w:rsidR="000D7088" w:rsidRPr="00827D57" w:rsidRDefault="00E30C61" w:rsidP="000D7088">
            <w:pPr>
              <w:pStyle w:val="NormalWeb"/>
              <w:keepNext/>
              <w:spacing w:before="0" w:beforeAutospacing="0" w:after="0" w:afterAutospacing="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e</m:t>
                    </m:r>
                  </m:sub>
                </m:sSub>
              </m:oMath>
            </m:oMathPara>
          </w:p>
          <w:p w14:paraId="68B9E405" w14:textId="4EB6A4D0" w:rsidR="000D7088" w:rsidRPr="00A3206E" w:rsidRDefault="00EA717A" w:rsidP="000D7088">
            <w:pPr>
              <w:pStyle w:val="NormalWeb"/>
              <w:keepNext/>
              <w:spacing w:before="0" w:beforeAutospacing="0" w:after="0" w:afterAutospacing="0"/>
              <w:jc w:val="center"/>
            </w:pPr>
            <w:r>
              <w:rPr>
                <w:sz w:val="20"/>
                <w:szCs w:val="20"/>
              </w:rPr>
              <w:t>[</w:t>
            </w:r>
            <w:r w:rsidR="000D7088">
              <w:rPr>
                <w:sz w:val="20"/>
                <w:szCs w:val="20"/>
              </w:rPr>
              <w:t xml:space="preserve"> m</w:t>
            </w:r>
            <w:r w:rsidR="000D7088">
              <w:rPr>
                <w:sz w:val="20"/>
                <w:szCs w:val="20"/>
                <w:vertAlign w:val="superscript"/>
              </w:rPr>
              <w:t>-3</w:t>
            </w:r>
            <w:r w:rsidR="000D7088">
              <w:rPr>
                <w:sz w:val="20"/>
                <w:szCs w:val="20"/>
              </w:rPr>
              <w:t>]</w:t>
            </w:r>
          </w:p>
        </w:tc>
        <w:tc>
          <w:tcPr>
            <w:tcW w:w="703" w:type="dxa"/>
          </w:tcPr>
          <w:p w14:paraId="7D09DF67" w14:textId="77777777" w:rsidR="000D7088" w:rsidRPr="00827D57" w:rsidRDefault="00E30C61" w:rsidP="000D7088">
            <w:pPr>
              <w:pStyle w:val="NormalWeb"/>
              <w:keepNext/>
              <w:spacing w:before="0" w:beforeAutospacing="0" w:after="0" w:afterAutospacing="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T</m:t>
                    </m:r>
                  </m:sub>
                </m:sSub>
              </m:oMath>
            </m:oMathPara>
          </w:p>
          <w:p w14:paraId="3E6D7C91" w14:textId="7ECC796F" w:rsidR="000D7088" w:rsidRPr="00A3206E" w:rsidRDefault="000D7088" w:rsidP="000D7088">
            <w:pPr>
              <w:pStyle w:val="NormalWeb"/>
              <w:keepNext/>
              <w:spacing w:before="0" w:beforeAutospacing="0" w:after="0" w:afterAutospacing="0"/>
              <w:jc w:val="center"/>
            </w:pPr>
            <w:r>
              <w:rPr>
                <w:sz w:val="20"/>
                <w:szCs w:val="20"/>
              </w:rPr>
              <w:t>[T]</w:t>
            </w:r>
          </w:p>
        </w:tc>
        <w:tc>
          <w:tcPr>
            <w:tcW w:w="847" w:type="dxa"/>
          </w:tcPr>
          <w:p w14:paraId="055BA3D2" w14:textId="77777777" w:rsidR="000D7088" w:rsidRDefault="000D7088" w:rsidP="000D7088">
            <w:pPr>
              <w:pStyle w:val="NormalWeb"/>
              <w:keepNext/>
              <w:spacing w:before="0" w:beforeAutospacing="0" w:after="0" w:afterAutospacing="0"/>
              <w:jc w:val="center"/>
              <w:rPr>
                <w:sz w:val="20"/>
                <w:szCs w:val="20"/>
              </w:rPr>
            </w:pPr>
            <w:r>
              <w:rPr>
                <w:sz w:val="20"/>
                <w:szCs w:val="20"/>
              </w:rPr>
              <w:t>UOB</w:t>
            </w:r>
          </w:p>
          <w:p w14:paraId="09509DF9" w14:textId="27A85295" w:rsidR="000D7088" w:rsidRPr="00A3206E" w:rsidRDefault="000D7088" w:rsidP="000D7088">
            <w:pPr>
              <w:pStyle w:val="NormalWeb"/>
              <w:keepNext/>
              <w:spacing w:before="0" w:beforeAutospacing="0" w:after="0" w:afterAutospacing="0"/>
              <w:jc w:val="center"/>
            </w:pPr>
            <w:r>
              <w:rPr>
                <w:sz w:val="20"/>
                <w:szCs w:val="20"/>
              </w:rPr>
              <w:t>[TL/s]</w:t>
            </w:r>
          </w:p>
        </w:tc>
      </w:tr>
      <w:tr w:rsidR="00846B08" w:rsidRPr="00A3206E" w14:paraId="70676C62" w14:textId="77777777" w:rsidTr="00D318D5">
        <w:trPr>
          <w:trHeight w:val="56"/>
          <w:jc w:val="center"/>
        </w:trPr>
        <w:tc>
          <w:tcPr>
            <w:tcW w:w="630" w:type="dxa"/>
          </w:tcPr>
          <w:p w14:paraId="5DC5F83B" w14:textId="7F74E6CE" w:rsidR="00846B08" w:rsidRPr="00A3206E" w:rsidRDefault="00846B08" w:rsidP="000D7088">
            <w:pPr>
              <w:pStyle w:val="NormalWeb"/>
              <w:keepNext/>
              <w:spacing w:before="0" w:beforeAutospacing="0" w:after="0" w:afterAutospacing="0"/>
              <w:jc w:val="center"/>
            </w:pPr>
            <w:r>
              <w:rPr>
                <w:sz w:val="20"/>
                <w:szCs w:val="20"/>
              </w:rPr>
              <w:t>Set 1</w:t>
            </w:r>
          </w:p>
        </w:tc>
        <w:tc>
          <w:tcPr>
            <w:tcW w:w="1089" w:type="dxa"/>
          </w:tcPr>
          <w:p w14:paraId="0ED0D75D" w14:textId="42C77462" w:rsidR="00846B08" w:rsidRPr="00A3206E" w:rsidRDefault="00846B08" w:rsidP="000D7088">
            <w:pPr>
              <w:pStyle w:val="NormalWeb"/>
              <w:keepNext/>
              <w:spacing w:before="0" w:beforeAutospacing="0" w:after="0" w:afterAutospacing="0"/>
              <w:jc w:val="center"/>
            </w:pPr>
            <w:r>
              <w:rPr>
                <w:sz w:val="20"/>
                <w:szCs w:val="20"/>
              </w:rPr>
              <w:t>187105</w:t>
            </w:r>
          </w:p>
        </w:tc>
        <w:tc>
          <w:tcPr>
            <w:tcW w:w="1251" w:type="dxa"/>
          </w:tcPr>
          <w:p w14:paraId="7CE2BBC9" w14:textId="78C89DB4" w:rsidR="00846B08" w:rsidRPr="00A3206E" w:rsidRDefault="00846B08" w:rsidP="000D7088">
            <w:pPr>
              <w:pStyle w:val="NormalWeb"/>
              <w:keepNext/>
              <w:spacing w:before="0" w:beforeAutospacing="0" w:after="0" w:afterAutospacing="0"/>
              <w:jc w:val="center"/>
            </w:pPr>
            <w:r>
              <w:rPr>
                <w:sz w:val="20"/>
                <w:szCs w:val="20"/>
              </w:rPr>
              <w:t>187113-114</w:t>
            </w:r>
          </w:p>
        </w:tc>
        <w:tc>
          <w:tcPr>
            <w:tcW w:w="990" w:type="dxa"/>
          </w:tcPr>
          <w:p w14:paraId="214B0648" w14:textId="4356F4E2" w:rsidR="00846B08" w:rsidRPr="00A3206E" w:rsidRDefault="00846B08" w:rsidP="000D7088">
            <w:pPr>
              <w:pStyle w:val="NormalWeb"/>
              <w:keepNext/>
              <w:spacing w:before="0" w:beforeAutospacing="0" w:after="0" w:afterAutospacing="0"/>
              <w:jc w:val="center"/>
            </w:pPr>
            <w:r>
              <w:rPr>
                <w:sz w:val="20"/>
                <w:szCs w:val="20"/>
              </w:rPr>
              <w:t xml:space="preserve">2.5 </w:t>
            </w:r>
          </w:p>
        </w:tc>
        <w:tc>
          <w:tcPr>
            <w:tcW w:w="792" w:type="dxa"/>
          </w:tcPr>
          <w:p w14:paraId="563CC029" w14:textId="79FD4A8E" w:rsidR="00846B08" w:rsidRPr="00A3206E" w:rsidRDefault="00846B08" w:rsidP="000D7088">
            <w:pPr>
              <w:pStyle w:val="NormalWeb"/>
              <w:keepNext/>
              <w:spacing w:before="0" w:beforeAutospacing="0" w:after="0" w:afterAutospacing="0"/>
              <w:jc w:val="center"/>
            </w:pPr>
            <w:r>
              <w:rPr>
                <w:sz w:val="20"/>
                <w:szCs w:val="20"/>
              </w:rPr>
              <w:t xml:space="preserve">1.0 </w:t>
            </w:r>
          </w:p>
        </w:tc>
        <w:tc>
          <w:tcPr>
            <w:tcW w:w="1314" w:type="dxa"/>
          </w:tcPr>
          <w:p w14:paraId="73A4D416" w14:textId="4AA639E4" w:rsidR="00846B08" w:rsidRPr="00A3206E" w:rsidRDefault="00846B08" w:rsidP="000D7088">
            <w:pPr>
              <w:pStyle w:val="NormalWeb"/>
              <w:keepNext/>
              <w:spacing w:before="0" w:beforeAutospacing="0" w:after="0" w:afterAutospacing="0"/>
              <w:jc w:val="center"/>
            </w:pPr>
            <w:r>
              <w:rPr>
                <w:sz w:val="20"/>
                <w:szCs w:val="20"/>
              </w:rPr>
              <w:t>2.5</w:t>
            </w:r>
            <w:r w:rsidR="00EA717A">
              <w:rPr>
                <w:sz w:val="20"/>
                <w:szCs w:val="20"/>
              </w:rPr>
              <w:t xml:space="preserve"> x10</w:t>
            </w:r>
            <w:r w:rsidR="00EA717A">
              <w:rPr>
                <w:sz w:val="20"/>
                <w:szCs w:val="20"/>
                <w:vertAlign w:val="superscript"/>
              </w:rPr>
              <w:t>19</w:t>
            </w:r>
          </w:p>
        </w:tc>
        <w:tc>
          <w:tcPr>
            <w:tcW w:w="703" w:type="dxa"/>
          </w:tcPr>
          <w:p w14:paraId="15693F1D" w14:textId="08A1B39E" w:rsidR="00846B08" w:rsidRPr="00A3206E" w:rsidRDefault="00846B08" w:rsidP="000D7088">
            <w:pPr>
              <w:pStyle w:val="NormalWeb"/>
              <w:keepNext/>
              <w:spacing w:before="0" w:beforeAutospacing="0" w:after="0" w:afterAutospacing="0"/>
              <w:jc w:val="center"/>
            </w:pPr>
            <w:r>
              <w:rPr>
                <w:sz w:val="20"/>
                <w:szCs w:val="20"/>
              </w:rPr>
              <w:t xml:space="preserve">-2.0 </w:t>
            </w:r>
          </w:p>
        </w:tc>
        <w:tc>
          <w:tcPr>
            <w:tcW w:w="847" w:type="dxa"/>
          </w:tcPr>
          <w:p w14:paraId="01A6FD67" w14:textId="3E746002" w:rsidR="00846B08" w:rsidRPr="00A3206E" w:rsidRDefault="00846B08" w:rsidP="000D7088">
            <w:pPr>
              <w:pStyle w:val="NormalWeb"/>
              <w:keepNext/>
              <w:spacing w:before="0" w:beforeAutospacing="0" w:after="0" w:afterAutospacing="0"/>
              <w:jc w:val="center"/>
            </w:pPr>
            <w:r>
              <w:rPr>
                <w:sz w:val="20"/>
                <w:szCs w:val="20"/>
              </w:rPr>
              <w:t>14.3</w:t>
            </w:r>
          </w:p>
        </w:tc>
      </w:tr>
      <w:tr w:rsidR="00846B08" w:rsidRPr="00A3206E" w14:paraId="338822C8" w14:textId="77777777" w:rsidTr="00D318D5">
        <w:trPr>
          <w:trHeight w:val="202"/>
          <w:jc w:val="center"/>
        </w:trPr>
        <w:tc>
          <w:tcPr>
            <w:tcW w:w="630" w:type="dxa"/>
          </w:tcPr>
          <w:p w14:paraId="7767D83C" w14:textId="1193FBA1" w:rsidR="00846B08" w:rsidRPr="00A3206E" w:rsidRDefault="00846B08" w:rsidP="000D7088">
            <w:pPr>
              <w:pStyle w:val="NormalWeb"/>
              <w:keepNext/>
              <w:spacing w:before="0" w:beforeAutospacing="0" w:after="0" w:afterAutospacing="0"/>
              <w:jc w:val="center"/>
            </w:pPr>
            <w:r>
              <w:rPr>
                <w:sz w:val="20"/>
                <w:szCs w:val="20"/>
              </w:rPr>
              <w:t>Set 2</w:t>
            </w:r>
          </w:p>
        </w:tc>
        <w:tc>
          <w:tcPr>
            <w:tcW w:w="1089" w:type="dxa"/>
          </w:tcPr>
          <w:p w14:paraId="65DF7134" w14:textId="75290D3A" w:rsidR="00846B08" w:rsidRPr="00A3206E" w:rsidRDefault="00846B08" w:rsidP="000D7088">
            <w:pPr>
              <w:pStyle w:val="NormalWeb"/>
              <w:keepNext/>
              <w:spacing w:before="0" w:beforeAutospacing="0" w:after="0" w:afterAutospacing="0"/>
              <w:jc w:val="center"/>
            </w:pPr>
            <w:r>
              <w:rPr>
                <w:sz w:val="20"/>
                <w:szCs w:val="20"/>
              </w:rPr>
              <w:t>187111</w:t>
            </w:r>
          </w:p>
        </w:tc>
        <w:tc>
          <w:tcPr>
            <w:tcW w:w="1251" w:type="dxa"/>
          </w:tcPr>
          <w:p w14:paraId="4806B806" w14:textId="42ED5DAF" w:rsidR="00846B08" w:rsidRPr="00A3206E" w:rsidRDefault="00846B08" w:rsidP="000D7088">
            <w:pPr>
              <w:pStyle w:val="NormalWeb"/>
              <w:keepNext/>
              <w:spacing w:before="0" w:beforeAutospacing="0" w:after="0" w:afterAutospacing="0"/>
              <w:jc w:val="center"/>
            </w:pPr>
            <w:r>
              <w:rPr>
                <w:sz w:val="20"/>
                <w:szCs w:val="20"/>
              </w:rPr>
              <w:t>187122-123</w:t>
            </w:r>
          </w:p>
        </w:tc>
        <w:tc>
          <w:tcPr>
            <w:tcW w:w="990" w:type="dxa"/>
          </w:tcPr>
          <w:p w14:paraId="44CE99BE" w14:textId="272FE6E8" w:rsidR="00846B08" w:rsidRPr="00A3206E" w:rsidRDefault="00846B08" w:rsidP="000D7088">
            <w:pPr>
              <w:pStyle w:val="NormalWeb"/>
              <w:keepNext/>
              <w:spacing w:before="0" w:beforeAutospacing="0" w:after="0" w:afterAutospacing="0"/>
              <w:jc w:val="center"/>
            </w:pPr>
            <w:r>
              <w:rPr>
                <w:sz w:val="20"/>
                <w:szCs w:val="20"/>
              </w:rPr>
              <w:t xml:space="preserve">3.4 </w:t>
            </w:r>
          </w:p>
        </w:tc>
        <w:tc>
          <w:tcPr>
            <w:tcW w:w="792" w:type="dxa"/>
          </w:tcPr>
          <w:p w14:paraId="44ECE684" w14:textId="73BA0E12" w:rsidR="00846B08" w:rsidRPr="00A3206E" w:rsidRDefault="00846B08" w:rsidP="000D7088">
            <w:pPr>
              <w:pStyle w:val="NormalWeb"/>
              <w:keepNext/>
              <w:spacing w:before="0" w:beforeAutospacing="0" w:after="0" w:afterAutospacing="0"/>
              <w:jc w:val="center"/>
            </w:pPr>
            <w:r>
              <w:rPr>
                <w:sz w:val="20"/>
                <w:szCs w:val="20"/>
              </w:rPr>
              <w:t xml:space="preserve">1.0 </w:t>
            </w:r>
          </w:p>
        </w:tc>
        <w:tc>
          <w:tcPr>
            <w:tcW w:w="1314" w:type="dxa"/>
          </w:tcPr>
          <w:p w14:paraId="4F541D49" w14:textId="4F767D4C" w:rsidR="00846B08" w:rsidRPr="00A3206E" w:rsidRDefault="00846B08" w:rsidP="000D7088">
            <w:pPr>
              <w:pStyle w:val="NormalWeb"/>
              <w:keepNext/>
              <w:spacing w:before="0" w:beforeAutospacing="0" w:after="0" w:afterAutospacing="0"/>
              <w:jc w:val="center"/>
            </w:pPr>
            <w:r>
              <w:rPr>
                <w:sz w:val="20"/>
                <w:szCs w:val="20"/>
              </w:rPr>
              <w:t>2.5</w:t>
            </w:r>
            <w:r w:rsidR="00EA717A">
              <w:rPr>
                <w:sz w:val="20"/>
                <w:szCs w:val="20"/>
              </w:rPr>
              <w:t xml:space="preserve"> x10</w:t>
            </w:r>
            <w:r w:rsidR="00EA717A">
              <w:rPr>
                <w:sz w:val="20"/>
                <w:szCs w:val="20"/>
                <w:vertAlign w:val="superscript"/>
              </w:rPr>
              <w:t>19</w:t>
            </w:r>
          </w:p>
        </w:tc>
        <w:tc>
          <w:tcPr>
            <w:tcW w:w="703" w:type="dxa"/>
          </w:tcPr>
          <w:p w14:paraId="68F4505C" w14:textId="6F693621" w:rsidR="00846B08" w:rsidRPr="00A3206E" w:rsidRDefault="00846B08" w:rsidP="000D7088">
            <w:pPr>
              <w:pStyle w:val="NormalWeb"/>
              <w:keepNext/>
              <w:spacing w:before="0" w:beforeAutospacing="0" w:after="0" w:afterAutospacing="0"/>
              <w:jc w:val="center"/>
            </w:pPr>
            <w:r>
              <w:rPr>
                <w:sz w:val="20"/>
                <w:szCs w:val="20"/>
              </w:rPr>
              <w:t>-2.0</w:t>
            </w:r>
          </w:p>
        </w:tc>
        <w:tc>
          <w:tcPr>
            <w:tcW w:w="847" w:type="dxa"/>
          </w:tcPr>
          <w:p w14:paraId="7FBBC743" w14:textId="324E8EC5" w:rsidR="00846B08" w:rsidRPr="00A3206E" w:rsidRDefault="00846B08" w:rsidP="000D7088">
            <w:pPr>
              <w:pStyle w:val="NormalWeb"/>
              <w:keepNext/>
              <w:spacing w:before="0" w:beforeAutospacing="0" w:after="0" w:afterAutospacing="0"/>
              <w:jc w:val="center"/>
            </w:pPr>
            <w:r>
              <w:rPr>
                <w:sz w:val="20"/>
                <w:szCs w:val="20"/>
              </w:rPr>
              <w:t>14.3</w:t>
            </w:r>
          </w:p>
        </w:tc>
      </w:tr>
      <w:tr w:rsidR="00846B08" w:rsidRPr="00A3206E" w14:paraId="5B45B904" w14:textId="77777777" w:rsidTr="00D318D5">
        <w:trPr>
          <w:trHeight w:val="212"/>
          <w:jc w:val="center"/>
        </w:trPr>
        <w:tc>
          <w:tcPr>
            <w:tcW w:w="630" w:type="dxa"/>
          </w:tcPr>
          <w:p w14:paraId="44FA345C" w14:textId="0AC7DBEF" w:rsidR="00846B08" w:rsidRPr="00A3206E" w:rsidRDefault="00846B08" w:rsidP="000D7088">
            <w:pPr>
              <w:pStyle w:val="NormalWeb"/>
              <w:keepNext/>
              <w:spacing w:before="0" w:beforeAutospacing="0" w:after="0" w:afterAutospacing="0"/>
              <w:jc w:val="center"/>
            </w:pPr>
            <w:r>
              <w:rPr>
                <w:sz w:val="20"/>
                <w:szCs w:val="20"/>
              </w:rPr>
              <w:t>Set 3</w:t>
            </w:r>
          </w:p>
        </w:tc>
        <w:tc>
          <w:tcPr>
            <w:tcW w:w="1089" w:type="dxa"/>
          </w:tcPr>
          <w:p w14:paraId="4DB799EB" w14:textId="304D146D" w:rsidR="00846B08" w:rsidRPr="00A3206E" w:rsidRDefault="00846B08" w:rsidP="000D7088">
            <w:pPr>
              <w:pStyle w:val="NormalWeb"/>
              <w:keepNext/>
              <w:spacing w:before="0" w:beforeAutospacing="0" w:after="0" w:afterAutospacing="0"/>
              <w:jc w:val="center"/>
            </w:pPr>
            <w:r>
              <w:rPr>
                <w:sz w:val="20"/>
                <w:szCs w:val="20"/>
              </w:rPr>
              <w:t>187106</w:t>
            </w:r>
          </w:p>
        </w:tc>
        <w:tc>
          <w:tcPr>
            <w:tcW w:w="1251" w:type="dxa"/>
          </w:tcPr>
          <w:p w14:paraId="1798A6D0" w14:textId="181560B5" w:rsidR="00846B08" w:rsidRPr="00A3206E" w:rsidRDefault="00846B08" w:rsidP="000D7088">
            <w:pPr>
              <w:pStyle w:val="NormalWeb"/>
              <w:keepNext/>
              <w:spacing w:before="0" w:beforeAutospacing="0" w:after="0" w:afterAutospacing="0"/>
              <w:jc w:val="center"/>
            </w:pPr>
            <w:r>
              <w:rPr>
                <w:sz w:val="20"/>
                <w:szCs w:val="20"/>
              </w:rPr>
              <w:t>187116-117</w:t>
            </w:r>
          </w:p>
        </w:tc>
        <w:tc>
          <w:tcPr>
            <w:tcW w:w="990" w:type="dxa"/>
          </w:tcPr>
          <w:p w14:paraId="56443641" w14:textId="072BC1B2" w:rsidR="00846B08" w:rsidRPr="00A3206E" w:rsidRDefault="00846B08" w:rsidP="000D7088">
            <w:pPr>
              <w:pStyle w:val="NormalWeb"/>
              <w:keepNext/>
              <w:spacing w:before="0" w:beforeAutospacing="0" w:after="0" w:afterAutospacing="0"/>
              <w:jc w:val="center"/>
            </w:pPr>
            <w:r>
              <w:rPr>
                <w:sz w:val="20"/>
                <w:szCs w:val="20"/>
              </w:rPr>
              <w:t xml:space="preserve">4.5 </w:t>
            </w:r>
          </w:p>
        </w:tc>
        <w:tc>
          <w:tcPr>
            <w:tcW w:w="792" w:type="dxa"/>
          </w:tcPr>
          <w:p w14:paraId="11E23A67" w14:textId="34B27726" w:rsidR="00846B08" w:rsidRPr="00A3206E" w:rsidRDefault="00846B08" w:rsidP="000D7088">
            <w:pPr>
              <w:pStyle w:val="NormalWeb"/>
              <w:keepNext/>
              <w:spacing w:before="0" w:beforeAutospacing="0" w:after="0" w:afterAutospacing="0"/>
              <w:jc w:val="center"/>
            </w:pPr>
            <w:r>
              <w:rPr>
                <w:sz w:val="20"/>
                <w:szCs w:val="20"/>
              </w:rPr>
              <w:t>1.0</w:t>
            </w:r>
          </w:p>
        </w:tc>
        <w:tc>
          <w:tcPr>
            <w:tcW w:w="1314" w:type="dxa"/>
          </w:tcPr>
          <w:p w14:paraId="2EE72C47" w14:textId="2B73F0A9" w:rsidR="00846B08" w:rsidRPr="00A3206E" w:rsidRDefault="00846B08" w:rsidP="000D7088">
            <w:pPr>
              <w:pStyle w:val="NormalWeb"/>
              <w:keepNext/>
              <w:spacing w:before="0" w:beforeAutospacing="0" w:after="0" w:afterAutospacing="0"/>
              <w:jc w:val="center"/>
            </w:pPr>
            <w:r>
              <w:rPr>
                <w:sz w:val="20"/>
                <w:szCs w:val="20"/>
              </w:rPr>
              <w:t>2.5</w:t>
            </w:r>
            <w:r w:rsidR="00EA717A">
              <w:rPr>
                <w:sz w:val="20"/>
                <w:szCs w:val="20"/>
              </w:rPr>
              <w:t xml:space="preserve"> x10</w:t>
            </w:r>
            <w:r w:rsidR="00EA717A">
              <w:rPr>
                <w:sz w:val="20"/>
                <w:szCs w:val="20"/>
                <w:vertAlign w:val="superscript"/>
              </w:rPr>
              <w:t>19</w:t>
            </w:r>
          </w:p>
        </w:tc>
        <w:tc>
          <w:tcPr>
            <w:tcW w:w="703" w:type="dxa"/>
          </w:tcPr>
          <w:p w14:paraId="759A75BC" w14:textId="18374AE4" w:rsidR="00846B08" w:rsidRPr="00A3206E" w:rsidRDefault="00846B08" w:rsidP="000D7088">
            <w:pPr>
              <w:pStyle w:val="NormalWeb"/>
              <w:keepNext/>
              <w:spacing w:before="0" w:beforeAutospacing="0" w:after="0" w:afterAutospacing="0"/>
              <w:jc w:val="center"/>
            </w:pPr>
            <w:r>
              <w:rPr>
                <w:sz w:val="20"/>
                <w:szCs w:val="20"/>
              </w:rPr>
              <w:t xml:space="preserve">-2.0 </w:t>
            </w:r>
          </w:p>
        </w:tc>
        <w:tc>
          <w:tcPr>
            <w:tcW w:w="847" w:type="dxa"/>
          </w:tcPr>
          <w:p w14:paraId="41A39440" w14:textId="1C40BD16" w:rsidR="00846B08" w:rsidRPr="00A3206E" w:rsidRDefault="00846B08" w:rsidP="000D7088">
            <w:pPr>
              <w:pStyle w:val="NormalWeb"/>
              <w:keepNext/>
              <w:spacing w:before="0" w:beforeAutospacing="0" w:after="0" w:afterAutospacing="0"/>
              <w:jc w:val="center"/>
            </w:pPr>
            <w:r>
              <w:rPr>
                <w:sz w:val="20"/>
                <w:szCs w:val="20"/>
              </w:rPr>
              <w:t>14.3</w:t>
            </w:r>
          </w:p>
        </w:tc>
      </w:tr>
      <w:tr w:rsidR="00846B08" w:rsidRPr="00A3206E" w14:paraId="2A2042D2" w14:textId="77777777" w:rsidTr="00D318D5">
        <w:trPr>
          <w:trHeight w:val="212"/>
          <w:jc w:val="center"/>
        </w:trPr>
        <w:tc>
          <w:tcPr>
            <w:tcW w:w="630" w:type="dxa"/>
          </w:tcPr>
          <w:p w14:paraId="65EF59D3" w14:textId="32B04011" w:rsidR="00846B08" w:rsidRDefault="00846B08" w:rsidP="000D7088">
            <w:pPr>
              <w:pStyle w:val="NormalWeb"/>
              <w:keepNext/>
              <w:spacing w:before="0" w:beforeAutospacing="0" w:after="0" w:afterAutospacing="0"/>
              <w:jc w:val="center"/>
              <w:rPr>
                <w:sz w:val="20"/>
                <w:szCs w:val="20"/>
              </w:rPr>
            </w:pPr>
            <w:r>
              <w:rPr>
                <w:sz w:val="20"/>
                <w:szCs w:val="20"/>
              </w:rPr>
              <w:t>Set 4</w:t>
            </w:r>
          </w:p>
        </w:tc>
        <w:tc>
          <w:tcPr>
            <w:tcW w:w="1089" w:type="dxa"/>
          </w:tcPr>
          <w:p w14:paraId="2A55E7DE" w14:textId="2E96947C" w:rsidR="00846B08" w:rsidRDefault="00846B08" w:rsidP="000D7088">
            <w:pPr>
              <w:pStyle w:val="NormalWeb"/>
              <w:keepNext/>
              <w:spacing w:before="0" w:beforeAutospacing="0" w:after="0" w:afterAutospacing="0"/>
              <w:jc w:val="center"/>
              <w:rPr>
                <w:sz w:val="20"/>
                <w:szCs w:val="20"/>
              </w:rPr>
            </w:pPr>
            <w:r>
              <w:rPr>
                <w:sz w:val="20"/>
                <w:szCs w:val="20"/>
              </w:rPr>
              <w:t>187106</w:t>
            </w:r>
          </w:p>
        </w:tc>
        <w:tc>
          <w:tcPr>
            <w:tcW w:w="1251" w:type="dxa"/>
          </w:tcPr>
          <w:p w14:paraId="3CACFEEC" w14:textId="61CB1763" w:rsidR="00846B08" w:rsidRDefault="00846B08" w:rsidP="000D7088">
            <w:pPr>
              <w:pStyle w:val="NormalWeb"/>
              <w:keepNext/>
              <w:spacing w:before="0" w:beforeAutospacing="0" w:after="0" w:afterAutospacing="0"/>
              <w:jc w:val="center"/>
              <w:rPr>
                <w:sz w:val="20"/>
                <w:szCs w:val="20"/>
              </w:rPr>
            </w:pPr>
            <w:r>
              <w:rPr>
                <w:sz w:val="20"/>
                <w:szCs w:val="20"/>
              </w:rPr>
              <w:t>187119-120</w:t>
            </w:r>
          </w:p>
        </w:tc>
        <w:tc>
          <w:tcPr>
            <w:tcW w:w="990" w:type="dxa"/>
          </w:tcPr>
          <w:p w14:paraId="53BC8451" w14:textId="474D0F99" w:rsidR="00846B08" w:rsidRDefault="00846B08" w:rsidP="000D7088">
            <w:pPr>
              <w:pStyle w:val="NormalWeb"/>
              <w:keepNext/>
              <w:spacing w:before="0" w:beforeAutospacing="0" w:after="0" w:afterAutospacing="0"/>
              <w:jc w:val="center"/>
              <w:rPr>
                <w:sz w:val="20"/>
                <w:szCs w:val="20"/>
              </w:rPr>
            </w:pPr>
            <w:r>
              <w:rPr>
                <w:sz w:val="20"/>
                <w:szCs w:val="20"/>
              </w:rPr>
              <w:t>4.5</w:t>
            </w:r>
          </w:p>
        </w:tc>
        <w:tc>
          <w:tcPr>
            <w:tcW w:w="792" w:type="dxa"/>
          </w:tcPr>
          <w:p w14:paraId="022CF670" w14:textId="725C4A3A" w:rsidR="00846B08" w:rsidRDefault="00846B08" w:rsidP="000D7088">
            <w:pPr>
              <w:pStyle w:val="NormalWeb"/>
              <w:keepNext/>
              <w:spacing w:before="0" w:beforeAutospacing="0" w:after="0" w:afterAutospacing="0"/>
              <w:jc w:val="center"/>
              <w:rPr>
                <w:sz w:val="20"/>
                <w:szCs w:val="20"/>
              </w:rPr>
            </w:pPr>
            <w:r>
              <w:rPr>
                <w:sz w:val="20"/>
                <w:szCs w:val="20"/>
              </w:rPr>
              <w:t>1.0</w:t>
            </w:r>
          </w:p>
        </w:tc>
        <w:tc>
          <w:tcPr>
            <w:tcW w:w="1314" w:type="dxa"/>
          </w:tcPr>
          <w:p w14:paraId="11F6E674" w14:textId="6694F297" w:rsidR="00846B08" w:rsidRDefault="00846B08" w:rsidP="000D7088">
            <w:pPr>
              <w:pStyle w:val="NormalWeb"/>
              <w:keepNext/>
              <w:spacing w:before="0" w:beforeAutospacing="0" w:after="0" w:afterAutospacing="0"/>
              <w:jc w:val="center"/>
              <w:rPr>
                <w:sz w:val="20"/>
                <w:szCs w:val="20"/>
              </w:rPr>
            </w:pPr>
            <w:r>
              <w:rPr>
                <w:sz w:val="20"/>
                <w:szCs w:val="20"/>
              </w:rPr>
              <w:t>2.5</w:t>
            </w:r>
            <w:r w:rsidR="00EA717A">
              <w:rPr>
                <w:sz w:val="20"/>
                <w:szCs w:val="20"/>
              </w:rPr>
              <w:t xml:space="preserve"> x10</w:t>
            </w:r>
            <w:r w:rsidR="00EA717A">
              <w:rPr>
                <w:sz w:val="20"/>
                <w:szCs w:val="20"/>
                <w:vertAlign w:val="superscript"/>
              </w:rPr>
              <w:t>19</w:t>
            </w:r>
          </w:p>
        </w:tc>
        <w:tc>
          <w:tcPr>
            <w:tcW w:w="703" w:type="dxa"/>
          </w:tcPr>
          <w:p w14:paraId="47F3B9B9" w14:textId="4DFD6EAD" w:rsidR="00846B08" w:rsidRDefault="00846B08" w:rsidP="000D7088">
            <w:pPr>
              <w:pStyle w:val="NormalWeb"/>
              <w:keepNext/>
              <w:spacing w:before="0" w:beforeAutospacing="0" w:after="0" w:afterAutospacing="0"/>
              <w:jc w:val="center"/>
              <w:rPr>
                <w:sz w:val="20"/>
                <w:szCs w:val="20"/>
              </w:rPr>
            </w:pPr>
            <w:r>
              <w:rPr>
                <w:sz w:val="20"/>
                <w:szCs w:val="20"/>
              </w:rPr>
              <w:t>-2.0</w:t>
            </w:r>
          </w:p>
        </w:tc>
        <w:tc>
          <w:tcPr>
            <w:tcW w:w="847" w:type="dxa"/>
          </w:tcPr>
          <w:p w14:paraId="6C28C6EB" w14:textId="0E8BBA5E" w:rsidR="00846B08" w:rsidRDefault="00846B08" w:rsidP="000D7088">
            <w:pPr>
              <w:pStyle w:val="NormalWeb"/>
              <w:keepNext/>
              <w:spacing w:before="0" w:beforeAutospacing="0" w:after="0" w:afterAutospacing="0"/>
              <w:jc w:val="center"/>
              <w:rPr>
                <w:sz w:val="20"/>
                <w:szCs w:val="20"/>
              </w:rPr>
            </w:pPr>
            <w:r>
              <w:rPr>
                <w:sz w:val="20"/>
                <w:szCs w:val="20"/>
              </w:rPr>
              <w:t>0</w:t>
            </w:r>
          </w:p>
        </w:tc>
      </w:tr>
    </w:tbl>
    <w:p w14:paraId="3030A3AF" w14:textId="77777777" w:rsidR="00663938" w:rsidRPr="00E34975" w:rsidRDefault="00663938" w:rsidP="00484D59">
      <w:pPr>
        <w:pStyle w:val="BlockText"/>
        <w:spacing w:line="360" w:lineRule="auto"/>
        <w:ind w:left="0"/>
        <w:rPr>
          <w:rFonts w:cs="Times New Roman"/>
        </w:rPr>
      </w:pPr>
    </w:p>
    <w:p w14:paraId="55043EB9" w14:textId="77777777" w:rsidR="00663938" w:rsidRPr="00E34975" w:rsidRDefault="00663938" w:rsidP="00484D59">
      <w:pPr>
        <w:pStyle w:val="BlockText"/>
        <w:spacing w:line="360" w:lineRule="auto"/>
        <w:ind w:left="0"/>
        <w:rPr>
          <w:rFonts w:cs="Times New Roman"/>
        </w:rPr>
      </w:pPr>
    </w:p>
    <w:p w14:paraId="1EE72A5B" w14:textId="77777777" w:rsidR="00491BF6" w:rsidRPr="00E34975" w:rsidRDefault="00E36CD7" w:rsidP="00861C3E">
      <w:pPr>
        <w:pStyle w:val="AltHeading1"/>
        <w:rPr>
          <w:noProof/>
        </w:rPr>
      </w:pPr>
      <w:r w:rsidRPr="00E34975">
        <w:rPr>
          <w:noProof/>
        </w:rPr>
        <w:br w:type="page"/>
      </w:r>
      <w:bookmarkStart w:id="251" w:name="_GoBack"/>
      <w:bookmarkEnd w:id="251"/>
    </w:p>
    <w:p w14:paraId="3D97AFDF" w14:textId="36CA9501" w:rsidR="00861C3E" w:rsidRPr="00861C3E" w:rsidRDefault="00E36CD7" w:rsidP="00861C3E">
      <w:pPr>
        <w:pStyle w:val="AltHeading1"/>
        <w:rPr>
          <w:rStyle w:val="Heading1Char"/>
          <w:b/>
        </w:rPr>
      </w:pPr>
      <w:bookmarkStart w:id="252" w:name="_Toc110248070"/>
      <w:r w:rsidRPr="00861C3E">
        <w:rPr>
          <w:rStyle w:val="Heading1Char"/>
          <w:b/>
        </w:rPr>
        <w:lastRenderedPageBreak/>
        <w:t>A</w:t>
      </w:r>
      <w:r w:rsidR="00BB25A5">
        <w:rPr>
          <w:rStyle w:val="Heading1Char"/>
          <w:b/>
        </w:rPr>
        <w:t>PPENDIX</w:t>
      </w:r>
      <w:r w:rsidRPr="00861C3E">
        <w:rPr>
          <w:rStyle w:val="Heading1Char"/>
          <w:b/>
        </w:rPr>
        <w:t xml:space="preserve"> 3: </w:t>
      </w:r>
      <w:r w:rsidR="00104ED3" w:rsidRPr="00861C3E">
        <w:rPr>
          <w:rStyle w:val="Heading1Char"/>
          <w:b/>
        </w:rPr>
        <w:t>EXPERIMENTAL MINI-PROPOSAL</w:t>
      </w:r>
      <w:bookmarkEnd w:id="252"/>
    </w:p>
    <w:p w14:paraId="43A18962" w14:textId="27204CF2" w:rsidR="00861C3E" w:rsidRDefault="00861C3E" w:rsidP="00861C3E">
      <w:pPr>
        <w:rPr>
          <w:rStyle w:val="Heading1Char"/>
        </w:rPr>
      </w:pPr>
    </w:p>
    <w:p w14:paraId="1D349950" w14:textId="77A05E64" w:rsidR="00861C3E" w:rsidRDefault="00861C3E" w:rsidP="00861C3E">
      <w:pPr>
        <w:rPr>
          <w:rStyle w:val="Heading1Char"/>
        </w:rPr>
      </w:pPr>
      <w:r w:rsidRPr="00861C3E">
        <w:rPr>
          <w:noProof/>
        </w:rPr>
        <w:t xml:space="preserve"> </w:t>
      </w:r>
      <w:r w:rsidRPr="005263AC">
        <w:rPr>
          <w:noProof/>
        </w:rPr>
        <w:drawing>
          <wp:inline distT="0" distB="0" distL="0" distR="0" wp14:anchorId="40F72FFC" wp14:editId="2E0516C0">
            <wp:extent cx="5417820" cy="70111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51-01-v0007_Page_01.tif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31655" cy="7029091"/>
                    </a:xfrm>
                    <a:prstGeom prst="rect">
                      <a:avLst/>
                    </a:prstGeom>
                  </pic:spPr>
                </pic:pic>
              </a:graphicData>
            </a:graphic>
          </wp:inline>
        </w:drawing>
      </w:r>
    </w:p>
    <w:p w14:paraId="2442A00A" w14:textId="0D1112AA" w:rsidR="00E36CD7" w:rsidRPr="007233D7" w:rsidRDefault="00D359FE" w:rsidP="00861C3E">
      <w:pPr>
        <w:rPr>
          <w:b/>
          <w:bCs/>
          <w:caps/>
        </w:rPr>
      </w:pPr>
      <w:r w:rsidRPr="005263AC">
        <w:rPr>
          <w:noProof/>
        </w:rPr>
        <w:lastRenderedPageBreak/>
        <w:drawing>
          <wp:inline distT="0" distB="0" distL="0" distR="0" wp14:anchorId="76398C12" wp14:editId="6305BC07">
            <wp:extent cx="5486400" cy="70999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51-01-v0007_Page_02.tif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06C88CE0" wp14:editId="56D12DF6">
            <wp:extent cx="5486400" cy="709993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9-51-01-v0007_Page_03.tif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1DD263C" wp14:editId="0C10ACE8">
            <wp:extent cx="5486400" cy="709803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9-51-01-v0007_Page_04.tif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7098030"/>
                    </a:xfrm>
                    <a:prstGeom prst="rect">
                      <a:avLst/>
                    </a:prstGeom>
                  </pic:spPr>
                </pic:pic>
              </a:graphicData>
            </a:graphic>
          </wp:inline>
        </w:drawing>
      </w:r>
      <w:r w:rsidRPr="005263AC">
        <w:rPr>
          <w:noProof/>
        </w:rPr>
        <w:lastRenderedPageBreak/>
        <w:drawing>
          <wp:inline distT="0" distB="0" distL="0" distR="0" wp14:anchorId="76C60357" wp14:editId="257B1040">
            <wp:extent cx="5486400" cy="709993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9-51-01-v0007_Page_05.tif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7D2B3399" wp14:editId="7D67784D">
            <wp:extent cx="5486400" cy="709993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9-51-01-v0007_Page_06.tif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057F2EC4" wp14:editId="7B31D45D">
            <wp:extent cx="5486400" cy="709993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19-51-01-v0007_Page_07.tif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41ACF8B5" wp14:editId="23CE1A96">
            <wp:extent cx="5486400" cy="70999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9-51-01-v0007_Page_08.tif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4DEB65F" wp14:editId="5F073818">
            <wp:extent cx="5486400" cy="709993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19-51-01-v0007_Page_09.tif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2FFEBE7" wp14:editId="1F09C813">
            <wp:extent cx="5486400" cy="7099935"/>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9-51-01-v0007_Page_10.tif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554D3B7F" wp14:editId="0EF052A1">
            <wp:extent cx="5486400" cy="709993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9-51-01-v0007_Page_11.tif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49E95A6" wp14:editId="42DFCCC2">
            <wp:extent cx="5486400" cy="709993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9-51-01-v0007_Page_12.tif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1EBF04F2" wp14:editId="212D82EB">
            <wp:extent cx="5486400" cy="709993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9-51-01-v0007_Page_13.tif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6A044464" wp14:editId="40C0940F">
            <wp:extent cx="5486400" cy="709993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9-51-01-v0007_Page_14.tif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6FCD439" wp14:editId="1C666135">
            <wp:extent cx="5486400" cy="709993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9-51-01-v0007_Page_15.tif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1EABE135" wp14:editId="42EB7583">
            <wp:extent cx="5486400" cy="709993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9-51-01-v0007_Page_16.tif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5E07F276" wp14:editId="71ED8AD5">
            <wp:extent cx="5486400" cy="709993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9-51-01-v0007_Page_17.tif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40F3F1C8" wp14:editId="698F6EC7">
            <wp:extent cx="5486400" cy="709993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9-51-01-v0007_Page_18.tif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E99C26D" wp14:editId="2BC4AC49">
            <wp:extent cx="5486400" cy="7099935"/>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19-51-01-v0007_Page_19.tif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3123A72" wp14:editId="5D58FDA8">
            <wp:extent cx="5486400" cy="709993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9-51-01-v0007_Page_20.tif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sidRPr="005263AC">
        <w:rPr>
          <w:noProof/>
        </w:rPr>
        <w:lastRenderedPageBreak/>
        <w:drawing>
          <wp:inline distT="0" distB="0" distL="0" distR="0" wp14:anchorId="3A07F27E" wp14:editId="2C11577F">
            <wp:extent cx="5486400" cy="59817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9-51-01-v0007_Page_21.tiff"/>
                    <pic:cNvPicPr/>
                  </pic:nvPicPr>
                  <pic:blipFill rotWithShape="1">
                    <a:blip r:embed="rId98" cstate="print">
                      <a:extLst>
                        <a:ext uri="{28A0092B-C50C-407E-A947-70E740481C1C}">
                          <a14:useLocalDpi xmlns:a14="http://schemas.microsoft.com/office/drawing/2010/main" val="0"/>
                        </a:ext>
                      </a:extLst>
                    </a:blip>
                    <a:srcRect b="22951"/>
                    <a:stretch/>
                  </pic:blipFill>
                  <pic:spPr bwMode="auto">
                    <a:xfrm>
                      <a:off x="0" y="0"/>
                      <a:ext cx="5486400" cy="5981700"/>
                    </a:xfrm>
                    <a:prstGeom prst="rect">
                      <a:avLst/>
                    </a:prstGeom>
                    <a:ln>
                      <a:noFill/>
                    </a:ln>
                    <a:extLst>
                      <a:ext uri="{53640926-AAD7-44D8-BBD7-CCE9431645EC}">
                        <a14:shadowObscured xmlns:a14="http://schemas.microsoft.com/office/drawing/2010/main"/>
                      </a:ext>
                    </a:extLst>
                  </pic:spPr>
                </pic:pic>
              </a:graphicData>
            </a:graphic>
          </wp:inline>
        </w:drawing>
      </w:r>
      <w:r w:rsidRPr="005263AC">
        <w:rPr>
          <w:noProof/>
        </w:rPr>
        <w:lastRenderedPageBreak/>
        <w:drawing>
          <wp:inline distT="0" distB="0" distL="0" distR="0" wp14:anchorId="28290023" wp14:editId="4D14E6C5">
            <wp:extent cx="5486400" cy="59969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9-51-01-v0007_Page_22.tiff"/>
                    <pic:cNvPicPr/>
                  </pic:nvPicPr>
                  <pic:blipFill rotWithShape="1">
                    <a:blip r:embed="rId99" cstate="print">
                      <a:extLst>
                        <a:ext uri="{28A0092B-C50C-407E-A947-70E740481C1C}">
                          <a14:useLocalDpi xmlns:a14="http://schemas.microsoft.com/office/drawing/2010/main" val="0"/>
                        </a:ext>
                      </a:extLst>
                    </a:blip>
                    <a:srcRect b="22755"/>
                    <a:stretch/>
                  </pic:blipFill>
                  <pic:spPr bwMode="auto">
                    <a:xfrm>
                      <a:off x="0" y="0"/>
                      <a:ext cx="5486400" cy="5996940"/>
                    </a:xfrm>
                    <a:prstGeom prst="rect">
                      <a:avLst/>
                    </a:prstGeom>
                    <a:ln>
                      <a:noFill/>
                    </a:ln>
                    <a:extLst>
                      <a:ext uri="{53640926-AAD7-44D8-BBD7-CCE9431645EC}">
                        <a14:shadowObscured xmlns:a14="http://schemas.microsoft.com/office/drawing/2010/main"/>
                      </a:ext>
                    </a:extLst>
                  </pic:spPr>
                </pic:pic>
              </a:graphicData>
            </a:graphic>
          </wp:inline>
        </w:drawing>
      </w:r>
      <w:r w:rsidRPr="005263AC">
        <w:rPr>
          <w:noProof/>
        </w:rPr>
        <w:lastRenderedPageBreak/>
        <w:drawing>
          <wp:inline distT="0" distB="0" distL="0" distR="0" wp14:anchorId="6DAF4EAB" wp14:editId="7DB1168A">
            <wp:extent cx="5394960" cy="763411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9-51-01-v0007_Page_23.tif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397650" cy="7637925"/>
                    </a:xfrm>
                    <a:prstGeom prst="rect">
                      <a:avLst/>
                    </a:prstGeom>
                  </pic:spPr>
                </pic:pic>
              </a:graphicData>
            </a:graphic>
          </wp:inline>
        </w:drawing>
      </w:r>
      <w:r w:rsidRPr="005263AC">
        <w:rPr>
          <w:noProof/>
        </w:rPr>
        <w:lastRenderedPageBreak/>
        <w:drawing>
          <wp:inline distT="0" distB="0" distL="0" distR="0" wp14:anchorId="702FEA80" wp14:editId="3E5CB0EE">
            <wp:extent cx="5486400" cy="63703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9-51-01-v0007_Page_24.tiff"/>
                    <pic:cNvPicPr/>
                  </pic:nvPicPr>
                  <pic:blipFill rotWithShape="1">
                    <a:blip r:embed="rId101" cstate="print">
                      <a:extLst>
                        <a:ext uri="{28A0092B-C50C-407E-A947-70E740481C1C}">
                          <a14:useLocalDpi xmlns:a14="http://schemas.microsoft.com/office/drawing/2010/main" val="0"/>
                        </a:ext>
                      </a:extLst>
                    </a:blip>
                    <a:srcRect b="17945"/>
                    <a:stretch/>
                  </pic:blipFill>
                  <pic:spPr bwMode="auto">
                    <a:xfrm>
                      <a:off x="0" y="0"/>
                      <a:ext cx="5486400" cy="6370320"/>
                    </a:xfrm>
                    <a:prstGeom prst="rect">
                      <a:avLst/>
                    </a:prstGeom>
                    <a:ln>
                      <a:noFill/>
                    </a:ln>
                    <a:extLst>
                      <a:ext uri="{53640926-AAD7-44D8-BBD7-CCE9431645EC}">
                        <a14:shadowObscured xmlns:a14="http://schemas.microsoft.com/office/drawing/2010/main"/>
                      </a:ext>
                    </a:extLst>
                  </pic:spPr>
                </pic:pic>
              </a:graphicData>
            </a:graphic>
          </wp:inline>
        </w:drawing>
      </w:r>
      <w:r w:rsidRPr="005263AC">
        <w:rPr>
          <w:noProof/>
        </w:rPr>
        <w:lastRenderedPageBreak/>
        <w:drawing>
          <wp:inline distT="0" distB="0" distL="0" distR="0" wp14:anchorId="47F07C6E" wp14:editId="298D6294">
            <wp:extent cx="5486400" cy="6240780"/>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9-51-01-v0007_Page_25.tiff"/>
                    <pic:cNvPicPr/>
                  </pic:nvPicPr>
                  <pic:blipFill rotWithShape="1">
                    <a:blip r:embed="rId102" cstate="print">
                      <a:extLst>
                        <a:ext uri="{28A0092B-C50C-407E-A947-70E740481C1C}">
                          <a14:useLocalDpi xmlns:a14="http://schemas.microsoft.com/office/drawing/2010/main" val="0"/>
                        </a:ext>
                      </a:extLst>
                    </a:blip>
                    <a:srcRect b="19614"/>
                    <a:stretch/>
                  </pic:blipFill>
                  <pic:spPr bwMode="auto">
                    <a:xfrm>
                      <a:off x="0" y="0"/>
                      <a:ext cx="5486400" cy="6240780"/>
                    </a:xfrm>
                    <a:prstGeom prst="rect">
                      <a:avLst/>
                    </a:prstGeom>
                    <a:ln>
                      <a:noFill/>
                    </a:ln>
                    <a:extLst>
                      <a:ext uri="{53640926-AAD7-44D8-BBD7-CCE9431645EC}">
                        <a14:shadowObscured xmlns:a14="http://schemas.microsoft.com/office/drawing/2010/main"/>
                      </a:ext>
                    </a:extLst>
                  </pic:spPr>
                </pic:pic>
              </a:graphicData>
            </a:graphic>
          </wp:inline>
        </w:drawing>
      </w:r>
      <w:r w:rsidR="00E36CD7" w:rsidRPr="00E34975">
        <w:rPr>
          <w:noProof/>
        </w:rPr>
        <w:br w:type="page"/>
      </w:r>
    </w:p>
    <w:p w14:paraId="2B0277AD" w14:textId="77777777" w:rsidR="00236E6D" w:rsidRPr="00E34975" w:rsidRDefault="007D538B" w:rsidP="00861C3E">
      <w:pPr>
        <w:pStyle w:val="AltHeading1"/>
      </w:pPr>
      <w:bookmarkStart w:id="253" w:name="_Toc110248071"/>
      <w:r w:rsidRPr="00E34975">
        <w:lastRenderedPageBreak/>
        <w:t>V</w:t>
      </w:r>
      <w:r w:rsidR="00E91931" w:rsidRPr="00E34975">
        <w:t>ita</w:t>
      </w:r>
      <w:bookmarkEnd w:id="228"/>
      <w:bookmarkEnd w:id="229"/>
      <w:bookmarkEnd w:id="230"/>
      <w:bookmarkEnd w:id="253"/>
    </w:p>
    <w:p w14:paraId="17B39E1A" w14:textId="717153FA" w:rsidR="00D9460E" w:rsidRPr="00E34975" w:rsidRDefault="00E54C9D" w:rsidP="00FB1FEB">
      <w:pPr>
        <w:rPr>
          <w:rFonts w:cs="Times New Roman"/>
        </w:rPr>
      </w:pPr>
      <w:r>
        <w:rPr>
          <w:rFonts w:cs="Times New Roman"/>
        </w:rPr>
        <w:tab/>
      </w:r>
      <w:r w:rsidR="00FB1FEB" w:rsidRPr="00FB1FEB">
        <w:rPr>
          <w:rFonts w:cs="Times New Roman"/>
        </w:rPr>
        <w:t>Jonah D. Duran was born on November 4</w:t>
      </w:r>
      <w:r w:rsidR="00FB1FEB" w:rsidRPr="00FB1FEB">
        <w:rPr>
          <w:rFonts w:cs="Times New Roman"/>
          <w:vertAlign w:val="superscript"/>
        </w:rPr>
        <w:t>th</w:t>
      </w:r>
      <w:r w:rsidR="00FB1FEB" w:rsidRPr="00FB1FEB">
        <w:rPr>
          <w:rFonts w:cs="Times New Roman"/>
        </w:rPr>
        <w:t xml:space="preserve"> 1992 in Athens, Georgia. </w:t>
      </w:r>
      <w:r w:rsidR="006D52E4">
        <w:rPr>
          <w:rFonts w:cs="Times New Roman"/>
        </w:rPr>
        <w:t>He was raised in both eastern North Carolina and east Tennessee before attending college at The University of Tennessee, Knoxville. As a</w:t>
      </w:r>
      <w:r w:rsidR="00FB1FEB" w:rsidRPr="00FB1FEB">
        <w:rPr>
          <w:rFonts w:cs="Times New Roman"/>
        </w:rPr>
        <w:t xml:space="preserve">n undergraduate student, he studied </w:t>
      </w:r>
      <w:r>
        <w:rPr>
          <w:rFonts w:cs="Times New Roman"/>
        </w:rPr>
        <w:t>n</w:t>
      </w:r>
      <w:r w:rsidR="00FB1FEB" w:rsidRPr="00FB1FEB">
        <w:rPr>
          <w:rFonts w:cs="Times New Roman"/>
        </w:rPr>
        <w:t xml:space="preserve">uclear </w:t>
      </w:r>
      <w:r>
        <w:rPr>
          <w:rFonts w:cs="Times New Roman"/>
        </w:rPr>
        <w:t>e</w:t>
      </w:r>
      <w:r w:rsidR="00FB1FEB" w:rsidRPr="00FB1FEB">
        <w:rPr>
          <w:rFonts w:cs="Times New Roman"/>
        </w:rPr>
        <w:t>ngineering. Jonah also gained experience as an</w:t>
      </w:r>
      <w:r w:rsidR="00FB1FEB">
        <w:rPr>
          <w:rFonts w:cs="Times New Roman"/>
        </w:rPr>
        <w:t xml:space="preserve"> </w:t>
      </w:r>
      <w:r w:rsidR="00FB1FEB" w:rsidRPr="00FB1FEB">
        <w:rPr>
          <w:rFonts w:cs="Times New Roman"/>
        </w:rPr>
        <w:t xml:space="preserve">undergraduate research assistant with both Dr. Brian Wirth and Dr. </w:t>
      </w:r>
      <w:proofErr w:type="spellStart"/>
      <w:r w:rsidR="00FB1FEB" w:rsidRPr="00FB1FEB">
        <w:rPr>
          <w:rFonts w:cs="Times New Roman"/>
        </w:rPr>
        <w:t>Maik</w:t>
      </w:r>
      <w:proofErr w:type="spellEnd"/>
      <w:r w:rsidR="00FB1FEB" w:rsidRPr="00FB1FEB">
        <w:rPr>
          <w:rFonts w:cs="Times New Roman"/>
        </w:rPr>
        <w:t xml:space="preserve"> Lang</w:t>
      </w:r>
      <w:r w:rsidR="00FB1FEB">
        <w:rPr>
          <w:rFonts w:cs="Times New Roman"/>
        </w:rPr>
        <w:t xml:space="preserve"> </w:t>
      </w:r>
      <w:r w:rsidR="00FB1FEB" w:rsidRPr="00FB1FEB">
        <w:rPr>
          <w:rFonts w:cs="Times New Roman"/>
        </w:rPr>
        <w:t xml:space="preserve">where his </w:t>
      </w:r>
      <w:r w:rsidR="006D52E4">
        <w:rPr>
          <w:rFonts w:cs="Times New Roman"/>
        </w:rPr>
        <w:t xml:space="preserve">study </w:t>
      </w:r>
      <w:r w:rsidR="00FB1FEB" w:rsidRPr="00FB1FEB">
        <w:rPr>
          <w:rFonts w:cs="Times New Roman"/>
        </w:rPr>
        <w:t>focus</w:t>
      </w:r>
      <w:r w:rsidR="006D52E4">
        <w:rPr>
          <w:rFonts w:cs="Times New Roman"/>
        </w:rPr>
        <w:t>ed</w:t>
      </w:r>
      <w:r w:rsidR="00FB1FEB" w:rsidRPr="00FB1FEB">
        <w:rPr>
          <w:rFonts w:cs="Times New Roman"/>
        </w:rPr>
        <w:t xml:space="preserve"> on nuclear materials. In addition, he</w:t>
      </w:r>
      <w:r>
        <w:rPr>
          <w:rFonts w:cs="Times New Roman"/>
        </w:rPr>
        <w:t xml:space="preserve"> worked</w:t>
      </w:r>
      <w:r w:rsidR="00FB1FEB" w:rsidRPr="00FB1FEB">
        <w:rPr>
          <w:rFonts w:cs="Times New Roman"/>
        </w:rPr>
        <w:t xml:space="preserve"> as a</w:t>
      </w:r>
      <w:r w:rsidR="00FB1FEB">
        <w:rPr>
          <w:rFonts w:cs="Times New Roman"/>
        </w:rPr>
        <w:t xml:space="preserve"> </w:t>
      </w:r>
      <w:r w:rsidR="00FB1FEB" w:rsidRPr="00FB1FEB">
        <w:rPr>
          <w:rFonts w:cs="Times New Roman"/>
        </w:rPr>
        <w:t xml:space="preserve">resident assistant for the university </w:t>
      </w:r>
      <w:r w:rsidR="0009558C">
        <w:rPr>
          <w:rFonts w:cs="Times New Roman"/>
        </w:rPr>
        <w:t>beginning in</w:t>
      </w:r>
      <w:r w:rsidR="00FB1FEB" w:rsidRPr="00FB1FEB">
        <w:rPr>
          <w:rFonts w:cs="Times New Roman"/>
        </w:rPr>
        <w:t xml:space="preserve"> 2013 until</w:t>
      </w:r>
      <w:r>
        <w:rPr>
          <w:rFonts w:cs="Times New Roman"/>
        </w:rPr>
        <w:t xml:space="preserve"> acquiring a</w:t>
      </w:r>
      <w:r w:rsidR="00FB1FEB" w:rsidRPr="00FB1FEB">
        <w:rPr>
          <w:rFonts w:cs="Times New Roman"/>
        </w:rPr>
        <w:t xml:space="preserve"> </w:t>
      </w:r>
      <w:r>
        <w:rPr>
          <w:rFonts w:cs="Times New Roman"/>
        </w:rPr>
        <w:t>BS</w:t>
      </w:r>
      <w:r w:rsidR="00FB1FEB" w:rsidRPr="00FB1FEB">
        <w:rPr>
          <w:rFonts w:cs="Times New Roman"/>
        </w:rPr>
        <w:t xml:space="preserve"> degree in May of 2015. Jonah continued his studies in </w:t>
      </w:r>
      <w:r>
        <w:rPr>
          <w:rFonts w:cs="Times New Roman"/>
        </w:rPr>
        <w:t>n</w:t>
      </w:r>
      <w:r w:rsidR="00FB1FEB" w:rsidRPr="00FB1FEB">
        <w:rPr>
          <w:rFonts w:cs="Times New Roman"/>
        </w:rPr>
        <w:t>uclear</w:t>
      </w:r>
      <w:r w:rsidR="00FB1FEB">
        <w:rPr>
          <w:rFonts w:cs="Times New Roman"/>
        </w:rPr>
        <w:t xml:space="preserve"> </w:t>
      </w:r>
      <w:r>
        <w:rPr>
          <w:rFonts w:cs="Times New Roman"/>
        </w:rPr>
        <w:t>e</w:t>
      </w:r>
      <w:r w:rsidR="00FB1FEB" w:rsidRPr="00FB1FEB">
        <w:rPr>
          <w:rFonts w:cs="Times New Roman"/>
        </w:rPr>
        <w:t xml:space="preserve">ngineering as a graduate </w:t>
      </w:r>
      <w:r w:rsidR="006D52E4">
        <w:rPr>
          <w:rFonts w:cs="Times New Roman"/>
        </w:rPr>
        <w:t>research assistant</w:t>
      </w:r>
      <w:r w:rsidR="00FB1FEB" w:rsidRPr="00FB1FEB">
        <w:rPr>
          <w:rFonts w:cs="Times New Roman"/>
        </w:rPr>
        <w:t xml:space="preserve"> under the advisement of Dr. David Donovan</w:t>
      </w:r>
      <w:r w:rsidR="00466745">
        <w:rPr>
          <w:rFonts w:cs="Times New Roman"/>
        </w:rPr>
        <w:t>. During this time, his research was based at the DIII-D tokamak in San Diego, California</w:t>
      </w:r>
      <w:r w:rsidR="00FB1FEB">
        <w:rPr>
          <w:rFonts w:cs="Times New Roman"/>
        </w:rPr>
        <w:t xml:space="preserve"> </w:t>
      </w:r>
      <w:r w:rsidR="00FB1FEB" w:rsidRPr="00FB1FEB">
        <w:rPr>
          <w:rFonts w:cs="Times New Roman"/>
        </w:rPr>
        <w:t xml:space="preserve">with an emphasis on nuclear fusion science and technology. </w:t>
      </w:r>
      <w:r w:rsidR="00466745">
        <w:rPr>
          <w:rFonts w:cs="Times New Roman"/>
        </w:rPr>
        <w:t>Jonah</w:t>
      </w:r>
      <w:r w:rsidR="00FB1FEB" w:rsidRPr="00FB1FEB">
        <w:rPr>
          <w:rFonts w:cs="Times New Roman"/>
        </w:rPr>
        <w:t xml:space="preserve"> </w:t>
      </w:r>
      <w:r>
        <w:rPr>
          <w:rFonts w:cs="Times New Roman"/>
        </w:rPr>
        <w:t>was</w:t>
      </w:r>
      <w:r w:rsidR="00FB1FEB" w:rsidRPr="00FB1FEB">
        <w:rPr>
          <w:rFonts w:cs="Times New Roman"/>
        </w:rPr>
        <w:t xml:space="preserve"> an author </w:t>
      </w:r>
      <w:r w:rsidR="006D52E4">
        <w:rPr>
          <w:rFonts w:cs="Times New Roman"/>
        </w:rPr>
        <w:t>of</w:t>
      </w:r>
      <w:r w:rsidR="00FB1FEB" w:rsidRPr="00FB1FEB">
        <w:rPr>
          <w:rFonts w:cs="Times New Roman"/>
        </w:rPr>
        <w:t xml:space="preserve"> </w:t>
      </w:r>
      <w:r>
        <w:rPr>
          <w:rFonts w:cs="Times New Roman"/>
        </w:rPr>
        <w:t xml:space="preserve">professional </w:t>
      </w:r>
      <w:r w:rsidR="00FB1FEB" w:rsidRPr="00FB1FEB">
        <w:rPr>
          <w:rFonts w:cs="Times New Roman"/>
        </w:rPr>
        <w:t>posters, conference</w:t>
      </w:r>
      <w:r w:rsidR="00FB1FEB">
        <w:rPr>
          <w:rFonts w:cs="Times New Roman"/>
        </w:rPr>
        <w:t xml:space="preserve"> </w:t>
      </w:r>
      <w:r w:rsidR="00FB1FEB" w:rsidRPr="00FB1FEB">
        <w:rPr>
          <w:rFonts w:cs="Times New Roman"/>
        </w:rPr>
        <w:t xml:space="preserve">presentations, and </w:t>
      </w:r>
      <w:r w:rsidR="00FB1FEB">
        <w:rPr>
          <w:rFonts w:cs="Times New Roman"/>
        </w:rPr>
        <w:t>publications.</w:t>
      </w:r>
      <w:r w:rsidR="00FB1FEB" w:rsidRPr="00FB1FEB">
        <w:rPr>
          <w:rFonts w:cs="Times New Roman"/>
        </w:rPr>
        <w:t xml:space="preserve"> He </w:t>
      </w:r>
      <w:r>
        <w:rPr>
          <w:rFonts w:cs="Times New Roman"/>
        </w:rPr>
        <w:t>defended his</w:t>
      </w:r>
      <w:r w:rsidR="00FB1FEB" w:rsidRPr="00FB1FEB">
        <w:rPr>
          <w:rFonts w:cs="Times New Roman"/>
        </w:rPr>
        <w:t xml:space="preserve"> thesis for a M</w:t>
      </w:r>
      <w:r w:rsidR="0009558C">
        <w:rPr>
          <w:rFonts w:cs="Times New Roman"/>
        </w:rPr>
        <w:t>S</w:t>
      </w:r>
      <w:r w:rsidR="00FB1FEB" w:rsidRPr="00FB1FEB">
        <w:rPr>
          <w:rFonts w:cs="Times New Roman"/>
        </w:rPr>
        <w:t xml:space="preserve"> degree in </w:t>
      </w:r>
      <w:r w:rsidR="0009558C">
        <w:rPr>
          <w:rFonts w:cs="Times New Roman"/>
        </w:rPr>
        <w:t>n</w:t>
      </w:r>
      <w:r w:rsidR="00FB1FEB" w:rsidRPr="00FB1FEB">
        <w:rPr>
          <w:rFonts w:cs="Times New Roman"/>
        </w:rPr>
        <w:t xml:space="preserve">uclear </w:t>
      </w:r>
      <w:r w:rsidR="0009558C">
        <w:rPr>
          <w:rFonts w:cs="Times New Roman"/>
        </w:rPr>
        <w:t>e</w:t>
      </w:r>
      <w:r w:rsidR="00FB1FEB" w:rsidRPr="00FB1FEB">
        <w:rPr>
          <w:rFonts w:cs="Times New Roman"/>
        </w:rPr>
        <w:t xml:space="preserve">ngineering </w:t>
      </w:r>
      <w:r>
        <w:rPr>
          <w:rFonts w:cs="Times New Roman"/>
        </w:rPr>
        <w:t>and received his MS degree in</w:t>
      </w:r>
      <w:r w:rsidR="00FB1FEB" w:rsidRPr="00FB1FEB">
        <w:rPr>
          <w:rFonts w:cs="Times New Roman"/>
        </w:rPr>
        <w:t xml:space="preserve"> December of 2017.</w:t>
      </w:r>
      <w:r>
        <w:rPr>
          <w:rFonts w:cs="Times New Roman"/>
        </w:rPr>
        <w:t xml:space="preserve"> Jonah continued with Dr. David Donovan for a PhD in the nuclear engineering department following 2017. During this time, he received a U.S. Department of Energy Office of Science Graduate Student Research award for a year of research at Oak Ridge National Laboratory. Jonah also acted as president for the Trout Unlimited </w:t>
      </w:r>
      <w:r w:rsidR="0009558C">
        <w:rPr>
          <w:rFonts w:cs="Times New Roman"/>
        </w:rPr>
        <w:t xml:space="preserve">college </w:t>
      </w:r>
      <w:r>
        <w:rPr>
          <w:rFonts w:cs="Times New Roman"/>
        </w:rPr>
        <w:t xml:space="preserve">chapter at The University of Tennessee, “Vols on the Fly”. He defended his PhD dissertation in the summer of 2022 </w:t>
      </w:r>
      <w:r w:rsidR="0009558C">
        <w:rPr>
          <w:rFonts w:cs="Times New Roman"/>
        </w:rPr>
        <w:t>in time for</w:t>
      </w:r>
      <w:r>
        <w:rPr>
          <w:rFonts w:cs="Times New Roman"/>
        </w:rPr>
        <w:t xml:space="preserve"> a fall graduation. </w:t>
      </w:r>
    </w:p>
    <w:sectPr w:rsidR="00D9460E" w:rsidRPr="00E34975"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D0819" w14:textId="77777777" w:rsidR="00205BD3" w:rsidRDefault="00205BD3">
      <w:r>
        <w:separator/>
      </w:r>
    </w:p>
  </w:endnote>
  <w:endnote w:type="continuationSeparator" w:id="0">
    <w:p w14:paraId="43AA523C" w14:textId="77777777" w:rsidR="00205BD3" w:rsidRDefault="00205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291986760"/>
      <w:docPartObj>
        <w:docPartGallery w:val="Page Numbers (Bottom of Page)"/>
        <w:docPartUnique/>
      </w:docPartObj>
    </w:sdtPr>
    <w:sdtEndPr>
      <w:rPr>
        <w:noProof/>
      </w:rPr>
    </w:sdtEndPr>
    <w:sdtContent>
      <w:p w14:paraId="2450466E" w14:textId="77777777" w:rsidR="00E30C61" w:rsidRPr="009F2C0C" w:rsidRDefault="00E30C61">
        <w:pPr>
          <w:pStyle w:val="Footer"/>
          <w:jc w:val="center"/>
          <w:rPr>
            <w:rFonts w:cs="Times New Roman"/>
          </w:rPr>
        </w:pPr>
        <w:r w:rsidRPr="009F2C0C">
          <w:rPr>
            <w:rFonts w:cs="Times New Roman"/>
          </w:rPr>
          <w:fldChar w:fldCharType="begin"/>
        </w:r>
        <w:r w:rsidRPr="009F2C0C">
          <w:rPr>
            <w:rFonts w:cs="Times New Roman"/>
          </w:rPr>
          <w:instrText xml:space="preserve"> PAGE   \* MERGEFORMAT </w:instrText>
        </w:r>
        <w:r w:rsidRPr="009F2C0C">
          <w:rPr>
            <w:rFonts w:cs="Times New Roman"/>
          </w:rPr>
          <w:fldChar w:fldCharType="separate"/>
        </w:r>
        <w:r w:rsidRPr="009F2C0C">
          <w:rPr>
            <w:rFonts w:cs="Times New Roman"/>
            <w:noProof/>
          </w:rPr>
          <w:t>iv</w:t>
        </w:r>
        <w:r w:rsidRPr="009F2C0C">
          <w:rPr>
            <w:rFonts w:cs="Times New Roman"/>
            <w:noProof/>
          </w:rPr>
          <w:fldChar w:fldCharType="end"/>
        </w:r>
      </w:p>
    </w:sdtContent>
  </w:sdt>
  <w:p w14:paraId="36AAA814" w14:textId="77777777" w:rsidR="00E30C61" w:rsidRDefault="00E30C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023FF" w14:textId="77777777" w:rsidR="00205BD3" w:rsidRDefault="00205BD3">
      <w:r>
        <w:separator/>
      </w:r>
    </w:p>
  </w:footnote>
  <w:footnote w:type="continuationSeparator" w:id="0">
    <w:p w14:paraId="08BBCFFE" w14:textId="77777777" w:rsidR="00205BD3" w:rsidRDefault="00205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FE2F5" w14:textId="77777777" w:rsidR="00E30C61" w:rsidRDefault="00E30C61">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9CDD0" w14:textId="77777777" w:rsidR="00E30C61" w:rsidRDefault="00E30C61">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D706F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2A4B13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CBCB4C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41A3E8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2DCB4D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5C0B76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A06A61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37C711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B34167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380BEC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6DCE0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8636E4B"/>
    <w:multiLevelType w:val="multilevel"/>
    <w:tmpl w:val="F3CC7160"/>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2A025E"/>
    <w:multiLevelType w:val="hybridMultilevel"/>
    <w:tmpl w:val="0226ED74"/>
    <w:lvl w:ilvl="0" w:tplc="F8F8C6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5D3583"/>
    <w:multiLevelType w:val="hybridMultilevel"/>
    <w:tmpl w:val="4BFC83C2"/>
    <w:lvl w:ilvl="0" w:tplc="4A540458">
      <w:start w:val="1"/>
      <w:numFmt w:val="bullet"/>
      <w:lvlText w:val="•"/>
      <w:lvlJc w:val="left"/>
      <w:pPr>
        <w:tabs>
          <w:tab w:val="num" w:pos="720"/>
        </w:tabs>
        <w:ind w:left="720" w:hanging="360"/>
      </w:pPr>
      <w:rPr>
        <w:rFonts w:ascii="Arial" w:hAnsi="Arial" w:hint="default"/>
      </w:rPr>
    </w:lvl>
    <w:lvl w:ilvl="1" w:tplc="FB62A5D4" w:tentative="1">
      <w:start w:val="1"/>
      <w:numFmt w:val="bullet"/>
      <w:lvlText w:val="•"/>
      <w:lvlJc w:val="left"/>
      <w:pPr>
        <w:tabs>
          <w:tab w:val="num" w:pos="1440"/>
        </w:tabs>
        <w:ind w:left="1440" w:hanging="360"/>
      </w:pPr>
      <w:rPr>
        <w:rFonts w:ascii="Arial" w:hAnsi="Arial" w:hint="default"/>
      </w:rPr>
    </w:lvl>
    <w:lvl w:ilvl="2" w:tplc="487E7294" w:tentative="1">
      <w:start w:val="1"/>
      <w:numFmt w:val="bullet"/>
      <w:lvlText w:val="•"/>
      <w:lvlJc w:val="left"/>
      <w:pPr>
        <w:tabs>
          <w:tab w:val="num" w:pos="2160"/>
        </w:tabs>
        <w:ind w:left="2160" w:hanging="360"/>
      </w:pPr>
      <w:rPr>
        <w:rFonts w:ascii="Arial" w:hAnsi="Arial" w:hint="default"/>
      </w:rPr>
    </w:lvl>
    <w:lvl w:ilvl="3" w:tplc="1EB2EC0C" w:tentative="1">
      <w:start w:val="1"/>
      <w:numFmt w:val="bullet"/>
      <w:lvlText w:val="•"/>
      <w:lvlJc w:val="left"/>
      <w:pPr>
        <w:tabs>
          <w:tab w:val="num" w:pos="2880"/>
        </w:tabs>
        <w:ind w:left="2880" w:hanging="360"/>
      </w:pPr>
      <w:rPr>
        <w:rFonts w:ascii="Arial" w:hAnsi="Arial" w:hint="default"/>
      </w:rPr>
    </w:lvl>
    <w:lvl w:ilvl="4" w:tplc="1858275A" w:tentative="1">
      <w:start w:val="1"/>
      <w:numFmt w:val="bullet"/>
      <w:lvlText w:val="•"/>
      <w:lvlJc w:val="left"/>
      <w:pPr>
        <w:tabs>
          <w:tab w:val="num" w:pos="3600"/>
        </w:tabs>
        <w:ind w:left="3600" w:hanging="360"/>
      </w:pPr>
      <w:rPr>
        <w:rFonts w:ascii="Arial" w:hAnsi="Arial" w:hint="default"/>
      </w:rPr>
    </w:lvl>
    <w:lvl w:ilvl="5" w:tplc="30826F8E" w:tentative="1">
      <w:start w:val="1"/>
      <w:numFmt w:val="bullet"/>
      <w:lvlText w:val="•"/>
      <w:lvlJc w:val="left"/>
      <w:pPr>
        <w:tabs>
          <w:tab w:val="num" w:pos="4320"/>
        </w:tabs>
        <w:ind w:left="4320" w:hanging="360"/>
      </w:pPr>
      <w:rPr>
        <w:rFonts w:ascii="Arial" w:hAnsi="Arial" w:hint="default"/>
      </w:rPr>
    </w:lvl>
    <w:lvl w:ilvl="6" w:tplc="2646BEA0" w:tentative="1">
      <w:start w:val="1"/>
      <w:numFmt w:val="bullet"/>
      <w:lvlText w:val="•"/>
      <w:lvlJc w:val="left"/>
      <w:pPr>
        <w:tabs>
          <w:tab w:val="num" w:pos="5040"/>
        </w:tabs>
        <w:ind w:left="5040" w:hanging="360"/>
      </w:pPr>
      <w:rPr>
        <w:rFonts w:ascii="Arial" w:hAnsi="Arial" w:hint="default"/>
      </w:rPr>
    </w:lvl>
    <w:lvl w:ilvl="7" w:tplc="897246C8" w:tentative="1">
      <w:start w:val="1"/>
      <w:numFmt w:val="bullet"/>
      <w:lvlText w:val="•"/>
      <w:lvlJc w:val="left"/>
      <w:pPr>
        <w:tabs>
          <w:tab w:val="num" w:pos="5760"/>
        </w:tabs>
        <w:ind w:left="5760" w:hanging="360"/>
      </w:pPr>
      <w:rPr>
        <w:rFonts w:ascii="Arial" w:hAnsi="Arial" w:hint="default"/>
      </w:rPr>
    </w:lvl>
    <w:lvl w:ilvl="8" w:tplc="E6C8179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1CAF1387"/>
    <w:multiLevelType w:val="hybridMultilevel"/>
    <w:tmpl w:val="67B61264"/>
    <w:lvl w:ilvl="0" w:tplc="F8F8C6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440B3E"/>
    <w:multiLevelType w:val="multilevel"/>
    <w:tmpl w:val="A60A7BD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BD47F3A"/>
    <w:multiLevelType w:val="hybridMultilevel"/>
    <w:tmpl w:val="3634B8E8"/>
    <w:lvl w:ilvl="0" w:tplc="FBFEFEB4">
      <w:start w:val="1"/>
      <w:numFmt w:val="decimal"/>
      <w:lvlText w:val="[%1]"/>
      <w:lvlJc w:val="left"/>
      <w:pPr>
        <w:tabs>
          <w:tab w:val="num" w:pos="-2543"/>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6D7FF2"/>
    <w:multiLevelType w:val="hybridMultilevel"/>
    <w:tmpl w:val="B54256C0"/>
    <w:lvl w:ilvl="0" w:tplc="975C43C0">
      <w:numFmt w:val="bullet"/>
      <w:lvlText w:val="-"/>
      <w:lvlJc w:val="left"/>
      <w:pPr>
        <w:ind w:left="720" w:hanging="360"/>
      </w:pPr>
      <w:rPr>
        <w:rFonts w:ascii="Arial" w:eastAsia="Times New Roman" w:hAnsi="Arial" w:cs="Arial" w:hint="default"/>
      </w:rPr>
    </w:lvl>
    <w:lvl w:ilvl="1" w:tplc="9F8E92B4">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A3185"/>
    <w:multiLevelType w:val="hybridMultilevel"/>
    <w:tmpl w:val="3CA4DDF6"/>
    <w:lvl w:ilvl="0" w:tplc="C6B6B244">
      <w:start w:val="41"/>
      <w:numFmt w:val="bullet"/>
      <w:pStyle w:val="ListParagraph"/>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37F4B"/>
    <w:multiLevelType w:val="hybridMultilevel"/>
    <w:tmpl w:val="51185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883346"/>
    <w:multiLevelType w:val="hybridMultilevel"/>
    <w:tmpl w:val="836097FC"/>
    <w:lvl w:ilvl="0" w:tplc="0DE0AB5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BCD41A3"/>
    <w:multiLevelType w:val="multilevel"/>
    <w:tmpl w:val="635A099C"/>
    <w:name w:val="Table3223"/>
    <w:lvl w:ilvl="0">
      <w:start w:val="1"/>
      <w:numFmt w:val="cardinalText"/>
      <w:pStyle w:val="Heading1"/>
      <w:suff w:val="space"/>
      <w:lvlText w:val="Chapter %1"/>
      <w:lvlJc w:val="left"/>
      <w:pPr>
        <w:ind w:left="0" w:firstLine="0"/>
      </w:pPr>
      <w:rPr>
        <w:rFonts w:hint="default"/>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C1D3AF8"/>
    <w:multiLevelType w:val="hybridMultilevel"/>
    <w:tmpl w:val="7304E018"/>
    <w:lvl w:ilvl="0" w:tplc="91A4C3B4">
      <w:start w:val="1"/>
      <w:numFmt w:val="upperRoman"/>
      <w:lvlText w:val="%1."/>
      <w:lvlJc w:val="left"/>
      <w:pPr>
        <w:tabs>
          <w:tab w:val="num" w:pos="765"/>
        </w:tabs>
        <w:ind w:left="765" w:hanging="72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6FD6C84"/>
    <w:multiLevelType w:val="hybridMultilevel"/>
    <w:tmpl w:val="346C6616"/>
    <w:lvl w:ilvl="0" w:tplc="0F58FE30">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7" w15:restartNumberingAfterBreak="0">
    <w:nsid w:val="584B7A42"/>
    <w:multiLevelType w:val="hybridMultilevel"/>
    <w:tmpl w:val="124AE4AC"/>
    <w:lvl w:ilvl="0" w:tplc="468CE754">
      <w:start w:val="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613A3C00"/>
    <w:multiLevelType w:val="hybridMultilevel"/>
    <w:tmpl w:val="C47C5F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2CF5E57"/>
    <w:multiLevelType w:val="multilevel"/>
    <w:tmpl w:val="D08C12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B394A29"/>
    <w:multiLevelType w:val="hybridMultilevel"/>
    <w:tmpl w:val="6B68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625CE4"/>
    <w:multiLevelType w:val="multilevel"/>
    <w:tmpl w:val="E2940E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47216D6"/>
    <w:multiLevelType w:val="hybridMultilevel"/>
    <w:tmpl w:val="10EA5000"/>
    <w:lvl w:ilvl="0" w:tplc="C7B88BB4">
      <w:start w:val="1"/>
      <w:numFmt w:val="low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15"/>
  </w:num>
  <w:num w:numId="4">
    <w:abstractNumId w:val="33"/>
  </w:num>
  <w:num w:numId="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32"/>
  </w:num>
  <w:num w:numId="17">
    <w:abstractNumId w:val="29"/>
  </w:num>
  <w:num w:numId="18">
    <w:abstractNumId w:val="28"/>
  </w:num>
  <w:num w:numId="19">
    <w:abstractNumId w:val="42"/>
  </w:num>
  <w:num w:numId="20">
    <w:abstractNumId w:val="34"/>
  </w:num>
  <w:num w:numId="21">
    <w:abstractNumId w:val="36"/>
  </w:num>
  <w:num w:numId="22">
    <w:abstractNumId w:val="46"/>
  </w:num>
  <w:num w:numId="23">
    <w:abstractNumId w:val="43"/>
  </w:num>
  <w:num w:numId="24">
    <w:abstractNumId w:val="0"/>
  </w:num>
  <w:num w:numId="25">
    <w:abstractNumId w:val="31"/>
  </w:num>
  <w:num w:numId="26">
    <w:abstractNumId w:val="21"/>
  </w:num>
  <w:num w:numId="27">
    <w:abstractNumId w:val="16"/>
  </w:num>
  <w:num w:numId="28">
    <w:abstractNumId w:val="40"/>
  </w:num>
  <w:num w:numId="29">
    <w:abstractNumId w:val="14"/>
  </w:num>
  <w:num w:numId="30">
    <w:abstractNumId w:val="44"/>
  </w:num>
  <w:num w:numId="31">
    <w:abstractNumId w:val="37"/>
  </w:num>
  <w:num w:numId="32">
    <w:abstractNumId w:val="17"/>
  </w:num>
  <w:num w:numId="33">
    <w:abstractNumId w:val="24"/>
  </w:num>
  <w:num w:numId="3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wtvtdvdr9998e5xpf5p59owtff0e0sdpa9&quot;&gt;My EndNote Library&lt;record-ids&gt;&lt;item&gt;162&lt;/item&gt;&lt;item&gt;183&lt;/item&gt;&lt;item&gt;237&lt;/item&gt;&lt;item&gt;367&lt;/item&gt;&lt;item&gt;419&lt;/item&gt;&lt;item&gt;462&lt;/item&gt;&lt;item&gt;467&lt;/item&gt;&lt;item&gt;474&lt;/item&gt;&lt;item&gt;475&lt;/item&gt;&lt;item&gt;476&lt;/item&gt;&lt;item&gt;478&lt;/item&gt;&lt;item&gt;483&lt;/item&gt;&lt;item&gt;491&lt;/item&gt;&lt;item&gt;498&lt;/item&gt;&lt;item&gt;512&lt;/item&gt;&lt;item&gt;515&lt;/item&gt;&lt;item&gt;516&lt;/item&gt;&lt;item&gt;530&lt;/item&gt;&lt;item&gt;533&lt;/item&gt;&lt;item&gt;542&lt;/item&gt;&lt;item&gt;551&lt;/item&gt;&lt;item&gt;558&lt;/item&gt;&lt;item&gt;586&lt;/item&gt;&lt;item&gt;590&lt;/item&gt;&lt;item&gt;591&lt;/item&gt;&lt;item&gt;598&lt;/item&gt;&lt;item&gt;599&lt;/item&gt;&lt;item&gt;602&lt;/item&gt;&lt;item&gt;606&lt;/item&gt;&lt;item&gt;615&lt;/item&gt;&lt;item&gt;616&lt;/item&gt;&lt;item&gt;617&lt;/item&gt;&lt;item&gt;631&lt;/item&gt;&lt;item&gt;633&lt;/item&gt;&lt;item&gt;638&lt;/item&gt;&lt;item&gt;639&lt;/item&gt;&lt;item&gt;641&lt;/item&gt;&lt;item&gt;644&lt;/item&gt;&lt;item&gt;645&lt;/item&gt;&lt;item&gt;649&lt;/item&gt;&lt;item&gt;651&lt;/item&gt;&lt;item&gt;652&lt;/item&gt;&lt;item&gt;653&lt;/item&gt;&lt;item&gt;659&lt;/item&gt;&lt;item&gt;677&lt;/item&gt;&lt;item&gt;678&lt;/item&gt;&lt;item&gt;743&lt;/item&gt;&lt;item&gt;764&lt;/item&gt;&lt;item&gt;786&lt;/item&gt;&lt;item&gt;789&lt;/item&gt;&lt;item&gt;803&lt;/item&gt;&lt;item&gt;809&lt;/item&gt;&lt;item&gt;814&lt;/item&gt;&lt;item&gt;818&lt;/item&gt;&lt;item&gt;820&lt;/item&gt;&lt;item&gt;821&lt;/item&gt;&lt;item&gt;822&lt;/item&gt;&lt;item&gt;824&lt;/item&gt;&lt;item&gt;825&lt;/item&gt;&lt;item&gt;835&lt;/item&gt;&lt;item&gt;854&lt;/item&gt;&lt;item&gt;857&lt;/item&gt;&lt;item&gt;858&lt;/item&gt;&lt;item&gt;860&lt;/item&gt;&lt;item&gt;867&lt;/item&gt;&lt;item&gt;869&lt;/item&gt;&lt;item&gt;877&lt;/item&gt;&lt;item&gt;878&lt;/item&gt;&lt;item&gt;903&lt;/item&gt;&lt;/record-ids&gt;&lt;/item&gt;&lt;/Libraries&gt;"/>
  </w:docVars>
  <w:rsids>
    <w:rsidRoot w:val="00ED4A55"/>
    <w:rsid w:val="00001F2A"/>
    <w:rsid w:val="00004B80"/>
    <w:rsid w:val="0000670C"/>
    <w:rsid w:val="000067CE"/>
    <w:rsid w:val="00014563"/>
    <w:rsid w:val="00014A3E"/>
    <w:rsid w:val="0001600E"/>
    <w:rsid w:val="000166A9"/>
    <w:rsid w:val="0002037F"/>
    <w:rsid w:val="000221F8"/>
    <w:rsid w:val="000300AC"/>
    <w:rsid w:val="0003272A"/>
    <w:rsid w:val="0003307A"/>
    <w:rsid w:val="00034041"/>
    <w:rsid w:val="00034240"/>
    <w:rsid w:val="00034CA6"/>
    <w:rsid w:val="000356A0"/>
    <w:rsid w:val="00040D1E"/>
    <w:rsid w:val="00041063"/>
    <w:rsid w:val="00041F41"/>
    <w:rsid w:val="00042515"/>
    <w:rsid w:val="0004492F"/>
    <w:rsid w:val="000511C7"/>
    <w:rsid w:val="000535C1"/>
    <w:rsid w:val="00054EB2"/>
    <w:rsid w:val="0005635C"/>
    <w:rsid w:val="00057004"/>
    <w:rsid w:val="00071FB8"/>
    <w:rsid w:val="00076A95"/>
    <w:rsid w:val="00082100"/>
    <w:rsid w:val="00082475"/>
    <w:rsid w:val="00086C9B"/>
    <w:rsid w:val="00090314"/>
    <w:rsid w:val="0009215D"/>
    <w:rsid w:val="0009558C"/>
    <w:rsid w:val="000957C1"/>
    <w:rsid w:val="000A1B0E"/>
    <w:rsid w:val="000A1F6D"/>
    <w:rsid w:val="000A3E1F"/>
    <w:rsid w:val="000A5602"/>
    <w:rsid w:val="000A6B02"/>
    <w:rsid w:val="000B0A40"/>
    <w:rsid w:val="000B0D6D"/>
    <w:rsid w:val="000B1671"/>
    <w:rsid w:val="000B2E97"/>
    <w:rsid w:val="000B3738"/>
    <w:rsid w:val="000B5C42"/>
    <w:rsid w:val="000C24EC"/>
    <w:rsid w:val="000D0DC8"/>
    <w:rsid w:val="000D3664"/>
    <w:rsid w:val="000D57F3"/>
    <w:rsid w:val="000D5B81"/>
    <w:rsid w:val="000D7088"/>
    <w:rsid w:val="000F242A"/>
    <w:rsid w:val="000F5C36"/>
    <w:rsid w:val="000F5DB3"/>
    <w:rsid w:val="000F65DD"/>
    <w:rsid w:val="000F6D7A"/>
    <w:rsid w:val="0010217F"/>
    <w:rsid w:val="00102935"/>
    <w:rsid w:val="00104ED3"/>
    <w:rsid w:val="001050A5"/>
    <w:rsid w:val="00107A33"/>
    <w:rsid w:val="00111478"/>
    <w:rsid w:val="00112F00"/>
    <w:rsid w:val="0011374B"/>
    <w:rsid w:val="00113902"/>
    <w:rsid w:val="001230BF"/>
    <w:rsid w:val="00126EF6"/>
    <w:rsid w:val="00133A95"/>
    <w:rsid w:val="00135A44"/>
    <w:rsid w:val="00136466"/>
    <w:rsid w:val="00136E99"/>
    <w:rsid w:val="0013740A"/>
    <w:rsid w:val="0014645A"/>
    <w:rsid w:val="00151803"/>
    <w:rsid w:val="00154729"/>
    <w:rsid w:val="001577A3"/>
    <w:rsid w:val="0016148E"/>
    <w:rsid w:val="00161962"/>
    <w:rsid w:val="00163E16"/>
    <w:rsid w:val="001669A7"/>
    <w:rsid w:val="00166EDC"/>
    <w:rsid w:val="00172C9F"/>
    <w:rsid w:val="00173751"/>
    <w:rsid w:val="00173C13"/>
    <w:rsid w:val="001748DC"/>
    <w:rsid w:val="00174FED"/>
    <w:rsid w:val="00177D09"/>
    <w:rsid w:val="001803AA"/>
    <w:rsid w:val="001815D1"/>
    <w:rsid w:val="001817AF"/>
    <w:rsid w:val="001854FB"/>
    <w:rsid w:val="0019147F"/>
    <w:rsid w:val="00193642"/>
    <w:rsid w:val="001B2C53"/>
    <w:rsid w:val="001B392C"/>
    <w:rsid w:val="001B6571"/>
    <w:rsid w:val="001C03A0"/>
    <w:rsid w:val="001C39F6"/>
    <w:rsid w:val="001C633A"/>
    <w:rsid w:val="001C66FE"/>
    <w:rsid w:val="001C6C2F"/>
    <w:rsid w:val="001C7E76"/>
    <w:rsid w:val="001D4908"/>
    <w:rsid w:val="001D6904"/>
    <w:rsid w:val="001E2419"/>
    <w:rsid w:val="001E4A25"/>
    <w:rsid w:val="001E5117"/>
    <w:rsid w:val="001E57A8"/>
    <w:rsid w:val="001F3C46"/>
    <w:rsid w:val="001F4E4A"/>
    <w:rsid w:val="001F522F"/>
    <w:rsid w:val="001F5D08"/>
    <w:rsid w:val="001F6E00"/>
    <w:rsid w:val="002031DD"/>
    <w:rsid w:val="00205BD3"/>
    <w:rsid w:val="00206A19"/>
    <w:rsid w:val="00207219"/>
    <w:rsid w:val="002079C8"/>
    <w:rsid w:val="002171EE"/>
    <w:rsid w:val="00217C4C"/>
    <w:rsid w:val="0022149D"/>
    <w:rsid w:val="00223664"/>
    <w:rsid w:val="002307B9"/>
    <w:rsid w:val="00231B01"/>
    <w:rsid w:val="00232BBC"/>
    <w:rsid w:val="00233AEC"/>
    <w:rsid w:val="00236E6D"/>
    <w:rsid w:val="002413D8"/>
    <w:rsid w:val="002429E5"/>
    <w:rsid w:val="002431B5"/>
    <w:rsid w:val="00244AA1"/>
    <w:rsid w:val="00246D85"/>
    <w:rsid w:val="002503E3"/>
    <w:rsid w:val="00252DEE"/>
    <w:rsid w:val="00257A59"/>
    <w:rsid w:val="0026199A"/>
    <w:rsid w:val="0026401E"/>
    <w:rsid w:val="00274BA6"/>
    <w:rsid w:val="002763FF"/>
    <w:rsid w:val="00280CEF"/>
    <w:rsid w:val="002814E9"/>
    <w:rsid w:val="00283515"/>
    <w:rsid w:val="0028396D"/>
    <w:rsid w:val="00284FAE"/>
    <w:rsid w:val="00286AB5"/>
    <w:rsid w:val="0028757A"/>
    <w:rsid w:val="002879E9"/>
    <w:rsid w:val="00287A7F"/>
    <w:rsid w:val="00290CD2"/>
    <w:rsid w:val="002927B8"/>
    <w:rsid w:val="002933CE"/>
    <w:rsid w:val="00297C12"/>
    <w:rsid w:val="002A0023"/>
    <w:rsid w:val="002A27FA"/>
    <w:rsid w:val="002A4967"/>
    <w:rsid w:val="002A5FE8"/>
    <w:rsid w:val="002A6E6D"/>
    <w:rsid w:val="002B0077"/>
    <w:rsid w:val="002B16C9"/>
    <w:rsid w:val="002B2C3A"/>
    <w:rsid w:val="002C286C"/>
    <w:rsid w:val="002C43C3"/>
    <w:rsid w:val="002C4B3F"/>
    <w:rsid w:val="002C4C28"/>
    <w:rsid w:val="002D03CA"/>
    <w:rsid w:val="002D1FE4"/>
    <w:rsid w:val="002D470F"/>
    <w:rsid w:val="002E2326"/>
    <w:rsid w:val="002E2492"/>
    <w:rsid w:val="002E3B05"/>
    <w:rsid w:val="002E5CFD"/>
    <w:rsid w:val="002E5DCE"/>
    <w:rsid w:val="002E72DC"/>
    <w:rsid w:val="002F0BBC"/>
    <w:rsid w:val="002F1514"/>
    <w:rsid w:val="002F15D8"/>
    <w:rsid w:val="002F19D7"/>
    <w:rsid w:val="002F2CAD"/>
    <w:rsid w:val="002F4F85"/>
    <w:rsid w:val="002F601E"/>
    <w:rsid w:val="002F6138"/>
    <w:rsid w:val="003012CF"/>
    <w:rsid w:val="00302390"/>
    <w:rsid w:val="00302BC3"/>
    <w:rsid w:val="00304BD0"/>
    <w:rsid w:val="003061FD"/>
    <w:rsid w:val="00307D77"/>
    <w:rsid w:val="00311F1A"/>
    <w:rsid w:val="00312A73"/>
    <w:rsid w:val="00313E9E"/>
    <w:rsid w:val="003150D5"/>
    <w:rsid w:val="00316C25"/>
    <w:rsid w:val="00320F78"/>
    <w:rsid w:val="0032244A"/>
    <w:rsid w:val="00324A24"/>
    <w:rsid w:val="00333007"/>
    <w:rsid w:val="0033307B"/>
    <w:rsid w:val="003339C5"/>
    <w:rsid w:val="003368B1"/>
    <w:rsid w:val="003403D5"/>
    <w:rsid w:val="0034050E"/>
    <w:rsid w:val="00342149"/>
    <w:rsid w:val="00354EF0"/>
    <w:rsid w:val="00357687"/>
    <w:rsid w:val="0035768F"/>
    <w:rsid w:val="00360CC8"/>
    <w:rsid w:val="003657A2"/>
    <w:rsid w:val="00365A7B"/>
    <w:rsid w:val="00365CB9"/>
    <w:rsid w:val="00370B07"/>
    <w:rsid w:val="003727D8"/>
    <w:rsid w:val="00375EBE"/>
    <w:rsid w:val="00377AFE"/>
    <w:rsid w:val="00380A6C"/>
    <w:rsid w:val="0038177C"/>
    <w:rsid w:val="00381CAA"/>
    <w:rsid w:val="00381F56"/>
    <w:rsid w:val="003836EB"/>
    <w:rsid w:val="003846EB"/>
    <w:rsid w:val="003848B5"/>
    <w:rsid w:val="003868B2"/>
    <w:rsid w:val="00387024"/>
    <w:rsid w:val="0039131B"/>
    <w:rsid w:val="00392085"/>
    <w:rsid w:val="00392DDF"/>
    <w:rsid w:val="0039365D"/>
    <w:rsid w:val="00394F5F"/>
    <w:rsid w:val="003963D3"/>
    <w:rsid w:val="00396FE0"/>
    <w:rsid w:val="003A5AAF"/>
    <w:rsid w:val="003B4D0C"/>
    <w:rsid w:val="003B64F8"/>
    <w:rsid w:val="003B6502"/>
    <w:rsid w:val="003B72A7"/>
    <w:rsid w:val="003C1575"/>
    <w:rsid w:val="003C2394"/>
    <w:rsid w:val="003C37E4"/>
    <w:rsid w:val="003D07F7"/>
    <w:rsid w:val="003D119B"/>
    <w:rsid w:val="003D5275"/>
    <w:rsid w:val="003D52B7"/>
    <w:rsid w:val="003D63DF"/>
    <w:rsid w:val="003D737F"/>
    <w:rsid w:val="003E2944"/>
    <w:rsid w:val="003E3E24"/>
    <w:rsid w:val="003E5EA7"/>
    <w:rsid w:val="003F14A6"/>
    <w:rsid w:val="003F6473"/>
    <w:rsid w:val="003F7474"/>
    <w:rsid w:val="003F7FED"/>
    <w:rsid w:val="00404616"/>
    <w:rsid w:val="0040540D"/>
    <w:rsid w:val="00405410"/>
    <w:rsid w:val="00407B6A"/>
    <w:rsid w:val="00414400"/>
    <w:rsid w:val="004154B1"/>
    <w:rsid w:val="00420910"/>
    <w:rsid w:val="0042097C"/>
    <w:rsid w:val="00421CD4"/>
    <w:rsid w:val="00426375"/>
    <w:rsid w:val="00426C0C"/>
    <w:rsid w:val="00427833"/>
    <w:rsid w:val="004300F4"/>
    <w:rsid w:val="00431572"/>
    <w:rsid w:val="0044196E"/>
    <w:rsid w:val="00447E89"/>
    <w:rsid w:val="00447FE4"/>
    <w:rsid w:val="00451453"/>
    <w:rsid w:val="00451A7A"/>
    <w:rsid w:val="00451B87"/>
    <w:rsid w:val="00451CB7"/>
    <w:rsid w:val="004569A5"/>
    <w:rsid w:val="00460E42"/>
    <w:rsid w:val="00464132"/>
    <w:rsid w:val="004659A1"/>
    <w:rsid w:val="004666D2"/>
    <w:rsid w:val="00466745"/>
    <w:rsid w:val="00472D25"/>
    <w:rsid w:val="00474210"/>
    <w:rsid w:val="0047677D"/>
    <w:rsid w:val="00476C70"/>
    <w:rsid w:val="00480B96"/>
    <w:rsid w:val="0048303E"/>
    <w:rsid w:val="00484D59"/>
    <w:rsid w:val="00485E3A"/>
    <w:rsid w:val="00491BF6"/>
    <w:rsid w:val="004920F6"/>
    <w:rsid w:val="00492A6C"/>
    <w:rsid w:val="004938EA"/>
    <w:rsid w:val="004943EE"/>
    <w:rsid w:val="00495303"/>
    <w:rsid w:val="00495E34"/>
    <w:rsid w:val="004A1B3F"/>
    <w:rsid w:val="004A67E8"/>
    <w:rsid w:val="004A7EF0"/>
    <w:rsid w:val="004B4889"/>
    <w:rsid w:val="004B7043"/>
    <w:rsid w:val="004C0CDB"/>
    <w:rsid w:val="004C322F"/>
    <w:rsid w:val="004C3D65"/>
    <w:rsid w:val="004C7037"/>
    <w:rsid w:val="004C7781"/>
    <w:rsid w:val="004D0040"/>
    <w:rsid w:val="004D05F5"/>
    <w:rsid w:val="004D1CD8"/>
    <w:rsid w:val="004D521A"/>
    <w:rsid w:val="004D6472"/>
    <w:rsid w:val="004D64C7"/>
    <w:rsid w:val="004E257E"/>
    <w:rsid w:val="004F0C53"/>
    <w:rsid w:val="004F20C6"/>
    <w:rsid w:val="004F5F40"/>
    <w:rsid w:val="004F6AC8"/>
    <w:rsid w:val="004F798A"/>
    <w:rsid w:val="00507B55"/>
    <w:rsid w:val="00507DAF"/>
    <w:rsid w:val="005113E7"/>
    <w:rsid w:val="005121CA"/>
    <w:rsid w:val="00513BB6"/>
    <w:rsid w:val="00515FCC"/>
    <w:rsid w:val="00516FAB"/>
    <w:rsid w:val="00522A4A"/>
    <w:rsid w:val="00524408"/>
    <w:rsid w:val="005262C6"/>
    <w:rsid w:val="005263AC"/>
    <w:rsid w:val="00527157"/>
    <w:rsid w:val="005279C3"/>
    <w:rsid w:val="00530E7F"/>
    <w:rsid w:val="00531186"/>
    <w:rsid w:val="00531EBB"/>
    <w:rsid w:val="00534D65"/>
    <w:rsid w:val="0053637C"/>
    <w:rsid w:val="0053783F"/>
    <w:rsid w:val="00540168"/>
    <w:rsid w:val="0054574A"/>
    <w:rsid w:val="005465E3"/>
    <w:rsid w:val="00547104"/>
    <w:rsid w:val="00547B4A"/>
    <w:rsid w:val="00556CA2"/>
    <w:rsid w:val="00556D85"/>
    <w:rsid w:val="00556DEE"/>
    <w:rsid w:val="005612FD"/>
    <w:rsid w:val="00561B8D"/>
    <w:rsid w:val="00562EB1"/>
    <w:rsid w:val="00562FD8"/>
    <w:rsid w:val="00563811"/>
    <w:rsid w:val="00564916"/>
    <w:rsid w:val="00566821"/>
    <w:rsid w:val="0057151E"/>
    <w:rsid w:val="00581008"/>
    <w:rsid w:val="00581445"/>
    <w:rsid w:val="005850C7"/>
    <w:rsid w:val="005872C4"/>
    <w:rsid w:val="00592E06"/>
    <w:rsid w:val="00593CBB"/>
    <w:rsid w:val="005951D9"/>
    <w:rsid w:val="00596CB7"/>
    <w:rsid w:val="005972EC"/>
    <w:rsid w:val="00597D3F"/>
    <w:rsid w:val="005A076D"/>
    <w:rsid w:val="005A0EB0"/>
    <w:rsid w:val="005A382E"/>
    <w:rsid w:val="005A50C9"/>
    <w:rsid w:val="005A5A95"/>
    <w:rsid w:val="005A60C3"/>
    <w:rsid w:val="005A77F5"/>
    <w:rsid w:val="005B1BDD"/>
    <w:rsid w:val="005B21E3"/>
    <w:rsid w:val="005B312F"/>
    <w:rsid w:val="005B577B"/>
    <w:rsid w:val="005B79E9"/>
    <w:rsid w:val="005C0123"/>
    <w:rsid w:val="005C3B1D"/>
    <w:rsid w:val="005C6CA9"/>
    <w:rsid w:val="005D2209"/>
    <w:rsid w:val="005E0764"/>
    <w:rsid w:val="005E2D6F"/>
    <w:rsid w:val="005E4912"/>
    <w:rsid w:val="005E5C19"/>
    <w:rsid w:val="005E6F1F"/>
    <w:rsid w:val="005F2471"/>
    <w:rsid w:val="005F2B0B"/>
    <w:rsid w:val="005F3A81"/>
    <w:rsid w:val="005F44D1"/>
    <w:rsid w:val="005F7078"/>
    <w:rsid w:val="00604AA2"/>
    <w:rsid w:val="00610641"/>
    <w:rsid w:val="0061114B"/>
    <w:rsid w:val="006175E7"/>
    <w:rsid w:val="00620CEF"/>
    <w:rsid w:val="00621129"/>
    <w:rsid w:val="0062571F"/>
    <w:rsid w:val="006322FC"/>
    <w:rsid w:val="00633916"/>
    <w:rsid w:val="0063392C"/>
    <w:rsid w:val="00636425"/>
    <w:rsid w:val="00640A3B"/>
    <w:rsid w:val="00641D2B"/>
    <w:rsid w:val="00643489"/>
    <w:rsid w:val="0064537E"/>
    <w:rsid w:val="00645C40"/>
    <w:rsid w:val="0065123B"/>
    <w:rsid w:val="00662D3E"/>
    <w:rsid w:val="00663938"/>
    <w:rsid w:val="00665C7E"/>
    <w:rsid w:val="0067050C"/>
    <w:rsid w:val="00672DDD"/>
    <w:rsid w:val="00676C91"/>
    <w:rsid w:val="00683DAF"/>
    <w:rsid w:val="00683F5B"/>
    <w:rsid w:val="00690B77"/>
    <w:rsid w:val="0069285C"/>
    <w:rsid w:val="00693334"/>
    <w:rsid w:val="006A280E"/>
    <w:rsid w:val="006A5502"/>
    <w:rsid w:val="006A63DA"/>
    <w:rsid w:val="006A6A0E"/>
    <w:rsid w:val="006B0572"/>
    <w:rsid w:val="006B1F34"/>
    <w:rsid w:val="006B3DC6"/>
    <w:rsid w:val="006B576B"/>
    <w:rsid w:val="006B6C30"/>
    <w:rsid w:val="006C4000"/>
    <w:rsid w:val="006C6657"/>
    <w:rsid w:val="006D0697"/>
    <w:rsid w:val="006D12D4"/>
    <w:rsid w:val="006D42DF"/>
    <w:rsid w:val="006D474B"/>
    <w:rsid w:val="006D48E3"/>
    <w:rsid w:val="006D52E4"/>
    <w:rsid w:val="006E026A"/>
    <w:rsid w:val="006E1E6D"/>
    <w:rsid w:val="006E29FF"/>
    <w:rsid w:val="006E2E10"/>
    <w:rsid w:val="006E4BDD"/>
    <w:rsid w:val="006E56E8"/>
    <w:rsid w:val="006F305F"/>
    <w:rsid w:val="006F5C03"/>
    <w:rsid w:val="006F79E8"/>
    <w:rsid w:val="00701F2E"/>
    <w:rsid w:val="0070666A"/>
    <w:rsid w:val="0070764B"/>
    <w:rsid w:val="00707A05"/>
    <w:rsid w:val="00711200"/>
    <w:rsid w:val="0071488E"/>
    <w:rsid w:val="007153E3"/>
    <w:rsid w:val="00715D0F"/>
    <w:rsid w:val="007233D7"/>
    <w:rsid w:val="0072397F"/>
    <w:rsid w:val="007274AB"/>
    <w:rsid w:val="00731922"/>
    <w:rsid w:val="00731ACB"/>
    <w:rsid w:val="00735DA5"/>
    <w:rsid w:val="007366D1"/>
    <w:rsid w:val="007368AD"/>
    <w:rsid w:val="00736F89"/>
    <w:rsid w:val="00737F54"/>
    <w:rsid w:val="00740DE8"/>
    <w:rsid w:val="0074133D"/>
    <w:rsid w:val="0074293C"/>
    <w:rsid w:val="00744880"/>
    <w:rsid w:val="00747542"/>
    <w:rsid w:val="0074774B"/>
    <w:rsid w:val="007512AC"/>
    <w:rsid w:val="0075196D"/>
    <w:rsid w:val="00752B78"/>
    <w:rsid w:val="00753EAD"/>
    <w:rsid w:val="0075558C"/>
    <w:rsid w:val="007604E1"/>
    <w:rsid w:val="00760C48"/>
    <w:rsid w:val="00761B4B"/>
    <w:rsid w:val="00761EFA"/>
    <w:rsid w:val="00762E81"/>
    <w:rsid w:val="00764873"/>
    <w:rsid w:val="00764A5C"/>
    <w:rsid w:val="00765666"/>
    <w:rsid w:val="00765CFD"/>
    <w:rsid w:val="00765F37"/>
    <w:rsid w:val="007703D8"/>
    <w:rsid w:val="00770F61"/>
    <w:rsid w:val="00774B7D"/>
    <w:rsid w:val="00774C25"/>
    <w:rsid w:val="007750BD"/>
    <w:rsid w:val="00776057"/>
    <w:rsid w:val="00776151"/>
    <w:rsid w:val="007763E2"/>
    <w:rsid w:val="007778DD"/>
    <w:rsid w:val="00781BB1"/>
    <w:rsid w:val="00781BE0"/>
    <w:rsid w:val="007821E9"/>
    <w:rsid w:val="007833DF"/>
    <w:rsid w:val="0078347C"/>
    <w:rsid w:val="00790B6C"/>
    <w:rsid w:val="00791BE4"/>
    <w:rsid w:val="007954CE"/>
    <w:rsid w:val="00795D03"/>
    <w:rsid w:val="00796693"/>
    <w:rsid w:val="007A2B24"/>
    <w:rsid w:val="007A3CDC"/>
    <w:rsid w:val="007A744C"/>
    <w:rsid w:val="007C025C"/>
    <w:rsid w:val="007C0CE8"/>
    <w:rsid w:val="007C5329"/>
    <w:rsid w:val="007C7591"/>
    <w:rsid w:val="007D047B"/>
    <w:rsid w:val="007D52F9"/>
    <w:rsid w:val="007D538B"/>
    <w:rsid w:val="007D5CD5"/>
    <w:rsid w:val="007D63AE"/>
    <w:rsid w:val="007E2F64"/>
    <w:rsid w:val="007E5234"/>
    <w:rsid w:val="007E5676"/>
    <w:rsid w:val="007F0A7D"/>
    <w:rsid w:val="007F4DBC"/>
    <w:rsid w:val="007F6AE9"/>
    <w:rsid w:val="007F7143"/>
    <w:rsid w:val="008132D7"/>
    <w:rsid w:val="0081759E"/>
    <w:rsid w:val="008264ED"/>
    <w:rsid w:val="00826D54"/>
    <w:rsid w:val="00834CBF"/>
    <w:rsid w:val="008361DB"/>
    <w:rsid w:val="00836F89"/>
    <w:rsid w:val="008370F4"/>
    <w:rsid w:val="008376FD"/>
    <w:rsid w:val="00837E83"/>
    <w:rsid w:val="0084250B"/>
    <w:rsid w:val="00842AE8"/>
    <w:rsid w:val="008437F7"/>
    <w:rsid w:val="00844C42"/>
    <w:rsid w:val="00844D42"/>
    <w:rsid w:val="00846459"/>
    <w:rsid w:val="00846B08"/>
    <w:rsid w:val="00850937"/>
    <w:rsid w:val="00850E4B"/>
    <w:rsid w:val="00852266"/>
    <w:rsid w:val="00852506"/>
    <w:rsid w:val="008537D3"/>
    <w:rsid w:val="00861C3E"/>
    <w:rsid w:val="00861CAB"/>
    <w:rsid w:val="00863435"/>
    <w:rsid w:val="00864277"/>
    <w:rsid w:val="00867427"/>
    <w:rsid w:val="00872827"/>
    <w:rsid w:val="0087349A"/>
    <w:rsid w:val="008737F1"/>
    <w:rsid w:val="0087454A"/>
    <w:rsid w:val="008865B6"/>
    <w:rsid w:val="00886E91"/>
    <w:rsid w:val="00887FA3"/>
    <w:rsid w:val="00895622"/>
    <w:rsid w:val="00895DF4"/>
    <w:rsid w:val="008A1266"/>
    <w:rsid w:val="008A2EB5"/>
    <w:rsid w:val="008A4E30"/>
    <w:rsid w:val="008A5921"/>
    <w:rsid w:val="008A77E0"/>
    <w:rsid w:val="008B1A4D"/>
    <w:rsid w:val="008B2268"/>
    <w:rsid w:val="008C03FA"/>
    <w:rsid w:val="008C2898"/>
    <w:rsid w:val="008C430D"/>
    <w:rsid w:val="008C750A"/>
    <w:rsid w:val="008D33E4"/>
    <w:rsid w:val="008D48C1"/>
    <w:rsid w:val="008D589C"/>
    <w:rsid w:val="008D5CFB"/>
    <w:rsid w:val="008D6668"/>
    <w:rsid w:val="008E19AE"/>
    <w:rsid w:val="008E2ED0"/>
    <w:rsid w:val="008E5694"/>
    <w:rsid w:val="008E5F6B"/>
    <w:rsid w:val="008E7085"/>
    <w:rsid w:val="008F29A7"/>
    <w:rsid w:val="008F2A6C"/>
    <w:rsid w:val="008F2D54"/>
    <w:rsid w:val="008F60C3"/>
    <w:rsid w:val="008F6A5E"/>
    <w:rsid w:val="009020F2"/>
    <w:rsid w:val="00903B1D"/>
    <w:rsid w:val="00904925"/>
    <w:rsid w:val="009143B4"/>
    <w:rsid w:val="00914899"/>
    <w:rsid w:val="009173A2"/>
    <w:rsid w:val="00917D37"/>
    <w:rsid w:val="00917EDA"/>
    <w:rsid w:val="00921932"/>
    <w:rsid w:val="00922A90"/>
    <w:rsid w:val="00923FEF"/>
    <w:rsid w:val="009254A7"/>
    <w:rsid w:val="009254D6"/>
    <w:rsid w:val="009256E1"/>
    <w:rsid w:val="0092669B"/>
    <w:rsid w:val="00927E58"/>
    <w:rsid w:val="0093163E"/>
    <w:rsid w:val="0093422A"/>
    <w:rsid w:val="00934AF4"/>
    <w:rsid w:val="00934DDE"/>
    <w:rsid w:val="00936436"/>
    <w:rsid w:val="009455AF"/>
    <w:rsid w:val="0094598A"/>
    <w:rsid w:val="0094721A"/>
    <w:rsid w:val="00956518"/>
    <w:rsid w:val="009579DE"/>
    <w:rsid w:val="009658F8"/>
    <w:rsid w:val="00965FBD"/>
    <w:rsid w:val="00966529"/>
    <w:rsid w:val="009666E9"/>
    <w:rsid w:val="00966BAC"/>
    <w:rsid w:val="00972C99"/>
    <w:rsid w:val="00975460"/>
    <w:rsid w:val="00980E69"/>
    <w:rsid w:val="00983962"/>
    <w:rsid w:val="009850D4"/>
    <w:rsid w:val="00986715"/>
    <w:rsid w:val="009872C9"/>
    <w:rsid w:val="00994E47"/>
    <w:rsid w:val="0099710A"/>
    <w:rsid w:val="009A28DC"/>
    <w:rsid w:val="009A2ABE"/>
    <w:rsid w:val="009A34F9"/>
    <w:rsid w:val="009A6377"/>
    <w:rsid w:val="009A6A2F"/>
    <w:rsid w:val="009A7E63"/>
    <w:rsid w:val="009C13E0"/>
    <w:rsid w:val="009C1B9B"/>
    <w:rsid w:val="009C3E87"/>
    <w:rsid w:val="009C6CF4"/>
    <w:rsid w:val="009C6CFE"/>
    <w:rsid w:val="009C755C"/>
    <w:rsid w:val="009C780F"/>
    <w:rsid w:val="009D091B"/>
    <w:rsid w:val="009D2330"/>
    <w:rsid w:val="009D2408"/>
    <w:rsid w:val="009D5C37"/>
    <w:rsid w:val="009D7E56"/>
    <w:rsid w:val="009E4F4C"/>
    <w:rsid w:val="009F2C0C"/>
    <w:rsid w:val="009F6C3B"/>
    <w:rsid w:val="00A00216"/>
    <w:rsid w:val="00A0112C"/>
    <w:rsid w:val="00A04EA3"/>
    <w:rsid w:val="00A06838"/>
    <w:rsid w:val="00A130A3"/>
    <w:rsid w:val="00A162FD"/>
    <w:rsid w:val="00A1778A"/>
    <w:rsid w:val="00A25353"/>
    <w:rsid w:val="00A264EA"/>
    <w:rsid w:val="00A30958"/>
    <w:rsid w:val="00A3206E"/>
    <w:rsid w:val="00A34ABE"/>
    <w:rsid w:val="00A34F5F"/>
    <w:rsid w:val="00A35DE7"/>
    <w:rsid w:val="00A37EF1"/>
    <w:rsid w:val="00A40E44"/>
    <w:rsid w:val="00A412C0"/>
    <w:rsid w:val="00A436A2"/>
    <w:rsid w:val="00A440B1"/>
    <w:rsid w:val="00A46A68"/>
    <w:rsid w:val="00A50EE9"/>
    <w:rsid w:val="00A5188E"/>
    <w:rsid w:val="00A55658"/>
    <w:rsid w:val="00A55E75"/>
    <w:rsid w:val="00A56B44"/>
    <w:rsid w:val="00A650B4"/>
    <w:rsid w:val="00A74615"/>
    <w:rsid w:val="00A8032F"/>
    <w:rsid w:val="00A86F48"/>
    <w:rsid w:val="00A9391C"/>
    <w:rsid w:val="00A96D5F"/>
    <w:rsid w:val="00AA12B4"/>
    <w:rsid w:val="00AA18B2"/>
    <w:rsid w:val="00AB0942"/>
    <w:rsid w:val="00AB5B8D"/>
    <w:rsid w:val="00AB73B9"/>
    <w:rsid w:val="00AC05F0"/>
    <w:rsid w:val="00AC444B"/>
    <w:rsid w:val="00AC7086"/>
    <w:rsid w:val="00AD0A33"/>
    <w:rsid w:val="00AD3C48"/>
    <w:rsid w:val="00AD3FCB"/>
    <w:rsid w:val="00AD64F2"/>
    <w:rsid w:val="00AD6520"/>
    <w:rsid w:val="00AD7F98"/>
    <w:rsid w:val="00AE014A"/>
    <w:rsid w:val="00AE0982"/>
    <w:rsid w:val="00AE125E"/>
    <w:rsid w:val="00AE18BC"/>
    <w:rsid w:val="00AF49EF"/>
    <w:rsid w:val="00AF5544"/>
    <w:rsid w:val="00AF75CC"/>
    <w:rsid w:val="00AF7B7E"/>
    <w:rsid w:val="00B0244F"/>
    <w:rsid w:val="00B03759"/>
    <w:rsid w:val="00B07337"/>
    <w:rsid w:val="00B07524"/>
    <w:rsid w:val="00B113E7"/>
    <w:rsid w:val="00B11A53"/>
    <w:rsid w:val="00B12485"/>
    <w:rsid w:val="00B12A1A"/>
    <w:rsid w:val="00B16EAB"/>
    <w:rsid w:val="00B21F0C"/>
    <w:rsid w:val="00B26409"/>
    <w:rsid w:val="00B31D9B"/>
    <w:rsid w:val="00B3272F"/>
    <w:rsid w:val="00B32E0A"/>
    <w:rsid w:val="00B35B7C"/>
    <w:rsid w:val="00B40019"/>
    <w:rsid w:val="00B40F74"/>
    <w:rsid w:val="00B44E2D"/>
    <w:rsid w:val="00B476DC"/>
    <w:rsid w:val="00B51B6E"/>
    <w:rsid w:val="00B51BC2"/>
    <w:rsid w:val="00B52EEF"/>
    <w:rsid w:val="00B53AAF"/>
    <w:rsid w:val="00B53C15"/>
    <w:rsid w:val="00B5423F"/>
    <w:rsid w:val="00B55445"/>
    <w:rsid w:val="00B60598"/>
    <w:rsid w:val="00B62AF5"/>
    <w:rsid w:val="00B64246"/>
    <w:rsid w:val="00B73F0A"/>
    <w:rsid w:val="00B75265"/>
    <w:rsid w:val="00B76E7C"/>
    <w:rsid w:val="00B77FDD"/>
    <w:rsid w:val="00B85B69"/>
    <w:rsid w:val="00B85DD3"/>
    <w:rsid w:val="00B86738"/>
    <w:rsid w:val="00B87796"/>
    <w:rsid w:val="00B90095"/>
    <w:rsid w:val="00B955BD"/>
    <w:rsid w:val="00B97CB9"/>
    <w:rsid w:val="00B97DA7"/>
    <w:rsid w:val="00BB25A5"/>
    <w:rsid w:val="00BB25C3"/>
    <w:rsid w:val="00BB5F84"/>
    <w:rsid w:val="00BB6A35"/>
    <w:rsid w:val="00BC0F24"/>
    <w:rsid w:val="00BC449B"/>
    <w:rsid w:val="00BC5A20"/>
    <w:rsid w:val="00BD050D"/>
    <w:rsid w:val="00BD3522"/>
    <w:rsid w:val="00BD43E6"/>
    <w:rsid w:val="00BD4520"/>
    <w:rsid w:val="00BD53F2"/>
    <w:rsid w:val="00BE0D5C"/>
    <w:rsid w:val="00BE2C95"/>
    <w:rsid w:val="00BE4C1A"/>
    <w:rsid w:val="00BF25DF"/>
    <w:rsid w:val="00BF3462"/>
    <w:rsid w:val="00C0011A"/>
    <w:rsid w:val="00C0239E"/>
    <w:rsid w:val="00C0336C"/>
    <w:rsid w:val="00C03B59"/>
    <w:rsid w:val="00C067FC"/>
    <w:rsid w:val="00C0799A"/>
    <w:rsid w:val="00C10FB5"/>
    <w:rsid w:val="00C11D0D"/>
    <w:rsid w:val="00C130AC"/>
    <w:rsid w:val="00C1418A"/>
    <w:rsid w:val="00C174B2"/>
    <w:rsid w:val="00C21FBF"/>
    <w:rsid w:val="00C302E7"/>
    <w:rsid w:val="00C310F4"/>
    <w:rsid w:val="00C31E9B"/>
    <w:rsid w:val="00C33421"/>
    <w:rsid w:val="00C34DE9"/>
    <w:rsid w:val="00C43436"/>
    <w:rsid w:val="00C43F7B"/>
    <w:rsid w:val="00C457F9"/>
    <w:rsid w:val="00C4741C"/>
    <w:rsid w:val="00C509C3"/>
    <w:rsid w:val="00C50A17"/>
    <w:rsid w:val="00C50ED4"/>
    <w:rsid w:val="00C50FE8"/>
    <w:rsid w:val="00C523E1"/>
    <w:rsid w:val="00C53182"/>
    <w:rsid w:val="00C55778"/>
    <w:rsid w:val="00C60A5F"/>
    <w:rsid w:val="00C61DF9"/>
    <w:rsid w:val="00C636DD"/>
    <w:rsid w:val="00C65186"/>
    <w:rsid w:val="00C666E3"/>
    <w:rsid w:val="00C672A7"/>
    <w:rsid w:val="00C70EAE"/>
    <w:rsid w:val="00C72D98"/>
    <w:rsid w:val="00C74D10"/>
    <w:rsid w:val="00C7583F"/>
    <w:rsid w:val="00C75DE8"/>
    <w:rsid w:val="00C83B65"/>
    <w:rsid w:val="00C91958"/>
    <w:rsid w:val="00C91F75"/>
    <w:rsid w:val="00C92203"/>
    <w:rsid w:val="00C938AC"/>
    <w:rsid w:val="00C93A8C"/>
    <w:rsid w:val="00C94C84"/>
    <w:rsid w:val="00C95246"/>
    <w:rsid w:val="00C95581"/>
    <w:rsid w:val="00C97007"/>
    <w:rsid w:val="00CA011D"/>
    <w:rsid w:val="00CA47A1"/>
    <w:rsid w:val="00CA5A2F"/>
    <w:rsid w:val="00CB011D"/>
    <w:rsid w:val="00CB77EA"/>
    <w:rsid w:val="00CD07C4"/>
    <w:rsid w:val="00CD251B"/>
    <w:rsid w:val="00CD2ECB"/>
    <w:rsid w:val="00CD4C86"/>
    <w:rsid w:val="00CD50B5"/>
    <w:rsid w:val="00CD6C98"/>
    <w:rsid w:val="00CD73A9"/>
    <w:rsid w:val="00CD764A"/>
    <w:rsid w:val="00CE306B"/>
    <w:rsid w:val="00CE6346"/>
    <w:rsid w:val="00CF264B"/>
    <w:rsid w:val="00CF325C"/>
    <w:rsid w:val="00D01381"/>
    <w:rsid w:val="00D05EA0"/>
    <w:rsid w:val="00D06F12"/>
    <w:rsid w:val="00D076E0"/>
    <w:rsid w:val="00D07B68"/>
    <w:rsid w:val="00D07F8B"/>
    <w:rsid w:val="00D12999"/>
    <w:rsid w:val="00D21EF3"/>
    <w:rsid w:val="00D22A70"/>
    <w:rsid w:val="00D275B8"/>
    <w:rsid w:val="00D318D5"/>
    <w:rsid w:val="00D32B12"/>
    <w:rsid w:val="00D32DE0"/>
    <w:rsid w:val="00D359FE"/>
    <w:rsid w:val="00D402BC"/>
    <w:rsid w:val="00D44D31"/>
    <w:rsid w:val="00D452E7"/>
    <w:rsid w:val="00D46790"/>
    <w:rsid w:val="00D47476"/>
    <w:rsid w:val="00D50340"/>
    <w:rsid w:val="00D519F9"/>
    <w:rsid w:val="00D51E08"/>
    <w:rsid w:val="00D552E3"/>
    <w:rsid w:val="00D63B3D"/>
    <w:rsid w:val="00D6552F"/>
    <w:rsid w:val="00D66D9D"/>
    <w:rsid w:val="00D66DE2"/>
    <w:rsid w:val="00D6727E"/>
    <w:rsid w:val="00D73E74"/>
    <w:rsid w:val="00D750C1"/>
    <w:rsid w:val="00D81B0C"/>
    <w:rsid w:val="00D83B30"/>
    <w:rsid w:val="00D84B39"/>
    <w:rsid w:val="00D853FB"/>
    <w:rsid w:val="00D91C27"/>
    <w:rsid w:val="00D942ED"/>
    <w:rsid w:val="00D9460E"/>
    <w:rsid w:val="00D9574D"/>
    <w:rsid w:val="00D96124"/>
    <w:rsid w:val="00D963B6"/>
    <w:rsid w:val="00D96500"/>
    <w:rsid w:val="00D97943"/>
    <w:rsid w:val="00D97FED"/>
    <w:rsid w:val="00DB0C0C"/>
    <w:rsid w:val="00DB3CF8"/>
    <w:rsid w:val="00DB4FB2"/>
    <w:rsid w:val="00DB7BAC"/>
    <w:rsid w:val="00DC1A21"/>
    <w:rsid w:val="00DC5925"/>
    <w:rsid w:val="00DC60FA"/>
    <w:rsid w:val="00DC6B3D"/>
    <w:rsid w:val="00DD2979"/>
    <w:rsid w:val="00DD7904"/>
    <w:rsid w:val="00DE1A0F"/>
    <w:rsid w:val="00DE2385"/>
    <w:rsid w:val="00DE23AF"/>
    <w:rsid w:val="00DE4DA4"/>
    <w:rsid w:val="00DE5933"/>
    <w:rsid w:val="00DE5E92"/>
    <w:rsid w:val="00DF01D8"/>
    <w:rsid w:val="00DF20B5"/>
    <w:rsid w:val="00DF28F4"/>
    <w:rsid w:val="00DF3B9A"/>
    <w:rsid w:val="00E0538B"/>
    <w:rsid w:val="00E11089"/>
    <w:rsid w:val="00E1226E"/>
    <w:rsid w:val="00E12EBB"/>
    <w:rsid w:val="00E154A1"/>
    <w:rsid w:val="00E155A9"/>
    <w:rsid w:val="00E164BB"/>
    <w:rsid w:val="00E170B4"/>
    <w:rsid w:val="00E17598"/>
    <w:rsid w:val="00E17D60"/>
    <w:rsid w:val="00E2620C"/>
    <w:rsid w:val="00E30C61"/>
    <w:rsid w:val="00E32A96"/>
    <w:rsid w:val="00E33D0D"/>
    <w:rsid w:val="00E34975"/>
    <w:rsid w:val="00E36CD7"/>
    <w:rsid w:val="00E42AFD"/>
    <w:rsid w:val="00E5130E"/>
    <w:rsid w:val="00E51571"/>
    <w:rsid w:val="00E54507"/>
    <w:rsid w:val="00E54C9D"/>
    <w:rsid w:val="00E61335"/>
    <w:rsid w:val="00E647A2"/>
    <w:rsid w:val="00E71D31"/>
    <w:rsid w:val="00E83005"/>
    <w:rsid w:val="00E91215"/>
    <w:rsid w:val="00E91931"/>
    <w:rsid w:val="00E93AC5"/>
    <w:rsid w:val="00E94755"/>
    <w:rsid w:val="00E952B0"/>
    <w:rsid w:val="00E979A2"/>
    <w:rsid w:val="00E97FDB"/>
    <w:rsid w:val="00EA386F"/>
    <w:rsid w:val="00EA5199"/>
    <w:rsid w:val="00EA5479"/>
    <w:rsid w:val="00EA5F23"/>
    <w:rsid w:val="00EA6958"/>
    <w:rsid w:val="00EA6D82"/>
    <w:rsid w:val="00EA717A"/>
    <w:rsid w:val="00EB6A14"/>
    <w:rsid w:val="00EB6D03"/>
    <w:rsid w:val="00EC046B"/>
    <w:rsid w:val="00EC4350"/>
    <w:rsid w:val="00EC441D"/>
    <w:rsid w:val="00EC5466"/>
    <w:rsid w:val="00ED4A55"/>
    <w:rsid w:val="00ED7A05"/>
    <w:rsid w:val="00EE334C"/>
    <w:rsid w:val="00EE51F3"/>
    <w:rsid w:val="00EE5D04"/>
    <w:rsid w:val="00EE6832"/>
    <w:rsid w:val="00EF0D62"/>
    <w:rsid w:val="00EF11A4"/>
    <w:rsid w:val="00F02153"/>
    <w:rsid w:val="00F025C0"/>
    <w:rsid w:val="00F04433"/>
    <w:rsid w:val="00F05568"/>
    <w:rsid w:val="00F058DF"/>
    <w:rsid w:val="00F07515"/>
    <w:rsid w:val="00F14356"/>
    <w:rsid w:val="00F15675"/>
    <w:rsid w:val="00F21250"/>
    <w:rsid w:val="00F23721"/>
    <w:rsid w:val="00F2398D"/>
    <w:rsid w:val="00F302E9"/>
    <w:rsid w:val="00F305DF"/>
    <w:rsid w:val="00F4069A"/>
    <w:rsid w:val="00F4147D"/>
    <w:rsid w:val="00F43179"/>
    <w:rsid w:val="00F46312"/>
    <w:rsid w:val="00F62CC6"/>
    <w:rsid w:val="00F634A3"/>
    <w:rsid w:val="00F639BF"/>
    <w:rsid w:val="00F67345"/>
    <w:rsid w:val="00F702C2"/>
    <w:rsid w:val="00F710F9"/>
    <w:rsid w:val="00F7620F"/>
    <w:rsid w:val="00F77381"/>
    <w:rsid w:val="00F81320"/>
    <w:rsid w:val="00F828BD"/>
    <w:rsid w:val="00F834C1"/>
    <w:rsid w:val="00F83A5F"/>
    <w:rsid w:val="00F83AB7"/>
    <w:rsid w:val="00F8462C"/>
    <w:rsid w:val="00F87F40"/>
    <w:rsid w:val="00F90E9B"/>
    <w:rsid w:val="00F95A9F"/>
    <w:rsid w:val="00F95E1E"/>
    <w:rsid w:val="00FA0AE4"/>
    <w:rsid w:val="00FA1103"/>
    <w:rsid w:val="00FA5C37"/>
    <w:rsid w:val="00FA690D"/>
    <w:rsid w:val="00FB062C"/>
    <w:rsid w:val="00FB07C9"/>
    <w:rsid w:val="00FB13EC"/>
    <w:rsid w:val="00FB1FEB"/>
    <w:rsid w:val="00FB2B2C"/>
    <w:rsid w:val="00FB3EF0"/>
    <w:rsid w:val="00FB4DBA"/>
    <w:rsid w:val="00FB667E"/>
    <w:rsid w:val="00FB6864"/>
    <w:rsid w:val="00FC28FE"/>
    <w:rsid w:val="00FC2BC6"/>
    <w:rsid w:val="00FC68E3"/>
    <w:rsid w:val="00FD12F2"/>
    <w:rsid w:val="00FD2B4A"/>
    <w:rsid w:val="00FD354F"/>
    <w:rsid w:val="00FD42F9"/>
    <w:rsid w:val="00FD4737"/>
    <w:rsid w:val="00FD558F"/>
    <w:rsid w:val="00FD7B34"/>
    <w:rsid w:val="00FE1054"/>
    <w:rsid w:val="00FE18CC"/>
    <w:rsid w:val="00FE1AEC"/>
    <w:rsid w:val="00FE3DDE"/>
    <w:rsid w:val="00FE4600"/>
    <w:rsid w:val="00FE552D"/>
    <w:rsid w:val="00FF163A"/>
    <w:rsid w:val="00FF195C"/>
    <w:rsid w:val="00FF415D"/>
    <w:rsid w:val="00FF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18CFDFFE"/>
  <w15:docId w15:val="{754B6032-CDAC-41E1-974D-29A6EAFD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55AF"/>
    <w:pPr>
      <w:spacing w:line="360" w:lineRule="auto"/>
      <w:jc w:val="both"/>
    </w:pPr>
  </w:style>
  <w:style w:type="paragraph" w:styleId="Heading1">
    <w:name w:val="heading 1"/>
    <w:basedOn w:val="Normal"/>
    <w:next w:val="Normal"/>
    <w:link w:val="Heading1Char"/>
    <w:autoRedefine/>
    <w:qFormat/>
    <w:rsid w:val="00B52EEF"/>
    <w:pPr>
      <w:numPr>
        <w:numId w:val="4"/>
      </w:numPr>
      <w:autoSpaceDE w:val="0"/>
      <w:autoSpaceDN w:val="0"/>
      <w:adjustRightInd w:val="0"/>
      <w:spacing w:before="120" w:after="120"/>
      <w:jc w:val="center"/>
      <w:outlineLvl w:val="0"/>
    </w:pPr>
    <w:rPr>
      <w:rFonts w:cs="Times New Roman"/>
      <w:b/>
      <w:bCs/>
      <w:caps/>
      <w:color w:val="000000" w:themeColor="text1"/>
    </w:rPr>
  </w:style>
  <w:style w:type="paragraph" w:styleId="Heading2">
    <w:name w:val="heading 2"/>
    <w:basedOn w:val="Normal"/>
    <w:next w:val="Normal"/>
    <w:link w:val="Heading2Char"/>
    <w:autoRedefine/>
    <w:qFormat/>
    <w:rsid w:val="00FD42F9"/>
    <w:pPr>
      <w:keepNext/>
      <w:spacing w:before="240" w:after="60"/>
      <w:jc w:val="center"/>
      <w:outlineLvl w:val="1"/>
    </w:pPr>
    <w:rPr>
      <w:rFonts w:cs="Times New Roman"/>
      <w:b/>
      <w:bCs/>
      <w:iCs/>
      <w:szCs w:val="28"/>
    </w:rPr>
  </w:style>
  <w:style w:type="paragraph" w:styleId="Heading3">
    <w:name w:val="heading 3"/>
    <w:basedOn w:val="Normal"/>
    <w:next w:val="Normal"/>
    <w:autoRedefine/>
    <w:qFormat/>
    <w:rsid w:val="00B53AAF"/>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C672A7"/>
    <w:pPr>
      <w:tabs>
        <w:tab w:val="right" w:leader="dot" w:pos="8630"/>
      </w:tabs>
    </w:pPr>
    <w:rPr>
      <w:rFonts w:cs="Times New Roman"/>
      <w:b/>
      <w:caps/>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B52EEF"/>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FD42F9"/>
    <w:pPr>
      <w:keepNext/>
      <w:keepLines/>
      <w:numPr>
        <w:numId w:val="0"/>
      </w:numPr>
      <w:autoSpaceDE/>
      <w:autoSpaceDN/>
      <w:adjustRightInd/>
      <w:spacing w:before="240"/>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72"/>
    <w:qFormat/>
    <w:rsid w:val="00FC28FE"/>
    <w:pPr>
      <w:numPr>
        <w:numId w:val="34"/>
      </w:numPr>
      <w:contextualSpacing/>
    </w:pPr>
    <w:rPr>
      <w:i/>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link w:val="CaptionChar"/>
    <w:autoRedefine/>
    <w:unhideWhenUsed/>
    <w:qFormat/>
    <w:rsid w:val="00A74615"/>
    <w:pPr>
      <w:keepNext/>
      <w:spacing w:before="120" w:after="120"/>
      <w:jc w:val="left"/>
    </w:pPr>
    <w:rPr>
      <w:rFonts w:cs="Times New Roman"/>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861C3E"/>
    <w:pPr>
      <w:numPr>
        <w:ilvl w:val="12"/>
        <w:numId w:val="0"/>
      </w:numPr>
    </w:pPr>
    <w:rPr>
      <w:bCs w:val="0"/>
      <w:szCs w:val="28"/>
    </w:rPr>
  </w:style>
  <w:style w:type="character" w:customStyle="1" w:styleId="Heading2Char">
    <w:name w:val="Heading 2 Char"/>
    <w:basedOn w:val="DefaultParagraphFont"/>
    <w:link w:val="Heading2"/>
    <w:rsid w:val="00FD42F9"/>
    <w:rPr>
      <w:rFonts w:cs="Times New Roman"/>
      <w:b/>
      <w:bCs/>
      <w:iCs/>
      <w:szCs w:val="28"/>
    </w:rPr>
  </w:style>
  <w:style w:type="paragraph" w:customStyle="1" w:styleId="EndNoteBibliographyTitle">
    <w:name w:val="EndNote Bibliography Title"/>
    <w:basedOn w:val="Normal"/>
    <w:link w:val="EndNoteBibliographyTitleChar"/>
    <w:rsid w:val="000356A0"/>
    <w:pPr>
      <w:jc w:val="center"/>
    </w:pPr>
    <w:rPr>
      <w:rFonts w:ascii="Arial" w:hAnsi="Arial"/>
      <w:noProof/>
    </w:rPr>
  </w:style>
  <w:style w:type="character" w:customStyle="1" w:styleId="EndNoteBibliographyTitleChar">
    <w:name w:val="EndNote Bibliography Title Char"/>
    <w:basedOn w:val="DefaultParagraphFont"/>
    <w:link w:val="EndNoteBibliographyTitle"/>
    <w:rsid w:val="000356A0"/>
    <w:rPr>
      <w:rFonts w:ascii="Arial" w:hAnsi="Arial"/>
      <w:noProof/>
    </w:rPr>
  </w:style>
  <w:style w:type="paragraph" w:customStyle="1" w:styleId="EndNoteBibliography">
    <w:name w:val="EndNote Bibliography"/>
    <w:basedOn w:val="Normal"/>
    <w:link w:val="EndNoteBibliographyChar"/>
    <w:rsid w:val="000356A0"/>
    <w:pPr>
      <w:spacing w:line="240" w:lineRule="auto"/>
    </w:pPr>
    <w:rPr>
      <w:rFonts w:ascii="Arial" w:hAnsi="Arial"/>
      <w:noProof/>
    </w:rPr>
  </w:style>
  <w:style w:type="character" w:customStyle="1" w:styleId="EndNoteBibliographyChar">
    <w:name w:val="EndNote Bibliography Char"/>
    <w:basedOn w:val="DefaultParagraphFont"/>
    <w:link w:val="EndNoteBibliography"/>
    <w:rsid w:val="000356A0"/>
    <w:rPr>
      <w:rFonts w:ascii="Arial" w:hAnsi="Arial"/>
      <w:noProof/>
    </w:rPr>
  </w:style>
  <w:style w:type="character" w:customStyle="1" w:styleId="CaptionChar">
    <w:name w:val="Caption Char"/>
    <w:link w:val="Caption"/>
    <w:rsid w:val="00A74615"/>
    <w:rPr>
      <w:rFonts w:cs="Times New Roman"/>
    </w:rPr>
  </w:style>
  <w:style w:type="character" w:styleId="UnresolvedMention">
    <w:name w:val="Unresolved Mention"/>
    <w:basedOn w:val="DefaultParagraphFont"/>
    <w:uiPriority w:val="99"/>
    <w:semiHidden/>
    <w:unhideWhenUsed/>
    <w:rsid w:val="008A1266"/>
    <w:rPr>
      <w:color w:val="605E5C"/>
      <w:shd w:val="clear" w:color="auto" w:fill="E1DFDD"/>
    </w:rPr>
  </w:style>
  <w:style w:type="character" w:styleId="PlaceholderText">
    <w:name w:val="Placeholder Text"/>
    <w:basedOn w:val="DefaultParagraphFont"/>
    <w:uiPriority w:val="99"/>
    <w:rsid w:val="006B576B"/>
    <w:rPr>
      <w:color w:val="808080"/>
    </w:rPr>
  </w:style>
  <w:style w:type="paragraph" w:styleId="NormalWeb">
    <w:name w:val="Normal (Web)"/>
    <w:basedOn w:val="Normal"/>
    <w:link w:val="NormalWebChar"/>
    <w:rsid w:val="00491BF6"/>
    <w:pPr>
      <w:spacing w:before="100" w:beforeAutospacing="1" w:after="100" w:afterAutospacing="1"/>
    </w:pPr>
    <w:rPr>
      <w:rFonts w:cs="Times New Roman"/>
      <w:iCs/>
    </w:rPr>
  </w:style>
  <w:style w:type="character" w:customStyle="1" w:styleId="NormalWebChar">
    <w:name w:val="Normal (Web) Char"/>
    <w:basedOn w:val="DefaultParagraphFont"/>
    <w:link w:val="NormalWeb"/>
    <w:rsid w:val="00774C25"/>
    <w:rPr>
      <w:rFonts w:cs="Times New Roman"/>
      <w:iCs/>
    </w:rPr>
  </w:style>
  <w:style w:type="character" w:styleId="CommentReference">
    <w:name w:val="annotation reference"/>
    <w:semiHidden/>
    <w:rsid w:val="00166EDC"/>
    <w:rPr>
      <w:sz w:val="16"/>
      <w:szCs w:val="16"/>
    </w:rPr>
  </w:style>
  <w:style w:type="paragraph" w:styleId="CommentText">
    <w:name w:val="annotation text"/>
    <w:basedOn w:val="Normal"/>
    <w:link w:val="CommentTextChar"/>
    <w:semiHidden/>
    <w:rsid w:val="00166EDC"/>
    <w:rPr>
      <w:rFonts w:cs="Times New Roman"/>
      <w:sz w:val="20"/>
      <w:szCs w:val="20"/>
    </w:rPr>
  </w:style>
  <w:style w:type="character" w:customStyle="1" w:styleId="CommentTextChar">
    <w:name w:val="Comment Text Char"/>
    <w:basedOn w:val="DefaultParagraphFont"/>
    <w:link w:val="CommentText"/>
    <w:semiHidden/>
    <w:rsid w:val="00166EDC"/>
    <w:rPr>
      <w:rFonts w:cs="Times New Roman"/>
      <w:sz w:val="20"/>
      <w:szCs w:val="20"/>
    </w:rPr>
  </w:style>
  <w:style w:type="paragraph" w:styleId="BalloonText">
    <w:name w:val="Balloon Text"/>
    <w:basedOn w:val="Normal"/>
    <w:link w:val="BalloonTextChar"/>
    <w:semiHidden/>
    <w:unhideWhenUsed/>
    <w:rsid w:val="00166EDC"/>
    <w:rPr>
      <w:rFonts w:ascii="Segoe UI" w:hAnsi="Segoe UI" w:cs="Segoe UI"/>
      <w:sz w:val="18"/>
      <w:szCs w:val="18"/>
    </w:rPr>
  </w:style>
  <w:style w:type="character" w:customStyle="1" w:styleId="BalloonTextChar">
    <w:name w:val="Balloon Text Char"/>
    <w:basedOn w:val="DefaultParagraphFont"/>
    <w:link w:val="BalloonText"/>
    <w:semiHidden/>
    <w:rsid w:val="00166EDC"/>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92A6C"/>
    <w:rPr>
      <w:rFonts w:cs="Arial"/>
      <w:b/>
      <w:bCs/>
    </w:rPr>
  </w:style>
  <w:style w:type="character" w:customStyle="1" w:styleId="CommentSubjectChar">
    <w:name w:val="Comment Subject Char"/>
    <w:basedOn w:val="CommentTextChar"/>
    <w:link w:val="CommentSubject"/>
    <w:semiHidden/>
    <w:rsid w:val="00492A6C"/>
    <w:rPr>
      <w:rFonts w:cs="Times New Roman"/>
      <w:b/>
      <w:bCs/>
      <w:sz w:val="20"/>
      <w:szCs w:val="20"/>
    </w:rPr>
  </w:style>
  <w:style w:type="character" w:customStyle="1" w:styleId="HeaderChar">
    <w:name w:val="Header Char"/>
    <w:link w:val="Header"/>
    <w:rsid w:val="004666D2"/>
  </w:style>
  <w:style w:type="paragraph" w:customStyle="1" w:styleId="StyleNormalWebLeft05Right048">
    <w:name w:val="Style Normal (Web) + Left:  0.5&quot; Right:  0.48&quot;"/>
    <w:basedOn w:val="Normal"/>
    <w:rsid w:val="004666D2"/>
    <w:pPr>
      <w:shd w:val="clear" w:color="auto" w:fill="FFFFFF"/>
      <w:ind w:left="720" w:right="684"/>
    </w:pPr>
    <w:rPr>
      <w:rFonts w:cs="Times New Roman"/>
      <w:szCs w:val="20"/>
    </w:rPr>
  </w:style>
  <w:style w:type="paragraph" w:styleId="FootnoteText">
    <w:name w:val="footnote text"/>
    <w:basedOn w:val="Normal"/>
    <w:link w:val="FootnoteTextChar"/>
    <w:semiHidden/>
    <w:rsid w:val="004666D2"/>
    <w:rPr>
      <w:rFonts w:cs="Times New Roman"/>
      <w:sz w:val="20"/>
      <w:szCs w:val="20"/>
    </w:rPr>
  </w:style>
  <w:style w:type="character" w:customStyle="1" w:styleId="FootnoteTextChar">
    <w:name w:val="Footnote Text Char"/>
    <w:basedOn w:val="DefaultParagraphFont"/>
    <w:link w:val="FootnoteText"/>
    <w:semiHidden/>
    <w:rsid w:val="004666D2"/>
    <w:rPr>
      <w:rFonts w:cs="Times New Roman"/>
      <w:sz w:val="20"/>
      <w:szCs w:val="20"/>
    </w:rPr>
  </w:style>
  <w:style w:type="character" w:styleId="FootnoteReference">
    <w:name w:val="footnote reference"/>
    <w:semiHidden/>
    <w:rsid w:val="004666D2"/>
    <w:rPr>
      <w:vertAlign w:val="superscript"/>
    </w:rPr>
  </w:style>
  <w:style w:type="character" w:customStyle="1" w:styleId="UnresolvedMention1">
    <w:name w:val="Unresolved Mention1"/>
    <w:basedOn w:val="DefaultParagraphFont"/>
    <w:uiPriority w:val="99"/>
    <w:semiHidden/>
    <w:unhideWhenUsed/>
    <w:rsid w:val="004666D2"/>
    <w:rPr>
      <w:color w:val="808080"/>
      <w:shd w:val="clear" w:color="auto" w:fill="E6E6E6"/>
    </w:rPr>
  </w:style>
  <w:style w:type="character" w:customStyle="1" w:styleId="UnresolvedMention2">
    <w:name w:val="Unresolved Mention2"/>
    <w:basedOn w:val="DefaultParagraphFont"/>
    <w:uiPriority w:val="99"/>
    <w:semiHidden/>
    <w:unhideWhenUsed/>
    <w:rsid w:val="004666D2"/>
    <w:rPr>
      <w:color w:val="808080"/>
      <w:shd w:val="clear" w:color="auto" w:fill="E6E6E6"/>
    </w:rPr>
  </w:style>
  <w:style w:type="paragraph" w:styleId="Revision">
    <w:name w:val="Revision"/>
    <w:hidden/>
    <w:uiPriority w:val="71"/>
    <w:semiHidden/>
    <w:rsid w:val="004666D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68.tiff"/><Relationship Id="rId89" Type="http://schemas.openxmlformats.org/officeDocument/2006/relationships/image" Target="media/image73.tiff"/><Relationship Id="rId16" Type="http://schemas.openxmlformats.org/officeDocument/2006/relationships/image" Target="media/image4.png"/><Relationship Id="rId11" Type="http://schemas.openxmlformats.org/officeDocument/2006/relationships/hyperlink" Target="https://diii-d.gat.com/diii-d/PyTomo"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59.png"/><Relationship Id="rId79" Type="http://schemas.openxmlformats.org/officeDocument/2006/relationships/image" Target="media/image63.tiff"/><Relationship Id="rId102" Type="http://schemas.openxmlformats.org/officeDocument/2006/relationships/image" Target="media/image86.tiff"/><Relationship Id="rId5" Type="http://schemas.openxmlformats.org/officeDocument/2006/relationships/webSettings" Target="webSettings.xml"/><Relationship Id="rId90" Type="http://schemas.openxmlformats.org/officeDocument/2006/relationships/image" Target="media/image74.tiff"/><Relationship Id="rId95" Type="http://schemas.openxmlformats.org/officeDocument/2006/relationships/image" Target="media/image79.tiff"/><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4.tiff"/><Relationship Id="rId85" Type="http://schemas.openxmlformats.org/officeDocument/2006/relationships/image" Target="media/image69.tiff"/><Relationship Id="rId12" Type="http://schemas.openxmlformats.org/officeDocument/2006/relationships/hyperlink" Target="https://diii-d.gat.com/diii-d/Divspred_lin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103"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chart" Target="charts/chart1.xml"/><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chart" Target="charts/chart2.xml"/><Relationship Id="rId75" Type="http://schemas.openxmlformats.org/officeDocument/2006/relationships/image" Target="media/image60.png"/><Relationship Id="rId83" Type="http://schemas.openxmlformats.org/officeDocument/2006/relationships/image" Target="media/image67.tiff"/><Relationship Id="rId88" Type="http://schemas.openxmlformats.org/officeDocument/2006/relationships/image" Target="media/image72.tiff"/><Relationship Id="rId91" Type="http://schemas.openxmlformats.org/officeDocument/2006/relationships/image" Target="media/image75.tiff"/><Relationship Id="rId96" Type="http://schemas.openxmlformats.org/officeDocument/2006/relationships/image" Target="media/image80.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chart" Target="charts/chart3.xml"/><Relationship Id="rId78" Type="http://schemas.openxmlformats.org/officeDocument/2006/relationships/image" Target="media/image62.tiff"/><Relationship Id="rId81" Type="http://schemas.openxmlformats.org/officeDocument/2006/relationships/image" Target="media/image65.tiff"/><Relationship Id="rId86" Type="http://schemas.openxmlformats.org/officeDocument/2006/relationships/image" Target="media/image70.tiff"/><Relationship Id="rId94" Type="http://schemas.openxmlformats.org/officeDocument/2006/relationships/image" Target="media/image78.tiff"/><Relationship Id="rId99" Type="http://schemas.openxmlformats.org/officeDocument/2006/relationships/image" Target="media/image83.tiff"/><Relationship Id="rId101" Type="http://schemas.openxmlformats.org/officeDocument/2006/relationships/image" Target="media/image85.tif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1.png"/><Relationship Id="rId97" Type="http://schemas.openxmlformats.org/officeDocument/2006/relationships/image" Target="media/image81.tiff"/><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6.tiff"/><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1.tiff"/><Relationship Id="rId61" Type="http://schemas.openxmlformats.org/officeDocument/2006/relationships/image" Target="media/image48.png"/><Relationship Id="rId82" Type="http://schemas.openxmlformats.org/officeDocument/2006/relationships/image" Target="media/image66.tiff"/><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hyperlink" Target="https://en.wikipedia.org/wiki/Carbon" TargetMode="External"/><Relationship Id="rId100" Type="http://schemas.openxmlformats.org/officeDocument/2006/relationships/image" Target="media/image84.tiff"/><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7.tiff"/><Relationship Id="rId98" Type="http://schemas.openxmlformats.org/officeDocument/2006/relationships/image" Target="media/image82.tif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h%20Duran\Dropbox%20(ORNL)\UTK\JDD%20PhD%20Dissertation\JDD_Dissertation_v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duran2\Dropbox%20(ORNL)\UTK\SCGSR\LAMS%20Data\Raw%20Export\AD3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nah%20Duran\Dropbox%20(ORNL)\UTK\JDD%20PhD%20Dissertation\3DLIM_Data\dummy_resul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nah%20Duran\Dropbox%20(ORNL)\UTK\JDD%20PhD%20Dissertation\3DLIM_Data\dummy_resul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Time Resolved</a:t>
            </a:r>
            <a:r>
              <a:rPr lang="en-US" baseline="0"/>
              <a:t> Analysis of Tungsten Isotopes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'105SMPL'!$B$4</c:f>
              <c:strCache>
                <c:ptCount val="1"/>
                <c:pt idx="0">
                  <c:v>W180</c:v>
                </c:pt>
              </c:strCache>
            </c:strRef>
          </c:tx>
          <c:spPr>
            <a:ln w="19050" cap="rnd">
              <a:noFill/>
              <a:round/>
            </a:ln>
            <a:effectLst/>
          </c:spPr>
          <c:marker>
            <c:symbol val="circle"/>
            <c:size val="5"/>
            <c:spPr>
              <a:solidFill>
                <a:schemeClr val="accent1"/>
              </a:solidFill>
              <a:ln w="9525">
                <a:solidFill>
                  <a:schemeClr val="accent1"/>
                </a:solidFill>
              </a:ln>
              <a:effectLst/>
            </c:spPr>
          </c:marker>
          <c:xVal>
            <c:numRef>
              <c:f>'105SMPL'!$A$5:$A$594</c:f>
              <c:numCache>
                <c:formatCode>General</c:formatCode>
                <c:ptCount val="590"/>
                <c:pt idx="0">
                  <c:v>0.51759999999999995</c:v>
                </c:pt>
                <c:pt idx="1">
                  <c:v>1.0255000000000001</c:v>
                </c:pt>
                <c:pt idx="2">
                  <c:v>1.534</c:v>
                </c:pt>
                <c:pt idx="3">
                  <c:v>2.0419</c:v>
                </c:pt>
                <c:pt idx="4">
                  <c:v>2.5497999999999998</c:v>
                </c:pt>
                <c:pt idx="5">
                  <c:v>3.0577000000000001</c:v>
                </c:pt>
                <c:pt idx="6">
                  <c:v>3.5655999999999999</c:v>
                </c:pt>
                <c:pt idx="7">
                  <c:v>4.0739999999999998</c:v>
                </c:pt>
                <c:pt idx="8">
                  <c:v>4.5819000000000001</c:v>
                </c:pt>
                <c:pt idx="9">
                  <c:v>5.0898000000000003</c:v>
                </c:pt>
                <c:pt idx="10">
                  <c:v>5.5987</c:v>
                </c:pt>
                <c:pt idx="11">
                  <c:v>6.1066000000000003</c:v>
                </c:pt>
                <c:pt idx="12">
                  <c:v>6.6144999999999996</c:v>
                </c:pt>
                <c:pt idx="13">
                  <c:v>7.1228999999999996</c:v>
                </c:pt>
                <c:pt idx="14">
                  <c:v>7.6307999999999998</c:v>
                </c:pt>
                <c:pt idx="15">
                  <c:v>8.1387999999999998</c:v>
                </c:pt>
                <c:pt idx="16">
                  <c:v>8.6466999999999992</c:v>
                </c:pt>
                <c:pt idx="17">
                  <c:v>9.1546000000000003</c:v>
                </c:pt>
                <c:pt idx="18">
                  <c:v>9.6630000000000003</c:v>
                </c:pt>
                <c:pt idx="19">
                  <c:v>10.1709</c:v>
                </c:pt>
                <c:pt idx="20">
                  <c:v>10.678800000000001</c:v>
                </c:pt>
                <c:pt idx="21">
                  <c:v>11.1867</c:v>
                </c:pt>
                <c:pt idx="22">
                  <c:v>11.694599999999999</c:v>
                </c:pt>
                <c:pt idx="23">
                  <c:v>12.202500000000001</c:v>
                </c:pt>
                <c:pt idx="24">
                  <c:v>12.710900000000001</c:v>
                </c:pt>
                <c:pt idx="25">
                  <c:v>13.2188</c:v>
                </c:pt>
                <c:pt idx="26">
                  <c:v>13.726699999999999</c:v>
                </c:pt>
                <c:pt idx="27">
                  <c:v>14.2346</c:v>
                </c:pt>
                <c:pt idx="28">
                  <c:v>14.7425</c:v>
                </c:pt>
                <c:pt idx="29">
                  <c:v>15.2509</c:v>
                </c:pt>
                <c:pt idx="30">
                  <c:v>15.758800000000001</c:v>
                </c:pt>
                <c:pt idx="31">
                  <c:v>16.2668</c:v>
                </c:pt>
                <c:pt idx="32">
                  <c:v>16.774699999999999</c:v>
                </c:pt>
                <c:pt idx="33">
                  <c:v>17.282599999999999</c:v>
                </c:pt>
                <c:pt idx="34">
                  <c:v>17.791</c:v>
                </c:pt>
                <c:pt idx="35">
                  <c:v>18.2989</c:v>
                </c:pt>
                <c:pt idx="36">
                  <c:v>18.806799999999999</c:v>
                </c:pt>
                <c:pt idx="37">
                  <c:v>19.314699999999998</c:v>
                </c:pt>
                <c:pt idx="38">
                  <c:v>19.822600000000001</c:v>
                </c:pt>
                <c:pt idx="39">
                  <c:v>20.330500000000001</c:v>
                </c:pt>
                <c:pt idx="40">
                  <c:v>20.838899999999999</c:v>
                </c:pt>
                <c:pt idx="41">
                  <c:v>21.346800000000002</c:v>
                </c:pt>
                <c:pt idx="42">
                  <c:v>21.854700000000001</c:v>
                </c:pt>
                <c:pt idx="43">
                  <c:v>22.3626</c:v>
                </c:pt>
                <c:pt idx="44">
                  <c:v>22.8705</c:v>
                </c:pt>
                <c:pt idx="45">
                  <c:v>23.378900000000002</c:v>
                </c:pt>
                <c:pt idx="46">
                  <c:v>23.886800000000001</c:v>
                </c:pt>
                <c:pt idx="47">
                  <c:v>24.3948</c:v>
                </c:pt>
                <c:pt idx="48">
                  <c:v>24.902699999999999</c:v>
                </c:pt>
                <c:pt idx="49">
                  <c:v>25.410599999999999</c:v>
                </c:pt>
                <c:pt idx="50">
                  <c:v>25.919</c:v>
                </c:pt>
                <c:pt idx="51">
                  <c:v>26.4269</c:v>
                </c:pt>
                <c:pt idx="52">
                  <c:v>26.934799999999999</c:v>
                </c:pt>
                <c:pt idx="53">
                  <c:v>27.442699999999999</c:v>
                </c:pt>
                <c:pt idx="54">
                  <c:v>27.950600000000001</c:v>
                </c:pt>
                <c:pt idx="55">
                  <c:v>28.458500000000001</c:v>
                </c:pt>
                <c:pt idx="56">
                  <c:v>28.966899999999999</c:v>
                </c:pt>
                <c:pt idx="57">
                  <c:v>29.4758</c:v>
                </c:pt>
                <c:pt idx="58">
                  <c:v>29.983699999999999</c:v>
                </c:pt>
                <c:pt idx="59">
                  <c:v>30.491599999999998</c:v>
                </c:pt>
                <c:pt idx="60">
                  <c:v>30.999600000000001</c:v>
                </c:pt>
                <c:pt idx="61">
                  <c:v>31.507999999999999</c:v>
                </c:pt>
                <c:pt idx="62">
                  <c:v>32.015900000000002</c:v>
                </c:pt>
                <c:pt idx="63">
                  <c:v>32.523800000000001</c:v>
                </c:pt>
                <c:pt idx="64">
                  <c:v>33.031700000000001</c:v>
                </c:pt>
                <c:pt idx="65">
                  <c:v>33.5396</c:v>
                </c:pt>
                <c:pt idx="66">
                  <c:v>34.048000000000002</c:v>
                </c:pt>
                <c:pt idx="67">
                  <c:v>34.555900000000001</c:v>
                </c:pt>
                <c:pt idx="68">
                  <c:v>35.063800000000001</c:v>
                </c:pt>
                <c:pt idx="69">
                  <c:v>35.5717</c:v>
                </c:pt>
                <c:pt idx="70">
                  <c:v>36.079599999999999</c:v>
                </c:pt>
                <c:pt idx="71">
                  <c:v>36.587499999999999</c:v>
                </c:pt>
                <c:pt idx="72">
                  <c:v>37.0959</c:v>
                </c:pt>
                <c:pt idx="73">
                  <c:v>37.6038</c:v>
                </c:pt>
                <c:pt idx="74">
                  <c:v>38.111699999999999</c:v>
                </c:pt>
                <c:pt idx="75">
                  <c:v>38.619599999999998</c:v>
                </c:pt>
                <c:pt idx="76">
                  <c:v>39.127600000000001</c:v>
                </c:pt>
                <c:pt idx="77">
                  <c:v>39.636000000000003</c:v>
                </c:pt>
                <c:pt idx="78">
                  <c:v>40.143900000000002</c:v>
                </c:pt>
                <c:pt idx="79">
                  <c:v>40.651800000000001</c:v>
                </c:pt>
                <c:pt idx="80">
                  <c:v>41.159700000000001</c:v>
                </c:pt>
                <c:pt idx="81">
                  <c:v>41.6676</c:v>
                </c:pt>
                <c:pt idx="82">
                  <c:v>42.176000000000002</c:v>
                </c:pt>
                <c:pt idx="83">
                  <c:v>42.683900000000001</c:v>
                </c:pt>
                <c:pt idx="84">
                  <c:v>43.191800000000001</c:v>
                </c:pt>
                <c:pt idx="85">
                  <c:v>43.6997</c:v>
                </c:pt>
                <c:pt idx="86">
                  <c:v>44.207599999999999</c:v>
                </c:pt>
                <c:pt idx="87">
                  <c:v>44.715499999999999</c:v>
                </c:pt>
                <c:pt idx="88">
                  <c:v>45.2239</c:v>
                </c:pt>
                <c:pt idx="89">
                  <c:v>45.7318</c:v>
                </c:pt>
                <c:pt idx="90">
                  <c:v>46.239699999999999</c:v>
                </c:pt>
                <c:pt idx="91">
                  <c:v>46.747599999999998</c:v>
                </c:pt>
                <c:pt idx="92">
                  <c:v>47.255600000000001</c:v>
                </c:pt>
                <c:pt idx="93">
                  <c:v>47.764000000000003</c:v>
                </c:pt>
                <c:pt idx="94">
                  <c:v>48.271900000000002</c:v>
                </c:pt>
                <c:pt idx="95">
                  <c:v>48.779800000000002</c:v>
                </c:pt>
                <c:pt idx="96">
                  <c:v>49.287700000000001</c:v>
                </c:pt>
                <c:pt idx="97">
                  <c:v>49.7956</c:v>
                </c:pt>
                <c:pt idx="98">
                  <c:v>50.304000000000002</c:v>
                </c:pt>
                <c:pt idx="99">
                  <c:v>50.811900000000001</c:v>
                </c:pt>
                <c:pt idx="100">
                  <c:v>51.319800000000001</c:v>
                </c:pt>
                <c:pt idx="101">
                  <c:v>51.8277</c:v>
                </c:pt>
                <c:pt idx="102">
                  <c:v>52.335599999999999</c:v>
                </c:pt>
                <c:pt idx="103">
                  <c:v>52.843499999999999</c:v>
                </c:pt>
                <c:pt idx="104">
                  <c:v>53.353000000000002</c:v>
                </c:pt>
                <c:pt idx="105">
                  <c:v>53.860900000000001</c:v>
                </c:pt>
                <c:pt idx="106">
                  <c:v>54.3688</c:v>
                </c:pt>
                <c:pt idx="107">
                  <c:v>54.8767</c:v>
                </c:pt>
                <c:pt idx="108">
                  <c:v>55.384599999999999</c:v>
                </c:pt>
                <c:pt idx="109">
                  <c:v>55.893000000000001</c:v>
                </c:pt>
                <c:pt idx="110">
                  <c:v>56.4009</c:v>
                </c:pt>
                <c:pt idx="111">
                  <c:v>56.908799999999999</c:v>
                </c:pt>
                <c:pt idx="112">
                  <c:v>57.416699999999999</c:v>
                </c:pt>
                <c:pt idx="113">
                  <c:v>57.924599999999998</c:v>
                </c:pt>
                <c:pt idx="114">
                  <c:v>58.432499999999997</c:v>
                </c:pt>
                <c:pt idx="115">
                  <c:v>58.940899999999999</c:v>
                </c:pt>
                <c:pt idx="116">
                  <c:v>59.448799999999999</c:v>
                </c:pt>
                <c:pt idx="117">
                  <c:v>59.956699999999998</c:v>
                </c:pt>
                <c:pt idx="118">
                  <c:v>60.464599999999997</c:v>
                </c:pt>
                <c:pt idx="119">
                  <c:v>60.972499999999997</c:v>
                </c:pt>
                <c:pt idx="120">
                  <c:v>61.481000000000002</c:v>
                </c:pt>
                <c:pt idx="121">
                  <c:v>61.988900000000001</c:v>
                </c:pt>
                <c:pt idx="122">
                  <c:v>62.4968</c:v>
                </c:pt>
                <c:pt idx="123">
                  <c:v>63.0047</c:v>
                </c:pt>
                <c:pt idx="124">
                  <c:v>63.512599999999999</c:v>
                </c:pt>
                <c:pt idx="125">
                  <c:v>64.021000000000001</c:v>
                </c:pt>
                <c:pt idx="126">
                  <c:v>64.528899999999993</c:v>
                </c:pt>
                <c:pt idx="127">
                  <c:v>65.036799999999999</c:v>
                </c:pt>
                <c:pt idx="128">
                  <c:v>65.544700000000006</c:v>
                </c:pt>
                <c:pt idx="129">
                  <c:v>66.052599999999998</c:v>
                </c:pt>
                <c:pt idx="130">
                  <c:v>66.560500000000005</c:v>
                </c:pt>
                <c:pt idx="131">
                  <c:v>67.068899999999999</c:v>
                </c:pt>
                <c:pt idx="132">
                  <c:v>67.576800000000006</c:v>
                </c:pt>
                <c:pt idx="133">
                  <c:v>68.084699999999998</c:v>
                </c:pt>
                <c:pt idx="134">
                  <c:v>68.592600000000004</c:v>
                </c:pt>
                <c:pt idx="135">
                  <c:v>69.100499999999997</c:v>
                </c:pt>
                <c:pt idx="136">
                  <c:v>69.608999999999995</c:v>
                </c:pt>
                <c:pt idx="137">
                  <c:v>70.116900000000001</c:v>
                </c:pt>
                <c:pt idx="138">
                  <c:v>70.624799999999993</c:v>
                </c:pt>
                <c:pt idx="139">
                  <c:v>71.1327</c:v>
                </c:pt>
                <c:pt idx="140">
                  <c:v>71.640600000000006</c:v>
                </c:pt>
                <c:pt idx="141">
                  <c:v>72.149000000000001</c:v>
                </c:pt>
                <c:pt idx="142">
                  <c:v>72.656899999999993</c:v>
                </c:pt>
                <c:pt idx="143">
                  <c:v>73.1648</c:v>
                </c:pt>
                <c:pt idx="144">
                  <c:v>73.672700000000006</c:v>
                </c:pt>
                <c:pt idx="145">
                  <c:v>74.180599999999998</c:v>
                </c:pt>
                <c:pt idx="146">
                  <c:v>74.688500000000005</c:v>
                </c:pt>
                <c:pt idx="147">
                  <c:v>75.196899999999999</c:v>
                </c:pt>
                <c:pt idx="148">
                  <c:v>75.704800000000006</c:v>
                </c:pt>
                <c:pt idx="149">
                  <c:v>76.212699999999998</c:v>
                </c:pt>
                <c:pt idx="150">
                  <c:v>76.720600000000005</c:v>
                </c:pt>
                <c:pt idx="151">
                  <c:v>77.229600000000005</c:v>
                </c:pt>
                <c:pt idx="152">
                  <c:v>77.738</c:v>
                </c:pt>
                <c:pt idx="153">
                  <c:v>78.245900000000006</c:v>
                </c:pt>
                <c:pt idx="154">
                  <c:v>78.753799999999998</c:v>
                </c:pt>
                <c:pt idx="155">
                  <c:v>79.261700000000005</c:v>
                </c:pt>
                <c:pt idx="156">
                  <c:v>79.769599999999997</c:v>
                </c:pt>
                <c:pt idx="157">
                  <c:v>80.277500000000003</c:v>
                </c:pt>
                <c:pt idx="158">
                  <c:v>80.785899999999998</c:v>
                </c:pt>
                <c:pt idx="159">
                  <c:v>81.293800000000005</c:v>
                </c:pt>
                <c:pt idx="160">
                  <c:v>81.801699999999997</c:v>
                </c:pt>
                <c:pt idx="161">
                  <c:v>82.309600000000003</c:v>
                </c:pt>
                <c:pt idx="162">
                  <c:v>82.817499999999995</c:v>
                </c:pt>
                <c:pt idx="163">
                  <c:v>83.325999999999993</c:v>
                </c:pt>
                <c:pt idx="164">
                  <c:v>83.8339</c:v>
                </c:pt>
                <c:pt idx="165">
                  <c:v>84.341800000000006</c:v>
                </c:pt>
                <c:pt idx="166">
                  <c:v>84.849699999999999</c:v>
                </c:pt>
                <c:pt idx="167">
                  <c:v>85.357600000000005</c:v>
                </c:pt>
                <c:pt idx="168">
                  <c:v>85.866</c:v>
                </c:pt>
                <c:pt idx="169">
                  <c:v>86.373900000000006</c:v>
                </c:pt>
                <c:pt idx="170">
                  <c:v>86.881799999999998</c:v>
                </c:pt>
                <c:pt idx="171">
                  <c:v>87.389700000000005</c:v>
                </c:pt>
                <c:pt idx="172">
                  <c:v>87.897599999999997</c:v>
                </c:pt>
                <c:pt idx="173">
                  <c:v>88.405500000000004</c:v>
                </c:pt>
                <c:pt idx="174">
                  <c:v>88.913899999999998</c:v>
                </c:pt>
                <c:pt idx="175">
                  <c:v>89.421800000000005</c:v>
                </c:pt>
                <c:pt idx="176">
                  <c:v>89.929699999999997</c:v>
                </c:pt>
                <c:pt idx="177">
                  <c:v>90.437600000000003</c:v>
                </c:pt>
                <c:pt idx="178">
                  <c:v>90.945499999999996</c:v>
                </c:pt>
                <c:pt idx="179">
                  <c:v>91.453900000000004</c:v>
                </c:pt>
                <c:pt idx="180">
                  <c:v>91.9619</c:v>
                </c:pt>
                <c:pt idx="181">
                  <c:v>92.469800000000006</c:v>
                </c:pt>
                <c:pt idx="182">
                  <c:v>92.977699999999999</c:v>
                </c:pt>
                <c:pt idx="183">
                  <c:v>93.485600000000005</c:v>
                </c:pt>
                <c:pt idx="184">
                  <c:v>93.994</c:v>
                </c:pt>
                <c:pt idx="185">
                  <c:v>94.501900000000006</c:v>
                </c:pt>
                <c:pt idx="186">
                  <c:v>95.009799999999998</c:v>
                </c:pt>
                <c:pt idx="187">
                  <c:v>95.517700000000005</c:v>
                </c:pt>
                <c:pt idx="188">
                  <c:v>96.025599999999997</c:v>
                </c:pt>
                <c:pt idx="189">
                  <c:v>96.533500000000004</c:v>
                </c:pt>
                <c:pt idx="190">
                  <c:v>97.041899999999998</c:v>
                </c:pt>
                <c:pt idx="191">
                  <c:v>97.549800000000005</c:v>
                </c:pt>
                <c:pt idx="192">
                  <c:v>98.057699999999997</c:v>
                </c:pt>
                <c:pt idx="193">
                  <c:v>98.565600000000003</c:v>
                </c:pt>
                <c:pt idx="194">
                  <c:v>99.073499999999996</c:v>
                </c:pt>
                <c:pt idx="195">
                  <c:v>99.581999999999994</c:v>
                </c:pt>
                <c:pt idx="196">
                  <c:v>100.0899</c:v>
                </c:pt>
                <c:pt idx="197">
                  <c:v>100.59780000000001</c:v>
                </c:pt>
                <c:pt idx="198">
                  <c:v>101.1067</c:v>
                </c:pt>
                <c:pt idx="199">
                  <c:v>101.6146</c:v>
                </c:pt>
                <c:pt idx="200">
                  <c:v>102.1225</c:v>
                </c:pt>
                <c:pt idx="201">
                  <c:v>102.6309</c:v>
                </c:pt>
                <c:pt idx="202">
                  <c:v>103.1388</c:v>
                </c:pt>
                <c:pt idx="203">
                  <c:v>103.6467</c:v>
                </c:pt>
                <c:pt idx="204">
                  <c:v>104.1546</c:v>
                </c:pt>
                <c:pt idx="205">
                  <c:v>104.66249999999999</c:v>
                </c:pt>
                <c:pt idx="206">
                  <c:v>105.1709</c:v>
                </c:pt>
                <c:pt idx="207">
                  <c:v>105.6788</c:v>
                </c:pt>
                <c:pt idx="208">
                  <c:v>106.18680000000001</c:v>
                </c:pt>
                <c:pt idx="209">
                  <c:v>106.6947</c:v>
                </c:pt>
                <c:pt idx="210">
                  <c:v>107.2026</c:v>
                </c:pt>
                <c:pt idx="211">
                  <c:v>107.711</c:v>
                </c:pt>
                <c:pt idx="212">
                  <c:v>108.2189</c:v>
                </c:pt>
                <c:pt idx="213">
                  <c:v>108.7268</c:v>
                </c:pt>
                <c:pt idx="214">
                  <c:v>109.2347</c:v>
                </c:pt>
                <c:pt idx="215">
                  <c:v>109.7426</c:v>
                </c:pt>
                <c:pt idx="216">
                  <c:v>110.2505</c:v>
                </c:pt>
                <c:pt idx="217">
                  <c:v>110.7589</c:v>
                </c:pt>
                <c:pt idx="218">
                  <c:v>111.2668</c:v>
                </c:pt>
                <c:pt idx="219">
                  <c:v>111.7747</c:v>
                </c:pt>
                <c:pt idx="220">
                  <c:v>112.2826</c:v>
                </c:pt>
                <c:pt idx="221">
                  <c:v>112.79049999999999</c:v>
                </c:pt>
                <c:pt idx="222">
                  <c:v>113.2989</c:v>
                </c:pt>
                <c:pt idx="223">
                  <c:v>113.8068</c:v>
                </c:pt>
                <c:pt idx="224">
                  <c:v>114.31480000000001</c:v>
                </c:pt>
                <c:pt idx="225">
                  <c:v>114.8227</c:v>
                </c:pt>
                <c:pt idx="226">
                  <c:v>115.3306</c:v>
                </c:pt>
                <c:pt idx="227">
                  <c:v>115.839</c:v>
                </c:pt>
                <c:pt idx="228">
                  <c:v>116.34690000000001</c:v>
                </c:pt>
                <c:pt idx="229">
                  <c:v>116.8548</c:v>
                </c:pt>
                <c:pt idx="230">
                  <c:v>117.3627</c:v>
                </c:pt>
                <c:pt idx="231">
                  <c:v>117.8706</c:v>
                </c:pt>
                <c:pt idx="232">
                  <c:v>118.3785</c:v>
                </c:pt>
                <c:pt idx="233">
                  <c:v>118.8869</c:v>
                </c:pt>
                <c:pt idx="234">
                  <c:v>119.3948</c:v>
                </c:pt>
                <c:pt idx="235">
                  <c:v>119.9027</c:v>
                </c:pt>
                <c:pt idx="236">
                  <c:v>120.4106</c:v>
                </c:pt>
                <c:pt idx="237">
                  <c:v>120.91849999999999</c:v>
                </c:pt>
                <c:pt idx="238">
                  <c:v>121.4269</c:v>
                </c:pt>
                <c:pt idx="239">
                  <c:v>121.9348</c:v>
                </c:pt>
                <c:pt idx="240">
                  <c:v>122.4427</c:v>
                </c:pt>
                <c:pt idx="241">
                  <c:v>122.9507</c:v>
                </c:pt>
                <c:pt idx="242">
                  <c:v>123.4586</c:v>
                </c:pt>
                <c:pt idx="243">
                  <c:v>123.967</c:v>
                </c:pt>
                <c:pt idx="244">
                  <c:v>124.47490000000001</c:v>
                </c:pt>
                <c:pt idx="245">
                  <c:v>124.9838</c:v>
                </c:pt>
                <c:pt idx="246">
                  <c:v>125.49169999999999</c:v>
                </c:pt>
                <c:pt idx="247">
                  <c:v>125.9996</c:v>
                </c:pt>
                <c:pt idx="248">
                  <c:v>126.50749999999999</c:v>
                </c:pt>
                <c:pt idx="249">
                  <c:v>127.0159</c:v>
                </c:pt>
                <c:pt idx="250">
                  <c:v>127.52379999999999</c:v>
                </c:pt>
                <c:pt idx="251">
                  <c:v>128.0317</c:v>
                </c:pt>
                <c:pt idx="252">
                  <c:v>128.53960000000001</c:v>
                </c:pt>
                <c:pt idx="253">
                  <c:v>129.04750000000001</c:v>
                </c:pt>
                <c:pt idx="254">
                  <c:v>129.55600000000001</c:v>
                </c:pt>
                <c:pt idx="255">
                  <c:v>130.06389999999999</c:v>
                </c:pt>
                <c:pt idx="256">
                  <c:v>130.5718</c:v>
                </c:pt>
                <c:pt idx="257">
                  <c:v>131.0797</c:v>
                </c:pt>
                <c:pt idx="258">
                  <c:v>131.58760000000001</c:v>
                </c:pt>
                <c:pt idx="259">
                  <c:v>132.096</c:v>
                </c:pt>
                <c:pt idx="260">
                  <c:v>132.60390000000001</c:v>
                </c:pt>
                <c:pt idx="261">
                  <c:v>133.11179999999999</c:v>
                </c:pt>
                <c:pt idx="262">
                  <c:v>133.61969999999999</c:v>
                </c:pt>
                <c:pt idx="263">
                  <c:v>134.1276</c:v>
                </c:pt>
                <c:pt idx="264">
                  <c:v>134.63550000000001</c:v>
                </c:pt>
                <c:pt idx="265">
                  <c:v>135.1439</c:v>
                </c:pt>
                <c:pt idx="266">
                  <c:v>135.65180000000001</c:v>
                </c:pt>
                <c:pt idx="267">
                  <c:v>136.15969999999999</c:v>
                </c:pt>
                <c:pt idx="268">
                  <c:v>136.66759999999999</c:v>
                </c:pt>
                <c:pt idx="269">
                  <c:v>137.1756</c:v>
                </c:pt>
                <c:pt idx="270">
                  <c:v>137.684</c:v>
                </c:pt>
                <c:pt idx="271">
                  <c:v>138.1919</c:v>
                </c:pt>
                <c:pt idx="272">
                  <c:v>138.69980000000001</c:v>
                </c:pt>
                <c:pt idx="273">
                  <c:v>139.20769999999999</c:v>
                </c:pt>
                <c:pt idx="274">
                  <c:v>139.71559999999999</c:v>
                </c:pt>
                <c:pt idx="275">
                  <c:v>140.22399999999999</c:v>
                </c:pt>
                <c:pt idx="276">
                  <c:v>140.7319</c:v>
                </c:pt>
                <c:pt idx="277">
                  <c:v>141.2398</c:v>
                </c:pt>
                <c:pt idx="278">
                  <c:v>141.74770000000001</c:v>
                </c:pt>
                <c:pt idx="279">
                  <c:v>142.25559999999999</c:v>
                </c:pt>
                <c:pt idx="280">
                  <c:v>142.76349999999999</c:v>
                </c:pt>
                <c:pt idx="281">
                  <c:v>143.27189999999999</c:v>
                </c:pt>
                <c:pt idx="282">
                  <c:v>143.77979999999999</c:v>
                </c:pt>
                <c:pt idx="283">
                  <c:v>144.2878</c:v>
                </c:pt>
                <c:pt idx="284">
                  <c:v>144.79570000000001</c:v>
                </c:pt>
                <c:pt idx="285">
                  <c:v>145.30359999999999</c:v>
                </c:pt>
                <c:pt idx="286">
                  <c:v>145.81200000000001</c:v>
                </c:pt>
                <c:pt idx="287">
                  <c:v>146.31989999999999</c:v>
                </c:pt>
                <c:pt idx="288">
                  <c:v>146.8278</c:v>
                </c:pt>
                <c:pt idx="289">
                  <c:v>147.3357</c:v>
                </c:pt>
                <c:pt idx="290">
                  <c:v>147.84360000000001</c:v>
                </c:pt>
                <c:pt idx="291">
                  <c:v>148.352</c:v>
                </c:pt>
                <c:pt idx="292">
                  <c:v>148.86089999999999</c:v>
                </c:pt>
                <c:pt idx="293">
                  <c:v>149.36879999999999</c:v>
                </c:pt>
                <c:pt idx="294">
                  <c:v>149.8767</c:v>
                </c:pt>
                <c:pt idx="295">
                  <c:v>150.38460000000001</c:v>
                </c:pt>
                <c:pt idx="296">
                  <c:v>150.89250000000001</c:v>
                </c:pt>
                <c:pt idx="297">
                  <c:v>151.40100000000001</c:v>
                </c:pt>
                <c:pt idx="298">
                  <c:v>151.90889999999999</c:v>
                </c:pt>
                <c:pt idx="299">
                  <c:v>152.41679999999999</c:v>
                </c:pt>
                <c:pt idx="300">
                  <c:v>152.9247</c:v>
                </c:pt>
                <c:pt idx="301">
                  <c:v>153.43260000000001</c:v>
                </c:pt>
                <c:pt idx="302">
                  <c:v>153.941</c:v>
                </c:pt>
                <c:pt idx="303">
                  <c:v>154.44890000000001</c:v>
                </c:pt>
                <c:pt idx="304">
                  <c:v>154.95679999999999</c:v>
                </c:pt>
                <c:pt idx="305">
                  <c:v>155.46469999999999</c:v>
                </c:pt>
                <c:pt idx="306">
                  <c:v>155.9726</c:v>
                </c:pt>
                <c:pt idx="307">
                  <c:v>156.48050000000001</c:v>
                </c:pt>
                <c:pt idx="308">
                  <c:v>156.9889</c:v>
                </c:pt>
                <c:pt idx="309">
                  <c:v>157.49680000000001</c:v>
                </c:pt>
                <c:pt idx="310">
                  <c:v>158.00470000000001</c:v>
                </c:pt>
                <c:pt idx="311">
                  <c:v>158.51259999999999</c:v>
                </c:pt>
                <c:pt idx="312">
                  <c:v>159.0205</c:v>
                </c:pt>
                <c:pt idx="313">
                  <c:v>159.529</c:v>
                </c:pt>
                <c:pt idx="314">
                  <c:v>160.0369</c:v>
                </c:pt>
                <c:pt idx="315">
                  <c:v>160.54480000000001</c:v>
                </c:pt>
                <c:pt idx="316">
                  <c:v>161.05269999999999</c:v>
                </c:pt>
                <c:pt idx="317">
                  <c:v>161.56059999999999</c:v>
                </c:pt>
                <c:pt idx="318">
                  <c:v>162.06899999999999</c:v>
                </c:pt>
                <c:pt idx="319">
                  <c:v>162.57689999999999</c:v>
                </c:pt>
                <c:pt idx="320">
                  <c:v>163.0848</c:v>
                </c:pt>
                <c:pt idx="321">
                  <c:v>163.59270000000001</c:v>
                </c:pt>
                <c:pt idx="322">
                  <c:v>164.10059999999999</c:v>
                </c:pt>
                <c:pt idx="323">
                  <c:v>164.60849999999999</c:v>
                </c:pt>
                <c:pt idx="324">
                  <c:v>165.11689999999999</c:v>
                </c:pt>
                <c:pt idx="325">
                  <c:v>165.62479999999999</c:v>
                </c:pt>
                <c:pt idx="326">
                  <c:v>166.1327</c:v>
                </c:pt>
                <c:pt idx="327">
                  <c:v>166.64060000000001</c:v>
                </c:pt>
                <c:pt idx="328">
                  <c:v>167.14850000000001</c:v>
                </c:pt>
                <c:pt idx="329">
                  <c:v>167.65700000000001</c:v>
                </c:pt>
                <c:pt idx="330">
                  <c:v>168.16489999999999</c:v>
                </c:pt>
                <c:pt idx="331">
                  <c:v>168.6728</c:v>
                </c:pt>
                <c:pt idx="332">
                  <c:v>169.1807</c:v>
                </c:pt>
                <c:pt idx="333">
                  <c:v>169.68860000000001</c:v>
                </c:pt>
                <c:pt idx="334">
                  <c:v>170.197</c:v>
                </c:pt>
                <c:pt idx="335">
                  <c:v>170.70490000000001</c:v>
                </c:pt>
                <c:pt idx="336">
                  <c:v>171.21279999999999</c:v>
                </c:pt>
                <c:pt idx="337">
                  <c:v>171.72069999999999</c:v>
                </c:pt>
                <c:pt idx="338">
                  <c:v>172.2296</c:v>
                </c:pt>
                <c:pt idx="339">
                  <c:v>172.73750000000001</c:v>
                </c:pt>
                <c:pt idx="340">
                  <c:v>173.24600000000001</c:v>
                </c:pt>
                <c:pt idx="341">
                  <c:v>173.75389999999999</c:v>
                </c:pt>
                <c:pt idx="342">
                  <c:v>174.26179999999999</c:v>
                </c:pt>
                <c:pt idx="343">
                  <c:v>174.7697</c:v>
                </c:pt>
                <c:pt idx="344">
                  <c:v>175.27760000000001</c:v>
                </c:pt>
                <c:pt idx="345">
                  <c:v>175.786</c:v>
                </c:pt>
                <c:pt idx="346">
                  <c:v>176.29390000000001</c:v>
                </c:pt>
                <c:pt idx="347">
                  <c:v>176.80179999999999</c:v>
                </c:pt>
                <c:pt idx="348">
                  <c:v>177.30969999999999</c:v>
                </c:pt>
                <c:pt idx="349">
                  <c:v>177.8176</c:v>
                </c:pt>
                <c:pt idx="350">
                  <c:v>178.32550000000001</c:v>
                </c:pt>
                <c:pt idx="351">
                  <c:v>178.8339</c:v>
                </c:pt>
                <c:pt idx="352">
                  <c:v>179.34180000000001</c:v>
                </c:pt>
                <c:pt idx="353">
                  <c:v>179.84970000000001</c:v>
                </c:pt>
                <c:pt idx="354">
                  <c:v>180.35759999999999</c:v>
                </c:pt>
                <c:pt idx="355">
                  <c:v>180.8655</c:v>
                </c:pt>
                <c:pt idx="356">
                  <c:v>181.37389999999999</c:v>
                </c:pt>
                <c:pt idx="357">
                  <c:v>181.8819</c:v>
                </c:pt>
                <c:pt idx="358">
                  <c:v>182.38980000000001</c:v>
                </c:pt>
                <c:pt idx="359">
                  <c:v>182.89769999999999</c:v>
                </c:pt>
                <c:pt idx="360">
                  <c:v>183.40559999999999</c:v>
                </c:pt>
                <c:pt idx="361">
                  <c:v>183.91399999999999</c:v>
                </c:pt>
                <c:pt idx="362">
                  <c:v>184.42189999999999</c:v>
                </c:pt>
                <c:pt idx="363">
                  <c:v>184.9298</c:v>
                </c:pt>
                <c:pt idx="364">
                  <c:v>185.43770000000001</c:v>
                </c:pt>
                <c:pt idx="365">
                  <c:v>185.94560000000001</c:v>
                </c:pt>
                <c:pt idx="366">
                  <c:v>186.45349999999999</c:v>
                </c:pt>
                <c:pt idx="367">
                  <c:v>186.96190000000001</c:v>
                </c:pt>
                <c:pt idx="368">
                  <c:v>187.46979999999999</c:v>
                </c:pt>
                <c:pt idx="369">
                  <c:v>187.9777</c:v>
                </c:pt>
                <c:pt idx="370">
                  <c:v>188.48560000000001</c:v>
                </c:pt>
                <c:pt idx="371">
                  <c:v>188.99350000000001</c:v>
                </c:pt>
                <c:pt idx="372">
                  <c:v>189.50200000000001</c:v>
                </c:pt>
                <c:pt idx="373">
                  <c:v>190.00989999999999</c:v>
                </c:pt>
                <c:pt idx="374">
                  <c:v>190.51779999999999</c:v>
                </c:pt>
                <c:pt idx="375">
                  <c:v>191.0257</c:v>
                </c:pt>
                <c:pt idx="376">
                  <c:v>191.53360000000001</c:v>
                </c:pt>
                <c:pt idx="377">
                  <c:v>192.042</c:v>
                </c:pt>
                <c:pt idx="378">
                  <c:v>192.54990000000001</c:v>
                </c:pt>
                <c:pt idx="379">
                  <c:v>193.05779999999999</c:v>
                </c:pt>
                <c:pt idx="380">
                  <c:v>193.56569999999999</c:v>
                </c:pt>
                <c:pt idx="381">
                  <c:v>194.0736</c:v>
                </c:pt>
                <c:pt idx="382">
                  <c:v>194.58150000000001</c:v>
                </c:pt>
                <c:pt idx="383">
                  <c:v>195.0899</c:v>
                </c:pt>
                <c:pt idx="384">
                  <c:v>195.59780000000001</c:v>
                </c:pt>
                <c:pt idx="385">
                  <c:v>196.10679999999999</c:v>
                </c:pt>
                <c:pt idx="386">
                  <c:v>196.6147</c:v>
                </c:pt>
                <c:pt idx="387">
                  <c:v>197.12260000000001</c:v>
                </c:pt>
                <c:pt idx="388">
                  <c:v>197.631</c:v>
                </c:pt>
                <c:pt idx="389">
                  <c:v>198.13890000000001</c:v>
                </c:pt>
                <c:pt idx="390">
                  <c:v>198.64580000000001</c:v>
                </c:pt>
                <c:pt idx="391">
                  <c:v>199.15469999999999</c:v>
                </c:pt>
                <c:pt idx="392">
                  <c:v>199.6626</c:v>
                </c:pt>
                <c:pt idx="393">
                  <c:v>200.17099999999999</c:v>
                </c:pt>
                <c:pt idx="394">
                  <c:v>200.6789</c:v>
                </c:pt>
                <c:pt idx="395">
                  <c:v>201.18680000000001</c:v>
                </c:pt>
                <c:pt idx="396">
                  <c:v>201.69470000000001</c:v>
                </c:pt>
                <c:pt idx="397">
                  <c:v>202.20259999999999</c:v>
                </c:pt>
                <c:pt idx="398">
                  <c:v>202.7105</c:v>
                </c:pt>
                <c:pt idx="399">
                  <c:v>203.21889999999999</c:v>
                </c:pt>
                <c:pt idx="400">
                  <c:v>203.7269</c:v>
                </c:pt>
                <c:pt idx="401">
                  <c:v>204.23480000000001</c:v>
                </c:pt>
                <c:pt idx="402">
                  <c:v>204.74270000000001</c:v>
                </c:pt>
                <c:pt idx="403">
                  <c:v>205.25059999999999</c:v>
                </c:pt>
                <c:pt idx="404">
                  <c:v>205.75899999999999</c:v>
                </c:pt>
                <c:pt idx="405">
                  <c:v>206.26689999999999</c:v>
                </c:pt>
                <c:pt idx="406">
                  <c:v>206.7748</c:v>
                </c:pt>
                <c:pt idx="407">
                  <c:v>207.28270000000001</c:v>
                </c:pt>
                <c:pt idx="408">
                  <c:v>207.79060000000001</c:v>
                </c:pt>
                <c:pt idx="409">
                  <c:v>208.29900000000001</c:v>
                </c:pt>
                <c:pt idx="410">
                  <c:v>208.80690000000001</c:v>
                </c:pt>
                <c:pt idx="411">
                  <c:v>209.31479999999999</c:v>
                </c:pt>
                <c:pt idx="412">
                  <c:v>209.8227</c:v>
                </c:pt>
                <c:pt idx="413">
                  <c:v>210.3306</c:v>
                </c:pt>
                <c:pt idx="414">
                  <c:v>210.83850000000001</c:v>
                </c:pt>
                <c:pt idx="415">
                  <c:v>211.34690000000001</c:v>
                </c:pt>
                <c:pt idx="416">
                  <c:v>211.85480000000001</c:v>
                </c:pt>
                <c:pt idx="417">
                  <c:v>212.36269999999999</c:v>
                </c:pt>
                <c:pt idx="418">
                  <c:v>212.8707</c:v>
                </c:pt>
                <c:pt idx="419">
                  <c:v>213.37860000000001</c:v>
                </c:pt>
                <c:pt idx="420">
                  <c:v>213.887</c:v>
                </c:pt>
                <c:pt idx="421">
                  <c:v>214.39490000000001</c:v>
                </c:pt>
                <c:pt idx="422">
                  <c:v>214.90280000000001</c:v>
                </c:pt>
                <c:pt idx="423">
                  <c:v>215.41069999999999</c:v>
                </c:pt>
                <c:pt idx="424">
                  <c:v>215.9186</c:v>
                </c:pt>
                <c:pt idx="425">
                  <c:v>216.42699999999999</c:v>
                </c:pt>
                <c:pt idx="426">
                  <c:v>216.9349</c:v>
                </c:pt>
                <c:pt idx="427">
                  <c:v>217.44280000000001</c:v>
                </c:pt>
                <c:pt idx="428">
                  <c:v>217.95070000000001</c:v>
                </c:pt>
                <c:pt idx="429">
                  <c:v>218.45859999999999</c:v>
                </c:pt>
                <c:pt idx="430">
                  <c:v>218.9665</c:v>
                </c:pt>
                <c:pt idx="431">
                  <c:v>219.47489999999999</c:v>
                </c:pt>
                <c:pt idx="432">
                  <c:v>219.98390000000001</c:v>
                </c:pt>
                <c:pt idx="433">
                  <c:v>220.49180000000001</c:v>
                </c:pt>
                <c:pt idx="434">
                  <c:v>220.99969999999999</c:v>
                </c:pt>
                <c:pt idx="435">
                  <c:v>221.5076</c:v>
                </c:pt>
                <c:pt idx="436">
                  <c:v>222.01599999999999</c:v>
                </c:pt>
                <c:pt idx="437">
                  <c:v>222.5239</c:v>
                </c:pt>
                <c:pt idx="438">
                  <c:v>223.0318</c:v>
                </c:pt>
                <c:pt idx="439">
                  <c:v>223.53970000000001</c:v>
                </c:pt>
                <c:pt idx="440">
                  <c:v>224.04759999999999</c:v>
                </c:pt>
                <c:pt idx="441">
                  <c:v>224.55549999999999</c:v>
                </c:pt>
                <c:pt idx="442">
                  <c:v>225.06389999999999</c:v>
                </c:pt>
                <c:pt idx="443">
                  <c:v>225.5718</c:v>
                </c:pt>
                <c:pt idx="444">
                  <c:v>226.0797</c:v>
                </c:pt>
                <c:pt idx="445">
                  <c:v>226.58760000000001</c:v>
                </c:pt>
                <c:pt idx="446">
                  <c:v>227.09559999999999</c:v>
                </c:pt>
                <c:pt idx="447">
                  <c:v>227.60400000000001</c:v>
                </c:pt>
                <c:pt idx="448">
                  <c:v>228.11189999999999</c:v>
                </c:pt>
                <c:pt idx="449">
                  <c:v>228.6198</c:v>
                </c:pt>
                <c:pt idx="450">
                  <c:v>229.1277</c:v>
                </c:pt>
                <c:pt idx="451">
                  <c:v>229.63560000000001</c:v>
                </c:pt>
                <c:pt idx="452">
                  <c:v>230.14400000000001</c:v>
                </c:pt>
                <c:pt idx="453">
                  <c:v>230.65190000000001</c:v>
                </c:pt>
                <c:pt idx="454">
                  <c:v>231.15979999999999</c:v>
                </c:pt>
                <c:pt idx="455">
                  <c:v>231.6677</c:v>
                </c:pt>
                <c:pt idx="456">
                  <c:v>232.1756</c:v>
                </c:pt>
                <c:pt idx="457">
                  <c:v>232.68350000000001</c:v>
                </c:pt>
                <c:pt idx="458">
                  <c:v>233.1919</c:v>
                </c:pt>
                <c:pt idx="459">
                  <c:v>233.69980000000001</c:v>
                </c:pt>
                <c:pt idx="460">
                  <c:v>234.20769999999999</c:v>
                </c:pt>
                <c:pt idx="461">
                  <c:v>234.7157</c:v>
                </c:pt>
                <c:pt idx="462">
                  <c:v>235.2236</c:v>
                </c:pt>
                <c:pt idx="463">
                  <c:v>235.732</c:v>
                </c:pt>
                <c:pt idx="464">
                  <c:v>236.23990000000001</c:v>
                </c:pt>
                <c:pt idx="465">
                  <c:v>236.74780000000001</c:v>
                </c:pt>
                <c:pt idx="466">
                  <c:v>237.25569999999999</c:v>
                </c:pt>
                <c:pt idx="467">
                  <c:v>237.7636</c:v>
                </c:pt>
                <c:pt idx="468">
                  <c:v>238.27199999999999</c:v>
                </c:pt>
                <c:pt idx="469">
                  <c:v>238.7799</c:v>
                </c:pt>
                <c:pt idx="470">
                  <c:v>239.2878</c:v>
                </c:pt>
                <c:pt idx="471">
                  <c:v>239.79570000000001</c:v>
                </c:pt>
                <c:pt idx="472">
                  <c:v>240.30359999999999</c:v>
                </c:pt>
                <c:pt idx="473">
                  <c:v>240.8115</c:v>
                </c:pt>
                <c:pt idx="474">
                  <c:v>241.31989999999999</c:v>
                </c:pt>
                <c:pt idx="475">
                  <c:v>241.8278</c:v>
                </c:pt>
                <c:pt idx="476">
                  <c:v>242.3357</c:v>
                </c:pt>
                <c:pt idx="477">
                  <c:v>242.84360000000001</c:v>
                </c:pt>
                <c:pt idx="478">
                  <c:v>243.35149999999999</c:v>
                </c:pt>
                <c:pt idx="479">
                  <c:v>243.86099999999999</c:v>
                </c:pt>
                <c:pt idx="480">
                  <c:v>244.3689</c:v>
                </c:pt>
                <c:pt idx="481">
                  <c:v>244.8768</c:v>
                </c:pt>
                <c:pt idx="482">
                  <c:v>245.38470000000001</c:v>
                </c:pt>
                <c:pt idx="483">
                  <c:v>245.89259999999999</c:v>
                </c:pt>
                <c:pt idx="484">
                  <c:v>246.40049999999999</c:v>
                </c:pt>
                <c:pt idx="485">
                  <c:v>246.90889999999999</c:v>
                </c:pt>
                <c:pt idx="486">
                  <c:v>247.41679999999999</c:v>
                </c:pt>
                <c:pt idx="487">
                  <c:v>247.9247</c:v>
                </c:pt>
                <c:pt idx="488">
                  <c:v>248.43260000000001</c:v>
                </c:pt>
                <c:pt idx="489">
                  <c:v>248.94049999999999</c:v>
                </c:pt>
                <c:pt idx="490">
                  <c:v>249.44900000000001</c:v>
                </c:pt>
                <c:pt idx="491">
                  <c:v>249.95689999999999</c:v>
                </c:pt>
                <c:pt idx="492">
                  <c:v>250.4648</c:v>
                </c:pt>
                <c:pt idx="493">
                  <c:v>250.9727</c:v>
                </c:pt>
                <c:pt idx="494">
                  <c:v>251.48060000000001</c:v>
                </c:pt>
                <c:pt idx="495">
                  <c:v>251.989</c:v>
                </c:pt>
                <c:pt idx="496">
                  <c:v>252.49690000000001</c:v>
                </c:pt>
                <c:pt idx="497">
                  <c:v>253.00479999999999</c:v>
                </c:pt>
                <c:pt idx="498">
                  <c:v>253.5127</c:v>
                </c:pt>
                <c:pt idx="499">
                  <c:v>254.0206</c:v>
                </c:pt>
                <c:pt idx="500">
                  <c:v>254.52850000000001</c:v>
                </c:pt>
                <c:pt idx="501">
                  <c:v>255.0369</c:v>
                </c:pt>
                <c:pt idx="502">
                  <c:v>255.54480000000001</c:v>
                </c:pt>
                <c:pt idx="503">
                  <c:v>256.05270000000002</c:v>
                </c:pt>
                <c:pt idx="504">
                  <c:v>256.56060000000002</c:v>
                </c:pt>
                <c:pt idx="505">
                  <c:v>257.06849999999997</c:v>
                </c:pt>
                <c:pt idx="506">
                  <c:v>257.577</c:v>
                </c:pt>
                <c:pt idx="507">
                  <c:v>258.0849</c:v>
                </c:pt>
                <c:pt idx="508">
                  <c:v>258.59280000000001</c:v>
                </c:pt>
                <c:pt idx="509">
                  <c:v>259.10070000000002</c:v>
                </c:pt>
                <c:pt idx="510">
                  <c:v>259.60860000000002</c:v>
                </c:pt>
                <c:pt idx="511">
                  <c:v>260.11700000000002</c:v>
                </c:pt>
                <c:pt idx="512">
                  <c:v>260.62490000000003</c:v>
                </c:pt>
                <c:pt idx="513">
                  <c:v>261.13279999999997</c:v>
                </c:pt>
                <c:pt idx="514">
                  <c:v>261.64069999999998</c:v>
                </c:pt>
                <c:pt idx="515">
                  <c:v>262.14859999999999</c:v>
                </c:pt>
                <c:pt idx="516">
                  <c:v>262.65649999999999</c:v>
                </c:pt>
                <c:pt idx="517">
                  <c:v>263.16489999999999</c:v>
                </c:pt>
                <c:pt idx="518">
                  <c:v>263.6728</c:v>
                </c:pt>
                <c:pt idx="519">
                  <c:v>264.1807</c:v>
                </c:pt>
                <c:pt idx="520">
                  <c:v>264.68860000000001</c:v>
                </c:pt>
                <c:pt idx="521">
                  <c:v>265.19650000000001</c:v>
                </c:pt>
                <c:pt idx="522">
                  <c:v>265.70499999999998</c:v>
                </c:pt>
                <c:pt idx="523">
                  <c:v>266.21289999999999</c:v>
                </c:pt>
                <c:pt idx="524">
                  <c:v>266.7208</c:v>
                </c:pt>
                <c:pt idx="525">
                  <c:v>267.2287</c:v>
                </c:pt>
                <c:pt idx="526">
                  <c:v>267.73759999999999</c:v>
                </c:pt>
                <c:pt idx="527">
                  <c:v>268.24549999999999</c:v>
                </c:pt>
                <c:pt idx="528">
                  <c:v>268.75389999999999</c:v>
                </c:pt>
                <c:pt idx="529">
                  <c:v>269.26179999999999</c:v>
                </c:pt>
                <c:pt idx="530">
                  <c:v>269.7697</c:v>
                </c:pt>
                <c:pt idx="531">
                  <c:v>270.27760000000001</c:v>
                </c:pt>
                <c:pt idx="532">
                  <c:v>270.78550000000001</c:v>
                </c:pt>
                <c:pt idx="533">
                  <c:v>271.29390000000001</c:v>
                </c:pt>
                <c:pt idx="534">
                  <c:v>271.80180000000001</c:v>
                </c:pt>
                <c:pt idx="535">
                  <c:v>272.3098</c:v>
                </c:pt>
                <c:pt idx="536">
                  <c:v>272.8177</c:v>
                </c:pt>
                <c:pt idx="537">
                  <c:v>273.32560000000001</c:v>
                </c:pt>
                <c:pt idx="538">
                  <c:v>273.834</c:v>
                </c:pt>
                <c:pt idx="539">
                  <c:v>274.34190000000001</c:v>
                </c:pt>
                <c:pt idx="540">
                  <c:v>274.84980000000002</c:v>
                </c:pt>
                <c:pt idx="541">
                  <c:v>275.35770000000002</c:v>
                </c:pt>
                <c:pt idx="542">
                  <c:v>275.86559999999997</c:v>
                </c:pt>
                <c:pt idx="543">
                  <c:v>276.37400000000002</c:v>
                </c:pt>
                <c:pt idx="544">
                  <c:v>276.88189999999997</c:v>
                </c:pt>
                <c:pt idx="545">
                  <c:v>277.38979999999998</c:v>
                </c:pt>
                <c:pt idx="546">
                  <c:v>277.89769999999999</c:v>
                </c:pt>
                <c:pt idx="547">
                  <c:v>278.40559999999999</c:v>
                </c:pt>
                <c:pt idx="548">
                  <c:v>278.9135</c:v>
                </c:pt>
                <c:pt idx="549">
                  <c:v>279.42200000000003</c:v>
                </c:pt>
                <c:pt idx="550">
                  <c:v>279.9298</c:v>
                </c:pt>
                <c:pt idx="551">
                  <c:v>280.43770000000001</c:v>
                </c:pt>
                <c:pt idx="552">
                  <c:v>280.94560000000001</c:v>
                </c:pt>
                <c:pt idx="553">
                  <c:v>281.45359999999999</c:v>
                </c:pt>
                <c:pt idx="554">
                  <c:v>281.96199999999999</c:v>
                </c:pt>
                <c:pt idx="555">
                  <c:v>282.4699</c:v>
                </c:pt>
                <c:pt idx="556">
                  <c:v>282.9778</c:v>
                </c:pt>
                <c:pt idx="557">
                  <c:v>283.48570000000001</c:v>
                </c:pt>
                <c:pt idx="558">
                  <c:v>283.99360000000001</c:v>
                </c:pt>
                <c:pt idx="559">
                  <c:v>284.50200000000001</c:v>
                </c:pt>
                <c:pt idx="560">
                  <c:v>285.00990000000002</c:v>
                </c:pt>
                <c:pt idx="561">
                  <c:v>285.51780000000002</c:v>
                </c:pt>
                <c:pt idx="562">
                  <c:v>286.02569999999997</c:v>
                </c:pt>
                <c:pt idx="563">
                  <c:v>286.53359999999998</c:v>
                </c:pt>
                <c:pt idx="564">
                  <c:v>287.04149999999998</c:v>
                </c:pt>
                <c:pt idx="565">
                  <c:v>287.55</c:v>
                </c:pt>
                <c:pt idx="566">
                  <c:v>288.05790000000002</c:v>
                </c:pt>
                <c:pt idx="567">
                  <c:v>288.56580000000002</c:v>
                </c:pt>
                <c:pt idx="568">
                  <c:v>289.07369999999997</c:v>
                </c:pt>
                <c:pt idx="569">
                  <c:v>289.58159999999998</c:v>
                </c:pt>
                <c:pt idx="570">
                  <c:v>290.08999999999997</c:v>
                </c:pt>
                <c:pt idx="571">
                  <c:v>290.59789999999998</c:v>
                </c:pt>
                <c:pt idx="572">
                  <c:v>291.10579999999999</c:v>
                </c:pt>
                <c:pt idx="573">
                  <c:v>291.61470000000003</c:v>
                </c:pt>
                <c:pt idx="574">
                  <c:v>292.12259999999998</c:v>
                </c:pt>
                <c:pt idx="575">
                  <c:v>292.63049999999998</c:v>
                </c:pt>
                <c:pt idx="576">
                  <c:v>293.13889999999998</c:v>
                </c:pt>
                <c:pt idx="577">
                  <c:v>293.64690000000002</c:v>
                </c:pt>
                <c:pt idx="578">
                  <c:v>294.15480000000002</c:v>
                </c:pt>
                <c:pt idx="579">
                  <c:v>294.66269999999997</c:v>
                </c:pt>
                <c:pt idx="580">
                  <c:v>295.17059999999998</c:v>
                </c:pt>
                <c:pt idx="581">
                  <c:v>295.67899999999997</c:v>
                </c:pt>
                <c:pt idx="582">
                  <c:v>296.18689999999998</c:v>
                </c:pt>
                <c:pt idx="583">
                  <c:v>296.69479999999999</c:v>
                </c:pt>
                <c:pt idx="584">
                  <c:v>297.20269999999999</c:v>
                </c:pt>
                <c:pt idx="585">
                  <c:v>297.7106</c:v>
                </c:pt>
                <c:pt idx="586">
                  <c:v>298.21899999999999</c:v>
                </c:pt>
                <c:pt idx="587">
                  <c:v>298.7269</c:v>
                </c:pt>
                <c:pt idx="588">
                  <c:v>299.23480000000001</c:v>
                </c:pt>
                <c:pt idx="589">
                  <c:v>299.7407</c:v>
                </c:pt>
              </c:numCache>
            </c:numRef>
          </c:xVal>
          <c:yVal>
            <c:numRef>
              <c:f>'105SMPL'!$B$5:$B$594</c:f>
              <c:numCache>
                <c:formatCode>General</c:formatCode>
                <c:ptCount val="590"/>
                <c:pt idx="0">
                  <c:v>1</c:v>
                </c:pt>
                <c:pt idx="1">
                  <c:v>1</c:v>
                </c:pt>
                <c:pt idx="2">
                  <c:v>1</c:v>
                </c:pt>
                <c:pt idx="3">
                  <c:v>3</c:v>
                </c:pt>
                <c:pt idx="4">
                  <c:v>2</c:v>
                </c:pt>
                <c:pt idx="5">
                  <c:v>1</c:v>
                </c:pt>
                <c:pt idx="6">
                  <c:v>0</c:v>
                </c:pt>
                <c:pt idx="7">
                  <c:v>1</c:v>
                </c:pt>
                <c:pt idx="8">
                  <c:v>0</c:v>
                </c:pt>
                <c:pt idx="9">
                  <c:v>3</c:v>
                </c:pt>
                <c:pt idx="10">
                  <c:v>3</c:v>
                </c:pt>
                <c:pt idx="11">
                  <c:v>1</c:v>
                </c:pt>
                <c:pt idx="12">
                  <c:v>2</c:v>
                </c:pt>
                <c:pt idx="13">
                  <c:v>0</c:v>
                </c:pt>
                <c:pt idx="14">
                  <c:v>0</c:v>
                </c:pt>
                <c:pt idx="15">
                  <c:v>1</c:v>
                </c:pt>
                <c:pt idx="16">
                  <c:v>0</c:v>
                </c:pt>
                <c:pt idx="17">
                  <c:v>0</c:v>
                </c:pt>
                <c:pt idx="18">
                  <c:v>0</c:v>
                </c:pt>
                <c:pt idx="19">
                  <c:v>4</c:v>
                </c:pt>
                <c:pt idx="20">
                  <c:v>2</c:v>
                </c:pt>
                <c:pt idx="21">
                  <c:v>0</c:v>
                </c:pt>
                <c:pt idx="22">
                  <c:v>0</c:v>
                </c:pt>
                <c:pt idx="23">
                  <c:v>0</c:v>
                </c:pt>
                <c:pt idx="24">
                  <c:v>1</c:v>
                </c:pt>
                <c:pt idx="25">
                  <c:v>0</c:v>
                </c:pt>
                <c:pt idx="26">
                  <c:v>0</c:v>
                </c:pt>
                <c:pt idx="27">
                  <c:v>3</c:v>
                </c:pt>
                <c:pt idx="28">
                  <c:v>1</c:v>
                </c:pt>
                <c:pt idx="29">
                  <c:v>1</c:v>
                </c:pt>
                <c:pt idx="30">
                  <c:v>4</c:v>
                </c:pt>
                <c:pt idx="31">
                  <c:v>2</c:v>
                </c:pt>
                <c:pt idx="32">
                  <c:v>0</c:v>
                </c:pt>
                <c:pt idx="33">
                  <c:v>2</c:v>
                </c:pt>
                <c:pt idx="34">
                  <c:v>0</c:v>
                </c:pt>
                <c:pt idx="35">
                  <c:v>0</c:v>
                </c:pt>
                <c:pt idx="36">
                  <c:v>0</c:v>
                </c:pt>
                <c:pt idx="37">
                  <c:v>0</c:v>
                </c:pt>
                <c:pt idx="38">
                  <c:v>0</c:v>
                </c:pt>
                <c:pt idx="39">
                  <c:v>2</c:v>
                </c:pt>
                <c:pt idx="40">
                  <c:v>0</c:v>
                </c:pt>
                <c:pt idx="41">
                  <c:v>0</c:v>
                </c:pt>
                <c:pt idx="42">
                  <c:v>0</c:v>
                </c:pt>
                <c:pt idx="43">
                  <c:v>2</c:v>
                </c:pt>
                <c:pt idx="44">
                  <c:v>0</c:v>
                </c:pt>
                <c:pt idx="45">
                  <c:v>0</c:v>
                </c:pt>
                <c:pt idx="46">
                  <c:v>0</c:v>
                </c:pt>
                <c:pt idx="47">
                  <c:v>1</c:v>
                </c:pt>
                <c:pt idx="48">
                  <c:v>1</c:v>
                </c:pt>
                <c:pt idx="49">
                  <c:v>1</c:v>
                </c:pt>
                <c:pt idx="50">
                  <c:v>0</c:v>
                </c:pt>
                <c:pt idx="51">
                  <c:v>0</c:v>
                </c:pt>
                <c:pt idx="52">
                  <c:v>1</c:v>
                </c:pt>
                <c:pt idx="53">
                  <c:v>0</c:v>
                </c:pt>
                <c:pt idx="54">
                  <c:v>0</c:v>
                </c:pt>
                <c:pt idx="55">
                  <c:v>0</c:v>
                </c:pt>
                <c:pt idx="56">
                  <c:v>0</c:v>
                </c:pt>
                <c:pt idx="57">
                  <c:v>3</c:v>
                </c:pt>
                <c:pt idx="58">
                  <c:v>1</c:v>
                </c:pt>
                <c:pt idx="59">
                  <c:v>2</c:v>
                </c:pt>
                <c:pt idx="60">
                  <c:v>4</c:v>
                </c:pt>
                <c:pt idx="61">
                  <c:v>0</c:v>
                </c:pt>
                <c:pt idx="62">
                  <c:v>0</c:v>
                </c:pt>
                <c:pt idx="63">
                  <c:v>2</c:v>
                </c:pt>
                <c:pt idx="64">
                  <c:v>1</c:v>
                </c:pt>
                <c:pt idx="65">
                  <c:v>0</c:v>
                </c:pt>
                <c:pt idx="66">
                  <c:v>2</c:v>
                </c:pt>
                <c:pt idx="67">
                  <c:v>0</c:v>
                </c:pt>
                <c:pt idx="68">
                  <c:v>0</c:v>
                </c:pt>
                <c:pt idx="69">
                  <c:v>6</c:v>
                </c:pt>
                <c:pt idx="70">
                  <c:v>1</c:v>
                </c:pt>
                <c:pt idx="71">
                  <c:v>2</c:v>
                </c:pt>
                <c:pt idx="72">
                  <c:v>0</c:v>
                </c:pt>
                <c:pt idx="73">
                  <c:v>0</c:v>
                </c:pt>
                <c:pt idx="74">
                  <c:v>1</c:v>
                </c:pt>
                <c:pt idx="75">
                  <c:v>0</c:v>
                </c:pt>
                <c:pt idx="76">
                  <c:v>1</c:v>
                </c:pt>
                <c:pt idx="77">
                  <c:v>0</c:v>
                </c:pt>
                <c:pt idx="78">
                  <c:v>0</c:v>
                </c:pt>
                <c:pt idx="79">
                  <c:v>1</c:v>
                </c:pt>
                <c:pt idx="80">
                  <c:v>0</c:v>
                </c:pt>
                <c:pt idx="81">
                  <c:v>2</c:v>
                </c:pt>
                <c:pt idx="82">
                  <c:v>1</c:v>
                </c:pt>
                <c:pt idx="83">
                  <c:v>0</c:v>
                </c:pt>
                <c:pt idx="84">
                  <c:v>1</c:v>
                </c:pt>
                <c:pt idx="85">
                  <c:v>0</c:v>
                </c:pt>
                <c:pt idx="86">
                  <c:v>0</c:v>
                </c:pt>
                <c:pt idx="87">
                  <c:v>2</c:v>
                </c:pt>
                <c:pt idx="88">
                  <c:v>0</c:v>
                </c:pt>
                <c:pt idx="89">
                  <c:v>0</c:v>
                </c:pt>
                <c:pt idx="90">
                  <c:v>0</c:v>
                </c:pt>
                <c:pt idx="91">
                  <c:v>1</c:v>
                </c:pt>
                <c:pt idx="92">
                  <c:v>0</c:v>
                </c:pt>
                <c:pt idx="93">
                  <c:v>1</c:v>
                </c:pt>
                <c:pt idx="94">
                  <c:v>0</c:v>
                </c:pt>
                <c:pt idx="95">
                  <c:v>1</c:v>
                </c:pt>
                <c:pt idx="96">
                  <c:v>1</c:v>
                </c:pt>
                <c:pt idx="97">
                  <c:v>1</c:v>
                </c:pt>
                <c:pt idx="98">
                  <c:v>0</c:v>
                </c:pt>
                <c:pt idx="99">
                  <c:v>0</c:v>
                </c:pt>
                <c:pt idx="100">
                  <c:v>0</c:v>
                </c:pt>
                <c:pt idx="101">
                  <c:v>0</c:v>
                </c:pt>
                <c:pt idx="102">
                  <c:v>2</c:v>
                </c:pt>
                <c:pt idx="103">
                  <c:v>0</c:v>
                </c:pt>
                <c:pt idx="104">
                  <c:v>0</c:v>
                </c:pt>
                <c:pt idx="105">
                  <c:v>1</c:v>
                </c:pt>
                <c:pt idx="106">
                  <c:v>0</c:v>
                </c:pt>
                <c:pt idx="107">
                  <c:v>0</c:v>
                </c:pt>
                <c:pt idx="108">
                  <c:v>2</c:v>
                </c:pt>
                <c:pt idx="109">
                  <c:v>0</c:v>
                </c:pt>
                <c:pt idx="110">
                  <c:v>0</c:v>
                </c:pt>
                <c:pt idx="111">
                  <c:v>0</c:v>
                </c:pt>
                <c:pt idx="112">
                  <c:v>1</c:v>
                </c:pt>
                <c:pt idx="113">
                  <c:v>0</c:v>
                </c:pt>
                <c:pt idx="114">
                  <c:v>0</c:v>
                </c:pt>
                <c:pt idx="115">
                  <c:v>0</c:v>
                </c:pt>
                <c:pt idx="116">
                  <c:v>0</c:v>
                </c:pt>
                <c:pt idx="117">
                  <c:v>1</c:v>
                </c:pt>
                <c:pt idx="118">
                  <c:v>0</c:v>
                </c:pt>
                <c:pt idx="119">
                  <c:v>2</c:v>
                </c:pt>
                <c:pt idx="120">
                  <c:v>389.05</c:v>
                </c:pt>
                <c:pt idx="121">
                  <c:v>170.01</c:v>
                </c:pt>
                <c:pt idx="122">
                  <c:v>84</c:v>
                </c:pt>
                <c:pt idx="123">
                  <c:v>57</c:v>
                </c:pt>
                <c:pt idx="124">
                  <c:v>34</c:v>
                </c:pt>
                <c:pt idx="125">
                  <c:v>26</c:v>
                </c:pt>
                <c:pt idx="126">
                  <c:v>21</c:v>
                </c:pt>
                <c:pt idx="127">
                  <c:v>30</c:v>
                </c:pt>
                <c:pt idx="128">
                  <c:v>12</c:v>
                </c:pt>
                <c:pt idx="129">
                  <c:v>33</c:v>
                </c:pt>
                <c:pt idx="130">
                  <c:v>31</c:v>
                </c:pt>
                <c:pt idx="131">
                  <c:v>18</c:v>
                </c:pt>
                <c:pt idx="132">
                  <c:v>21</c:v>
                </c:pt>
                <c:pt idx="133">
                  <c:v>25</c:v>
                </c:pt>
                <c:pt idx="134">
                  <c:v>28</c:v>
                </c:pt>
                <c:pt idx="135">
                  <c:v>18</c:v>
                </c:pt>
                <c:pt idx="136">
                  <c:v>106</c:v>
                </c:pt>
                <c:pt idx="137">
                  <c:v>25</c:v>
                </c:pt>
                <c:pt idx="138">
                  <c:v>21</c:v>
                </c:pt>
                <c:pt idx="139">
                  <c:v>42</c:v>
                </c:pt>
                <c:pt idx="140">
                  <c:v>26</c:v>
                </c:pt>
                <c:pt idx="141">
                  <c:v>36</c:v>
                </c:pt>
                <c:pt idx="142">
                  <c:v>20</c:v>
                </c:pt>
                <c:pt idx="143">
                  <c:v>31</c:v>
                </c:pt>
                <c:pt idx="144">
                  <c:v>29</c:v>
                </c:pt>
                <c:pt idx="145">
                  <c:v>29</c:v>
                </c:pt>
                <c:pt idx="146">
                  <c:v>28</c:v>
                </c:pt>
                <c:pt idx="147">
                  <c:v>25</c:v>
                </c:pt>
                <c:pt idx="148">
                  <c:v>25</c:v>
                </c:pt>
                <c:pt idx="149">
                  <c:v>53</c:v>
                </c:pt>
                <c:pt idx="150">
                  <c:v>41</c:v>
                </c:pt>
                <c:pt idx="151">
                  <c:v>34</c:v>
                </c:pt>
                <c:pt idx="152">
                  <c:v>27</c:v>
                </c:pt>
                <c:pt idx="153">
                  <c:v>42</c:v>
                </c:pt>
                <c:pt idx="154">
                  <c:v>25</c:v>
                </c:pt>
                <c:pt idx="155">
                  <c:v>29</c:v>
                </c:pt>
                <c:pt idx="156">
                  <c:v>35</c:v>
                </c:pt>
                <c:pt idx="157">
                  <c:v>27</c:v>
                </c:pt>
                <c:pt idx="158">
                  <c:v>33</c:v>
                </c:pt>
                <c:pt idx="159">
                  <c:v>33</c:v>
                </c:pt>
                <c:pt idx="160">
                  <c:v>32</c:v>
                </c:pt>
                <c:pt idx="161">
                  <c:v>25</c:v>
                </c:pt>
                <c:pt idx="162">
                  <c:v>28</c:v>
                </c:pt>
                <c:pt idx="163">
                  <c:v>21</c:v>
                </c:pt>
                <c:pt idx="164">
                  <c:v>27</c:v>
                </c:pt>
                <c:pt idx="165">
                  <c:v>18</c:v>
                </c:pt>
                <c:pt idx="166">
                  <c:v>19</c:v>
                </c:pt>
                <c:pt idx="167">
                  <c:v>30</c:v>
                </c:pt>
                <c:pt idx="168">
                  <c:v>37</c:v>
                </c:pt>
                <c:pt idx="169">
                  <c:v>17</c:v>
                </c:pt>
                <c:pt idx="170">
                  <c:v>17</c:v>
                </c:pt>
                <c:pt idx="171">
                  <c:v>25</c:v>
                </c:pt>
                <c:pt idx="172">
                  <c:v>27</c:v>
                </c:pt>
                <c:pt idx="173">
                  <c:v>21</c:v>
                </c:pt>
                <c:pt idx="174">
                  <c:v>23</c:v>
                </c:pt>
                <c:pt idx="175">
                  <c:v>31</c:v>
                </c:pt>
                <c:pt idx="176">
                  <c:v>76</c:v>
                </c:pt>
                <c:pt idx="177">
                  <c:v>45</c:v>
                </c:pt>
                <c:pt idx="178">
                  <c:v>30</c:v>
                </c:pt>
                <c:pt idx="179">
                  <c:v>24</c:v>
                </c:pt>
                <c:pt idx="180">
                  <c:v>23</c:v>
                </c:pt>
                <c:pt idx="181">
                  <c:v>13</c:v>
                </c:pt>
                <c:pt idx="182">
                  <c:v>10</c:v>
                </c:pt>
                <c:pt idx="183">
                  <c:v>21</c:v>
                </c:pt>
                <c:pt idx="184">
                  <c:v>17</c:v>
                </c:pt>
                <c:pt idx="185">
                  <c:v>24</c:v>
                </c:pt>
                <c:pt idx="186">
                  <c:v>24</c:v>
                </c:pt>
                <c:pt idx="187">
                  <c:v>30</c:v>
                </c:pt>
                <c:pt idx="188">
                  <c:v>21</c:v>
                </c:pt>
                <c:pt idx="189">
                  <c:v>24</c:v>
                </c:pt>
                <c:pt idx="190">
                  <c:v>17</c:v>
                </c:pt>
                <c:pt idx="191">
                  <c:v>15</c:v>
                </c:pt>
                <c:pt idx="192">
                  <c:v>23</c:v>
                </c:pt>
                <c:pt idx="193">
                  <c:v>28</c:v>
                </c:pt>
                <c:pt idx="194">
                  <c:v>18</c:v>
                </c:pt>
                <c:pt idx="195">
                  <c:v>22</c:v>
                </c:pt>
                <c:pt idx="196">
                  <c:v>18</c:v>
                </c:pt>
                <c:pt idx="197">
                  <c:v>7</c:v>
                </c:pt>
                <c:pt idx="198">
                  <c:v>34</c:v>
                </c:pt>
                <c:pt idx="199">
                  <c:v>15</c:v>
                </c:pt>
                <c:pt idx="200">
                  <c:v>20</c:v>
                </c:pt>
                <c:pt idx="201">
                  <c:v>23</c:v>
                </c:pt>
                <c:pt idx="202">
                  <c:v>22</c:v>
                </c:pt>
                <c:pt idx="203">
                  <c:v>19</c:v>
                </c:pt>
                <c:pt idx="204">
                  <c:v>15</c:v>
                </c:pt>
                <c:pt idx="205">
                  <c:v>30</c:v>
                </c:pt>
                <c:pt idx="206">
                  <c:v>48</c:v>
                </c:pt>
                <c:pt idx="207">
                  <c:v>36</c:v>
                </c:pt>
                <c:pt idx="208">
                  <c:v>34</c:v>
                </c:pt>
                <c:pt idx="209">
                  <c:v>21</c:v>
                </c:pt>
                <c:pt idx="210">
                  <c:v>28</c:v>
                </c:pt>
                <c:pt idx="211">
                  <c:v>18</c:v>
                </c:pt>
                <c:pt idx="212">
                  <c:v>61</c:v>
                </c:pt>
                <c:pt idx="213">
                  <c:v>20</c:v>
                </c:pt>
                <c:pt idx="214">
                  <c:v>30</c:v>
                </c:pt>
                <c:pt idx="215">
                  <c:v>35</c:v>
                </c:pt>
                <c:pt idx="216">
                  <c:v>26</c:v>
                </c:pt>
                <c:pt idx="217">
                  <c:v>27</c:v>
                </c:pt>
                <c:pt idx="218">
                  <c:v>28</c:v>
                </c:pt>
                <c:pt idx="219">
                  <c:v>21</c:v>
                </c:pt>
                <c:pt idx="220">
                  <c:v>34</c:v>
                </c:pt>
                <c:pt idx="221">
                  <c:v>26</c:v>
                </c:pt>
                <c:pt idx="222">
                  <c:v>18</c:v>
                </c:pt>
                <c:pt idx="223">
                  <c:v>28</c:v>
                </c:pt>
                <c:pt idx="224">
                  <c:v>21</c:v>
                </c:pt>
                <c:pt idx="225">
                  <c:v>21</c:v>
                </c:pt>
                <c:pt idx="226">
                  <c:v>25</c:v>
                </c:pt>
                <c:pt idx="227">
                  <c:v>27</c:v>
                </c:pt>
                <c:pt idx="228">
                  <c:v>24</c:v>
                </c:pt>
                <c:pt idx="229">
                  <c:v>21</c:v>
                </c:pt>
                <c:pt idx="230">
                  <c:v>10</c:v>
                </c:pt>
                <c:pt idx="231">
                  <c:v>23</c:v>
                </c:pt>
                <c:pt idx="232">
                  <c:v>17</c:v>
                </c:pt>
                <c:pt idx="233">
                  <c:v>14</c:v>
                </c:pt>
                <c:pt idx="234">
                  <c:v>14</c:v>
                </c:pt>
                <c:pt idx="235">
                  <c:v>23</c:v>
                </c:pt>
                <c:pt idx="236">
                  <c:v>38</c:v>
                </c:pt>
                <c:pt idx="237">
                  <c:v>22</c:v>
                </c:pt>
                <c:pt idx="238">
                  <c:v>25</c:v>
                </c:pt>
                <c:pt idx="239">
                  <c:v>31</c:v>
                </c:pt>
                <c:pt idx="240">
                  <c:v>16</c:v>
                </c:pt>
                <c:pt idx="241">
                  <c:v>35</c:v>
                </c:pt>
                <c:pt idx="242">
                  <c:v>19</c:v>
                </c:pt>
                <c:pt idx="243">
                  <c:v>36</c:v>
                </c:pt>
                <c:pt idx="244">
                  <c:v>24</c:v>
                </c:pt>
                <c:pt idx="245">
                  <c:v>16</c:v>
                </c:pt>
                <c:pt idx="246">
                  <c:v>39</c:v>
                </c:pt>
                <c:pt idx="247">
                  <c:v>27</c:v>
                </c:pt>
                <c:pt idx="248">
                  <c:v>13</c:v>
                </c:pt>
                <c:pt idx="249">
                  <c:v>28</c:v>
                </c:pt>
                <c:pt idx="250">
                  <c:v>38</c:v>
                </c:pt>
                <c:pt idx="251">
                  <c:v>33</c:v>
                </c:pt>
                <c:pt idx="252">
                  <c:v>23</c:v>
                </c:pt>
                <c:pt idx="253">
                  <c:v>33</c:v>
                </c:pt>
                <c:pt idx="254">
                  <c:v>27</c:v>
                </c:pt>
                <c:pt idx="255">
                  <c:v>26</c:v>
                </c:pt>
                <c:pt idx="256">
                  <c:v>36</c:v>
                </c:pt>
                <c:pt idx="257">
                  <c:v>27</c:v>
                </c:pt>
                <c:pt idx="258">
                  <c:v>28</c:v>
                </c:pt>
                <c:pt idx="259">
                  <c:v>25</c:v>
                </c:pt>
                <c:pt idx="260">
                  <c:v>21</c:v>
                </c:pt>
                <c:pt idx="261">
                  <c:v>33</c:v>
                </c:pt>
                <c:pt idx="262">
                  <c:v>30</c:v>
                </c:pt>
                <c:pt idx="263">
                  <c:v>30</c:v>
                </c:pt>
                <c:pt idx="264">
                  <c:v>35</c:v>
                </c:pt>
                <c:pt idx="265">
                  <c:v>25</c:v>
                </c:pt>
                <c:pt idx="266">
                  <c:v>26</c:v>
                </c:pt>
                <c:pt idx="267">
                  <c:v>17</c:v>
                </c:pt>
                <c:pt idx="268">
                  <c:v>18</c:v>
                </c:pt>
                <c:pt idx="269">
                  <c:v>17</c:v>
                </c:pt>
                <c:pt idx="270">
                  <c:v>19</c:v>
                </c:pt>
                <c:pt idx="271">
                  <c:v>35</c:v>
                </c:pt>
                <c:pt idx="272">
                  <c:v>28</c:v>
                </c:pt>
                <c:pt idx="273">
                  <c:v>27</c:v>
                </c:pt>
                <c:pt idx="274">
                  <c:v>41</c:v>
                </c:pt>
                <c:pt idx="275">
                  <c:v>24</c:v>
                </c:pt>
                <c:pt idx="276">
                  <c:v>21</c:v>
                </c:pt>
                <c:pt idx="277">
                  <c:v>51</c:v>
                </c:pt>
                <c:pt idx="278">
                  <c:v>32</c:v>
                </c:pt>
                <c:pt idx="279">
                  <c:v>36</c:v>
                </c:pt>
                <c:pt idx="280">
                  <c:v>20</c:v>
                </c:pt>
                <c:pt idx="281">
                  <c:v>32</c:v>
                </c:pt>
                <c:pt idx="282">
                  <c:v>28</c:v>
                </c:pt>
                <c:pt idx="283">
                  <c:v>27</c:v>
                </c:pt>
                <c:pt idx="284">
                  <c:v>36</c:v>
                </c:pt>
                <c:pt idx="285">
                  <c:v>25</c:v>
                </c:pt>
                <c:pt idx="286">
                  <c:v>27</c:v>
                </c:pt>
                <c:pt idx="287">
                  <c:v>24</c:v>
                </c:pt>
                <c:pt idx="288">
                  <c:v>18</c:v>
                </c:pt>
                <c:pt idx="289">
                  <c:v>14</c:v>
                </c:pt>
                <c:pt idx="290">
                  <c:v>22</c:v>
                </c:pt>
                <c:pt idx="291">
                  <c:v>29</c:v>
                </c:pt>
                <c:pt idx="292">
                  <c:v>29</c:v>
                </c:pt>
                <c:pt idx="293">
                  <c:v>33</c:v>
                </c:pt>
                <c:pt idx="294">
                  <c:v>27</c:v>
                </c:pt>
                <c:pt idx="295">
                  <c:v>28</c:v>
                </c:pt>
                <c:pt idx="296">
                  <c:v>19</c:v>
                </c:pt>
                <c:pt idx="297">
                  <c:v>22</c:v>
                </c:pt>
                <c:pt idx="298">
                  <c:v>19</c:v>
                </c:pt>
                <c:pt idx="299">
                  <c:v>26</c:v>
                </c:pt>
                <c:pt idx="300">
                  <c:v>46</c:v>
                </c:pt>
                <c:pt idx="301">
                  <c:v>35</c:v>
                </c:pt>
                <c:pt idx="302">
                  <c:v>29</c:v>
                </c:pt>
                <c:pt idx="303">
                  <c:v>21</c:v>
                </c:pt>
                <c:pt idx="304">
                  <c:v>35</c:v>
                </c:pt>
                <c:pt idx="305">
                  <c:v>15</c:v>
                </c:pt>
                <c:pt idx="306">
                  <c:v>21</c:v>
                </c:pt>
                <c:pt idx="307">
                  <c:v>27</c:v>
                </c:pt>
                <c:pt idx="308">
                  <c:v>19</c:v>
                </c:pt>
                <c:pt idx="309">
                  <c:v>27</c:v>
                </c:pt>
                <c:pt idx="310">
                  <c:v>23</c:v>
                </c:pt>
                <c:pt idx="311">
                  <c:v>17</c:v>
                </c:pt>
                <c:pt idx="312">
                  <c:v>34</c:v>
                </c:pt>
                <c:pt idx="313">
                  <c:v>40</c:v>
                </c:pt>
                <c:pt idx="314">
                  <c:v>10</c:v>
                </c:pt>
                <c:pt idx="315">
                  <c:v>19</c:v>
                </c:pt>
                <c:pt idx="316">
                  <c:v>23</c:v>
                </c:pt>
                <c:pt idx="317">
                  <c:v>25</c:v>
                </c:pt>
                <c:pt idx="318">
                  <c:v>19</c:v>
                </c:pt>
                <c:pt idx="319">
                  <c:v>12</c:v>
                </c:pt>
                <c:pt idx="320">
                  <c:v>22</c:v>
                </c:pt>
                <c:pt idx="321">
                  <c:v>12</c:v>
                </c:pt>
                <c:pt idx="322">
                  <c:v>23</c:v>
                </c:pt>
                <c:pt idx="323">
                  <c:v>26</c:v>
                </c:pt>
                <c:pt idx="324">
                  <c:v>22</c:v>
                </c:pt>
                <c:pt idx="325">
                  <c:v>23</c:v>
                </c:pt>
                <c:pt idx="326">
                  <c:v>21</c:v>
                </c:pt>
                <c:pt idx="327">
                  <c:v>15</c:v>
                </c:pt>
                <c:pt idx="328">
                  <c:v>21</c:v>
                </c:pt>
                <c:pt idx="329">
                  <c:v>22</c:v>
                </c:pt>
                <c:pt idx="330">
                  <c:v>23</c:v>
                </c:pt>
                <c:pt idx="331">
                  <c:v>26</c:v>
                </c:pt>
                <c:pt idx="332">
                  <c:v>17</c:v>
                </c:pt>
                <c:pt idx="333">
                  <c:v>20</c:v>
                </c:pt>
                <c:pt idx="334">
                  <c:v>16</c:v>
                </c:pt>
                <c:pt idx="335">
                  <c:v>21</c:v>
                </c:pt>
                <c:pt idx="336">
                  <c:v>21</c:v>
                </c:pt>
                <c:pt idx="337">
                  <c:v>26</c:v>
                </c:pt>
                <c:pt idx="338">
                  <c:v>18</c:v>
                </c:pt>
                <c:pt idx="339">
                  <c:v>26</c:v>
                </c:pt>
                <c:pt idx="340">
                  <c:v>28</c:v>
                </c:pt>
                <c:pt idx="341">
                  <c:v>22</c:v>
                </c:pt>
                <c:pt idx="342">
                  <c:v>16</c:v>
                </c:pt>
                <c:pt idx="343">
                  <c:v>34</c:v>
                </c:pt>
                <c:pt idx="344">
                  <c:v>30</c:v>
                </c:pt>
                <c:pt idx="345">
                  <c:v>29</c:v>
                </c:pt>
                <c:pt idx="346">
                  <c:v>26</c:v>
                </c:pt>
                <c:pt idx="347">
                  <c:v>31</c:v>
                </c:pt>
                <c:pt idx="348">
                  <c:v>31</c:v>
                </c:pt>
                <c:pt idx="349">
                  <c:v>25</c:v>
                </c:pt>
                <c:pt idx="350">
                  <c:v>15</c:v>
                </c:pt>
                <c:pt idx="351">
                  <c:v>27</c:v>
                </c:pt>
                <c:pt idx="352">
                  <c:v>17</c:v>
                </c:pt>
                <c:pt idx="353">
                  <c:v>20</c:v>
                </c:pt>
                <c:pt idx="354">
                  <c:v>22</c:v>
                </c:pt>
                <c:pt idx="355">
                  <c:v>24</c:v>
                </c:pt>
                <c:pt idx="356">
                  <c:v>24</c:v>
                </c:pt>
                <c:pt idx="357">
                  <c:v>22</c:v>
                </c:pt>
                <c:pt idx="358">
                  <c:v>22</c:v>
                </c:pt>
                <c:pt idx="359">
                  <c:v>20</c:v>
                </c:pt>
                <c:pt idx="360">
                  <c:v>22</c:v>
                </c:pt>
                <c:pt idx="361">
                  <c:v>20</c:v>
                </c:pt>
                <c:pt idx="362">
                  <c:v>19</c:v>
                </c:pt>
                <c:pt idx="363">
                  <c:v>21</c:v>
                </c:pt>
                <c:pt idx="364">
                  <c:v>24</c:v>
                </c:pt>
                <c:pt idx="365">
                  <c:v>25</c:v>
                </c:pt>
                <c:pt idx="366">
                  <c:v>16</c:v>
                </c:pt>
                <c:pt idx="367">
                  <c:v>22</c:v>
                </c:pt>
                <c:pt idx="368">
                  <c:v>30</c:v>
                </c:pt>
                <c:pt idx="369">
                  <c:v>14</c:v>
                </c:pt>
                <c:pt idx="370">
                  <c:v>14</c:v>
                </c:pt>
                <c:pt idx="371">
                  <c:v>4</c:v>
                </c:pt>
                <c:pt idx="372">
                  <c:v>33</c:v>
                </c:pt>
                <c:pt idx="373">
                  <c:v>20</c:v>
                </c:pt>
                <c:pt idx="374">
                  <c:v>33</c:v>
                </c:pt>
                <c:pt idx="375">
                  <c:v>35</c:v>
                </c:pt>
                <c:pt idx="376">
                  <c:v>16</c:v>
                </c:pt>
                <c:pt idx="377">
                  <c:v>21</c:v>
                </c:pt>
                <c:pt idx="378">
                  <c:v>8</c:v>
                </c:pt>
                <c:pt idx="379">
                  <c:v>22</c:v>
                </c:pt>
                <c:pt idx="380">
                  <c:v>28</c:v>
                </c:pt>
                <c:pt idx="381">
                  <c:v>19</c:v>
                </c:pt>
                <c:pt idx="382">
                  <c:v>10</c:v>
                </c:pt>
                <c:pt idx="383">
                  <c:v>14</c:v>
                </c:pt>
                <c:pt idx="384">
                  <c:v>17</c:v>
                </c:pt>
                <c:pt idx="385">
                  <c:v>14</c:v>
                </c:pt>
                <c:pt idx="386">
                  <c:v>24</c:v>
                </c:pt>
                <c:pt idx="387">
                  <c:v>27</c:v>
                </c:pt>
                <c:pt idx="388">
                  <c:v>19</c:v>
                </c:pt>
                <c:pt idx="389">
                  <c:v>21</c:v>
                </c:pt>
                <c:pt idx="390">
                  <c:v>9</c:v>
                </c:pt>
                <c:pt idx="391">
                  <c:v>15</c:v>
                </c:pt>
                <c:pt idx="392">
                  <c:v>13</c:v>
                </c:pt>
                <c:pt idx="393">
                  <c:v>15</c:v>
                </c:pt>
                <c:pt idx="394">
                  <c:v>19</c:v>
                </c:pt>
                <c:pt idx="395">
                  <c:v>21</c:v>
                </c:pt>
                <c:pt idx="396">
                  <c:v>14</c:v>
                </c:pt>
                <c:pt idx="397">
                  <c:v>14</c:v>
                </c:pt>
                <c:pt idx="398">
                  <c:v>48</c:v>
                </c:pt>
                <c:pt idx="399">
                  <c:v>85</c:v>
                </c:pt>
                <c:pt idx="400">
                  <c:v>51</c:v>
                </c:pt>
                <c:pt idx="401">
                  <c:v>11</c:v>
                </c:pt>
                <c:pt idx="402">
                  <c:v>16</c:v>
                </c:pt>
                <c:pt idx="403">
                  <c:v>15</c:v>
                </c:pt>
                <c:pt idx="404">
                  <c:v>15</c:v>
                </c:pt>
                <c:pt idx="405">
                  <c:v>13</c:v>
                </c:pt>
                <c:pt idx="406">
                  <c:v>13</c:v>
                </c:pt>
                <c:pt idx="407">
                  <c:v>15</c:v>
                </c:pt>
                <c:pt idx="408">
                  <c:v>14</c:v>
                </c:pt>
                <c:pt idx="409">
                  <c:v>6</c:v>
                </c:pt>
                <c:pt idx="410">
                  <c:v>11</c:v>
                </c:pt>
                <c:pt idx="411">
                  <c:v>30</c:v>
                </c:pt>
                <c:pt idx="412">
                  <c:v>16</c:v>
                </c:pt>
                <c:pt idx="413">
                  <c:v>18</c:v>
                </c:pt>
                <c:pt idx="414">
                  <c:v>21</c:v>
                </c:pt>
                <c:pt idx="415">
                  <c:v>36</c:v>
                </c:pt>
                <c:pt idx="416">
                  <c:v>23</c:v>
                </c:pt>
                <c:pt idx="417">
                  <c:v>23</c:v>
                </c:pt>
                <c:pt idx="418">
                  <c:v>18</c:v>
                </c:pt>
                <c:pt idx="419">
                  <c:v>16</c:v>
                </c:pt>
                <c:pt idx="420">
                  <c:v>18</c:v>
                </c:pt>
                <c:pt idx="421">
                  <c:v>124.01</c:v>
                </c:pt>
                <c:pt idx="422">
                  <c:v>27</c:v>
                </c:pt>
                <c:pt idx="423">
                  <c:v>19</c:v>
                </c:pt>
                <c:pt idx="424">
                  <c:v>15</c:v>
                </c:pt>
                <c:pt idx="425">
                  <c:v>21</c:v>
                </c:pt>
                <c:pt idx="426">
                  <c:v>15</c:v>
                </c:pt>
                <c:pt idx="427">
                  <c:v>17</c:v>
                </c:pt>
                <c:pt idx="428">
                  <c:v>17</c:v>
                </c:pt>
                <c:pt idx="429">
                  <c:v>11</c:v>
                </c:pt>
                <c:pt idx="430">
                  <c:v>23</c:v>
                </c:pt>
                <c:pt idx="431">
                  <c:v>20</c:v>
                </c:pt>
                <c:pt idx="432">
                  <c:v>20</c:v>
                </c:pt>
                <c:pt idx="433">
                  <c:v>11</c:v>
                </c:pt>
                <c:pt idx="434">
                  <c:v>14</c:v>
                </c:pt>
                <c:pt idx="435">
                  <c:v>15</c:v>
                </c:pt>
                <c:pt idx="436">
                  <c:v>7</c:v>
                </c:pt>
                <c:pt idx="437">
                  <c:v>23</c:v>
                </c:pt>
                <c:pt idx="438">
                  <c:v>21</c:v>
                </c:pt>
                <c:pt idx="439">
                  <c:v>19</c:v>
                </c:pt>
                <c:pt idx="440">
                  <c:v>19</c:v>
                </c:pt>
                <c:pt idx="441">
                  <c:v>5</c:v>
                </c:pt>
                <c:pt idx="442">
                  <c:v>5</c:v>
                </c:pt>
                <c:pt idx="443">
                  <c:v>22</c:v>
                </c:pt>
                <c:pt idx="444">
                  <c:v>19</c:v>
                </c:pt>
                <c:pt idx="445">
                  <c:v>16</c:v>
                </c:pt>
                <c:pt idx="446">
                  <c:v>27</c:v>
                </c:pt>
                <c:pt idx="447">
                  <c:v>8</c:v>
                </c:pt>
                <c:pt idx="448">
                  <c:v>18</c:v>
                </c:pt>
                <c:pt idx="449">
                  <c:v>11</c:v>
                </c:pt>
                <c:pt idx="450">
                  <c:v>20</c:v>
                </c:pt>
                <c:pt idx="451">
                  <c:v>19</c:v>
                </c:pt>
                <c:pt idx="452">
                  <c:v>22</c:v>
                </c:pt>
                <c:pt idx="453">
                  <c:v>20</c:v>
                </c:pt>
                <c:pt idx="454">
                  <c:v>16</c:v>
                </c:pt>
                <c:pt idx="455">
                  <c:v>37</c:v>
                </c:pt>
                <c:pt idx="456">
                  <c:v>22</c:v>
                </c:pt>
                <c:pt idx="457">
                  <c:v>22</c:v>
                </c:pt>
                <c:pt idx="458">
                  <c:v>33</c:v>
                </c:pt>
                <c:pt idx="459">
                  <c:v>18</c:v>
                </c:pt>
                <c:pt idx="460">
                  <c:v>25</c:v>
                </c:pt>
                <c:pt idx="461">
                  <c:v>25</c:v>
                </c:pt>
                <c:pt idx="462">
                  <c:v>16</c:v>
                </c:pt>
                <c:pt idx="463">
                  <c:v>26</c:v>
                </c:pt>
                <c:pt idx="464">
                  <c:v>49</c:v>
                </c:pt>
                <c:pt idx="465">
                  <c:v>21</c:v>
                </c:pt>
                <c:pt idx="466">
                  <c:v>15</c:v>
                </c:pt>
                <c:pt idx="467">
                  <c:v>38</c:v>
                </c:pt>
                <c:pt idx="468">
                  <c:v>26</c:v>
                </c:pt>
                <c:pt idx="469">
                  <c:v>22</c:v>
                </c:pt>
                <c:pt idx="470">
                  <c:v>24</c:v>
                </c:pt>
                <c:pt idx="471">
                  <c:v>18</c:v>
                </c:pt>
                <c:pt idx="472">
                  <c:v>11</c:v>
                </c:pt>
                <c:pt idx="473">
                  <c:v>12</c:v>
                </c:pt>
                <c:pt idx="474">
                  <c:v>12</c:v>
                </c:pt>
                <c:pt idx="475">
                  <c:v>15</c:v>
                </c:pt>
                <c:pt idx="476">
                  <c:v>14</c:v>
                </c:pt>
                <c:pt idx="477">
                  <c:v>10</c:v>
                </c:pt>
                <c:pt idx="478">
                  <c:v>7</c:v>
                </c:pt>
                <c:pt idx="479">
                  <c:v>8</c:v>
                </c:pt>
                <c:pt idx="480">
                  <c:v>7</c:v>
                </c:pt>
                <c:pt idx="481">
                  <c:v>19</c:v>
                </c:pt>
                <c:pt idx="482">
                  <c:v>4</c:v>
                </c:pt>
                <c:pt idx="483">
                  <c:v>12</c:v>
                </c:pt>
                <c:pt idx="484">
                  <c:v>12</c:v>
                </c:pt>
                <c:pt idx="485">
                  <c:v>11</c:v>
                </c:pt>
                <c:pt idx="486">
                  <c:v>17</c:v>
                </c:pt>
                <c:pt idx="487">
                  <c:v>16</c:v>
                </c:pt>
                <c:pt idx="488">
                  <c:v>7</c:v>
                </c:pt>
                <c:pt idx="489">
                  <c:v>16</c:v>
                </c:pt>
                <c:pt idx="490">
                  <c:v>10</c:v>
                </c:pt>
                <c:pt idx="491">
                  <c:v>9</c:v>
                </c:pt>
                <c:pt idx="492">
                  <c:v>10</c:v>
                </c:pt>
                <c:pt idx="493">
                  <c:v>7</c:v>
                </c:pt>
                <c:pt idx="494">
                  <c:v>17</c:v>
                </c:pt>
                <c:pt idx="495">
                  <c:v>11</c:v>
                </c:pt>
                <c:pt idx="496">
                  <c:v>14</c:v>
                </c:pt>
                <c:pt idx="497">
                  <c:v>13</c:v>
                </c:pt>
                <c:pt idx="498">
                  <c:v>6</c:v>
                </c:pt>
                <c:pt idx="499">
                  <c:v>48</c:v>
                </c:pt>
                <c:pt idx="500">
                  <c:v>11</c:v>
                </c:pt>
                <c:pt idx="501">
                  <c:v>3</c:v>
                </c:pt>
                <c:pt idx="502">
                  <c:v>2</c:v>
                </c:pt>
                <c:pt idx="503">
                  <c:v>8</c:v>
                </c:pt>
                <c:pt idx="504">
                  <c:v>5</c:v>
                </c:pt>
                <c:pt idx="505">
                  <c:v>2</c:v>
                </c:pt>
                <c:pt idx="506">
                  <c:v>4</c:v>
                </c:pt>
                <c:pt idx="507">
                  <c:v>4</c:v>
                </c:pt>
                <c:pt idx="508">
                  <c:v>1</c:v>
                </c:pt>
                <c:pt idx="509">
                  <c:v>2</c:v>
                </c:pt>
                <c:pt idx="510">
                  <c:v>0</c:v>
                </c:pt>
                <c:pt idx="511">
                  <c:v>40</c:v>
                </c:pt>
                <c:pt idx="512">
                  <c:v>4</c:v>
                </c:pt>
                <c:pt idx="513">
                  <c:v>23</c:v>
                </c:pt>
                <c:pt idx="514">
                  <c:v>4</c:v>
                </c:pt>
                <c:pt idx="515">
                  <c:v>15</c:v>
                </c:pt>
                <c:pt idx="516">
                  <c:v>0</c:v>
                </c:pt>
                <c:pt idx="517">
                  <c:v>1</c:v>
                </c:pt>
                <c:pt idx="518">
                  <c:v>1</c:v>
                </c:pt>
                <c:pt idx="519">
                  <c:v>0</c:v>
                </c:pt>
                <c:pt idx="520">
                  <c:v>0</c:v>
                </c:pt>
                <c:pt idx="521">
                  <c:v>2</c:v>
                </c:pt>
                <c:pt idx="522">
                  <c:v>4</c:v>
                </c:pt>
                <c:pt idx="523">
                  <c:v>1</c:v>
                </c:pt>
                <c:pt idx="524">
                  <c:v>0</c:v>
                </c:pt>
                <c:pt idx="525">
                  <c:v>4</c:v>
                </c:pt>
                <c:pt idx="526">
                  <c:v>0</c:v>
                </c:pt>
                <c:pt idx="527">
                  <c:v>6</c:v>
                </c:pt>
                <c:pt idx="528">
                  <c:v>3</c:v>
                </c:pt>
                <c:pt idx="529">
                  <c:v>2</c:v>
                </c:pt>
                <c:pt idx="530">
                  <c:v>3</c:v>
                </c:pt>
                <c:pt idx="531">
                  <c:v>2</c:v>
                </c:pt>
                <c:pt idx="532">
                  <c:v>4</c:v>
                </c:pt>
                <c:pt idx="533">
                  <c:v>0</c:v>
                </c:pt>
                <c:pt idx="534">
                  <c:v>0</c:v>
                </c:pt>
                <c:pt idx="535">
                  <c:v>0</c:v>
                </c:pt>
                <c:pt idx="536">
                  <c:v>3</c:v>
                </c:pt>
                <c:pt idx="537">
                  <c:v>1</c:v>
                </c:pt>
                <c:pt idx="538">
                  <c:v>0</c:v>
                </c:pt>
                <c:pt idx="539">
                  <c:v>0</c:v>
                </c:pt>
                <c:pt idx="540">
                  <c:v>2</c:v>
                </c:pt>
                <c:pt idx="541">
                  <c:v>0</c:v>
                </c:pt>
                <c:pt idx="542">
                  <c:v>0</c:v>
                </c:pt>
                <c:pt idx="543">
                  <c:v>1</c:v>
                </c:pt>
                <c:pt idx="544">
                  <c:v>1</c:v>
                </c:pt>
                <c:pt idx="545">
                  <c:v>2</c:v>
                </c:pt>
                <c:pt idx="546">
                  <c:v>2</c:v>
                </c:pt>
                <c:pt idx="547">
                  <c:v>0</c:v>
                </c:pt>
                <c:pt idx="548">
                  <c:v>0</c:v>
                </c:pt>
                <c:pt idx="549">
                  <c:v>0</c:v>
                </c:pt>
                <c:pt idx="550">
                  <c:v>0</c:v>
                </c:pt>
                <c:pt idx="551">
                  <c:v>2</c:v>
                </c:pt>
                <c:pt idx="552">
                  <c:v>2</c:v>
                </c:pt>
                <c:pt idx="553">
                  <c:v>0</c:v>
                </c:pt>
                <c:pt idx="554">
                  <c:v>0</c:v>
                </c:pt>
                <c:pt idx="555">
                  <c:v>0</c:v>
                </c:pt>
                <c:pt idx="556">
                  <c:v>0</c:v>
                </c:pt>
                <c:pt idx="557">
                  <c:v>1</c:v>
                </c:pt>
                <c:pt idx="558">
                  <c:v>2</c:v>
                </c:pt>
                <c:pt idx="559">
                  <c:v>2</c:v>
                </c:pt>
                <c:pt idx="560">
                  <c:v>2</c:v>
                </c:pt>
                <c:pt idx="561">
                  <c:v>1</c:v>
                </c:pt>
                <c:pt idx="562">
                  <c:v>0</c:v>
                </c:pt>
                <c:pt idx="563">
                  <c:v>0</c:v>
                </c:pt>
                <c:pt idx="564">
                  <c:v>0</c:v>
                </c:pt>
                <c:pt idx="565">
                  <c:v>0</c:v>
                </c:pt>
                <c:pt idx="566">
                  <c:v>1</c:v>
                </c:pt>
                <c:pt idx="567">
                  <c:v>0</c:v>
                </c:pt>
                <c:pt idx="568">
                  <c:v>0</c:v>
                </c:pt>
                <c:pt idx="569">
                  <c:v>2</c:v>
                </c:pt>
                <c:pt idx="570">
                  <c:v>1</c:v>
                </c:pt>
                <c:pt idx="571">
                  <c:v>1</c:v>
                </c:pt>
                <c:pt idx="572">
                  <c:v>0</c:v>
                </c:pt>
                <c:pt idx="573">
                  <c:v>0</c:v>
                </c:pt>
                <c:pt idx="574">
                  <c:v>1</c:v>
                </c:pt>
                <c:pt idx="575">
                  <c:v>2</c:v>
                </c:pt>
                <c:pt idx="576">
                  <c:v>1</c:v>
                </c:pt>
                <c:pt idx="577">
                  <c:v>0</c:v>
                </c:pt>
                <c:pt idx="578">
                  <c:v>3</c:v>
                </c:pt>
                <c:pt idx="579">
                  <c:v>1</c:v>
                </c:pt>
                <c:pt idx="580">
                  <c:v>1</c:v>
                </c:pt>
                <c:pt idx="581">
                  <c:v>0</c:v>
                </c:pt>
                <c:pt idx="582">
                  <c:v>0</c:v>
                </c:pt>
                <c:pt idx="583">
                  <c:v>0</c:v>
                </c:pt>
                <c:pt idx="584">
                  <c:v>2</c:v>
                </c:pt>
                <c:pt idx="585">
                  <c:v>0</c:v>
                </c:pt>
                <c:pt idx="586">
                  <c:v>1</c:v>
                </c:pt>
                <c:pt idx="587">
                  <c:v>2</c:v>
                </c:pt>
                <c:pt idx="588">
                  <c:v>0</c:v>
                </c:pt>
                <c:pt idx="589">
                  <c:v>2</c:v>
                </c:pt>
              </c:numCache>
            </c:numRef>
          </c:yVal>
          <c:smooth val="0"/>
          <c:extLst>
            <c:ext xmlns:c16="http://schemas.microsoft.com/office/drawing/2014/chart" uri="{C3380CC4-5D6E-409C-BE32-E72D297353CC}">
              <c16:uniqueId val="{00000000-C8B5-4184-941A-C5DB68C210AF}"/>
            </c:ext>
          </c:extLst>
        </c:ser>
        <c:ser>
          <c:idx val="1"/>
          <c:order val="1"/>
          <c:tx>
            <c:strRef>
              <c:f>'105SMPL'!$C$4</c:f>
              <c:strCache>
                <c:ptCount val="1"/>
                <c:pt idx="0">
                  <c:v>W182</c:v>
                </c:pt>
              </c:strCache>
            </c:strRef>
          </c:tx>
          <c:spPr>
            <a:ln w="19050" cap="rnd">
              <a:noFill/>
              <a:round/>
            </a:ln>
            <a:effectLst/>
          </c:spPr>
          <c:marker>
            <c:symbol val="circle"/>
            <c:size val="5"/>
            <c:spPr>
              <a:solidFill>
                <a:schemeClr val="accent2"/>
              </a:solidFill>
              <a:ln w="9525">
                <a:solidFill>
                  <a:schemeClr val="accent2"/>
                </a:solidFill>
              </a:ln>
              <a:effectLst/>
            </c:spPr>
          </c:marker>
          <c:xVal>
            <c:numRef>
              <c:f>'105SMPL'!$A$5:$A$594</c:f>
              <c:numCache>
                <c:formatCode>General</c:formatCode>
                <c:ptCount val="590"/>
                <c:pt idx="0">
                  <c:v>0.51759999999999995</c:v>
                </c:pt>
                <c:pt idx="1">
                  <c:v>1.0255000000000001</c:v>
                </c:pt>
                <c:pt idx="2">
                  <c:v>1.534</c:v>
                </c:pt>
                <c:pt idx="3">
                  <c:v>2.0419</c:v>
                </c:pt>
                <c:pt idx="4">
                  <c:v>2.5497999999999998</c:v>
                </c:pt>
                <c:pt idx="5">
                  <c:v>3.0577000000000001</c:v>
                </c:pt>
                <c:pt idx="6">
                  <c:v>3.5655999999999999</c:v>
                </c:pt>
                <c:pt idx="7">
                  <c:v>4.0739999999999998</c:v>
                </c:pt>
                <c:pt idx="8">
                  <c:v>4.5819000000000001</c:v>
                </c:pt>
                <c:pt idx="9">
                  <c:v>5.0898000000000003</c:v>
                </c:pt>
                <c:pt idx="10">
                  <c:v>5.5987</c:v>
                </c:pt>
                <c:pt idx="11">
                  <c:v>6.1066000000000003</c:v>
                </c:pt>
                <c:pt idx="12">
                  <c:v>6.6144999999999996</c:v>
                </c:pt>
                <c:pt idx="13">
                  <c:v>7.1228999999999996</c:v>
                </c:pt>
                <c:pt idx="14">
                  <c:v>7.6307999999999998</c:v>
                </c:pt>
                <c:pt idx="15">
                  <c:v>8.1387999999999998</c:v>
                </c:pt>
                <c:pt idx="16">
                  <c:v>8.6466999999999992</c:v>
                </c:pt>
                <c:pt idx="17">
                  <c:v>9.1546000000000003</c:v>
                </c:pt>
                <c:pt idx="18">
                  <c:v>9.6630000000000003</c:v>
                </c:pt>
                <c:pt idx="19">
                  <c:v>10.1709</c:v>
                </c:pt>
                <c:pt idx="20">
                  <c:v>10.678800000000001</c:v>
                </c:pt>
                <c:pt idx="21">
                  <c:v>11.1867</c:v>
                </c:pt>
                <c:pt idx="22">
                  <c:v>11.694599999999999</c:v>
                </c:pt>
                <c:pt idx="23">
                  <c:v>12.202500000000001</c:v>
                </c:pt>
                <c:pt idx="24">
                  <c:v>12.710900000000001</c:v>
                </c:pt>
                <c:pt idx="25">
                  <c:v>13.2188</c:v>
                </c:pt>
                <c:pt idx="26">
                  <c:v>13.726699999999999</c:v>
                </c:pt>
                <c:pt idx="27">
                  <c:v>14.2346</c:v>
                </c:pt>
                <c:pt idx="28">
                  <c:v>14.7425</c:v>
                </c:pt>
                <c:pt idx="29">
                  <c:v>15.2509</c:v>
                </c:pt>
                <c:pt idx="30">
                  <c:v>15.758800000000001</c:v>
                </c:pt>
                <c:pt idx="31">
                  <c:v>16.2668</c:v>
                </c:pt>
                <c:pt idx="32">
                  <c:v>16.774699999999999</c:v>
                </c:pt>
                <c:pt idx="33">
                  <c:v>17.282599999999999</c:v>
                </c:pt>
                <c:pt idx="34">
                  <c:v>17.791</c:v>
                </c:pt>
                <c:pt idx="35">
                  <c:v>18.2989</c:v>
                </c:pt>
                <c:pt idx="36">
                  <c:v>18.806799999999999</c:v>
                </c:pt>
                <c:pt idx="37">
                  <c:v>19.314699999999998</c:v>
                </c:pt>
                <c:pt idx="38">
                  <c:v>19.822600000000001</c:v>
                </c:pt>
                <c:pt idx="39">
                  <c:v>20.330500000000001</c:v>
                </c:pt>
                <c:pt idx="40">
                  <c:v>20.838899999999999</c:v>
                </c:pt>
                <c:pt idx="41">
                  <c:v>21.346800000000002</c:v>
                </c:pt>
                <c:pt idx="42">
                  <c:v>21.854700000000001</c:v>
                </c:pt>
                <c:pt idx="43">
                  <c:v>22.3626</c:v>
                </c:pt>
                <c:pt idx="44">
                  <c:v>22.8705</c:v>
                </c:pt>
                <c:pt idx="45">
                  <c:v>23.378900000000002</c:v>
                </c:pt>
                <c:pt idx="46">
                  <c:v>23.886800000000001</c:v>
                </c:pt>
                <c:pt idx="47">
                  <c:v>24.3948</c:v>
                </c:pt>
                <c:pt idx="48">
                  <c:v>24.902699999999999</c:v>
                </c:pt>
                <c:pt idx="49">
                  <c:v>25.410599999999999</c:v>
                </c:pt>
                <c:pt idx="50">
                  <c:v>25.919</c:v>
                </c:pt>
                <c:pt idx="51">
                  <c:v>26.4269</c:v>
                </c:pt>
                <c:pt idx="52">
                  <c:v>26.934799999999999</c:v>
                </c:pt>
                <c:pt idx="53">
                  <c:v>27.442699999999999</c:v>
                </c:pt>
                <c:pt idx="54">
                  <c:v>27.950600000000001</c:v>
                </c:pt>
                <c:pt idx="55">
                  <c:v>28.458500000000001</c:v>
                </c:pt>
                <c:pt idx="56">
                  <c:v>28.966899999999999</c:v>
                </c:pt>
                <c:pt idx="57">
                  <c:v>29.4758</c:v>
                </c:pt>
                <c:pt idx="58">
                  <c:v>29.983699999999999</c:v>
                </c:pt>
                <c:pt idx="59">
                  <c:v>30.491599999999998</c:v>
                </c:pt>
                <c:pt idx="60">
                  <c:v>30.999600000000001</c:v>
                </c:pt>
                <c:pt idx="61">
                  <c:v>31.507999999999999</c:v>
                </c:pt>
                <c:pt idx="62">
                  <c:v>32.015900000000002</c:v>
                </c:pt>
                <c:pt idx="63">
                  <c:v>32.523800000000001</c:v>
                </c:pt>
                <c:pt idx="64">
                  <c:v>33.031700000000001</c:v>
                </c:pt>
                <c:pt idx="65">
                  <c:v>33.5396</c:v>
                </c:pt>
                <c:pt idx="66">
                  <c:v>34.048000000000002</c:v>
                </c:pt>
                <c:pt idx="67">
                  <c:v>34.555900000000001</c:v>
                </c:pt>
                <c:pt idx="68">
                  <c:v>35.063800000000001</c:v>
                </c:pt>
                <c:pt idx="69">
                  <c:v>35.5717</c:v>
                </c:pt>
                <c:pt idx="70">
                  <c:v>36.079599999999999</c:v>
                </c:pt>
                <c:pt idx="71">
                  <c:v>36.587499999999999</c:v>
                </c:pt>
                <c:pt idx="72">
                  <c:v>37.0959</c:v>
                </c:pt>
                <c:pt idx="73">
                  <c:v>37.6038</c:v>
                </c:pt>
                <c:pt idx="74">
                  <c:v>38.111699999999999</c:v>
                </c:pt>
                <c:pt idx="75">
                  <c:v>38.619599999999998</c:v>
                </c:pt>
                <c:pt idx="76">
                  <c:v>39.127600000000001</c:v>
                </c:pt>
                <c:pt idx="77">
                  <c:v>39.636000000000003</c:v>
                </c:pt>
                <c:pt idx="78">
                  <c:v>40.143900000000002</c:v>
                </c:pt>
                <c:pt idx="79">
                  <c:v>40.651800000000001</c:v>
                </c:pt>
                <c:pt idx="80">
                  <c:v>41.159700000000001</c:v>
                </c:pt>
                <c:pt idx="81">
                  <c:v>41.6676</c:v>
                </c:pt>
                <c:pt idx="82">
                  <c:v>42.176000000000002</c:v>
                </c:pt>
                <c:pt idx="83">
                  <c:v>42.683900000000001</c:v>
                </c:pt>
                <c:pt idx="84">
                  <c:v>43.191800000000001</c:v>
                </c:pt>
                <c:pt idx="85">
                  <c:v>43.6997</c:v>
                </c:pt>
                <c:pt idx="86">
                  <c:v>44.207599999999999</c:v>
                </c:pt>
                <c:pt idx="87">
                  <c:v>44.715499999999999</c:v>
                </c:pt>
                <c:pt idx="88">
                  <c:v>45.2239</c:v>
                </c:pt>
                <c:pt idx="89">
                  <c:v>45.7318</c:v>
                </c:pt>
                <c:pt idx="90">
                  <c:v>46.239699999999999</c:v>
                </c:pt>
                <c:pt idx="91">
                  <c:v>46.747599999999998</c:v>
                </c:pt>
                <c:pt idx="92">
                  <c:v>47.255600000000001</c:v>
                </c:pt>
                <c:pt idx="93">
                  <c:v>47.764000000000003</c:v>
                </c:pt>
                <c:pt idx="94">
                  <c:v>48.271900000000002</c:v>
                </c:pt>
                <c:pt idx="95">
                  <c:v>48.779800000000002</c:v>
                </c:pt>
                <c:pt idx="96">
                  <c:v>49.287700000000001</c:v>
                </c:pt>
                <c:pt idx="97">
                  <c:v>49.7956</c:v>
                </c:pt>
                <c:pt idx="98">
                  <c:v>50.304000000000002</c:v>
                </c:pt>
                <c:pt idx="99">
                  <c:v>50.811900000000001</c:v>
                </c:pt>
                <c:pt idx="100">
                  <c:v>51.319800000000001</c:v>
                </c:pt>
                <c:pt idx="101">
                  <c:v>51.8277</c:v>
                </c:pt>
                <c:pt idx="102">
                  <c:v>52.335599999999999</c:v>
                </c:pt>
                <c:pt idx="103">
                  <c:v>52.843499999999999</c:v>
                </c:pt>
                <c:pt idx="104">
                  <c:v>53.353000000000002</c:v>
                </c:pt>
                <c:pt idx="105">
                  <c:v>53.860900000000001</c:v>
                </c:pt>
                <c:pt idx="106">
                  <c:v>54.3688</c:v>
                </c:pt>
                <c:pt idx="107">
                  <c:v>54.8767</c:v>
                </c:pt>
                <c:pt idx="108">
                  <c:v>55.384599999999999</c:v>
                </c:pt>
                <c:pt idx="109">
                  <c:v>55.893000000000001</c:v>
                </c:pt>
                <c:pt idx="110">
                  <c:v>56.4009</c:v>
                </c:pt>
                <c:pt idx="111">
                  <c:v>56.908799999999999</c:v>
                </c:pt>
                <c:pt idx="112">
                  <c:v>57.416699999999999</c:v>
                </c:pt>
                <c:pt idx="113">
                  <c:v>57.924599999999998</c:v>
                </c:pt>
                <c:pt idx="114">
                  <c:v>58.432499999999997</c:v>
                </c:pt>
                <c:pt idx="115">
                  <c:v>58.940899999999999</c:v>
                </c:pt>
                <c:pt idx="116">
                  <c:v>59.448799999999999</c:v>
                </c:pt>
                <c:pt idx="117">
                  <c:v>59.956699999999998</c:v>
                </c:pt>
                <c:pt idx="118">
                  <c:v>60.464599999999997</c:v>
                </c:pt>
                <c:pt idx="119">
                  <c:v>60.972499999999997</c:v>
                </c:pt>
                <c:pt idx="120">
                  <c:v>61.481000000000002</c:v>
                </c:pt>
                <c:pt idx="121">
                  <c:v>61.988900000000001</c:v>
                </c:pt>
                <c:pt idx="122">
                  <c:v>62.4968</c:v>
                </c:pt>
                <c:pt idx="123">
                  <c:v>63.0047</c:v>
                </c:pt>
                <c:pt idx="124">
                  <c:v>63.512599999999999</c:v>
                </c:pt>
                <c:pt idx="125">
                  <c:v>64.021000000000001</c:v>
                </c:pt>
                <c:pt idx="126">
                  <c:v>64.528899999999993</c:v>
                </c:pt>
                <c:pt idx="127">
                  <c:v>65.036799999999999</c:v>
                </c:pt>
                <c:pt idx="128">
                  <c:v>65.544700000000006</c:v>
                </c:pt>
                <c:pt idx="129">
                  <c:v>66.052599999999998</c:v>
                </c:pt>
                <c:pt idx="130">
                  <c:v>66.560500000000005</c:v>
                </c:pt>
                <c:pt idx="131">
                  <c:v>67.068899999999999</c:v>
                </c:pt>
                <c:pt idx="132">
                  <c:v>67.576800000000006</c:v>
                </c:pt>
                <c:pt idx="133">
                  <c:v>68.084699999999998</c:v>
                </c:pt>
                <c:pt idx="134">
                  <c:v>68.592600000000004</c:v>
                </c:pt>
                <c:pt idx="135">
                  <c:v>69.100499999999997</c:v>
                </c:pt>
                <c:pt idx="136">
                  <c:v>69.608999999999995</c:v>
                </c:pt>
                <c:pt idx="137">
                  <c:v>70.116900000000001</c:v>
                </c:pt>
                <c:pt idx="138">
                  <c:v>70.624799999999993</c:v>
                </c:pt>
                <c:pt idx="139">
                  <c:v>71.1327</c:v>
                </c:pt>
                <c:pt idx="140">
                  <c:v>71.640600000000006</c:v>
                </c:pt>
                <c:pt idx="141">
                  <c:v>72.149000000000001</c:v>
                </c:pt>
                <c:pt idx="142">
                  <c:v>72.656899999999993</c:v>
                </c:pt>
                <c:pt idx="143">
                  <c:v>73.1648</c:v>
                </c:pt>
                <c:pt idx="144">
                  <c:v>73.672700000000006</c:v>
                </c:pt>
                <c:pt idx="145">
                  <c:v>74.180599999999998</c:v>
                </c:pt>
                <c:pt idx="146">
                  <c:v>74.688500000000005</c:v>
                </c:pt>
                <c:pt idx="147">
                  <c:v>75.196899999999999</c:v>
                </c:pt>
                <c:pt idx="148">
                  <c:v>75.704800000000006</c:v>
                </c:pt>
                <c:pt idx="149">
                  <c:v>76.212699999999998</c:v>
                </c:pt>
                <c:pt idx="150">
                  <c:v>76.720600000000005</c:v>
                </c:pt>
                <c:pt idx="151">
                  <c:v>77.229600000000005</c:v>
                </c:pt>
                <c:pt idx="152">
                  <c:v>77.738</c:v>
                </c:pt>
                <c:pt idx="153">
                  <c:v>78.245900000000006</c:v>
                </c:pt>
                <c:pt idx="154">
                  <c:v>78.753799999999998</c:v>
                </c:pt>
                <c:pt idx="155">
                  <c:v>79.261700000000005</c:v>
                </c:pt>
                <c:pt idx="156">
                  <c:v>79.769599999999997</c:v>
                </c:pt>
                <c:pt idx="157">
                  <c:v>80.277500000000003</c:v>
                </c:pt>
                <c:pt idx="158">
                  <c:v>80.785899999999998</c:v>
                </c:pt>
                <c:pt idx="159">
                  <c:v>81.293800000000005</c:v>
                </c:pt>
                <c:pt idx="160">
                  <c:v>81.801699999999997</c:v>
                </c:pt>
                <c:pt idx="161">
                  <c:v>82.309600000000003</c:v>
                </c:pt>
                <c:pt idx="162">
                  <c:v>82.817499999999995</c:v>
                </c:pt>
                <c:pt idx="163">
                  <c:v>83.325999999999993</c:v>
                </c:pt>
                <c:pt idx="164">
                  <c:v>83.8339</c:v>
                </c:pt>
                <c:pt idx="165">
                  <c:v>84.341800000000006</c:v>
                </c:pt>
                <c:pt idx="166">
                  <c:v>84.849699999999999</c:v>
                </c:pt>
                <c:pt idx="167">
                  <c:v>85.357600000000005</c:v>
                </c:pt>
                <c:pt idx="168">
                  <c:v>85.866</c:v>
                </c:pt>
                <c:pt idx="169">
                  <c:v>86.373900000000006</c:v>
                </c:pt>
                <c:pt idx="170">
                  <c:v>86.881799999999998</c:v>
                </c:pt>
                <c:pt idx="171">
                  <c:v>87.389700000000005</c:v>
                </c:pt>
                <c:pt idx="172">
                  <c:v>87.897599999999997</c:v>
                </c:pt>
                <c:pt idx="173">
                  <c:v>88.405500000000004</c:v>
                </c:pt>
                <c:pt idx="174">
                  <c:v>88.913899999999998</c:v>
                </c:pt>
                <c:pt idx="175">
                  <c:v>89.421800000000005</c:v>
                </c:pt>
                <c:pt idx="176">
                  <c:v>89.929699999999997</c:v>
                </c:pt>
                <c:pt idx="177">
                  <c:v>90.437600000000003</c:v>
                </c:pt>
                <c:pt idx="178">
                  <c:v>90.945499999999996</c:v>
                </c:pt>
                <c:pt idx="179">
                  <c:v>91.453900000000004</c:v>
                </c:pt>
                <c:pt idx="180">
                  <c:v>91.9619</c:v>
                </c:pt>
                <c:pt idx="181">
                  <c:v>92.469800000000006</c:v>
                </c:pt>
                <c:pt idx="182">
                  <c:v>92.977699999999999</c:v>
                </c:pt>
                <c:pt idx="183">
                  <c:v>93.485600000000005</c:v>
                </c:pt>
                <c:pt idx="184">
                  <c:v>93.994</c:v>
                </c:pt>
                <c:pt idx="185">
                  <c:v>94.501900000000006</c:v>
                </c:pt>
                <c:pt idx="186">
                  <c:v>95.009799999999998</c:v>
                </c:pt>
                <c:pt idx="187">
                  <c:v>95.517700000000005</c:v>
                </c:pt>
                <c:pt idx="188">
                  <c:v>96.025599999999997</c:v>
                </c:pt>
                <c:pt idx="189">
                  <c:v>96.533500000000004</c:v>
                </c:pt>
                <c:pt idx="190">
                  <c:v>97.041899999999998</c:v>
                </c:pt>
                <c:pt idx="191">
                  <c:v>97.549800000000005</c:v>
                </c:pt>
                <c:pt idx="192">
                  <c:v>98.057699999999997</c:v>
                </c:pt>
                <c:pt idx="193">
                  <c:v>98.565600000000003</c:v>
                </c:pt>
                <c:pt idx="194">
                  <c:v>99.073499999999996</c:v>
                </c:pt>
                <c:pt idx="195">
                  <c:v>99.581999999999994</c:v>
                </c:pt>
                <c:pt idx="196">
                  <c:v>100.0899</c:v>
                </c:pt>
                <c:pt idx="197">
                  <c:v>100.59780000000001</c:v>
                </c:pt>
                <c:pt idx="198">
                  <c:v>101.1067</c:v>
                </c:pt>
                <c:pt idx="199">
                  <c:v>101.6146</c:v>
                </c:pt>
                <c:pt idx="200">
                  <c:v>102.1225</c:v>
                </c:pt>
                <c:pt idx="201">
                  <c:v>102.6309</c:v>
                </c:pt>
                <c:pt idx="202">
                  <c:v>103.1388</c:v>
                </c:pt>
                <c:pt idx="203">
                  <c:v>103.6467</c:v>
                </c:pt>
                <c:pt idx="204">
                  <c:v>104.1546</c:v>
                </c:pt>
                <c:pt idx="205">
                  <c:v>104.66249999999999</c:v>
                </c:pt>
                <c:pt idx="206">
                  <c:v>105.1709</c:v>
                </c:pt>
                <c:pt idx="207">
                  <c:v>105.6788</c:v>
                </c:pt>
                <c:pt idx="208">
                  <c:v>106.18680000000001</c:v>
                </c:pt>
                <c:pt idx="209">
                  <c:v>106.6947</c:v>
                </c:pt>
                <c:pt idx="210">
                  <c:v>107.2026</c:v>
                </c:pt>
                <c:pt idx="211">
                  <c:v>107.711</c:v>
                </c:pt>
                <c:pt idx="212">
                  <c:v>108.2189</c:v>
                </c:pt>
                <c:pt idx="213">
                  <c:v>108.7268</c:v>
                </c:pt>
                <c:pt idx="214">
                  <c:v>109.2347</c:v>
                </c:pt>
                <c:pt idx="215">
                  <c:v>109.7426</c:v>
                </c:pt>
                <c:pt idx="216">
                  <c:v>110.2505</c:v>
                </c:pt>
                <c:pt idx="217">
                  <c:v>110.7589</c:v>
                </c:pt>
                <c:pt idx="218">
                  <c:v>111.2668</c:v>
                </c:pt>
                <c:pt idx="219">
                  <c:v>111.7747</c:v>
                </c:pt>
                <c:pt idx="220">
                  <c:v>112.2826</c:v>
                </c:pt>
                <c:pt idx="221">
                  <c:v>112.79049999999999</c:v>
                </c:pt>
                <c:pt idx="222">
                  <c:v>113.2989</c:v>
                </c:pt>
                <c:pt idx="223">
                  <c:v>113.8068</c:v>
                </c:pt>
                <c:pt idx="224">
                  <c:v>114.31480000000001</c:v>
                </c:pt>
                <c:pt idx="225">
                  <c:v>114.8227</c:v>
                </c:pt>
                <c:pt idx="226">
                  <c:v>115.3306</c:v>
                </c:pt>
                <c:pt idx="227">
                  <c:v>115.839</c:v>
                </c:pt>
                <c:pt idx="228">
                  <c:v>116.34690000000001</c:v>
                </c:pt>
                <c:pt idx="229">
                  <c:v>116.8548</c:v>
                </c:pt>
                <c:pt idx="230">
                  <c:v>117.3627</c:v>
                </c:pt>
                <c:pt idx="231">
                  <c:v>117.8706</c:v>
                </c:pt>
                <c:pt idx="232">
                  <c:v>118.3785</c:v>
                </c:pt>
                <c:pt idx="233">
                  <c:v>118.8869</c:v>
                </c:pt>
                <c:pt idx="234">
                  <c:v>119.3948</c:v>
                </c:pt>
                <c:pt idx="235">
                  <c:v>119.9027</c:v>
                </c:pt>
                <c:pt idx="236">
                  <c:v>120.4106</c:v>
                </c:pt>
                <c:pt idx="237">
                  <c:v>120.91849999999999</c:v>
                </c:pt>
                <c:pt idx="238">
                  <c:v>121.4269</c:v>
                </c:pt>
                <c:pt idx="239">
                  <c:v>121.9348</c:v>
                </c:pt>
                <c:pt idx="240">
                  <c:v>122.4427</c:v>
                </c:pt>
                <c:pt idx="241">
                  <c:v>122.9507</c:v>
                </c:pt>
                <c:pt idx="242">
                  <c:v>123.4586</c:v>
                </c:pt>
                <c:pt idx="243">
                  <c:v>123.967</c:v>
                </c:pt>
                <c:pt idx="244">
                  <c:v>124.47490000000001</c:v>
                </c:pt>
                <c:pt idx="245">
                  <c:v>124.9838</c:v>
                </c:pt>
                <c:pt idx="246">
                  <c:v>125.49169999999999</c:v>
                </c:pt>
                <c:pt idx="247">
                  <c:v>125.9996</c:v>
                </c:pt>
                <c:pt idx="248">
                  <c:v>126.50749999999999</c:v>
                </c:pt>
                <c:pt idx="249">
                  <c:v>127.0159</c:v>
                </c:pt>
                <c:pt idx="250">
                  <c:v>127.52379999999999</c:v>
                </c:pt>
                <c:pt idx="251">
                  <c:v>128.0317</c:v>
                </c:pt>
                <c:pt idx="252">
                  <c:v>128.53960000000001</c:v>
                </c:pt>
                <c:pt idx="253">
                  <c:v>129.04750000000001</c:v>
                </c:pt>
                <c:pt idx="254">
                  <c:v>129.55600000000001</c:v>
                </c:pt>
                <c:pt idx="255">
                  <c:v>130.06389999999999</c:v>
                </c:pt>
                <c:pt idx="256">
                  <c:v>130.5718</c:v>
                </c:pt>
                <c:pt idx="257">
                  <c:v>131.0797</c:v>
                </c:pt>
                <c:pt idx="258">
                  <c:v>131.58760000000001</c:v>
                </c:pt>
                <c:pt idx="259">
                  <c:v>132.096</c:v>
                </c:pt>
                <c:pt idx="260">
                  <c:v>132.60390000000001</c:v>
                </c:pt>
                <c:pt idx="261">
                  <c:v>133.11179999999999</c:v>
                </c:pt>
                <c:pt idx="262">
                  <c:v>133.61969999999999</c:v>
                </c:pt>
                <c:pt idx="263">
                  <c:v>134.1276</c:v>
                </c:pt>
                <c:pt idx="264">
                  <c:v>134.63550000000001</c:v>
                </c:pt>
                <c:pt idx="265">
                  <c:v>135.1439</c:v>
                </c:pt>
                <c:pt idx="266">
                  <c:v>135.65180000000001</c:v>
                </c:pt>
                <c:pt idx="267">
                  <c:v>136.15969999999999</c:v>
                </c:pt>
                <c:pt idx="268">
                  <c:v>136.66759999999999</c:v>
                </c:pt>
                <c:pt idx="269">
                  <c:v>137.1756</c:v>
                </c:pt>
                <c:pt idx="270">
                  <c:v>137.684</c:v>
                </c:pt>
                <c:pt idx="271">
                  <c:v>138.1919</c:v>
                </c:pt>
                <c:pt idx="272">
                  <c:v>138.69980000000001</c:v>
                </c:pt>
                <c:pt idx="273">
                  <c:v>139.20769999999999</c:v>
                </c:pt>
                <c:pt idx="274">
                  <c:v>139.71559999999999</c:v>
                </c:pt>
                <c:pt idx="275">
                  <c:v>140.22399999999999</c:v>
                </c:pt>
                <c:pt idx="276">
                  <c:v>140.7319</c:v>
                </c:pt>
                <c:pt idx="277">
                  <c:v>141.2398</c:v>
                </c:pt>
                <c:pt idx="278">
                  <c:v>141.74770000000001</c:v>
                </c:pt>
                <c:pt idx="279">
                  <c:v>142.25559999999999</c:v>
                </c:pt>
                <c:pt idx="280">
                  <c:v>142.76349999999999</c:v>
                </c:pt>
                <c:pt idx="281">
                  <c:v>143.27189999999999</c:v>
                </c:pt>
                <c:pt idx="282">
                  <c:v>143.77979999999999</c:v>
                </c:pt>
                <c:pt idx="283">
                  <c:v>144.2878</c:v>
                </c:pt>
                <c:pt idx="284">
                  <c:v>144.79570000000001</c:v>
                </c:pt>
                <c:pt idx="285">
                  <c:v>145.30359999999999</c:v>
                </c:pt>
                <c:pt idx="286">
                  <c:v>145.81200000000001</c:v>
                </c:pt>
                <c:pt idx="287">
                  <c:v>146.31989999999999</c:v>
                </c:pt>
                <c:pt idx="288">
                  <c:v>146.8278</c:v>
                </c:pt>
                <c:pt idx="289">
                  <c:v>147.3357</c:v>
                </c:pt>
                <c:pt idx="290">
                  <c:v>147.84360000000001</c:v>
                </c:pt>
                <c:pt idx="291">
                  <c:v>148.352</c:v>
                </c:pt>
                <c:pt idx="292">
                  <c:v>148.86089999999999</c:v>
                </c:pt>
                <c:pt idx="293">
                  <c:v>149.36879999999999</c:v>
                </c:pt>
                <c:pt idx="294">
                  <c:v>149.8767</c:v>
                </c:pt>
                <c:pt idx="295">
                  <c:v>150.38460000000001</c:v>
                </c:pt>
                <c:pt idx="296">
                  <c:v>150.89250000000001</c:v>
                </c:pt>
                <c:pt idx="297">
                  <c:v>151.40100000000001</c:v>
                </c:pt>
                <c:pt idx="298">
                  <c:v>151.90889999999999</c:v>
                </c:pt>
                <c:pt idx="299">
                  <c:v>152.41679999999999</c:v>
                </c:pt>
                <c:pt idx="300">
                  <c:v>152.9247</c:v>
                </c:pt>
                <c:pt idx="301">
                  <c:v>153.43260000000001</c:v>
                </c:pt>
                <c:pt idx="302">
                  <c:v>153.941</c:v>
                </c:pt>
                <c:pt idx="303">
                  <c:v>154.44890000000001</c:v>
                </c:pt>
                <c:pt idx="304">
                  <c:v>154.95679999999999</c:v>
                </c:pt>
                <c:pt idx="305">
                  <c:v>155.46469999999999</c:v>
                </c:pt>
                <c:pt idx="306">
                  <c:v>155.9726</c:v>
                </c:pt>
                <c:pt idx="307">
                  <c:v>156.48050000000001</c:v>
                </c:pt>
                <c:pt idx="308">
                  <c:v>156.9889</c:v>
                </c:pt>
                <c:pt idx="309">
                  <c:v>157.49680000000001</c:v>
                </c:pt>
                <c:pt idx="310">
                  <c:v>158.00470000000001</c:v>
                </c:pt>
                <c:pt idx="311">
                  <c:v>158.51259999999999</c:v>
                </c:pt>
                <c:pt idx="312">
                  <c:v>159.0205</c:v>
                </c:pt>
                <c:pt idx="313">
                  <c:v>159.529</c:v>
                </c:pt>
                <c:pt idx="314">
                  <c:v>160.0369</c:v>
                </c:pt>
                <c:pt idx="315">
                  <c:v>160.54480000000001</c:v>
                </c:pt>
                <c:pt idx="316">
                  <c:v>161.05269999999999</c:v>
                </c:pt>
                <c:pt idx="317">
                  <c:v>161.56059999999999</c:v>
                </c:pt>
                <c:pt idx="318">
                  <c:v>162.06899999999999</c:v>
                </c:pt>
                <c:pt idx="319">
                  <c:v>162.57689999999999</c:v>
                </c:pt>
                <c:pt idx="320">
                  <c:v>163.0848</c:v>
                </c:pt>
                <c:pt idx="321">
                  <c:v>163.59270000000001</c:v>
                </c:pt>
                <c:pt idx="322">
                  <c:v>164.10059999999999</c:v>
                </c:pt>
                <c:pt idx="323">
                  <c:v>164.60849999999999</c:v>
                </c:pt>
                <c:pt idx="324">
                  <c:v>165.11689999999999</c:v>
                </c:pt>
                <c:pt idx="325">
                  <c:v>165.62479999999999</c:v>
                </c:pt>
                <c:pt idx="326">
                  <c:v>166.1327</c:v>
                </c:pt>
                <c:pt idx="327">
                  <c:v>166.64060000000001</c:v>
                </c:pt>
                <c:pt idx="328">
                  <c:v>167.14850000000001</c:v>
                </c:pt>
                <c:pt idx="329">
                  <c:v>167.65700000000001</c:v>
                </c:pt>
                <c:pt idx="330">
                  <c:v>168.16489999999999</c:v>
                </c:pt>
                <c:pt idx="331">
                  <c:v>168.6728</c:v>
                </c:pt>
                <c:pt idx="332">
                  <c:v>169.1807</c:v>
                </c:pt>
                <c:pt idx="333">
                  <c:v>169.68860000000001</c:v>
                </c:pt>
                <c:pt idx="334">
                  <c:v>170.197</c:v>
                </c:pt>
                <c:pt idx="335">
                  <c:v>170.70490000000001</c:v>
                </c:pt>
                <c:pt idx="336">
                  <c:v>171.21279999999999</c:v>
                </c:pt>
                <c:pt idx="337">
                  <c:v>171.72069999999999</c:v>
                </c:pt>
                <c:pt idx="338">
                  <c:v>172.2296</c:v>
                </c:pt>
                <c:pt idx="339">
                  <c:v>172.73750000000001</c:v>
                </c:pt>
                <c:pt idx="340">
                  <c:v>173.24600000000001</c:v>
                </c:pt>
                <c:pt idx="341">
                  <c:v>173.75389999999999</c:v>
                </c:pt>
                <c:pt idx="342">
                  <c:v>174.26179999999999</c:v>
                </c:pt>
                <c:pt idx="343">
                  <c:v>174.7697</c:v>
                </c:pt>
                <c:pt idx="344">
                  <c:v>175.27760000000001</c:v>
                </c:pt>
                <c:pt idx="345">
                  <c:v>175.786</c:v>
                </c:pt>
                <c:pt idx="346">
                  <c:v>176.29390000000001</c:v>
                </c:pt>
                <c:pt idx="347">
                  <c:v>176.80179999999999</c:v>
                </c:pt>
                <c:pt idx="348">
                  <c:v>177.30969999999999</c:v>
                </c:pt>
                <c:pt idx="349">
                  <c:v>177.8176</c:v>
                </c:pt>
                <c:pt idx="350">
                  <c:v>178.32550000000001</c:v>
                </c:pt>
                <c:pt idx="351">
                  <c:v>178.8339</c:v>
                </c:pt>
                <c:pt idx="352">
                  <c:v>179.34180000000001</c:v>
                </c:pt>
                <c:pt idx="353">
                  <c:v>179.84970000000001</c:v>
                </c:pt>
                <c:pt idx="354">
                  <c:v>180.35759999999999</c:v>
                </c:pt>
                <c:pt idx="355">
                  <c:v>180.8655</c:v>
                </c:pt>
                <c:pt idx="356">
                  <c:v>181.37389999999999</c:v>
                </c:pt>
                <c:pt idx="357">
                  <c:v>181.8819</c:v>
                </c:pt>
                <c:pt idx="358">
                  <c:v>182.38980000000001</c:v>
                </c:pt>
                <c:pt idx="359">
                  <c:v>182.89769999999999</c:v>
                </c:pt>
                <c:pt idx="360">
                  <c:v>183.40559999999999</c:v>
                </c:pt>
                <c:pt idx="361">
                  <c:v>183.91399999999999</c:v>
                </c:pt>
                <c:pt idx="362">
                  <c:v>184.42189999999999</c:v>
                </c:pt>
                <c:pt idx="363">
                  <c:v>184.9298</c:v>
                </c:pt>
                <c:pt idx="364">
                  <c:v>185.43770000000001</c:v>
                </c:pt>
                <c:pt idx="365">
                  <c:v>185.94560000000001</c:v>
                </c:pt>
                <c:pt idx="366">
                  <c:v>186.45349999999999</c:v>
                </c:pt>
                <c:pt idx="367">
                  <c:v>186.96190000000001</c:v>
                </c:pt>
                <c:pt idx="368">
                  <c:v>187.46979999999999</c:v>
                </c:pt>
                <c:pt idx="369">
                  <c:v>187.9777</c:v>
                </c:pt>
                <c:pt idx="370">
                  <c:v>188.48560000000001</c:v>
                </c:pt>
                <c:pt idx="371">
                  <c:v>188.99350000000001</c:v>
                </c:pt>
                <c:pt idx="372">
                  <c:v>189.50200000000001</c:v>
                </c:pt>
                <c:pt idx="373">
                  <c:v>190.00989999999999</c:v>
                </c:pt>
                <c:pt idx="374">
                  <c:v>190.51779999999999</c:v>
                </c:pt>
                <c:pt idx="375">
                  <c:v>191.0257</c:v>
                </c:pt>
                <c:pt idx="376">
                  <c:v>191.53360000000001</c:v>
                </c:pt>
                <c:pt idx="377">
                  <c:v>192.042</c:v>
                </c:pt>
                <c:pt idx="378">
                  <c:v>192.54990000000001</c:v>
                </c:pt>
                <c:pt idx="379">
                  <c:v>193.05779999999999</c:v>
                </c:pt>
                <c:pt idx="380">
                  <c:v>193.56569999999999</c:v>
                </c:pt>
                <c:pt idx="381">
                  <c:v>194.0736</c:v>
                </c:pt>
                <c:pt idx="382">
                  <c:v>194.58150000000001</c:v>
                </c:pt>
                <c:pt idx="383">
                  <c:v>195.0899</c:v>
                </c:pt>
                <c:pt idx="384">
                  <c:v>195.59780000000001</c:v>
                </c:pt>
                <c:pt idx="385">
                  <c:v>196.10679999999999</c:v>
                </c:pt>
                <c:pt idx="386">
                  <c:v>196.6147</c:v>
                </c:pt>
                <c:pt idx="387">
                  <c:v>197.12260000000001</c:v>
                </c:pt>
                <c:pt idx="388">
                  <c:v>197.631</c:v>
                </c:pt>
                <c:pt idx="389">
                  <c:v>198.13890000000001</c:v>
                </c:pt>
                <c:pt idx="390">
                  <c:v>198.64580000000001</c:v>
                </c:pt>
                <c:pt idx="391">
                  <c:v>199.15469999999999</c:v>
                </c:pt>
                <c:pt idx="392">
                  <c:v>199.6626</c:v>
                </c:pt>
                <c:pt idx="393">
                  <c:v>200.17099999999999</c:v>
                </c:pt>
                <c:pt idx="394">
                  <c:v>200.6789</c:v>
                </c:pt>
                <c:pt idx="395">
                  <c:v>201.18680000000001</c:v>
                </c:pt>
                <c:pt idx="396">
                  <c:v>201.69470000000001</c:v>
                </c:pt>
                <c:pt idx="397">
                  <c:v>202.20259999999999</c:v>
                </c:pt>
                <c:pt idx="398">
                  <c:v>202.7105</c:v>
                </c:pt>
                <c:pt idx="399">
                  <c:v>203.21889999999999</c:v>
                </c:pt>
                <c:pt idx="400">
                  <c:v>203.7269</c:v>
                </c:pt>
                <c:pt idx="401">
                  <c:v>204.23480000000001</c:v>
                </c:pt>
                <c:pt idx="402">
                  <c:v>204.74270000000001</c:v>
                </c:pt>
                <c:pt idx="403">
                  <c:v>205.25059999999999</c:v>
                </c:pt>
                <c:pt idx="404">
                  <c:v>205.75899999999999</c:v>
                </c:pt>
                <c:pt idx="405">
                  <c:v>206.26689999999999</c:v>
                </c:pt>
                <c:pt idx="406">
                  <c:v>206.7748</c:v>
                </c:pt>
                <c:pt idx="407">
                  <c:v>207.28270000000001</c:v>
                </c:pt>
                <c:pt idx="408">
                  <c:v>207.79060000000001</c:v>
                </c:pt>
                <c:pt idx="409">
                  <c:v>208.29900000000001</c:v>
                </c:pt>
                <c:pt idx="410">
                  <c:v>208.80690000000001</c:v>
                </c:pt>
                <c:pt idx="411">
                  <c:v>209.31479999999999</c:v>
                </c:pt>
                <c:pt idx="412">
                  <c:v>209.8227</c:v>
                </c:pt>
                <c:pt idx="413">
                  <c:v>210.3306</c:v>
                </c:pt>
                <c:pt idx="414">
                  <c:v>210.83850000000001</c:v>
                </c:pt>
                <c:pt idx="415">
                  <c:v>211.34690000000001</c:v>
                </c:pt>
                <c:pt idx="416">
                  <c:v>211.85480000000001</c:v>
                </c:pt>
                <c:pt idx="417">
                  <c:v>212.36269999999999</c:v>
                </c:pt>
                <c:pt idx="418">
                  <c:v>212.8707</c:v>
                </c:pt>
                <c:pt idx="419">
                  <c:v>213.37860000000001</c:v>
                </c:pt>
                <c:pt idx="420">
                  <c:v>213.887</c:v>
                </c:pt>
                <c:pt idx="421">
                  <c:v>214.39490000000001</c:v>
                </c:pt>
                <c:pt idx="422">
                  <c:v>214.90280000000001</c:v>
                </c:pt>
                <c:pt idx="423">
                  <c:v>215.41069999999999</c:v>
                </c:pt>
                <c:pt idx="424">
                  <c:v>215.9186</c:v>
                </c:pt>
                <c:pt idx="425">
                  <c:v>216.42699999999999</c:v>
                </c:pt>
                <c:pt idx="426">
                  <c:v>216.9349</c:v>
                </c:pt>
                <c:pt idx="427">
                  <c:v>217.44280000000001</c:v>
                </c:pt>
                <c:pt idx="428">
                  <c:v>217.95070000000001</c:v>
                </c:pt>
                <c:pt idx="429">
                  <c:v>218.45859999999999</c:v>
                </c:pt>
                <c:pt idx="430">
                  <c:v>218.9665</c:v>
                </c:pt>
                <c:pt idx="431">
                  <c:v>219.47489999999999</c:v>
                </c:pt>
                <c:pt idx="432">
                  <c:v>219.98390000000001</c:v>
                </c:pt>
                <c:pt idx="433">
                  <c:v>220.49180000000001</c:v>
                </c:pt>
                <c:pt idx="434">
                  <c:v>220.99969999999999</c:v>
                </c:pt>
                <c:pt idx="435">
                  <c:v>221.5076</c:v>
                </c:pt>
                <c:pt idx="436">
                  <c:v>222.01599999999999</c:v>
                </c:pt>
                <c:pt idx="437">
                  <c:v>222.5239</c:v>
                </c:pt>
                <c:pt idx="438">
                  <c:v>223.0318</c:v>
                </c:pt>
                <c:pt idx="439">
                  <c:v>223.53970000000001</c:v>
                </c:pt>
                <c:pt idx="440">
                  <c:v>224.04759999999999</c:v>
                </c:pt>
                <c:pt idx="441">
                  <c:v>224.55549999999999</c:v>
                </c:pt>
                <c:pt idx="442">
                  <c:v>225.06389999999999</c:v>
                </c:pt>
                <c:pt idx="443">
                  <c:v>225.5718</c:v>
                </c:pt>
                <c:pt idx="444">
                  <c:v>226.0797</c:v>
                </c:pt>
                <c:pt idx="445">
                  <c:v>226.58760000000001</c:v>
                </c:pt>
                <c:pt idx="446">
                  <c:v>227.09559999999999</c:v>
                </c:pt>
                <c:pt idx="447">
                  <c:v>227.60400000000001</c:v>
                </c:pt>
                <c:pt idx="448">
                  <c:v>228.11189999999999</c:v>
                </c:pt>
                <c:pt idx="449">
                  <c:v>228.6198</c:v>
                </c:pt>
                <c:pt idx="450">
                  <c:v>229.1277</c:v>
                </c:pt>
                <c:pt idx="451">
                  <c:v>229.63560000000001</c:v>
                </c:pt>
                <c:pt idx="452">
                  <c:v>230.14400000000001</c:v>
                </c:pt>
                <c:pt idx="453">
                  <c:v>230.65190000000001</c:v>
                </c:pt>
                <c:pt idx="454">
                  <c:v>231.15979999999999</c:v>
                </c:pt>
                <c:pt idx="455">
                  <c:v>231.6677</c:v>
                </c:pt>
                <c:pt idx="456">
                  <c:v>232.1756</c:v>
                </c:pt>
                <c:pt idx="457">
                  <c:v>232.68350000000001</c:v>
                </c:pt>
                <c:pt idx="458">
                  <c:v>233.1919</c:v>
                </c:pt>
                <c:pt idx="459">
                  <c:v>233.69980000000001</c:v>
                </c:pt>
                <c:pt idx="460">
                  <c:v>234.20769999999999</c:v>
                </c:pt>
                <c:pt idx="461">
                  <c:v>234.7157</c:v>
                </c:pt>
                <c:pt idx="462">
                  <c:v>235.2236</c:v>
                </c:pt>
                <c:pt idx="463">
                  <c:v>235.732</c:v>
                </c:pt>
                <c:pt idx="464">
                  <c:v>236.23990000000001</c:v>
                </c:pt>
                <c:pt idx="465">
                  <c:v>236.74780000000001</c:v>
                </c:pt>
                <c:pt idx="466">
                  <c:v>237.25569999999999</c:v>
                </c:pt>
                <c:pt idx="467">
                  <c:v>237.7636</c:v>
                </c:pt>
                <c:pt idx="468">
                  <c:v>238.27199999999999</c:v>
                </c:pt>
                <c:pt idx="469">
                  <c:v>238.7799</c:v>
                </c:pt>
                <c:pt idx="470">
                  <c:v>239.2878</c:v>
                </c:pt>
                <c:pt idx="471">
                  <c:v>239.79570000000001</c:v>
                </c:pt>
                <c:pt idx="472">
                  <c:v>240.30359999999999</c:v>
                </c:pt>
                <c:pt idx="473">
                  <c:v>240.8115</c:v>
                </c:pt>
                <c:pt idx="474">
                  <c:v>241.31989999999999</c:v>
                </c:pt>
                <c:pt idx="475">
                  <c:v>241.8278</c:v>
                </c:pt>
                <c:pt idx="476">
                  <c:v>242.3357</c:v>
                </c:pt>
                <c:pt idx="477">
                  <c:v>242.84360000000001</c:v>
                </c:pt>
                <c:pt idx="478">
                  <c:v>243.35149999999999</c:v>
                </c:pt>
                <c:pt idx="479">
                  <c:v>243.86099999999999</c:v>
                </c:pt>
                <c:pt idx="480">
                  <c:v>244.3689</c:v>
                </c:pt>
                <c:pt idx="481">
                  <c:v>244.8768</c:v>
                </c:pt>
                <c:pt idx="482">
                  <c:v>245.38470000000001</c:v>
                </c:pt>
                <c:pt idx="483">
                  <c:v>245.89259999999999</c:v>
                </c:pt>
                <c:pt idx="484">
                  <c:v>246.40049999999999</c:v>
                </c:pt>
                <c:pt idx="485">
                  <c:v>246.90889999999999</c:v>
                </c:pt>
                <c:pt idx="486">
                  <c:v>247.41679999999999</c:v>
                </c:pt>
                <c:pt idx="487">
                  <c:v>247.9247</c:v>
                </c:pt>
                <c:pt idx="488">
                  <c:v>248.43260000000001</c:v>
                </c:pt>
                <c:pt idx="489">
                  <c:v>248.94049999999999</c:v>
                </c:pt>
                <c:pt idx="490">
                  <c:v>249.44900000000001</c:v>
                </c:pt>
                <c:pt idx="491">
                  <c:v>249.95689999999999</c:v>
                </c:pt>
                <c:pt idx="492">
                  <c:v>250.4648</c:v>
                </c:pt>
                <c:pt idx="493">
                  <c:v>250.9727</c:v>
                </c:pt>
                <c:pt idx="494">
                  <c:v>251.48060000000001</c:v>
                </c:pt>
                <c:pt idx="495">
                  <c:v>251.989</c:v>
                </c:pt>
                <c:pt idx="496">
                  <c:v>252.49690000000001</c:v>
                </c:pt>
                <c:pt idx="497">
                  <c:v>253.00479999999999</c:v>
                </c:pt>
                <c:pt idx="498">
                  <c:v>253.5127</c:v>
                </c:pt>
                <c:pt idx="499">
                  <c:v>254.0206</c:v>
                </c:pt>
                <c:pt idx="500">
                  <c:v>254.52850000000001</c:v>
                </c:pt>
                <c:pt idx="501">
                  <c:v>255.0369</c:v>
                </c:pt>
                <c:pt idx="502">
                  <c:v>255.54480000000001</c:v>
                </c:pt>
                <c:pt idx="503">
                  <c:v>256.05270000000002</c:v>
                </c:pt>
                <c:pt idx="504">
                  <c:v>256.56060000000002</c:v>
                </c:pt>
                <c:pt idx="505">
                  <c:v>257.06849999999997</c:v>
                </c:pt>
                <c:pt idx="506">
                  <c:v>257.577</c:v>
                </c:pt>
                <c:pt idx="507">
                  <c:v>258.0849</c:v>
                </c:pt>
                <c:pt idx="508">
                  <c:v>258.59280000000001</c:v>
                </c:pt>
                <c:pt idx="509">
                  <c:v>259.10070000000002</c:v>
                </c:pt>
                <c:pt idx="510">
                  <c:v>259.60860000000002</c:v>
                </c:pt>
                <c:pt idx="511">
                  <c:v>260.11700000000002</c:v>
                </c:pt>
                <c:pt idx="512">
                  <c:v>260.62490000000003</c:v>
                </c:pt>
                <c:pt idx="513">
                  <c:v>261.13279999999997</c:v>
                </c:pt>
                <c:pt idx="514">
                  <c:v>261.64069999999998</c:v>
                </c:pt>
                <c:pt idx="515">
                  <c:v>262.14859999999999</c:v>
                </c:pt>
                <c:pt idx="516">
                  <c:v>262.65649999999999</c:v>
                </c:pt>
                <c:pt idx="517">
                  <c:v>263.16489999999999</c:v>
                </c:pt>
                <c:pt idx="518">
                  <c:v>263.6728</c:v>
                </c:pt>
                <c:pt idx="519">
                  <c:v>264.1807</c:v>
                </c:pt>
                <c:pt idx="520">
                  <c:v>264.68860000000001</c:v>
                </c:pt>
                <c:pt idx="521">
                  <c:v>265.19650000000001</c:v>
                </c:pt>
                <c:pt idx="522">
                  <c:v>265.70499999999998</c:v>
                </c:pt>
                <c:pt idx="523">
                  <c:v>266.21289999999999</c:v>
                </c:pt>
                <c:pt idx="524">
                  <c:v>266.7208</c:v>
                </c:pt>
                <c:pt idx="525">
                  <c:v>267.2287</c:v>
                </c:pt>
                <c:pt idx="526">
                  <c:v>267.73759999999999</c:v>
                </c:pt>
                <c:pt idx="527">
                  <c:v>268.24549999999999</c:v>
                </c:pt>
                <c:pt idx="528">
                  <c:v>268.75389999999999</c:v>
                </c:pt>
                <c:pt idx="529">
                  <c:v>269.26179999999999</c:v>
                </c:pt>
                <c:pt idx="530">
                  <c:v>269.7697</c:v>
                </c:pt>
                <c:pt idx="531">
                  <c:v>270.27760000000001</c:v>
                </c:pt>
                <c:pt idx="532">
                  <c:v>270.78550000000001</c:v>
                </c:pt>
                <c:pt idx="533">
                  <c:v>271.29390000000001</c:v>
                </c:pt>
                <c:pt idx="534">
                  <c:v>271.80180000000001</c:v>
                </c:pt>
                <c:pt idx="535">
                  <c:v>272.3098</c:v>
                </c:pt>
                <c:pt idx="536">
                  <c:v>272.8177</c:v>
                </c:pt>
                <c:pt idx="537">
                  <c:v>273.32560000000001</c:v>
                </c:pt>
                <c:pt idx="538">
                  <c:v>273.834</c:v>
                </c:pt>
                <c:pt idx="539">
                  <c:v>274.34190000000001</c:v>
                </c:pt>
                <c:pt idx="540">
                  <c:v>274.84980000000002</c:v>
                </c:pt>
                <c:pt idx="541">
                  <c:v>275.35770000000002</c:v>
                </c:pt>
                <c:pt idx="542">
                  <c:v>275.86559999999997</c:v>
                </c:pt>
                <c:pt idx="543">
                  <c:v>276.37400000000002</c:v>
                </c:pt>
                <c:pt idx="544">
                  <c:v>276.88189999999997</c:v>
                </c:pt>
                <c:pt idx="545">
                  <c:v>277.38979999999998</c:v>
                </c:pt>
                <c:pt idx="546">
                  <c:v>277.89769999999999</c:v>
                </c:pt>
                <c:pt idx="547">
                  <c:v>278.40559999999999</c:v>
                </c:pt>
                <c:pt idx="548">
                  <c:v>278.9135</c:v>
                </c:pt>
                <c:pt idx="549">
                  <c:v>279.42200000000003</c:v>
                </c:pt>
                <c:pt idx="550">
                  <c:v>279.9298</c:v>
                </c:pt>
                <c:pt idx="551">
                  <c:v>280.43770000000001</c:v>
                </c:pt>
                <c:pt idx="552">
                  <c:v>280.94560000000001</c:v>
                </c:pt>
                <c:pt idx="553">
                  <c:v>281.45359999999999</c:v>
                </c:pt>
                <c:pt idx="554">
                  <c:v>281.96199999999999</c:v>
                </c:pt>
                <c:pt idx="555">
                  <c:v>282.4699</c:v>
                </c:pt>
                <c:pt idx="556">
                  <c:v>282.9778</c:v>
                </c:pt>
                <c:pt idx="557">
                  <c:v>283.48570000000001</c:v>
                </c:pt>
                <c:pt idx="558">
                  <c:v>283.99360000000001</c:v>
                </c:pt>
                <c:pt idx="559">
                  <c:v>284.50200000000001</c:v>
                </c:pt>
                <c:pt idx="560">
                  <c:v>285.00990000000002</c:v>
                </c:pt>
                <c:pt idx="561">
                  <c:v>285.51780000000002</c:v>
                </c:pt>
                <c:pt idx="562">
                  <c:v>286.02569999999997</c:v>
                </c:pt>
                <c:pt idx="563">
                  <c:v>286.53359999999998</c:v>
                </c:pt>
                <c:pt idx="564">
                  <c:v>287.04149999999998</c:v>
                </c:pt>
                <c:pt idx="565">
                  <c:v>287.55</c:v>
                </c:pt>
                <c:pt idx="566">
                  <c:v>288.05790000000002</c:v>
                </c:pt>
                <c:pt idx="567">
                  <c:v>288.56580000000002</c:v>
                </c:pt>
                <c:pt idx="568">
                  <c:v>289.07369999999997</c:v>
                </c:pt>
                <c:pt idx="569">
                  <c:v>289.58159999999998</c:v>
                </c:pt>
                <c:pt idx="570">
                  <c:v>290.08999999999997</c:v>
                </c:pt>
                <c:pt idx="571">
                  <c:v>290.59789999999998</c:v>
                </c:pt>
                <c:pt idx="572">
                  <c:v>291.10579999999999</c:v>
                </c:pt>
                <c:pt idx="573">
                  <c:v>291.61470000000003</c:v>
                </c:pt>
                <c:pt idx="574">
                  <c:v>292.12259999999998</c:v>
                </c:pt>
                <c:pt idx="575">
                  <c:v>292.63049999999998</c:v>
                </c:pt>
                <c:pt idx="576">
                  <c:v>293.13889999999998</c:v>
                </c:pt>
                <c:pt idx="577">
                  <c:v>293.64690000000002</c:v>
                </c:pt>
                <c:pt idx="578">
                  <c:v>294.15480000000002</c:v>
                </c:pt>
                <c:pt idx="579">
                  <c:v>294.66269999999997</c:v>
                </c:pt>
                <c:pt idx="580">
                  <c:v>295.17059999999998</c:v>
                </c:pt>
                <c:pt idx="581">
                  <c:v>295.67899999999997</c:v>
                </c:pt>
                <c:pt idx="582">
                  <c:v>296.18689999999998</c:v>
                </c:pt>
                <c:pt idx="583">
                  <c:v>296.69479999999999</c:v>
                </c:pt>
                <c:pt idx="584">
                  <c:v>297.20269999999999</c:v>
                </c:pt>
                <c:pt idx="585">
                  <c:v>297.7106</c:v>
                </c:pt>
                <c:pt idx="586">
                  <c:v>298.21899999999999</c:v>
                </c:pt>
                <c:pt idx="587">
                  <c:v>298.7269</c:v>
                </c:pt>
                <c:pt idx="588">
                  <c:v>299.23480000000001</c:v>
                </c:pt>
                <c:pt idx="589">
                  <c:v>299.7407</c:v>
                </c:pt>
              </c:numCache>
            </c:numRef>
          </c:xVal>
          <c:yVal>
            <c:numRef>
              <c:f>'105SMPL'!$C$5:$C$594</c:f>
              <c:numCache>
                <c:formatCode>General</c:formatCode>
                <c:ptCount val="590"/>
                <c:pt idx="0">
                  <c:v>11</c:v>
                </c:pt>
                <c:pt idx="1">
                  <c:v>15</c:v>
                </c:pt>
                <c:pt idx="2">
                  <c:v>18</c:v>
                </c:pt>
                <c:pt idx="3">
                  <c:v>22</c:v>
                </c:pt>
                <c:pt idx="4">
                  <c:v>11</c:v>
                </c:pt>
                <c:pt idx="5">
                  <c:v>12</c:v>
                </c:pt>
                <c:pt idx="6">
                  <c:v>12</c:v>
                </c:pt>
                <c:pt idx="7">
                  <c:v>16</c:v>
                </c:pt>
                <c:pt idx="8">
                  <c:v>15</c:v>
                </c:pt>
                <c:pt idx="9">
                  <c:v>19</c:v>
                </c:pt>
                <c:pt idx="10">
                  <c:v>15</c:v>
                </c:pt>
                <c:pt idx="11">
                  <c:v>21</c:v>
                </c:pt>
                <c:pt idx="12">
                  <c:v>23</c:v>
                </c:pt>
                <c:pt idx="13">
                  <c:v>21</c:v>
                </c:pt>
                <c:pt idx="14">
                  <c:v>25</c:v>
                </c:pt>
                <c:pt idx="15">
                  <c:v>27</c:v>
                </c:pt>
                <c:pt idx="16">
                  <c:v>13</c:v>
                </c:pt>
                <c:pt idx="17">
                  <c:v>15</c:v>
                </c:pt>
                <c:pt idx="18">
                  <c:v>9</c:v>
                </c:pt>
                <c:pt idx="19">
                  <c:v>22</c:v>
                </c:pt>
                <c:pt idx="20">
                  <c:v>23</c:v>
                </c:pt>
                <c:pt idx="21">
                  <c:v>23</c:v>
                </c:pt>
                <c:pt idx="22">
                  <c:v>21</c:v>
                </c:pt>
                <c:pt idx="23">
                  <c:v>33</c:v>
                </c:pt>
                <c:pt idx="24">
                  <c:v>16</c:v>
                </c:pt>
                <c:pt idx="25">
                  <c:v>17</c:v>
                </c:pt>
                <c:pt idx="26">
                  <c:v>29</c:v>
                </c:pt>
                <c:pt idx="27">
                  <c:v>16</c:v>
                </c:pt>
                <c:pt idx="28">
                  <c:v>13</c:v>
                </c:pt>
                <c:pt idx="29">
                  <c:v>10</c:v>
                </c:pt>
                <c:pt idx="30">
                  <c:v>26</c:v>
                </c:pt>
                <c:pt idx="31">
                  <c:v>13</c:v>
                </c:pt>
                <c:pt idx="32">
                  <c:v>14</c:v>
                </c:pt>
                <c:pt idx="33">
                  <c:v>13</c:v>
                </c:pt>
                <c:pt idx="34">
                  <c:v>17</c:v>
                </c:pt>
                <c:pt idx="35">
                  <c:v>9</c:v>
                </c:pt>
                <c:pt idx="36">
                  <c:v>15</c:v>
                </c:pt>
                <c:pt idx="37">
                  <c:v>17</c:v>
                </c:pt>
                <c:pt idx="38">
                  <c:v>22</c:v>
                </c:pt>
                <c:pt idx="39">
                  <c:v>22</c:v>
                </c:pt>
                <c:pt idx="40">
                  <c:v>11</c:v>
                </c:pt>
                <c:pt idx="41">
                  <c:v>31</c:v>
                </c:pt>
                <c:pt idx="42">
                  <c:v>24</c:v>
                </c:pt>
                <c:pt idx="43">
                  <c:v>15</c:v>
                </c:pt>
                <c:pt idx="44">
                  <c:v>17</c:v>
                </c:pt>
                <c:pt idx="45">
                  <c:v>16</c:v>
                </c:pt>
                <c:pt idx="46">
                  <c:v>23</c:v>
                </c:pt>
                <c:pt idx="47">
                  <c:v>13</c:v>
                </c:pt>
                <c:pt idx="48">
                  <c:v>20</c:v>
                </c:pt>
                <c:pt idx="49">
                  <c:v>15</c:v>
                </c:pt>
                <c:pt idx="50">
                  <c:v>23</c:v>
                </c:pt>
                <c:pt idx="51">
                  <c:v>22</c:v>
                </c:pt>
                <c:pt idx="52">
                  <c:v>18</c:v>
                </c:pt>
                <c:pt idx="53">
                  <c:v>18</c:v>
                </c:pt>
                <c:pt idx="54">
                  <c:v>18</c:v>
                </c:pt>
                <c:pt idx="55">
                  <c:v>9</c:v>
                </c:pt>
                <c:pt idx="56">
                  <c:v>13</c:v>
                </c:pt>
                <c:pt idx="57">
                  <c:v>20</c:v>
                </c:pt>
                <c:pt idx="58">
                  <c:v>18</c:v>
                </c:pt>
                <c:pt idx="59">
                  <c:v>18</c:v>
                </c:pt>
                <c:pt idx="60">
                  <c:v>13</c:v>
                </c:pt>
                <c:pt idx="61">
                  <c:v>14</c:v>
                </c:pt>
                <c:pt idx="62">
                  <c:v>16</c:v>
                </c:pt>
                <c:pt idx="63">
                  <c:v>19</c:v>
                </c:pt>
                <c:pt idx="64">
                  <c:v>12</c:v>
                </c:pt>
                <c:pt idx="65">
                  <c:v>21</c:v>
                </c:pt>
                <c:pt idx="66">
                  <c:v>19</c:v>
                </c:pt>
                <c:pt idx="67">
                  <c:v>22</c:v>
                </c:pt>
                <c:pt idx="68">
                  <c:v>17</c:v>
                </c:pt>
                <c:pt idx="69">
                  <c:v>25</c:v>
                </c:pt>
                <c:pt idx="70">
                  <c:v>18</c:v>
                </c:pt>
                <c:pt idx="71">
                  <c:v>19</c:v>
                </c:pt>
                <c:pt idx="72">
                  <c:v>12</c:v>
                </c:pt>
                <c:pt idx="73">
                  <c:v>17</c:v>
                </c:pt>
                <c:pt idx="74">
                  <c:v>10</c:v>
                </c:pt>
                <c:pt idx="75">
                  <c:v>31</c:v>
                </c:pt>
                <c:pt idx="76">
                  <c:v>20</c:v>
                </c:pt>
                <c:pt idx="77">
                  <c:v>17</c:v>
                </c:pt>
                <c:pt idx="78">
                  <c:v>16</c:v>
                </c:pt>
                <c:pt idx="79">
                  <c:v>21</c:v>
                </c:pt>
                <c:pt idx="80">
                  <c:v>24</c:v>
                </c:pt>
                <c:pt idx="81">
                  <c:v>18</c:v>
                </c:pt>
                <c:pt idx="82">
                  <c:v>25</c:v>
                </c:pt>
                <c:pt idx="83">
                  <c:v>20</c:v>
                </c:pt>
                <c:pt idx="84">
                  <c:v>23</c:v>
                </c:pt>
                <c:pt idx="85">
                  <c:v>23</c:v>
                </c:pt>
                <c:pt idx="86">
                  <c:v>22</c:v>
                </c:pt>
                <c:pt idx="87">
                  <c:v>12</c:v>
                </c:pt>
                <c:pt idx="88">
                  <c:v>14</c:v>
                </c:pt>
                <c:pt idx="89">
                  <c:v>24</c:v>
                </c:pt>
                <c:pt idx="90">
                  <c:v>25</c:v>
                </c:pt>
                <c:pt idx="91">
                  <c:v>25</c:v>
                </c:pt>
                <c:pt idx="92">
                  <c:v>20</c:v>
                </c:pt>
                <c:pt idx="93">
                  <c:v>11</c:v>
                </c:pt>
                <c:pt idx="94">
                  <c:v>13</c:v>
                </c:pt>
                <c:pt idx="95">
                  <c:v>15</c:v>
                </c:pt>
                <c:pt idx="96">
                  <c:v>22</c:v>
                </c:pt>
                <c:pt idx="97">
                  <c:v>19</c:v>
                </c:pt>
                <c:pt idx="98">
                  <c:v>15</c:v>
                </c:pt>
                <c:pt idx="99">
                  <c:v>11</c:v>
                </c:pt>
                <c:pt idx="100">
                  <c:v>11</c:v>
                </c:pt>
                <c:pt idx="101">
                  <c:v>18</c:v>
                </c:pt>
                <c:pt idx="102">
                  <c:v>22</c:v>
                </c:pt>
                <c:pt idx="103">
                  <c:v>28</c:v>
                </c:pt>
                <c:pt idx="104">
                  <c:v>10</c:v>
                </c:pt>
                <c:pt idx="105">
                  <c:v>15</c:v>
                </c:pt>
                <c:pt idx="106">
                  <c:v>39</c:v>
                </c:pt>
                <c:pt idx="107">
                  <c:v>23</c:v>
                </c:pt>
                <c:pt idx="108">
                  <c:v>23</c:v>
                </c:pt>
                <c:pt idx="109">
                  <c:v>14</c:v>
                </c:pt>
                <c:pt idx="110">
                  <c:v>17</c:v>
                </c:pt>
                <c:pt idx="111">
                  <c:v>20</c:v>
                </c:pt>
                <c:pt idx="112">
                  <c:v>17</c:v>
                </c:pt>
                <c:pt idx="113">
                  <c:v>15</c:v>
                </c:pt>
                <c:pt idx="114">
                  <c:v>20</c:v>
                </c:pt>
                <c:pt idx="115">
                  <c:v>16</c:v>
                </c:pt>
                <c:pt idx="116">
                  <c:v>22</c:v>
                </c:pt>
                <c:pt idx="117">
                  <c:v>18</c:v>
                </c:pt>
                <c:pt idx="118">
                  <c:v>18</c:v>
                </c:pt>
                <c:pt idx="119">
                  <c:v>13</c:v>
                </c:pt>
                <c:pt idx="120">
                  <c:v>8834.6</c:v>
                </c:pt>
                <c:pt idx="121">
                  <c:v>4598.22</c:v>
                </c:pt>
                <c:pt idx="122">
                  <c:v>5700.09</c:v>
                </c:pt>
                <c:pt idx="123">
                  <c:v>3124.33</c:v>
                </c:pt>
                <c:pt idx="124">
                  <c:v>3221.54</c:v>
                </c:pt>
                <c:pt idx="125">
                  <c:v>4482.8599999999997</c:v>
                </c:pt>
                <c:pt idx="126">
                  <c:v>9313.56</c:v>
                </c:pt>
                <c:pt idx="127">
                  <c:v>12488.09</c:v>
                </c:pt>
                <c:pt idx="128">
                  <c:v>15368.33</c:v>
                </c:pt>
                <c:pt idx="129">
                  <c:v>18412.18</c:v>
                </c:pt>
                <c:pt idx="130">
                  <c:v>21739.39</c:v>
                </c:pt>
                <c:pt idx="131">
                  <c:v>21810.43</c:v>
                </c:pt>
                <c:pt idx="132">
                  <c:v>27470.6</c:v>
                </c:pt>
                <c:pt idx="133">
                  <c:v>25822.98</c:v>
                </c:pt>
                <c:pt idx="134">
                  <c:v>22341.35</c:v>
                </c:pt>
                <c:pt idx="135">
                  <c:v>25527.87</c:v>
                </c:pt>
                <c:pt idx="136">
                  <c:v>26754.51</c:v>
                </c:pt>
                <c:pt idx="137">
                  <c:v>26808.48</c:v>
                </c:pt>
                <c:pt idx="138">
                  <c:v>27573.51</c:v>
                </c:pt>
                <c:pt idx="139">
                  <c:v>35595.99</c:v>
                </c:pt>
                <c:pt idx="140">
                  <c:v>33417.480000000003</c:v>
                </c:pt>
                <c:pt idx="141">
                  <c:v>30117.96</c:v>
                </c:pt>
                <c:pt idx="142">
                  <c:v>29824.03</c:v>
                </c:pt>
                <c:pt idx="143">
                  <c:v>28219.66</c:v>
                </c:pt>
                <c:pt idx="144">
                  <c:v>32954.14</c:v>
                </c:pt>
                <c:pt idx="145">
                  <c:v>34262.699999999997</c:v>
                </c:pt>
                <c:pt idx="146">
                  <c:v>31421.97</c:v>
                </c:pt>
                <c:pt idx="147">
                  <c:v>36528.559999999998</c:v>
                </c:pt>
                <c:pt idx="148">
                  <c:v>36756.160000000003</c:v>
                </c:pt>
                <c:pt idx="149">
                  <c:v>35766.06</c:v>
                </c:pt>
                <c:pt idx="150">
                  <c:v>29663.82</c:v>
                </c:pt>
                <c:pt idx="151">
                  <c:v>30751.95</c:v>
                </c:pt>
                <c:pt idx="152">
                  <c:v>31856.21</c:v>
                </c:pt>
                <c:pt idx="153">
                  <c:v>37364.28</c:v>
                </c:pt>
                <c:pt idx="154">
                  <c:v>41901.79</c:v>
                </c:pt>
                <c:pt idx="155">
                  <c:v>35969.980000000003</c:v>
                </c:pt>
                <c:pt idx="156">
                  <c:v>27830.3</c:v>
                </c:pt>
                <c:pt idx="157">
                  <c:v>34498.14</c:v>
                </c:pt>
                <c:pt idx="158">
                  <c:v>34596.42</c:v>
                </c:pt>
                <c:pt idx="159">
                  <c:v>32598.3</c:v>
                </c:pt>
                <c:pt idx="160">
                  <c:v>32960.29</c:v>
                </c:pt>
                <c:pt idx="161">
                  <c:v>34137.839999999997</c:v>
                </c:pt>
                <c:pt idx="162">
                  <c:v>29763.82</c:v>
                </c:pt>
                <c:pt idx="163">
                  <c:v>26771.82</c:v>
                </c:pt>
                <c:pt idx="164">
                  <c:v>30647.8</c:v>
                </c:pt>
                <c:pt idx="165">
                  <c:v>31377.02</c:v>
                </c:pt>
                <c:pt idx="166">
                  <c:v>25997.03</c:v>
                </c:pt>
                <c:pt idx="167">
                  <c:v>32577.85</c:v>
                </c:pt>
                <c:pt idx="168">
                  <c:v>26851.26</c:v>
                </c:pt>
                <c:pt idx="169">
                  <c:v>25570.61</c:v>
                </c:pt>
                <c:pt idx="170">
                  <c:v>36642.36</c:v>
                </c:pt>
                <c:pt idx="171">
                  <c:v>30190.43</c:v>
                </c:pt>
                <c:pt idx="172">
                  <c:v>27150.71</c:v>
                </c:pt>
                <c:pt idx="173">
                  <c:v>30127.15</c:v>
                </c:pt>
                <c:pt idx="174">
                  <c:v>31693.74</c:v>
                </c:pt>
                <c:pt idx="175">
                  <c:v>34462.31</c:v>
                </c:pt>
                <c:pt idx="176">
                  <c:v>32479.71</c:v>
                </c:pt>
                <c:pt idx="177">
                  <c:v>29246.54</c:v>
                </c:pt>
                <c:pt idx="178">
                  <c:v>28210.48</c:v>
                </c:pt>
                <c:pt idx="179">
                  <c:v>27582.68</c:v>
                </c:pt>
                <c:pt idx="180">
                  <c:v>29448.53</c:v>
                </c:pt>
                <c:pt idx="181">
                  <c:v>28371.56</c:v>
                </c:pt>
                <c:pt idx="182">
                  <c:v>26364.52</c:v>
                </c:pt>
                <c:pt idx="183">
                  <c:v>27128.3</c:v>
                </c:pt>
                <c:pt idx="184">
                  <c:v>24884.93</c:v>
                </c:pt>
                <c:pt idx="185">
                  <c:v>33856.400000000001</c:v>
                </c:pt>
                <c:pt idx="186">
                  <c:v>25489.21</c:v>
                </c:pt>
                <c:pt idx="187">
                  <c:v>31940.01</c:v>
                </c:pt>
                <c:pt idx="188">
                  <c:v>31701.91</c:v>
                </c:pt>
                <c:pt idx="189">
                  <c:v>31120.63</c:v>
                </c:pt>
                <c:pt idx="190">
                  <c:v>31453.64</c:v>
                </c:pt>
                <c:pt idx="191">
                  <c:v>32265.03</c:v>
                </c:pt>
                <c:pt idx="192">
                  <c:v>32030.97</c:v>
                </c:pt>
                <c:pt idx="193">
                  <c:v>20164.05</c:v>
                </c:pt>
                <c:pt idx="194">
                  <c:v>31633.46</c:v>
                </c:pt>
                <c:pt idx="195">
                  <c:v>32866.199999999997</c:v>
                </c:pt>
                <c:pt idx="196">
                  <c:v>22431.72</c:v>
                </c:pt>
                <c:pt idx="197">
                  <c:v>27518.48</c:v>
                </c:pt>
                <c:pt idx="198">
                  <c:v>32576.83</c:v>
                </c:pt>
                <c:pt idx="199">
                  <c:v>25277.58</c:v>
                </c:pt>
                <c:pt idx="200">
                  <c:v>34408.06</c:v>
                </c:pt>
                <c:pt idx="201">
                  <c:v>21825.66</c:v>
                </c:pt>
                <c:pt idx="202">
                  <c:v>30216.97</c:v>
                </c:pt>
                <c:pt idx="203">
                  <c:v>22202.26</c:v>
                </c:pt>
                <c:pt idx="204">
                  <c:v>29830.15</c:v>
                </c:pt>
                <c:pt idx="205">
                  <c:v>32474.59</c:v>
                </c:pt>
                <c:pt idx="206">
                  <c:v>25727.32</c:v>
                </c:pt>
                <c:pt idx="207">
                  <c:v>26971.439999999999</c:v>
                </c:pt>
                <c:pt idx="208">
                  <c:v>31496.55</c:v>
                </c:pt>
                <c:pt idx="209">
                  <c:v>31642.65</c:v>
                </c:pt>
                <c:pt idx="210">
                  <c:v>27724.32</c:v>
                </c:pt>
                <c:pt idx="211">
                  <c:v>21836.82</c:v>
                </c:pt>
                <c:pt idx="212">
                  <c:v>29123.11</c:v>
                </c:pt>
                <c:pt idx="213">
                  <c:v>29891.38</c:v>
                </c:pt>
                <c:pt idx="214">
                  <c:v>28846.71</c:v>
                </c:pt>
                <c:pt idx="215">
                  <c:v>27281.1</c:v>
                </c:pt>
                <c:pt idx="216">
                  <c:v>29744.43</c:v>
                </c:pt>
                <c:pt idx="217">
                  <c:v>23143.69</c:v>
                </c:pt>
                <c:pt idx="218">
                  <c:v>30453.81</c:v>
                </c:pt>
                <c:pt idx="219">
                  <c:v>29273.06</c:v>
                </c:pt>
                <c:pt idx="220">
                  <c:v>29623.01</c:v>
                </c:pt>
                <c:pt idx="221">
                  <c:v>28732.5</c:v>
                </c:pt>
                <c:pt idx="222">
                  <c:v>23839.73</c:v>
                </c:pt>
                <c:pt idx="223">
                  <c:v>31237.07</c:v>
                </c:pt>
                <c:pt idx="224">
                  <c:v>25246.04</c:v>
                </c:pt>
                <c:pt idx="225">
                  <c:v>26387.93</c:v>
                </c:pt>
                <c:pt idx="226">
                  <c:v>27915.91</c:v>
                </c:pt>
                <c:pt idx="227">
                  <c:v>35266.14</c:v>
                </c:pt>
                <c:pt idx="228">
                  <c:v>27339.17</c:v>
                </c:pt>
                <c:pt idx="229">
                  <c:v>29480.16</c:v>
                </c:pt>
                <c:pt idx="230">
                  <c:v>26735.16</c:v>
                </c:pt>
                <c:pt idx="231">
                  <c:v>29794.43</c:v>
                </c:pt>
                <c:pt idx="232">
                  <c:v>31943.08</c:v>
                </c:pt>
                <c:pt idx="233">
                  <c:v>32724.06</c:v>
                </c:pt>
                <c:pt idx="234">
                  <c:v>27866.99</c:v>
                </c:pt>
                <c:pt idx="235">
                  <c:v>33426.69</c:v>
                </c:pt>
                <c:pt idx="236">
                  <c:v>30327.22</c:v>
                </c:pt>
                <c:pt idx="237">
                  <c:v>26826.81</c:v>
                </c:pt>
                <c:pt idx="238">
                  <c:v>34133.74</c:v>
                </c:pt>
                <c:pt idx="239">
                  <c:v>28726.38</c:v>
                </c:pt>
                <c:pt idx="240">
                  <c:v>28261.46</c:v>
                </c:pt>
                <c:pt idx="241">
                  <c:v>29852.61</c:v>
                </c:pt>
                <c:pt idx="242">
                  <c:v>37422.75</c:v>
                </c:pt>
                <c:pt idx="243">
                  <c:v>31441.38</c:v>
                </c:pt>
                <c:pt idx="244">
                  <c:v>30814.240000000002</c:v>
                </c:pt>
                <c:pt idx="245">
                  <c:v>28568.33</c:v>
                </c:pt>
                <c:pt idx="246">
                  <c:v>33923.94</c:v>
                </c:pt>
                <c:pt idx="247">
                  <c:v>32234.36</c:v>
                </c:pt>
                <c:pt idx="248">
                  <c:v>37740.769999999997</c:v>
                </c:pt>
                <c:pt idx="249">
                  <c:v>27729.41</c:v>
                </c:pt>
                <c:pt idx="250">
                  <c:v>32740.42</c:v>
                </c:pt>
                <c:pt idx="251">
                  <c:v>32023.81</c:v>
                </c:pt>
                <c:pt idx="252">
                  <c:v>31830.67</c:v>
                </c:pt>
                <c:pt idx="253">
                  <c:v>31908.33</c:v>
                </c:pt>
                <c:pt idx="254">
                  <c:v>32599.32</c:v>
                </c:pt>
                <c:pt idx="255">
                  <c:v>32353.96</c:v>
                </c:pt>
                <c:pt idx="256">
                  <c:v>32249.7</c:v>
                </c:pt>
                <c:pt idx="257">
                  <c:v>32788.480000000003</c:v>
                </c:pt>
                <c:pt idx="258">
                  <c:v>29207.78</c:v>
                </c:pt>
                <c:pt idx="259">
                  <c:v>30292.51</c:v>
                </c:pt>
                <c:pt idx="260">
                  <c:v>31800.01</c:v>
                </c:pt>
                <c:pt idx="261">
                  <c:v>32658.62</c:v>
                </c:pt>
                <c:pt idx="262">
                  <c:v>28703.95</c:v>
                </c:pt>
                <c:pt idx="263">
                  <c:v>31581.35</c:v>
                </c:pt>
                <c:pt idx="264">
                  <c:v>35516.07</c:v>
                </c:pt>
                <c:pt idx="265">
                  <c:v>25810.77</c:v>
                </c:pt>
                <c:pt idx="266">
                  <c:v>28854.87</c:v>
                </c:pt>
                <c:pt idx="267">
                  <c:v>32002.36</c:v>
                </c:pt>
                <c:pt idx="268">
                  <c:v>29906.69</c:v>
                </c:pt>
                <c:pt idx="269">
                  <c:v>31644.69</c:v>
                </c:pt>
                <c:pt idx="270">
                  <c:v>27148.68</c:v>
                </c:pt>
                <c:pt idx="271">
                  <c:v>30822.41</c:v>
                </c:pt>
                <c:pt idx="272">
                  <c:v>28278.79</c:v>
                </c:pt>
                <c:pt idx="273">
                  <c:v>31180.89</c:v>
                </c:pt>
                <c:pt idx="274">
                  <c:v>29478.12</c:v>
                </c:pt>
                <c:pt idx="275">
                  <c:v>29130.25</c:v>
                </c:pt>
                <c:pt idx="276">
                  <c:v>27829.29</c:v>
                </c:pt>
                <c:pt idx="277">
                  <c:v>25027.33</c:v>
                </c:pt>
                <c:pt idx="278">
                  <c:v>31723.37</c:v>
                </c:pt>
                <c:pt idx="279">
                  <c:v>29927.1</c:v>
                </c:pt>
                <c:pt idx="280">
                  <c:v>29731.17</c:v>
                </c:pt>
                <c:pt idx="281">
                  <c:v>27215.9</c:v>
                </c:pt>
                <c:pt idx="282">
                  <c:v>31425.040000000001</c:v>
                </c:pt>
                <c:pt idx="283">
                  <c:v>29586.27</c:v>
                </c:pt>
                <c:pt idx="284">
                  <c:v>27964.83</c:v>
                </c:pt>
                <c:pt idx="285">
                  <c:v>32074.92</c:v>
                </c:pt>
                <c:pt idx="286">
                  <c:v>32137.26</c:v>
                </c:pt>
                <c:pt idx="287">
                  <c:v>21564.82</c:v>
                </c:pt>
                <c:pt idx="288">
                  <c:v>29895.46</c:v>
                </c:pt>
                <c:pt idx="289">
                  <c:v>31843.96</c:v>
                </c:pt>
                <c:pt idx="290">
                  <c:v>31603.83</c:v>
                </c:pt>
                <c:pt idx="291">
                  <c:v>28150.34</c:v>
                </c:pt>
                <c:pt idx="292">
                  <c:v>30299.66</c:v>
                </c:pt>
                <c:pt idx="293">
                  <c:v>27992.35</c:v>
                </c:pt>
                <c:pt idx="294">
                  <c:v>29828.11</c:v>
                </c:pt>
                <c:pt idx="295">
                  <c:v>28232.91</c:v>
                </c:pt>
                <c:pt idx="296">
                  <c:v>28226.79</c:v>
                </c:pt>
                <c:pt idx="297">
                  <c:v>25744.62</c:v>
                </c:pt>
                <c:pt idx="298">
                  <c:v>26218.94</c:v>
                </c:pt>
                <c:pt idx="299">
                  <c:v>30398.68</c:v>
                </c:pt>
                <c:pt idx="300">
                  <c:v>26913.38</c:v>
                </c:pt>
                <c:pt idx="301">
                  <c:v>29954.66</c:v>
                </c:pt>
                <c:pt idx="302">
                  <c:v>20376.98</c:v>
                </c:pt>
                <c:pt idx="303">
                  <c:v>24413.08</c:v>
                </c:pt>
                <c:pt idx="304">
                  <c:v>24694.75</c:v>
                </c:pt>
                <c:pt idx="305">
                  <c:v>27727.38</c:v>
                </c:pt>
                <c:pt idx="306">
                  <c:v>24932.73</c:v>
                </c:pt>
                <c:pt idx="307">
                  <c:v>25518.71</c:v>
                </c:pt>
                <c:pt idx="308">
                  <c:v>23997.279999999999</c:v>
                </c:pt>
                <c:pt idx="309">
                  <c:v>23240.2</c:v>
                </c:pt>
                <c:pt idx="310">
                  <c:v>27825.21</c:v>
                </c:pt>
                <c:pt idx="311">
                  <c:v>25628.61</c:v>
                </c:pt>
                <c:pt idx="312">
                  <c:v>24498.49</c:v>
                </c:pt>
                <c:pt idx="313">
                  <c:v>23150.799999999999</c:v>
                </c:pt>
                <c:pt idx="314">
                  <c:v>23637.49</c:v>
                </c:pt>
                <c:pt idx="315">
                  <c:v>26607.87</c:v>
                </c:pt>
                <c:pt idx="316">
                  <c:v>28650.92</c:v>
                </c:pt>
                <c:pt idx="317">
                  <c:v>27388.07</c:v>
                </c:pt>
                <c:pt idx="318">
                  <c:v>21614.55</c:v>
                </c:pt>
                <c:pt idx="319">
                  <c:v>21853.06</c:v>
                </c:pt>
                <c:pt idx="320">
                  <c:v>23489.13</c:v>
                </c:pt>
                <c:pt idx="321">
                  <c:v>23388.54</c:v>
                </c:pt>
                <c:pt idx="322">
                  <c:v>22376.89</c:v>
                </c:pt>
                <c:pt idx="323">
                  <c:v>22208.35</c:v>
                </c:pt>
                <c:pt idx="324">
                  <c:v>24573.73</c:v>
                </c:pt>
                <c:pt idx="325">
                  <c:v>23460.68</c:v>
                </c:pt>
                <c:pt idx="326">
                  <c:v>28205.39</c:v>
                </c:pt>
                <c:pt idx="327">
                  <c:v>21966.74</c:v>
                </c:pt>
                <c:pt idx="328">
                  <c:v>24023.71</c:v>
                </c:pt>
                <c:pt idx="329">
                  <c:v>24230.07</c:v>
                </c:pt>
                <c:pt idx="330">
                  <c:v>22283.48</c:v>
                </c:pt>
                <c:pt idx="331">
                  <c:v>21393.34</c:v>
                </c:pt>
                <c:pt idx="332">
                  <c:v>24208.720000000001</c:v>
                </c:pt>
                <c:pt idx="333">
                  <c:v>20335.400000000001</c:v>
                </c:pt>
                <c:pt idx="334">
                  <c:v>17169.189999999999</c:v>
                </c:pt>
                <c:pt idx="335">
                  <c:v>22777</c:v>
                </c:pt>
                <c:pt idx="336">
                  <c:v>20372.919999999998</c:v>
                </c:pt>
                <c:pt idx="337">
                  <c:v>19622.77</c:v>
                </c:pt>
                <c:pt idx="338">
                  <c:v>25088.36</c:v>
                </c:pt>
                <c:pt idx="339">
                  <c:v>21612.53</c:v>
                </c:pt>
                <c:pt idx="340">
                  <c:v>20575.73</c:v>
                </c:pt>
                <c:pt idx="341">
                  <c:v>21817.54</c:v>
                </c:pt>
                <c:pt idx="342">
                  <c:v>22157.59</c:v>
                </c:pt>
                <c:pt idx="343">
                  <c:v>23860.06</c:v>
                </c:pt>
                <c:pt idx="344">
                  <c:v>21705.89</c:v>
                </c:pt>
                <c:pt idx="345">
                  <c:v>22507.88</c:v>
                </c:pt>
                <c:pt idx="346">
                  <c:v>20688.3</c:v>
                </c:pt>
                <c:pt idx="347">
                  <c:v>22583.03</c:v>
                </c:pt>
                <c:pt idx="348">
                  <c:v>20911.439999999999</c:v>
                </c:pt>
                <c:pt idx="349">
                  <c:v>20641.650000000001</c:v>
                </c:pt>
                <c:pt idx="350">
                  <c:v>20443.900000000001</c:v>
                </c:pt>
                <c:pt idx="351">
                  <c:v>23448.48</c:v>
                </c:pt>
                <c:pt idx="352">
                  <c:v>17525.38</c:v>
                </c:pt>
                <c:pt idx="353">
                  <c:v>17598.25</c:v>
                </c:pt>
                <c:pt idx="354">
                  <c:v>21226.94</c:v>
                </c:pt>
                <c:pt idx="355">
                  <c:v>19368.41</c:v>
                </c:pt>
                <c:pt idx="356">
                  <c:v>17462.64</c:v>
                </c:pt>
                <c:pt idx="357">
                  <c:v>19823.45</c:v>
                </c:pt>
                <c:pt idx="358">
                  <c:v>19646.080000000002</c:v>
                </c:pt>
                <c:pt idx="359">
                  <c:v>17857.36</c:v>
                </c:pt>
                <c:pt idx="360">
                  <c:v>16841.41</c:v>
                </c:pt>
                <c:pt idx="361">
                  <c:v>17303.77</c:v>
                </c:pt>
                <c:pt idx="362">
                  <c:v>16537.98</c:v>
                </c:pt>
                <c:pt idx="363">
                  <c:v>15418.86</c:v>
                </c:pt>
                <c:pt idx="364">
                  <c:v>17435.32</c:v>
                </c:pt>
                <c:pt idx="365">
                  <c:v>18411.16</c:v>
                </c:pt>
                <c:pt idx="366">
                  <c:v>21362.9</c:v>
                </c:pt>
                <c:pt idx="367">
                  <c:v>17026.54</c:v>
                </c:pt>
                <c:pt idx="368">
                  <c:v>15670.51</c:v>
                </c:pt>
                <c:pt idx="369">
                  <c:v>17498.060000000001</c:v>
                </c:pt>
                <c:pt idx="370">
                  <c:v>13432.4</c:v>
                </c:pt>
                <c:pt idx="371">
                  <c:v>17634.68</c:v>
                </c:pt>
                <c:pt idx="372">
                  <c:v>20979.4</c:v>
                </c:pt>
                <c:pt idx="373">
                  <c:v>16412.580000000002</c:v>
                </c:pt>
                <c:pt idx="374">
                  <c:v>13604.99</c:v>
                </c:pt>
                <c:pt idx="375">
                  <c:v>17834.080000000002</c:v>
                </c:pt>
                <c:pt idx="376">
                  <c:v>15810</c:v>
                </c:pt>
                <c:pt idx="377">
                  <c:v>18201.560000000001</c:v>
                </c:pt>
                <c:pt idx="378">
                  <c:v>19107</c:v>
                </c:pt>
                <c:pt idx="379">
                  <c:v>15595.72</c:v>
                </c:pt>
                <c:pt idx="380">
                  <c:v>16011.17</c:v>
                </c:pt>
                <c:pt idx="381">
                  <c:v>16224.5</c:v>
                </c:pt>
                <c:pt idx="382">
                  <c:v>18549.900000000001</c:v>
                </c:pt>
                <c:pt idx="383">
                  <c:v>17615.45</c:v>
                </c:pt>
                <c:pt idx="384">
                  <c:v>16868.73</c:v>
                </c:pt>
                <c:pt idx="385">
                  <c:v>17678.21</c:v>
                </c:pt>
                <c:pt idx="386">
                  <c:v>17335.13</c:v>
                </c:pt>
                <c:pt idx="387">
                  <c:v>17939.349999999999</c:v>
                </c:pt>
                <c:pt idx="388">
                  <c:v>15735.2</c:v>
                </c:pt>
                <c:pt idx="389">
                  <c:v>15671.52</c:v>
                </c:pt>
                <c:pt idx="390">
                  <c:v>15233.93</c:v>
                </c:pt>
                <c:pt idx="391">
                  <c:v>16581.47</c:v>
                </c:pt>
                <c:pt idx="392">
                  <c:v>16653.28</c:v>
                </c:pt>
                <c:pt idx="393">
                  <c:v>13082.25</c:v>
                </c:pt>
                <c:pt idx="394">
                  <c:v>13553.51</c:v>
                </c:pt>
                <c:pt idx="395">
                  <c:v>15063.17</c:v>
                </c:pt>
                <c:pt idx="396">
                  <c:v>13453.6</c:v>
                </c:pt>
                <c:pt idx="397">
                  <c:v>15000.54</c:v>
                </c:pt>
                <c:pt idx="398">
                  <c:v>17569.91</c:v>
                </c:pt>
                <c:pt idx="399">
                  <c:v>14000.7</c:v>
                </c:pt>
                <c:pt idx="400">
                  <c:v>14965.18</c:v>
                </c:pt>
                <c:pt idx="401">
                  <c:v>16100.14</c:v>
                </c:pt>
                <c:pt idx="402">
                  <c:v>14695.46</c:v>
                </c:pt>
                <c:pt idx="403">
                  <c:v>18263.330000000002</c:v>
                </c:pt>
                <c:pt idx="404">
                  <c:v>13291.12</c:v>
                </c:pt>
                <c:pt idx="405">
                  <c:v>11072.76</c:v>
                </c:pt>
                <c:pt idx="406">
                  <c:v>14992.46</c:v>
                </c:pt>
                <c:pt idx="407">
                  <c:v>14345.01</c:v>
                </c:pt>
                <c:pt idx="408">
                  <c:v>14697.48</c:v>
                </c:pt>
                <c:pt idx="409">
                  <c:v>14683.34</c:v>
                </c:pt>
                <c:pt idx="410">
                  <c:v>14272.3</c:v>
                </c:pt>
                <c:pt idx="411">
                  <c:v>13583.79</c:v>
                </c:pt>
                <c:pt idx="412">
                  <c:v>12837.09</c:v>
                </c:pt>
                <c:pt idx="413">
                  <c:v>14853.04</c:v>
                </c:pt>
                <c:pt idx="414">
                  <c:v>18581.3</c:v>
                </c:pt>
                <c:pt idx="415">
                  <c:v>14135.99</c:v>
                </c:pt>
                <c:pt idx="416">
                  <c:v>14220.81</c:v>
                </c:pt>
                <c:pt idx="417">
                  <c:v>12669.64</c:v>
                </c:pt>
                <c:pt idx="418">
                  <c:v>14814.66</c:v>
                </c:pt>
                <c:pt idx="419">
                  <c:v>12905.69</c:v>
                </c:pt>
                <c:pt idx="420">
                  <c:v>14030.99</c:v>
                </c:pt>
                <c:pt idx="421">
                  <c:v>13196.27</c:v>
                </c:pt>
                <c:pt idx="422">
                  <c:v>13795.76</c:v>
                </c:pt>
                <c:pt idx="423">
                  <c:v>13122.61</c:v>
                </c:pt>
                <c:pt idx="424">
                  <c:v>14496.49</c:v>
                </c:pt>
                <c:pt idx="425">
                  <c:v>14796.48</c:v>
                </c:pt>
                <c:pt idx="426">
                  <c:v>11330.73</c:v>
                </c:pt>
                <c:pt idx="427">
                  <c:v>15804.94</c:v>
                </c:pt>
                <c:pt idx="428">
                  <c:v>13573.7</c:v>
                </c:pt>
                <c:pt idx="429">
                  <c:v>9257.2099999999991</c:v>
                </c:pt>
                <c:pt idx="430">
                  <c:v>11586.72</c:v>
                </c:pt>
                <c:pt idx="431">
                  <c:v>13121.6</c:v>
                </c:pt>
                <c:pt idx="432">
                  <c:v>13522.23</c:v>
                </c:pt>
                <c:pt idx="433">
                  <c:v>12981.36</c:v>
                </c:pt>
                <c:pt idx="434">
                  <c:v>13291.12</c:v>
                </c:pt>
                <c:pt idx="435">
                  <c:v>9432.32</c:v>
                </c:pt>
                <c:pt idx="436">
                  <c:v>12640.39</c:v>
                </c:pt>
                <c:pt idx="437">
                  <c:v>13156.92</c:v>
                </c:pt>
                <c:pt idx="438">
                  <c:v>8989.5400000000009</c:v>
                </c:pt>
                <c:pt idx="439">
                  <c:v>11798.4</c:v>
                </c:pt>
                <c:pt idx="440">
                  <c:v>14127.91</c:v>
                </c:pt>
                <c:pt idx="441">
                  <c:v>10877.3</c:v>
                </c:pt>
                <c:pt idx="442">
                  <c:v>9111.2900000000009</c:v>
                </c:pt>
                <c:pt idx="443">
                  <c:v>9312.56</c:v>
                </c:pt>
                <c:pt idx="444">
                  <c:v>12654.51</c:v>
                </c:pt>
                <c:pt idx="445">
                  <c:v>9726.23</c:v>
                </c:pt>
                <c:pt idx="446">
                  <c:v>13254.79</c:v>
                </c:pt>
                <c:pt idx="447">
                  <c:v>11179.57</c:v>
                </c:pt>
                <c:pt idx="448">
                  <c:v>9865.16</c:v>
                </c:pt>
                <c:pt idx="449">
                  <c:v>10148.09</c:v>
                </c:pt>
                <c:pt idx="450">
                  <c:v>12531.46</c:v>
                </c:pt>
                <c:pt idx="451">
                  <c:v>11776.22</c:v>
                </c:pt>
                <c:pt idx="452">
                  <c:v>9509.82</c:v>
                </c:pt>
                <c:pt idx="453">
                  <c:v>12797.75</c:v>
                </c:pt>
                <c:pt idx="454">
                  <c:v>11410.34</c:v>
                </c:pt>
                <c:pt idx="455">
                  <c:v>10496.53</c:v>
                </c:pt>
                <c:pt idx="456">
                  <c:v>11164.45</c:v>
                </c:pt>
                <c:pt idx="457">
                  <c:v>10856.14</c:v>
                </c:pt>
                <c:pt idx="458">
                  <c:v>16477.3</c:v>
                </c:pt>
                <c:pt idx="459">
                  <c:v>11551.44</c:v>
                </c:pt>
                <c:pt idx="460">
                  <c:v>12782.62</c:v>
                </c:pt>
                <c:pt idx="461">
                  <c:v>11495</c:v>
                </c:pt>
                <c:pt idx="462">
                  <c:v>10269.93</c:v>
                </c:pt>
                <c:pt idx="463">
                  <c:v>11636.11</c:v>
                </c:pt>
                <c:pt idx="464">
                  <c:v>10953.87</c:v>
                </c:pt>
                <c:pt idx="465">
                  <c:v>8680.69</c:v>
                </c:pt>
                <c:pt idx="466">
                  <c:v>12610.13</c:v>
                </c:pt>
                <c:pt idx="467">
                  <c:v>12687.8</c:v>
                </c:pt>
                <c:pt idx="468">
                  <c:v>14552.04</c:v>
                </c:pt>
                <c:pt idx="469">
                  <c:v>12168.41</c:v>
                </c:pt>
                <c:pt idx="470">
                  <c:v>11191.66</c:v>
                </c:pt>
                <c:pt idx="471">
                  <c:v>8998.6</c:v>
                </c:pt>
                <c:pt idx="472">
                  <c:v>10077.6</c:v>
                </c:pt>
                <c:pt idx="473">
                  <c:v>8180.82</c:v>
                </c:pt>
                <c:pt idx="474">
                  <c:v>8865.7900000000009</c:v>
                </c:pt>
                <c:pt idx="475">
                  <c:v>9720.19</c:v>
                </c:pt>
                <c:pt idx="476">
                  <c:v>13006.58</c:v>
                </c:pt>
                <c:pt idx="477">
                  <c:v>7512.24</c:v>
                </c:pt>
                <c:pt idx="478">
                  <c:v>11162.44</c:v>
                </c:pt>
                <c:pt idx="479">
                  <c:v>9209.91</c:v>
                </c:pt>
                <c:pt idx="480">
                  <c:v>8931.19</c:v>
                </c:pt>
                <c:pt idx="481">
                  <c:v>10136</c:v>
                </c:pt>
                <c:pt idx="482">
                  <c:v>7791.7</c:v>
                </c:pt>
                <c:pt idx="483">
                  <c:v>7159.48</c:v>
                </c:pt>
                <c:pt idx="484">
                  <c:v>9272.2999999999993</c:v>
                </c:pt>
                <c:pt idx="485">
                  <c:v>7577.58</c:v>
                </c:pt>
                <c:pt idx="486">
                  <c:v>7260.98</c:v>
                </c:pt>
                <c:pt idx="487">
                  <c:v>9924.56</c:v>
                </c:pt>
                <c:pt idx="488">
                  <c:v>7806.78</c:v>
                </c:pt>
                <c:pt idx="489">
                  <c:v>7899.28</c:v>
                </c:pt>
                <c:pt idx="490">
                  <c:v>6768.63</c:v>
                </c:pt>
                <c:pt idx="491">
                  <c:v>8677.67</c:v>
                </c:pt>
                <c:pt idx="492">
                  <c:v>7402.69</c:v>
                </c:pt>
                <c:pt idx="493">
                  <c:v>7348.42</c:v>
                </c:pt>
                <c:pt idx="494">
                  <c:v>10316.26</c:v>
                </c:pt>
                <c:pt idx="495">
                  <c:v>7731.38</c:v>
                </c:pt>
                <c:pt idx="496">
                  <c:v>5857.71</c:v>
                </c:pt>
                <c:pt idx="497">
                  <c:v>7391.63</c:v>
                </c:pt>
                <c:pt idx="498">
                  <c:v>4722.6099999999997</c:v>
                </c:pt>
                <c:pt idx="499">
                  <c:v>5443.11</c:v>
                </c:pt>
                <c:pt idx="500">
                  <c:v>3678.62</c:v>
                </c:pt>
                <c:pt idx="501">
                  <c:v>1745.04</c:v>
                </c:pt>
                <c:pt idx="502">
                  <c:v>1235.52</c:v>
                </c:pt>
                <c:pt idx="503">
                  <c:v>686.16</c:v>
                </c:pt>
                <c:pt idx="504">
                  <c:v>469.08</c:v>
                </c:pt>
                <c:pt idx="505">
                  <c:v>386.05</c:v>
                </c:pt>
                <c:pt idx="506">
                  <c:v>204.01</c:v>
                </c:pt>
                <c:pt idx="507">
                  <c:v>150.01</c:v>
                </c:pt>
                <c:pt idx="508">
                  <c:v>163.01</c:v>
                </c:pt>
                <c:pt idx="509">
                  <c:v>178.01</c:v>
                </c:pt>
                <c:pt idx="510">
                  <c:v>108</c:v>
                </c:pt>
                <c:pt idx="511">
                  <c:v>308.02999999999997</c:v>
                </c:pt>
                <c:pt idx="512">
                  <c:v>139.01</c:v>
                </c:pt>
                <c:pt idx="513">
                  <c:v>122.01</c:v>
                </c:pt>
                <c:pt idx="514">
                  <c:v>135.01</c:v>
                </c:pt>
                <c:pt idx="515">
                  <c:v>94</c:v>
                </c:pt>
                <c:pt idx="516">
                  <c:v>54</c:v>
                </c:pt>
                <c:pt idx="517">
                  <c:v>31</c:v>
                </c:pt>
                <c:pt idx="518">
                  <c:v>22</c:v>
                </c:pt>
                <c:pt idx="519">
                  <c:v>26</c:v>
                </c:pt>
                <c:pt idx="520">
                  <c:v>18</c:v>
                </c:pt>
                <c:pt idx="521">
                  <c:v>21</c:v>
                </c:pt>
                <c:pt idx="522">
                  <c:v>18</c:v>
                </c:pt>
                <c:pt idx="523">
                  <c:v>12</c:v>
                </c:pt>
                <c:pt idx="524">
                  <c:v>17</c:v>
                </c:pt>
                <c:pt idx="525">
                  <c:v>10</c:v>
                </c:pt>
                <c:pt idx="526">
                  <c:v>6</c:v>
                </c:pt>
                <c:pt idx="527">
                  <c:v>11</c:v>
                </c:pt>
                <c:pt idx="528">
                  <c:v>21</c:v>
                </c:pt>
                <c:pt idx="529">
                  <c:v>14</c:v>
                </c:pt>
                <c:pt idx="530">
                  <c:v>12</c:v>
                </c:pt>
                <c:pt idx="531">
                  <c:v>18</c:v>
                </c:pt>
                <c:pt idx="532">
                  <c:v>16</c:v>
                </c:pt>
                <c:pt idx="533">
                  <c:v>21</c:v>
                </c:pt>
                <c:pt idx="534">
                  <c:v>15</c:v>
                </c:pt>
                <c:pt idx="535">
                  <c:v>16</c:v>
                </c:pt>
                <c:pt idx="536">
                  <c:v>14</c:v>
                </c:pt>
                <c:pt idx="537">
                  <c:v>16</c:v>
                </c:pt>
                <c:pt idx="538">
                  <c:v>15</c:v>
                </c:pt>
                <c:pt idx="539">
                  <c:v>16</c:v>
                </c:pt>
                <c:pt idx="540">
                  <c:v>18</c:v>
                </c:pt>
                <c:pt idx="541">
                  <c:v>16</c:v>
                </c:pt>
                <c:pt idx="542">
                  <c:v>16</c:v>
                </c:pt>
                <c:pt idx="543">
                  <c:v>19</c:v>
                </c:pt>
                <c:pt idx="544">
                  <c:v>18</c:v>
                </c:pt>
                <c:pt idx="545">
                  <c:v>12</c:v>
                </c:pt>
                <c:pt idx="546">
                  <c:v>24</c:v>
                </c:pt>
                <c:pt idx="547">
                  <c:v>16</c:v>
                </c:pt>
                <c:pt idx="548">
                  <c:v>21</c:v>
                </c:pt>
                <c:pt idx="549">
                  <c:v>19</c:v>
                </c:pt>
                <c:pt idx="550">
                  <c:v>17</c:v>
                </c:pt>
                <c:pt idx="551">
                  <c:v>4</c:v>
                </c:pt>
                <c:pt idx="552">
                  <c:v>17</c:v>
                </c:pt>
                <c:pt idx="553">
                  <c:v>13</c:v>
                </c:pt>
                <c:pt idx="554">
                  <c:v>8</c:v>
                </c:pt>
                <c:pt idx="555">
                  <c:v>13</c:v>
                </c:pt>
                <c:pt idx="556">
                  <c:v>14</c:v>
                </c:pt>
                <c:pt idx="557">
                  <c:v>13</c:v>
                </c:pt>
                <c:pt idx="558">
                  <c:v>17</c:v>
                </c:pt>
                <c:pt idx="559">
                  <c:v>11</c:v>
                </c:pt>
                <c:pt idx="560">
                  <c:v>15</c:v>
                </c:pt>
                <c:pt idx="561">
                  <c:v>13</c:v>
                </c:pt>
                <c:pt idx="562">
                  <c:v>23</c:v>
                </c:pt>
                <c:pt idx="563">
                  <c:v>14</c:v>
                </c:pt>
                <c:pt idx="564">
                  <c:v>16</c:v>
                </c:pt>
                <c:pt idx="565">
                  <c:v>14</c:v>
                </c:pt>
                <c:pt idx="566">
                  <c:v>23</c:v>
                </c:pt>
                <c:pt idx="567">
                  <c:v>8</c:v>
                </c:pt>
                <c:pt idx="568">
                  <c:v>15</c:v>
                </c:pt>
                <c:pt idx="569">
                  <c:v>20</c:v>
                </c:pt>
                <c:pt idx="570">
                  <c:v>21</c:v>
                </c:pt>
                <c:pt idx="571">
                  <c:v>17</c:v>
                </c:pt>
                <c:pt idx="572">
                  <c:v>26</c:v>
                </c:pt>
                <c:pt idx="573">
                  <c:v>19</c:v>
                </c:pt>
                <c:pt idx="574">
                  <c:v>19</c:v>
                </c:pt>
                <c:pt idx="575">
                  <c:v>9</c:v>
                </c:pt>
                <c:pt idx="576">
                  <c:v>24</c:v>
                </c:pt>
                <c:pt idx="577">
                  <c:v>12</c:v>
                </c:pt>
                <c:pt idx="578">
                  <c:v>18</c:v>
                </c:pt>
                <c:pt idx="579">
                  <c:v>18</c:v>
                </c:pt>
                <c:pt idx="580">
                  <c:v>13</c:v>
                </c:pt>
                <c:pt idx="581">
                  <c:v>10</c:v>
                </c:pt>
                <c:pt idx="582">
                  <c:v>13</c:v>
                </c:pt>
                <c:pt idx="583">
                  <c:v>22</c:v>
                </c:pt>
                <c:pt idx="584">
                  <c:v>11</c:v>
                </c:pt>
                <c:pt idx="585">
                  <c:v>19</c:v>
                </c:pt>
                <c:pt idx="586">
                  <c:v>17</c:v>
                </c:pt>
                <c:pt idx="587">
                  <c:v>24</c:v>
                </c:pt>
                <c:pt idx="588">
                  <c:v>17</c:v>
                </c:pt>
                <c:pt idx="589">
                  <c:v>14</c:v>
                </c:pt>
              </c:numCache>
            </c:numRef>
          </c:yVal>
          <c:smooth val="0"/>
          <c:extLst>
            <c:ext xmlns:c16="http://schemas.microsoft.com/office/drawing/2014/chart" uri="{C3380CC4-5D6E-409C-BE32-E72D297353CC}">
              <c16:uniqueId val="{00000001-C8B5-4184-941A-C5DB68C210AF}"/>
            </c:ext>
          </c:extLst>
        </c:ser>
        <c:ser>
          <c:idx val="2"/>
          <c:order val="2"/>
          <c:tx>
            <c:strRef>
              <c:f>'105SMPL'!$D$4</c:f>
              <c:strCache>
                <c:ptCount val="1"/>
                <c:pt idx="0">
                  <c:v>W183</c:v>
                </c:pt>
              </c:strCache>
            </c:strRef>
          </c:tx>
          <c:spPr>
            <a:ln w="19050" cap="rnd">
              <a:noFill/>
              <a:round/>
            </a:ln>
            <a:effectLst/>
          </c:spPr>
          <c:marker>
            <c:symbol val="circle"/>
            <c:size val="5"/>
            <c:spPr>
              <a:solidFill>
                <a:schemeClr val="accent3"/>
              </a:solidFill>
              <a:ln w="9525">
                <a:solidFill>
                  <a:schemeClr val="accent3"/>
                </a:solidFill>
              </a:ln>
              <a:effectLst/>
            </c:spPr>
          </c:marker>
          <c:xVal>
            <c:numRef>
              <c:f>'105SMPL'!$A$5:$A$594</c:f>
              <c:numCache>
                <c:formatCode>General</c:formatCode>
                <c:ptCount val="590"/>
                <c:pt idx="0">
                  <c:v>0.51759999999999995</c:v>
                </c:pt>
                <c:pt idx="1">
                  <c:v>1.0255000000000001</c:v>
                </c:pt>
                <c:pt idx="2">
                  <c:v>1.534</c:v>
                </c:pt>
                <c:pt idx="3">
                  <c:v>2.0419</c:v>
                </c:pt>
                <c:pt idx="4">
                  <c:v>2.5497999999999998</c:v>
                </c:pt>
                <c:pt idx="5">
                  <c:v>3.0577000000000001</c:v>
                </c:pt>
                <c:pt idx="6">
                  <c:v>3.5655999999999999</c:v>
                </c:pt>
                <c:pt idx="7">
                  <c:v>4.0739999999999998</c:v>
                </c:pt>
                <c:pt idx="8">
                  <c:v>4.5819000000000001</c:v>
                </c:pt>
                <c:pt idx="9">
                  <c:v>5.0898000000000003</c:v>
                </c:pt>
                <c:pt idx="10">
                  <c:v>5.5987</c:v>
                </c:pt>
                <c:pt idx="11">
                  <c:v>6.1066000000000003</c:v>
                </c:pt>
                <c:pt idx="12">
                  <c:v>6.6144999999999996</c:v>
                </c:pt>
                <c:pt idx="13">
                  <c:v>7.1228999999999996</c:v>
                </c:pt>
                <c:pt idx="14">
                  <c:v>7.6307999999999998</c:v>
                </c:pt>
                <c:pt idx="15">
                  <c:v>8.1387999999999998</c:v>
                </c:pt>
                <c:pt idx="16">
                  <c:v>8.6466999999999992</c:v>
                </c:pt>
                <c:pt idx="17">
                  <c:v>9.1546000000000003</c:v>
                </c:pt>
                <c:pt idx="18">
                  <c:v>9.6630000000000003</c:v>
                </c:pt>
                <c:pt idx="19">
                  <c:v>10.1709</c:v>
                </c:pt>
                <c:pt idx="20">
                  <c:v>10.678800000000001</c:v>
                </c:pt>
                <c:pt idx="21">
                  <c:v>11.1867</c:v>
                </c:pt>
                <c:pt idx="22">
                  <c:v>11.694599999999999</c:v>
                </c:pt>
                <c:pt idx="23">
                  <c:v>12.202500000000001</c:v>
                </c:pt>
                <c:pt idx="24">
                  <c:v>12.710900000000001</c:v>
                </c:pt>
                <c:pt idx="25">
                  <c:v>13.2188</c:v>
                </c:pt>
                <c:pt idx="26">
                  <c:v>13.726699999999999</c:v>
                </c:pt>
                <c:pt idx="27">
                  <c:v>14.2346</c:v>
                </c:pt>
                <c:pt idx="28">
                  <c:v>14.7425</c:v>
                </c:pt>
                <c:pt idx="29">
                  <c:v>15.2509</c:v>
                </c:pt>
                <c:pt idx="30">
                  <c:v>15.758800000000001</c:v>
                </c:pt>
                <c:pt idx="31">
                  <c:v>16.2668</c:v>
                </c:pt>
                <c:pt idx="32">
                  <c:v>16.774699999999999</c:v>
                </c:pt>
                <c:pt idx="33">
                  <c:v>17.282599999999999</c:v>
                </c:pt>
                <c:pt idx="34">
                  <c:v>17.791</c:v>
                </c:pt>
                <c:pt idx="35">
                  <c:v>18.2989</c:v>
                </c:pt>
                <c:pt idx="36">
                  <c:v>18.806799999999999</c:v>
                </c:pt>
                <c:pt idx="37">
                  <c:v>19.314699999999998</c:v>
                </c:pt>
                <c:pt idx="38">
                  <c:v>19.822600000000001</c:v>
                </c:pt>
                <c:pt idx="39">
                  <c:v>20.330500000000001</c:v>
                </c:pt>
                <c:pt idx="40">
                  <c:v>20.838899999999999</c:v>
                </c:pt>
                <c:pt idx="41">
                  <c:v>21.346800000000002</c:v>
                </c:pt>
                <c:pt idx="42">
                  <c:v>21.854700000000001</c:v>
                </c:pt>
                <c:pt idx="43">
                  <c:v>22.3626</c:v>
                </c:pt>
                <c:pt idx="44">
                  <c:v>22.8705</c:v>
                </c:pt>
                <c:pt idx="45">
                  <c:v>23.378900000000002</c:v>
                </c:pt>
                <c:pt idx="46">
                  <c:v>23.886800000000001</c:v>
                </c:pt>
                <c:pt idx="47">
                  <c:v>24.3948</c:v>
                </c:pt>
                <c:pt idx="48">
                  <c:v>24.902699999999999</c:v>
                </c:pt>
                <c:pt idx="49">
                  <c:v>25.410599999999999</c:v>
                </c:pt>
                <c:pt idx="50">
                  <c:v>25.919</c:v>
                </c:pt>
                <c:pt idx="51">
                  <c:v>26.4269</c:v>
                </c:pt>
                <c:pt idx="52">
                  <c:v>26.934799999999999</c:v>
                </c:pt>
                <c:pt idx="53">
                  <c:v>27.442699999999999</c:v>
                </c:pt>
                <c:pt idx="54">
                  <c:v>27.950600000000001</c:v>
                </c:pt>
                <c:pt idx="55">
                  <c:v>28.458500000000001</c:v>
                </c:pt>
                <c:pt idx="56">
                  <c:v>28.966899999999999</c:v>
                </c:pt>
                <c:pt idx="57">
                  <c:v>29.4758</c:v>
                </c:pt>
                <c:pt idx="58">
                  <c:v>29.983699999999999</c:v>
                </c:pt>
                <c:pt idx="59">
                  <c:v>30.491599999999998</c:v>
                </c:pt>
                <c:pt idx="60">
                  <c:v>30.999600000000001</c:v>
                </c:pt>
                <c:pt idx="61">
                  <c:v>31.507999999999999</c:v>
                </c:pt>
                <c:pt idx="62">
                  <c:v>32.015900000000002</c:v>
                </c:pt>
                <c:pt idx="63">
                  <c:v>32.523800000000001</c:v>
                </c:pt>
                <c:pt idx="64">
                  <c:v>33.031700000000001</c:v>
                </c:pt>
                <c:pt idx="65">
                  <c:v>33.5396</c:v>
                </c:pt>
                <c:pt idx="66">
                  <c:v>34.048000000000002</c:v>
                </c:pt>
                <c:pt idx="67">
                  <c:v>34.555900000000001</c:v>
                </c:pt>
                <c:pt idx="68">
                  <c:v>35.063800000000001</c:v>
                </c:pt>
                <c:pt idx="69">
                  <c:v>35.5717</c:v>
                </c:pt>
                <c:pt idx="70">
                  <c:v>36.079599999999999</c:v>
                </c:pt>
                <c:pt idx="71">
                  <c:v>36.587499999999999</c:v>
                </c:pt>
                <c:pt idx="72">
                  <c:v>37.0959</c:v>
                </c:pt>
                <c:pt idx="73">
                  <c:v>37.6038</c:v>
                </c:pt>
                <c:pt idx="74">
                  <c:v>38.111699999999999</c:v>
                </c:pt>
                <c:pt idx="75">
                  <c:v>38.619599999999998</c:v>
                </c:pt>
                <c:pt idx="76">
                  <c:v>39.127600000000001</c:v>
                </c:pt>
                <c:pt idx="77">
                  <c:v>39.636000000000003</c:v>
                </c:pt>
                <c:pt idx="78">
                  <c:v>40.143900000000002</c:v>
                </c:pt>
                <c:pt idx="79">
                  <c:v>40.651800000000001</c:v>
                </c:pt>
                <c:pt idx="80">
                  <c:v>41.159700000000001</c:v>
                </c:pt>
                <c:pt idx="81">
                  <c:v>41.6676</c:v>
                </c:pt>
                <c:pt idx="82">
                  <c:v>42.176000000000002</c:v>
                </c:pt>
                <c:pt idx="83">
                  <c:v>42.683900000000001</c:v>
                </c:pt>
                <c:pt idx="84">
                  <c:v>43.191800000000001</c:v>
                </c:pt>
                <c:pt idx="85">
                  <c:v>43.6997</c:v>
                </c:pt>
                <c:pt idx="86">
                  <c:v>44.207599999999999</c:v>
                </c:pt>
                <c:pt idx="87">
                  <c:v>44.715499999999999</c:v>
                </c:pt>
                <c:pt idx="88">
                  <c:v>45.2239</c:v>
                </c:pt>
                <c:pt idx="89">
                  <c:v>45.7318</c:v>
                </c:pt>
                <c:pt idx="90">
                  <c:v>46.239699999999999</c:v>
                </c:pt>
                <c:pt idx="91">
                  <c:v>46.747599999999998</c:v>
                </c:pt>
                <c:pt idx="92">
                  <c:v>47.255600000000001</c:v>
                </c:pt>
                <c:pt idx="93">
                  <c:v>47.764000000000003</c:v>
                </c:pt>
                <c:pt idx="94">
                  <c:v>48.271900000000002</c:v>
                </c:pt>
                <c:pt idx="95">
                  <c:v>48.779800000000002</c:v>
                </c:pt>
                <c:pt idx="96">
                  <c:v>49.287700000000001</c:v>
                </c:pt>
                <c:pt idx="97">
                  <c:v>49.7956</c:v>
                </c:pt>
                <c:pt idx="98">
                  <c:v>50.304000000000002</c:v>
                </c:pt>
                <c:pt idx="99">
                  <c:v>50.811900000000001</c:v>
                </c:pt>
                <c:pt idx="100">
                  <c:v>51.319800000000001</c:v>
                </c:pt>
                <c:pt idx="101">
                  <c:v>51.8277</c:v>
                </c:pt>
                <c:pt idx="102">
                  <c:v>52.335599999999999</c:v>
                </c:pt>
                <c:pt idx="103">
                  <c:v>52.843499999999999</c:v>
                </c:pt>
                <c:pt idx="104">
                  <c:v>53.353000000000002</c:v>
                </c:pt>
                <c:pt idx="105">
                  <c:v>53.860900000000001</c:v>
                </c:pt>
                <c:pt idx="106">
                  <c:v>54.3688</c:v>
                </c:pt>
                <c:pt idx="107">
                  <c:v>54.8767</c:v>
                </c:pt>
                <c:pt idx="108">
                  <c:v>55.384599999999999</c:v>
                </c:pt>
                <c:pt idx="109">
                  <c:v>55.893000000000001</c:v>
                </c:pt>
                <c:pt idx="110">
                  <c:v>56.4009</c:v>
                </c:pt>
                <c:pt idx="111">
                  <c:v>56.908799999999999</c:v>
                </c:pt>
                <c:pt idx="112">
                  <c:v>57.416699999999999</c:v>
                </c:pt>
                <c:pt idx="113">
                  <c:v>57.924599999999998</c:v>
                </c:pt>
                <c:pt idx="114">
                  <c:v>58.432499999999997</c:v>
                </c:pt>
                <c:pt idx="115">
                  <c:v>58.940899999999999</c:v>
                </c:pt>
                <c:pt idx="116">
                  <c:v>59.448799999999999</c:v>
                </c:pt>
                <c:pt idx="117">
                  <c:v>59.956699999999998</c:v>
                </c:pt>
                <c:pt idx="118">
                  <c:v>60.464599999999997</c:v>
                </c:pt>
                <c:pt idx="119">
                  <c:v>60.972499999999997</c:v>
                </c:pt>
                <c:pt idx="120">
                  <c:v>61.481000000000002</c:v>
                </c:pt>
                <c:pt idx="121">
                  <c:v>61.988900000000001</c:v>
                </c:pt>
                <c:pt idx="122">
                  <c:v>62.4968</c:v>
                </c:pt>
                <c:pt idx="123">
                  <c:v>63.0047</c:v>
                </c:pt>
                <c:pt idx="124">
                  <c:v>63.512599999999999</c:v>
                </c:pt>
                <c:pt idx="125">
                  <c:v>64.021000000000001</c:v>
                </c:pt>
                <c:pt idx="126">
                  <c:v>64.528899999999993</c:v>
                </c:pt>
                <c:pt idx="127">
                  <c:v>65.036799999999999</c:v>
                </c:pt>
                <c:pt idx="128">
                  <c:v>65.544700000000006</c:v>
                </c:pt>
                <c:pt idx="129">
                  <c:v>66.052599999999998</c:v>
                </c:pt>
                <c:pt idx="130">
                  <c:v>66.560500000000005</c:v>
                </c:pt>
                <c:pt idx="131">
                  <c:v>67.068899999999999</c:v>
                </c:pt>
                <c:pt idx="132">
                  <c:v>67.576800000000006</c:v>
                </c:pt>
                <c:pt idx="133">
                  <c:v>68.084699999999998</c:v>
                </c:pt>
                <c:pt idx="134">
                  <c:v>68.592600000000004</c:v>
                </c:pt>
                <c:pt idx="135">
                  <c:v>69.100499999999997</c:v>
                </c:pt>
                <c:pt idx="136">
                  <c:v>69.608999999999995</c:v>
                </c:pt>
                <c:pt idx="137">
                  <c:v>70.116900000000001</c:v>
                </c:pt>
                <c:pt idx="138">
                  <c:v>70.624799999999993</c:v>
                </c:pt>
                <c:pt idx="139">
                  <c:v>71.1327</c:v>
                </c:pt>
                <c:pt idx="140">
                  <c:v>71.640600000000006</c:v>
                </c:pt>
                <c:pt idx="141">
                  <c:v>72.149000000000001</c:v>
                </c:pt>
                <c:pt idx="142">
                  <c:v>72.656899999999993</c:v>
                </c:pt>
                <c:pt idx="143">
                  <c:v>73.1648</c:v>
                </c:pt>
                <c:pt idx="144">
                  <c:v>73.672700000000006</c:v>
                </c:pt>
                <c:pt idx="145">
                  <c:v>74.180599999999998</c:v>
                </c:pt>
                <c:pt idx="146">
                  <c:v>74.688500000000005</c:v>
                </c:pt>
                <c:pt idx="147">
                  <c:v>75.196899999999999</c:v>
                </c:pt>
                <c:pt idx="148">
                  <c:v>75.704800000000006</c:v>
                </c:pt>
                <c:pt idx="149">
                  <c:v>76.212699999999998</c:v>
                </c:pt>
                <c:pt idx="150">
                  <c:v>76.720600000000005</c:v>
                </c:pt>
                <c:pt idx="151">
                  <c:v>77.229600000000005</c:v>
                </c:pt>
                <c:pt idx="152">
                  <c:v>77.738</c:v>
                </c:pt>
                <c:pt idx="153">
                  <c:v>78.245900000000006</c:v>
                </c:pt>
                <c:pt idx="154">
                  <c:v>78.753799999999998</c:v>
                </c:pt>
                <c:pt idx="155">
                  <c:v>79.261700000000005</c:v>
                </c:pt>
                <c:pt idx="156">
                  <c:v>79.769599999999997</c:v>
                </c:pt>
                <c:pt idx="157">
                  <c:v>80.277500000000003</c:v>
                </c:pt>
                <c:pt idx="158">
                  <c:v>80.785899999999998</c:v>
                </c:pt>
                <c:pt idx="159">
                  <c:v>81.293800000000005</c:v>
                </c:pt>
                <c:pt idx="160">
                  <c:v>81.801699999999997</c:v>
                </c:pt>
                <c:pt idx="161">
                  <c:v>82.309600000000003</c:v>
                </c:pt>
                <c:pt idx="162">
                  <c:v>82.817499999999995</c:v>
                </c:pt>
                <c:pt idx="163">
                  <c:v>83.325999999999993</c:v>
                </c:pt>
                <c:pt idx="164">
                  <c:v>83.8339</c:v>
                </c:pt>
                <c:pt idx="165">
                  <c:v>84.341800000000006</c:v>
                </c:pt>
                <c:pt idx="166">
                  <c:v>84.849699999999999</c:v>
                </c:pt>
                <c:pt idx="167">
                  <c:v>85.357600000000005</c:v>
                </c:pt>
                <c:pt idx="168">
                  <c:v>85.866</c:v>
                </c:pt>
                <c:pt idx="169">
                  <c:v>86.373900000000006</c:v>
                </c:pt>
                <c:pt idx="170">
                  <c:v>86.881799999999998</c:v>
                </c:pt>
                <c:pt idx="171">
                  <c:v>87.389700000000005</c:v>
                </c:pt>
                <c:pt idx="172">
                  <c:v>87.897599999999997</c:v>
                </c:pt>
                <c:pt idx="173">
                  <c:v>88.405500000000004</c:v>
                </c:pt>
                <c:pt idx="174">
                  <c:v>88.913899999999998</c:v>
                </c:pt>
                <c:pt idx="175">
                  <c:v>89.421800000000005</c:v>
                </c:pt>
                <c:pt idx="176">
                  <c:v>89.929699999999997</c:v>
                </c:pt>
                <c:pt idx="177">
                  <c:v>90.437600000000003</c:v>
                </c:pt>
                <c:pt idx="178">
                  <c:v>90.945499999999996</c:v>
                </c:pt>
                <c:pt idx="179">
                  <c:v>91.453900000000004</c:v>
                </c:pt>
                <c:pt idx="180">
                  <c:v>91.9619</c:v>
                </c:pt>
                <c:pt idx="181">
                  <c:v>92.469800000000006</c:v>
                </c:pt>
                <c:pt idx="182">
                  <c:v>92.977699999999999</c:v>
                </c:pt>
                <c:pt idx="183">
                  <c:v>93.485600000000005</c:v>
                </c:pt>
                <c:pt idx="184">
                  <c:v>93.994</c:v>
                </c:pt>
                <c:pt idx="185">
                  <c:v>94.501900000000006</c:v>
                </c:pt>
                <c:pt idx="186">
                  <c:v>95.009799999999998</c:v>
                </c:pt>
                <c:pt idx="187">
                  <c:v>95.517700000000005</c:v>
                </c:pt>
                <c:pt idx="188">
                  <c:v>96.025599999999997</c:v>
                </c:pt>
                <c:pt idx="189">
                  <c:v>96.533500000000004</c:v>
                </c:pt>
                <c:pt idx="190">
                  <c:v>97.041899999999998</c:v>
                </c:pt>
                <c:pt idx="191">
                  <c:v>97.549800000000005</c:v>
                </c:pt>
                <c:pt idx="192">
                  <c:v>98.057699999999997</c:v>
                </c:pt>
                <c:pt idx="193">
                  <c:v>98.565600000000003</c:v>
                </c:pt>
                <c:pt idx="194">
                  <c:v>99.073499999999996</c:v>
                </c:pt>
                <c:pt idx="195">
                  <c:v>99.581999999999994</c:v>
                </c:pt>
                <c:pt idx="196">
                  <c:v>100.0899</c:v>
                </c:pt>
                <c:pt idx="197">
                  <c:v>100.59780000000001</c:v>
                </c:pt>
                <c:pt idx="198">
                  <c:v>101.1067</c:v>
                </c:pt>
                <c:pt idx="199">
                  <c:v>101.6146</c:v>
                </c:pt>
                <c:pt idx="200">
                  <c:v>102.1225</c:v>
                </c:pt>
                <c:pt idx="201">
                  <c:v>102.6309</c:v>
                </c:pt>
                <c:pt idx="202">
                  <c:v>103.1388</c:v>
                </c:pt>
                <c:pt idx="203">
                  <c:v>103.6467</c:v>
                </c:pt>
                <c:pt idx="204">
                  <c:v>104.1546</c:v>
                </c:pt>
                <c:pt idx="205">
                  <c:v>104.66249999999999</c:v>
                </c:pt>
                <c:pt idx="206">
                  <c:v>105.1709</c:v>
                </c:pt>
                <c:pt idx="207">
                  <c:v>105.6788</c:v>
                </c:pt>
                <c:pt idx="208">
                  <c:v>106.18680000000001</c:v>
                </c:pt>
                <c:pt idx="209">
                  <c:v>106.6947</c:v>
                </c:pt>
                <c:pt idx="210">
                  <c:v>107.2026</c:v>
                </c:pt>
                <c:pt idx="211">
                  <c:v>107.711</c:v>
                </c:pt>
                <c:pt idx="212">
                  <c:v>108.2189</c:v>
                </c:pt>
                <c:pt idx="213">
                  <c:v>108.7268</c:v>
                </c:pt>
                <c:pt idx="214">
                  <c:v>109.2347</c:v>
                </c:pt>
                <c:pt idx="215">
                  <c:v>109.7426</c:v>
                </c:pt>
                <c:pt idx="216">
                  <c:v>110.2505</c:v>
                </c:pt>
                <c:pt idx="217">
                  <c:v>110.7589</c:v>
                </c:pt>
                <c:pt idx="218">
                  <c:v>111.2668</c:v>
                </c:pt>
                <c:pt idx="219">
                  <c:v>111.7747</c:v>
                </c:pt>
                <c:pt idx="220">
                  <c:v>112.2826</c:v>
                </c:pt>
                <c:pt idx="221">
                  <c:v>112.79049999999999</c:v>
                </c:pt>
                <c:pt idx="222">
                  <c:v>113.2989</c:v>
                </c:pt>
                <c:pt idx="223">
                  <c:v>113.8068</c:v>
                </c:pt>
                <c:pt idx="224">
                  <c:v>114.31480000000001</c:v>
                </c:pt>
                <c:pt idx="225">
                  <c:v>114.8227</c:v>
                </c:pt>
                <c:pt idx="226">
                  <c:v>115.3306</c:v>
                </c:pt>
                <c:pt idx="227">
                  <c:v>115.839</c:v>
                </c:pt>
                <c:pt idx="228">
                  <c:v>116.34690000000001</c:v>
                </c:pt>
                <c:pt idx="229">
                  <c:v>116.8548</c:v>
                </c:pt>
                <c:pt idx="230">
                  <c:v>117.3627</c:v>
                </c:pt>
                <c:pt idx="231">
                  <c:v>117.8706</c:v>
                </c:pt>
                <c:pt idx="232">
                  <c:v>118.3785</c:v>
                </c:pt>
                <c:pt idx="233">
                  <c:v>118.8869</c:v>
                </c:pt>
                <c:pt idx="234">
                  <c:v>119.3948</c:v>
                </c:pt>
                <c:pt idx="235">
                  <c:v>119.9027</c:v>
                </c:pt>
                <c:pt idx="236">
                  <c:v>120.4106</c:v>
                </c:pt>
                <c:pt idx="237">
                  <c:v>120.91849999999999</c:v>
                </c:pt>
                <c:pt idx="238">
                  <c:v>121.4269</c:v>
                </c:pt>
                <c:pt idx="239">
                  <c:v>121.9348</c:v>
                </c:pt>
                <c:pt idx="240">
                  <c:v>122.4427</c:v>
                </c:pt>
                <c:pt idx="241">
                  <c:v>122.9507</c:v>
                </c:pt>
                <c:pt idx="242">
                  <c:v>123.4586</c:v>
                </c:pt>
                <c:pt idx="243">
                  <c:v>123.967</c:v>
                </c:pt>
                <c:pt idx="244">
                  <c:v>124.47490000000001</c:v>
                </c:pt>
                <c:pt idx="245">
                  <c:v>124.9838</c:v>
                </c:pt>
                <c:pt idx="246">
                  <c:v>125.49169999999999</c:v>
                </c:pt>
                <c:pt idx="247">
                  <c:v>125.9996</c:v>
                </c:pt>
                <c:pt idx="248">
                  <c:v>126.50749999999999</c:v>
                </c:pt>
                <c:pt idx="249">
                  <c:v>127.0159</c:v>
                </c:pt>
                <c:pt idx="250">
                  <c:v>127.52379999999999</c:v>
                </c:pt>
                <c:pt idx="251">
                  <c:v>128.0317</c:v>
                </c:pt>
                <c:pt idx="252">
                  <c:v>128.53960000000001</c:v>
                </c:pt>
                <c:pt idx="253">
                  <c:v>129.04750000000001</c:v>
                </c:pt>
                <c:pt idx="254">
                  <c:v>129.55600000000001</c:v>
                </c:pt>
                <c:pt idx="255">
                  <c:v>130.06389999999999</c:v>
                </c:pt>
                <c:pt idx="256">
                  <c:v>130.5718</c:v>
                </c:pt>
                <c:pt idx="257">
                  <c:v>131.0797</c:v>
                </c:pt>
                <c:pt idx="258">
                  <c:v>131.58760000000001</c:v>
                </c:pt>
                <c:pt idx="259">
                  <c:v>132.096</c:v>
                </c:pt>
                <c:pt idx="260">
                  <c:v>132.60390000000001</c:v>
                </c:pt>
                <c:pt idx="261">
                  <c:v>133.11179999999999</c:v>
                </c:pt>
                <c:pt idx="262">
                  <c:v>133.61969999999999</c:v>
                </c:pt>
                <c:pt idx="263">
                  <c:v>134.1276</c:v>
                </c:pt>
                <c:pt idx="264">
                  <c:v>134.63550000000001</c:v>
                </c:pt>
                <c:pt idx="265">
                  <c:v>135.1439</c:v>
                </c:pt>
                <c:pt idx="266">
                  <c:v>135.65180000000001</c:v>
                </c:pt>
                <c:pt idx="267">
                  <c:v>136.15969999999999</c:v>
                </c:pt>
                <c:pt idx="268">
                  <c:v>136.66759999999999</c:v>
                </c:pt>
                <c:pt idx="269">
                  <c:v>137.1756</c:v>
                </c:pt>
                <c:pt idx="270">
                  <c:v>137.684</c:v>
                </c:pt>
                <c:pt idx="271">
                  <c:v>138.1919</c:v>
                </c:pt>
                <c:pt idx="272">
                  <c:v>138.69980000000001</c:v>
                </c:pt>
                <c:pt idx="273">
                  <c:v>139.20769999999999</c:v>
                </c:pt>
                <c:pt idx="274">
                  <c:v>139.71559999999999</c:v>
                </c:pt>
                <c:pt idx="275">
                  <c:v>140.22399999999999</c:v>
                </c:pt>
                <c:pt idx="276">
                  <c:v>140.7319</c:v>
                </c:pt>
                <c:pt idx="277">
                  <c:v>141.2398</c:v>
                </c:pt>
                <c:pt idx="278">
                  <c:v>141.74770000000001</c:v>
                </c:pt>
                <c:pt idx="279">
                  <c:v>142.25559999999999</c:v>
                </c:pt>
                <c:pt idx="280">
                  <c:v>142.76349999999999</c:v>
                </c:pt>
                <c:pt idx="281">
                  <c:v>143.27189999999999</c:v>
                </c:pt>
                <c:pt idx="282">
                  <c:v>143.77979999999999</c:v>
                </c:pt>
                <c:pt idx="283">
                  <c:v>144.2878</c:v>
                </c:pt>
                <c:pt idx="284">
                  <c:v>144.79570000000001</c:v>
                </c:pt>
                <c:pt idx="285">
                  <c:v>145.30359999999999</c:v>
                </c:pt>
                <c:pt idx="286">
                  <c:v>145.81200000000001</c:v>
                </c:pt>
                <c:pt idx="287">
                  <c:v>146.31989999999999</c:v>
                </c:pt>
                <c:pt idx="288">
                  <c:v>146.8278</c:v>
                </c:pt>
                <c:pt idx="289">
                  <c:v>147.3357</c:v>
                </c:pt>
                <c:pt idx="290">
                  <c:v>147.84360000000001</c:v>
                </c:pt>
                <c:pt idx="291">
                  <c:v>148.352</c:v>
                </c:pt>
                <c:pt idx="292">
                  <c:v>148.86089999999999</c:v>
                </c:pt>
                <c:pt idx="293">
                  <c:v>149.36879999999999</c:v>
                </c:pt>
                <c:pt idx="294">
                  <c:v>149.8767</c:v>
                </c:pt>
                <c:pt idx="295">
                  <c:v>150.38460000000001</c:v>
                </c:pt>
                <c:pt idx="296">
                  <c:v>150.89250000000001</c:v>
                </c:pt>
                <c:pt idx="297">
                  <c:v>151.40100000000001</c:v>
                </c:pt>
                <c:pt idx="298">
                  <c:v>151.90889999999999</c:v>
                </c:pt>
                <c:pt idx="299">
                  <c:v>152.41679999999999</c:v>
                </c:pt>
                <c:pt idx="300">
                  <c:v>152.9247</c:v>
                </c:pt>
                <c:pt idx="301">
                  <c:v>153.43260000000001</c:v>
                </c:pt>
                <c:pt idx="302">
                  <c:v>153.941</c:v>
                </c:pt>
                <c:pt idx="303">
                  <c:v>154.44890000000001</c:v>
                </c:pt>
                <c:pt idx="304">
                  <c:v>154.95679999999999</c:v>
                </c:pt>
                <c:pt idx="305">
                  <c:v>155.46469999999999</c:v>
                </c:pt>
                <c:pt idx="306">
                  <c:v>155.9726</c:v>
                </c:pt>
                <c:pt idx="307">
                  <c:v>156.48050000000001</c:v>
                </c:pt>
                <c:pt idx="308">
                  <c:v>156.9889</c:v>
                </c:pt>
                <c:pt idx="309">
                  <c:v>157.49680000000001</c:v>
                </c:pt>
                <c:pt idx="310">
                  <c:v>158.00470000000001</c:v>
                </c:pt>
                <c:pt idx="311">
                  <c:v>158.51259999999999</c:v>
                </c:pt>
                <c:pt idx="312">
                  <c:v>159.0205</c:v>
                </c:pt>
                <c:pt idx="313">
                  <c:v>159.529</c:v>
                </c:pt>
                <c:pt idx="314">
                  <c:v>160.0369</c:v>
                </c:pt>
                <c:pt idx="315">
                  <c:v>160.54480000000001</c:v>
                </c:pt>
                <c:pt idx="316">
                  <c:v>161.05269999999999</c:v>
                </c:pt>
                <c:pt idx="317">
                  <c:v>161.56059999999999</c:v>
                </c:pt>
                <c:pt idx="318">
                  <c:v>162.06899999999999</c:v>
                </c:pt>
                <c:pt idx="319">
                  <c:v>162.57689999999999</c:v>
                </c:pt>
                <c:pt idx="320">
                  <c:v>163.0848</c:v>
                </c:pt>
                <c:pt idx="321">
                  <c:v>163.59270000000001</c:v>
                </c:pt>
                <c:pt idx="322">
                  <c:v>164.10059999999999</c:v>
                </c:pt>
                <c:pt idx="323">
                  <c:v>164.60849999999999</c:v>
                </c:pt>
                <c:pt idx="324">
                  <c:v>165.11689999999999</c:v>
                </c:pt>
                <c:pt idx="325">
                  <c:v>165.62479999999999</c:v>
                </c:pt>
                <c:pt idx="326">
                  <c:v>166.1327</c:v>
                </c:pt>
                <c:pt idx="327">
                  <c:v>166.64060000000001</c:v>
                </c:pt>
                <c:pt idx="328">
                  <c:v>167.14850000000001</c:v>
                </c:pt>
                <c:pt idx="329">
                  <c:v>167.65700000000001</c:v>
                </c:pt>
                <c:pt idx="330">
                  <c:v>168.16489999999999</c:v>
                </c:pt>
                <c:pt idx="331">
                  <c:v>168.6728</c:v>
                </c:pt>
                <c:pt idx="332">
                  <c:v>169.1807</c:v>
                </c:pt>
                <c:pt idx="333">
                  <c:v>169.68860000000001</c:v>
                </c:pt>
                <c:pt idx="334">
                  <c:v>170.197</c:v>
                </c:pt>
                <c:pt idx="335">
                  <c:v>170.70490000000001</c:v>
                </c:pt>
                <c:pt idx="336">
                  <c:v>171.21279999999999</c:v>
                </c:pt>
                <c:pt idx="337">
                  <c:v>171.72069999999999</c:v>
                </c:pt>
                <c:pt idx="338">
                  <c:v>172.2296</c:v>
                </c:pt>
                <c:pt idx="339">
                  <c:v>172.73750000000001</c:v>
                </c:pt>
                <c:pt idx="340">
                  <c:v>173.24600000000001</c:v>
                </c:pt>
                <c:pt idx="341">
                  <c:v>173.75389999999999</c:v>
                </c:pt>
                <c:pt idx="342">
                  <c:v>174.26179999999999</c:v>
                </c:pt>
                <c:pt idx="343">
                  <c:v>174.7697</c:v>
                </c:pt>
                <c:pt idx="344">
                  <c:v>175.27760000000001</c:v>
                </c:pt>
                <c:pt idx="345">
                  <c:v>175.786</c:v>
                </c:pt>
                <c:pt idx="346">
                  <c:v>176.29390000000001</c:v>
                </c:pt>
                <c:pt idx="347">
                  <c:v>176.80179999999999</c:v>
                </c:pt>
                <c:pt idx="348">
                  <c:v>177.30969999999999</c:v>
                </c:pt>
                <c:pt idx="349">
                  <c:v>177.8176</c:v>
                </c:pt>
                <c:pt idx="350">
                  <c:v>178.32550000000001</c:v>
                </c:pt>
                <c:pt idx="351">
                  <c:v>178.8339</c:v>
                </c:pt>
                <c:pt idx="352">
                  <c:v>179.34180000000001</c:v>
                </c:pt>
                <c:pt idx="353">
                  <c:v>179.84970000000001</c:v>
                </c:pt>
                <c:pt idx="354">
                  <c:v>180.35759999999999</c:v>
                </c:pt>
                <c:pt idx="355">
                  <c:v>180.8655</c:v>
                </c:pt>
                <c:pt idx="356">
                  <c:v>181.37389999999999</c:v>
                </c:pt>
                <c:pt idx="357">
                  <c:v>181.8819</c:v>
                </c:pt>
                <c:pt idx="358">
                  <c:v>182.38980000000001</c:v>
                </c:pt>
                <c:pt idx="359">
                  <c:v>182.89769999999999</c:v>
                </c:pt>
                <c:pt idx="360">
                  <c:v>183.40559999999999</c:v>
                </c:pt>
                <c:pt idx="361">
                  <c:v>183.91399999999999</c:v>
                </c:pt>
                <c:pt idx="362">
                  <c:v>184.42189999999999</c:v>
                </c:pt>
                <c:pt idx="363">
                  <c:v>184.9298</c:v>
                </c:pt>
                <c:pt idx="364">
                  <c:v>185.43770000000001</c:v>
                </c:pt>
                <c:pt idx="365">
                  <c:v>185.94560000000001</c:v>
                </c:pt>
                <c:pt idx="366">
                  <c:v>186.45349999999999</c:v>
                </c:pt>
                <c:pt idx="367">
                  <c:v>186.96190000000001</c:v>
                </c:pt>
                <c:pt idx="368">
                  <c:v>187.46979999999999</c:v>
                </c:pt>
                <c:pt idx="369">
                  <c:v>187.9777</c:v>
                </c:pt>
                <c:pt idx="370">
                  <c:v>188.48560000000001</c:v>
                </c:pt>
                <c:pt idx="371">
                  <c:v>188.99350000000001</c:v>
                </c:pt>
                <c:pt idx="372">
                  <c:v>189.50200000000001</c:v>
                </c:pt>
                <c:pt idx="373">
                  <c:v>190.00989999999999</c:v>
                </c:pt>
                <c:pt idx="374">
                  <c:v>190.51779999999999</c:v>
                </c:pt>
                <c:pt idx="375">
                  <c:v>191.0257</c:v>
                </c:pt>
                <c:pt idx="376">
                  <c:v>191.53360000000001</c:v>
                </c:pt>
                <c:pt idx="377">
                  <c:v>192.042</c:v>
                </c:pt>
                <c:pt idx="378">
                  <c:v>192.54990000000001</c:v>
                </c:pt>
                <c:pt idx="379">
                  <c:v>193.05779999999999</c:v>
                </c:pt>
                <c:pt idx="380">
                  <c:v>193.56569999999999</c:v>
                </c:pt>
                <c:pt idx="381">
                  <c:v>194.0736</c:v>
                </c:pt>
                <c:pt idx="382">
                  <c:v>194.58150000000001</c:v>
                </c:pt>
                <c:pt idx="383">
                  <c:v>195.0899</c:v>
                </c:pt>
                <c:pt idx="384">
                  <c:v>195.59780000000001</c:v>
                </c:pt>
                <c:pt idx="385">
                  <c:v>196.10679999999999</c:v>
                </c:pt>
                <c:pt idx="386">
                  <c:v>196.6147</c:v>
                </c:pt>
                <c:pt idx="387">
                  <c:v>197.12260000000001</c:v>
                </c:pt>
                <c:pt idx="388">
                  <c:v>197.631</c:v>
                </c:pt>
                <c:pt idx="389">
                  <c:v>198.13890000000001</c:v>
                </c:pt>
                <c:pt idx="390">
                  <c:v>198.64580000000001</c:v>
                </c:pt>
                <c:pt idx="391">
                  <c:v>199.15469999999999</c:v>
                </c:pt>
                <c:pt idx="392">
                  <c:v>199.6626</c:v>
                </c:pt>
                <c:pt idx="393">
                  <c:v>200.17099999999999</c:v>
                </c:pt>
                <c:pt idx="394">
                  <c:v>200.6789</c:v>
                </c:pt>
                <c:pt idx="395">
                  <c:v>201.18680000000001</c:v>
                </c:pt>
                <c:pt idx="396">
                  <c:v>201.69470000000001</c:v>
                </c:pt>
                <c:pt idx="397">
                  <c:v>202.20259999999999</c:v>
                </c:pt>
                <c:pt idx="398">
                  <c:v>202.7105</c:v>
                </c:pt>
                <c:pt idx="399">
                  <c:v>203.21889999999999</c:v>
                </c:pt>
                <c:pt idx="400">
                  <c:v>203.7269</c:v>
                </c:pt>
                <c:pt idx="401">
                  <c:v>204.23480000000001</c:v>
                </c:pt>
                <c:pt idx="402">
                  <c:v>204.74270000000001</c:v>
                </c:pt>
                <c:pt idx="403">
                  <c:v>205.25059999999999</c:v>
                </c:pt>
                <c:pt idx="404">
                  <c:v>205.75899999999999</c:v>
                </c:pt>
                <c:pt idx="405">
                  <c:v>206.26689999999999</c:v>
                </c:pt>
                <c:pt idx="406">
                  <c:v>206.7748</c:v>
                </c:pt>
                <c:pt idx="407">
                  <c:v>207.28270000000001</c:v>
                </c:pt>
                <c:pt idx="408">
                  <c:v>207.79060000000001</c:v>
                </c:pt>
                <c:pt idx="409">
                  <c:v>208.29900000000001</c:v>
                </c:pt>
                <c:pt idx="410">
                  <c:v>208.80690000000001</c:v>
                </c:pt>
                <c:pt idx="411">
                  <c:v>209.31479999999999</c:v>
                </c:pt>
                <c:pt idx="412">
                  <c:v>209.8227</c:v>
                </c:pt>
                <c:pt idx="413">
                  <c:v>210.3306</c:v>
                </c:pt>
                <c:pt idx="414">
                  <c:v>210.83850000000001</c:v>
                </c:pt>
                <c:pt idx="415">
                  <c:v>211.34690000000001</c:v>
                </c:pt>
                <c:pt idx="416">
                  <c:v>211.85480000000001</c:v>
                </c:pt>
                <c:pt idx="417">
                  <c:v>212.36269999999999</c:v>
                </c:pt>
                <c:pt idx="418">
                  <c:v>212.8707</c:v>
                </c:pt>
                <c:pt idx="419">
                  <c:v>213.37860000000001</c:v>
                </c:pt>
                <c:pt idx="420">
                  <c:v>213.887</c:v>
                </c:pt>
                <c:pt idx="421">
                  <c:v>214.39490000000001</c:v>
                </c:pt>
                <c:pt idx="422">
                  <c:v>214.90280000000001</c:v>
                </c:pt>
                <c:pt idx="423">
                  <c:v>215.41069999999999</c:v>
                </c:pt>
                <c:pt idx="424">
                  <c:v>215.9186</c:v>
                </c:pt>
                <c:pt idx="425">
                  <c:v>216.42699999999999</c:v>
                </c:pt>
                <c:pt idx="426">
                  <c:v>216.9349</c:v>
                </c:pt>
                <c:pt idx="427">
                  <c:v>217.44280000000001</c:v>
                </c:pt>
                <c:pt idx="428">
                  <c:v>217.95070000000001</c:v>
                </c:pt>
                <c:pt idx="429">
                  <c:v>218.45859999999999</c:v>
                </c:pt>
                <c:pt idx="430">
                  <c:v>218.9665</c:v>
                </c:pt>
                <c:pt idx="431">
                  <c:v>219.47489999999999</c:v>
                </c:pt>
                <c:pt idx="432">
                  <c:v>219.98390000000001</c:v>
                </c:pt>
                <c:pt idx="433">
                  <c:v>220.49180000000001</c:v>
                </c:pt>
                <c:pt idx="434">
                  <c:v>220.99969999999999</c:v>
                </c:pt>
                <c:pt idx="435">
                  <c:v>221.5076</c:v>
                </c:pt>
                <c:pt idx="436">
                  <c:v>222.01599999999999</c:v>
                </c:pt>
                <c:pt idx="437">
                  <c:v>222.5239</c:v>
                </c:pt>
                <c:pt idx="438">
                  <c:v>223.0318</c:v>
                </c:pt>
                <c:pt idx="439">
                  <c:v>223.53970000000001</c:v>
                </c:pt>
                <c:pt idx="440">
                  <c:v>224.04759999999999</c:v>
                </c:pt>
                <c:pt idx="441">
                  <c:v>224.55549999999999</c:v>
                </c:pt>
                <c:pt idx="442">
                  <c:v>225.06389999999999</c:v>
                </c:pt>
                <c:pt idx="443">
                  <c:v>225.5718</c:v>
                </c:pt>
                <c:pt idx="444">
                  <c:v>226.0797</c:v>
                </c:pt>
                <c:pt idx="445">
                  <c:v>226.58760000000001</c:v>
                </c:pt>
                <c:pt idx="446">
                  <c:v>227.09559999999999</c:v>
                </c:pt>
                <c:pt idx="447">
                  <c:v>227.60400000000001</c:v>
                </c:pt>
                <c:pt idx="448">
                  <c:v>228.11189999999999</c:v>
                </c:pt>
                <c:pt idx="449">
                  <c:v>228.6198</c:v>
                </c:pt>
                <c:pt idx="450">
                  <c:v>229.1277</c:v>
                </c:pt>
                <c:pt idx="451">
                  <c:v>229.63560000000001</c:v>
                </c:pt>
                <c:pt idx="452">
                  <c:v>230.14400000000001</c:v>
                </c:pt>
                <c:pt idx="453">
                  <c:v>230.65190000000001</c:v>
                </c:pt>
                <c:pt idx="454">
                  <c:v>231.15979999999999</c:v>
                </c:pt>
                <c:pt idx="455">
                  <c:v>231.6677</c:v>
                </c:pt>
                <c:pt idx="456">
                  <c:v>232.1756</c:v>
                </c:pt>
                <c:pt idx="457">
                  <c:v>232.68350000000001</c:v>
                </c:pt>
                <c:pt idx="458">
                  <c:v>233.1919</c:v>
                </c:pt>
                <c:pt idx="459">
                  <c:v>233.69980000000001</c:v>
                </c:pt>
                <c:pt idx="460">
                  <c:v>234.20769999999999</c:v>
                </c:pt>
                <c:pt idx="461">
                  <c:v>234.7157</c:v>
                </c:pt>
                <c:pt idx="462">
                  <c:v>235.2236</c:v>
                </c:pt>
                <c:pt idx="463">
                  <c:v>235.732</c:v>
                </c:pt>
                <c:pt idx="464">
                  <c:v>236.23990000000001</c:v>
                </c:pt>
                <c:pt idx="465">
                  <c:v>236.74780000000001</c:v>
                </c:pt>
                <c:pt idx="466">
                  <c:v>237.25569999999999</c:v>
                </c:pt>
                <c:pt idx="467">
                  <c:v>237.7636</c:v>
                </c:pt>
                <c:pt idx="468">
                  <c:v>238.27199999999999</c:v>
                </c:pt>
                <c:pt idx="469">
                  <c:v>238.7799</c:v>
                </c:pt>
                <c:pt idx="470">
                  <c:v>239.2878</c:v>
                </c:pt>
                <c:pt idx="471">
                  <c:v>239.79570000000001</c:v>
                </c:pt>
                <c:pt idx="472">
                  <c:v>240.30359999999999</c:v>
                </c:pt>
                <c:pt idx="473">
                  <c:v>240.8115</c:v>
                </c:pt>
                <c:pt idx="474">
                  <c:v>241.31989999999999</c:v>
                </c:pt>
                <c:pt idx="475">
                  <c:v>241.8278</c:v>
                </c:pt>
                <c:pt idx="476">
                  <c:v>242.3357</c:v>
                </c:pt>
                <c:pt idx="477">
                  <c:v>242.84360000000001</c:v>
                </c:pt>
                <c:pt idx="478">
                  <c:v>243.35149999999999</c:v>
                </c:pt>
                <c:pt idx="479">
                  <c:v>243.86099999999999</c:v>
                </c:pt>
                <c:pt idx="480">
                  <c:v>244.3689</c:v>
                </c:pt>
                <c:pt idx="481">
                  <c:v>244.8768</c:v>
                </c:pt>
                <c:pt idx="482">
                  <c:v>245.38470000000001</c:v>
                </c:pt>
                <c:pt idx="483">
                  <c:v>245.89259999999999</c:v>
                </c:pt>
                <c:pt idx="484">
                  <c:v>246.40049999999999</c:v>
                </c:pt>
                <c:pt idx="485">
                  <c:v>246.90889999999999</c:v>
                </c:pt>
                <c:pt idx="486">
                  <c:v>247.41679999999999</c:v>
                </c:pt>
                <c:pt idx="487">
                  <c:v>247.9247</c:v>
                </c:pt>
                <c:pt idx="488">
                  <c:v>248.43260000000001</c:v>
                </c:pt>
                <c:pt idx="489">
                  <c:v>248.94049999999999</c:v>
                </c:pt>
                <c:pt idx="490">
                  <c:v>249.44900000000001</c:v>
                </c:pt>
                <c:pt idx="491">
                  <c:v>249.95689999999999</c:v>
                </c:pt>
                <c:pt idx="492">
                  <c:v>250.4648</c:v>
                </c:pt>
                <c:pt idx="493">
                  <c:v>250.9727</c:v>
                </c:pt>
                <c:pt idx="494">
                  <c:v>251.48060000000001</c:v>
                </c:pt>
                <c:pt idx="495">
                  <c:v>251.989</c:v>
                </c:pt>
                <c:pt idx="496">
                  <c:v>252.49690000000001</c:v>
                </c:pt>
                <c:pt idx="497">
                  <c:v>253.00479999999999</c:v>
                </c:pt>
                <c:pt idx="498">
                  <c:v>253.5127</c:v>
                </c:pt>
                <c:pt idx="499">
                  <c:v>254.0206</c:v>
                </c:pt>
                <c:pt idx="500">
                  <c:v>254.52850000000001</c:v>
                </c:pt>
                <c:pt idx="501">
                  <c:v>255.0369</c:v>
                </c:pt>
                <c:pt idx="502">
                  <c:v>255.54480000000001</c:v>
                </c:pt>
                <c:pt idx="503">
                  <c:v>256.05270000000002</c:v>
                </c:pt>
                <c:pt idx="504">
                  <c:v>256.56060000000002</c:v>
                </c:pt>
                <c:pt idx="505">
                  <c:v>257.06849999999997</c:v>
                </c:pt>
                <c:pt idx="506">
                  <c:v>257.577</c:v>
                </c:pt>
                <c:pt idx="507">
                  <c:v>258.0849</c:v>
                </c:pt>
                <c:pt idx="508">
                  <c:v>258.59280000000001</c:v>
                </c:pt>
                <c:pt idx="509">
                  <c:v>259.10070000000002</c:v>
                </c:pt>
                <c:pt idx="510">
                  <c:v>259.60860000000002</c:v>
                </c:pt>
                <c:pt idx="511">
                  <c:v>260.11700000000002</c:v>
                </c:pt>
                <c:pt idx="512">
                  <c:v>260.62490000000003</c:v>
                </c:pt>
                <c:pt idx="513">
                  <c:v>261.13279999999997</c:v>
                </c:pt>
                <c:pt idx="514">
                  <c:v>261.64069999999998</c:v>
                </c:pt>
                <c:pt idx="515">
                  <c:v>262.14859999999999</c:v>
                </c:pt>
                <c:pt idx="516">
                  <c:v>262.65649999999999</c:v>
                </c:pt>
                <c:pt idx="517">
                  <c:v>263.16489999999999</c:v>
                </c:pt>
                <c:pt idx="518">
                  <c:v>263.6728</c:v>
                </c:pt>
                <c:pt idx="519">
                  <c:v>264.1807</c:v>
                </c:pt>
                <c:pt idx="520">
                  <c:v>264.68860000000001</c:v>
                </c:pt>
                <c:pt idx="521">
                  <c:v>265.19650000000001</c:v>
                </c:pt>
                <c:pt idx="522">
                  <c:v>265.70499999999998</c:v>
                </c:pt>
                <c:pt idx="523">
                  <c:v>266.21289999999999</c:v>
                </c:pt>
                <c:pt idx="524">
                  <c:v>266.7208</c:v>
                </c:pt>
                <c:pt idx="525">
                  <c:v>267.2287</c:v>
                </c:pt>
                <c:pt idx="526">
                  <c:v>267.73759999999999</c:v>
                </c:pt>
                <c:pt idx="527">
                  <c:v>268.24549999999999</c:v>
                </c:pt>
                <c:pt idx="528">
                  <c:v>268.75389999999999</c:v>
                </c:pt>
                <c:pt idx="529">
                  <c:v>269.26179999999999</c:v>
                </c:pt>
                <c:pt idx="530">
                  <c:v>269.7697</c:v>
                </c:pt>
                <c:pt idx="531">
                  <c:v>270.27760000000001</c:v>
                </c:pt>
                <c:pt idx="532">
                  <c:v>270.78550000000001</c:v>
                </c:pt>
                <c:pt idx="533">
                  <c:v>271.29390000000001</c:v>
                </c:pt>
                <c:pt idx="534">
                  <c:v>271.80180000000001</c:v>
                </c:pt>
                <c:pt idx="535">
                  <c:v>272.3098</c:v>
                </c:pt>
                <c:pt idx="536">
                  <c:v>272.8177</c:v>
                </c:pt>
                <c:pt idx="537">
                  <c:v>273.32560000000001</c:v>
                </c:pt>
                <c:pt idx="538">
                  <c:v>273.834</c:v>
                </c:pt>
                <c:pt idx="539">
                  <c:v>274.34190000000001</c:v>
                </c:pt>
                <c:pt idx="540">
                  <c:v>274.84980000000002</c:v>
                </c:pt>
                <c:pt idx="541">
                  <c:v>275.35770000000002</c:v>
                </c:pt>
                <c:pt idx="542">
                  <c:v>275.86559999999997</c:v>
                </c:pt>
                <c:pt idx="543">
                  <c:v>276.37400000000002</c:v>
                </c:pt>
                <c:pt idx="544">
                  <c:v>276.88189999999997</c:v>
                </c:pt>
                <c:pt idx="545">
                  <c:v>277.38979999999998</c:v>
                </c:pt>
                <c:pt idx="546">
                  <c:v>277.89769999999999</c:v>
                </c:pt>
                <c:pt idx="547">
                  <c:v>278.40559999999999</c:v>
                </c:pt>
                <c:pt idx="548">
                  <c:v>278.9135</c:v>
                </c:pt>
                <c:pt idx="549">
                  <c:v>279.42200000000003</c:v>
                </c:pt>
                <c:pt idx="550">
                  <c:v>279.9298</c:v>
                </c:pt>
                <c:pt idx="551">
                  <c:v>280.43770000000001</c:v>
                </c:pt>
                <c:pt idx="552">
                  <c:v>280.94560000000001</c:v>
                </c:pt>
                <c:pt idx="553">
                  <c:v>281.45359999999999</c:v>
                </c:pt>
                <c:pt idx="554">
                  <c:v>281.96199999999999</c:v>
                </c:pt>
                <c:pt idx="555">
                  <c:v>282.4699</c:v>
                </c:pt>
                <c:pt idx="556">
                  <c:v>282.9778</c:v>
                </c:pt>
                <c:pt idx="557">
                  <c:v>283.48570000000001</c:v>
                </c:pt>
                <c:pt idx="558">
                  <c:v>283.99360000000001</c:v>
                </c:pt>
                <c:pt idx="559">
                  <c:v>284.50200000000001</c:v>
                </c:pt>
                <c:pt idx="560">
                  <c:v>285.00990000000002</c:v>
                </c:pt>
                <c:pt idx="561">
                  <c:v>285.51780000000002</c:v>
                </c:pt>
                <c:pt idx="562">
                  <c:v>286.02569999999997</c:v>
                </c:pt>
                <c:pt idx="563">
                  <c:v>286.53359999999998</c:v>
                </c:pt>
                <c:pt idx="564">
                  <c:v>287.04149999999998</c:v>
                </c:pt>
                <c:pt idx="565">
                  <c:v>287.55</c:v>
                </c:pt>
                <c:pt idx="566">
                  <c:v>288.05790000000002</c:v>
                </c:pt>
                <c:pt idx="567">
                  <c:v>288.56580000000002</c:v>
                </c:pt>
                <c:pt idx="568">
                  <c:v>289.07369999999997</c:v>
                </c:pt>
                <c:pt idx="569">
                  <c:v>289.58159999999998</c:v>
                </c:pt>
                <c:pt idx="570">
                  <c:v>290.08999999999997</c:v>
                </c:pt>
                <c:pt idx="571">
                  <c:v>290.59789999999998</c:v>
                </c:pt>
                <c:pt idx="572">
                  <c:v>291.10579999999999</c:v>
                </c:pt>
                <c:pt idx="573">
                  <c:v>291.61470000000003</c:v>
                </c:pt>
                <c:pt idx="574">
                  <c:v>292.12259999999998</c:v>
                </c:pt>
                <c:pt idx="575">
                  <c:v>292.63049999999998</c:v>
                </c:pt>
                <c:pt idx="576">
                  <c:v>293.13889999999998</c:v>
                </c:pt>
                <c:pt idx="577">
                  <c:v>293.64690000000002</c:v>
                </c:pt>
                <c:pt idx="578">
                  <c:v>294.15480000000002</c:v>
                </c:pt>
                <c:pt idx="579">
                  <c:v>294.66269999999997</c:v>
                </c:pt>
                <c:pt idx="580">
                  <c:v>295.17059999999998</c:v>
                </c:pt>
                <c:pt idx="581">
                  <c:v>295.67899999999997</c:v>
                </c:pt>
                <c:pt idx="582">
                  <c:v>296.18689999999998</c:v>
                </c:pt>
                <c:pt idx="583">
                  <c:v>296.69479999999999</c:v>
                </c:pt>
                <c:pt idx="584">
                  <c:v>297.20269999999999</c:v>
                </c:pt>
                <c:pt idx="585">
                  <c:v>297.7106</c:v>
                </c:pt>
                <c:pt idx="586">
                  <c:v>298.21899999999999</c:v>
                </c:pt>
                <c:pt idx="587">
                  <c:v>298.7269</c:v>
                </c:pt>
                <c:pt idx="588">
                  <c:v>299.23480000000001</c:v>
                </c:pt>
                <c:pt idx="589">
                  <c:v>299.7407</c:v>
                </c:pt>
              </c:numCache>
            </c:numRef>
          </c:xVal>
          <c:yVal>
            <c:numRef>
              <c:f>'105SMPL'!$D$5:$D$594</c:f>
              <c:numCache>
                <c:formatCode>General</c:formatCode>
                <c:ptCount val="590"/>
                <c:pt idx="0">
                  <c:v>7</c:v>
                </c:pt>
                <c:pt idx="1">
                  <c:v>11</c:v>
                </c:pt>
                <c:pt idx="2">
                  <c:v>10</c:v>
                </c:pt>
                <c:pt idx="3">
                  <c:v>7</c:v>
                </c:pt>
                <c:pt idx="4">
                  <c:v>11</c:v>
                </c:pt>
                <c:pt idx="5">
                  <c:v>9</c:v>
                </c:pt>
                <c:pt idx="6">
                  <c:v>6</c:v>
                </c:pt>
                <c:pt idx="7">
                  <c:v>10</c:v>
                </c:pt>
                <c:pt idx="8">
                  <c:v>15</c:v>
                </c:pt>
                <c:pt idx="9">
                  <c:v>9</c:v>
                </c:pt>
                <c:pt idx="10">
                  <c:v>9</c:v>
                </c:pt>
                <c:pt idx="11">
                  <c:v>11</c:v>
                </c:pt>
                <c:pt idx="12">
                  <c:v>9</c:v>
                </c:pt>
                <c:pt idx="13">
                  <c:v>6</c:v>
                </c:pt>
                <c:pt idx="14">
                  <c:v>8</c:v>
                </c:pt>
                <c:pt idx="15">
                  <c:v>8</c:v>
                </c:pt>
                <c:pt idx="16">
                  <c:v>18</c:v>
                </c:pt>
                <c:pt idx="17">
                  <c:v>7</c:v>
                </c:pt>
                <c:pt idx="18">
                  <c:v>13</c:v>
                </c:pt>
                <c:pt idx="19">
                  <c:v>3</c:v>
                </c:pt>
                <c:pt idx="20">
                  <c:v>10</c:v>
                </c:pt>
                <c:pt idx="21">
                  <c:v>7</c:v>
                </c:pt>
                <c:pt idx="22">
                  <c:v>12</c:v>
                </c:pt>
                <c:pt idx="23">
                  <c:v>16</c:v>
                </c:pt>
                <c:pt idx="24">
                  <c:v>10</c:v>
                </c:pt>
                <c:pt idx="25">
                  <c:v>15</c:v>
                </c:pt>
                <c:pt idx="26">
                  <c:v>12</c:v>
                </c:pt>
                <c:pt idx="27">
                  <c:v>7</c:v>
                </c:pt>
                <c:pt idx="28">
                  <c:v>13</c:v>
                </c:pt>
                <c:pt idx="29">
                  <c:v>14</c:v>
                </c:pt>
                <c:pt idx="30">
                  <c:v>6</c:v>
                </c:pt>
                <c:pt idx="31">
                  <c:v>7</c:v>
                </c:pt>
                <c:pt idx="32">
                  <c:v>10</c:v>
                </c:pt>
                <c:pt idx="33">
                  <c:v>15</c:v>
                </c:pt>
                <c:pt idx="34">
                  <c:v>9</c:v>
                </c:pt>
                <c:pt idx="35">
                  <c:v>7</c:v>
                </c:pt>
                <c:pt idx="36">
                  <c:v>10</c:v>
                </c:pt>
                <c:pt idx="37">
                  <c:v>6</c:v>
                </c:pt>
                <c:pt idx="38">
                  <c:v>7</c:v>
                </c:pt>
                <c:pt idx="39">
                  <c:v>7</c:v>
                </c:pt>
                <c:pt idx="40">
                  <c:v>11</c:v>
                </c:pt>
                <c:pt idx="41">
                  <c:v>9</c:v>
                </c:pt>
                <c:pt idx="42">
                  <c:v>7</c:v>
                </c:pt>
                <c:pt idx="43">
                  <c:v>13</c:v>
                </c:pt>
                <c:pt idx="44">
                  <c:v>10</c:v>
                </c:pt>
                <c:pt idx="45">
                  <c:v>10</c:v>
                </c:pt>
                <c:pt idx="46">
                  <c:v>9</c:v>
                </c:pt>
                <c:pt idx="47">
                  <c:v>7</c:v>
                </c:pt>
                <c:pt idx="48">
                  <c:v>12</c:v>
                </c:pt>
                <c:pt idx="49">
                  <c:v>4</c:v>
                </c:pt>
                <c:pt idx="50">
                  <c:v>7</c:v>
                </c:pt>
                <c:pt idx="51">
                  <c:v>6</c:v>
                </c:pt>
                <c:pt idx="52">
                  <c:v>17</c:v>
                </c:pt>
                <c:pt idx="53">
                  <c:v>9</c:v>
                </c:pt>
                <c:pt idx="54">
                  <c:v>9</c:v>
                </c:pt>
                <c:pt idx="55">
                  <c:v>13</c:v>
                </c:pt>
                <c:pt idx="56">
                  <c:v>15</c:v>
                </c:pt>
                <c:pt idx="57">
                  <c:v>8</c:v>
                </c:pt>
                <c:pt idx="58">
                  <c:v>9</c:v>
                </c:pt>
                <c:pt idx="59">
                  <c:v>9</c:v>
                </c:pt>
                <c:pt idx="60">
                  <c:v>4</c:v>
                </c:pt>
                <c:pt idx="61">
                  <c:v>9</c:v>
                </c:pt>
                <c:pt idx="62">
                  <c:v>8</c:v>
                </c:pt>
                <c:pt idx="63">
                  <c:v>12</c:v>
                </c:pt>
                <c:pt idx="64">
                  <c:v>9</c:v>
                </c:pt>
                <c:pt idx="65">
                  <c:v>5</c:v>
                </c:pt>
                <c:pt idx="66">
                  <c:v>10</c:v>
                </c:pt>
                <c:pt idx="67">
                  <c:v>10</c:v>
                </c:pt>
                <c:pt idx="68">
                  <c:v>10</c:v>
                </c:pt>
                <c:pt idx="69">
                  <c:v>12</c:v>
                </c:pt>
                <c:pt idx="70">
                  <c:v>4</c:v>
                </c:pt>
                <c:pt idx="71">
                  <c:v>9</c:v>
                </c:pt>
                <c:pt idx="72">
                  <c:v>1</c:v>
                </c:pt>
                <c:pt idx="73">
                  <c:v>14</c:v>
                </c:pt>
                <c:pt idx="74">
                  <c:v>15</c:v>
                </c:pt>
                <c:pt idx="75">
                  <c:v>20</c:v>
                </c:pt>
                <c:pt idx="76">
                  <c:v>10</c:v>
                </c:pt>
                <c:pt idx="77">
                  <c:v>8</c:v>
                </c:pt>
                <c:pt idx="78">
                  <c:v>5</c:v>
                </c:pt>
                <c:pt idx="79">
                  <c:v>9</c:v>
                </c:pt>
                <c:pt idx="80">
                  <c:v>7</c:v>
                </c:pt>
                <c:pt idx="81">
                  <c:v>7</c:v>
                </c:pt>
                <c:pt idx="82">
                  <c:v>6</c:v>
                </c:pt>
                <c:pt idx="83">
                  <c:v>12</c:v>
                </c:pt>
                <c:pt idx="84">
                  <c:v>6</c:v>
                </c:pt>
                <c:pt idx="85">
                  <c:v>10</c:v>
                </c:pt>
                <c:pt idx="86">
                  <c:v>5</c:v>
                </c:pt>
                <c:pt idx="87">
                  <c:v>6</c:v>
                </c:pt>
                <c:pt idx="88">
                  <c:v>9</c:v>
                </c:pt>
                <c:pt idx="89">
                  <c:v>10</c:v>
                </c:pt>
                <c:pt idx="90">
                  <c:v>16</c:v>
                </c:pt>
                <c:pt idx="91">
                  <c:v>13</c:v>
                </c:pt>
                <c:pt idx="92">
                  <c:v>11</c:v>
                </c:pt>
                <c:pt idx="93">
                  <c:v>11</c:v>
                </c:pt>
                <c:pt idx="94">
                  <c:v>16</c:v>
                </c:pt>
                <c:pt idx="95">
                  <c:v>5</c:v>
                </c:pt>
                <c:pt idx="96">
                  <c:v>10</c:v>
                </c:pt>
                <c:pt idx="97">
                  <c:v>18</c:v>
                </c:pt>
                <c:pt idx="98">
                  <c:v>11</c:v>
                </c:pt>
                <c:pt idx="99">
                  <c:v>8</c:v>
                </c:pt>
                <c:pt idx="100">
                  <c:v>7</c:v>
                </c:pt>
                <c:pt idx="101">
                  <c:v>12</c:v>
                </c:pt>
                <c:pt idx="102">
                  <c:v>13</c:v>
                </c:pt>
                <c:pt idx="103">
                  <c:v>4</c:v>
                </c:pt>
                <c:pt idx="104">
                  <c:v>9</c:v>
                </c:pt>
                <c:pt idx="105">
                  <c:v>9</c:v>
                </c:pt>
                <c:pt idx="106">
                  <c:v>10</c:v>
                </c:pt>
                <c:pt idx="107">
                  <c:v>4</c:v>
                </c:pt>
                <c:pt idx="108">
                  <c:v>8</c:v>
                </c:pt>
                <c:pt idx="109">
                  <c:v>13</c:v>
                </c:pt>
                <c:pt idx="110">
                  <c:v>8</c:v>
                </c:pt>
                <c:pt idx="111">
                  <c:v>10</c:v>
                </c:pt>
                <c:pt idx="112">
                  <c:v>16</c:v>
                </c:pt>
                <c:pt idx="113">
                  <c:v>8</c:v>
                </c:pt>
                <c:pt idx="114">
                  <c:v>9</c:v>
                </c:pt>
                <c:pt idx="115">
                  <c:v>6</c:v>
                </c:pt>
                <c:pt idx="116">
                  <c:v>5</c:v>
                </c:pt>
                <c:pt idx="117">
                  <c:v>12</c:v>
                </c:pt>
                <c:pt idx="118">
                  <c:v>16</c:v>
                </c:pt>
                <c:pt idx="119">
                  <c:v>7</c:v>
                </c:pt>
                <c:pt idx="120">
                  <c:v>3596.42</c:v>
                </c:pt>
                <c:pt idx="121">
                  <c:v>1911.25</c:v>
                </c:pt>
                <c:pt idx="122">
                  <c:v>1210.5</c:v>
                </c:pt>
                <c:pt idx="123">
                  <c:v>483.08</c:v>
                </c:pt>
                <c:pt idx="124">
                  <c:v>716.18</c:v>
                </c:pt>
                <c:pt idx="125">
                  <c:v>847.25</c:v>
                </c:pt>
                <c:pt idx="126">
                  <c:v>1262.55</c:v>
                </c:pt>
                <c:pt idx="127">
                  <c:v>1359.63</c:v>
                </c:pt>
                <c:pt idx="128">
                  <c:v>1643.92</c:v>
                </c:pt>
                <c:pt idx="129">
                  <c:v>1864.19</c:v>
                </c:pt>
                <c:pt idx="130">
                  <c:v>2064.46</c:v>
                </c:pt>
                <c:pt idx="131">
                  <c:v>2105.52</c:v>
                </c:pt>
                <c:pt idx="132">
                  <c:v>2484.11</c:v>
                </c:pt>
                <c:pt idx="133">
                  <c:v>2795.67</c:v>
                </c:pt>
                <c:pt idx="134">
                  <c:v>2500.14</c:v>
                </c:pt>
                <c:pt idx="135">
                  <c:v>2854.79</c:v>
                </c:pt>
                <c:pt idx="136">
                  <c:v>2612.33</c:v>
                </c:pt>
                <c:pt idx="137">
                  <c:v>2494.13</c:v>
                </c:pt>
                <c:pt idx="138">
                  <c:v>2021.4</c:v>
                </c:pt>
                <c:pt idx="139">
                  <c:v>3164.42</c:v>
                </c:pt>
                <c:pt idx="140">
                  <c:v>2528.1799999999998</c:v>
                </c:pt>
                <c:pt idx="141">
                  <c:v>2701.49</c:v>
                </c:pt>
                <c:pt idx="142">
                  <c:v>2556.23</c:v>
                </c:pt>
                <c:pt idx="143">
                  <c:v>2249.73</c:v>
                </c:pt>
                <c:pt idx="144">
                  <c:v>2859.8</c:v>
                </c:pt>
                <c:pt idx="145">
                  <c:v>2724.54</c:v>
                </c:pt>
                <c:pt idx="146">
                  <c:v>2799.68</c:v>
                </c:pt>
                <c:pt idx="147">
                  <c:v>2760.61</c:v>
                </c:pt>
                <c:pt idx="148">
                  <c:v>2725.54</c:v>
                </c:pt>
                <c:pt idx="149">
                  <c:v>2835.75</c:v>
                </c:pt>
                <c:pt idx="150">
                  <c:v>2523.1799999999998</c:v>
                </c:pt>
                <c:pt idx="151">
                  <c:v>2585.29</c:v>
                </c:pt>
                <c:pt idx="152">
                  <c:v>2830.74</c:v>
                </c:pt>
                <c:pt idx="153">
                  <c:v>2428.02</c:v>
                </c:pt>
                <c:pt idx="154">
                  <c:v>2794.67</c:v>
                </c:pt>
                <c:pt idx="155">
                  <c:v>2796.67</c:v>
                </c:pt>
                <c:pt idx="156">
                  <c:v>2222.69</c:v>
                </c:pt>
                <c:pt idx="157">
                  <c:v>2811.7</c:v>
                </c:pt>
                <c:pt idx="158">
                  <c:v>2556.23</c:v>
                </c:pt>
                <c:pt idx="159">
                  <c:v>2221.69</c:v>
                </c:pt>
                <c:pt idx="160">
                  <c:v>2655.41</c:v>
                </c:pt>
                <c:pt idx="161">
                  <c:v>2622.35</c:v>
                </c:pt>
                <c:pt idx="162">
                  <c:v>2507.15</c:v>
                </c:pt>
                <c:pt idx="163">
                  <c:v>2367.92</c:v>
                </c:pt>
                <c:pt idx="164">
                  <c:v>2178.62</c:v>
                </c:pt>
                <c:pt idx="165">
                  <c:v>2190.64</c:v>
                </c:pt>
                <c:pt idx="166">
                  <c:v>2015.39</c:v>
                </c:pt>
                <c:pt idx="167">
                  <c:v>2486.11</c:v>
                </c:pt>
                <c:pt idx="168">
                  <c:v>2048.4299999999998</c:v>
                </c:pt>
                <c:pt idx="169">
                  <c:v>2032.41</c:v>
                </c:pt>
                <c:pt idx="170">
                  <c:v>2422.0100000000002</c:v>
                </c:pt>
                <c:pt idx="171">
                  <c:v>2213.6799999999998</c:v>
                </c:pt>
                <c:pt idx="172">
                  <c:v>1948.3</c:v>
                </c:pt>
                <c:pt idx="173">
                  <c:v>1870.2</c:v>
                </c:pt>
                <c:pt idx="174">
                  <c:v>2160.6</c:v>
                </c:pt>
                <c:pt idx="175">
                  <c:v>2685.47</c:v>
                </c:pt>
                <c:pt idx="176">
                  <c:v>2155.59</c:v>
                </c:pt>
                <c:pt idx="177">
                  <c:v>1908.24</c:v>
                </c:pt>
                <c:pt idx="178">
                  <c:v>1643.92</c:v>
                </c:pt>
                <c:pt idx="179">
                  <c:v>1676.96</c:v>
                </c:pt>
                <c:pt idx="180">
                  <c:v>2269.7600000000002</c:v>
                </c:pt>
                <c:pt idx="181">
                  <c:v>1938.28</c:v>
                </c:pt>
                <c:pt idx="182">
                  <c:v>1926.27</c:v>
                </c:pt>
                <c:pt idx="183">
                  <c:v>1468.74</c:v>
                </c:pt>
                <c:pt idx="184">
                  <c:v>1887.22</c:v>
                </c:pt>
                <c:pt idx="185">
                  <c:v>2465.08</c:v>
                </c:pt>
                <c:pt idx="186">
                  <c:v>1984.35</c:v>
                </c:pt>
                <c:pt idx="187">
                  <c:v>2148.58</c:v>
                </c:pt>
                <c:pt idx="188">
                  <c:v>2209.67</c:v>
                </c:pt>
                <c:pt idx="189">
                  <c:v>1917.26</c:v>
                </c:pt>
                <c:pt idx="190">
                  <c:v>2025.4</c:v>
                </c:pt>
                <c:pt idx="191">
                  <c:v>2330.86</c:v>
                </c:pt>
                <c:pt idx="192">
                  <c:v>2726.54</c:v>
                </c:pt>
                <c:pt idx="193">
                  <c:v>1260.54</c:v>
                </c:pt>
                <c:pt idx="194">
                  <c:v>2201.66</c:v>
                </c:pt>
                <c:pt idx="195">
                  <c:v>2006.38</c:v>
                </c:pt>
                <c:pt idx="196">
                  <c:v>1683.97</c:v>
                </c:pt>
                <c:pt idx="197">
                  <c:v>2574.27</c:v>
                </c:pt>
                <c:pt idx="198">
                  <c:v>2190.64</c:v>
                </c:pt>
                <c:pt idx="199">
                  <c:v>2079.48</c:v>
                </c:pt>
                <c:pt idx="200">
                  <c:v>2618.34</c:v>
                </c:pt>
                <c:pt idx="201">
                  <c:v>1617.9</c:v>
                </c:pt>
                <c:pt idx="202">
                  <c:v>1907.24</c:v>
                </c:pt>
                <c:pt idx="203">
                  <c:v>1845.16</c:v>
                </c:pt>
                <c:pt idx="204">
                  <c:v>2293.8000000000002</c:v>
                </c:pt>
                <c:pt idx="205">
                  <c:v>2014.39</c:v>
                </c:pt>
                <c:pt idx="206">
                  <c:v>1995.36</c:v>
                </c:pt>
                <c:pt idx="207">
                  <c:v>1945.29</c:v>
                </c:pt>
                <c:pt idx="208">
                  <c:v>2118.5300000000002</c:v>
                </c:pt>
                <c:pt idx="209">
                  <c:v>2084.4899999999998</c:v>
                </c:pt>
                <c:pt idx="210">
                  <c:v>1830.15</c:v>
                </c:pt>
                <c:pt idx="211">
                  <c:v>1644.93</c:v>
                </c:pt>
                <c:pt idx="212">
                  <c:v>1898.23</c:v>
                </c:pt>
                <c:pt idx="213">
                  <c:v>1942.29</c:v>
                </c:pt>
                <c:pt idx="214">
                  <c:v>2083.48</c:v>
                </c:pt>
                <c:pt idx="215">
                  <c:v>1650.93</c:v>
                </c:pt>
                <c:pt idx="216">
                  <c:v>2211.67</c:v>
                </c:pt>
                <c:pt idx="217">
                  <c:v>2006.38</c:v>
                </c:pt>
                <c:pt idx="218">
                  <c:v>1808.12</c:v>
                </c:pt>
                <c:pt idx="219">
                  <c:v>2093.5</c:v>
                </c:pt>
                <c:pt idx="220">
                  <c:v>2177.62</c:v>
                </c:pt>
                <c:pt idx="221">
                  <c:v>1732.03</c:v>
                </c:pt>
                <c:pt idx="222">
                  <c:v>1803.11</c:v>
                </c:pt>
                <c:pt idx="223">
                  <c:v>1973.33</c:v>
                </c:pt>
                <c:pt idx="224">
                  <c:v>1846.17</c:v>
                </c:pt>
                <c:pt idx="225">
                  <c:v>1768.07</c:v>
                </c:pt>
                <c:pt idx="226">
                  <c:v>1740.04</c:v>
                </c:pt>
                <c:pt idx="227">
                  <c:v>2149.58</c:v>
                </c:pt>
                <c:pt idx="228">
                  <c:v>1689.98</c:v>
                </c:pt>
                <c:pt idx="229">
                  <c:v>1894.23</c:v>
                </c:pt>
                <c:pt idx="230">
                  <c:v>1829.14</c:v>
                </c:pt>
                <c:pt idx="231">
                  <c:v>2224.69</c:v>
                </c:pt>
                <c:pt idx="232">
                  <c:v>2254.7399999999998</c:v>
                </c:pt>
                <c:pt idx="233">
                  <c:v>2490.12</c:v>
                </c:pt>
                <c:pt idx="234">
                  <c:v>1894.23</c:v>
                </c:pt>
                <c:pt idx="235">
                  <c:v>2041.42</c:v>
                </c:pt>
                <c:pt idx="236">
                  <c:v>2135.56</c:v>
                </c:pt>
                <c:pt idx="237">
                  <c:v>2108.52</c:v>
                </c:pt>
                <c:pt idx="238">
                  <c:v>2405.98</c:v>
                </c:pt>
                <c:pt idx="239">
                  <c:v>2018.39</c:v>
                </c:pt>
                <c:pt idx="240">
                  <c:v>2300.81</c:v>
                </c:pt>
                <c:pt idx="241">
                  <c:v>2233.71</c:v>
                </c:pt>
                <c:pt idx="242">
                  <c:v>2713.52</c:v>
                </c:pt>
                <c:pt idx="243">
                  <c:v>2140.5700000000002</c:v>
                </c:pt>
                <c:pt idx="244">
                  <c:v>2059.4499999999998</c:v>
                </c:pt>
                <c:pt idx="245">
                  <c:v>2164.6</c:v>
                </c:pt>
                <c:pt idx="246">
                  <c:v>2206.66</c:v>
                </c:pt>
                <c:pt idx="247">
                  <c:v>2164.6</c:v>
                </c:pt>
                <c:pt idx="248">
                  <c:v>2439.0300000000002</c:v>
                </c:pt>
                <c:pt idx="249">
                  <c:v>1960.31</c:v>
                </c:pt>
                <c:pt idx="250">
                  <c:v>2216.6799999999998</c:v>
                </c:pt>
                <c:pt idx="251">
                  <c:v>2092.5</c:v>
                </c:pt>
                <c:pt idx="252">
                  <c:v>2242.7199999999998</c:v>
                </c:pt>
                <c:pt idx="253">
                  <c:v>2143.5700000000002</c:v>
                </c:pt>
                <c:pt idx="254">
                  <c:v>2150.58</c:v>
                </c:pt>
                <c:pt idx="255">
                  <c:v>2196.65</c:v>
                </c:pt>
                <c:pt idx="256">
                  <c:v>2408.98</c:v>
                </c:pt>
                <c:pt idx="257">
                  <c:v>2019.39</c:v>
                </c:pt>
                <c:pt idx="258">
                  <c:v>1950.3</c:v>
                </c:pt>
                <c:pt idx="259">
                  <c:v>2373.9299999999998</c:v>
                </c:pt>
                <c:pt idx="260">
                  <c:v>2351.89</c:v>
                </c:pt>
                <c:pt idx="261">
                  <c:v>2101.5100000000002</c:v>
                </c:pt>
                <c:pt idx="262">
                  <c:v>1907.24</c:v>
                </c:pt>
                <c:pt idx="263">
                  <c:v>2124.54</c:v>
                </c:pt>
                <c:pt idx="264">
                  <c:v>2261.75</c:v>
                </c:pt>
                <c:pt idx="265">
                  <c:v>1961.32</c:v>
                </c:pt>
                <c:pt idx="266">
                  <c:v>2061.4499999999998</c:v>
                </c:pt>
                <c:pt idx="267">
                  <c:v>2177.62</c:v>
                </c:pt>
                <c:pt idx="268">
                  <c:v>2087.4899999999998</c:v>
                </c:pt>
                <c:pt idx="269">
                  <c:v>2384.94</c:v>
                </c:pt>
                <c:pt idx="270">
                  <c:v>1977.34</c:v>
                </c:pt>
                <c:pt idx="271">
                  <c:v>1826.14</c:v>
                </c:pt>
                <c:pt idx="272">
                  <c:v>1935.28</c:v>
                </c:pt>
                <c:pt idx="273">
                  <c:v>1937.28</c:v>
                </c:pt>
                <c:pt idx="274">
                  <c:v>2060.4499999999998</c:v>
                </c:pt>
                <c:pt idx="275">
                  <c:v>2097.5</c:v>
                </c:pt>
                <c:pt idx="276">
                  <c:v>2412.9899999999998</c:v>
                </c:pt>
                <c:pt idx="277">
                  <c:v>1915.25</c:v>
                </c:pt>
                <c:pt idx="278">
                  <c:v>2111.52</c:v>
                </c:pt>
                <c:pt idx="279">
                  <c:v>1971.33</c:v>
                </c:pt>
                <c:pt idx="280">
                  <c:v>2193.64</c:v>
                </c:pt>
                <c:pt idx="281">
                  <c:v>2272.77</c:v>
                </c:pt>
                <c:pt idx="282">
                  <c:v>2088.4899999999998</c:v>
                </c:pt>
                <c:pt idx="283">
                  <c:v>2155.59</c:v>
                </c:pt>
                <c:pt idx="284">
                  <c:v>1990.35</c:v>
                </c:pt>
                <c:pt idx="285">
                  <c:v>2219.6799999999998</c:v>
                </c:pt>
                <c:pt idx="286">
                  <c:v>2411.9899999999998</c:v>
                </c:pt>
                <c:pt idx="287">
                  <c:v>1888.22</c:v>
                </c:pt>
                <c:pt idx="288">
                  <c:v>2205.66</c:v>
                </c:pt>
                <c:pt idx="289">
                  <c:v>2121.54</c:v>
                </c:pt>
                <c:pt idx="290">
                  <c:v>2059.4499999999998</c:v>
                </c:pt>
                <c:pt idx="291">
                  <c:v>2172.61</c:v>
                </c:pt>
                <c:pt idx="292">
                  <c:v>1883.21</c:v>
                </c:pt>
                <c:pt idx="293">
                  <c:v>2037.42</c:v>
                </c:pt>
                <c:pt idx="294">
                  <c:v>2137.56</c:v>
                </c:pt>
                <c:pt idx="295">
                  <c:v>1967.32</c:v>
                </c:pt>
                <c:pt idx="296">
                  <c:v>1996.36</c:v>
                </c:pt>
                <c:pt idx="297">
                  <c:v>1786.09</c:v>
                </c:pt>
                <c:pt idx="298">
                  <c:v>2127.5500000000002</c:v>
                </c:pt>
                <c:pt idx="299">
                  <c:v>2180.63</c:v>
                </c:pt>
                <c:pt idx="300">
                  <c:v>1939.29</c:v>
                </c:pt>
                <c:pt idx="301">
                  <c:v>2111.52</c:v>
                </c:pt>
                <c:pt idx="302">
                  <c:v>1501.77</c:v>
                </c:pt>
                <c:pt idx="303">
                  <c:v>1680.97</c:v>
                </c:pt>
                <c:pt idx="304">
                  <c:v>1659.94</c:v>
                </c:pt>
                <c:pt idx="305">
                  <c:v>1680.97</c:v>
                </c:pt>
                <c:pt idx="306">
                  <c:v>1798.11</c:v>
                </c:pt>
                <c:pt idx="307">
                  <c:v>1826.14</c:v>
                </c:pt>
                <c:pt idx="308">
                  <c:v>1717.01</c:v>
                </c:pt>
                <c:pt idx="309">
                  <c:v>1745.04</c:v>
                </c:pt>
                <c:pt idx="310">
                  <c:v>1914.25</c:v>
                </c:pt>
                <c:pt idx="311">
                  <c:v>1775.08</c:v>
                </c:pt>
                <c:pt idx="312">
                  <c:v>1825.14</c:v>
                </c:pt>
                <c:pt idx="313">
                  <c:v>1722.01</c:v>
                </c:pt>
                <c:pt idx="314">
                  <c:v>1474.74</c:v>
                </c:pt>
                <c:pt idx="315">
                  <c:v>1925.27</c:v>
                </c:pt>
                <c:pt idx="316">
                  <c:v>1930.27</c:v>
                </c:pt>
                <c:pt idx="317">
                  <c:v>1699.99</c:v>
                </c:pt>
                <c:pt idx="318">
                  <c:v>1622.9</c:v>
                </c:pt>
                <c:pt idx="319">
                  <c:v>1543.81</c:v>
                </c:pt>
                <c:pt idx="320">
                  <c:v>1741.04</c:v>
                </c:pt>
                <c:pt idx="321">
                  <c:v>1437.71</c:v>
                </c:pt>
                <c:pt idx="322">
                  <c:v>1422.69</c:v>
                </c:pt>
                <c:pt idx="323">
                  <c:v>1433.7</c:v>
                </c:pt>
                <c:pt idx="324">
                  <c:v>1808.12</c:v>
                </c:pt>
                <c:pt idx="325">
                  <c:v>1404.67</c:v>
                </c:pt>
                <c:pt idx="326">
                  <c:v>1847.17</c:v>
                </c:pt>
                <c:pt idx="327">
                  <c:v>1945.29</c:v>
                </c:pt>
                <c:pt idx="328">
                  <c:v>1553.83</c:v>
                </c:pt>
                <c:pt idx="329">
                  <c:v>1799.11</c:v>
                </c:pt>
                <c:pt idx="330">
                  <c:v>1734.03</c:v>
                </c:pt>
                <c:pt idx="331">
                  <c:v>1563.84</c:v>
                </c:pt>
                <c:pt idx="332">
                  <c:v>1917.26</c:v>
                </c:pt>
                <c:pt idx="333">
                  <c:v>1477.75</c:v>
                </c:pt>
                <c:pt idx="334">
                  <c:v>1446.72</c:v>
                </c:pt>
                <c:pt idx="335">
                  <c:v>1922.26</c:v>
                </c:pt>
                <c:pt idx="336">
                  <c:v>1545.82</c:v>
                </c:pt>
                <c:pt idx="337">
                  <c:v>1598.87</c:v>
                </c:pt>
                <c:pt idx="338">
                  <c:v>1835.15</c:v>
                </c:pt>
                <c:pt idx="339">
                  <c:v>1566.84</c:v>
                </c:pt>
                <c:pt idx="340">
                  <c:v>1768.07</c:v>
                </c:pt>
                <c:pt idx="341">
                  <c:v>1561.83</c:v>
                </c:pt>
                <c:pt idx="342">
                  <c:v>1664.95</c:v>
                </c:pt>
                <c:pt idx="343">
                  <c:v>1793.1</c:v>
                </c:pt>
                <c:pt idx="344">
                  <c:v>1666.95</c:v>
                </c:pt>
                <c:pt idx="345">
                  <c:v>1986.35</c:v>
                </c:pt>
                <c:pt idx="346">
                  <c:v>1626.9</c:v>
                </c:pt>
                <c:pt idx="347">
                  <c:v>1704.99</c:v>
                </c:pt>
                <c:pt idx="348">
                  <c:v>1485.75</c:v>
                </c:pt>
                <c:pt idx="349">
                  <c:v>1383.65</c:v>
                </c:pt>
                <c:pt idx="350">
                  <c:v>1547.82</c:v>
                </c:pt>
                <c:pt idx="351">
                  <c:v>1698.99</c:v>
                </c:pt>
                <c:pt idx="352">
                  <c:v>1331.61</c:v>
                </c:pt>
                <c:pt idx="353">
                  <c:v>1463.73</c:v>
                </c:pt>
                <c:pt idx="354">
                  <c:v>1461.73</c:v>
                </c:pt>
                <c:pt idx="355">
                  <c:v>1329.6</c:v>
                </c:pt>
                <c:pt idx="356">
                  <c:v>1233.52</c:v>
                </c:pt>
                <c:pt idx="357">
                  <c:v>1440.71</c:v>
                </c:pt>
                <c:pt idx="358">
                  <c:v>1398.67</c:v>
                </c:pt>
                <c:pt idx="359">
                  <c:v>1369.64</c:v>
                </c:pt>
                <c:pt idx="360">
                  <c:v>1266.55</c:v>
                </c:pt>
                <c:pt idx="361">
                  <c:v>1371.64</c:v>
                </c:pt>
                <c:pt idx="362">
                  <c:v>1383.65</c:v>
                </c:pt>
                <c:pt idx="363">
                  <c:v>1427.7</c:v>
                </c:pt>
                <c:pt idx="364">
                  <c:v>1399.67</c:v>
                </c:pt>
                <c:pt idx="365">
                  <c:v>1225.51</c:v>
                </c:pt>
                <c:pt idx="366">
                  <c:v>1601.88</c:v>
                </c:pt>
                <c:pt idx="367">
                  <c:v>1217.51</c:v>
                </c:pt>
                <c:pt idx="368">
                  <c:v>1189.48</c:v>
                </c:pt>
                <c:pt idx="369">
                  <c:v>1515.79</c:v>
                </c:pt>
                <c:pt idx="370">
                  <c:v>1033.3699999999999</c:v>
                </c:pt>
                <c:pt idx="371">
                  <c:v>1327.6</c:v>
                </c:pt>
                <c:pt idx="372">
                  <c:v>1314.59</c:v>
                </c:pt>
                <c:pt idx="373">
                  <c:v>1371.64</c:v>
                </c:pt>
                <c:pt idx="374">
                  <c:v>1191.49</c:v>
                </c:pt>
                <c:pt idx="375">
                  <c:v>1269.55</c:v>
                </c:pt>
                <c:pt idx="376">
                  <c:v>1431.7</c:v>
                </c:pt>
                <c:pt idx="377">
                  <c:v>1326.6</c:v>
                </c:pt>
                <c:pt idx="378">
                  <c:v>1614.89</c:v>
                </c:pt>
                <c:pt idx="379">
                  <c:v>1298.58</c:v>
                </c:pt>
                <c:pt idx="380">
                  <c:v>1084.4000000000001</c:v>
                </c:pt>
                <c:pt idx="381">
                  <c:v>1290.57</c:v>
                </c:pt>
                <c:pt idx="382">
                  <c:v>1308.5899999999999</c:v>
                </c:pt>
                <c:pt idx="383">
                  <c:v>1201.49</c:v>
                </c:pt>
                <c:pt idx="384">
                  <c:v>1457.73</c:v>
                </c:pt>
                <c:pt idx="385">
                  <c:v>1629.91</c:v>
                </c:pt>
                <c:pt idx="386">
                  <c:v>1126.43</c:v>
                </c:pt>
                <c:pt idx="387">
                  <c:v>1179.48</c:v>
                </c:pt>
                <c:pt idx="388">
                  <c:v>1138.44</c:v>
                </c:pt>
                <c:pt idx="389">
                  <c:v>1194.49</c:v>
                </c:pt>
                <c:pt idx="390">
                  <c:v>1213.5</c:v>
                </c:pt>
                <c:pt idx="391">
                  <c:v>1180.48</c:v>
                </c:pt>
                <c:pt idx="392">
                  <c:v>1203.5</c:v>
                </c:pt>
                <c:pt idx="393">
                  <c:v>992.34</c:v>
                </c:pt>
                <c:pt idx="394">
                  <c:v>986.33</c:v>
                </c:pt>
                <c:pt idx="395">
                  <c:v>1055.3800000000001</c:v>
                </c:pt>
                <c:pt idx="396">
                  <c:v>991.34</c:v>
                </c:pt>
                <c:pt idx="397">
                  <c:v>1322.6</c:v>
                </c:pt>
                <c:pt idx="398">
                  <c:v>1347.62</c:v>
                </c:pt>
                <c:pt idx="399">
                  <c:v>1101.4100000000001</c:v>
                </c:pt>
                <c:pt idx="400">
                  <c:v>1168.47</c:v>
                </c:pt>
                <c:pt idx="401">
                  <c:v>1140.44</c:v>
                </c:pt>
                <c:pt idx="402">
                  <c:v>1012.35</c:v>
                </c:pt>
                <c:pt idx="403">
                  <c:v>1243.53</c:v>
                </c:pt>
                <c:pt idx="404">
                  <c:v>1005.35</c:v>
                </c:pt>
                <c:pt idx="405">
                  <c:v>922.29</c:v>
                </c:pt>
                <c:pt idx="406">
                  <c:v>1098.4100000000001</c:v>
                </c:pt>
                <c:pt idx="407">
                  <c:v>1030.3599999999999</c:v>
                </c:pt>
                <c:pt idx="408">
                  <c:v>1123.43</c:v>
                </c:pt>
                <c:pt idx="409">
                  <c:v>1231.52</c:v>
                </c:pt>
                <c:pt idx="410">
                  <c:v>1228.52</c:v>
                </c:pt>
                <c:pt idx="411">
                  <c:v>931.3</c:v>
                </c:pt>
                <c:pt idx="412">
                  <c:v>1002.34</c:v>
                </c:pt>
                <c:pt idx="413">
                  <c:v>968.32</c:v>
                </c:pt>
                <c:pt idx="414">
                  <c:v>1107.42</c:v>
                </c:pt>
                <c:pt idx="415">
                  <c:v>1132.44</c:v>
                </c:pt>
                <c:pt idx="416">
                  <c:v>1144.45</c:v>
                </c:pt>
                <c:pt idx="417">
                  <c:v>1144.45</c:v>
                </c:pt>
                <c:pt idx="418">
                  <c:v>1012.35</c:v>
                </c:pt>
                <c:pt idx="419">
                  <c:v>876.26</c:v>
                </c:pt>
                <c:pt idx="420">
                  <c:v>1096.4100000000001</c:v>
                </c:pt>
                <c:pt idx="421">
                  <c:v>1150.45</c:v>
                </c:pt>
                <c:pt idx="422">
                  <c:v>998.34</c:v>
                </c:pt>
                <c:pt idx="423">
                  <c:v>948.31</c:v>
                </c:pt>
                <c:pt idx="424">
                  <c:v>1237.52</c:v>
                </c:pt>
                <c:pt idx="425">
                  <c:v>985.33</c:v>
                </c:pt>
                <c:pt idx="426">
                  <c:v>1088.4100000000001</c:v>
                </c:pt>
                <c:pt idx="427">
                  <c:v>1185.48</c:v>
                </c:pt>
                <c:pt idx="428">
                  <c:v>1112.42</c:v>
                </c:pt>
                <c:pt idx="429">
                  <c:v>821.23</c:v>
                </c:pt>
                <c:pt idx="430">
                  <c:v>909.28</c:v>
                </c:pt>
                <c:pt idx="431">
                  <c:v>893.27</c:v>
                </c:pt>
                <c:pt idx="432">
                  <c:v>919.29</c:v>
                </c:pt>
                <c:pt idx="433">
                  <c:v>1066.3900000000001</c:v>
                </c:pt>
                <c:pt idx="434">
                  <c:v>1037.3699999999999</c:v>
                </c:pt>
                <c:pt idx="435">
                  <c:v>856.25</c:v>
                </c:pt>
                <c:pt idx="436">
                  <c:v>943.3</c:v>
                </c:pt>
                <c:pt idx="437">
                  <c:v>835.24</c:v>
                </c:pt>
                <c:pt idx="438">
                  <c:v>625.13</c:v>
                </c:pt>
                <c:pt idx="439">
                  <c:v>972.32</c:v>
                </c:pt>
                <c:pt idx="440">
                  <c:v>1056.3800000000001</c:v>
                </c:pt>
                <c:pt idx="441">
                  <c:v>1003.34</c:v>
                </c:pt>
                <c:pt idx="442">
                  <c:v>701.17</c:v>
                </c:pt>
                <c:pt idx="443">
                  <c:v>912.28</c:v>
                </c:pt>
                <c:pt idx="444">
                  <c:v>1036.3699999999999</c:v>
                </c:pt>
                <c:pt idx="445">
                  <c:v>794.22</c:v>
                </c:pt>
                <c:pt idx="446">
                  <c:v>1043.3699999999999</c:v>
                </c:pt>
                <c:pt idx="447">
                  <c:v>987.33</c:v>
                </c:pt>
                <c:pt idx="448">
                  <c:v>620.13</c:v>
                </c:pt>
                <c:pt idx="449">
                  <c:v>811.23</c:v>
                </c:pt>
                <c:pt idx="450">
                  <c:v>966.32</c:v>
                </c:pt>
                <c:pt idx="451">
                  <c:v>1020.36</c:v>
                </c:pt>
                <c:pt idx="452">
                  <c:v>715.17</c:v>
                </c:pt>
                <c:pt idx="453">
                  <c:v>858.25</c:v>
                </c:pt>
                <c:pt idx="454">
                  <c:v>871.26</c:v>
                </c:pt>
                <c:pt idx="455">
                  <c:v>914.29</c:v>
                </c:pt>
                <c:pt idx="456">
                  <c:v>1077.4000000000001</c:v>
                </c:pt>
                <c:pt idx="457">
                  <c:v>839.24</c:v>
                </c:pt>
                <c:pt idx="458">
                  <c:v>3159.41</c:v>
                </c:pt>
                <c:pt idx="459">
                  <c:v>1247.53</c:v>
                </c:pt>
                <c:pt idx="460">
                  <c:v>1493.76</c:v>
                </c:pt>
                <c:pt idx="461">
                  <c:v>1245.53</c:v>
                </c:pt>
                <c:pt idx="462">
                  <c:v>998.34</c:v>
                </c:pt>
                <c:pt idx="463">
                  <c:v>1005.35</c:v>
                </c:pt>
                <c:pt idx="464">
                  <c:v>1035.3699999999999</c:v>
                </c:pt>
                <c:pt idx="465">
                  <c:v>767.2</c:v>
                </c:pt>
                <c:pt idx="466">
                  <c:v>1094.4100000000001</c:v>
                </c:pt>
                <c:pt idx="467">
                  <c:v>3605.44</c:v>
                </c:pt>
                <c:pt idx="468">
                  <c:v>2118.5300000000002</c:v>
                </c:pt>
                <c:pt idx="469">
                  <c:v>1080.4000000000001</c:v>
                </c:pt>
                <c:pt idx="470">
                  <c:v>752.19</c:v>
                </c:pt>
                <c:pt idx="471">
                  <c:v>720.18</c:v>
                </c:pt>
                <c:pt idx="472">
                  <c:v>774.21</c:v>
                </c:pt>
                <c:pt idx="473">
                  <c:v>680.16</c:v>
                </c:pt>
                <c:pt idx="474">
                  <c:v>599.12</c:v>
                </c:pt>
                <c:pt idx="475">
                  <c:v>767.2</c:v>
                </c:pt>
                <c:pt idx="476">
                  <c:v>855.25</c:v>
                </c:pt>
                <c:pt idx="477">
                  <c:v>667.15</c:v>
                </c:pt>
                <c:pt idx="478">
                  <c:v>657.15</c:v>
                </c:pt>
                <c:pt idx="479">
                  <c:v>661.15</c:v>
                </c:pt>
                <c:pt idx="480">
                  <c:v>617.13</c:v>
                </c:pt>
                <c:pt idx="481">
                  <c:v>737.19</c:v>
                </c:pt>
                <c:pt idx="482">
                  <c:v>435.06</c:v>
                </c:pt>
                <c:pt idx="483">
                  <c:v>527.1</c:v>
                </c:pt>
                <c:pt idx="484">
                  <c:v>534.1</c:v>
                </c:pt>
                <c:pt idx="485">
                  <c:v>575.11</c:v>
                </c:pt>
                <c:pt idx="486">
                  <c:v>449.07</c:v>
                </c:pt>
                <c:pt idx="487">
                  <c:v>548.1</c:v>
                </c:pt>
                <c:pt idx="488">
                  <c:v>668.15</c:v>
                </c:pt>
                <c:pt idx="489">
                  <c:v>570.11</c:v>
                </c:pt>
                <c:pt idx="490">
                  <c:v>448.07</c:v>
                </c:pt>
                <c:pt idx="491">
                  <c:v>500.09</c:v>
                </c:pt>
                <c:pt idx="492">
                  <c:v>493.08</c:v>
                </c:pt>
                <c:pt idx="493">
                  <c:v>2043.43</c:v>
                </c:pt>
                <c:pt idx="494">
                  <c:v>3573.36</c:v>
                </c:pt>
                <c:pt idx="495">
                  <c:v>717.18</c:v>
                </c:pt>
                <c:pt idx="496">
                  <c:v>733.18</c:v>
                </c:pt>
                <c:pt idx="497">
                  <c:v>629.14</c:v>
                </c:pt>
                <c:pt idx="498">
                  <c:v>308.02999999999997</c:v>
                </c:pt>
                <c:pt idx="499">
                  <c:v>285.02999999999997</c:v>
                </c:pt>
                <c:pt idx="500">
                  <c:v>269.02</c:v>
                </c:pt>
                <c:pt idx="501">
                  <c:v>212.02</c:v>
                </c:pt>
                <c:pt idx="502">
                  <c:v>119</c:v>
                </c:pt>
                <c:pt idx="503">
                  <c:v>73</c:v>
                </c:pt>
                <c:pt idx="504">
                  <c:v>66</c:v>
                </c:pt>
                <c:pt idx="505">
                  <c:v>62</c:v>
                </c:pt>
                <c:pt idx="506">
                  <c:v>75</c:v>
                </c:pt>
                <c:pt idx="507">
                  <c:v>112</c:v>
                </c:pt>
                <c:pt idx="508">
                  <c:v>42</c:v>
                </c:pt>
                <c:pt idx="509">
                  <c:v>64</c:v>
                </c:pt>
                <c:pt idx="510">
                  <c:v>41</c:v>
                </c:pt>
                <c:pt idx="511">
                  <c:v>111</c:v>
                </c:pt>
                <c:pt idx="512">
                  <c:v>99</c:v>
                </c:pt>
                <c:pt idx="513">
                  <c:v>120</c:v>
                </c:pt>
                <c:pt idx="514">
                  <c:v>54</c:v>
                </c:pt>
                <c:pt idx="515">
                  <c:v>44</c:v>
                </c:pt>
                <c:pt idx="516">
                  <c:v>12</c:v>
                </c:pt>
                <c:pt idx="517">
                  <c:v>6</c:v>
                </c:pt>
                <c:pt idx="518">
                  <c:v>13</c:v>
                </c:pt>
                <c:pt idx="519">
                  <c:v>15</c:v>
                </c:pt>
                <c:pt idx="520">
                  <c:v>6</c:v>
                </c:pt>
                <c:pt idx="521">
                  <c:v>6</c:v>
                </c:pt>
                <c:pt idx="522">
                  <c:v>6</c:v>
                </c:pt>
                <c:pt idx="523">
                  <c:v>9</c:v>
                </c:pt>
                <c:pt idx="524">
                  <c:v>9</c:v>
                </c:pt>
                <c:pt idx="525">
                  <c:v>6</c:v>
                </c:pt>
                <c:pt idx="526">
                  <c:v>10</c:v>
                </c:pt>
                <c:pt idx="527">
                  <c:v>10</c:v>
                </c:pt>
                <c:pt idx="528">
                  <c:v>8</c:v>
                </c:pt>
                <c:pt idx="529">
                  <c:v>18</c:v>
                </c:pt>
                <c:pt idx="530">
                  <c:v>14</c:v>
                </c:pt>
                <c:pt idx="531">
                  <c:v>5</c:v>
                </c:pt>
                <c:pt idx="532">
                  <c:v>4</c:v>
                </c:pt>
                <c:pt idx="533">
                  <c:v>7</c:v>
                </c:pt>
                <c:pt idx="534">
                  <c:v>9</c:v>
                </c:pt>
                <c:pt idx="535">
                  <c:v>11</c:v>
                </c:pt>
                <c:pt idx="536">
                  <c:v>11</c:v>
                </c:pt>
                <c:pt idx="537">
                  <c:v>8</c:v>
                </c:pt>
                <c:pt idx="538">
                  <c:v>13</c:v>
                </c:pt>
                <c:pt idx="539">
                  <c:v>7</c:v>
                </c:pt>
                <c:pt idx="540">
                  <c:v>15</c:v>
                </c:pt>
                <c:pt idx="541">
                  <c:v>15</c:v>
                </c:pt>
                <c:pt idx="542">
                  <c:v>9</c:v>
                </c:pt>
                <c:pt idx="543">
                  <c:v>7</c:v>
                </c:pt>
                <c:pt idx="544">
                  <c:v>12</c:v>
                </c:pt>
                <c:pt idx="545">
                  <c:v>12</c:v>
                </c:pt>
                <c:pt idx="546">
                  <c:v>8</c:v>
                </c:pt>
                <c:pt idx="547">
                  <c:v>5</c:v>
                </c:pt>
                <c:pt idx="548">
                  <c:v>14</c:v>
                </c:pt>
                <c:pt idx="549">
                  <c:v>12</c:v>
                </c:pt>
                <c:pt idx="550">
                  <c:v>10</c:v>
                </c:pt>
                <c:pt idx="551">
                  <c:v>6</c:v>
                </c:pt>
                <c:pt idx="552">
                  <c:v>11</c:v>
                </c:pt>
                <c:pt idx="553">
                  <c:v>10</c:v>
                </c:pt>
                <c:pt idx="554">
                  <c:v>9</c:v>
                </c:pt>
                <c:pt idx="555">
                  <c:v>7</c:v>
                </c:pt>
                <c:pt idx="556">
                  <c:v>8</c:v>
                </c:pt>
                <c:pt idx="557">
                  <c:v>9</c:v>
                </c:pt>
                <c:pt idx="558">
                  <c:v>11</c:v>
                </c:pt>
                <c:pt idx="559">
                  <c:v>11</c:v>
                </c:pt>
                <c:pt idx="560">
                  <c:v>7</c:v>
                </c:pt>
                <c:pt idx="561">
                  <c:v>6</c:v>
                </c:pt>
                <c:pt idx="562">
                  <c:v>12</c:v>
                </c:pt>
                <c:pt idx="563">
                  <c:v>15</c:v>
                </c:pt>
                <c:pt idx="564">
                  <c:v>8</c:v>
                </c:pt>
                <c:pt idx="565">
                  <c:v>12</c:v>
                </c:pt>
                <c:pt idx="566">
                  <c:v>12</c:v>
                </c:pt>
                <c:pt idx="567">
                  <c:v>9</c:v>
                </c:pt>
                <c:pt idx="568">
                  <c:v>9</c:v>
                </c:pt>
                <c:pt idx="569">
                  <c:v>14</c:v>
                </c:pt>
                <c:pt idx="570">
                  <c:v>5</c:v>
                </c:pt>
                <c:pt idx="571">
                  <c:v>7</c:v>
                </c:pt>
                <c:pt idx="572">
                  <c:v>5</c:v>
                </c:pt>
                <c:pt idx="573">
                  <c:v>11</c:v>
                </c:pt>
                <c:pt idx="574">
                  <c:v>8</c:v>
                </c:pt>
                <c:pt idx="575">
                  <c:v>12</c:v>
                </c:pt>
                <c:pt idx="576">
                  <c:v>12</c:v>
                </c:pt>
                <c:pt idx="577">
                  <c:v>13</c:v>
                </c:pt>
                <c:pt idx="578">
                  <c:v>8</c:v>
                </c:pt>
                <c:pt idx="579">
                  <c:v>14</c:v>
                </c:pt>
                <c:pt idx="580">
                  <c:v>7</c:v>
                </c:pt>
                <c:pt idx="581">
                  <c:v>11</c:v>
                </c:pt>
                <c:pt idx="582">
                  <c:v>9</c:v>
                </c:pt>
                <c:pt idx="583">
                  <c:v>11</c:v>
                </c:pt>
                <c:pt idx="584">
                  <c:v>4</c:v>
                </c:pt>
                <c:pt idx="585">
                  <c:v>11</c:v>
                </c:pt>
                <c:pt idx="586">
                  <c:v>12</c:v>
                </c:pt>
                <c:pt idx="587">
                  <c:v>7</c:v>
                </c:pt>
                <c:pt idx="588">
                  <c:v>19</c:v>
                </c:pt>
                <c:pt idx="589">
                  <c:v>7</c:v>
                </c:pt>
              </c:numCache>
            </c:numRef>
          </c:yVal>
          <c:smooth val="0"/>
          <c:extLst>
            <c:ext xmlns:c16="http://schemas.microsoft.com/office/drawing/2014/chart" uri="{C3380CC4-5D6E-409C-BE32-E72D297353CC}">
              <c16:uniqueId val="{00000002-C8B5-4184-941A-C5DB68C210AF}"/>
            </c:ext>
          </c:extLst>
        </c:ser>
        <c:ser>
          <c:idx val="3"/>
          <c:order val="3"/>
          <c:tx>
            <c:strRef>
              <c:f>'105SMPL'!$E$4</c:f>
              <c:strCache>
                <c:ptCount val="1"/>
                <c:pt idx="0">
                  <c:v>W184</c:v>
                </c:pt>
              </c:strCache>
            </c:strRef>
          </c:tx>
          <c:spPr>
            <a:ln w="19050" cap="rnd">
              <a:noFill/>
              <a:round/>
            </a:ln>
            <a:effectLst/>
          </c:spPr>
          <c:marker>
            <c:symbol val="circle"/>
            <c:size val="5"/>
            <c:spPr>
              <a:solidFill>
                <a:schemeClr val="accent4"/>
              </a:solidFill>
              <a:ln w="9525">
                <a:solidFill>
                  <a:schemeClr val="accent4"/>
                </a:solidFill>
              </a:ln>
              <a:effectLst/>
            </c:spPr>
          </c:marker>
          <c:xVal>
            <c:numRef>
              <c:f>'105SMPL'!$A$5:$A$594</c:f>
              <c:numCache>
                <c:formatCode>General</c:formatCode>
                <c:ptCount val="590"/>
                <c:pt idx="0">
                  <c:v>0.51759999999999995</c:v>
                </c:pt>
                <c:pt idx="1">
                  <c:v>1.0255000000000001</c:v>
                </c:pt>
                <c:pt idx="2">
                  <c:v>1.534</c:v>
                </c:pt>
                <c:pt idx="3">
                  <c:v>2.0419</c:v>
                </c:pt>
                <c:pt idx="4">
                  <c:v>2.5497999999999998</c:v>
                </c:pt>
                <c:pt idx="5">
                  <c:v>3.0577000000000001</c:v>
                </c:pt>
                <c:pt idx="6">
                  <c:v>3.5655999999999999</c:v>
                </c:pt>
                <c:pt idx="7">
                  <c:v>4.0739999999999998</c:v>
                </c:pt>
                <c:pt idx="8">
                  <c:v>4.5819000000000001</c:v>
                </c:pt>
                <c:pt idx="9">
                  <c:v>5.0898000000000003</c:v>
                </c:pt>
                <c:pt idx="10">
                  <c:v>5.5987</c:v>
                </c:pt>
                <c:pt idx="11">
                  <c:v>6.1066000000000003</c:v>
                </c:pt>
                <c:pt idx="12">
                  <c:v>6.6144999999999996</c:v>
                </c:pt>
                <c:pt idx="13">
                  <c:v>7.1228999999999996</c:v>
                </c:pt>
                <c:pt idx="14">
                  <c:v>7.6307999999999998</c:v>
                </c:pt>
                <c:pt idx="15">
                  <c:v>8.1387999999999998</c:v>
                </c:pt>
                <c:pt idx="16">
                  <c:v>8.6466999999999992</c:v>
                </c:pt>
                <c:pt idx="17">
                  <c:v>9.1546000000000003</c:v>
                </c:pt>
                <c:pt idx="18">
                  <c:v>9.6630000000000003</c:v>
                </c:pt>
                <c:pt idx="19">
                  <c:v>10.1709</c:v>
                </c:pt>
                <c:pt idx="20">
                  <c:v>10.678800000000001</c:v>
                </c:pt>
                <c:pt idx="21">
                  <c:v>11.1867</c:v>
                </c:pt>
                <c:pt idx="22">
                  <c:v>11.694599999999999</c:v>
                </c:pt>
                <c:pt idx="23">
                  <c:v>12.202500000000001</c:v>
                </c:pt>
                <c:pt idx="24">
                  <c:v>12.710900000000001</c:v>
                </c:pt>
                <c:pt idx="25">
                  <c:v>13.2188</c:v>
                </c:pt>
                <c:pt idx="26">
                  <c:v>13.726699999999999</c:v>
                </c:pt>
                <c:pt idx="27">
                  <c:v>14.2346</c:v>
                </c:pt>
                <c:pt idx="28">
                  <c:v>14.7425</c:v>
                </c:pt>
                <c:pt idx="29">
                  <c:v>15.2509</c:v>
                </c:pt>
                <c:pt idx="30">
                  <c:v>15.758800000000001</c:v>
                </c:pt>
                <c:pt idx="31">
                  <c:v>16.2668</c:v>
                </c:pt>
                <c:pt idx="32">
                  <c:v>16.774699999999999</c:v>
                </c:pt>
                <c:pt idx="33">
                  <c:v>17.282599999999999</c:v>
                </c:pt>
                <c:pt idx="34">
                  <c:v>17.791</c:v>
                </c:pt>
                <c:pt idx="35">
                  <c:v>18.2989</c:v>
                </c:pt>
                <c:pt idx="36">
                  <c:v>18.806799999999999</c:v>
                </c:pt>
                <c:pt idx="37">
                  <c:v>19.314699999999998</c:v>
                </c:pt>
                <c:pt idx="38">
                  <c:v>19.822600000000001</c:v>
                </c:pt>
                <c:pt idx="39">
                  <c:v>20.330500000000001</c:v>
                </c:pt>
                <c:pt idx="40">
                  <c:v>20.838899999999999</c:v>
                </c:pt>
                <c:pt idx="41">
                  <c:v>21.346800000000002</c:v>
                </c:pt>
                <c:pt idx="42">
                  <c:v>21.854700000000001</c:v>
                </c:pt>
                <c:pt idx="43">
                  <c:v>22.3626</c:v>
                </c:pt>
                <c:pt idx="44">
                  <c:v>22.8705</c:v>
                </c:pt>
                <c:pt idx="45">
                  <c:v>23.378900000000002</c:v>
                </c:pt>
                <c:pt idx="46">
                  <c:v>23.886800000000001</c:v>
                </c:pt>
                <c:pt idx="47">
                  <c:v>24.3948</c:v>
                </c:pt>
                <c:pt idx="48">
                  <c:v>24.902699999999999</c:v>
                </c:pt>
                <c:pt idx="49">
                  <c:v>25.410599999999999</c:v>
                </c:pt>
                <c:pt idx="50">
                  <c:v>25.919</c:v>
                </c:pt>
                <c:pt idx="51">
                  <c:v>26.4269</c:v>
                </c:pt>
                <c:pt idx="52">
                  <c:v>26.934799999999999</c:v>
                </c:pt>
                <c:pt idx="53">
                  <c:v>27.442699999999999</c:v>
                </c:pt>
                <c:pt idx="54">
                  <c:v>27.950600000000001</c:v>
                </c:pt>
                <c:pt idx="55">
                  <c:v>28.458500000000001</c:v>
                </c:pt>
                <c:pt idx="56">
                  <c:v>28.966899999999999</c:v>
                </c:pt>
                <c:pt idx="57">
                  <c:v>29.4758</c:v>
                </c:pt>
                <c:pt idx="58">
                  <c:v>29.983699999999999</c:v>
                </c:pt>
                <c:pt idx="59">
                  <c:v>30.491599999999998</c:v>
                </c:pt>
                <c:pt idx="60">
                  <c:v>30.999600000000001</c:v>
                </c:pt>
                <c:pt idx="61">
                  <c:v>31.507999999999999</c:v>
                </c:pt>
                <c:pt idx="62">
                  <c:v>32.015900000000002</c:v>
                </c:pt>
                <c:pt idx="63">
                  <c:v>32.523800000000001</c:v>
                </c:pt>
                <c:pt idx="64">
                  <c:v>33.031700000000001</c:v>
                </c:pt>
                <c:pt idx="65">
                  <c:v>33.5396</c:v>
                </c:pt>
                <c:pt idx="66">
                  <c:v>34.048000000000002</c:v>
                </c:pt>
                <c:pt idx="67">
                  <c:v>34.555900000000001</c:v>
                </c:pt>
                <c:pt idx="68">
                  <c:v>35.063800000000001</c:v>
                </c:pt>
                <c:pt idx="69">
                  <c:v>35.5717</c:v>
                </c:pt>
                <c:pt idx="70">
                  <c:v>36.079599999999999</c:v>
                </c:pt>
                <c:pt idx="71">
                  <c:v>36.587499999999999</c:v>
                </c:pt>
                <c:pt idx="72">
                  <c:v>37.0959</c:v>
                </c:pt>
                <c:pt idx="73">
                  <c:v>37.6038</c:v>
                </c:pt>
                <c:pt idx="74">
                  <c:v>38.111699999999999</c:v>
                </c:pt>
                <c:pt idx="75">
                  <c:v>38.619599999999998</c:v>
                </c:pt>
                <c:pt idx="76">
                  <c:v>39.127600000000001</c:v>
                </c:pt>
                <c:pt idx="77">
                  <c:v>39.636000000000003</c:v>
                </c:pt>
                <c:pt idx="78">
                  <c:v>40.143900000000002</c:v>
                </c:pt>
                <c:pt idx="79">
                  <c:v>40.651800000000001</c:v>
                </c:pt>
                <c:pt idx="80">
                  <c:v>41.159700000000001</c:v>
                </c:pt>
                <c:pt idx="81">
                  <c:v>41.6676</c:v>
                </c:pt>
                <c:pt idx="82">
                  <c:v>42.176000000000002</c:v>
                </c:pt>
                <c:pt idx="83">
                  <c:v>42.683900000000001</c:v>
                </c:pt>
                <c:pt idx="84">
                  <c:v>43.191800000000001</c:v>
                </c:pt>
                <c:pt idx="85">
                  <c:v>43.6997</c:v>
                </c:pt>
                <c:pt idx="86">
                  <c:v>44.207599999999999</c:v>
                </c:pt>
                <c:pt idx="87">
                  <c:v>44.715499999999999</c:v>
                </c:pt>
                <c:pt idx="88">
                  <c:v>45.2239</c:v>
                </c:pt>
                <c:pt idx="89">
                  <c:v>45.7318</c:v>
                </c:pt>
                <c:pt idx="90">
                  <c:v>46.239699999999999</c:v>
                </c:pt>
                <c:pt idx="91">
                  <c:v>46.747599999999998</c:v>
                </c:pt>
                <c:pt idx="92">
                  <c:v>47.255600000000001</c:v>
                </c:pt>
                <c:pt idx="93">
                  <c:v>47.764000000000003</c:v>
                </c:pt>
                <c:pt idx="94">
                  <c:v>48.271900000000002</c:v>
                </c:pt>
                <c:pt idx="95">
                  <c:v>48.779800000000002</c:v>
                </c:pt>
                <c:pt idx="96">
                  <c:v>49.287700000000001</c:v>
                </c:pt>
                <c:pt idx="97">
                  <c:v>49.7956</c:v>
                </c:pt>
                <c:pt idx="98">
                  <c:v>50.304000000000002</c:v>
                </c:pt>
                <c:pt idx="99">
                  <c:v>50.811900000000001</c:v>
                </c:pt>
                <c:pt idx="100">
                  <c:v>51.319800000000001</c:v>
                </c:pt>
                <c:pt idx="101">
                  <c:v>51.8277</c:v>
                </c:pt>
                <c:pt idx="102">
                  <c:v>52.335599999999999</c:v>
                </c:pt>
                <c:pt idx="103">
                  <c:v>52.843499999999999</c:v>
                </c:pt>
                <c:pt idx="104">
                  <c:v>53.353000000000002</c:v>
                </c:pt>
                <c:pt idx="105">
                  <c:v>53.860900000000001</c:v>
                </c:pt>
                <c:pt idx="106">
                  <c:v>54.3688</c:v>
                </c:pt>
                <c:pt idx="107">
                  <c:v>54.8767</c:v>
                </c:pt>
                <c:pt idx="108">
                  <c:v>55.384599999999999</c:v>
                </c:pt>
                <c:pt idx="109">
                  <c:v>55.893000000000001</c:v>
                </c:pt>
                <c:pt idx="110">
                  <c:v>56.4009</c:v>
                </c:pt>
                <c:pt idx="111">
                  <c:v>56.908799999999999</c:v>
                </c:pt>
                <c:pt idx="112">
                  <c:v>57.416699999999999</c:v>
                </c:pt>
                <c:pt idx="113">
                  <c:v>57.924599999999998</c:v>
                </c:pt>
                <c:pt idx="114">
                  <c:v>58.432499999999997</c:v>
                </c:pt>
                <c:pt idx="115">
                  <c:v>58.940899999999999</c:v>
                </c:pt>
                <c:pt idx="116">
                  <c:v>59.448799999999999</c:v>
                </c:pt>
                <c:pt idx="117">
                  <c:v>59.956699999999998</c:v>
                </c:pt>
                <c:pt idx="118">
                  <c:v>60.464599999999997</c:v>
                </c:pt>
                <c:pt idx="119">
                  <c:v>60.972499999999997</c:v>
                </c:pt>
                <c:pt idx="120">
                  <c:v>61.481000000000002</c:v>
                </c:pt>
                <c:pt idx="121">
                  <c:v>61.988900000000001</c:v>
                </c:pt>
                <c:pt idx="122">
                  <c:v>62.4968</c:v>
                </c:pt>
                <c:pt idx="123">
                  <c:v>63.0047</c:v>
                </c:pt>
                <c:pt idx="124">
                  <c:v>63.512599999999999</c:v>
                </c:pt>
                <c:pt idx="125">
                  <c:v>64.021000000000001</c:v>
                </c:pt>
                <c:pt idx="126">
                  <c:v>64.528899999999993</c:v>
                </c:pt>
                <c:pt idx="127">
                  <c:v>65.036799999999999</c:v>
                </c:pt>
                <c:pt idx="128">
                  <c:v>65.544700000000006</c:v>
                </c:pt>
                <c:pt idx="129">
                  <c:v>66.052599999999998</c:v>
                </c:pt>
                <c:pt idx="130">
                  <c:v>66.560500000000005</c:v>
                </c:pt>
                <c:pt idx="131">
                  <c:v>67.068899999999999</c:v>
                </c:pt>
                <c:pt idx="132">
                  <c:v>67.576800000000006</c:v>
                </c:pt>
                <c:pt idx="133">
                  <c:v>68.084699999999998</c:v>
                </c:pt>
                <c:pt idx="134">
                  <c:v>68.592600000000004</c:v>
                </c:pt>
                <c:pt idx="135">
                  <c:v>69.100499999999997</c:v>
                </c:pt>
                <c:pt idx="136">
                  <c:v>69.608999999999995</c:v>
                </c:pt>
                <c:pt idx="137">
                  <c:v>70.116900000000001</c:v>
                </c:pt>
                <c:pt idx="138">
                  <c:v>70.624799999999993</c:v>
                </c:pt>
                <c:pt idx="139">
                  <c:v>71.1327</c:v>
                </c:pt>
                <c:pt idx="140">
                  <c:v>71.640600000000006</c:v>
                </c:pt>
                <c:pt idx="141">
                  <c:v>72.149000000000001</c:v>
                </c:pt>
                <c:pt idx="142">
                  <c:v>72.656899999999993</c:v>
                </c:pt>
                <c:pt idx="143">
                  <c:v>73.1648</c:v>
                </c:pt>
                <c:pt idx="144">
                  <c:v>73.672700000000006</c:v>
                </c:pt>
                <c:pt idx="145">
                  <c:v>74.180599999999998</c:v>
                </c:pt>
                <c:pt idx="146">
                  <c:v>74.688500000000005</c:v>
                </c:pt>
                <c:pt idx="147">
                  <c:v>75.196899999999999</c:v>
                </c:pt>
                <c:pt idx="148">
                  <c:v>75.704800000000006</c:v>
                </c:pt>
                <c:pt idx="149">
                  <c:v>76.212699999999998</c:v>
                </c:pt>
                <c:pt idx="150">
                  <c:v>76.720600000000005</c:v>
                </c:pt>
                <c:pt idx="151">
                  <c:v>77.229600000000005</c:v>
                </c:pt>
                <c:pt idx="152">
                  <c:v>77.738</c:v>
                </c:pt>
                <c:pt idx="153">
                  <c:v>78.245900000000006</c:v>
                </c:pt>
                <c:pt idx="154">
                  <c:v>78.753799999999998</c:v>
                </c:pt>
                <c:pt idx="155">
                  <c:v>79.261700000000005</c:v>
                </c:pt>
                <c:pt idx="156">
                  <c:v>79.769599999999997</c:v>
                </c:pt>
                <c:pt idx="157">
                  <c:v>80.277500000000003</c:v>
                </c:pt>
                <c:pt idx="158">
                  <c:v>80.785899999999998</c:v>
                </c:pt>
                <c:pt idx="159">
                  <c:v>81.293800000000005</c:v>
                </c:pt>
                <c:pt idx="160">
                  <c:v>81.801699999999997</c:v>
                </c:pt>
                <c:pt idx="161">
                  <c:v>82.309600000000003</c:v>
                </c:pt>
                <c:pt idx="162">
                  <c:v>82.817499999999995</c:v>
                </c:pt>
                <c:pt idx="163">
                  <c:v>83.325999999999993</c:v>
                </c:pt>
                <c:pt idx="164">
                  <c:v>83.8339</c:v>
                </c:pt>
                <c:pt idx="165">
                  <c:v>84.341800000000006</c:v>
                </c:pt>
                <c:pt idx="166">
                  <c:v>84.849699999999999</c:v>
                </c:pt>
                <c:pt idx="167">
                  <c:v>85.357600000000005</c:v>
                </c:pt>
                <c:pt idx="168">
                  <c:v>85.866</c:v>
                </c:pt>
                <c:pt idx="169">
                  <c:v>86.373900000000006</c:v>
                </c:pt>
                <c:pt idx="170">
                  <c:v>86.881799999999998</c:v>
                </c:pt>
                <c:pt idx="171">
                  <c:v>87.389700000000005</c:v>
                </c:pt>
                <c:pt idx="172">
                  <c:v>87.897599999999997</c:v>
                </c:pt>
                <c:pt idx="173">
                  <c:v>88.405500000000004</c:v>
                </c:pt>
                <c:pt idx="174">
                  <c:v>88.913899999999998</c:v>
                </c:pt>
                <c:pt idx="175">
                  <c:v>89.421800000000005</c:v>
                </c:pt>
                <c:pt idx="176">
                  <c:v>89.929699999999997</c:v>
                </c:pt>
                <c:pt idx="177">
                  <c:v>90.437600000000003</c:v>
                </c:pt>
                <c:pt idx="178">
                  <c:v>90.945499999999996</c:v>
                </c:pt>
                <c:pt idx="179">
                  <c:v>91.453900000000004</c:v>
                </c:pt>
                <c:pt idx="180">
                  <c:v>91.9619</c:v>
                </c:pt>
                <c:pt idx="181">
                  <c:v>92.469800000000006</c:v>
                </c:pt>
                <c:pt idx="182">
                  <c:v>92.977699999999999</c:v>
                </c:pt>
                <c:pt idx="183">
                  <c:v>93.485600000000005</c:v>
                </c:pt>
                <c:pt idx="184">
                  <c:v>93.994</c:v>
                </c:pt>
                <c:pt idx="185">
                  <c:v>94.501900000000006</c:v>
                </c:pt>
                <c:pt idx="186">
                  <c:v>95.009799999999998</c:v>
                </c:pt>
                <c:pt idx="187">
                  <c:v>95.517700000000005</c:v>
                </c:pt>
                <c:pt idx="188">
                  <c:v>96.025599999999997</c:v>
                </c:pt>
                <c:pt idx="189">
                  <c:v>96.533500000000004</c:v>
                </c:pt>
                <c:pt idx="190">
                  <c:v>97.041899999999998</c:v>
                </c:pt>
                <c:pt idx="191">
                  <c:v>97.549800000000005</c:v>
                </c:pt>
                <c:pt idx="192">
                  <c:v>98.057699999999997</c:v>
                </c:pt>
                <c:pt idx="193">
                  <c:v>98.565600000000003</c:v>
                </c:pt>
                <c:pt idx="194">
                  <c:v>99.073499999999996</c:v>
                </c:pt>
                <c:pt idx="195">
                  <c:v>99.581999999999994</c:v>
                </c:pt>
                <c:pt idx="196">
                  <c:v>100.0899</c:v>
                </c:pt>
                <c:pt idx="197">
                  <c:v>100.59780000000001</c:v>
                </c:pt>
                <c:pt idx="198">
                  <c:v>101.1067</c:v>
                </c:pt>
                <c:pt idx="199">
                  <c:v>101.6146</c:v>
                </c:pt>
                <c:pt idx="200">
                  <c:v>102.1225</c:v>
                </c:pt>
                <c:pt idx="201">
                  <c:v>102.6309</c:v>
                </c:pt>
                <c:pt idx="202">
                  <c:v>103.1388</c:v>
                </c:pt>
                <c:pt idx="203">
                  <c:v>103.6467</c:v>
                </c:pt>
                <c:pt idx="204">
                  <c:v>104.1546</c:v>
                </c:pt>
                <c:pt idx="205">
                  <c:v>104.66249999999999</c:v>
                </c:pt>
                <c:pt idx="206">
                  <c:v>105.1709</c:v>
                </c:pt>
                <c:pt idx="207">
                  <c:v>105.6788</c:v>
                </c:pt>
                <c:pt idx="208">
                  <c:v>106.18680000000001</c:v>
                </c:pt>
                <c:pt idx="209">
                  <c:v>106.6947</c:v>
                </c:pt>
                <c:pt idx="210">
                  <c:v>107.2026</c:v>
                </c:pt>
                <c:pt idx="211">
                  <c:v>107.711</c:v>
                </c:pt>
                <c:pt idx="212">
                  <c:v>108.2189</c:v>
                </c:pt>
                <c:pt idx="213">
                  <c:v>108.7268</c:v>
                </c:pt>
                <c:pt idx="214">
                  <c:v>109.2347</c:v>
                </c:pt>
                <c:pt idx="215">
                  <c:v>109.7426</c:v>
                </c:pt>
                <c:pt idx="216">
                  <c:v>110.2505</c:v>
                </c:pt>
                <c:pt idx="217">
                  <c:v>110.7589</c:v>
                </c:pt>
                <c:pt idx="218">
                  <c:v>111.2668</c:v>
                </c:pt>
                <c:pt idx="219">
                  <c:v>111.7747</c:v>
                </c:pt>
                <c:pt idx="220">
                  <c:v>112.2826</c:v>
                </c:pt>
                <c:pt idx="221">
                  <c:v>112.79049999999999</c:v>
                </c:pt>
                <c:pt idx="222">
                  <c:v>113.2989</c:v>
                </c:pt>
                <c:pt idx="223">
                  <c:v>113.8068</c:v>
                </c:pt>
                <c:pt idx="224">
                  <c:v>114.31480000000001</c:v>
                </c:pt>
                <c:pt idx="225">
                  <c:v>114.8227</c:v>
                </c:pt>
                <c:pt idx="226">
                  <c:v>115.3306</c:v>
                </c:pt>
                <c:pt idx="227">
                  <c:v>115.839</c:v>
                </c:pt>
                <c:pt idx="228">
                  <c:v>116.34690000000001</c:v>
                </c:pt>
                <c:pt idx="229">
                  <c:v>116.8548</c:v>
                </c:pt>
                <c:pt idx="230">
                  <c:v>117.3627</c:v>
                </c:pt>
                <c:pt idx="231">
                  <c:v>117.8706</c:v>
                </c:pt>
                <c:pt idx="232">
                  <c:v>118.3785</c:v>
                </c:pt>
                <c:pt idx="233">
                  <c:v>118.8869</c:v>
                </c:pt>
                <c:pt idx="234">
                  <c:v>119.3948</c:v>
                </c:pt>
                <c:pt idx="235">
                  <c:v>119.9027</c:v>
                </c:pt>
                <c:pt idx="236">
                  <c:v>120.4106</c:v>
                </c:pt>
                <c:pt idx="237">
                  <c:v>120.91849999999999</c:v>
                </c:pt>
                <c:pt idx="238">
                  <c:v>121.4269</c:v>
                </c:pt>
                <c:pt idx="239">
                  <c:v>121.9348</c:v>
                </c:pt>
                <c:pt idx="240">
                  <c:v>122.4427</c:v>
                </c:pt>
                <c:pt idx="241">
                  <c:v>122.9507</c:v>
                </c:pt>
                <c:pt idx="242">
                  <c:v>123.4586</c:v>
                </c:pt>
                <c:pt idx="243">
                  <c:v>123.967</c:v>
                </c:pt>
                <c:pt idx="244">
                  <c:v>124.47490000000001</c:v>
                </c:pt>
                <c:pt idx="245">
                  <c:v>124.9838</c:v>
                </c:pt>
                <c:pt idx="246">
                  <c:v>125.49169999999999</c:v>
                </c:pt>
                <c:pt idx="247">
                  <c:v>125.9996</c:v>
                </c:pt>
                <c:pt idx="248">
                  <c:v>126.50749999999999</c:v>
                </c:pt>
                <c:pt idx="249">
                  <c:v>127.0159</c:v>
                </c:pt>
                <c:pt idx="250">
                  <c:v>127.52379999999999</c:v>
                </c:pt>
                <c:pt idx="251">
                  <c:v>128.0317</c:v>
                </c:pt>
                <c:pt idx="252">
                  <c:v>128.53960000000001</c:v>
                </c:pt>
                <c:pt idx="253">
                  <c:v>129.04750000000001</c:v>
                </c:pt>
                <c:pt idx="254">
                  <c:v>129.55600000000001</c:v>
                </c:pt>
                <c:pt idx="255">
                  <c:v>130.06389999999999</c:v>
                </c:pt>
                <c:pt idx="256">
                  <c:v>130.5718</c:v>
                </c:pt>
                <c:pt idx="257">
                  <c:v>131.0797</c:v>
                </c:pt>
                <c:pt idx="258">
                  <c:v>131.58760000000001</c:v>
                </c:pt>
                <c:pt idx="259">
                  <c:v>132.096</c:v>
                </c:pt>
                <c:pt idx="260">
                  <c:v>132.60390000000001</c:v>
                </c:pt>
                <c:pt idx="261">
                  <c:v>133.11179999999999</c:v>
                </c:pt>
                <c:pt idx="262">
                  <c:v>133.61969999999999</c:v>
                </c:pt>
                <c:pt idx="263">
                  <c:v>134.1276</c:v>
                </c:pt>
                <c:pt idx="264">
                  <c:v>134.63550000000001</c:v>
                </c:pt>
                <c:pt idx="265">
                  <c:v>135.1439</c:v>
                </c:pt>
                <c:pt idx="266">
                  <c:v>135.65180000000001</c:v>
                </c:pt>
                <c:pt idx="267">
                  <c:v>136.15969999999999</c:v>
                </c:pt>
                <c:pt idx="268">
                  <c:v>136.66759999999999</c:v>
                </c:pt>
                <c:pt idx="269">
                  <c:v>137.1756</c:v>
                </c:pt>
                <c:pt idx="270">
                  <c:v>137.684</c:v>
                </c:pt>
                <c:pt idx="271">
                  <c:v>138.1919</c:v>
                </c:pt>
                <c:pt idx="272">
                  <c:v>138.69980000000001</c:v>
                </c:pt>
                <c:pt idx="273">
                  <c:v>139.20769999999999</c:v>
                </c:pt>
                <c:pt idx="274">
                  <c:v>139.71559999999999</c:v>
                </c:pt>
                <c:pt idx="275">
                  <c:v>140.22399999999999</c:v>
                </c:pt>
                <c:pt idx="276">
                  <c:v>140.7319</c:v>
                </c:pt>
                <c:pt idx="277">
                  <c:v>141.2398</c:v>
                </c:pt>
                <c:pt idx="278">
                  <c:v>141.74770000000001</c:v>
                </c:pt>
                <c:pt idx="279">
                  <c:v>142.25559999999999</c:v>
                </c:pt>
                <c:pt idx="280">
                  <c:v>142.76349999999999</c:v>
                </c:pt>
                <c:pt idx="281">
                  <c:v>143.27189999999999</c:v>
                </c:pt>
                <c:pt idx="282">
                  <c:v>143.77979999999999</c:v>
                </c:pt>
                <c:pt idx="283">
                  <c:v>144.2878</c:v>
                </c:pt>
                <c:pt idx="284">
                  <c:v>144.79570000000001</c:v>
                </c:pt>
                <c:pt idx="285">
                  <c:v>145.30359999999999</c:v>
                </c:pt>
                <c:pt idx="286">
                  <c:v>145.81200000000001</c:v>
                </c:pt>
                <c:pt idx="287">
                  <c:v>146.31989999999999</c:v>
                </c:pt>
                <c:pt idx="288">
                  <c:v>146.8278</c:v>
                </c:pt>
                <c:pt idx="289">
                  <c:v>147.3357</c:v>
                </c:pt>
                <c:pt idx="290">
                  <c:v>147.84360000000001</c:v>
                </c:pt>
                <c:pt idx="291">
                  <c:v>148.352</c:v>
                </c:pt>
                <c:pt idx="292">
                  <c:v>148.86089999999999</c:v>
                </c:pt>
                <c:pt idx="293">
                  <c:v>149.36879999999999</c:v>
                </c:pt>
                <c:pt idx="294">
                  <c:v>149.8767</c:v>
                </c:pt>
                <c:pt idx="295">
                  <c:v>150.38460000000001</c:v>
                </c:pt>
                <c:pt idx="296">
                  <c:v>150.89250000000001</c:v>
                </c:pt>
                <c:pt idx="297">
                  <c:v>151.40100000000001</c:v>
                </c:pt>
                <c:pt idx="298">
                  <c:v>151.90889999999999</c:v>
                </c:pt>
                <c:pt idx="299">
                  <c:v>152.41679999999999</c:v>
                </c:pt>
                <c:pt idx="300">
                  <c:v>152.9247</c:v>
                </c:pt>
                <c:pt idx="301">
                  <c:v>153.43260000000001</c:v>
                </c:pt>
                <c:pt idx="302">
                  <c:v>153.941</c:v>
                </c:pt>
                <c:pt idx="303">
                  <c:v>154.44890000000001</c:v>
                </c:pt>
                <c:pt idx="304">
                  <c:v>154.95679999999999</c:v>
                </c:pt>
                <c:pt idx="305">
                  <c:v>155.46469999999999</c:v>
                </c:pt>
                <c:pt idx="306">
                  <c:v>155.9726</c:v>
                </c:pt>
                <c:pt idx="307">
                  <c:v>156.48050000000001</c:v>
                </c:pt>
                <c:pt idx="308">
                  <c:v>156.9889</c:v>
                </c:pt>
                <c:pt idx="309">
                  <c:v>157.49680000000001</c:v>
                </c:pt>
                <c:pt idx="310">
                  <c:v>158.00470000000001</c:v>
                </c:pt>
                <c:pt idx="311">
                  <c:v>158.51259999999999</c:v>
                </c:pt>
                <c:pt idx="312">
                  <c:v>159.0205</c:v>
                </c:pt>
                <c:pt idx="313">
                  <c:v>159.529</c:v>
                </c:pt>
                <c:pt idx="314">
                  <c:v>160.0369</c:v>
                </c:pt>
                <c:pt idx="315">
                  <c:v>160.54480000000001</c:v>
                </c:pt>
                <c:pt idx="316">
                  <c:v>161.05269999999999</c:v>
                </c:pt>
                <c:pt idx="317">
                  <c:v>161.56059999999999</c:v>
                </c:pt>
                <c:pt idx="318">
                  <c:v>162.06899999999999</c:v>
                </c:pt>
                <c:pt idx="319">
                  <c:v>162.57689999999999</c:v>
                </c:pt>
                <c:pt idx="320">
                  <c:v>163.0848</c:v>
                </c:pt>
                <c:pt idx="321">
                  <c:v>163.59270000000001</c:v>
                </c:pt>
                <c:pt idx="322">
                  <c:v>164.10059999999999</c:v>
                </c:pt>
                <c:pt idx="323">
                  <c:v>164.60849999999999</c:v>
                </c:pt>
                <c:pt idx="324">
                  <c:v>165.11689999999999</c:v>
                </c:pt>
                <c:pt idx="325">
                  <c:v>165.62479999999999</c:v>
                </c:pt>
                <c:pt idx="326">
                  <c:v>166.1327</c:v>
                </c:pt>
                <c:pt idx="327">
                  <c:v>166.64060000000001</c:v>
                </c:pt>
                <c:pt idx="328">
                  <c:v>167.14850000000001</c:v>
                </c:pt>
                <c:pt idx="329">
                  <c:v>167.65700000000001</c:v>
                </c:pt>
                <c:pt idx="330">
                  <c:v>168.16489999999999</c:v>
                </c:pt>
                <c:pt idx="331">
                  <c:v>168.6728</c:v>
                </c:pt>
                <c:pt idx="332">
                  <c:v>169.1807</c:v>
                </c:pt>
                <c:pt idx="333">
                  <c:v>169.68860000000001</c:v>
                </c:pt>
                <c:pt idx="334">
                  <c:v>170.197</c:v>
                </c:pt>
                <c:pt idx="335">
                  <c:v>170.70490000000001</c:v>
                </c:pt>
                <c:pt idx="336">
                  <c:v>171.21279999999999</c:v>
                </c:pt>
                <c:pt idx="337">
                  <c:v>171.72069999999999</c:v>
                </c:pt>
                <c:pt idx="338">
                  <c:v>172.2296</c:v>
                </c:pt>
                <c:pt idx="339">
                  <c:v>172.73750000000001</c:v>
                </c:pt>
                <c:pt idx="340">
                  <c:v>173.24600000000001</c:v>
                </c:pt>
                <c:pt idx="341">
                  <c:v>173.75389999999999</c:v>
                </c:pt>
                <c:pt idx="342">
                  <c:v>174.26179999999999</c:v>
                </c:pt>
                <c:pt idx="343">
                  <c:v>174.7697</c:v>
                </c:pt>
                <c:pt idx="344">
                  <c:v>175.27760000000001</c:v>
                </c:pt>
                <c:pt idx="345">
                  <c:v>175.786</c:v>
                </c:pt>
                <c:pt idx="346">
                  <c:v>176.29390000000001</c:v>
                </c:pt>
                <c:pt idx="347">
                  <c:v>176.80179999999999</c:v>
                </c:pt>
                <c:pt idx="348">
                  <c:v>177.30969999999999</c:v>
                </c:pt>
                <c:pt idx="349">
                  <c:v>177.8176</c:v>
                </c:pt>
                <c:pt idx="350">
                  <c:v>178.32550000000001</c:v>
                </c:pt>
                <c:pt idx="351">
                  <c:v>178.8339</c:v>
                </c:pt>
                <c:pt idx="352">
                  <c:v>179.34180000000001</c:v>
                </c:pt>
                <c:pt idx="353">
                  <c:v>179.84970000000001</c:v>
                </c:pt>
                <c:pt idx="354">
                  <c:v>180.35759999999999</c:v>
                </c:pt>
                <c:pt idx="355">
                  <c:v>180.8655</c:v>
                </c:pt>
                <c:pt idx="356">
                  <c:v>181.37389999999999</c:v>
                </c:pt>
                <c:pt idx="357">
                  <c:v>181.8819</c:v>
                </c:pt>
                <c:pt idx="358">
                  <c:v>182.38980000000001</c:v>
                </c:pt>
                <c:pt idx="359">
                  <c:v>182.89769999999999</c:v>
                </c:pt>
                <c:pt idx="360">
                  <c:v>183.40559999999999</c:v>
                </c:pt>
                <c:pt idx="361">
                  <c:v>183.91399999999999</c:v>
                </c:pt>
                <c:pt idx="362">
                  <c:v>184.42189999999999</c:v>
                </c:pt>
                <c:pt idx="363">
                  <c:v>184.9298</c:v>
                </c:pt>
                <c:pt idx="364">
                  <c:v>185.43770000000001</c:v>
                </c:pt>
                <c:pt idx="365">
                  <c:v>185.94560000000001</c:v>
                </c:pt>
                <c:pt idx="366">
                  <c:v>186.45349999999999</c:v>
                </c:pt>
                <c:pt idx="367">
                  <c:v>186.96190000000001</c:v>
                </c:pt>
                <c:pt idx="368">
                  <c:v>187.46979999999999</c:v>
                </c:pt>
                <c:pt idx="369">
                  <c:v>187.9777</c:v>
                </c:pt>
                <c:pt idx="370">
                  <c:v>188.48560000000001</c:v>
                </c:pt>
                <c:pt idx="371">
                  <c:v>188.99350000000001</c:v>
                </c:pt>
                <c:pt idx="372">
                  <c:v>189.50200000000001</c:v>
                </c:pt>
                <c:pt idx="373">
                  <c:v>190.00989999999999</c:v>
                </c:pt>
                <c:pt idx="374">
                  <c:v>190.51779999999999</c:v>
                </c:pt>
                <c:pt idx="375">
                  <c:v>191.0257</c:v>
                </c:pt>
                <c:pt idx="376">
                  <c:v>191.53360000000001</c:v>
                </c:pt>
                <c:pt idx="377">
                  <c:v>192.042</c:v>
                </c:pt>
                <c:pt idx="378">
                  <c:v>192.54990000000001</c:v>
                </c:pt>
                <c:pt idx="379">
                  <c:v>193.05779999999999</c:v>
                </c:pt>
                <c:pt idx="380">
                  <c:v>193.56569999999999</c:v>
                </c:pt>
                <c:pt idx="381">
                  <c:v>194.0736</c:v>
                </c:pt>
                <c:pt idx="382">
                  <c:v>194.58150000000001</c:v>
                </c:pt>
                <c:pt idx="383">
                  <c:v>195.0899</c:v>
                </c:pt>
                <c:pt idx="384">
                  <c:v>195.59780000000001</c:v>
                </c:pt>
                <c:pt idx="385">
                  <c:v>196.10679999999999</c:v>
                </c:pt>
                <c:pt idx="386">
                  <c:v>196.6147</c:v>
                </c:pt>
                <c:pt idx="387">
                  <c:v>197.12260000000001</c:v>
                </c:pt>
                <c:pt idx="388">
                  <c:v>197.631</c:v>
                </c:pt>
                <c:pt idx="389">
                  <c:v>198.13890000000001</c:v>
                </c:pt>
                <c:pt idx="390">
                  <c:v>198.64580000000001</c:v>
                </c:pt>
                <c:pt idx="391">
                  <c:v>199.15469999999999</c:v>
                </c:pt>
                <c:pt idx="392">
                  <c:v>199.6626</c:v>
                </c:pt>
                <c:pt idx="393">
                  <c:v>200.17099999999999</c:v>
                </c:pt>
                <c:pt idx="394">
                  <c:v>200.6789</c:v>
                </c:pt>
                <c:pt idx="395">
                  <c:v>201.18680000000001</c:v>
                </c:pt>
                <c:pt idx="396">
                  <c:v>201.69470000000001</c:v>
                </c:pt>
                <c:pt idx="397">
                  <c:v>202.20259999999999</c:v>
                </c:pt>
                <c:pt idx="398">
                  <c:v>202.7105</c:v>
                </c:pt>
                <c:pt idx="399">
                  <c:v>203.21889999999999</c:v>
                </c:pt>
                <c:pt idx="400">
                  <c:v>203.7269</c:v>
                </c:pt>
                <c:pt idx="401">
                  <c:v>204.23480000000001</c:v>
                </c:pt>
                <c:pt idx="402">
                  <c:v>204.74270000000001</c:v>
                </c:pt>
                <c:pt idx="403">
                  <c:v>205.25059999999999</c:v>
                </c:pt>
                <c:pt idx="404">
                  <c:v>205.75899999999999</c:v>
                </c:pt>
                <c:pt idx="405">
                  <c:v>206.26689999999999</c:v>
                </c:pt>
                <c:pt idx="406">
                  <c:v>206.7748</c:v>
                </c:pt>
                <c:pt idx="407">
                  <c:v>207.28270000000001</c:v>
                </c:pt>
                <c:pt idx="408">
                  <c:v>207.79060000000001</c:v>
                </c:pt>
                <c:pt idx="409">
                  <c:v>208.29900000000001</c:v>
                </c:pt>
                <c:pt idx="410">
                  <c:v>208.80690000000001</c:v>
                </c:pt>
                <c:pt idx="411">
                  <c:v>209.31479999999999</c:v>
                </c:pt>
                <c:pt idx="412">
                  <c:v>209.8227</c:v>
                </c:pt>
                <c:pt idx="413">
                  <c:v>210.3306</c:v>
                </c:pt>
                <c:pt idx="414">
                  <c:v>210.83850000000001</c:v>
                </c:pt>
                <c:pt idx="415">
                  <c:v>211.34690000000001</c:v>
                </c:pt>
                <c:pt idx="416">
                  <c:v>211.85480000000001</c:v>
                </c:pt>
                <c:pt idx="417">
                  <c:v>212.36269999999999</c:v>
                </c:pt>
                <c:pt idx="418">
                  <c:v>212.8707</c:v>
                </c:pt>
                <c:pt idx="419">
                  <c:v>213.37860000000001</c:v>
                </c:pt>
                <c:pt idx="420">
                  <c:v>213.887</c:v>
                </c:pt>
                <c:pt idx="421">
                  <c:v>214.39490000000001</c:v>
                </c:pt>
                <c:pt idx="422">
                  <c:v>214.90280000000001</c:v>
                </c:pt>
                <c:pt idx="423">
                  <c:v>215.41069999999999</c:v>
                </c:pt>
                <c:pt idx="424">
                  <c:v>215.9186</c:v>
                </c:pt>
                <c:pt idx="425">
                  <c:v>216.42699999999999</c:v>
                </c:pt>
                <c:pt idx="426">
                  <c:v>216.9349</c:v>
                </c:pt>
                <c:pt idx="427">
                  <c:v>217.44280000000001</c:v>
                </c:pt>
                <c:pt idx="428">
                  <c:v>217.95070000000001</c:v>
                </c:pt>
                <c:pt idx="429">
                  <c:v>218.45859999999999</c:v>
                </c:pt>
                <c:pt idx="430">
                  <c:v>218.9665</c:v>
                </c:pt>
                <c:pt idx="431">
                  <c:v>219.47489999999999</c:v>
                </c:pt>
                <c:pt idx="432">
                  <c:v>219.98390000000001</c:v>
                </c:pt>
                <c:pt idx="433">
                  <c:v>220.49180000000001</c:v>
                </c:pt>
                <c:pt idx="434">
                  <c:v>220.99969999999999</c:v>
                </c:pt>
                <c:pt idx="435">
                  <c:v>221.5076</c:v>
                </c:pt>
                <c:pt idx="436">
                  <c:v>222.01599999999999</c:v>
                </c:pt>
                <c:pt idx="437">
                  <c:v>222.5239</c:v>
                </c:pt>
                <c:pt idx="438">
                  <c:v>223.0318</c:v>
                </c:pt>
                <c:pt idx="439">
                  <c:v>223.53970000000001</c:v>
                </c:pt>
                <c:pt idx="440">
                  <c:v>224.04759999999999</c:v>
                </c:pt>
                <c:pt idx="441">
                  <c:v>224.55549999999999</c:v>
                </c:pt>
                <c:pt idx="442">
                  <c:v>225.06389999999999</c:v>
                </c:pt>
                <c:pt idx="443">
                  <c:v>225.5718</c:v>
                </c:pt>
                <c:pt idx="444">
                  <c:v>226.0797</c:v>
                </c:pt>
                <c:pt idx="445">
                  <c:v>226.58760000000001</c:v>
                </c:pt>
                <c:pt idx="446">
                  <c:v>227.09559999999999</c:v>
                </c:pt>
                <c:pt idx="447">
                  <c:v>227.60400000000001</c:v>
                </c:pt>
                <c:pt idx="448">
                  <c:v>228.11189999999999</c:v>
                </c:pt>
                <c:pt idx="449">
                  <c:v>228.6198</c:v>
                </c:pt>
                <c:pt idx="450">
                  <c:v>229.1277</c:v>
                </c:pt>
                <c:pt idx="451">
                  <c:v>229.63560000000001</c:v>
                </c:pt>
                <c:pt idx="452">
                  <c:v>230.14400000000001</c:v>
                </c:pt>
                <c:pt idx="453">
                  <c:v>230.65190000000001</c:v>
                </c:pt>
                <c:pt idx="454">
                  <c:v>231.15979999999999</c:v>
                </c:pt>
                <c:pt idx="455">
                  <c:v>231.6677</c:v>
                </c:pt>
                <c:pt idx="456">
                  <c:v>232.1756</c:v>
                </c:pt>
                <c:pt idx="457">
                  <c:v>232.68350000000001</c:v>
                </c:pt>
                <c:pt idx="458">
                  <c:v>233.1919</c:v>
                </c:pt>
                <c:pt idx="459">
                  <c:v>233.69980000000001</c:v>
                </c:pt>
                <c:pt idx="460">
                  <c:v>234.20769999999999</c:v>
                </c:pt>
                <c:pt idx="461">
                  <c:v>234.7157</c:v>
                </c:pt>
                <c:pt idx="462">
                  <c:v>235.2236</c:v>
                </c:pt>
                <c:pt idx="463">
                  <c:v>235.732</c:v>
                </c:pt>
                <c:pt idx="464">
                  <c:v>236.23990000000001</c:v>
                </c:pt>
                <c:pt idx="465">
                  <c:v>236.74780000000001</c:v>
                </c:pt>
                <c:pt idx="466">
                  <c:v>237.25569999999999</c:v>
                </c:pt>
                <c:pt idx="467">
                  <c:v>237.7636</c:v>
                </c:pt>
                <c:pt idx="468">
                  <c:v>238.27199999999999</c:v>
                </c:pt>
                <c:pt idx="469">
                  <c:v>238.7799</c:v>
                </c:pt>
                <c:pt idx="470">
                  <c:v>239.2878</c:v>
                </c:pt>
                <c:pt idx="471">
                  <c:v>239.79570000000001</c:v>
                </c:pt>
                <c:pt idx="472">
                  <c:v>240.30359999999999</c:v>
                </c:pt>
                <c:pt idx="473">
                  <c:v>240.8115</c:v>
                </c:pt>
                <c:pt idx="474">
                  <c:v>241.31989999999999</c:v>
                </c:pt>
                <c:pt idx="475">
                  <c:v>241.8278</c:v>
                </c:pt>
                <c:pt idx="476">
                  <c:v>242.3357</c:v>
                </c:pt>
                <c:pt idx="477">
                  <c:v>242.84360000000001</c:v>
                </c:pt>
                <c:pt idx="478">
                  <c:v>243.35149999999999</c:v>
                </c:pt>
                <c:pt idx="479">
                  <c:v>243.86099999999999</c:v>
                </c:pt>
                <c:pt idx="480">
                  <c:v>244.3689</c:v>
                </c:pt>
                <c:pt idx="481">
                  <c:v>244.8768</c:v>
                </c:pt>
                <c:pt idx="482">
                  <c:v>245.38470000000001</c:v>
                </c:pt>
                <c:pt idx="483">
                  <c:v>245.89259999999999</c:v>
                </c:pt>
                <c:pt idx="484">
                  <c:v>246.40049999999999</c:v>
                </c:pt>
                <c:pt idx="485">
                  <c:v>246.90889999999999</c:v>
                </c:pt>
                <c:pt idx="486">
                  <c:v>247.41679999999999</c:v>
                </c:pt>
                <c:pt idx="487">
                  <c:v>247.9247</c:v>
                </c:pt>
                <c:pt idx="488">
                  <c:v>248.43260000000001</c:v>
                </c:pt>
                <c:pt idx="489">
                  <c:v>248.94049999999999</c:v>
                </c:pt>
                <c:pt idx="490">
                  <c:v>249.44900000000001</c:v>
                </c:pt>
                <c:pt idx="491">
                  <c:v>249.95689999999999</c:v>
                </c:pt>
                <c:pt idx="492">
                  <c:v>250.4648</c:v>
                </c:pt>
                <c:pt idx="493">
                  <c:v>250.9727</c:v>
                </c:pt>
                <c:pt idx="494">
                  <c:v>251.48060000000001</c:v>
                </c:pt>
                <c:pt idx="495">
                  <c:v>251.989</c:v>
                </c:pt>
                <c:pt idx="496">
                  <c:v>252.49690000000001</c:v>
                </c:pt>
                <c:pt idx="497">
                  <c:v>253.00479999999999</c:v>
                </c:pt>
                <c:pt idx="498">
                  <c:v>253.5127</c:v>
                </c:pt>
                <c:pt idx="499">
                  <c:v>254.0206</c:v>
                </c:pt>
                <c:pt idx="500">
                  <c:v>254.52850000000001</c:v>
                </c:pt>
                <c:pt idx="501">
                  <c:v>255.0369</c:v>
                </c:pt>
                <c:pt idx="502">
                  <c:v>255.54480000000001</c:v>
                </c:pt>
                <c:pt idx="503">
                  <c:v>256.05270000000002</c:v>
                </c:pt>
                <c:pt idx="504">
                  <c:v>256.56060000000002</c:v>
                </c:pt>
                <c:pt idx="505">
                  <c:v>257.06849999999997</c:v>
                </c:pt>
                <c:pt idx="506">
                  <c:v>257.577</c:v>
                </c:pt>
                <c:pt idx="507">
                  <c:v>258.0849</c:v>
                </c:pt>
                <c:pt idx="508">
                  <c:v>258.59280000000001</c:v>
                </c:pt>
                <c:pt idx="509">
                  <c:v>259.10070000000002</c:v>
                </c:pt>
                <c:pt idx="510">
                  <c:v>259.60860000000002</c:v>
                </c:pt>
                <c:pt idx="511">
                  <c:v>260.11700000000002</c:v>
                </c:pt>
                <c:pt idx="512">
                  <c:v>260.62490000000003</c:v>
                </c:pt>
                <c:pt idx="513">
                  <c:v>261.13279999999997</c:v>
                </c:pt>
                <c:pt idx="514">
                  <c:v>261.64069999999998</c:v>
                </c:pt>
                <c:pt idx="515">
                  <c:v>262.14859999999999</c:v>
                </c:pt>
                <c:pt idx="516">
                  <c:v>262.65649999999999</c:v>
                </c:pt>
                <c:pt idx="517">
                  <c:v>263.16489999999999</c:v>
                </c:pt>
                <c:pt idx="518">
                  <c:v>263.6728</c:v>
                </c:pt>
                <c:pt idx="519">
                  <c:v>264.1807</c:v>
                </c:pt>
                <c:pt idx="520">
                  <c:v>264.68860000000001</c:v>
                </c:pt>
                <c:pt idx="521">
                  <c:v>265.19650000000001</c:v>
                </c:pt>
                <c:pt idx="522">
                  <c:v>265.70499999999998</c:v>
                </c:pt>
                <c:pt idx="523">
                  <c:v>266.21289999999999</c:v>
                </c:pt>
                <c:pt idx="524">
                  <c:v>266.7208</c:v>
                </c:pt>
                <c:pt idx="525">
                  <c:v>267.2287</c:v>
                </c:pt>
                <c:pt idx="526">
                  <c:v>267.73759999999999</c:v>
                </c:pt>
                <c:pt idx="527">
                  <c:v>268.24549999999999</c:v>
                </c:pt>
                <c:pt idx="528">
                  <c:v>268.75389999999999</c:v>
                </c:pt>
                <c:pt idx="529">
                  <c:v>269.26179999999999</c:v>
                </c:pt>
                <c:pt idx="530">
                  <c:v>269.7697</c:v>
                </c:pt>
                <c:pt idx="531">
                  <c:v>270.27760000000001</c:v>
                </c:pt>
                <c:pt idx="532">
                  <c:v>270.78550000000001</c:v>
                </c:pt>
                <c:pt idx="533">
                  <c:v>271.29390000000001</c:v>
                </c:pt>
                <c:pt idx="534">
                  <c:v>271.80180000000001</c:v>
                </c:pt>
                <c:pt idx="535">
                  <c:v>272.3098</c:v>
                </c:pt>
                <c:pt idx="536">
                  <c:v>272.8177</c:v>
                </c:pt>
                <c:pt idx="537">
                  <c:v>273.32560000000001</c:v>
                </c:pt>
                <c:pt idx="538">
                  <c:v>273.834</c:v>
                </c:pt>
                <c:pt idx="539">
                  <c:v>274.34190000000001</c:v>
                </c:pt>
                <c:pt idx="540">
                  <c:v>274.84980000000002</c:v>
                </c:pt>
                <c:pt idx="541">
                  <c:v>275.35770000000002</c:v>
                </c:pt>
                <c:pt idx="542">
                  <c:v>275.86559999999997</c:v>
                </c:pt>
                <c:pt idx="543">
                  <c:v>276.37400000000002</c:v>
                </c:pt>
                <c:pt idx="544">
                  <c:v>276.88189999999997</c:v>
                </c:pt>
                <c:pt idx="545">
                  <c:v>277.38979999999998</c:v>
                </c:pt>
                <c:pt idx="546">
                  <c:v>277.89769999999999</c:v>
                </c:pt>
                <c:pt idx="547">
                  <c:v>278.40559999999999</c:v>
                </c:pt>
                <c:pt idx="548">
                  <c:v>278.9135</c:v>
                </c:pt>
                <c:pt idx="549">
                  <c:v>279.42200000000003</c:v>
                </c:pt>
                <c:pt idx="550">
                  <c:v>279.9298</c:v>
                </c:pt>
                <c:pt idx="551">
                  <c:v>280.43770000000001</c:v>
                </c:pt>
                <c:pt idx="552">
                  <c:v>280.94560000000001</c:v>
                </c:pt>
                <c:pt idx="553">
                  <c:v>281.45359999999999</c:v>
                </c:pt>
                <c:pt idx="554">
                  <c:v>281.96199999999999</c:v>
                </c:pt>
                <c:pt idx="555">
                  <c:v>282.4699</c:v>
                </c:pt>
                <c:pt idx="556">
                  <c:v>282.9778</c:v>
                </c:pt>
                <c:pt idx="557">
                  <c:v>283.48570000000001</c:v>
                </c:pt>
                <c:pt idx="558">
                  <c:v>283.99360000000001</c:v>
                </c:pt>
                <c:pt idx="559">
                  <c:v>284.50200000000001</c:v>
                </c:pt>
                <c:pt idx="560">
                  <c:v>285.00990000000002</c:v>
                </c:pt>
                <c:pt idx="561">
                  <c:v>285.51780000000002</c:v>
                </c:pt>
                <c:pt idx="562">
                  <c:v>286.02569999999997</c:v>
                </c:pt>
                <c:pt idx="563">
                  <c:v>286.53359999999998</c:v>
                </c:pt>
                <c:pt idx="564">
                  <c:v>287.04149999999998</c:v>
                </c:pt>
                <c:pt idx="565">
                  <c:v>287.55</c:v>
                </c:pt>
                <c:pt idx="566">
                  <c:v>288.05790000000002</c:v>
                </c:pt>
                <c:pt idx="567">
                  <c:v>288.56580000000002</c:v>
                </c:pt>
                <c:pt idx="568">
                  <c:v>289.07369999999997</c:v>
                </c:pt>
                <c:pt idx="569">
                  <c:v>289.58159999999998</c:v>
                </c:pt>
                <c:pt idx="570">
                  <c:v>290.08999999999997</c:v>
                </c:pt>
                <c:pt idx="571">
                  <c:v>290.59789999999998</c:v>
                </c:pt>
                <c:pt idx="572">
                  <c:v>291.10579999999999</c:v>
                </c:pt>
                <c:pt idx="573">
                  <c:v>291.61470000000003</c:v>
                </c:pt>
                <c:pt idx="574">
                  <c:v>292.12259999999998</c:v>
                </c:pt>
                <c:pt idx="575">
                  <c:v>292.63049999999998</c:v>
                </c:pt>
                <c:pt idx="576">
                  <c:v>293.13889999999998</c:v>
                </c:pt>
                <c:pt idx="577">
                  <c:v>293.64690000000002</c:v>
                </c:pt>
                <c:pt idx="578">
                  <c:v>294.15480000000002</c:v>
                </c:pt>
                <c:pt idx="579">
                  <c:v>294.66269999999997</c:v>
                </c:pt>
                <c:pt idx="580">
                  <c:v>295.17059999999998</c:v>
                </c:pt>
                <c:pt idx="581">
                  <c:v>295.67899999999997</c:v>
                </c:pt>
                <c:pt idx="582">
                  <c:v>296.18689999999998</c:v>
                </c:pt>
                <c:pt idx="583">
                  <c:v>296.69479999999999</c:v>
                </c:pt>
                <c:pt idx="584">
                  <c:v>297.20269999999999</c:v>
                </c:pt>
                <c:pt idx="585">
                  <c:v>297.7106</c:v>
                </c:pt>
                <c:pt idx="586">
                  <c:v>298.21899999999999</c:v>
                </c:pt>
                <c:pt idx="587">
                  <c:v>298.7269</c:v>
                </c:pt>
                <c:pt idx="588">
                  <c:v>299.23480000000001</c:v>
                </c:pt>
                <c:pt idx="589">
                  <c:v>299.7407</c:v>
                </c:pt>
              </c:numCache>
            </c:numRef>
          </c:xVal>
          <c:yVal>
            <c:numRef>
              <c:f>'105SMPL'!$E$5:$E$594</c:f>
              <c:numCache>
                <c:formatCode>General</c:formatCode>
                <c:ptCount val="590"/>
                <c:pt idx="0">
                  <c:v>15</c:v>
                </c:pt>
                <c:pt idx="1">
                  <c:v>22</c:v>
                </c:pt>
                <c:pt idx="2">
                  <c:v>13</c:v>
                </c:pt>
                <c:pt idx="3">
                  <c:v>17</c:v>
                </c:pt>
                <c:pt idx="4">
                  <c:v>14</c:v>
                </c:pt>
                <c:pt idx="5">
                  <c:v>35</c:v>
                </c:pt>
                <c:pt idx="6">
                  <c:v>19</c:v>
                </c:pt>
                <c:pt idx="7">
                  <c:v>21</c:v>
                </c:pt>
                <c:pt idx="8">
                  <c:v>30</c:v>
                </c:pt>
                <c:pt idx="9">
                  <c:v>21</c:v>
                </c:pt>
                <c:pt idx="10">
                  <c:v>24</c:v>
                </c:pt>
                <c:pt idx="11">
                  <c:v>23</c:v>
                </c:pt>
                <c:pt idx="12">
                  <c:v>28</c:v>
                </c:pt>
                <c:pt idx="13">
                  <c:v>28</c:v>
                </c:pt>
                <c:pt idx="14">
                  <c:v>18</c:v>
                </c:pt>
                <c:pt idx="15">
                  <c:v>13</c:v>
                </c:pt>
                <c:pt idx="16">
                  <c:v>20</c:v>
                </c:pt>
                <c:pt idx="17">
                  <c:v>15</c:v>
                </c:pt>
                <c:pt idx="18">
                  <c:v>22</c:v>
                </c:pt>
                <c:pt idx="19">
                  <c:v>29</c:v>
                </c:pt>
                <c:pt idx="20">
                  <c:v>18</c:v>
                </c:pt>
                <c:pt idx="21">
                  <c:v>19</c:v>
                </c:pt>
                <c:pt idx="22">
                  <c:v>19</c:v>
                </c:pt>
                <c:pt idx="23">
                  <c:v>22</c:v>
                </c:pt>
                <c:pt idx="24">
                  <c:v>18</c:v>
                </c:pt>
                <c:pt idx="25">
                  <c:v>22</c:v>
                </c:pt>
                <c:pt idx="26">
                  <c:v>22</c:v>
                </c:pt>
                <c:pt idx="27">
                  <c:v>21</c:v>
                </c:pt>
                <c:pt idx="28">
                  <c:v>22</c:v>
                </c:pt>
                <c:pt idx="29">
                  <c:v>16</c:v>
                </c:pt>
                <c:pt idx="30">
                  <c:v>21</c:v>
                </c:pt>
                <c:pt idx="31">
                  <c:v>23</c:v>
                </c:pt>
                <c:pt idx="32">
                  <c:v>19</c:v>
                </c:pt>
                <c:pt idx="33">
                  <c:v>20</c:v>
                </c:pt>
                <c:pt idx="34">
                  <c:v>24</c:v>
                </c:pt>
                <c:pt idx="35">
                  <c:v>23</c:v>
                </c:pt>
                <c:pt idx="36">
                  <c:v>26</c:v>
                </c:pt>
                <c:pt idx="37">
                  <c:v>21</c:v>
                </c:pt>
                <c:pt idx="38">
                  <c:v>13</c:v>
                </c:pt>
                <c:pt idx="39">
                  <c:v>17</c:v>
                </c:pt>
                <c:pt idx="40">
                  <c:v>12</c:v>
                </c:pt>
                <c:pt idx="41">
                  <c:v>20</c:v>
                </c:pt>
                <c:pt idx="42">
                  <c:v>21</c:v>
                </c:pt>
                <c:pt idx="43">
                  <c:v>14</c:v>
                </c:pt>
                <c:pt idx="44">
                  <c:v>21</c:v>
                </c:pt>
                <c:pt idx="45">
                  <c:v>32</c:v>
                </c:pt>
                <c:pt idx="46">
                  <c:v>13</c:v>
                </c:pt>
                <c:pt idx="47">
                  <c:v>26</c:v>
                </c:pt>
                <c:pt idx="48">
                  <c:v>24</c:v>
                </c:pt>
                <c:pt idx="49">
                  <c:v>22</c:v>
                </c:pt>
                <c:pt idx="50">
                  <c:v>16</c:v>
                </c:pt>
                <c:pt idx="51">
                  <c:v>21</c:v>
                </c:pt>
                <c:pt idx="52">
                  <c:v>15</c:v>
                </c:pt>
                <c:pt idx="53">
                  <c:v>14</c:v>
                </c:pt>
                <c:pt idx="54">
                  <c:v>26</c:v>
                </c:pt>
                <c:pt idx="55">
                  <c:v>19</c:v>
                </c:pt>
                <c:pt idx="56">
                  <c:v>21</c:v>
                </c:pt>
                <c:pt idx="57">
                  <c:v>13</c:v>
                </c:pt>
                <c:pt idx="58">
                  <c:v>11</c:v>
                </c:pt>
                <c:pt idx="59">
                  <c:v>15</c:v>
                </c:pt>
                <c:pt idx="60">
                  <c:v>21</c:v>
                </c:pt>
                <c:pt idx="61">
                  <c:v>22</c:v>
                </c:pt>
                <c:pt idx="62">
                  <c:v>13</c:v>
                </c:pt>
                <c:pt idx="63">
                  <c:v>23</c:v>
                </c:pt>
                <c:pt idx="64">
                  <c:v>19</c:v>
                </c:pt>
                <c:pt idx="65">
                  <c:v>33</c:v>
                </c:pt>
                <c:pt idx="66">
                  <c:v>15</c:v>
                </c:pt>
                <c:pt idx="67">
                  <c:v>17</c:v>
                </c:pt>
                <c:pt idx="68">
                  <c:v>19</c:v>
                </c:pt>
                <c:pt idx="69">
                  <c:v>25</c:v>
                </c:pt>
                <c:pt idx="70">
                  <c:v>23</c:v>
                </c:pt>
                <c:pt idx="71">
                  <c:v>23</c:v>
                </c:pt>
                <c:pt idx="72">
                  <c:v>21</c:v>
                </c:pt>
                <c:pt idx="73">
                  <c:v>19</c:v>
                </c:pt>
                <c:pt idx="74">
                  <c:v>14</c:v>
                </c:pt>
                <c:pt idx="75">
                  <c:v>12</c:v>
                </c:pt>
                <c:pt idx="76">
                  <c:v>8</c:v>
                </c:pt>
                <c:pt idx="77">
                  <c:v>28</c:v>
                </c:pt>
                <c:pt idx="78">
                  <c:v>23</c:v>
                </c:pt>
                <c:pt idx="79">
                  <c:v>31</c:v>
                </c:pt>
                <c:pt idx="80">
                  <c:v>18</c:v>
                </c:pt>
                <c:pt idx="81">
                  <c:v>25</c:v>
                </c:pt>
                <c:pt idx="82">
                  <c:v>22</c:v>
                </c:pt>
                <c:pt idx="83">
                  <c:v>15</c:v>
                </c:pt>
                <c:pt idx="84">
                  <c:v>28</c:v>
                </c:pt>
                <c:pt idx="85">
                  <c:v>33</c:v>
                </c:pt>
                <c:pt idx="86">
                  <c:v>23</c:v>
                </c:pt>
                <c:pt idx="87">
                  <c:v>20</c:v>
                </c:pt>
                <c:pt idx="88">
                  <c:v>27</c:v>
                </c:pt>
                <c:pt idx="89">
                  <c:v>16</c:v>
                </c:pt>
                <c:pt idx="90">
                  <c:v>13</c:v>
                </c:pt>
                <c:pt idx="91">
                  <c:v>19</c:v>
                </c:pt>
                <c:pt idx="92">
                  <c:v>16</c:v>
                </c:pt>
                <c:pt idx="93">
                  <c:v>16</c:v>
                </c:pt>
                <c:pt idx="94">
                  <c:v>23</c:v>
                </c:pt>
                <c:pt idx="95">
                  <c:v>11</c:v>
                </c:pt>
                <c:pt idx="96">
                  <c:v>16</c:v>
                </c:pt>
                <c:pt idx="97">
                  <c:v>25</c:v>
                </c:pt>
                <c:pt idx="98">
                  <c:v>20</c:v>
                </c:pt>
                <c:pt idx="99">
                  <c:v>30</c:v>
                </c:pt>
                <c:pt idx="100">
                  <c:v>22</c:v>
                </c:pt>
                <c:pt idx="101">
                  <c:v>28</c:v>
                </c:pt>
                <c:pt idx="102">
                  <c:v>21</c:v>
                </c:pt>
                <c:pt idx="103">
                  <c:v>13</c:v>
                </c:pt>
                <c:pt idx="104">
                  <c:v>24</c:v>
                </c:pt>
                <c:pt idx="105">
                  <c:v>13</c:v>
                </c:pt>
                <c:pt idx="106">
                  <c:v>20</c:v>
                </c:pt>
                <c:pt idx="107">
                  <c:v>17</c:v>
                </c:pt>
                <c:pt idx="108">
                  <c:v>19</c:v>
                </c:pt>
                <c:pt idx="109">
                  <c:v>31</c:v>
                </c:pt>
                <c:pt idx="110">
                  <c:v>9</c:v>
                </c:pt>
                <c:pt idx="111">
                  <c:v>23</c:v>
                </c:pt>
                <c:pt idx="112">
                  <c:v>25</c:v>
                </c:pt>
                <c:pt idx="113">
                  <c:v>19</c:v>
                </c:pt>
                <c:pt idx="114">
                  <c:v>19</c:v>
                </c:pt>
                <c:pt idx="115">
                  <c:v>24</c:v>
                </c:pt>
                <c:pt idx="116">
                  <c:v>17</c:v>
                </c:pt>
                <c:pt idx="117">
                  <c:v>20</c:v>
                </c:pt>
                <c:pt idx="118">
                  <c:v>28</c:v>
                </c:pt>
                <c:pt idx="119">
                  <c:v>105</c:v>
                </c:pt>
                <c:pt idx="120">
                  <c:v>3858.09</c:v>
                </c:pt>
                <c:pt idx="121">
                  <c:v>2236.71</c:v>
                </c:pt>
                <c:pt idx="122">
                  <c:v>1979.34</c:v>
                </c:pt>
                <c:pt idx="123">
                  <c:v>1053.3800000000001</c:v>
                </c:pt>
                <c:pt idx="124">
                  <c:v>1275.56</c:v>
                </c:pt>
                <c:pt idx="125">
                  <c:v>1739.03</c:v>
                </c:pt>
                <c:pt idx="126">
                  <c:v>2328.86</c:v>
                </c:pt>
                <c:pt idx="127">
                  <c:v>2762.61</c:v>
                </c:pt>
                <c:pt idx="128">
                  <c:v>3407.97</c:v>
                </c:pt>
                <c:pt idx="129">
                  <c:v>3335.81</c:v>
                </c:pt>
                <c:pt idx="130">
                  <c:v>3821.99</c:v>
                </c:pt>
                <c:pt idx="131">
                  <c:v>4361.5</c:v>
                </c:pt>
                <c:pt idx="132">
                  <c:v>4562.1099999999997</c:v>
                </c:pt>
                <c:pt idx="133">
                  <c:v>4322.3900000000003</c:v>
                </c:pt>
                <c:pt idx="134">
                  <c:v>4684.5</c:v>
                </c:pt>
                <c:pt idx="135">
                  <c:v>5227.34</c:v>
                </c:pt>
                <c:pt idx="136">
                  <c:v>4712.59</c:v>
                </c:pt>
                <c:pt idx="137">
                  <c:v>4708.58</c:v>
                </c:pt>
                <c:pt idx="138">
                  <c:v>5044.7</c:v>
                </c:pt>
                <c:pt idx="139">
                  <c:v>6174.02</c:v>
                </c:pt>
                <c:pt idx="140">
                  <c:v>4963.42</c:v>
                </c:pt>
                <c:pt idx="141">
                  <c:v>4444.75</c:v>
                </c:pt>
                <c:pt idx="142">
                  <c:v>4344.45</c:v>
                </c:pt>
                <c:pt idx="143">
                  <c:v>4987.5</c:v>
                </c:pt>
                <c:pt idx="144">
                  <c:v>5133</c:v>
                </c:pt>
                <c:pt idx="145">
                  <c:v>4970.4399999999996</c:v>
                </c:pt>
                <c:pt idx="146">
                  <c:v>5352.79</c:v>
                </c:pt>
                <c:pt idx="147">
                  <c:v>5206.26</c:v>
                </c:pt>
                <c:pt idx="148">
                  <c:v>4890.17</c:v>
                </c:pt>
                <c:pt idx="149">
                  <c:v>5099.8900000000003</c:v>
                </c:pt>
                <c:pt idx="150">
                  <c:v>4635.34</c:v>
                </c:pt>
                <c:pt idx="151">
                  <c:v>4706.57</c:v>
                </c:pt>
                <c:pt idx="152">
                  <c:v>5319.67</c:v>
                </c:pt>
                <c:pt idx="153">
                  <c:v>4081.7</c:v>
                </c:pt>
                <c:pt idx="154">
                  <c:v>4704.5600000000004</c:v>
                </c:pt>
                <c:pt idx="155">
                  <c:v>5091.8599999999997</c:v>
                </c:pt>
                <c:pt idx="156">
                  <c:v>4711.59</c:v>
                </c:pt>
                <c:pt idx="157">
                  <c:v>5212.28</c:v>
                </c:pt>
                <c:pt idx="158">
                  <c:v>4886.16</c:v>
                </c:pt>
                <c:pt idx="159">
                  <c:v>3621.48</c:v>
                </c:pt>
                <c:pt idx="160">
                  <c:v>4645.38</c:v>
                </c:pt>
                <c:pt idx="161">
                  <c:v>4767.7700000000004</c:v>
                </c:pt>
                <c:pt idx="162">
                  <c:v>4046.6</c:v>
                </c:pt>
                <c:pt idx="163">
                  <c:v>4354.4799999999996</c:v>
                </c:pt>
                <c:pt idx="164">
                  <c:v>4242.1499999999996</c:v>
                </c:pt>
                <c:pt idx="165">
                  <c:v>3594.42</c:v>
                </c:pt>
                <c:pt idx="166">
                  <c:v>2692.48</c:v>
                </c:pt>
                <c:pt idx="167">
                  <c:v>3530.26</c:v>
                </c:pt>
                <c:pt idx="168">
                  <c:v>2723.54</c:v>
                </c:pt>
                <c:pt idx="169">
                  <c:v>3111.31</c:v>
                </c:pt>
                <c:pt idx="170">
                  <c:v>3084.25</c:v>
                </c:pt>
                <c:pt idx="171">
                  <c:v>3331.8</c:v>
                </c:pt>
                <c:pt idx="172">
                  <c:v>3061.2</c:v>
                </c:pt>
                <c:pt idx="173">
                  <c:v>3010.1</c:v>
                </c:pt>
                <c:pt idx="174">
                  <c:v>3922.26</c:v>
                </c:pt>
                <c:pt idx="175">
                  <c:v>4177.97</c:v>
                </c:pt>
                <c:pt idx="176">
                  <c:v>3682.64</c:v>
                </c:pt>
                <c:pt idx="177">
                  <c:v>3602.44</c:v>
                </c:pt>
                <c:pt idx="178">
                  <c:v>4237.1400000000003</c:v>
                </c:pt>
                <c:pt idx="179">
                  <c:v>2809.7</c:v>
                </c:pt>
                <c:pt idx="180">
                  <c:v>3483.15</c:v>
                </c:pt>
                <c:pt idx="181">
                  <c:v>3350.84</c:v>
                </c:pt>
                <c:pt idx="182">
                  <c:v>4019.52</c:v>
                </c:pt>
                <c:pt idx="183">
                  <c:v>2846.77</c:v>
                </c:pt>
                <c:pt idx="184">
                  <c:v>2863.8</c:v>
                </c:pt>
                <c:pt idx="185">
                  <c:v>3704.69</c:v>
                </c:pt>
                <c:pt idx="186">
                  <c:v>3220.55</c:v>
                </c:pt>
                <c:pt idx="187">
                  <c:v>4491.8999999999996</c:v>
                </c:pt>
                <c:pt idx="188">
                  <c:v>3735.77</c:v>
                </c:pt>
                <c:pt idx="189">
                  <c:v>3311.75</c:v>
                </c:pt>
                <c:pt idx="190">
                  <c:v>3024.13</c:v>
                </c:pt>
                <c:pt idx="191">
                  <c:v>3896.19</c:v>
                </c:pt>
                <c:pt idx="192">
                  <c:v>3517.23</c:v>
                </c:pt>
                <c:pt idx="193">
                  <c:v>3101.29</c:v>
                </c:pt>
                <c:pt idx="194">
                  <c:v>3350.84</c:v>
                </c:pt>
                <c:pt idx="195">
                  <c:v>3137.37</c:v>
                </c:pt>
                <c:pt idx="196">
                  <c:v>3105.3</c:v>
                </c:pt>
                <c:pt idx="197">
                  <c:v>3847.06</c:v>
                </c:pt>
                <c:pt idx="198">
                  <c:v>3166.43</c:v>
                </c:pt>
                <c:pt idx="199">
                  <c:v>4054.62</c:v>
                </c:pt>
                <c:pt idx="200">
                  <c:v>4019.52</c:v>
                </c:pt>
                <c:pt idx="201">
                  <c:v>3006.09</c:v>
                </c:pt>
                <c:pt idx="202">
                  <c:v>2973.02</c:v>
                </c:pt>
                <c:pt idx="203">
                  <c:v>3090.27</c:v>
                </c:pt>
                <c:pt idx="204">
                  <c:v>4037.57</c:v>
                </c:pt>
                <c:pt idx="205">
                  <c:v>3825</c:v>
                </c:pt>
                <c:pt idx="206">
                  <c:v>2935.95</c:v>
                </c:pt>
                <c:pt idx="207">
                  <c:v>3947.33</c:v>
                </c:pt>
                <c:pt idx="208">
                  <c:v>3463.1</c:v>
                </c:pt>
                <c:pt idx="209">
                  <c:v>3166.43</c:v>
                </c:pt>
                <c:pt idx="210">
                  <c:v>3369.88</c:v>
                </c:pt>
                <c:pt idx="211">
                  <c:v>3511.22</c:v>
                </c:pt>
                <c:pt idx="212">
                  <c:v>3344.83</c:v>
                </c:pt>
                <c:pt idx="213">
                  <c:v>3566.35</c:v>
                </c:pt>
                <c:pt idx="214">
                  <c:v>3369.88</c:v>
                </c:pt>
                <c:pt idx="215">
                  <c:v>3252.62</c:v>
                </c:pt>
                <c:pt idx="216">
                  <c:v>3717.73</c:v>
                </c:pt>
                <c:pt idx="217">
                  <c:v>3755.82</c:v>
                </c:pt>
                <c:pt idx="218">
                  <c:v>2802.69</c:v>
                </c:pt>
                <c:pt idx="219">
                  <c:v>3028.14</c:v>
                </c:pt>
                <c:pt idx="220">
                  <c:v>3489.16</c:v>
                </c:pt>
                <c:pt idx="221">
                  <c:v>3245.6</c:v>
                </c:pt>
                <c:pt idx="222">
                  <c:v>2861.8</c:v>
                </c:pt>
                <c:pt idx="223">
                  <c:v>3306.74</c:v>
                </c:pt>
                <c:pt idx="224">
                  <c:v>3594.42</c:v>
                </c:pt>
                <c:pt idx="225">
                  <c:v>3679.63</c:v>
                </c:pt>
                <c:pt idx="226">
                  <c:v>3300.73</c:v>
                </c:pt>
                <c:pt idx="227">
                  <c:v>3682.64</c:v>
                </c:pt>
                <c:pt idx="228">
                  <c:v>2736.56</c:v>
                </c:pt>
                <c:pt idx="229">
                  <c:v>3837.03</c:v>
                </c:pt>
                <c:pt idx="230">
                  <c:v>3184.47</c:v>
                </c:pt>
                <c:pt idx="231">
                  <c:v>3833.02</c:v>
                </c:pt>
                <c:pt idx="232">
                  <c:v>3992.45</c:v>
                </c:pt>
                <c:pt idx="233">
                  <c:v>3733.77</c:v>
                </c:pt>
                <c:pt idx="234">
                  <c:v>3303.73</c:v>
                </c:pt>
                <c:pt idx="235">
                  <c:v>3249.61</c:v>
                </c:pt>
                <c:pt idx="236">
                  <c:v>3196.49</c:v>
                </c:pt>
                <c:pt idx="237">
                  <c:v>3711.71</c:v>
                </c:pt>
                <c:pt idx="238">
                  <c:v>3281.68</c:v>
                </c:pt>
                <c:pt idx="239">
                  <c:v>3213.53</c:v>
                </c:pt>
                <c:pt idx="240">
                  <c:v>3539.28</c:v>
                </c:pt>
                <c:pt idx="241">
                  <c:v>3397.95</c:v>
                </c:pt>
                <c:pt idx="242">
                  <c:v>4429.71</c:v>
                </c:pt>
                <c:pt idx="243">
                  <c:v>3580.38</c:v>
                </c:pt>
                <c:pt idx="244">
                  <c:v>3260.64</c:v>
                </c:pt>
                <c:pt idx="245">
                  <c:v>3678.63</c:v>
                </c:pt>
                <c:pt idx="246">
                  <c:v>3654.57</c:v>
                </c:pt>
                <c:pt idx="247">
                  <c:v>3910.23</c:v>
                </c:pt>
                <c:pt idx="248">
                  <c:v>4501.93</c:v>
                </c:pt>
                <c:pt idx="249">
                  <c:v>3421</c:v>
                </c:pt>
                <c:pt idx="250">
                  <c:v>4025.54</c:v>
                </c:pt>
                <c:pt idx="251">
                  <c:v>3779.89</c:v>
                </c:pt>
                <c:pt idx="252">
                  <c:v>3875.13</c:v>
                </c:pt>
                <c:pt idx="253">
                  <c:v>3672.61</c:v>
                </c:pt>
                <c:pt idx="254">
                  <c:v>4107.7700000000004</c:v>
                </c:pt>
                <c:pt idx="255">
                  <c:v>3650.56</c:v>
                </c:pt>
                <c:pt idx="256">
                  <c:v>4038.58</c:v>
                </c:pt>
                <c:pt idx="257">
                  <c:v>3887.17</c:v>
                </c:pt>
                <c:pt idx="258">
                  <c:v>3458.09</c:v>
                </c:pt>
                <c:pt idx="259">
                  <c:v>3413.99</c:v>
                </c:pt>
                <c:pt idx="260">
                  <c:v>3802.94</c:v>
                </c:pt>
                <c:pt idx="261">
                  <c:v>3722.74</c:v>
                </c:pt>
                <c:pt idx="262">
                  <c:v>3545.3</c:v>
                </c:pt>
                <c:pt idx="263">
                  <c:v>3733.77</c:v>
                </c:pt>
                <c:pt idx="264">
                  <c:v>4197.0200000000004</c:v>
                </c:pt>
                <c:pt idx="265">
                  <c:v>3377.9</c:v>
                </c:pt>
                <c:pt idx="266">
                  <c:v>3506.2</c:v>
                </c:pt>
                <c:pt idx="267">
                  <c:v>3687.65</c:v>
                </c:pt>
                <c:pt idx="268">
                  <c:v>3413.99</c:v>
                </c:pt>
                <c:pt idx="269">
                  <c:v>3473.12</c:v>
                </c:pt>
                <c:pt idx="270">
                  <c:v>3451.07</c:v>
                </c:pt>
                <c:pt idx="271">
                  <c:v>2992.06</c:v>
                </c:pt>
                <c:pt idx="272">
                  <c:v>3376.9</c:v>
                </c:pt>
                <c:pt idx="273">
                  <c:v>3748.81</c:v>
                </c:pt>
                <c:pt idx="274">
                  <c:v>3385.92</c:v>
                </c:pt>
                <c:pt idx="275">
                  <c:v>3366.88</c:v>
                </c:pt>
                <c:pt idx="276">
                  <c:v>4682.49</c:v>
                </c:pt>
                <c:pt idx="277">
                  <c:v>3257.63</c:v>
                </c:pt>
                <c:pt idx="278">
                  <c:v>3831.02</c:v>
                </c:pt>
                <c:pt idx="279">
                  <c:v>3444.06</c:v>
                </c:pt>
                <c:pt idx="280">
                  <c:v>3379.91</c:v>
                </c:pt>
                <c:pt idx="281">
                  <c:v>3691.66</c:v>
                </c:pt>
                <c:pt idx="282">
                  <c:v>3730.76</c:v>
                </c:pt>
                <c:pt idx="283">
                  <c:v>3534.27</c:v>
                </c:pt>
                <c:pt idx="284">
                  <c:v>3525.25</c:v>
                </c:pt>
                <c:pt idx="285">
                  <c:v>4027.55</c:v>
                </c:pt>
                <c:pt idx="286">
                  <c:v>3256.63</c:v>
                </c:pt>
                <c:pt idx="287">
                  <c:v>3079.24</c:v>
                </c:pt>
                <c:pt idx="288">
                  <c:v>3370.89</c:v>
                </c:pt>
                <c:pt idx="289">
                  <c:v>3614.47</c:v>
                </c:pt>
                <c:pt idx="290">
                  <c:v>3206.52</c:v>
                </c:pt>
                <c:pt idx="291">
                  <c:v>3334.8</c:v>
                </c:pt>
                <c:pt idx="292">
                  <c:v>3804.95</c:v>
                </c:pt>
                <c:pt idx="293">
                  <c:v>3168.43</c:v>
                </c:pt>
                <c:pt idx="294">
                  <c:v>3421</c:v>
                </c:pt>
                <c:pt idx="295">
                  <c:v>3166.43</c:v>
                </c:pt>
                <c:pt idx="296">
                  <c:v>2997.07</c:v>
                </c:pt>
                <c:pt idx="297">
                  <c:v>3264.64</c:v>
                </c:pt>
                <c:pt idx="298">
                  <c:v>3161.42</c:v>
                </c:pt>
                <c:pt idx="299">
                  <c:v>3201.51</c:v>
                </c:pt>
                <c:pt idx="300">
                  <c:v>2678.45</c:v>
                </c:pt>
                <c:pt idx="301">
                  <c:v>3608.45</c:v>
                </c:pt>
                <c:pt idx="302">
                  <c:v>2950.98</c:v>
                </c:pt>
                <c:pt idx="303">
                  <c:v>3219.54</c:v>
                </c:pt>
                <c:pt idx="304">
                  <c:v>3686.65</c:v>
                </c:pt>
                <c:pt idx="305">
                  <c:v>2727.54</c:v>
                </c:pt>
                <c:pt idx="306">
                  <c:v>3315.76</c:v>
                </c:pt>
                <c:pt idx="307">
                  <c:v>3051.18</c:v>
                </c:pt>
                <c:pt idx="308">
                  <c:v>2814.71</c:v>
                </c:pt>
                <c:pt idx="309">
                  <c:v>3302.73</c:v>
                </c:pt>
                <c:pt idx="310">
                  <c:v>3326.78</c:v>
                </c:pt>
                <c:pt idx="311">
                  <c:v>3391.93</c:v>
                </c:pt>
                <c:pt idx="312">
                  <c:v>3582.39</c:v>
                </c:pt>
                <c:pt idx="313">
                  <c:v>2827.73</c:v>
                </c:pt>
                <c:pt idx="314">
                  <c:v>2899.88</c:v>
                </c:pt>
                <c:pt idx="315">
                  <c:v>3134.36</c:v>
                </c:pt>
                <c:pt idx="316">
                  <c:v>2967.01</c:v>
                </c:pt>
                <c:pt idx="317">
                  <c:v>2484.11</c:v>
                </c:pt>
                <c:pt idx="318">
                  <c:v>2411.9899999999998</c:v>
                </c:pt>
                <c:pt idx="319">
                  <c:v>2918.91</c:v>
                </c:pt>
                <c:pt idx="320">
                  <c:v>2821.72</c:v>
                </c:pt>
                <c:pt idx="321">
                  <c:v>2869.82</c:v>
                </c:pt>
                <c:pt idx="322">
                  <c:v>2528.19</c:v>
                </c:pt>
                <c:pt idx="323">
                  <c:v>2423.0100000000002</c:v>
                </c:pt>
                <c:pt idx="324">
                  <c:v>3253.62</c:v>
                </c:pt>
                <c:pt idx="325">
                  <c:v>2829.74</c:v>
                </c:pt>
                <c:pt idx="326">
                  <c:v>3263.64</c:v>
                </c:pt>
                <c:pt idx="327">
                  <c:v>2760.61</c:v>
                </c:pt>
                <c:pt idx="328">
                  <c:v>2707.51</c:v>
                </c:pt>
                <c:pt idx="329">
                  <c:v>3089.26</c:v>
                </c:pt>
                <c:pt idx="330">
                  <c:v>2786.66</c:v>
                </c:pt>
                <c:pt idx="331">
                  <c:v>3027.13</c:v>
                </c:pt>
                <c:pt idx="332">
                  <c:v>3018.12</c:v>
                </c:pt>
                <c:pt idx="333">
                  <c:v>2137.56</c:v>
                </c:pt>
                <c:pt idx="334">
                  <c:v>2402.98</c:v>
                </c:pt>
                <c:pt idx="335">
                  <c:v>2552.23</c:v>
                </c:pt>
                <c:pt idx="336">
                  <c:v>2568.2600000000002</c:v>
                </c:pt>
                <c:pt idx="337">
                  <c:v>2208.67</c:v>
                </c:pt>
                <c:pt idx="338">
                  <c:v>2729.55</c:v>
                </c:pt>
                <c:pt idx="339">
                  <c:v>2660.42</c:v>
                </c:pt>
                <c:pt idx="340">
                  <c:v>3338.81</c:v>
                </c:pt>
                <c:pt idx="341">
                  <c:v>2782.65</c:v>
                </c:pt>
                <c:pt idx="342">
                  <c:v>3066.22</c:v>
                </c:pt>
                <c:pt idx="343">
                  <c:v>3090.27</c:v>
                </c:pt>
                <c:pt idx="344">
                  <c:v>3005.09</c:v>
                </c:pt>
                <c:pt idx="345">
                  <c:v>3330.79</c:v>
                </c:pt>
                <c:pt idx="346">
                  <c:v>2349.89</c:v>
                </c:pt>
                <c:pt idx="347">
                  <c:v>2622.35</c:v>
                </c:pt>
                <c:pt idx="348">
                  <c:v>3126.34</c:v>
                </c:pt>
                <c:pt idx="349">
                  <c:v>2410.9899999999998</c:v>
                </c:pt>
                <c:pt idx="350">
                  <c:v>2752.59</c:v>
                </c:pt>
                <c:pt idx="351">
                  <c:v>2444.04</c:v>
                </c:pt>
                <c:pt idx="352">
                  <c:v>2277.77</c:v>
                </c:pt>
                <c:pt idx="353">
                  <c:v>2752.59</c:v>
                </c:pt>
                <c:pt idx="354">
                  <c:v>2476.1</c:v>
                </c:pt>
                <c:pt idx="355">
                  <c:v>2141.5700000000002</c:v>
                </c:pt>
                <c:pt idx="356">
                  <c:v>2705.5</c:v>
                </c:pt>
                <c:pt idx="357">
                  <c:v>2517.17</c:v>
                </c:pt>
                <c:pt idx="358">
                  <c:v>2526.1799999999998</c:v>
                </c:pt>
                <c:pt idx="359">
                  <c:v>2854.79</c:v>
                </c:pt>
                <c:pt idx="360">
                  <c:v>2272.77</c:v>
                </c:pt>
                <c:pt idx="361">
                  <c:v>2321.84</c:v>
                </c:pt>
                <c:pt idx="362">
                  <c:v>2459.0700000000002</c:v>
                </c:pt>
                <c:pt idx="363">
                  <c:v>2205.66</c:v>
                </c:pt>
                <c:pt idx="364">
                  <c:v>2322.85</c:v>
                </c:pt>
                <c:pt idx="365">
                  <c:v>2542.21</c:v>
                </c:pt>
                <c:pt idx="366">
                  <c:v>2387.9499999999998</c:v>
                </c:pt>
                <c:pt idx="367">
                  <c:v>2210.67</c:v>
                </c:pt>
                <c:pt idx="368">
                  <c:v>2433.02</c:v>
                </c:pt>
                <c:pt idx="369">
                  <c:v>2353.9</c:v>
                </c:pt>
                <c:pt idx="370">
                  <c:v>1976.34</c:v>
                </c:pt>
                <c:pt idx="371">
                  <c:v>2689.47</c:v>
                </c:pt>
                <c:pt idx="372">
                  <c:v>2017.39</c:v>
                </c:pt>
                <c:pt idx="373">
                  <c:v>1882.21</c:v>
                </c:pt>
                <c:pt idx="374">
                  <c:v>2227.6999999999998</c:v>
                </c:pt>
                <c:pt idx="375">
                  <c:v>2051.44</c:v>
                </c:pt>
                <c:pt idx="376">
                  <c:v>2159.6</c:v>
                </c:pt>
                <c:pt idx="377">
                  <c:v>2338.87</c:v>
                </c:pt>
                <c:pt idx="378">
                  <c:v>2362.91</c:v>
                </c:pt>
                <c:pt idx="379">
                  <c:v>2354.9</c:v>
                </c:pt>
                <c:pt idx="380">
                  <c:v>2051.44</c:v>
                </c:pt>
                <c:pt idx="381">
                  <c:v>2014.39</c:v>
                </c:pt>
                <c:pt idx="382">
                  <c:v>2440.04</c:v>
                </c:pt>
                <c:pt idx="383">
                  <c:v>2417</c:v>
                </c:pt>
                <c:pt idx="384">
                  <c:v>2592.3000000000002</c:v>
                </c:pt>
                <c:pt idx="385">
                  <c:v>2351.89</c:v>
                </c:pt>
                <c:pt idx="386">
                  <c:v>2050.44</c:v>
                </c:pt>
                <c:pt idx="387">
                  <c:v>1786.09</c:v>
                </c:pt>
                <c:pt idx="388">
                  <c:v>2029.41</c:v>
                </c:pt>
                <c:pt idx="389">
                  <c:v>2126.5500000000002</c:v>
                </c:pt>
                <c:pt idx="390">
                  <c:v>2210.67</c:v>
                </c:pt>
                <c:pt idx="391">
                  <c:v>1942.29</c:v>
                </c:pt>
                <c:pt idx="392">
                  <c:v>1868.19</c:v>
                </c:pt>
                <c:pt idx="393">
                  <c:v>1763.06</c:v>
                </c:pt>
                <c:pt idx="394">
                  <c:v>1862.19</c:v>
                </c:pt>
                <c:pt idx="395">
                  <c:v>2009.38</c:v>
                </c:pt>
                <c:pt idx="396">
                  <c:v>1896.23</c:v>
                </c:pt>
                <c:pt idx="397">
                  <c:v>1911.25</c:v>
                </c:pt>
                <c:pt idx="398">
                  <c:v>4128.83</c:v>
                </c:pt>
                <c:pt idx="399">
                  <c:v>2163.6</c:v>
                </c:pt>
                <c:pt idx="400">
                  <c:v>1775.08</c:v>
                </c:pt>
                <c:pt idx="401">
                  <c:v>1896.23</c:v>
                </c:pt>
                <c:pt idx="402">
                  <c:v>1706</c:v>
                </c:pt>
                <c:pt idx="403">
                  <c:v>1837.15</c:v>
                </c:pt>
                <c:pt idx="404">
                  <c:v>1653.94</c:v>
                </c:pt>
                <c:pt idx="405">
                  <c:v>1687.97</c:v>
                </c:pt>
                <c:pt idx="406">
                  <c:v>2201.66</c:v>
                </c:pt>
                <c:pt idx="407">
                  <c:v>2193.65</c:v>
                </c:pt>
                <c:pt idx="408">
                  <c:v>1918.26</c:v>
                </c:pt>
                <c:pt idx="409">
                  <c:v>2204.66</c:v>
                </c:pt>
                <c:pt idx="410">
                  <c:v>1889.22</c:v>
                </c:pt>
                <c:pt idx="411">
                  <c:v>1622.9</c:v>
                </c:pt>
                <c:pt idx="412">
                  <c:v>1919.26</c:v>
                </c:pt>
                <c:pt idx="413">
                  <c:v>2076.48</c:v>
                </c:pt>
                <c:pt idx="414">
                  <c:v>1759.06</c:v>
                </c:pt>
                <c:pt idx="415">
                  <c:v>1932.28</c:v>
                </c:pt>
                <c:pt idx="416">
                  <c:v>1792.1</c:v>
                </c:pt>
                <c:pt idx="417">
                  <c:v>1881.21</c:v>
                </c:pt>
                <c:pt idx="418">
                  <c:v>1587.86</c:v>
                </c:pt>
                <c:pt idx="419">
                  <c:v>2008.38</c:v>
                </c:pt>
                <c:pt idx="420">
                  <c:v>1979.34</c:v>
                </c:pt>
                <c:pt idx="421">
                  <c:v>1551.82</c:v>
                </c:pt>
                <c:pt idx="422">
                  <c:v>1630.91</c:v>
                </c:pt>
                <c:pt idx="423">
                  <c:v>1608.89</c:v>
                </c:pt>
                <c:pt idx="424">
                  <c:v>2029.41</c:v>
                </c:pt>
                <c:pt idx="425">
                  <c:v>1869.2</c:v>
                </c:pt>
                <c:pt idx="426">
                  <c:v>1677.96</c:v>
                </c:pt>
                <c:pt idx="427">
                  <c:v>1952.3</c:v>
                </c:pt>
                <c:pt idx="428">
                  <c:v>1628.91</c:v>
                </c:pt>
                <c:pt idx="429">
                  <c:v>1917.26</c:v>
                </c:pt>
                <c:pt idx="430">
                  <c:v>1918.26</c:v>
                </c:pt>
                <c:pt idx="431">
                  <c:v>1451.72</c:v>
                </c:pt>
                <c:pt idx="432">
                  <c:v>1609.89</c:v>
                </c:pt>
                <c:pt idx="433">
                  <c:v>1836.15</c:v>
                </c:pt>
                <c:pt idx="434">
                  <c:v>1860.18</c:v>
                </c:pt>
                <c:pt idx="435">
                  <c:v>1729.02</c:v>
                </c:pt>
                <c:pt idx="436">
                  <c:v>1807.12</c:v>
                </c:pt>
                <c:pt idx="437">
                  <c:v>1467.74</c:v>
                </c:pt>
                <c:pt idx="438">
                  <c:v>1092.4100000000001</c:v>
                </c:pt>
                <c:pt idx="439">
                  <c:v>1385.66</c:v>
                </c:pt>
                <c:pt idx="440">
                  <c:v>1736.03</c:v>
                </c:pt>
                <c:pt idx="441">
                  <c:v>1861.19</c:v>
                </c:pt>
                <c:pt idx="442">
                  <c:v>1454.72</c:v>
                </c:pt>
                <c:pt idx="443">
                  <c:v>1510.78</c:v>
                </c:pt>
                <c:pt idx="444">
                  <c:v>1550.82</c:v>
                </c:pt>
                <c:pt idx="445">
                  <c:v>1585.86</c:v>
                </c:pt>
                <c:pt idx="446">
                  <c:v>1651.93</c:v>
                </c:pt>
                <c:pt idx="447">
                  <c:v>1888.22</c:v>
                </c:pt>
                <c:pt idx="448">
                  <c:v>1311.59</c:v>
                </c:pt>
                <c:pt idx="449">
                  <c:v>1631.91</c:v>
                </c:pt>
                <c:pt idx="450">
                  <c:v>1437.71</c:v>
                </c:pt>
                <c:pt idx="451">
                  <c:v>1671.96</c:v>
                </c:pt>
                <c:pt idx="452">
                  <c:v>1499.77</c:v>
                </c:pt>
                <c:pt idx="453">
                  <c:v>1526.8</c:v>
                </c:pt>
                <c:pt idx="454">
                  <c:v>1772.07</c:v>
                </c:pt>
                <c:pt idx="455">
                  <c:v>1665.95</c:v>
                </c:pt>
                <c:pt idx="456">
                  <c:v>1816.13</c:v>
                </c:pt>
                <c:pt idx="457">
                  <c:v>2748.58</c:v>
                </c:pt>
                <c:pt idx="458">
                  <c:v>4112.78</c:v>
                </c:pt>
                <c:pt idx="459">
                  <c:v>2906.89</c:v>
                </c:pt>
                <c:pt idx="460">
                  <c:v>3076.24</c:v>
                </c:pt>
                <c:pt idx="461">
                  <c:v>2703.5</c:v>
                </c:pt>
                <c:pt idx="462">
                  <c:v>2208.67</c:v>
                </c:pt>
                <c:pt idx="463">
                  <c:v>1660.94</c:v>
                </c:pt>
                <c:pt idx="464">
                  <c:v>1780.08</c:v>
                </c:pt>
                <c:pt idx="465">
                  <c:v>1702.99</c:v>
                </c:pt>
                <c:pt idx="466">
                  <c:v>1613.89</c:v>
                </c:pt>
                <c:pt idx="467">
                  <c:v>6658.14</c:v>
                </c:pt>
                <c:pt idx="468">
                  <c:v>3170.44</c:v>
                </c:pt>
                <c:pt idx="469">
                  <c:v>2199.66</c:v>
                </c:pt>
                <c:pt idx="470">
                  <c:v>1380.65</c:v>
                </c:pt>
                <c:pt idx="471">
                  <c:v>1331.61</c:v>
                </c:pt>
                <c:pt idx="472">
                  <c:v>1320.6</c:v>
                </c:pt>
                <c:pt idx="473">
                  <c:v>1115.43</c:v>
                </c:pt>
                <c:pt idx="474">
                  <c:v>1441.71</c:v>
                </c:pt>
                <c:pt idx="475">
                  <c:v>1392.66</c:v>
                </c:pt>
                <c:pt idx="476">
                  <c:v>1222.51</c:v>
                </c:pt>
                <c:pt idx="477">
                  <c:v>1104.42</c:v>
                </c:pt>
                <c:pt idx="478">
                  <c:v>1195.49</c:v>
                </c:pt>
                <c:pt idx="479">
                  <c:v>1047.3800000000001</c:v>
                </c:pt>
                <c:pt idx="480">
                  <c:v>1000.34</c:v>
                </c:pt>
                <c:pt idx="481">
                  <c:v>1262.55</c:v>
                </c:pt>
                <c:pt idx="482">
                  <c:v>755.2</c:v>
                </c:pt>
                <c:pt idx="483">
                  <c:v>1045.3699999999999</c:v>
                </c:pt>
                <c:pt idx="484">
                  <c:v>907.28</c:v>
                </c:pt>
                <c:pt idx="485">
                  <c:v>1001.34</c:v>
                </c:pt>
                <c:pt idx="486">
                  <c:v>844.24</c:v>
                </c:pt>
                <c:pt idx="487">
                  <c:v>890.27</c:v>
                </c:pt>
                <c:pt idx="488">
                  <c:v>1068.3900000000001</c:v>
                </c:pt>
                <c:pt idx="489">
                  <c:v>1074.4000000000001</c:v>
                </c:pt>
                <c:pt idx="490">
                  <c:v>937.3</c:v>
                </c:pt>
                <c:pt idx="491">
                  <c:v>1217.51</c:v>
                </c:pt>
                <c:pt idx="492">
                  <c:v>925.29</c:v>
                </c:pt>
                <c:pt idx="493">
                  <c:v>2767.62</c:v>
                </c:pt>
                <c:pt idx="494">
                  <c:v>4114.79</c:v>
                </c:pt>
                <c:pt idx="495">
                  <c:v>1371.64</c:v>
                </c:pt>
                <c:pt idx="496">
                  <c:v>1199.49</c:v>
                </c:pt>
                <c:pt idx="497">
                  <c:v>787.21</c:v>
                </c:pt>
                <c:pt idx="498">
                  <c:v>451.07</c:v>
                </c:pt>
                <c:pt idx="499">
                  <c:v>581.12</c:v>
                </c:pt>
                <c:pt idx="500">
                  <c:v>377.05</c:v>
                </c:pt>
                <c:pt idx="501">
                  <c:v>259.02</c:v>
                </c:pt>
                <c:pt idx="502">
                  <c:v>235.02</c:v>
                </c:pt>
                <c:pt idx="503">
                  <c:v>149.01</c:v>
                </c:pt>
                <c:pt idx="504">
                  <c:v>231.02</c:v>
                </c:pt>
                <c:pt idx="505">
                  <c:v>163.01</c:v>
                </c:pt>
                <c:pt idx="506">
                  <c:v>175.01</c:v>
                </c:pt>
                <c:pt idx="507">
                  <c:v>151.01</c:v>
                </c:pt>
                <c:pt idx="508">
                  <c:v>202.01</c:v>
                </c:pt>
                <c:pt idx="509">
                  <c:v>130.01</c:v>
                </c:pt>
                <c:pt idx="510">
                  <c:v>150.01</c:v>
                </c:pt>
                <c:pt idx="511">
                  <c:v>269.02</c:v>
                </c:pt>
                <c:pt idx="512">
                  <c:v>213.02</c:v>
                </c:pt>
                <c:pt idx="513">
                  <c:v>162.01</c:v>
                </c:pt>
                <c:pt idx="514">
                  <c:v>121.01</c:v>
                </c:pt>
                <c:pt idx="515">
                  <c:v>88</c:v>
                </c:pt>
                <c:pt idx="516">
                  <c:v>55</c:v>
                </c:pt>
                <c:pt idx="517">
                  <c:v>32</c:v>
                </c:pt>
                <c:pt idx="518">
                  <c:v>16</c:v>
                </c:pt>
                <c:pt idx="519">
                  <c:v>21</c:v>
                </c:pt>
                <c:pt idx="520">
                  <c:v>21</c:v>
                </c:pt>
                <c:pt idx="521">
                  <c:v>20</c:v>
                </c:pt>
                <c:pt idx="522">
                  <c:v>28</c:v>
                </c:pt>
                <c:pt idx="523">
                  <c:v>13</c:v>
                </c:pt>
                <c:pt idx="524">
                  <c:v>12</c:v>
                </c:pt>
                <c:pt idx="525">
                  <c:v>19</c:v>
                </c:pt>
                <c:pt idx="526">
                  <c:v>15</c:v>
                </c:pt>
                <c:pt idx="527">
                  <c:v>24</c:v>
                </c:pt>
                <c:pt idx="528">
                  <c:v>26</c:v>
                </c:pt>
                <c:pt idx="529">
                  <c:v>27</c:v>
                </c:pt>
                <c:pt idx="530">
                  <c:v>25</c:v>
                </c:pt>
                <c:pt idx="531">
                  <c:v>13</c:v>
                </c:pt>
                <c:pt idx="532">
                  <c:v>12</c:v>
                </c:pt>
                <c:pt idx="533">
                  <c:v>23</c:v>
                </c:pt>
                <c:pt idx="534">
                  <c:v>18</c:v>
                </c:pt>
                <c:pt idx="535">
                  <c:v>21</c:v>
                </c:pt>
                <c:pt idx="536">
                  <c:v>12</c:v>
                </c:pt>
                <c:pt idx="537">
                  <c:v>22</c:v>
                </c:pt>
                <c:pt idx="538">
                  <c:v>19</c:v>
                </c:pt>
                <c:pt idx="539">
                  <c:v>18</c:v>
                </c:pt>
                <c:pt idx="540">
                  <c:v>13</c:v>
                </c:pt>
                <c:pt idx="541">
                  <c:v>23</c:v>
                </c:pt>
                <c:pt idx="542">
                  <c:v>16</c:v>
                </c:pt>
                <c:pt idx="543">
                  <c:v>19</c:v>
                </c:pt>
                <c:pt idx="544">
                  <c:v>16</c:v>
                </c:pt>
                <c:pt idx="545">
                  <c:v>18</c:v>
                </c:pt>
                <c:pt idx="546">
                  <c:v>19</c:v>
                </c:pt>
                <c:pt idx="547">
                  <c:v>20</c:v>
                </c:pt>
                <c:pt idx="548">
                  <c:v>23</c:v>
                </c:pt>
                <c:pt idx="549">
                  <c:v>27</c:v>
                </c:pt>
                <c:pt idx="550">
                  <c:v>25</c:v>
                </c:pt>
                <c:pt idx="551">
                  <c:v>18</c:v>
                </c:pt>
                <c:pt idx="552">
                  <c:v>18</c:v>
                </c:pt>
                <c:pt idx="553">
                  <c:v>18</c:v>
                </c:pt>
                <c:pt idx="554">
                  <c:v>25</c:v>
                </c:pt>
                <c:pt idx="555">
                  <c:v>29</c:v>
                </c:pt>
                <c:pt idx="556">
                  <c:v>29</c:v>
                </c:pt>
                <c:pt idx="557">
                  <c:v>16</c:v>
                </c:pt>
                <c:pt idx="558">
                  <c:v>14</c:v>
                </c:pt>
                <c:pt idx="559">
                  <c:v>13</c:v>
                </c:pt>
                <c:pt idx="560">
                  <c:v>9</c:v>
                </c:pt>
                <c:pt idx="561">
                  <c:v>23</c:v>
                </c:pt>
                <c:pt idx="562">
                  <c:v>14</c:v>
                </c:pt>
                <c:pt idx="563">
                  <c:v>15</c:v>
                </c:pt>
                <c:pt idx="564">
                  <c:v>22</c:v>
                </c:pt>
                <c:pt idx="565">
                  <c:v>23</c:v>
                </c:pt>
                <c:pt idx="566">
                  <c:v>25</c:v>
                </c:pt>
                <c:pt idx="567">
                  <c:v>12</c:v>
                </c:pt>
                <c:pt idx="568">
                  <c:v>26</c:v>
                </c:pt>
                <c:pt idx="569">
                  <c:v>26</c:v>
                </c:pt>
                <c:pt idx="570">
                  <c:v>24</c:v>
                </c:pt>
                <c:pt idx="571">
                  <c:v>15</c:v>
                </c:pt>
                <c:pt idx="572">
                  <c:v>26</c:v>
                </c:pt>
                <c:pt idx="573">
                  <c:v>12</c:v>
                </c:pt>
                <c:pt idx="574">
                  <c:v>20</c:v>
                </c:pt>
                <c:pt idx="575">
                  <c:v>18</c:v>
                </c:pt>
                <c:pt idx="576">
                  <c:v>20</c:v>
                </c:pt>
                <c:pt idx="577">
                  <c:v>23</c:v>
                </c:pt>
                <c:pt idx="578">
                  <c:v>15</c:v>
                </c:pt>
                <c:pt idx="579">
                  <c:v>22</c:v>
                </c:pt>
                <c:pt idx="580">
                  <c:v>16</c:v>
                </c:pt>
                <c:pt idx="581">
                  <c:v>19</c:v>
                </c:pt>
                <c:pt idx="582">
                  <c:v>20</c:v>
                </c:pt>
                <c:pt idx="583">
                  <c:v>28</c:v>
                </c:pt>
                <c:pt idx="584">
                  <c:v>14</c:v>
                </c:pt>
                <c:pt idx="585">
                  <c:v>14</c:v>
                </c:pt>
                <c:pt idx="586">
                  <c:v>19</c:v>
                </c:pt>
                <c:pt idx="587">
                  <c:v>22</c:v>
                </c:pt>
                <c:pt idx="588">
                  <c:v>13</c:v>
                </c:pt>
                <c:pt idx="589">
                  <c:v>19</c:v>
                </c:pt>
              </c:numCache>
            </c:numRef>
          </c:yVal>
          <c:smooth val="0"/>
          <c:extLst>
            <c:ext xmlns:c16="http://schemas.microsoft.com/office/drawing/2014/chart" uri="{C3380CC4-5D6E-409C-BE32-E72D297353CC}">
              <c16:uniqueId val="{00000003-C8B5-4184-941A-C5DB68C210AF}"/>
            </c:ext>
          </c:extLst>
        </c:ser>
        <c:ser>
          <c:idx val="4"/>
          <c:order val="4"/>
          <c:tx>
            <c:strRef>
              <c:f>'105SMPL'!$F$4</c:f>
              <c:strCache>
                <c:ptCount val="1"/>
                <c:pt idx="0">
                  <c:v>W186</c:v>
                </c:pt>
              </c:strCache>
            </c:strRef>
          </c:tx>
          <c:spPr>
            <a:ln w="19050" cap="rnd">
              <a:noFill/>
              <a:round/>
            </a:ln>
            <a:effectLst/>
          </c:spPr>
          <c:marker>
            <c:symbol val="circle"/>
            <c:size val="5"/>
            <c:spPr>
              <a:solidFill>
                <a:schemeClr val="accent5"/>
              </a:solidFill>
              <a:ln w="9525">
                <a:solidFill>
                  <a:schemeClr val="accent5"/>
                </a:solidFill>
              </a:ln>
              <a:effectLst/>
            </c:spPr>
          </c:marker>
          <c:xVal>
            <c:numRef>
              <c:f>'105SMPL'!$A$5:$A$594</c:f>
              <c:numCache>
                <c:formatCode>General</c:formatCode>
                <c:ptCount val="590"/>
                <c:pt idx="0">
                  <c:v>0.51759999999999995</c:v>
                </c:pt>
                <c:pt idx="1">
                  <c:v>1.0255000000000001</c:v>
                </c:pt>
                <c:pt idx="2">
                  <c:v>1.534</c:v>
                </c:pt>
                <c:pt idx="3">
                  <c:v>2.0419</c:v>
                </c:pt>
                <c:pt idx="4">
                  <c:v>2.5497999999999998</c:v>
                </c:pt>
                <c:pt idx="5">
                  <c:v>3.0577000000000001</c:v>
                </c:pt>
                <c:pt idx="6">
                  <c:v>3.5655999999999999</c:v>
                </c:pt>
                <c:pt idx="7">
                  <c:v>4.0739999999999998</c:v>
                </c:pt>
                <c:pt idx="8">
                  <c:v>4.5819000000000001</c:v>
                </c:pt>
                <c:pt idx="9">
                  <c:v>5.0898000000000003</c:v>
                </c:pt>
                <c:pt idx="10">
                  <c:v>5.5987</c:v>
                </c:pt>
                <c:pt idx="11">
                  <c:v>6.1066000000000003</c:v>
                </c:pt>
                <c:pt idx="12">
                  <c:v>6.6144999999999996</c:v>
                </c:pt>
                <c:pt idx="13">
                  <c:v>7.1228999999999996</c:v>
                </c:pt>
                <c:pt idx="14">
                  <c:v>7.6307999999999998</c:v>
                </c:pt>
                <c:pt idx="15">
                  <c:v>8.1387999999999998</c:v>
                </c:pt>
                <c:pt idx="16">
                  <c:v>8.6466999999999992</c:v>
                </c:pt>
                <c:pt idx="17">
                  <c:v>9.1546000000000003</c:v>
                </c:pt>
                <c:pt idx="18">
                  <c:v>9.6630000000000003</c:v>
                </c:pt>
                <c:pt idx="19">
                  <c:v>10.1709</c:v>
                </c:pt>
                <c:pt idx="20">
                  <c:v>10.678800000000001</c:v>
                </c:pt>
                <c:pt idx="21">
                  <c:v>11.1867</c:v>
                </c:pt>
                <c:pt idx="22">
                  <c:v>11.694599999999999</c:v>
                </c:pt>
                <c:pt idx="23">
                  <c:v>12.202500000000001</c:v>
                </c:pt>
                <c:pt idx="24">
                  <c:v>12.710900000000001</c:v>
                </c:pt>
                <c:pt idx="25">
                  <c:v>13.2188</c:v>
                </c:pt>
                <c:pt idx="26">
                  <c:v>13.726699999999999</c:v>
                </c:pt>
                <c:pt idx="27">
                  <c:v>14.2346</c:v>
                </c:pt>
                <c:pt idx="28">
                  <c:v>14.7425</c:v>
                </c:pt>
                <c:pt idx="29">
                  <c:v>15.2509</c:v>
                </c:pt>
                <c:pt idx="30">
                  <c:v>15.758800000000001</c:v>
                </c:pt>
                <c:pt idx="31">
                  <c:v>16.2668</c:v>
                </c:pt>
                <c:pt idx="32">
                  <c:v>16.774699999999999</c:v>
                </c:pt>
                <c:pt idx="33">
                  <c:v>17.282599999999999</c:v>
                </c:pt>
                <c:pt idx="34">
                  <c:v>17.791</c:v>
                </c:pt>
                <c:pt idx="35">
                  <c:v>18.2989</c:v>
                </c:pt>
                <c:pt idx="36">
                  <c:v>18.806799999999999</c:v>
                </c:pt>
                <c:pt idx="37">
                  <c:v>19.314699999999998</c:v>
                </c:pt>
                <c:pt idx="38">
                  <c:v>19.822600000000001</c:v>
                </c:pt>
                <c:pt idx="39">
                  <c:v>20.330500000000001</c:v>
                </c:pt>
                <c:pt idx="40">
                  <c:v>20.838899999999999</c:v>
                </c:pt>
                <c:pt idx="41">
                  <c:v>21.346800000000002</c:v>
                </c:pt>
                <c:pt idx="42">
                  <c:v>21.854700000000001</c:v>
                </c:pt>
                <c:pt idx="43">
                  <c:v>22.3626</c:v>
                </c:pt>
                <c:pt idx="44">
                  <c:v>22.8705</c:v>
                </c:pt>
                <c:pt idx="45">
                  <c:v>23.378900000000002</c:v>
                </c:pt>
                <c:pt idx="46">
                  <c:v>23.886800000000001</c:v>
                </c:pt>
                <c:pt idx="47">
                  <c:v>24.3948</c:v>
                </c:pt>
                <c:pt idx="48">
                  <c:v>24.902699999999999</c:v>
                </c:pt>
                <c:pt idx="49">
                  <c:v>25.410599999999999</c:v>
                </c:pt>
                <c:pt idx="50">
                  <c:v>25.919</c:v>
                </c:pt>
                <c:pt idx="51">
                  <c:v>26.4269</c:v>
                </c:pt>
                <c:pt idx="52">
                  <c:v>26.934799999999999</c:v>
                </c:pt>
                <c:pt idx="53">
                  <c:v>27.442699999999999</c:v>
                </c:pt>
                <c:pt idx="54">
                  <c:v>27.950600000000001</c:v>
                </c:pt>
                <c:pt idx="55">
                  <c:v>28.458500000000001</c:v>
                </c:pt>
                <c:pt idx="56">
                  <c:v>28.966899999999999</c:v>
                </c:pt>
                <c:pt idx="57">
                  <c:v>29.4758</c:v>
                </c:pt>
                <c:pt idx="58">
                  <c:v>29.983699999999999</c:v>
                </c:pt>
                <c:pt idx="59">
                  <c:v>30.491599999999998</c:v>
                </c:pt>
                <c:pt idx="60">
                  <c:v>30.999600000000001</c:v>
                </c:pt>
                <c:pt idx="61">
                  <c:v>31.507999999999999</c:v>
                </c:pt>
                <c:pt idx="62">
                  <c:v>32.015900000000002</c:v>
                </c:pt>
                <c:pt idx="63">
                  <c:v>32.523800000000001</c:v>
                </c:pt>
                <c:pt idx="64">
                  <c:v>33.031700000000001</c:v>
                </c:pt>
                <c:pt idx="65">
                  <c:v>33.5396</c:v>
                </c:pt>
                <c:pt idx="66">
                  <c:v>34.048000000000002</c:v>
                </c:pt>
                <c:pt idx="67">
                  <c:v>34.555900000000001</c:v>
                </c:pt>
                <c:pt idx="68">
                  <c:v>35.063800000000001</c:v>
                </c:pt>
                <c:pt idx="69">
                  <c:v>35.5717</c:v>
                </c:pt>
                <c:pt idx="70">
                  <c:v>36.079599999999999</c:v>
                </c:pt>
                <c:pt idx="71">
                  <c:v>36.587499999999999</c:v>
                </c:pt>
                <c:pt idx="72">
                  <c:v>37.0959</c:v>
                </c:pt>
                <c:pt idx="73">
                  <c:v>37.6038</c:v>
                </c:pt>
                <c:pt idx="74">
                  <c:v>38.111699999999999</c:v>
                </c:pt>
                <c:pt idx="75">
                  <c:v>38.619599999999998</c:v>
                </c:pt>
                <c:pt idx="76">
                  <c:v>39.127600000000001</c:v>
                </c:pt>
                <c:pt idx="77">
                  <c:v>39.636000000000003</c:v>
                </c:pt>
                <c:pt idx="78">
                  <c:v>40.143900000000002</c:v>
                </c:pt>
                <c:pt idx="79">
                  <c:v>40.651800000000001</c:v>
                </c:pt>
                <c:pt idx="80">
                  <c:v>41.159700000000001</c:v>
                </c:pt>
                <c:pt idx="81">
                  <c:v>41.6676</c:v>
                </c:pt>
                <c:pt idx="82">
                  <c:v>42.176000000000002</c:v>
                </c:pt>
                <c:pt idx="83">
                  <c:v>42.683900000000001</c:v>
                </c:pt>
                <c:pt idx="84">
                  <c:v>43.191800000000001</c:v>
                </c:pt>
                <c:pt idx="85">
                  <c:v>43.6997</c:v>
                </c:pt>
                <c:pt idx="86">
                  <c:v>44.207599999999999</c:v>
                </c:pt>
                <c:pt idx="87">
                  <c:v>44.715499999999999</c:v>
                </c:pt>
                <c:pt idx="88">
                  <c:v>45.2239</c:v>
                </c:pt>
                <c:pt idx="89">
                  <c:v>45.7318</c:v>
                </c:pt>
                <c:pt idx="90">
                  <c:v>46.239699999999999</c:v>
                </c:pt>
                <c:pt idx="91">
                  <c:v>46.747599999999998</c:v>
                </c:pt>
                <c:pt idx="92">
                  <c:v>47.255600000000001</c:v>
                </c:pt>
                <c:pt idx="93">
                  <c:v>47.764000000000003</c:v>
                </c:pt>
                <c:pt idx="94">
                  <c:v>48.271900000000002</c:v>
                </c:pt>
                <c:pt idx="95">
                  <c:v>48.779800000000002</c:v>
                </c:pt>
                <c:pt idx="96">
                  <c:v>49.287700000000001</c:v>
                </c:pt>
                <c:pt idx="97">
                  <c:v>49.7956</c:v>
                </c:pt>
                <c:pt idx="98">
                  <c:v>50.304000000000002</c:v>
                </c:pt>
                <c:pt idx="99">
                  <c:v>50.811900000000001</c:v>
                </c:pt>
                <c:pt idx="100">
                  <c:v>51.319800000000001</c:v>
                </c:pt>
                <c:pt idx="101">
                  <c:v>51.8277</c:v>
                </c:pt>
                <c:pt idx="102">
                  <c:v>52.335599999999999</c:v>
                </c:pt>
                <c:pt idx="103">
                  <c:v>52.843499999999999</c:v>
                </c:pt>
                <c:pt idx="104">
                  <c:v>53.353000000000002</c:v>
                </c:pt>
                <c:pt idx="105">
                  <c:v>53.860900000000001</c:v>
                </c:pt>
                <c:pt idx="106">
                  <c:v>54.3688</c:v>
                </c:pt>
                <c:pt idx="107">
                  <c:v>54.8767</c:v>
                </c:pt>
                <c:pt idx="108">
                  <c:v>55.384599999999999</c:v>
                </c:pt>
                <c:pt idx="109">
                  <c:v>55.893000000000001</c:v>
                </c:pt>
                <c:pt idx="110">
                  <c:v>56.4009</c:v>
                </c:pt>
                <c:pt idx="111">
                  <c:v>56.908799999999999</c:v>
                </c:pt>
                <c:pt idx="112">
                  <c:v>57.416699999999999</c:v>
                </c:pt>
                <c:pt idx="113">
                  <c:v>57.924599999999998</c:v>
                </c:pt>
                <c:pt idx="114">
                  <c:v>58.432499999999997</c:v>
                </c:pt>
                <c:pt idx="115">
                  <c:v>58.940899999999999</c:v>
                </c:pt>
                <c:pt idx="116">
                  <c:v>59.448799999999999</c:v>
                </c:pt>
                <c:pt idx="117">
                  <c:v>59.956699999999998</c:v>
                </c:pt>
                <c:pt idx="118">
                  <c:v>60.464599999999997</c:v>
                </c:pt>
                <c:pt idx="119">
                  <c:v>60.972499999999997</c:v>
                </c:pt>
                <c:pt idx="120">
                  <c:v>61.481000000000002</c:v>
                </c:pt>
                <c:pt idx="121">
                  <c:v>61.988900000000001</c:v>
                </c:pt>
                <c:pt idx="122">
                  <c:v>62.4968</c:v>
                </c:pt>
                <c:pt idx="123">
                  <c:v>63.0047</c:v>
                </c:pt>
                <c:pt idx="124">
                  <c:v>63.512599999999999</c:v>
                </c:pt>
                <c:pt idx="125">
                  <c:v>64.021000000000001</c:v>
                </c:pt>
                <c:pt idx="126">
                  <c:v>64.528899999999993</c:v>
                </c:pt>
                <c:pt idx="127">
                  <c:v>65.036799999999999</c:v>
                </c:pt>
                <c:pt idx="128">
                  <c:v>65.544700000000006</c:v>
                </c:pt>
                <c:pt idx="129">
                  <c:v>66.052599999999998</c:v>
                </c:pt>
                <c:pt idx="130">
                  <c:v>66.560500000000005</c:v>
                </c:pt>
                <c:pt idx="131">
                  <c:v>67.068899999999999</c:v>
                </c:pt>
                <c:pt idx="132">
                  <c:v>67.576800000000006</c:v>
                </c:pt>
                <c:pt idx="133">
                  <c:v>68.084699999999998</c:v>
                </c:pt>
                <c:pt idx="134">
                  <c:v>68.592600000000004</c:v>
                </c:pt>
                <c:pt idx="135">
                  <c:v>69.100499999999997</c:v>
                </c:pt>
                <c:pt idx="136">
                  <c:v>69.608999999999995</c:v>
                </c:pt>
                <c:pt idx="137">
                  <c:v>70.116900000000001</c:v>
                </c:pt>
                <c:pt idx="138">
                  <c:v>70.624799999999993</c:v>
                </c:pt>
                <c:pt idx="139">
                  <c:v>71.1327</c:v>
                </c:pt>
                <c:pt idx="140">
                  <c:v>71.640600000000006</c:v>
                </c:pt>
                <c:pt idx="141">
                  <c:v>72.149000000000001</c:v>
                </c:pt>
                <c:pt idx="142">
                  <c:v>72.656899999999993</c:v>
                </c:pt>
                <c:pt idx="143">
                  <c:v>73.1648</c:v>
                </c:pt>
                <c:pt idx="144">
                  <c:v>73.672700000000006</c:v>
                </c:pt>
                <c:pt idx="145">
                  <c:v>74.180599999999998</c:v>
                </c:pt>
                <c:pt idx="146">
                  <c:v>74.688500000000005</c:v>
                </c:pt>
                <c:pt idx="147">
                  <c:v>75.196899999999999</c:v>
                </c:pt>
                <c:pt idx="148">
                  <c:v>75.704800000000006</c:v>
                </c:pt>
                <c:pt idx="149">
                  <c:v>76.212699999999998</c:v>
                </c:pt>
                <c:pt idx="150">
                  <c:v>76.720600000000005</c:v>
                </c:pt>
                <c:pt idx="151">
                  <c:v>77.229600000000005</c:v>
                </c:pt>
                <c:pt idx="152">
                  <c:v>77.738</c:v>
                </c:pt>
                <c:pt idx="153">
                  <c:v>78.245900000000006</c:v>
                </c:pt>
                <c:pt idx="154">
                  <c:v>78.753799999999998</c:v>
                </c:pt>
                <c:pt idx="155">
                  <c:v>79.261700000000005</c:v>
                </c:pt>
                <c:pt idx="156">
                  <c:v>79.769599999999997</c:v>
                </c:pt>
                <c:pt idx="157">
                  <c:v>80.277500000000003</c:v>
                </c:pt>
                <c:pt idx="158">
                  <c:v>80.785899999999998</c:v>
                </c:pt>
                <c:pt idx="159">
                  <c:v>81.293800000000005</c:v>
                </c:pt>
                <c:pt idx="160">
                  <c:v>81.801699999999997</c:v>
                </c:pt>
                <c:pt idx="161">
                  <c:v>82.309600000000003</c:v>
                </c:pt>
                <c:pt idx="162">
                  <c:v>82.817499999999995</c:v>
                </c:pt>
                <c:pt idx="163">
                  <c:v>83.325999999999993</c:v>
                </c:pt>
                <c:pt idx="164">
                  <c:v>83.8339</c:v>
                </c:pt>
                <c:pt idx="165">
                  <c:v>84.341800000000006</c:v>
                </c:pt>
                <c:pt idx="166">
                  <c:v>84.849699999999999</c:v>
                </c:pt>
                <c:pt idx="167">
                  <c:v>85.357600000000005</c:v>
                </c:pt>
                <c:pt idx="168">
                  <c:v>85.866</c:v>
                </c:pt>
                <c:pt idx="169">
                  <c:v>86.373900000000006</c:v>
                </c:pt>
                <c:pt idx="170">
                  <c:v>86.881799999999998</c:v>
                </c:pt>
                <c:pt idx="171">
                  <c:v>87.389700000000005</c:v>
                </c:pt>
                <c:pt idx="172">
                  <c:v>87.897599999999997</c:v>
                </c:pt>
                <c:pt idx="173">
                  <c:v>88.405500000000004</c:v>
                </c:pt>
                <c:pt idx="174">
                  <c:v>88.913899999999998</c:v>
                </c:pt>
                <c:pt idx="175">
                  <c:v>89.421800000000005</c:v>
                </c:pt>
                <c:pt idx="176">
                  <c:v>89.929699999999997</c:v>
                </c:pt>
                <c:pt idx="177">
                  <c:v>90.437600000000003</c:v>
                </c:pt>
                <c:pt idx="178">
                  <c:v>90.945499999999996</c:v>
                </c:pt>
                <c:pt idx="179">
                  <c:v>91.453900000000004</c:v>
                </c:pt>
                <c:pt idx="180">
                  <c:v>91.9619</c:v>
                </c:pt>
                <c:pt idx="181">
                  <c:v>92.469800000000006</c:v>
                </c:pt>
                <c:pt idx="182">
                  <c:v>92.977699999999999</c:v>
                </c:pt>
                <c:pt idx="183">
                  <c:v>93.485600000000005</c:v>
                </c:pt>
                <c:pt idx="184">
                  <c:v>93.994</c:v>
                </c:pt>
                <c:pt idx="185">
                  <c:v>94.501900000000006</c:v>
                </c:pt>
                <c:pt idx="186">
                  <c:v>95.009799999999998</c:v>
                </c:pt>
                <c:pt idx="187">
                  <c:v>95.517700000000005</c:v>
                </c:pt>
                <c:pt idx="188">
                  <c:v>96.025599999999997</c:v>
                </c:pt>
                <c:pt idx="189">
                  <c:v>96.533500000000004</c:v>
                </c:pt>
                <c:pt idx="190">
                  <c:v>97.041899999999998</c:v>
                </c:pt>
                <c:pt idx="191">
                  <c:v>97.549800000000005</c:v>
                </c:pt>
                <c:pt idx="192">
                  <c:v>98.057699999999997</c:v>
                </c:pt>
                <c:pt idx="193">
                  <c:v>98.565600000000003</c:v>
                </c:pt>
                <c:pt idx="194">
                  <c:v>99.073499999999996</c:v>
                </c:pt>
                <c:pt idx="195">
                  <c:v>99.581999999999994</c:v>
                </c:pt>
                <c:pt idx="196">
                  <c:v>100.0899</c:v>
                </c:pt>
                <c:pt idx="197">
                  <c:v>100.59780000000001</c:v>
                </c:pt>
                <c:pt idx="198">
                  <c:v>101.1067</c:v>
                </c:pt>
                <c:pt idx="199">
                  <c:v>101.6146</c:v>
                </c:pt>
                <c:pt idx="200">
                  <c:v>102.1225</c:v>
                </c:pt>
                <c:pt idx="201">
                  <c:v>102.6309</c:v>
                </c:pt>
                <c:pt idx="202">
                  <c:v>103.1388</c:v>
                </c:pt>
                <c:pt idx="203">
                  <c:v>103.6467</c:v>
                </c:pt>
                <c:pt idx="204">
                  <c:v>104.1546</c:v>
                </c:pt>
                <c:pt idx="205">
                  <c:v>104.66249999999999</c:v>
                </c:pt>
                <c:pt idx="206">
                  <c:v>105.1709</c:v>
                </c:pt>
                <c:pt idx="207">
                  <c:v>105.6788</c:v>
                </c:pt>
                <c:pt idx="208">
                  <c:v>106.18680000000001</c:v>
                </c:pt>
                <c:pt idx="209">
                  <c:v>106.6947</c:v>
                </c:pt>
                <c:pt idx="210">
                  <c:v>107.2026</c:v>
                </c:pt>
                <c:pt idx="211">
                  <c:v>107.711</c:v>
                </c:pt>
                <c:pt idx="212">
                  <c:v>108.2189</c:v>
                </c:pt>
                <c:pt idx="213">
                  <c:v>108.7268</c:v>
                </c:pt>
                <c:pt idx="214">
                  <c:v>109.2347</c:v>
                </c:pt>
                <c:pt idx="215">
                  <c:v>109.7426</c:v>
                </c:pt>
                <c:pt idx="216">
                  <c:v>110.2505</c:v>
                </c:pt>
                <c:pt idx="217">
                  <c:v>110.7589</c:v>
                </c:pt>
                <c:pt idx="218">
                  <c:v>111.2668</c:v>
                </c:pt>
                <c:pt idx="219">
                  <c:v>111.7747</c:v>
                </c:pt>
                <c:pt idx="220">
                  <c:v>112.2826</c:v>
                </c:pt>
                <c:pt idx="221">
                  <c:v>112.79049999999999</c:v>
                </c:pt>
                <c:pt idx="222">
                  <c:v>113.2989</c:v>
                </c:pt>
                <c:pt idx="223">
                  <c:v>113.8068</c:v>
                </c:pt>
                <c:pt idx="224">
                  <c:v>114.31480000000001</c:v>
                </c:pt>
                <c:pt idx="225">
                  <c:v>114.8227</c:v>
                </c:pt>
                <c:pt idx="226">
                  <c:v>115.3306</c:v>
                </c:pt>
                <c:pt idx="227">
                  <c:v>115.839</c:v>
                </c:pt>
                <c:pt idx="228">
                  <c:v>116.34690000000001</c:v>
                </c:pt>
                <c:pt idx="229">
                  <c:v>116.8548</c:v>
                </c:pt>
                <c:pt idx="230">
                  <c:v>117.3627</c:v>
                </c:pt>
                <c:pt idx="231">
                  <c:v>117.8706</c:v>
                </c:pt>
                <c:pt idx="232">
                  <c:v>118.3785</c:v>
                </c:pt>
                <c:pt idx="233">
                  <c:v>118.8869</c:v>
                </c:pt>
                <c:pt idx="234">
                  <c:v>119.3948</c:v>
                </c:pt>
                <c:pt idx="235">
                  <c:v>119.9027</c:v>
                </c:pt>
                <c:pt idx="236">
                  <c:v>120.4106</c:v>
                </c:pt>
                <c:pt idx="237">
                  <c:v>120.91849999999999</c:v>
                </c:pt>
                <c:pt idx="238">
                  <c:v>121.4269</c:v>
                </c:pt>
                <c:pt idx="239">
                  <c:v>121.9348</c:v>
                </c:pt>
                <c:pt idx="240">
                  <c:v>122.4427</c:v>
                </c:pt>
                <c:pt idx="241">
                  <c:v>122.9507</c:v>
                </c:pt>
                <c:pt idx="242">
                  <c:v>123.4586</c:v>
                </c:pt>
                <c:pt idx="243">
                  <c:v>123.967</c:v>
                </c:pt>
                <c:pt idx="244">
                  <c:v>124.47490000000001</c:v>
                </c:pt>
                <c:pt idx="245">
                  <c:v>124.9838</c:v>
                </c:pt>
                <c:pt idx="246">
                  <c:v>125.49169999999999</c:v>
                </c:pt>
                <c:pt idx="247">
                  <c:v>125.9996</c:v>
                </c:pt>
                <c:pt idx="248">
                  <c:v>126.50749999999999</c:v>
                </c:pt>
                <c:pt idx="249">
                  <c:v>127.0159</c:v>
                </c:pt>
                <c:pt idx="250">
                  <c:v>127.52379999999999</c:v>
                </c:pt>
                <c:pt idx="251">
                  <c:v>128.0317</c:v>
                </c:pt>
                <c:pt idx="252">
                  <c:v>128.53960000000001</c:v>
                </c:pt>
                <c:pt idx="253">
                  <c:v>129.04750000000001</c:v>
                </c:pt>
                <c:pt idx="254">
                  <c:v>129.55600000000001</c:v>
                </c:pt>
                <c:pt idx="255">
                  <c:v>130.06389999999999</c:v>
                </c:pt>
                <c:pt idx="256">
                  <c:v>130.5718</c:v>
                </c:pt>
                <c:pt idx="257">
                  <c:v>131.0797</c:v>
                </c:pt>
                <c:pt idx="258">
                  <c:v>131.58760000000001</c:v>
                </c:pt>
                <c:pt idx="259">
                  <c:v>132.096</c:v>
                </c:pt>
                <c:pt idx="260">
                  <c:v>132.60390000000001</c:v>
                </c:pt>
                <c:pt idx="261">
                  <c:v>133.11179999999999</c:v>
                </c:pt>
                <c:pt idx="262">
                  <c:v>133.61969999999999</c:v>
                </c:pt>
                <c:pt idx="263">
                  <c:v>134.1276</c:v>
                </c:pt>
                <c:pt idx="264">
                  <c:v>134.63550000000001</c:v>
                </c:pt>
                <c:pt idx="265">
                  <c:v>135.1439</c:v>
                </c:pt>
                <c:pt idx="266">
                  <c:v>135.65180000000001</c:v>
                </c:pt>
                <c:pt idx="267">
                  <c:v>136.15969999999999</c:v>
                </c:pt>
                <c:pt idx="268">
                  <c:v>136.66759999999999</c:v>
                </c:pt>
                <c:pt idx="269">
                  <c:v>137.1756</c:v>
                </c:pt>
                <c:pt idx="270">
                  <c:v>137.684</c:v>
                </c:pt>
                <c:pt idx="271">
                  <c:v>138.1919</c:v>
                </c:pt>
                <c:pt idx="272">
                  <c:v>138.69980000000001</c:v>
                </c:pt>
                <c:pt idx="273">
                  <c:v>139.20769999999999</c:v>
                </c:pt>
                <c:pt idx="274">
                  <c:v>139.71559999999999</c:v>
                </c:pt>
                <c:pt idx="275">
                  <c:v>140.22399999999999</c:v>
                </c:pt>
                <c:pt idx="276">
                  <c:v>140.7319</c:v>
                </c:pt>
                <c:pt idx="277">
                  <c:v>141.2398</c:v>
                </c:pt>
                <c:pt idx="278">
                  <c:v>141.74770000000001</c:v>
                </c:pt>
                <c:pt idx="279">
                  <c:v>142.25559999999999</c:v>
                </c:pt>
                <c:pt idx="280">
                  <c:v>142.76349999999999</c:v>
                </c:pt>
                <c:pt idx="281">
                  <c:v>143.27189999999999</c:v>
                </c:pt>
                <c:pt idx="282">
                  <c:v>143.77979999999999</c:v>
                </c:pt>
                <c:pt idx="283">
                  <c:v>144.2878</c:v>
                </c:pt>
                <c:pt idx="284">
                  <c:v>144.79570000000001</c:v>
                </c:pt>
                <c:pt idx="285">
                  <c:v>145.30359999999999</c:v>
                </c:pt>
                <c:pt idx="286">
                  <c:v>145.81200000000001</c:v>
                </c:pt>
                <c:pt idx="287">
                  <c:v>146.31989999999999</c:v>
                </c:pt>
                <c:pt idx="288">
                  <c:v>146.8278</c:v>
                </c:pt>
                <c:pt idx="289">
                  <c:v>147.3357</c:v>
                </c:pt>
                <c:pt idx="290">
                  <c:v>147.84360000000001</c:v>
                </c:pt>
                <c:pt idx="291">
                  <c:v>148.352</c:v>
                </c:pt>
                <c:pt idx="292">
                  <c:v>148.86089999999999</c:v>
                </c:pt>
                <c:pt idx="293">
                  <c:v>149.36879999999999</c:v>
                </c:pt>
                <c:pt idx="294">
                  <c:v>149.8767</c:v>
                </c:pt>
                <c:pt idx="295">
                  <c:v>150.38460000000001</c:v>
                </c:pt>
                <c:pt idx="296">
                  <c:v>150.89250000000001</c:v>
                </c:pt>
                <c:pt idx="297">
                  <c:v>151.40100000000001</c:v>
                </c:pt>
                <c:pt idx="298">
                  <c:v>151.90889999999999</c:v>
                </c:pt>
                <c:pt idx="299">
                  <c:v>152.41679999999999</c:v>
                </c:pt>
                <c:pt idx="300">
                  <c:v>152.9247</c:v>
                </c:pt>
                <c:pt idx="301">
                  <c:v>153.43260000000001</c:v>
                </c:pt>
                <c:pt idx="302">
                  <c:v>153.941</c:v>
                </c:pt>
                <c:pt idx="303">
                  <c:v>154.44890000000001</c:v>
                </c:pt>
                <c:pt idx="304">
                  <c:v>154.95679999999999</c:v>
                </c:pt>
                <c:pt idx="305">
                  <c:v>155.46469999999999</c:v>
                </c:pt>
                <c:pt idx="306">
                  <c:v>155.9726</c:v>
                </c:pt>
                <c:pt idx="307">
                  <c:v>156.48050000000001</c:v>
                </c:pt>
                <c:pt idx="308">
                  <c:v>156.9889</c:v>
                </c:pt>
                <c:pt idx="309">
                  <c:v>157.49680000000001</c:v>
                </c:pt>
                <c:pt idx="310">
                  <c:v>158.00470000000001</c:v>
                </c:pt>
                <c:pt idx="311">
                  <c:v>158.51259999999999</c:v>
                </c:pt>
                <c:pt idx="312">
                  <c:v>159.0205</c:v>
                </c:pt>
                <c:pt idx="313">
                  <c:v>159.529</c:v>
                </c:pt>
                <c:pt idx="314">
                  <c:v>160.0369</c:v>
                </c:pt>
                <c:pt idx="315">
                  <c:v>160.54480000000001</c:v>
                </c:pt>
                <c:pt idx="316">
                  <c:v>161.05269999999999</c:v>
                </c:pt>
                <c:pt idx="317">
                  <c:v>161.56059999999999</c:v>
                </c:pt>
                <c:pt idx="318">
                  <c:v>162.06899999999999</c:v>
                </c:pt>
                <c:pt idx="319">
                  <c:v>162.57689999999999</c:v>
                </c:pt>
                <c:pt idx="320">
                  <c:v>163.0848</c:v>
                </c:pt>
                <c:pt idx="321">
                  <c:v>163.59270000000001</c:v>
                </c:pt>
                <c:pt idx="322">
                  <c:v>164.10059999999999</c:v>
                </c:pt>
                <c:pt idx="323">
                  <c:v>164.60849999999999</c:v>
                </c:pt>
                <c:pt idx="324">
                  <c:v>165.11689999999999</c:v>
                </c:pt>
                <c:pt idx="325">
                  <c:v>165.62479999999999</c:v>
                </c:pt>
                <c:pt idx="326">
                  <c:v>166.1327</c:v>
                </c:pt>
                <c:pt idx="327">
                  <c:v>166.64060000000001</c:v>
                </c:pt>
                <c:pt idx="328">
                  <c:v>167.14850000000001</c:v>
                </c:pt>
                <c:pt idx="329">
                  <c:v>167.65700000000001</c:v>
                </c:pt>
                <c:pt idx="330">
                  <c:v>168.16489999999999</c:v>
                </c:pt>
                <c:pt idx="331">
                  <c:v>168.6728</c:v>
                </c:pt>
                <c:pt idx="332">
                  <c:v>169.1807</c:v>
                </c:pt>
                <c:pt idx="333">
                  <c:v>169.68860000000001</c:v>
                </c:pt>
                <c:pt idx="334">
                  <c:v>170.197</c:v>
                </c:pt>
                <c:pt idx="335">
                  <c:v>170.70490000000001</c:v>
                </c:pt>
                <c:pt idx="336">
                  <c:v>171.21279999999999</c:v>
                </c:pt>
                <c:pt idx="337">
                  <c:v>171.72069999999999</c:v>
                </c:pt>
                <c:pt idx="338">
                  <c:v>172.2296</c:v>
                </c:pt>
                <c:pt idx="339">
                  <c:v>172.73750000000001</c:v>
                </c:pt>
                <c:pt idx="340">
                  <c:v>173.24600000000001</c:v>
                </c:pt>
                <c:pt idx="341">
                  <c:v>173.75389999999999</c:v>
                </c:pt>
                <c:pt idx="342">
                  <c:v>174.26179999999999</c:v>
                </c:pt>
                <c:pt idx="343">
                  <c:v>174.7697</c:v>
                </c:pt>
                <c:pt idx="344">
                  <c:v>175.27760000000001</c:v>
                </c:pt>
                <c:pt idx="345">
                  <c:v>175.786</c:v>
                </c:pt>
                <c:pt idx="346">
                  <c:v>176.29390000000001</c:v>
                </c:pt>
                <c:pt idx="347">
                  <c:v>176.80179999999999</c:v>
                </c:pt>
                <c:pt idx="348">
                  <c:v>177.30969999999999</c:v>
                </c:pt>
                <c:pt idx="349">
                  <c:v>177.8176</c:v>
                </c:pt>
                <c:pt idx="350">
                  <c:v>178.32550000000001</c:v>
                </c:pt>
                <c:pt idx="351">
                  <c:v>178.8339</c:v>
                </c:pt>
                <c:pt idx="352">
                  <c:v>179.34180000000001</c:v>
                </c:pt>
                <c:pt idx="353">
                  <c:v>179.84970000000001</c:v>
                </c:pt>
                <c:pt idx="354">
                  <c:v>180.35759999999999</c:v>
                </c:pt>
                <c:pt idx="355">
                  <c:v>180.8655</c:v>
                </c:pt>
                <c:pt idx="356">
                  <c:v>181.37389999999999</c:v>
                </c:pt>
                <c:pt idx="357">
                  <c:v>181.8819</c:v>
                </c:pt>
                <c:pt idx="358">
                  <c:v>182.38980000000001</c:v>
                </c:pt>
                <c:pt idx="359">
                  <c:v>182.89769999999999</c:v>
                </c:pt>
                <c:pt idx="360">
                  <c:v>183.40559999999999</c:v>
                </c:pt>
                <c:pt idx="361">
                  <c:v>183.91399999999999</c:v>
                </c:pt>
                <c:pt idx="362">
                  <c:v>184.42189999999999</c:v>
                </c:pt>
                <c:pt idx="363">
                  <c:v>184.9298</c:v>
                </c:pt>
                <c:pt idx="364">
                  <c:v>185.43770000000001</c:v>
                </c:pt>
                <c:pt idx="365">
                  <c:v>185.94560000000001</c:v>
                </c:pt>
                <c:pt idx="366">
                  <c:v>186.45349999999999</c:v>
                </c:pt>
                <c:pt idx="367">
                  <c:v>186.96190000000001</c:v>
                </c:pt>
                <c:pt idx="368">
                  <c:v>187.46979999999999</c:v>
                </c:pt>
                <c:pt idx="369">
                  <c:v>187.9777</c:v>
                </c:pt>
                <c:pt idx="370">
                  <c:v>188.48560000000001</c:v>
                </c:pt>
                <c:pt idx="371">
                  <c:v>188.99350000000001</c:v>
                </c:pt>
                <c:pt idx="372">
                  <c:v>189.50200000000001</c:v>
                </c:pt>
                <c:pt idx="373">
                  <c:v>190.00989999999999</c:v>
                </c:pt>
                <c:pt idx="374">
                  <c:v>190.51779999999999</c:v>
                </c:pt>
                <c:pt idx="375">
                  <c:v>191.0257</c:v>
                </c:pt>
                <c:pt idx="376">
                  <c:v>191.53360000000001</c:v>
                </c:pt>
                <c:pt idx="377">
                  <c:v>192.042</c:v>
                </c:pt>
                <c:pt idx="378">
                  <c:v>192.54990000000001</c:v>
                </c:pt>
                <c:pt idx="379">
                  <c:v>193.05779999999999</c:v>
                </c:pt>
                <c:pt idx="380">
                  <c:v>193.56569999999999</c:v>
                </c:pt>
                <c:pt idx="381">
                  <c:v>194.0736</c:v>
                </c:pt>
                <c:pt idx="382">
                  <c:v>194.58150000000001</c:v>
                </c:pt>
                <c:pt idx="383">
                  <c:v>195.0899</c:v>
                </c:pt>
                <c:pt idx="384">
                  <c:v>195.59780000000001</c:v>
                </c:pt>
                <c:pt idx="385">
                  <c:v>196.10679999999999</c:v>
                </c:pt>
                <c:pt idx="386">
                  <c:v>196.6147</c:v>
                </c:pt>
                <c:pt idx="387">
                  <c:v>197.12260000000001</c:v>
                </c:pt>
                <c:pt idx="388">
                  <c:v>197.631</c:v>
                </c:pt>
                <c:pt idx="389">
                  <c:v>198.13890000000001</c:v>
                </c:pt>
                <c:pt idx="390">
                  <c:v>198.64580000000001</c:v>
                </c:pt>
                <c:pt idx="391">
                  <c:v>199.15469999999999</c:v>
                </c:pt>
                <c:pt idx="392">
                  <c:v>199.6626</c:v>
                </c:pt>
                <c:pt idx="393">
                  <c:v>200.17099999999999</c:v>
                </c:pt>
                <c:pt idx="394">
                  <c:v>200.6789</c:v>
                </c:pt>
                <c:pt idx="395">
                  <c:v>201.18680000000001</c:v>
                </c:pt>
                <c:pt idx="396">
                  <c:v>201.69470000000001</c:v>
                </c:pt>
                <c:pt idx="397">
                  <c:v>202.20259999999999</c:v>
                </c:pt>
                <c:pt idx="398">
                  <c:v>202.7105</c:v>
                </c:pt>
                <c:pt idx="399">
                  <c:v>203.21889999999999</c:v>
                </c:pt>
                <c:pt idx="400">
                  <c:v>203.7269</c:v>
                </c:pt>
                <c:pt idx="401">
                  <c:v>204.23480000000001</c:v>
                </c:pt>
                <c:pt idx="402">
                  <c:v>204.74270000000001</c:v>
                </c:pt>
                <c:pt idx="403">
                  <c:v>205.25059999999999</c:v>
                </c:pt>
                <c:pt idx="404">
                  <c:v>205.75899999999999</c:v>
                </c:pt>
                <c:pt idx="405">
                  <c:v>206.26689999999999</c:v>
                </c:pt>
                <c:pt idx="406">
                  <c:v>206.7748</c:v>
                </c:pt>
                <c:pt idx="407">
                  <c:v>207.28270000000001</c:v>
                </c:pt>
                <c:pt idx="408">
                  <c:v>207.79060000000001</c:v>
                </c:pt>
                <c:pt idx="409">
                  <c:v>208.29900000000001</c:v>
                </c:pt>
                <c:pt idx="410">
                  <c:v>208.80690000000001</c:v>
                </c:pt>
                <c:pt idx="411">
                  <c:v>209.31479999999999</c:v>
                </c:pt>
                <c:pt idx="412">
                  <c:v>209.8227</c:v>
                </c:pt>
                <c:pt idx="413">
                  <c:v>210.3306</c:v>
                </c:pt>
                <c:pt idx="414">
                  <c:v>210.83850000000001</c:v>
                </c:pt>
                <c:pt idx="415">
                  <c:v>211.34690000000001</c:v>
                </c:pt>
                <c:pt idx="416">
                  <c:v>211.85480000000001</c:v>
                </c:pt>
                <c:pt idx="417">
                  <c:v>212.36269999999999</c:v>
                </c:pt>
                <c:pt idx="418">
                  <c:v>212.8707</c:v>
                </c:pt>
                <c:pt idx="419">
                  <c:v>213.37860000000001</c:v>
                </c:pt>
                <c:pt idx="420">
                  <c:v>213.887</c:v>
                </c:pt>
                <c:pt idx="421">
                  <c:v>214.39490000000001</c:v>
                </c:pt>
                <c:pt idx="422">
                  <c:v>214.90280000000001</c:v>
                </c:pt>
                <c:pt idx="423">
                  <c:v>215.41069999999999</c:v>
                </c:pt>
                <c:pt idx="424">
                  <c:v>215.9186</c:v>
                </c:pt>
                <c:pt idx="425">
                  <c:v>216.42699999999999</c:v>
                </c:pt>
                <c:pt idx="426">
                  <c:v>216.9349</c:v>
                </c:pt>
                <c:pt idx="427">
                  <c:v>217.44280000000001</c:v>
                </c:pt>
                <c:pt idx="428">
                  <c:v>217.95070000000001</c:v>
                </c:pt>
                <c:pt idx="429">
                  <c:v>218.45859999999999</c:v>
                </c:pt>
                <c:pt idx="430">
                  <c:v>218.9665</c:v>
                </c:pt>
                <c:pt idx="431">
                  <c:v>219.47489999999999</c:v>
                </c:pt>
                <c:pt idx="432">
                  <c:v>219.98390000000001</c:v>
                </c:pt>
                <c:pt idx="433">
                  <c:v>220.49180000000001</c:v>
                </c:pt>
                <c:pt idx="434">
                  <c:v>220.99969999999999</c:v>
                </c:pt>
                <c:pt idx="435">
                  <c:v>221.5076</c:v>
                </c:pt>
                <c:pt idx="436">
                  <c:v>222.01599999999999</c:v>
                </c:pt>
                <c:pt idx="437">
                  <c:v>222.5239</c:v>
                </c:pt>
                <c:pt idx="438">
                  <c:v>223.0318</c:v>
                </c:pt>
                <c:pt idx="439">
                  <c:v>223.53970000000001</c:v>
                </c:pt>
                <c:pt idx="440">
                  <c:v>224.04759999999999</c:v>
                </c:pt>
                <c:pt idx="441">
                  <c:v>224.55549999999999</c:v>
                </c:pt>
                <c:pt idx="442">
                  <c:v>225.06389999999999</c:v>
                </c:pt>
                <c:pt idx="443">
                  <c:v>225.5718</c:v>
                </c:pt>
                <c:pt idx="444">
                  <c:v>226.0797</c:v>
                </c:pt>
                <c:pt idx="445">
                  <c:v>226.58760000000001</c:v>
                </c:pt>
                <c:pt idx="446">
                  <c:v>227.09559999999999</c:v>
                </c:pt>
                <c:pt idx="447">
                  <c:v>227.60400000000001</c:v>
                </c:pt>
                <c:pt idx="448">
                  <c:v>228.11189999999999</c:v>
                </c:pt>
                <c:pt idx="449">
                  <c:v>228.6198</c:v>
                </c:pt>
                <c:pt idx="450">
                  <c:v>229.1277</c:v>
                </c:pt>
                <c:pt idx="451">
                  <c:v>229.63560000000001</c:v>
                </c:pt>
                <c:pt idx="452">
                  <c:v>230.14400000000001</c:v>
                </c:pt>
                <c:pt idx="453">
                  <c:v>230.65190000000001</c:v>
                </c:pt>
                <c:pt idx="454">
                  <c:v>231.15979999999999</c:v>
                </c:pt>
                <c:pt idx="455">
                  <c:v>231.6677</c:v>
                </c:pt>
                <c:pt idx="456">
                  <c:v>232.1756</c:v>
                </c:pt>
                <c:pt idx="457">
                  <c:v>232.68350000000001</c:v>
                </c:pt>
                <c:pt idx="458">
                  <c:v>233.1919</c:v>
                </c:pt>
                <c:pt idx="459">
                  <c:v>233.69980000000001</c:v>
                </c:pt>
                <c:pt idx="460">
                  <c:v>234.20769999999999</c:v>
                </c:pt>
                <c:pt idx="461">
                  <c:v>234.7157</c:v>
                </c:pt>
                <c:pt idx="462">
                  <c:v>235.2236</c:v>
                </c:pt>
                <c:pt idx="463">
                  <c:v>235.732</c:v>
                </c:pt>
                <c:pt idx="464">
                  <c:v>236.23990000000001</c:v>
                </c:pt>
                <c:pt idx="465">
                  <c:v>236.74780000000001</c:v>
                </c:pt>
                <c:pt idx="466">
                  <c:v>237.25569999999999</c:v>
                </c:pt>
                <c:pt idx="467">
                  <c:v>237.7636</c:v>
                </c:pt>
                <c:pt idx="468">
                  <c:v>238.27199999999999</c:v>
                </c:pt>
                <c:pt idx="469">
                  <c:v>238.7799</c:v>
                </c:pt>
                <c:pt idx="470">
                  <c:v>239.2878</c:v>
                </c:pt>
                <c:pt idx="471">
                  <c:v>239.79570000000001</c:v>
                </c:pt>
                <c:pt idx="472">
                  <c:v>240.30359999999999</c:v>
                </c:pt>
                <c:pt idx="473">
                  <c:v>240.8115</c:v>
                </c:pt>
                <c:pt idx="474">
                  <c:v>241.31989999999999</c:v>
                </c:pt>
                <c:pt idx="475">
                  <c:v>241.8278</c:v>
                </c:pt>
                <c:pt idx="476">
                  <c:v>242.3357</c:v>
                </c:pt>
                <c:pt idx="477">
                  <c:v>242.84360000000001</c:v>
                </c:pt>
                <c:pt idx="478">
                  <c:v>243.35149999999999</c:v>
                </c:pt>
                <c:pt idx="479">
                  <c:v>243.86099999999999</c:v>
                </c:pt>
                <c:pt idx="480">
                  <c:v>244.3689</c:v>
                </c:pt>
                <c:pt idx="481">
                  <c:v>244.8768</c:v>
                </c:pt>
                <c:pt idx="482">
                  <c:v>245.38470000000001</c:v>
                </c:pt>
                <c:pt idx="483">
                  <c:v>245.89259999999999</c:v>
                </c:pt>
                <c:pt idx="484">
                  <c:v>246.40049999999999</c:v>
                </c:pt>
                <c:pt idx="485">
                  <c:v>246.90889999999999</c:v>
                </c:pt>
                <c:pt idx="486">
                  <c:v>247.41679999999999</c:v>
                </c:pt>
                <c:pt idx="487">
                  <c:v>247.9247</c:v>
                </c:pt>
                <c:pt idx="488">
                  <c:v>248.43260000000001</c:v>
                </c:pt>
                <c:pt idx="489">
                  <c:v>248.94049999999999</c:v>
                </c:pt>
                <c:pt idx="490">
                  <c:v>249.44900000000001</c:v>
                </c:pt>
                <c:pt idx="491">
                  <c:v>249.95689999999999</c:v>
                </c:pt>
                <c:pt idx="492">
                  <c:v>250.4648</c:v>
                </c:pt>
                <c:pt idx="493">
                  <c:v>250.9727</c:v>
                </c:pt>
                <c:pt idx="494">
                  <c:v>251.48060000000001</c:v>
                </c:pt>
                <c:pt idx="495">
                  <c:v>251.989</c:v>
                </c:pt>
                <c:pt idx="496">
                  <c:v>252.49690000000001</c:v>
                </c:pt>
                <c:pt idx="497">
                  <c:v>253.00479999999999</c:v>
                </c:pt>
                <c:pt idx="498">
                  <c:v>253.5127</c:v>
                </c:pt>
                <c:pt idx="499">
                  <c:v>254.0206</c:v>
                </c:pt>
                <c:pt idx="500">
                  <c:v>254.52850000000001</c:v>
                </c:pt>
                <c:pt idx="501">
                  <c:v>255.0369</c:v>
                </c:pt>
                <c:pt idx="502">
                  <c:v>255.54480000000001</c:v>
                </c:pt>
                <c:pt idx="503">
                  <c:v>256.05270000000002</c:v>
                </c:pt>
                <c:pt idx="504">
                  <c:v>256.56060000000002</c:v>
                </c:pt>
                <c:pt idx="505">
                  <c:v>257.06849999999997</c:v>
                </c:pt>
                <c:pt idx="506">
                  <c:v>257.577</c:v>
                </c:pt>
                <c:pt idx="507">
                  <c:v>258.0849</c:v>
                </c:pt>
                <c:pt idx="508">
                  <c:v>258.59280000000001</c:v>
                </c:pt>
                <c:pt idx="509">
                  <c:v>259.10070000000002</c:v>
                </c:pt>
                <c:pt idx="510">
                  <c:v>259.60860000000002</c:v>
                </c:pt>
                <c:pt idx="511">
                  <c:v>260.11700000000002</c:v>
                </c:pt>
                <c:pt idx="512">
                  <c:v>260.62490000000003</c:v>
                </c:pt>
                <c:pt idx="513">
                  <c:v>261.13279999999997</c:v>
                </c:pt>
                <c:pt idx="514">
                  <c:v>261.64069999999998</c:v>
                </c:pt>
                <c:pt idx="515">
                  <c:v>262.14859999999999</c:v>
                </c:pt>
                <c:pt idx="516">
                  <c:v>262.65649999999999</c:v>
                </c:pt>
                <c:pt idx="517">
                  <c:v>263.16489999999999</c:v>
                </c:pt>
                <c:pt idx="518">
                  <c:v>263.6728</c:v>
                </c:pt>
                <c:pt idx="519">
                  <c:v>264.1807</c:v>
                </c:pt>
                <c:pt idx="520">
                  <c:v>264.68860000000001</c:v>
                </c:pt>
                <c:pt idx="521">
                  <c:v>265.19650000000001</c:v>
                </c:pt>
                <c:pt idx="522">
                  <c:v>265.70499999999998</c:v>
                </c:pt>
                <c:pt idx="523">
                  <c:v>266.21289999999999</c:v>
                </c:pt>
                <c:pt idx="524">
                  <c:v>266.7208</c:v>
                </c:pt>
                <c:pt idx="525">
                  <c:v>267.2287</c:v>
                </c:pt>
                <c:pt idx="526">
                  <c:v>267.73759999999999</c:v>
                </c:pt>
                <c:pt idx="527">
                  <c:v>268.24549999999999</c:v>
                </c:pt>
                <c:pt idx="528">
                  <c:v>268.75389999999999</c:v>
                </c:pt>
                <c:pt idx="529">
                  <c:v>269.26179999999999</c:v>
                </c:pt>
                <c:pt idx="530">
                  <c:v>269.7697</c:v>
                </c:pt>
                <c:pt idx="531">
                  <c:v>270.27760000000001</c:v>
                </c:pt>
                <c:pt idx="532">
                  <c:v>270.78550000000001</c:v>
                </c:pt>
                <c:pt idx="533">
                  <c:v>271.29390000000001</c:v>
                </c:pt>
                <c:pt idx="534">
                  <c:v>271.80180000000001</c:v>
                </c:pt>
                <c:pt idx="535">
                  <c:v>272.3098</c:v>
                </c:pt>
                <c:pt idx="536">
                  <c:v>272.8177</c:v>
                </c:pt>
                <c:pt idx="537">
                  <c:v>273.32560000000001</c:v>
                </c:pt>
                <c:pt idx="538">
                  <c:v>273.834</c:v>
                </c:pt>
                <c:pt idx="539">
                  <c:v>274.34190000000001</c:v>
                </c:pt>
                <c:pt idx="540">
                  <c:v>274.84980000000002</c:v>
                </c:pt>
                <c:pt idx="541">
                  <c:v>275.35770000000002</c:v>
                </c:pt>
                <c:pt idx="542">
                  <c:v>275.86559999999997</c:v>
                </c:pt>
                <c:pt idx="543">
                  <c:v>276.37400000000002</c:v>
                </c:pt>
                <c:pt idx="544">
                  <c:v>276.88189999999997</c:v>
                </c:pt>
                <c:pt idx="545">
                  <c:v>277.38979999999998</c:v>
                </c:pt>
                <c:pt idx="546">
                  <c:v>277.89769999999999</c:v>
                </c:pt>
                <c:pt idx="547">
                  <c:v>278.40559999999999</c:v>
                </c:pt>
                <c:pt idx="548">
                  <c:v>278.9135</c:v>
                </c:pt>
                <c:pt idx="549">
                  <c:v>279.42200000000003</c:v>
                </c:pt>
                <c:pt idx="550">
                  <c:v>279.9298</c:v>
                </c:pt>
                <c:pt idx="551">
                  <c:v>280.43770000000001</c:v>
                </c:pt>
                <c:pt idx="552">
                  <c:v>280.94560000000001</c:v>
                </c:pt>
                <c:pt idx="553">
                  <c:v>281.45359999999999</c:v>
                </c:pt>
                <c:pt idx="554">
                  <c:v>281.96199999999999</c:v>
                </c:pt>
                <c:pt idx="555">
                  <c:v>282.4699</c:v>
                </c:pt>
                <c:pt idx="556">
                  <c:v>282.9778</c:v>
                </c:pt>
                <c:pt idx="557">
                  <c:v>283.48570000000001</c:v>
                </c:pt>
                <c:pt idx="558">
                  <c:v>283.99360000000001</c:v>
                </c:pt>
                <c:pt idx="559">
                  <c:v>284.50200000000001</c:v>
                </c:pt>
                <c:pt idx="560">
                  <c:v>285.00990000000002</c:v>
                </c:pt>
                <c:pt idx="561">
                  <c:v>285.51780000000002</c:v>
                </c:pt>
                <c:pt idx="562">
                  <c:v>286.02569999999997</c:v>
                </c:pt>
                <c:pt idx="563">
                  <c:v>286.53359999999998</c:v>
                </c:pt>
                <c:pt idx="564">
                  <c:v>287.04149999999998</c:v>
                </c:pt>
                <c:pt idx="565">
                  <c:v>287.55</c:v>
                </c:pt>
                <c:pt idx="566">
                  <c:v>288.05790000000002</c:v>
                </c:pt>
                <c:pt idx="567">
                  <c:v>288.56580000000002</c:v>
                </c:pt>
                <c:pt idx="568">
                  <c:v>289.07369999999997</c:v>
                </c:pt>
                <c:pt idx="569">
                  <c:v>289.58159999999998</c:v>
                </c:pt>
                <c:pt idx="570">
                  <c:v>290.08999999999997</c:v>
                </c:pt>
                <c:pt idx="571">
                  <c:v>290.59789999999998</c:v>
                </c:pt>
                <c:pt idx="572">
                  <c:v>291.10579999999999</c:v>
                </c:pt>
                <c:pt idx="573">
                  <c:v>291.61470000000003</c:v>
                </c:pt>
                <c:pt idx="574">
                  <c:v>292.12259999999998</c:v>
                </c:pt>
                <c:pt idx="575">
                  <c:v>292.63049999999998</c:v>
                </c:pt>
                <c:pt idx="576">
                  <c:v>293.13889999999998</c:v>
                </c:pt>
                <c:pt idx="577">
                  <c:v>293.64690000000002</c:v>
                </c:pt>
                <c:pt idx="578">
                  <c:v>294.15480000000002</c:v>
                </c:pt>
                <c:pt idx="579">
                  <c:v>294.66269999999997</c:v>
                </c:pt>
                <c:pt idx="580">
                  <c:v>295.17059999999998</c:v>
                </c:pt>
                <c:pt idx="581">
                  <c:v>295.67899999999997</c:v>
                </c:pt>
                <c:pt idx="582">
                  <c:v>296.18689999999998</c:v>
                </c:pt>
                <c:pt idx="583">
                  <c:v>296.69479999999999</c:v>
                </c:pt>
                <c:pt idx="584">
                  <c:v>297.20269999999999</c:v>
                </c:pt>
                <c:pt idx="585">
                  <c:v>297.7106</c:v>
                </c:pt>
                <c:pt idx="586">
                  <c:v>298.21899999999999</c:v>
                </c:pt>
                <c:pt idx="587">
                  <c:v>298.7269</c:v>
                </c:pt>
                <c:pt idx="588">
                  <c:v>299.23480000000001</c:v>
                </c:pt>
                <c:pt idx="589">
                  <c:v>299.7407</c:v>
                </c:pt>
              </c:numCache>
            </c:numRef>
          </c:xVal>
          <c:yVal>
            <c:numRef>
              <c:f>'105SMPL'!$F$5:$F$594</c:f>
              <c:numCache>
                <c:formatCode>General</c:formatCode>
                <c:ptCount val="590"/>
                <c:pt idx="0">
                  <c:v>23</c:v>
                </c:pt>
                <c:pt idx="1">
                  <c:v>17</c:v>
                </c:pt>
                <c:pt idx="2">
                  <c:v>35</c:v>
                </c:pt>
                <c:pt idx="3">
                  <c:v>13</c:v>
                </c:pt>
                <c:pt idx="4">
                  <c:v>20</c:v>
                </c:pt>
                <c:pt idx="5">
                  <c:v>18</c:v>
                </c:pt>
                <c:pt idx="6">
                  <c:v>20</c:v>
                </c:pt>
                <c:pt idx="7">
                  <c:v>25</c:v>
                </c:pt>
                <c:pt idx="8">
                  <c:v>20</c:v>
                </c:pt>
                <c:pt idx="9">
                  <c:v>18</c:v>
                </c:pt>
                <c:pt idx="10">
                  <c:v>25</c:v>
                </c:pt>
                <c:pt idx="11">
                  <c:v>21</c:v>
                </c:pt>
                <c:pt idx="12">
                  <c:v>18</c:v>
                </c:pt>
                <c:pt idx="13">
                  <c:v>18</c:v>
                </c:pt>
                <c:pt idx="14">
                  <c:v>19</c:v>
                </c:pt>
                <c:pt idx="15">
                  <c:v>21</c:v>
                </c:pt>
                <c:pt idx="16">
                  <c:v>11</c:v>
                </c:pt>
                <c:pt idx="17">
                  <c:v>21</c:v>
                </c:pt>
                <c:pt idx="18">
                  <c:v>15</c:v>
                </c:pt>
                <c:pt idx="19">
                  <c:v>16</c:v>
                </c:pt>
                <c:pt idx="20">
                  <c:v>20</c:v>
                </c:pt>
                <c:pt idx="21">
                  <c:v>17</c:v>
                </c:pt>
                <c:pt idx="22">
                  <c:v>21</c:v>
                </c:pt>
                <c:pt idx="23">
                  <c:v>26</c:v>
                </c:pt>
                <c:pt idx="24">
                  <c:v>23</c:v>
                </c:pt>
                <c:pt idx="25">
                  <c:v>18</c:v>
                </c:pt>
                <c:pt idx="26">
                  <c:v>14</c:v>
                </c:pt>
                <c:pt idx="27">
                  <c:v>19</c:v>
                </c:pt>
                <c:pt idx="28">
                  <c:v>18</c:v>
                </c:pt>
                <c:pt idx="29">
                  <c:v>27</c:v>
                </c:pt>
                <c:pt idx="30">
                  <c:v>28</c:v>
                </c:pt>
                <c:pt idx="31">
                  <c:v>24</c:v>
                </c:pt>
                <c:pt idx="32">
                  <c:v>15</c:v>
                </c:pt>
                <c:pt idx="33">
                  <c:v>8</c:v>
                </c:pt>
                <c:pt idx="34">
                  <c:v>29</c:v>
                </c:pt>
                <c:pt idx="35">
                  <c:v>18</c:v>
                </c:pt>
                <c:pt idx="36">
                  <c:v>16</c:v>
                </c:pt>
                <c:pt idx="37">
                  <c:v>20</c:v>
                </c:pt>
                <c:pt idx="38">
                  <c:v>23</c:v>
                </c:pt>
                <c:pt idx="39">
                  <c:v>20</c:v>
                </c:pt>
                <c:pt idx="40">
                  <c:v>15</c:v>
                </c:pt>
                <c:pt idx="41">
                  <c:v>27</c:v>
                </c:pt>
                <c:pt idx="42">
                  <c:v>21</c:v>
                </c:pt>
                <c:pt idx="43">
                  <c:v>25</c:v>
                </c:pt>
                <c:pt idx="44">
                  <c:v>16</c:v>
                </c:pt>
                <c:pt idx="45">
                  <c:v>15</c:v>
                </c:pt>
                <c:pt idx="46">
                  <c:v>24</c:v>
                </c:pt>
                <c:pt idx="47">
                  <c:v>23</c:v>
                </c:pt>
                <c:pt idx="48">
                  <c:v>26</c:v>
                </c:pt>
                <c:pt idx="49">
                  <c:v>15</c:v>
                </c:pt>
                <c:pt idx="50">
                  <c:v>15</c:v>
                </c:pt>
                <c:pt idx="51">
                  <c:v>23</c:v>
                </c:pt>
                <c:pt idx="52">
                  <c:v>15</c:v>
                </c:pt>
                <c:pt idx="53">
                  <c:v>11</c:v>
                </c:pt>
                <c:pt idx="54">
                  <c:v>22</c:v>
                </c:pt>
                <c:pt idx="55">
                  <c:v>14</c:v>
                </c:pt>
                <c:pt idx="56">
                  <c:v>24</c:v>
                </c:pt>
                <c:pt idx="57">
                  <c:v>9</c:v>
                </c:pt>
                <c:pt idx="58">
                  <c:v>11</c:v>
                </c:pt>
                <c:pt idx="59">
                  <c:v>19</c:v>
                </c:pt>
                <c:pt idx="60">
                  <c:v>24</c:v>
                </c:pt>
                <c:pt idx="61">
                  <c:v>16</c:v>
                </c:pt>
                <c:pt idx="62">
                  <c:v>16</c:v>
                </c:pt>
                <c:pt idx="63">
                  <c:v>23</c:v>
                </c:pt>
                <c:pt idx="64">
                  <c:v>22</c:v>
                </c:pt>
                <c:pt idx="65">
                  <c:v>17</c:v>
                </c:pt>
                <c:pt idx="66">
                  <c:v>24</c:v>
                </c:pt>
                <c:pt idx="67">
                  <c:v>23</c:v>
                </c:pt>
                <c:pt idx="68">
                  <c:v>17</c:v>
                </c:pt>
                <c:pt idx="69">
                  <c:v>23</c:v>
                </c:pt>
                <c:pt idx="70">
                  <c:v>23</c:v>
                </c:pt>
                <c:pt idx="71">
                  <c:v>12</c:v>
                </c:pt>
                <c:pt idx="72">
                  <c:v>14</c:v>
                </c:pt>
                <c:pt idx="73">
                  <c:v>5</c:v>
                </c:pt>
                <c:pt idx="74">
                  <c:v>13</c:v>
                </c:pt>
                <c:pt idx="75">
                  <c:v>20</c:v>
                </c:pt>
                <c:pt idx="76">
                  <c:v>26</c:v>
                </c:pt>
                <c:pt idx="77">
                  <c:v>19</c:v>
                </c:pt>
                <c:pt idx="78">
                  <c:v>20</c:v>
                </c:pt>
                <c:pt idx="79">
                  <c:v>24</c:v>
                </c:pt>
                <c:pt idx="80">
                  <c:v>28</c:v>
                </c:pt>
                <c:pt idx="81">
                  <c:v>19</c:v>
                </c:pt>
                <c:pt idx="82">
                  <c:v>23</c:v>
                </c:pt>
                <c:pt idx="83">
                  <c:v>24</c:v>
                </c:pt>
                <c:pt idx="84">
                  <c:v>19</c:v>
                </c:pt>
                <c:pt idx="85">
                  <c:v>25</c:v>
                </c:pt>
                <c:pt idx="86">
                  <c:v>10</c:v>
                </c:pt>
                <c:pt idx="87">
                  <c:v>21</c:v>
                </c:pt>
                <c:pt idx="88">
                  <c:v>28</c:v>
                </c:pt>
                <c:pt idx="89">
                  <c:v>15</c:v>
                </c:pt>
                <c:pt idx="90">
                  <c:v>11</c:v>
                </c:pt>
                <c:pt idx="91">
                  <c:v>22</c:v>
                </c:pt>
                <c:pt idx="92">
                  <c:v>26</c:v>
                </c:pt>
                <c:pt idx="93">
                  <c:v>24</c:v>
                </c:pt>
                <c:pt idx="94">
                  <c:v>18</c:v>
                </c:pt>
                <c:pt idx="95">
                  <c:v>22</c:v>
                </c:pt>
                <c:pt idx="96">
                  <c:v>17</c:v>
                </c:pt>
                <c:pt idx="97">
                  <c:v>24</c:v>
                </c:pt>
                <c:pt idx="98">
                  <c:v>34</c:v>
                </c:pt>
                <c:pt idx="99">
                  <c:v>8</c:v>
                </c:pt>
                <c:pt idx="100">
                  <c:v>29</c:v>
                </c:pt>
                <c:pt idx="101">
                  <c:v>16</c:v>
                </c:pt>
                <c:pt idx="102">
                  <c:v>18</c:v>
                </c:pt>
                <c:pt idx="103">
                  <c:v>18</c:v>
                </c:pt>
                <c:pt idx="104">
                  <c:v>17</c:v>
                </c:pt>
                <c:pt idx="105">
                  <c:v>22</c:v>
                </c:pt>
                <c:pt idx="106">
                  <c:v>11</c:v>
                </c:pt>
                <c:pt idx="107">
                  <c:v>18</c:v>
                </c:pt>
                <c:pt idx="108">
                  <c:v>26</c:v>
                </c:pt>
                <c:pt idx="109">
                  <c:v>23</c:v>
                </c:pt>
                <c:pt idx="110">
                  <c:v>20</c:v>
                </c:pt>
                <c:pt idx="111">
                  <c:v>17</c:v>
                </c:pt>
                <c:pt idx="112">
                  <c:v>20</c:v>
                </c:pt>
                <c:pt idx="113">
                  <c:v>19</c:v>
                </c:pt>
                <c:pt idx="114">
                  <c:v>28</c:v>
                </c:pt>
                <c:pt idx="115">
                  <c:v>19</c:v>
                </c:pt>
                <c:pt idx="116">
                  <c:v>24</c:v>
                </c:pt>
                <c:pt idx="117">
                  <c:v>25</c:v>
                </c:pt>
                <c:pt idx="118">
                  <c:v>16</c:v>
                </c:pt>
                <c:pt idx="119">
                  <c:v>519.09</c:v>
                </c:pt>
                <c:pt idx="120">
                  <c:v>5740.27</c:v>
                </c:pt>
                <c:pt idx="121">
                  <c:v>2110.5300000000002</c:v>
                </c:pt>
                <c:pt idx="122">
                  <c:v>1654.94</c:v>
                </c:pt>
                <c:pt idx="123">
                  <c:v>1061.3900000000001</c:v>
                </c:pt>
                <c:pt idx="124">
                  <c:v>1177.48</c:v>
                </c:pt>
                <c:pt idx="125">
                  <c:v>1451.72</c:v>
                </c:pt>
                <c:pt idx="126">
                  <c:v>2065.46</c:v>
                </c:pt>
                <c:pt idx="127">
                  <c:v>2141.5700000000002</c:v>
                </c:pt>
                <c:pt idx="128">
                  <c:v>2876.83</c:v>
                </c:pt>
                <c:pt idx="129">
                  <c:v>2544.2199999999998</c:v>
                </c:pt>
                <c:pt idx="130">
                  <c:v>2971.02</c:v>
                </c:pt>
                <c:pt idx="131">
                  <c:v>3771.87</c:v>
                </c:pt>
                <c:pt idx="132">
                  <c:v>3930.29</c:v>
                </c:pt>
                <c:pt idx="133">
                  <c:v>3695.68</c:v>
                </c:pt>
                <c:pt idx="134">
                  <c:v>4051.62</c:v>
                </c:pt>
                <c:pt idx="135">
                  <c:v>4675.4799999999996</c:v>
                </c:pt>
                <c:pt idx="136">
                  <c:v>3776.88</c:v>
                </c:pt>
                <c:pt idx="137">
                  <c:v>4155.91</c:v>
                </c:pt>
                <c:pt idx="138">
                  <c:v>4263.22</c:v>
                </c:pt>
                <c:pt idx="139">
                  <c:v>5433.1</c:v>
                </c:pt>
                <c:pt idx="140">
                  <c:v>4568.1400000000003</c:v>
                </c:pt>
                <c:pt idx="141">
                  <c:v>3326.79</c:v>
                </c:pt>
                <c:pt idx="142">
                  <c:v>3834.03</c:v>
                </c:pt>
                <c:pt idx="143">
                  <c:v>4502.9399999999996</c:v>
                </c:pt>
                <c:pt idx="144">
                  <c:v>4411.66</c:v>
                </c:pt>
                <c:pt idx="145">
                  <c:v>4639.37</c:v>
                </c:pt>
                <c:pt idx="146">
                  <c:v>4547.08</c:v>
                </c:pt>
                <c:pt idx="147">
                  <c:v>4345.46</c:v>
                </c:pt>
                <c:pt idx="148">
                  <c:v>4106.7700000000004</c:v>
                </c:pt>
                <c:pt idx="149">
                  <c:v>3930.29</c:v>
                </c:pt>
                <c:pt idx="150">
                  <c:v>4124.82</c:v>
                </c:pt>
                <c:pt idx="151">
                  <c:v>3695.68</c:v>
                </c:pt>
                <c:pt idx="152">
                  <c:v>5128</c:v>
                </c:pt>
                <c:pt idx="153">
                  <c:v>3369.89</c:v>
                </c:pt>
                <c:pt idx="154">
                  <c:v>3655.58</c:v>
                </c:pt>
                <c:pt idx="155">
                  <c:v>3754.83</c:v>
                </c:pt>
                <c:pt idx="156">
                  <c:v>3309.75</c:v>
                </c:pt>
                <c:pt idx="157">
                  <c:v>3737.78</c:v>
                </c:pt>
                <c:pt idx="158">
                  <c:v>3539.29</c:v>
                </c:pt>
                <c:pt idx="159">
                  <c:v>3574.37</c:v>
                </c:pt>
                <c:pt idx="160">
                  <c:v>4272.25</c:v>
                </c:pt>
                <c:pt idx="161">
                  <c:v>4281.2700000000004</c:v>
                </c:pt>
                <c:pt idx="162">
                  <c:v>3042.17</c:v>
                </c:pt>
                <c:pt idx="163">
                  <c:v>3403.97</c:v>
                </c:pt>
                <c:pt idx="164">
                  <c:v>3458.09</c:v>
                </c:pt>
                <c:pt idx="165">
                  <c:v>2849.78</c:v>
                </c:pt>
                <c:pt idx="166">
                  <c:v>2853.79</c:v>
                </c:pt>
                <c:pt idx="167">
                  <c:v>3167.44</c:v>
                </c:pt>
                <c:pt idx="168">
                  <c:v>2513.16</c:v>
                </c:pt>
                <c:pt idx="169">
                  <c:v>2945.97</c:v>
                </c:pt>
                <c:pt idx="170">
                  <c:v>3375.9</c:v>
                </c:pt>
                <c:pt idx="171">
                  <c:v>2567.2600000000002</c:v>
                </c:pt>
                <c:pt idx="172">
                  <c:v>2562.25</c:v>
                </c:pt>
                <c:pt idx="173">
                  <c:v>2447.0500000000002</c:v>
                </c:pt>
                <c:pt idx="174">
                  <c:v>3443.06</c:v>
                </c:pt>
                <c:pt idx="175">
                  <c:v>3450.08</c:v>
                </c:pt>
                <c:pt idx="176">
                  <c:v>3296.72</c:v>
                </c:pt>
                <c:pt idx="177">
                  <c:v>2620.35</c:v>
                </c:pt>
                <c:pt idx="178">
                  <c:v>2812.71</c:v>
                </c:pt>
                <c:pt idx="179">
                  <c:v>2196.65</c:v>
                </c:pt>
                <c:pt idx="180">
                  <c:v>3088.27</c:v>
                </c:pt>
                <c:pt idx="181">
                  <c:v>2718.53</c:v>
                </c:pt>
                <c:pt idx="182">
                  <c:v>3444.06</c:v>
                </c:pt>
                <c:pt idx="183">
                  <c:v>2911.9</c:v>
                </c:pt>
                <c:pt idx="184">
                  <c:v>2741.57</c:v>
                </c:pt>
                <c:pt idx="185">
                  <c:v>2430.02</c:v>
                </c:pt>
                <c:pt idx="186">
                  <c:v>3133.36</c:v>
                </c:pt>
                <c:pt idx="187">
                  <c:v>3451.08</c:v>
                </c:pt>
                <c:pt idx="188">
                  <c:v>2839.76</c:v>
                </c:pt>
                <c:pt idx="189">
                  <c:v>2981.04</c:v>
                </c:pt>
                <c:pt idx="190">
                  <c:v>2391.96</c:v>
                </c:pt>
                <c:pt idx="191">
                  <c:v>2808.7</c:v>
                </c:pt>
                <c:pt idx="192">
                  <c:v>2533.1999999999998</c:v>
                </c:pt>
                <c:pt idx="193">
                  <c:v>2600.3200000000002</c:v>
                </c:pt>
                <c:pt idx="194">
                  <c:v>2796.68</c:v>
                </c:pt>
                <c:pt idx="195">
                  <c:v>2631.37</c:v>
                </c:pt>
                <c:pt idx="196">
                  <c:v>2696.49</c:v>
                </c:pt>
                <c:pt idx="197">
                  <c:v>2724.54</c:v>
                </c:pt>
                <c:pt idx="198">
                  <c:v>2257.75</c:v>
                </c:pt>
                <c:pt idx="199">
                  <c:v>2625.36</c:v>
                </c:pt>
                <c:pt idx="200">
                  <c:v>3070.23</c:v>
                </c:pt>
                <c:pt idx="201">
                  <c:v>2691.48</c:v>
                </c:pt>
                <c:pt idx="202">
                  <c:v>2620.35</c:v>
                </c:pt>
                <c:pt idx="203">
                  <c:v>2587.29</c:v>
                </c:pt>
                <c:pt idx="204">
                  <c:v>3106.3</c:v>
                </c:pt>
                <c:pt idx="205">
                  <c:v>2493.13</c:v>
                </c:pt>
                <c:pt idx="206">
                  <c:v>2162.6</c:v>
                </c:pt>
                <c:pt idx="207">
                  <c:v>3056.2</c:v>
                </c:pt>
                <c:pt idx="208">
                  <c:v>3063.21</c:v>
                </c:pt>
                <c:pt idx="209">
                  <c:v>2786.66</c:v>
                </c:pt>
                <c:pt idx="210">
                  <c:v>2874.83</c:v>
                </c:pt>
                <c:pt idx="211">
                  <c:v>2670.44</c:v>
                </c:pt>
                <c:pt idx="212">
                  <c:v>2980.04</c:v>
                </c:pt>
                <c:pt idx="213">
                  <c:v>2926.93</c:v>
                </c:pt>
                <c:pt idx="214">
                  <c:v>2555.2399999999998</c:v>
                </c:pt>
                <c:pt idx="215">
                  <c:v>2667.44</c:v>
                </c:pt>
                <c:pt idx="216">
                  <c:v>2983.05</c:v>
                </c:pt>
                <c:pt idx="217">
                  <c:v>3366.88</c:v>
                </c:pt>
                <c:pt idx="218">
                  <c:v>2922.93</c:v>
                </c:pt>
                <c:pt idx="219">
                  <c:v>2515.17</c:v>
                </c:pt>
                <c:pt idx="220">
                  <c:v>3079.25</c:v>
                </c:pt>
                <c:pt idx="221">
                  <c:v>2848.78</c:v>
                </c:pt>
                <c:pt idx="222">
                  <c:v>2777.64</c:v>
                </c:pt>
                <c:pt idx="223">
                  <c:v>2524.1799999999998</c:v>
                </c:pt>
                <c:pt idx="224">
                  <c:v>3204.52</c:v>
                </c:pt>
                <c:pt idx="225">
                  <c:v>2969.02</c:v>
                </c:pt>
                <c:pt idx="226">
                  <c:v>2784.66</c:v>
                </c:pt>
                <c:pt idx="227">
                  <c:v>3195.5</c:v>
                </c:pt>
                <c:pt idx="228">
                  <c:v>2622.36</c:v>
                </c:pt>
                <c:pt idx="229">
                  <c:v>2836.76</c:v>
                </c:pt>
                <c:pt idx="230">
                  <c:v>2775.64</c:v>
                </c:pt>
                <c:pt idx="231">
                  <c:v>3087.26</c:v>
                </c:pt>
                <c:pt idx="232">
                  <c:v>2878.84</c:v>
                </c:pt>
                <c:pt idx="233">
                  <c:v>2676.45</c:v>
                </c:pt>
                <c:pt idx="234">
                  <c:v>2950.98</c:v>
                </c:pt>
                <c:pt idx="235">
                  <c:v>2473.09</c:v>
                </c:pt>
                <c:pt idx="236">
                  <c:v>2913.91</c:v>
                </c:pt>
                <c:pt idx="237">
                  <c:v>3051.19</c:v>
                </c:pt>
                <c:pt idx="238">
                  <c:v>2716.53</c:v>
                </c:pt>
                <c:pt idx="239">
                  <c:v>2523.1799999999998</c:v>
                </c:pt>
                <c:pt idx="240">
                  <c:v>3060.21</c:v>
                </c:pt>
                <c:pt idx="241">
                  <c:v>3036.16</c:v>
                </c:pt>
                <c:pt idx="242">
                  <c:v>3122.34</c:v>
                </c:pt>
                <c:pt idx="243">
                  <c:v>3087.26</c:v>
                </c:pt>
                <c:pt idx="244">
                  <c:v>2689.48</c:v>
                </c:pt>
                <c:pt idx="245">
                  <c:v>3039.16</c:v>
                </c:pt>
                <c:pt idx="246">
                  <c:v>3091.27</c:v>
                </c:pt>
                <c:pt idx="247">
                  <c:v>2993.07</c:v>
                </c:pt>
                <c:pt idx="248">
                  <c:v>3432.03</c:v>
                </c:pt>
                <c:pt idx="249">
                  <c:v>2842.77</c:v>
                </c:pt>
                <c:pt idx="250">
                  <c:v>2719.53</c:v>
                </c:pt>
                <c:pt idx="251">
                  <c:v>2878.84</c:v>
                </c:pt>
                <c:pt idx="252">
                  <c:v>3295.72</c:v>
                </c:pt>
                <c:pt idx="253">
                  <c:v>3154.41</c:v>
                </c:pt>
                <c:pt idx="254">
                  <c:v>3178.46</c:v>
                </c:pt>
                <c:pt idx="255">
                  <c:v>2970.02</c:v>
                </c:pt>
                <c:pt idx="256">
                  <c:v>3033.15</c:v>
                </c:pt>
                <c:pt idx="257">
                  <c:v>3012.11</c:v>
                </c:pt>
                <c:pt idx="258">
                  <c:v>2833.75</c:v>
                </c:pt>
                <c:pt idx="259">
                  <c:v>2986.05</c:v>
                </c:pt>
                <c:pt idx="260">
                  <c:v>3283.69</c:v>
                </c:pt>
                <c:pt idx="261">
                  <c:v>2973.03</c:v>
                </c:pt>
                <c:pt idx="262">
                  <c:v>3087.26</c:v>
                </c:pt>
                <c:pt idx="263">
                  <c:v>3041.17</c:v>
                </c:pt>
                <c:pt idx="264">
                  <c:v>3068.22</c:v>
                </c:pt>
                <c:pt idx="265">
                  <c:v>3040.17</c:v>
                </c:pt>
                <c:pt idx="266">
                  <c:v>2733.56</c:v>
                </c:pt>
                <c:pt idx="267">
                  <c:v>3472.13</c:v>
                </c:pt>
                <c:pt idx="268">
                  <c:v>2397.9699999999998</c:v>
                </c:pt>
                <c:pt idx="269">
                  <c:v>2568.2600000000002</c:v>
                </c:pt>
                <c:pt idx="270">
                  <c:v>3423.01</c:v>
                </c:pt>
                <c:pt idx="271">
                  <c:v>2421.0100000000002</c:v>
                </c:pt>
                <c:pt idx="272">
                  <c:v>2741.57</c:v>
                </c:pt>
                <c:pt idx="273">
                  <c:v>3127.35</c:v>
                </c:pt>
                <c:pt idx="274">
                  <c:v>2680.46</c:v>
                </c:pt>
                <c:pt idx="275">
                  <c:v>2947.98</c:v>
                </c:pt>
                <c:pt idx="276">
                  <c:v>2757.6</c:v>
                </c:pt>
                <c:pt idx="277">
                  <c:v>2602.3200000000002</c:v>
                </c:pt>
                <c:pt idx="278">
                  <c:v>3351.85</c:v>
                </c:pt>
                <c:pt idx="279">
                  <c:v>2764.62</c:v>
                </c:pt>
                <c:pt idx="280">
                  <c:v>2774.64</c:v>
                </c:pt>
                <c:pt idx="281">
                  <c:v>3127.35</c:v>
                </c:pt>
                <c:pt idx="282">
                  <c:v>2544.2199999999998</c:v>
                </c:pt>
                <c:pt idx="283">
                  <c:v>2837.76</c:v>
                </c:pt>
                <c:pt idx="284">
                  <c:v>3257.63</c:v>
                </c:pt>
                <c:pt idx="285">
                  <c:v>3290.71</c:v>
                </c:pt>
                <c:pt idx="286">
                  <c:v>2728.55</c:v>
                </c:pt>
                <c:pt idx="287">
                  <c:v>2869.82</c:v>
                </c:pt>
                <c:pt idx="288">
                  <c:v>3407.98</c:v>
                </c:pt>
                <c:pt idx="289">
                  <c:v>2627.36</c:v>
                </c:pt>
                <c:pt idx="290">
                  <c:v>2780.65</c:v>
                </c:pt>
                <c:pt idx="291">
                  <c:v>2438.04</c:v>
                </c:pt>
                <c:pt idx="292">
                  <c:v>2879.84</c:v>
                </c:pt>
                <c:pt idx="293">
                  <c:v>2830.74</c:v>
                </c:pt>
                <c:pt idx="294">
                  <c:v>2866.81</c:v>
                </c:pt>
                <c:pt idx="295">
                  <c:v>2693.48</c:v>
                </c:pt>
                <c:pt idx="296">
                  <c:v>2873.83</c:v>
                </c:pt>
                <c:pt idx="297">
                  <c:v>2738.57</c:v>
                </c:pt>
                <c:pt idx="298">
                  <c:v>2517.17</c:v>
                </c:pt>
                <c:pt idx="299">
                  <c:v>2286.79</c:v>
                </c:pt>
                <c:pt idx="300">
                  <c:v>2558.2399999999998</c:v>
                </c:pt>
                <c:pt idx="301">
                  <c:v>2856.8</c:v>
                </c:pt>
                <c:pt idx="302">
                  <c:v>2766.62</c:v>
                </c:pt>
                <c:pt idx="303">
                  <c:v>2639.39</c:v>
                </c:pt>
                <c:pt idx="304">
                  <c:v>2963.01</c:v>
                </c:pt>
                <c:pt idx="305">
                  <c:v>2436.0300000000002</c:v>
                </c:pt>
                <c:pt idx="306">
                  <c:v>2716.53</c:v>
                </c:pt>
                <c:pt idx="307">
                  <c:v>2403.98</c:v>
                </c:pt>
                <c:pt idx="308">
                  <c:v>2259.75</c:v>
                </c:pt>
                <c:pt idx="309">
                  <c:v>2385.9499999999998</c:v>
                </c:pt>
                <c:pt idx="310">
                  <c:v>3084.26</c:v>
                </c:pt>
                <c:pt idx="311">
                  <c:v>2817.72</c:v>
                </c:pt>
                <c:pt idx="312">
                  <c:v>2872.83</c:v>
                </c:pt>
                <c:pt idx="313">
                  <c:v>2312.83</c:v>
                </c:pt>
                <c:pt idx="314">
                  <c:v>2714.52</c:v>
                </c:pt>
                <c:pt idx="315">
                  <c:v>2584.29</c:v>
                </c:pt>
                <c:pt idx="316">
                  <c:v>2788.66</c:v>
                </c:pt>
                <c:pt idx="317">
                  <c:v>2300.81</c:v>
                </c:pt>
                <c:pt idx="318">
                  <c:v>2400.9699999999998</c:v>
                </c:pt>
                <c:pt idx="319">
                  <c:v>2653.41</c:v>
                </c:pt>
                <c:pt idx="320">
                  <c:v>2231.71</c:v>
                </c:pt>
                <c:pt idx="321">
                  <c:v>2215.6799999999998</c:v>
                </c:pt>
                <c:pt idx="322">
                  <c:v>2406.98</c:v>
                </c:pt>
                <c:pt idx="323">
                  <c:v>2361.91</c:v>
                </c:pt>
                <c:pt idx="324">
                  <c:v>2405.98</c:v>
                </c:pt>
                <c:pt idx="325">
                  <c:v>2434.0300000000002</c:v>
                </c:pt>
                <c:pt idx="326">
                  <c:v>2676.45</c:v>
                </c:pt>
                <c:pt idx="327">
                  <c:v>2436.0300000000002</c:v>
                </c:pt>
                <c:pt idx="328">
                  <c:v>2483.11</c:v>
                </c:pt>
                <c:pt idx="329">
                  <c:v>2558.2399999999998</c:v>
                </c:pt>
                <c:pt idx="330">
                  <c:v>2126.5500000000002</c:v>
                </c:pt>
                <c:pt idx="331">
                  <c:v>2597.31</c:v>
                </c:pt>
                <c:pt idx="332">
                  <c:v>2187.64</c:v>
                </c:pt>
                <c:pt idx="333">
                  <c:v>1568.84</c:v>
                </c:pt>
                <c:pt idx="334">
                  <c:v>2358.91</c:v>
                </c:pt>
                <c:pt idx="335">
                  <c:v>2182.63</c:v>
                </c:pt>
                <c:pt idx="336">
                  <c:v>2335.87</c:v>
                </c:pt>
                <c:pt idx="337">
                  <c:v>1950.3</c:v>
                </c:pt>
                <c:pt idx="338">
                  <c:v>1992.36</c:v>
                </c:pt>
                <c:pt idx="339">
                  <c:v>2289.8000000000002</c:v>
                </c:pt>
                <c:pt idx="340">
                  <c:v>2174.62</c:v>
                </c:pt>
                <c:pt idx="341">
                  <c:v>2302.8200000000002</c:v>
                </c:pt>
                <c:pt idx="342">
                  <c:v>2325.85</c:v>
                </c:pt>
                <c:pt idx="343">
                  <c:v>2541.21</c:v>
                </c:pt>
                <c:pt idx="344">
                  <c:v>2521.1799999999998</c:v>
                </c:pt>
                <c:pt idx="345">
                  <c:v>2483.11</c:v>
                </c:pt>
                <c:pt idx="346">
                  <c:v>2390.96</c:v>
                </c:pt>
                <c:pt idx="347">
                  <c:v>2576.27</c:v>
                </c:pt>
                <c:pt idx="348">
                  <c:v>2210.67</c:v>
                </c:pt>
                <c:pt idx="349">
                  <c:v>2245.73</c:v>
                </c:pt>
                <c:pt idx="350">
                  <c:v>2296.81</c:v>
                </c:pt>
                <c:pt idx="351">
                  <c:v>1974.34</c:v>
                </c:pt>
                <c:pt idx="352">
                  <c:v>1832.15</c:v>
                </c:pt>
                <c:pt idx="353">
                  <c:v>2342.88</c:v>
                </c:pt>
                <c:pt idx="354">
                  <c:v>2375.9299999999998</c:v>
                </c:pt>
                <c:pt idx="355">
                  <c:v>1671.96</c:v>
                </c:pt>
                <c:pt idx="356">
                  <c:v>1896.23</c:v>
                </c:pt>
                <c:pt idx="357">
                  <c:v>2102.5100000000002</c:v>
                </c:pt>
                <c:pt idx="358">
                  <c:v>2026.41</c:v>
                </c:pt>
                <c:pt idx="359">
                  <c:v>2121.54</c:v>
                </c:pt>
                <c:pt idx="360">
                  <c:v>2274.77</c:v>
                </c:pt>
                <c:pt idx="361">
                  <c:v>1762.06</c:v>
                </c:pt>
                <c:pt idx="362">
                  <c:v>2258.75</c:v>
                </c:pt>
                <c:pt idx="363">
                  <c:v>1916.26</c:v>
                </c:pt>
                <c:pt idx="364">
                  <c:v>1876.21</c:v>
                </c:pt>
                <c:pt idx="365">
                  <c:v>1941.29</c:v>
                </c:pt>
                <c:pt idx="366">
                  <c:v>1963.32</c:v>
                </c:pt>
                <c:pt idx="367">
                  <c:v>2066.46</c:v>
                </c:pt>
                <c:pt idx="368">
                  <c:v>2207.67</c:v>
                </c:pt>
                <c:pt idx="369">
                  <c:v>1423.69</c:v>
                </c:pt>
                <c:pt idx="370">
                  <c:v>1432.7</c:v>
                </c:pt>
                <c:pt idx="371">
                  <c:v>2286.79</c:v>
                </c:pt>
                <c:pt idx="372">
                  <c:v>1730.03</c:v>
                </c:pt>
                <c:pt idx="373">
                  <c:v>1653.94</c:v>
                </c:pt>
                <c:pt idx="374">
                  <c:v>1860.19</c:v>
                </c:pt>
                <c:pt idx="375">
                  <c:v>1562.84</c:v>
                </c:pt>
                <c:pt idx="376">
                  <c:v>1974.34</c:v>
                </c:pt>
                <c:pt idx="377">
                  <c:v>2403.98</c:v>
                </c:pt>
                <c:pt idx="378">
                  <c:v>2032.42</c:v>
                </c:pt>
                <c:pt idx="379">
                  <c:v>1823.14</c:v>
                </c:pt>
                <c:pt idx="380">
                  <c:v>1764.07</c:v>
                </c:pt>
                <c:pt idx="381">
                  <c:v>1954.31</c:v>
                </c:pt>
                <c:pt idx="382">
                  <c:v>2026.41</c:v>
                </c:pt>
                <c:pt idx="383">
                  <c:v>2021.4</c:v>
                </c:pt>
                <c:pt idx="384">
                  <c:v>2380.94</c:v>
                </c:pt>
                <c:pt idx="385">
                  <c:v>1989.36</c:v>
                </c:pt>
                <c:pt idx="386">
                  <c:v>2092.5</c:v>
                </c:pt>
                <c:pt idx="387">
                  <c:v>1507.78</c:v>
                </c:pt>
                <c:pt idx="388">
                  <c:v>1830.15</c:v>
                </c:pt>
                <c:pt idx="389">
                  <c:v>1615.89</c:v>
                </c:pt>
                <c:pt idx="390">
                  <c:v>1808.12</c:v>
                </c:pt>
                <c:pt idx="391">
                  <c:v>1739.04</c:v>
                </c:pt>
                <c:pt idx="392">
                  <c:v>1741.04</c:v>
                </c:pt>
                <c:pt idx="393">
                  <c:v>1712</c:v>
                </c:pt>
                <c:pt idx="394">
                  <c:v>1643.93</c:v>
                </c:pt>
                <c:pt idx="395">
                  <c:v>1633.91</c:v>
                </c:pt>
                <c:pt idx="396">
                  <c:v>1762.06</c:v>
                </c:pt>
                <c:pt idx="397">
                  <c:v>6440.19</c:v>
                </c:pt>
                <c:pt idx="398">
                  <c:v>2084.4899999999998</c:v>
                </c:pt>
                <c:pt idx="399">
                  <c:v>1800.11</c:v>
                </c:pt>
                <c:pt idx="400">
                  <c:v>1727.02</c:v>
                </c:pt>
                <c:pt idx="401">
                  <c:v>1657.94</c:v>
                </c:pt>
                <c:pt idx="402">
                  <c:v>1427.7</c:v>
                </c:pt>
                <c:pt idx="403">
                  <c:v>1598.88</c:v>
                </c:pt>
                <c:pt idx="404">
                  <c:v>1342.62</c:v>
                </c:pt>
                <c:pt idx="405">
                  <c:v>1523.8</c:v>
                </c:pt>
                <c:pt idx="406">
                  <c:v>1571.85</c:v>
                </c:pt>
                <c:pt idx="407">
                  <c:v>1592.87</c:v>
                </c:pt>
                <c:pt idx="408">
                  <c:v>1497.77</c:v>
                </c:pt>
                <c:pt idx="409">
                  <c:v>1594.87</c:v>
                </c:pt>
                <c:pt idx="410">
                  <c:v>1616.9</c:v>
                </c:pt>
                <c:pt idx="411">
                  <c:v>1331.61</c:v>
                </c:pt>
                <c:pt idx="412">
                  <c:v>1573.85</c:v>
                </c:pt>
                <c:pt idx="413">
                  <c:v>1685.97</c:v>
                </c:pt>
                <c:pt idx="414">
                  <c:v>1566.84</c:v>
                </c:pt>
                <c:pt idx="415">
                  <c:v>1490.76</c:v>
                </c:pt>
                <c:pt idx="416">
                  <c:v>1609.89</c:v>
                </c:pt>
                <c:pt idx="417">
                  <c:v>1521.79</c:v>
                </c:pt>
                <c:pt idx="418">
                  <c:v>1243.53</c:v>
                </c:pt>
                <c:pt idx="419">
                  <c:v>1805.12</c:v>
                </c:pt>
                <c:pt idx="420">
                  <c:v>1698.99</c:v>
                </c:pt>
                <c:pt idx="421">
                  <c:v>1464.74</c:v>
                </c:pt>
                <c:pt idx="422">
                  <c:v>1450.72</c:v>
                </c:pt>
                <c:pt idx="423">
                  <c:v>1553.83</c:v>
                </c:pt>
                <c:pt idx="424">
                  <c:v>1860.19</c:v>
                </c:pt>
                <c:pt idx="425">
                  <c:v>1419.69</c:v>
                </c:pt>
                <c:pt idx="426">
                  <c:v>1787.09</c:v>
                </c:pt>
                <c:pt idx="427">
                  <c:v>1335.61</c:v>
                </c:pt>
                <c:pt idx="428">
                  <c:v>1295.58</c:v>
                </c:pt>
                <c:pt idx="429">
                  <c:v>1387.66</c:v>
                </c:pt>
                <c:pt idx="430">
                  <c:v>1489.76</c:v>
                </c:pt>
                <c:pt idx="431">
                  <c:v>1325.6</c:v>
                </c:pt>
                <c:pt idx="432">
                  <c:v>1506.78</c:v>
                </c:pt>
                <c:pt idx="433">
                  <c:v>1418.69</c:v>
                </c:pt>
                <c:pt idx="434">
                  <c:v>1436.71</c:v>
                </c:pt>
                <c:pt idx="435">
                  <c:v>1337.61</c:v>
                </c:pt>
                <c:pt idx="436">
                  <c:v>1627.91</c:v>
                </c:pt>
                <c:pt idx="437">
                  <c:v>1223.51</c:v>
                </c:pt>
                <c:pt idx="438">
                  <c:v>1104.42</c:v>
                </c:pt>
                <c:pt idx="439">
                  <c:v>1340.62</c:v>
                </c:pt>
                <c:pt idx="440">
                  <c:v>1269.55</c:v>
                </c:pt>
                <c:pt idx="441">
                  <c:v>1341.62</c:v>
                </c:pt>
                <c:pt idx="442">
                  <c:v>1342.62</c:v>
                </c:pt>
                <c:pt idx="443">
                  <c:v>1185.48</c:v>
                </c:pt>
                <c:pt idx="444">
                  <c:v>1232.52</c:v>
                </c:pt>
                <c:pt idx="445">
                  <c:v>1708</c:v>
                </c:pt>
                <c:pt idx="446">
                  <c:v>1337.61</c:v>
                </c:pt>
                <c:pt idx="447">
                  <c:v>1458.73</c:v>
                </c:pt>
                <c:pt idx="448">
                  <c:v>1084.4000000000001</c:v>
                </c:pt>
                <c:pt idx="449">
                  <c:v>1361.64</c:v>
                </c:pt>
                <c:pt idx="450">
                  <c:v>1369.64</c:v>
                </c:pt>
                <c:pt idx="451">
                  <c:v>1060.3900000000001</c:v>
                </c:pt>
                <c:pt idx="452">
                  <c:v>1168.47</c:v>
                </c:pt>
                <c:pt idx="453">
                  <c:v>1197.49</c:v>
                </c:pt>
                <c:pt idx="454">
                  <c:v>1331.61</c:v>
                </c:pt>
                <c:pt idx="455">
                  <c:v>1541.81</c:v>
                </c:pt>
                <c:pt idx="456">
                  <c:v>1730.03</c:v>
                </c:pt>
                <c:pt idx="457">
                  <c:v>2519.17</c:v>
                </c:pt>
                <c:pt idx="458">
                  <c:v>3117.33</c:v>
                </c:pt>
                <c:pt idx="459">
                  <c:v>2871.82</c:v>
                </c:pt>
                <c:pt idx="460">
                  <c:v>2226.6999999999998</c:v>
                </c:pt>
                <c:pt idx="461">
                  <c:v>1983.35</c:v>
                </c:pt>
                <c:pt idx="462">
                  <c:v>2007.38</c:v>
                </c:pt>
                <c:pt idx="463">
                  <c:v>1352.63</c:v>
                </c:pt>
                <c:pt idx="464">
                  <c:v>1705</c:v>
                </c:pt>
                <c:pt idx="465">
                  <c:v>1509.78</c:v>
                </c:pt>
                <c:pt idx="466">
                  <c:v>2369.92</c:v>
                </c:pt>
                <c:pt idx="467">
                  <c:v>6821.92</c:v>
                </c:pt>
                <c:pt idx="468">
                  <c:v>2749.59</c:v>
                </c:pt>
                <c:pt idx="469">
                  <c:v>2636.38</c:v>
                </c:pt>
                <c:pt idx="470">
                  <c:v>1369.64</c:v>
                </c:pt>
                <c:pt idx="471">
                  <c:v>1323.6</c:v>
                </c:pt>
                <c:pt idx="472">
                  <c:v>1020.36</c:v>
                </c:pt>
                <c:pt idx="473">
                  <c:v>1058.3800000000001</c:v>
                </c:pt>
                <c:pt idx="474">
                  <c:v>1208.5</c:v>
                </c:pt>
                <c:pt idx="475">
                  <c:v>1189.48</c:v>
                </c:pt>
                <c:pt idx="476">
                  <c:v>875.26</c:v>
                </c:pt>
                <c:pt idx="477">
                  <c:v>925.29</c:v>
                </c:pt>
                <c:pt idx="478">
                  <c:v>807.22</c:v>
                </c:pt>
                <c:pt idx="479">
                  <c:v>952.31</c:v>
                </c:pt>
                <c:pt idx="480">
                  <c:v>898.28</c:v>
                </c:pt>
                <c:pt idx="481">
                  <c:v>776.21</c:v>
                </c:pt>
                <c:pt idx="482">
                  <c:v>645.14</c:v>
                </c:pt>
                <c:pt idx="483">
                  <c:v>925.29</c:v>
                </c:pt>
                <c:pt idx="484">
                  <c:v>863.26</c:v>
                </c:pt>
                <c:pt idx="485">
                  <c:v>943.3</c:v>
                </c:pt>
                <c:pt idx="486">
                  <c:v>1127.44</c:v>
                </c:pt>
                <c:pt idx="487">
                  <c:v>791.21</c:v>
                </c:pt>
                <c:pt idx="488">
                  <c:v>874.26</c:v>
                </c:pt>
                <c:pt idx="489">
                  <c:v>897.28</c:v>
                </c:pt>
                <c:pt idx="490">
                  <c:v>805.22</c:v>
                </c:pt>
                <c:pt idx="491">
                  <c:v>719.18</c:v>
                </c:pt>
                <c:pt idx="492">
                  <c:v>716.18</c:v>
                </c:pt>
                <c:pt idx="493">
                  <c:v>4053.63</c:v>
                </c:pt>
                <c:pt idx="494">
                  <c:v>2500.14</c:v>
                </c:pt>
                <c:pt idx="495">
                  <c:v>1005.35</c:v>
                </c:pt>
                <c:pt idx="496">
                  <c:v>1741.04</c:v>
                </c:pt>
                <c:pt idx="497">
                  <c:v>746.19</c:v>
                </c:pt>
                <c:pt idx="498">
                  <c:v>567.11</c:v>
                </c:pt>
                <c:pt idx="499">
                  <c:v>464.07</c:v>
                </c:pt>
                <c:pt idx="500">
                  <c:v>327.04000000000002</c:v>
                </c:pt>
                <c:pt idx="501">
                  <c:v>238.02</c:v>
                </c:pt>
                <c:pt idx="502">
                  <c:v>191.01</c:v>
                </c:pt>
                <c:pt idx="503">
                  <c:v>151.01</c:v>
                </c:pt>
                <c:pt idx="504">
                  <c:v>195.01</c:v>
                </c:pt>
                <c:pt idx="505">
                  <c:v>157.01</c:v>
                </c:pt>
                <c:pt idx="506">
                  <c:v>121.01</c:v>
                </c:pt>
                <c:pt idx="507">
                  <c:v>147.01</c:v>
                </c:pt>
                <c:pt idx="508">
                  <c:v>117</c:v>
                </c:pt>
                <c:pt idx="509">
                  <c:v>113</c:v>
                </c:pt>
                <c:pt idx="510">
                  <c:v>170.01</c:v>
                </c:pt>
                <c:pt idx="511">
                  <c:v>205.01</c:v>
                </c:pt>
                <c:pt idx="512">
                  <c:v>209.01</c:v>
                </c:pt>
                <c:pt idx="513">
                  <c:v>125.01</c:v>
                </c:pt>
                <c:pt idx="514">
                  <c:v>82</c:v>
                </c:pt>
                <c:pt idx="515">
                  <c:v>69</c:v>
                </c:pt>
                <c:pt idx="516">
                  <c:v>29</c:v>
                </c:pt>
                <c:pt idx="517">
                  <c:v>18</c:v>
                </c:pt>
                <c:pt idx="518">
                  <c:v>17</c:v>
                </c:pt>
                <c:pt idx="519">
                  <c:v>13</c:v>
                </c:pt>
                <c:pt idx="520">
                  <c:v>27</c:v>
                </c:pt>
                <c:pt idx="521">
                  <c:v>12</c:v>
                </c:pt>
                <c:pt idx="522">
                  <c:v>35</c:v>
                </c:pt>
                <c:pt idx="523">
                  <c:v>23</c:v>
                </c:pt>
                <c:pt idx="524">
                  <c:v>28</c:v>
                </c:pt>
                <c:pt idx="525">
                  <c:v>23</c:v>
                </c:pt>
                <c:pt idx="526">
                  <c:v>23</c:v>
                </c:pt>
                <c:pt idx="527">
                  <c:v>16</c:v>
                </c:pt>
                <c:pt idx="528">
                  <c:v>15</c:v>
                </c:pt>
                <c:pt idx="529">
                  <c:v>20</c:v>
                </c:pt>
                <c:pt idx="530">
                  <c:v>24</c:v>
                </c:pt>
                <c:pt idx="531">
                  <c:v>21</c:v>
                </c:pt>
                <c:pt idx="532">
                  <c:v>13</c:v>
                </c:pt>
                <c:pt idx="533">
                  <c:v>18</c:v>
                </c:pt>
                <c:pt idx="534">
                  <c:v>21</c:v>
                </c:pt>
                <c:pt idx="535">
                  <c:v>21</c:v>
                </c:pt>
                <c:pt idx="536">
                  <c:v>17</c:v>
                </c:pt>
                <c:pt idx="537">
                  <c:v>20</c:v>
                </c:pt>
                <c:pt idx="538">
                  <c:v>12</c:v>
                </c:pt>
                <c:pt idx="539">
                  <c:v>22</c:v>
                </c:pt>
                <c:pt idx="540">
                  <c:v>19</c:v>
                </c:pt>
                <c:pt idx="541">
                  <c:v>28</c:v>
                </c:pt>
                <c:pt idx="542">
                  <c:v>12</c:v>
                </c:pt>
                <c:pt idx="543">
                  <c:v>15</c:v>
                </c:pt>
                <c:pt idx="544">
                  <c:v>17</c:v>
                </c:pt>
                <c:pt idx="545">
                  <c:v>20</c:v>
                </c:pt>
                <c:pt idx="546">
                  <c:v>19</c:v>
                </c:pt>
                <c:pt idx="547">
                  <c:v>11</c:v>
                </c:pt>
                <c:pt idx="548">
                  <c:v>15</c:v>
                </c:pt>
                <c:pt idx="549">
                  <c:v>13</c:v>
                </c:pt>
                <c:pt idx="550">
                  <c:v>17</c:v>
                </c:pt>
                <c:pt idx="551">
                  <c:v>14</c:v>
                </c:pt>
                <c:pt idx="552">
                  <c:v>28</c:v>
                </c:pt>
                <c:pt idx="553">
                  <c:v>10</c:v>
                </c:pt>
                <c:pt idx="554">
                  <c:v>25</c:v>
                </c:pt>
                <c:pt idx="555">
                  <c:v>20</c:v>
                </c:pt>
                <c:pt idx="556">
                  <c:v>11</c:v>
                </c:pt>
                <c:pt idx="557">
                  <c:v>22</c:v>
                </c:pt>
                <c:pt idx="558">
                  <c:v>27</c:v>
                </c:pt>
                <c:pt idx="559">
                  <c:v>20</c:v>
                </c:pt>
                <c:pt idx="560">
                  <c:v>19</c:v>
                </c:pt>
                <c:pt idx="561">
                  <c:v>16</c:v>
                </c:pt>
                <c:pt idx="562">
                  <c:v>12</c:v>
                </c:pt>
                <c:pt idx="563">
                  <c:v>19</c:v>
                </c:pt>
                <c:pt idx="564">
                  <c:v>26</c:v>
                </c:pt>
                <c:pt idx="565">
                  <c:v>27</c:v>
                </c:pt>
                <c:pt idx="566">
                  <c:v>28</c:v>
                </c:pt>
                <c:pt idx="567">
                  <c:v>16</c:v>
                </c:pt>
                <c:pt idx="568">
                  <c:v>27</c:v>
                </c:pt>
                <c:pt idx="569">
                  <c:v>15</c:v>
                </c:pt>
                <c:pt idx="570">
                  <c:v>17</c:v>
                </c:pt>
                <c:pt idx="571">
                  <c:v>15</c:v>
                </c:pt>
                <c:pt idx="572">
                  <c:v>14</c:v>
                </c:pt>
                <c:pt idx="573">
                  <c:v>12</c:v>
                </c:pt>
                <c:pt idx="574">
                  <c:v>20</c:v>
                </c:pt>
                <c:pt idx="575">
                  <c:v>17</c:v>
                </c:pt>
                <c:pt idx="576">
                  <c:v>13</c:v>
                </c:pt>
                <c:pt idx="577">
                  <c:v>22</c:v>
                </c:pt>
                <c:pt idx="578">
                  <c:v>24</c:v>
                </c:pt>
                <c:pt idx="579">
                  <c:v>14</c:v>
                </c:pt>
                <c:pt idx="580">
                  <c:v>14</c:v>
                </c:pt>
                <c:pt idx="581">
                  <c:v>11</c:v>
                </c:pt>
                <c:pt idx="582">
                  <c:v>19</c:v>
                </c:pt>
                <c:pt idx="583">
                  <c:v>11</c:v>
                </c:pt>
                <c:pt idx="584">
                  <c:v>13</c:v>
                </c:pt>
                <c:pt idx="585">
                  <c:v>21</c:v>
                </c:pt>
                <c:pt idx="586">
                  <c:v>21</c:v>
                </c:pt>
                <c:pt idx="587">
                  <c:v>18</c:v>
                </c:pt>
                <c:pt idx="588">
                  <c:v>15</c:v>
                </c:pt>
                <c:pt idx="589">
                  <c:v>17</c:v>
                </c:pt>
              </c:numCache>
            </c:numRef>
          </c:yVal>
          <c:smooth val="0"/>
          <c:extLst>
            <c:ext xmlns:c16="http://schemas.microsoft.com/office/drawing/2014/chart" uri="{C3380CC4-5D6E-409C-BE32-E72D297353CC}">
              <c16:uniqueId val="{00000004-C8B5-4184-941A-C5DB68C210AF}"/>
            </c:ext>
          </c:extLst>
        </c:ser>
        <c:dLbls>
          <c:showLegendKey val="0"/>
          <c:showVal val="0"/>
          <c:showCatName val="0"/>
          <c:showSerName val="0"/>
          <c:showPercent val="0"/>
          <c:showBubbleSize val="0"/>
        </c:dLbls>
        <c:axId val="436642224"/>
        <c:axId val="225449848"/>
      </c:scatterChart>
      <c:valAx>
        <c:axId val="436642224"/>
        <c:scaling>
          <c:orientation val="minMax"/>
          <c:max val="3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449848"/>
        <c:crosses val="autoZero"/>
        <c:crossBetween val="midCat"/>
      </c:valAx>
      <c:valAx>
        <c:axId val="225449848"/>
        <c:scaling>
          <c:orientation val="minMax"/>
          <c:max val="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r>
                  <a:rPr lang="en-US" baseline="0"/>
                  <a:t> (counts)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422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MCP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
          <c:order val="0"/>
          <c:tx>
            <c:v>ITF</c:v>
          </c:tx>
          <c:spPr>
            <a:ln w="25400" cap="rnd">
              <a:noFill/>
              <a:round/>
            </a:ln>
            <a:effectLst/>
          </c:spPr>
          <c:marker>
            <c:symbol val="circle"/>
            <c:size val="5"/>
            <c:spPr>
              <a:solidFill>
                <a:schemeClr val="accent1"/>
              </a:solidFill>
              <a:ln w="6350">
                <a:solidFill>
                  <a:schemeClr val="accent1"/>
                </a:solidFill>
              </a:ln>
              <a:effectLst/>
            </c:spPr>
          </c:marker>
          <c:xVal>
            <c:numRef>
              <c:f>MCP!$C$2:$C$251</c:f>
              <c:numCache>
                <c:formatCode>General</c:formatCode>
                <c:ptCount val="250"/>
                <c:pt idx="0">
                  <c:v>0.100546</c:v>
                </c:pt>
                <c:pt idx="1">
                  <c:v>0.100143</c:v>
                </c:pt>
                <c:pt idx="2">
                  <c:v>9.9740099999999998E-2</c:v>
                </c:pt>
                <c:pt idx="3">
                  <c:v>9.9337099999999998E-2</c:v>
                </c:pt>
                <c:pt idx="4">
                  <c:v>9.8934099999999997E-2</c:v>
                </c:pt>
                <c:pt idx="5">
                  <c:v>9.8531099999999996E-2</c:v>
                </c:pt>
                <c:pt idx="6">
                  <c:v>9.8128099999999996E-2</c:v>
                </c:pt>
                <c:pt idx="7">
                  <c:v>9.7725099999999995E-2</c:v>
                </c:pt>
                <c:pt idx="8">
                  <c:v>9.7322099999999995E-2</c:v>
                </c:pt>
                <c:pt idx="9">
                  <c:v>9.6919199999999997E-2</c:v>
                </c:pt>
                <c:pt idx="10">
                  <c:v>9.6516199999999996E-2</c:v>
                </c:pt>
                <c:pt idx="11">
                  <c:v>9.6113199999999996E-2</c:v>
                </c:pt>
                <c:pt idx="12">
                  <c:v>9.5710199999999995E-2</c:v>
                </c:pt>
                <c:pt idx="13">
                  <c:v>9.5307199999999995E-2</c:v>
                </c:pt>
                <c:pt idx="14">
                  <c:v>9.4904199999999994E-2</c:v>
                </c:pt>
                <c:pt idx="15">
                  <c:v>9.4501199999999994E-2</c:v>
                </c:pt>
                <c:pt idx="16">
                  <c:v>9.4098200000000007E-2</c:v>
                </c:pt>
                <c:pt idx="17">
                  <c:v>9.3695200000000006E-2</c:v>
                </c:pt>
                <c:pt idx="18">
                  <c:v>9.3292200000000006E-2</c:v>
                </c:pt>
                <c:pt idx="19">
                  <c:v>9.2889299999999994E-2</c:v>
                </c:pt>
                <c:pt idx="20">
                  <c:v>9.2486299999999994E-2</c:v>
                </c:pt>
                <c:pt idx="21">
                  <c:v>9.2083300000000007E-2</c:v>
                </c:pt>
                <c:pt idx="22">
                  <c:v>9.1680300000000006E-2</c:v>
                </c:pt>
                <c:pt idx="23">
                  <c:v>9.1277300000000006E-2</c:v>
                </c:pt>
                <c:pt idx="24">
                  <c:v>9.0874300000000005E-2</c:v>
                </c:pt>
                <c:pt idx="25">
                  <c:v>9.0471300000000004E-2</c:v>
                </c:pt>
                <c:pt idx="26">
                  <c:v>9.0068300000000004E-2</c:v>
                </c:pt>
                <c:pt idx="27">
                  <c:v>8.9665300000000003E-2</c:v>
                </c:pt>
                <c:pt idx="28">
                  <c:v>8.9262300000000003E-2</c:v>
                </c:pt>
                <c:pt idx="29">
                  <c:v>8.8859300000000002E-2</c:v>
                </c:pt>
                <c:pt idx="30">
                  <c:v>8.8456400000000004E-2</c:v>
                </c:pt>
                <c:pt idx="31">
                  <c:v>8.8053400000000004E-2</c:v>
                </c:pt>
                <c:pt idx="32">
                  <c:v>8.7650400000000003E-2</c:v>
                </c:pt>
                <c:pt idx="33">
                  <c:v>8.7247400000000003E-2</c:v>
                </c:pt>
                <c:pt idx="34">
                  <c:v>8.6844400000000002E-2</c:v>
                </c:pt>
                <c:pt idx="35">
                  <c:v>8.6441400000000002E-2</c:v>
                </c:pt>
                <c:pt idx="36">
                  <c:v>8.6038400000000001E-2</c:v>
                </c:pt>
                <c:pt idx="37">
                  <c:v>8.56354E-2</c:v>
                </c:pt>
                <c:pt idx="38">
                  <c:v>8.52324E-2</c:v>
                </c:pt>
                <c:pt idx="39">
                  <c:v>8.4829399999999999E-2</c:v>
                </c:pt>
                <c:pt idx="40">
                  <c:v>8.4426500000000002E-2</c:v>
                </c:pt>
                <c:pt idx="41">
                  <c:v>8.4023500000000001E-2</c:v>
                </c:pt>
                <c:pt idx="42">
                  <c:v>8.36205E-2</c:v>
                </c:pt>
                <c:pt idx="43">
                  <c:v>8.32175E-2</c:v>
                </c:pt>
                <c:pt idx="44">
                  <c:v>8.2814499999999999E-2</c:v>
                </c:pt>
                <c:pt idx="45">
                  <c:v>8.2411499999999999E-2</c:v>
                </c:pt>
                <c:pt idx="46">
                  <c:v>8.2008499999999998E-2</c:v>
                </c:pt>
                <c:pt idx="47">
                  <c:v>8.1605499999999997E-2</c:v>
                </c:pt>
                <c:pt idx="48">
                  <c:v>8.1202499999999997E-2</c:v>
                </c:pt>
                <c:pt idx="49">
                  <c:v>8.0799499999999996E-2</c:v>
                </c:pt>
                <c:pt idx="50">
                  <c:v>8.0396599999999999E-2</c:v>
                </c:pt>
                <c:pt idx="51">
                  <c:v>7.9993599999999998E-2</c:v>
                </c:pt>
                <c:pt idx="52">
                  <c:v>7.9590599999999997E-2</c:v>
                </c:pt>
                <c:pt idx="53">
                  <c:v>7.9187599999999997E-2</c:v>
                </c:pt>
                <c:pt idx="54">
                  <c:v>7.8784599999999996E-2</c:v>
                </c:pt>
                <c:pt idx="55">
                  <c:v>7.8381599999999996E-2</c:v>
                </c:pt>
                <c:pt idx="56">
                  <c:v>7.7978599999999995E-2</c:v>
                </c:pt>
                <c:pt idx="57">
                  <c:v>7.7575599999999995E-2</c:v>
                </c:pt>
                <c:pt idx="58">
                  <c:v>7.7172599999999994E-2</c:v>
                </c:pt>
                <c:pt idx="59">
                  <c:v>7.6769599999999993E-2</c:v>
                </c:pt>
                <c:pt idx="60">
                  <c:v>7.6366699999999996E-2</c:v>
                </c:pt>
                <c:pt idx="61">
                  <c:v>7.5963699999999995E-2</c:v>
                </c:pt>
                <c:pt idx="62">
                  <c:v>7.5560699999999995E-2</c:v>
                </c:pt>
                <c:pt idx="63">
                  <c:v>7.5157699999999994E-2</c:v>
                </c:pt>
                <c:pt idx="64">
                  <c:v>7.4754699999999993E-2</c:v>
                </c:pt>
                <c:pt idx="65">
                  <c:v>7.4351700000000007E-2</c:v>
                </c:pt>
                <c:pt idx="66">
                  <c:v>7.3948700000000006E-2</c:v>
                </c:pt>
                <c:pt idx="67">
                  <c:v>7.3545700000000006E-2</c:v>
                </c:pt>
                <c:pt idx="68">
                  <c:v>7.3142700000000005E-2</c:v>
                </c:pt>
                <c:pt idx="69">
                  <c:v>7.2739700000000004E-2</c:v>
                </c:pt>
                <c:pt idx="70">
                  <c:v>7.2336700000000004E-2</c:v>
                </c:pt>
                <c:pt idx="71">
                  <c:v>7.1933800000000006E-2</c:v>
                </c:pt>
                <c:pt idx="72">
                  <c:v>7.1530800000000005E-2</c:v>
                </c:pt>
                <c:pt idx="73">
                  <c:v>7.1127800000000005E-2</c:v>
                </c:pt>
                <c:pt idx="74">
                  <c:v>7.0724800000000004E-2</c:v>
                </c:pt>
                <c:pt idx="75">
                  <c:v>7.0321800000000004E-2</c:v>
                </c:pt>
                <c:pt idx="76">
                  <c:v>6.9918800000000003E-2</c:v>
                </c:pt>
                <c:pt idx="77">
                  <c:v>6.9515800000000003E-2</c:v>
                </c:pt>
                <c:pt idx="78">
                  <c:v>6.9112800000000002E-2</c:v>
                </c:pt>
                <c:pt idx="79">
                  <c:v>6.8709800000000001E-2</c:v>
                </c:pt>
                <c:pt idx="80">
                  <c:v>6.8306800000000001E-2</c:v>
                </c:pt>
                <c:pt idx="81">
                  <c:v>6.7903900000000003E-2</c:v>
                </c:pt>
                <c:pt idx="82">
                  <c:v>6.7500900000000003E-2</c:v>
                </c:pt>
                <c:pt idx="83">
                  <c:v>6.7097900000000002E-2</c:v>
                </c:pt>
                <c:pt idx="84">
                  <c:v>6.6694900000000001E-2</c:v>
                </c:pt>
                <c:pt idx="85">
                  <c:v>6.6291900000000001E-2</c:v>
                </c:pt>
                <c:pt idx="86">
                  <c:v>6.58889E-2</c:v>
                </c:pt>
                <c:pt idx="87">
                  <c:v>6.54859E-2</c:v>
                </c:pt>
                <c:pt idx="88">
                  <c:v>6.5082899999999999E-2</c:v>
                </c:pt>
                <c:pt idx="89">
                  <c:v>6.4679899999999999E-2</c:v>
                </c:pt>
                <c:pt idx="90">
                  <c:v>6.4276899999999998E-2</c:v>
                </c:pt>
                <c:pt idx="91">
                  <c:v>6.3874E-2</c:v>
                </c:pt>
                <c:pt idx="92">
                  <c:v>6.3471E-2</c:v>
                </c:pt>
                <c:pt idx="93">
                  <c:v>6.3067999999999999E-2</c:v>
                </c:pt>
                <c:pt idx="94">
                  <c:v>6.2664999999999998E-2</c:v>
                </c:pt>
                <c:pt idx="95">
                  <c:v>6.2261999999999998E-2</c:v>
                </c:pt>
                <c:pt idx="96">
                  <c:v>6.1858999999999997E-2</c:v>
                </c:pt>
                <c:pt idx="97">
                  <c:v>6.1455999999999997E-2</c:v>
                </c:pt>
                <c:pt idx="98">
                  <c:v>6.1053000000000003E-2</c:v>
                </c:pt>
                <c:pt idx="99">
                  <c:v>6.0650000000000003E-2</c:v>
                </c:pt>
                <c:pt idx="100">
                  <c:v>6.0247000000000002E-2</c:v>
                </c:pt>
                <c:pt idx="101">
                  <c:v>5.9844099999999997E-2</c:v>
                </c:pt>
                <c:pt idx="102">
                  <c:v>5.9441099999999997E-2</c:v>
                </c:pt>
                <c:pt idx="103">
                  <c:v>5.9038100000000003E-2</c:v>
                </c:pt>
                <c:pt idx="104">
                  <c:v>5.8635100000000002E-2</c:v>
                </c:pt>
                <c:pt idx="105">
                  <c:v>5.8232100000000002E-2</c:v>
                </c:pt>
                <c:pt idx="106">
                  <c:v>5.7829100000000001E-2</c:v>
                </c:pt>
                <c:pt idx="107">
                  <c:v>5.7426100000000001E-2</c:v>
                </c:pt>
                <c:pt idx="108">
                  <c:v>5.70231E-2</c:v>
                </c:pt>
                <c:pt idx="109">
                  <c:v>5.66201E-2</c:v>
                </c:pt>
                <c:pt idx="110">
                  <c:v>5.6217099999999999E-2</c:v>
                </c:pt>
                <c:pt idx="111">
                  <c:v>5.5814200000000001E-2</c:v>
                </c:pt>
                <c:pt idx="112">
                  <c:v>5.5411200000000001E-2</c:v>
                </c:pt>
                <c:pt idx="113">
                  <c:v>5.50082E-2</c:v>
                </c:pt>
                <c:pt idx="114">
                  <c:v>5.46052E-2</c:v>
                </c:pt>
                <c:pt idx="115">
                  <c:v>5.4202199999999999E-2</c:v>
                </c:pt>
                <c:pt idx="116">
                  <c:v>5.3799199999999998E-2</c:v>
                </c:pt>
                <c:pt idx="117">
                  <c:v>5.3396199999999998E-2</c:v>
                </c:pt>
                <c:pt idx="118">
                  <c:v>5.2993199999999997E-2</c:v>
                </c:pt>
                <c:pt idx="119">
                  <c:v>5.2590199999999997E-2</c:v>
                </c:pt>
                <c:pt idx="120">
                  <c:v>5.2187200000000003E-2</c:v>
                </c:pt>
                <c:pt idx="121">
                  <c:v>5.1784200000000002E-2</c:v>
                </c:pt>
                <c:pt idx="122">
                  <c:v>5.1381299999999998E-2</c:v>
                </c:pt>
                <c:pt idx="123">
                  <c:v>5.0978299999999997E-2</c:v>
                </c:pt>
                <c:pt idx="124">
                  <c:v>5.0575299999999997E-2</c:v>
                </c:pt>
                <c:pt idx="125">
                  <c:v>5.0172300000000003E-2</c:v>
                </c:pt>
                <c:pt idx="126">
                  <c:v>4.9769300000000002E-2</c:v>
                </c:pt>
                <c:pt idx="127">
                  <c:v>4.9366300000000002E-2</c:v>
                </c:pt>
                <c:pt idx="128">
                  <c:v>4.8963300000000001E-2</c:v>
                </c:pt>
                <c:pt idx="129">
                  <c:v>4.8560300000000001E-2</c:v>
                </c:pt>
                <c:pt idx="130">
                  <c:v>4.81573E-2</c:v>
                </c:pt>
                <c:pt idx="131">
                  <c:v>4.77543E-2</c:v>
                </c:pt>
                <c:pt idx="132">
                  <c:v>4.7351400000000002E-2</c:v>
                </c:pt>
                <c:pt idx="133">
                  <c:v>4.6948400000000001E-2</c:v>
                </c:pt>
                <c:pt idx="134">
                  <c:v>4.6545400000000001E-2</c:v>
                </c:pt>
                <c:pt idx="135">
                  <c:v>4.61424E-2</c:v>
                </c:pt>
                <c:pt idx="136">
                  <c:v>4.57394E-2</c:v>
                </c:pt>
                <c:pt idx="137">
                  <c:v>4.5336399999999999E-2</c:v>
                </c:pt>
                <c:pt idx="138">
                  <c:v>4.4933399999999998E-2</c:v>
                </c:pt>
                <c:pt idx="139">
                  <c:v>4.4530399999999998E-2</c:v>
                </c:pt>
                <c:pt idx="140">
                  <c:v>4.4127399999999997E-2</c:v>
                </c:pt>
                <c:pt idx="141">
                  <c:v>4.3724399999999997E-2</c:v>
                </c:pt>
                <c:pt idx="142">
                  <c:v>4.3321499999999999E-2</c:v>
                </c:pt>
                <c:pt idx="143">
                  <c:v>4.2918499999999998E-2</c:v>
                </c:pt>
                <c:pt idx="144">
                  <c:v>4.2515499999999998E-2</c:v>
                </c:pt>
                <c:pt idx="145">
                  <c:v>4.2112499999999997E-2</c:v>
                </c:pt>
                <c:pt idx="146">
                  <c:v>4.1709499999999997E-2</c:v>
                </c:pt>
                <c:pt idx="147">
                  <c:v>4.1306500000000003E-2</c:v>
                </c:pt>
                <c:pt idx="148">
                  <c:v>4.0903500000000002E-2</c:v>
                </c:pt>
                <c:pt idx="149">
                  <c:v>4.0500500000000002E-2</c:v>
                </c:pt>
                <c:pt idx="150">
                  <c:v>4.0097500000000001E-2</c:v>
                </c:pt>
                <c:pt idx="151">
                  <c:v>3.9694500000000001E-2</c:v>
                </c:pt>
                <c:pt idx="152">
                  <c:v>3.92915E-2</c:v>
                </c:pt>
                <c:pt idx="153">
                  <c:v>3.8888600000000002E-2</c:v>
                </c:pt>
                <c:pt idx="154">
                  <c:v>3.8485600000000002E-2</c:v>
                </c:pt>
                <c:pt idx="155">
                  <c:v>3.8082600000000001E-2</c:v>
                </c:pt>
                <c:pt idx="156">
                  <c:v>3.7679600000000001E-2</c:v>
                </c:pt>
                <c:pt idx="157">
                  <c:v>3.72766E-2</c:v>
                </c:pt>
                <c:pt idx="158">
                  <c:v>3.6873599999999999E-2</c:v>
                </c:pt>
                <c:pt idx="159">
                  <c:v>3.6470599999999999E-2</c:v>
                </c:pt>
                <c:pt idx="160">
                  <c:v>3.6067599999999998E-2</c:v>
                </c:pt>
                <c:pt idx="161">
                  <c:v>3.5664599999999998E-2</c:v>
                </c:pt>
                <c:pt idx="162">
                  <c:v>3.5261599999999997E-2</c:v>
                </c:pt>
                <c:pt idx="163">
                  <c:v>3.4858699999999999E-2</c:v>
                </c:pt>
                <c:pt idx="164">
                  <c:v>3.4455699999999999E-2</c:v>
                </c:pt>
                <c:pt idx="165">
                  <c:v>3.4052699999999998E-2</c:v>
                </c:pt>
                <c:pt idx="166">
                  <c:v>3.3649699999999998E-2</c:v>
                </c:pt>
                <c:pt idx="167">
                  <c:v>3.3246699999999997E-2</c:v>
                </c:pt>
                <c:pt idx="168">
                  <c:v>3.2843700000000003E-2</c:v>
                </c:pt>
                <c:pt idx="169">
                  <c:v>3.2440700000000003E-2</c:v>
                </c:pt>
                <c:pt idx="170">
                  <c:v>3.2037700000000002E-2</c:v>
                </c:pt>
                <c:pt idx="171">
                  <c:v>3.1634700000000002E-2</c:v>
                </c:pt>
                <c:pt idx="172">
                  <c:v>3.1231700000000001E-2</c:v>
                </c:pt>
                <c:pt idx="173">
                  <c:v>3.08288E-2</c:v>
                </c:pt>
                <c:pt idx="174">
                  <c:v>3.0425799999999999E-2</c:v>
                </c:pt>
                <c:pt idx="175">
                  <c:v>3.0022799999999999E-2</c:v>
                </c:pt>
                <c:pt idx="176">
                  <c:v>2.9619800000000002E-2</c:v>
                </c:pt>
                <c:pt idx="177">
                  <c:v>2.9216800000000001E-2</c:v>
                </c:pt>
                <c:pt idx="178">
                  <c:v>2.8813800000000001E-2</c:v>
                </c:pt>
                <c:pt idx="179">
                  <c:v>2.84108E-2</c:v>
                </c:pt>
                <c:pt idx="180">
                  <c:v>2.8007799999999999E-2</c:v>
                </c:pt>
                <c:pt idx="181">
                  <c:v>2.7604799999999999E-2</c:v>
                </c:pt>
                <c:pt idx="182">
                  <c:v>2.7201800000000002E-2</c:v>
                </c:pt>
                <c:pt idx="183">
                  <c:v>2.67989E-2</c:v>
                </c:pt>
                <c:pt idx="184">
                  <c:v>2.63959E-2</c:v>
                </c:pt>
                <c:pt idx="185">
                  <c:v>2.5992899999999999E-2</c:v>
                </c:pt>
                <c:pt idx="186">
                  <c:v>2.5589899999999999E-2</c:v>
                </c:pt>
                <c:pt idx="187">
                  <c:v>2.5186900000000002E-2</c:v>
                </c:pt>
                <c:pt idx="188">
                  <c:v>2.4783900000000001E-2</c:v>
                </c:pt>
                <c:pt idx="189">
                  <c:v>2.43809E-2</c:v>
                </c:pt>
                <c:pt idx="190">
                  <c:v>2.39779E-2</c:v>
                </c:pt>
                <c:pt idx="191">
                  <c:v>2.3574899999999999E-2</c:v>
                </c:pt>
                <c:pt idx="192">
                  <c:v>2.3171899999999999E-2</c:v>
                </c:pt>
                <c:pt idx="193">
                  <c:v>2.2769000000000001E-2</c:v>
                </c:pt>
                <c:pt idx="194">
                  <c:v>2.2366E-2</c:v>
                </c:pt>
                <c:pt idx="195">
                  <c:v>2.1963E-2</c:v>
                </c:pt>
                <c:pt idx="196">
                  <c:v>2.1559999999999999E-2</c:v>
                </c:pt>
                <c:pt idx="197">
                  <c:v>2.1156999999999999E-2</c:v>
                </c:pt>
                <c:pt idx="198">
                  <c:v>2.0754000000000002E-2</c:v>
                </c:pt>
                <c:pt idx="199">
                  <c:v>2.0351000000000001E-2</c:v>
                </c:pt>
                <c:pt idx="200">
                  <c:v>1.9948E-2</c:v>
                </c:pt>
                <c:pt idx="201">
                  <c:v>1.9545E-2</c:v>
                </c:pt>
                <c:pt idx="202">
                  <c:v>1.9141999999999999E-2</c:v>
                </c:pt>
                <c:pt idx="203">
                  <c:v>1.8738999999999999E-2</c:v>
                </c:pt>
                <c:pt idx="204">
                  <c:v>1.8336100000000001E-2</c:v>
                </c:pt>
                <c:pt idx="205">
                  <c:v>1.79331E-2</c:v>
                </c:pt>
                <c:pt idx="206">
                  <c:v>1.75301E-2</c:v>
                </c:pt>
                <c:pt idx="207">
                  <c:v>1.7127099999999999E-2</c:v>
                </c:pt>
                <c:pt idx="208">
                  <c:v>1.6724099999999999E-2</c:v>
                </c:pt>
                <c:pt idx="209">
                  <c:v>1.6321100000000002E-2</c:v>
                </c:pt>
                <c:pt idx="210">
                  <c:v>1.5918100000000001E-2</c:v>
                </c:pt>
                <c:pt idx="211">
                  <c:v>1.55151E-2</c:v>
                </c:pt>
                <c:pt idx="212">
                  <c:v>1.51121E-2</c:v>
                </c:pt>
                <c:pt idx="213">
                  <c:v>1.4709099999999999E-2</c:v>
                </c:pt>
                <c:pt idx="214">
                  <c:v>1.43062E-2</c:v>
                </c:pt>
                <c:pt idx="215">
                  <c:v>1.3903199999999999E-2</c:v>
                </c:pt>
                <c:pt idx="216">
                  <c:v>1.35002E-2</c:v>
                </c:pt>
                <c:pt idx="217">
                  <c:v>1.30972E-2</c:v>
                </c:pt>
                <c:pt idx="218">
                  <c:v>1.2694199999999999E-2</c:v>
                </c:pt>
                <c:pt idx="219">
                  <c:v>1.22912E-2</c:v>
                </c:pt>
                <c:pt idx="220">
                  <c:v>1.18882E-2</c:v>
                </c:pt>
                <c:pt idx="221">
                  <c:v>1.1485199999999999E-2</c:v>
                </c:pt>
                <c:pt idx="222">
                  <c:v>1.10822E-2</c:v>
                </c:pt>
                <c:pt idx="223">
                  <c:v>1.06792E-2</c:v>
                </c:pt>
                <c:pt idx="224">
                  <c:v>1.02763E-2</c:v>
                </c:pt>
                <c:pt idx="225">
                  <c:v>9.87326E-3</c:v>
                </c:pt>
                <c:pt idx="226">
                  <c:v>9.4702699999999994E-3</c:v>
                </c:pt>
                <c:pt idx="227">
                  <c:v>9.0672800000000005E-3</c:v>
                </c:pt>
                <c:pt idx="228">
                  <c:v>8.6642899999999998E-3</c:v>
                </c:pt>
                <c:pt idx="229">
                  <c:v>8.2612999999999992E-3</c:v>
                </c:pt>
                <c:pt idx="230">
                  <c:v>7.8583100000000003E-3</c:v>
                </c:pt>
                <c:pt idx="231">
                  <c:v>7.4553199999999997E-3</c:v>
                </c:pt>
                <c:pt idx="232">
                  <c:v>7.0523299999999999E-3</c:v>
                </c:pt>
                <c:pt idx="233">
                  <c:v>6.6493400000000001E-3</c:v>
                </c:pt>
                <c:pt idx="234">
                  <c:v>6.2463500000000003E-3</c:v>
                </c:pt>
                <c:pt idx="235">
                  <c:v>5.8433599999999997E-3</c:v>
                </c:pt>
                <c:pt idx="236">
                  <c:v>5.4403699999999999E-3</c:v>
                </c:pt>
                <c:pt idx="237">
                  <c:v>5.0373800000000002E-3</c:v>
                </c:pt>
                <c:pt idx="238">
                  <c:v>4.6343900000000004E-3</c:v>
                </c:pt>
                <c:pt idx="239">
                  <c:v>4.2313999999999997E-3</c:v>
                </c:pt>
                <c:pt idx="240">
                  <c:v>3.82841E-3</c:v>
                </c:pt>
                <c:pt idx="241">
                  <c:v>3.4254200000000002E-3</c:v>
                </c:pt>
                <c:pt idx="242">
                  <c:v>3.02243E-3</c:v>
                </c:pt>
                <c:pt idx="243">
                  <c:v>2.6194399999999998E-3</c:v>
                </c:pt>
                <c:pt idx="244">
                  <c:v>2.21645E-3</c:v>
                </c:pt>
                <c:pt idx="245">
                  <c:v>1.81346E-3</c:v>
                </c:pt>
                <c:pt idx="246">
                  <c:v>1.41047E-3</c:v>
                </c:pt>
                <c:pt idx="247">
                  <c:v>1.0074800000000001E-3</c:v>
                </c:pt>
                <c:pt idx="248">
                  <c:v>6.0448499999999998E-4</c:v>
                </c:pt>
                <c:pt idx="249">
                  <c:v>2.0149499999999999E-4</c:v>
                </c:pt>
              </c:numCache>
            </c:numRef>
          </c:xVal>
          <c:yVal>
            <c:numRef>
              <c:f>MCP!$D$2:$D$251</c:f>
              <c:numCache>
                <c:formatCode>General</c:formatCode>
                <c:ptCount val="2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0.248145</c:v>
                </c:pt>
                <c:pt idx="33">
                  <c:v>0</c:v>
                </c:pt>
                <c:pt idx="34">
                  <c:v>0</c:v>
                </c:pt>
                <c:pt idx="35">
                  <c:v>0</c:v>
                </c:pt>
                <c:pt idx="36">
                  <c:v>0</c:v>
                </c:pt>
                <c:pt idx="37">
                  <c:v>0</c:v>
                </c:pt>
                <c:pt idx="38">
                  <c:v>0</c:v>
                </c:pt>
                <c:pt idx="39">
                  <c:v>0</c:v>
                </c:pt>
                <c:pt idx="40">
                  <c:v>0</c:v>
                </c:pt>
                <c:pt idx="41">
                  <c:v>0.248145</c:v>
                </c:pt>
                <c:pt idx="42">
                  <c:v>0.248145</c:v>
                </c:pt>
                <c:pt idx="43">
                  <c:v>0</c:v>
                </c:pt>
                <c:pt idx="44">
                  <c:v>0</c:v>
                </c:pt>
                <c:pt idx="45">
                  <c:v>0</c:v>
                </c:pt>
                <c:pt idx="46">
                  <c:v>0</c:v>
                </c:pt>
                <c:pt idx="47">
                  <c:v>0</c:v>
                </c:pt>
                <c:pt idx="48">
                  <c:v>0.248145</c:v>
                </c:pt>
                <c:pt idx="49">
                  <c:v>0</c:v>
                </c:pt>
                <c:pt idx="50">
                  <c:v>0</c:v>
                </c:pt>
                <c:pt idx="51">
                  <c:v>0.248145</c:v>
                </c:pt>
                <c:pt idx="52">
                  <c:v>0.74443499999999996</c:v>
                </c:pt>
                <c:pt idx="53">
                  <c:v>0.74443499999999996</c:v>
                </c:pt>
                <c:pt idx="54">
                  <c:v>0.248145</c:v>
                </c:pt>
                <c:pt idx="55">
                  <c:v>1.24072</c:v>
                </c:pt>
                <c:pt idx="56">
                  <c:v>0.248145</c:v>
                </c:pt>
                <c:pt idx="57">
                  <c:v>0.248145</c:v>
                </c:pt>
                <c:pt idx="58">
                  <c:v>0.248145</c:v>
                </c:pt>
                <c:pt idx="59">
                  <c:v>0</c:v>
                </c:pt>
                <c:pt idx="60">
                  <c:v>0.74443499999999996</c:v>
                </c:pt>
                <c:pt idx="61">
                  <c:v>0.99258000000000002</c:v>
                </c:pt>
                <c:pt idx="62">
                  <c:v>0</c:v>
                </c:pt>
                <c:pt idx="63">
                  <c:v>0.99258000000000002</c:v>
                </c:pt>
                <c:pt idx="64">
                  <c:v>1.4888699999999999</c:v>
                </c:pt>
                <c:pt idx="65">
                  <c:v>1.24072</c:v>
                </c:pt>
                <c:pt idx="66">
                  <c:v>0</c:v>
                </c:pt>
                <c:pt idx="67">
                  <c:v>0.49629000000000001</c:v>
                </c:pt>
                <c:pt idx="68">
                  <c:v>0</c:v>
                </c:pt>
                <c:pt idx="69">
                  <c:v>0.74443499999999996</c:v>
                </c:pt>
                <c:pt idx="70">
                  <c:v>0</c:v>
                </c:pt>
                <c:pt idx="71">
                  <c:v>1.7370099999999999</c:v>
                </c:pt>
                <c:pt idx="72">
                  <c:v>0.99258000000000002</c:v>
                </c:pt>
                <c:pt idx="73">
                  <c:v>1.7370099999999999</c:v>
                </c:pt>
                <c:pt idx="74">
                  <c:v>0.74443499999999996</c:v>
                </c:pt>
                <c:pt idx="75">
                  <c:v>0.99258000000000002</c:v>
                </c:pt>
                <c:pt idx="76">
                  <c:v>0.99258000000000002</c:v>
                </c:pt>
                <c:pt idx="77">
                  <c:v>0.99258000000000002</c:v>
                </c:pt>
                <c:pt idx="78">
                  <c:v>1.24072</c:v>
                </c:pt>
                <c:pt idx="79">
                  <c:v>0.99258000000000002</c:v>
                </c:pt>
                <c:pt idx="80">
                  <c:v>0.99258000000000002</c:v>
                </c:pt>
                <c:pt idx="81">
                  <c:v>0.99258000000000002</c:v>
                </c:pt>
                <c:pt idx="82">
                  <c:v>1.7370099999999999</c:v>
                </c:pt>
                <c:pt idx="83">
                  <c:v>1.7370099999999999</c:v>
                </c:pt>
                <c:pt idx="84">
                  <c:v>0.248145</c:v>
                </c:pt>
                <c:pt idx="85">
                  <c:v>0.74443499999999996</c:v>
                </c:pt>
                <c:pt idx="86">
                  <c:v>0.49629000000000001</c:v>
                </c:pt>
                <c:pt idx="87">
                  <c:v>0.74443499999999996</c:v>
                </c:pt>
                <c:pt idx="88">
                  <c:v>2.4814500000000002</c:v>
                </c:pt>
                <c:pt idx="89">
                  <c:v>0.74443499999999996</c:v>
                </c:pt>
                <c:pt idx="90">
                  <c:v>2.9777399999999998</c:v>
                </c:pt>
                <c:pt idx="91">
                  <c:v>1.98516</c:v>
                </c:pt>
                <c:pt idx="92">
                  <c:v>1.7370099999999999</c:v>
                </c:pt>
                <c:pt idx="93">
                  <c:v>2.9777399999999998</c:v>
                </c:pt>
                <c:pt idx="94">
                  <c:v>3.2258800000000001</c:v>
                </c:pt>
                <c:pt idx="95">
                  <c:v>1.4888699999999999</c:v>
                </c:pt>
                <c:pt idx="96">
                  <c:v>2.2332999999999998</c:v>
                </c:pt>
                <c:pt idx="97">
                  <c:v>2.9777399999999998</c:v>
                </c:pt>
                <c:pt idx="98">
                  <c:v>2.72959</c:v>
                </c:pt>
                <c:pt idx="99">
                  <c:v>3.9703200000000001</c:v>
                </c:pt>
                <c:pt idx="100">
                  <c:v>3.7221700000000002</c:v>
                </c:pt>
                <c:pt idx="101">
                  <c:v>3.2258800000000001</c:v>
                </c:pt>
                <c:pt idx="102">
                  <c:v>2.2332999999999998</c:v>
                </c:pt>
                <c:pt idx="103">
                  <c:v>2.2332999999999998</c:v>
                </c:pt>
                <c:pt idx="104">
                  <c:v>0.74443499999999996</c:v>
                </c:pt>
                <c:pt idx="105">
                  <c:v>1.98516</c:v>
                </c:pt>
                <c:pt idx="106">
                  <c:v>1.98516</c:v>
                </c:pt>
                <c:pt idx="107">
                  <c:v>3.9703200000000001</c:v>
                </c:pt>
                <c:pt idx="108">
                  <c:v>5.2110399999999997</c:v>
                </c:pt>
                <c:pt idx="109">
                  <c:v>1.98516</c:v>
                </c:pt>
                <c:pt idx="110">
                  <c:v>3.9703200000000001</c:v>
                </c:pt>
                <c:pt idx="111">
                  <c:v>3.7221700000000002</c:v>
                </c:pt>
                <c:pt idx="112">
                  <c:v>4.9629000000000003</c:v>
                </c:pt>
                <c:pt idx="113">
                  <c:v>4.4666100000000002</c:v>
                </c:pt>
                <c:pt idx="114">
                  <c:v>4.2184600000000003</c:v>
                </c:pt>
                <c:pt idx="115">
                  <c:v>5.2110399999999997</c:v>
                </c:pt>
                <c:pt idx="116">
                  <c:v>2.72959</c:v>
                </c:pt>
                <c:pt idx="117">
                  <c:v>4.4666100000000002</c:v>
                </c:pt>
                <c:pt idx="118">
                  <c:v>5.4591900000000004</c:v>
                </c:pt>
                <c:pt idx="119">
                  <c:v>5.9554799999999997</c:v>
                </c:pt>
                <c:pt idx="120">
                  <c:v>5.9554799999999997</c:v>
                </c:pt>
                <c:pt idx="121">
                  <c:v>3.2258800000000001</c:v>
                </c:pt>
                <c:pt idx="122">
                  <c:v>5.7073299999999998</c:v>
                </c:pt>
                <c:pt idx="123">
                  <c:v>4.9629000000000003</c:v>
                </c:pt>
                <c:pt idx="124">
                  <c:v>6.9480599999999999</c:v>
                </c:pt>
                <c:pt idx="125">
                  <c:v>4.7147500000000004</c:v>
                </c:pt>
                <c:pt idx="126">
                  <c:v>5.9554799999999997</c:v>
                </c:pt>
                <c:pt idx="127">
                  <c:v>5.7073299999999998</c:v>
                </c:pt>
                <c:pt idx="128">
                  <c:v>6.2036199999999999</c:v>
                </c:pt>
                <c:pt idx="129">
                  <c:v>4.9629000000000003</c:v>
                </c:pt>
                <c:pt idx="130">
                  <c:v>8.4369300000000003</c:v>
                </c:pt>
                <c:pt idx="131">
                  <c:v>7.44435</c:v>
                </c:pt>
                <c:pt idx="132">
                  <c:v>5.7073299999999998</c:v>
                </c:pt>
                <c:pt idx="133">
                  <c:v>7.9406400000000001</c:v>
                </c:pt>
                <c:pt idx="134">
                  <c:v>7.6924900000000003</c:v>
                </c:pt>
                <c:pt idx="135">
                  <c:v>6.69991</c:v>
                </c:pt>
                <c:pt idx="136">
                  <c:v>4.9629000000000003</c:v>
                </c:pt>
                <c:pt idx="137">
                  <c:v>8.1887799999999995</c:v>
                </c:pt>
                <c:pt idx="138">
                  <c:v>7.6924900000000003</c:v>
                </c:pt>
                <c:pt idx="139">
                  <c:v>5.2110399999999997</c:v>
                </c:pt>
                <c:pt idx="140">
                  <c:v>7.6924900000000003</c:v>
                </c:pt>
                <c:pt idx="141">
                  <c:v>9.1813599999999997</c:v>
                </c:pt>
                <c:pt idx="142">
                  <c:v>6.2036199999999999</c:v>
                </c:pt>
                <c:pt idx="143">
                  <c:v>10.1739</c:v>
                </c:pt>
                <c:pt idx="144">
                  <c:v>9.1813599999999997</c:v>
                </c:pt>
                <c:pt idx="145">
                  <c:v>6.69991</c:v>
                </c:pt>
                <c:pt idx="146">
                  <c:v>10.4221</c:v>
                </c:pt>
                <c:pt idx="147">
                  <c:v>8.9332200000000004</c:v>
                </c:pt>
                <c:pt idx="148">
                  <c:v>7.9406400000000001</c:v>
                </c:pt>
                <c:pt idx="149">
                  <c:v>9.9258000000000006</c:v>
                </c:pt>
                <c:pt idx="150">
                  <c:v>11.4147</c:v>
                </c:pt>
                <c:pt idx="151">
                  <c:v>9.9258000000000006</c:v>
                </c:pt>
                <c:pt idx="152">
                  <c:v>9.6776499999999999</c:v>
                </c:pt>
                <c:pt idx="153">
                  <c:v>13.399800000000001</c:v>
                </c:pt>
                <c:pt idx="154">
                  <c:v>11.4147</c:v>
                </c:pt>
                <c:pt idx="155">
                  <c:v>12.6554</c:v>
                </c:pt>
                <c:pt idx="156">
                  <c:v>10.670199999999999</c:v>
                </c:pt>
                <c:pt idx="157">
                  <c:v>12.903499999999999</c:v>
                </c:pt>
                <c:pt idx="158">
                  <c:v>11.662800000000001</c:v>
                </c:pt>
                <c:pt idx="159">
                  <c:v>11.662800000000001</c:v>
                </c:pt>
                <c:pt idx="160">
                  <c:v>12.6554</c:v>
                </c:pt>
                <c:pt idx="161">
                  <c:v>9.1813599999999997</c:v>
                </c:pt>
                <c:pt idx="162">
                  <c:v>11.166499999999999</c:v>
                </c:pt>
                <c:pt idx="163">
                  <c:v>11.911</c:v>
                </c:pt>
                <c:pt idx="164">
                  <c:v>11.4147</c:v>
                </c:pt>
                <c:pt idx="165">
                  <c:v>14.640599999999999</c:v>
                </c:pt>
                <c:pt idx="166">
                  <c:v>12.903499999999999</c:v>
                </c:pt>
                <c:pt idx="167">
                  <c:v>16.377600000000001</c:v>
                </c:pt>
                <c:pt idx="168">
                  <c:v>13.399800000000001</c:v>
                </c:pt>
                <c:pt idx="169">
                  <c:v>11.166499999999999</c:v>
                </c:pt>
                <c:pt idx="170">
                  <c:v>13.1517</c:v>
                </c:pt>
                <c:pt idx="171">
                  <c:v>14.8887</c:v>
                </c:pt>
                <c:pt idx="172">
                  <c:v>12.903499999999999</c:v>
                </c:pt>
                <c:pt idx="173">
                  <c:v>13.399800000000001</c:v>
                </c:pt>
                <c:pt idx="174">
                  <c:v>13.896100000000001</c:v>
                </c:pt>
                <c:pt idx="175">
                  <c:v>11.166499999999999</c:v>
                </c:pt>
                <c:pt idx="176">
                  <c:v>17.122</c:v>
                </c:pt>
                <c:pt idx="177">
                  <c:v>17.618300000000001</c:v>
                </c:pt>
                <c:pt idx="178">
                  <c:v>12.903499999999999</c:v>
                </c:pt>
                <c:pt idx="179">
                  <c:v>12.903499999999999</c:v>
                </c:pt>
                <c:pt idx="180">
                  <c:v>16.625699999999998</c:v>
                </c:pt>
                <c:pt idx="181">
                  <c:v>15.136799999999999</c:v>
                </c:pt>
                <c:pt idx="182">
                  <c:v>16.1294</c:v>
                </c:pt>
                <c:pt idx="183">
                  <c:v>17.618300000000001</c:v>
                </c:pt>
                <c:pt idx="184">
                  <c:v>11.911</c:v>
                </c:pt>
                <c:pt idx="185">
                  <c:v>14.144299999999999</c:v>
                </c:pt>
                <c:pt idx="186">
                  <c:v>13.399800000000001</c:v>
                </c:pt>
                <c:pt idx="187">
                  <c:v>15.385</c:v>
                </c:pt>
                <c:pt idx="188">
                  <c:v>13.399800000000001</c:v>
                </c:pt>
                <c:pt idx="189">
                  <c:v>17.370100000000001</c:v>
                </c:pt>
                <c:pt idx="190">
                  <c:v>15.633100000000001</c:v>
                </c:pt>
                <c:pt idx="191">
                  <c:v>16.377600000000001</c:v>
                </c:pt>
                <c:pt idx="192">
                  <c:v>14.8887</c:v>
                </c:pt>
                <c:pt idx="193">
                  <c:v>17.122</c:v>
                </c:pt>
                <c:pt idx="194">
                  <c:v>18.3627</c:v>
                </c:pt>
                <c:pt idx="195">
                  <c:v>20.099699999999999</c:v>
                </c:pt>
                <c:pt idx="196">
                  <c:v>17.866399999999999</c:v>
                </c:pt>
                <c:pt idx="197">
                  <c:v>15.385</c:v>
                </c:pt>
                <c:pt idx="198">
                  <c:v>18.3627</c:v>
                </c:pt>
                <c:pt idx="199">
                  <c:v>17.866399999999999</c:v>
                </c:pt>
                <c:pt idx="200">
                  <c:v>22.084900000000001</c:v>
                </c:pt>
                <c:pt idx="201">
                  <c:v>18.610900000000001</c:v>
                </c:pt>
                <c:pt idx="202">
                  <c:v>14.3924</c:v>
                </c:pt>
                <c:pt idx="203">
                  <c:v>20.596</c:v>
                </c:pt>
                <c:pt idx="204">
                  <c:v>25.3108</c:v>
                </c:pt>
                <c:pt idx="205">
                  <c:v>19.107199999999999</c:v>
                </c:pt>
                <c:pt idx="206">
                  <c:v>21.5886</c:v>
                </c:pt>
                <c:pt idx="207">
                  <c:v>21.092300000000002</c:v>
                </c:pt>
                <c:pt idx="208">
                  <c:v>16.873899999999999</c:v>
                </c:pt>
                <c:pt idx="209">
                  <c:v>17.866399999999999</c:v>
                </c:pt>
                <c:pt idx="210">
                  <c:v>21.340499999999999</c:v>
                </c:pt>
                <c:pt idx="211">
                  <c:v>24.0701</c:v>
                </c:pt>
                <c:pt idx="212">
                  <c:v>19.851600000000001</c:v>
                </c:pt>
                <c:pt idx="213">
                  <c:v>21.340499999999999</c:v>
                </c:pt>
                <c:pt idx="214">
                  <c:v>19.107199999999999</c:v>
                </c:pt>
                <c:pt idx="215">
                  <c:v>24.318200000000001</c:v>
                </c:pt>
                <c:pt idx="216">
                  <c:v>23.325600000000001</c:v>
                </c:pt>
                <c:pt idx="217">
                  <c:v>20.099699999999999</c:v>
                </c:pt>
                <c:pt idx="218">
                  <c:v>27.2959</c:v>
                </c:pt>
                <c:pt idx="219">
                  <c:v>22.8293</c:v>
                </c:pt>
                <c:pt idx="220">
                  <c:v>27.2959</c:v>
                </c:pt>
                <c:pt idx="221">
                  <c:v>24.0701</c:v>
                </c:pt>
                <c:pt idx="222">
                  <c:v>26.055199999999999</c:v>
                </c:pt>
                <c:pt idx="223">
                  <c:v>25.0626</c:v>
                </c:pt>
                <c:pt idx="224">
                  <c:v>24.566299999999998</c:v>
                </c:pt>
                <c:pt idx="225">
                  <c:v>19.6035</c:v>
                </c:pt>
                <c:pt idx="226">
                  <c:v>24.814499999999999</c:v>
                </c:pt>
                <c:pt idx="227">
                  <c:v>25.0626</c:v>
                </c:pt>
                <c:pt idx="228">
                  <c:v>21.5886</c:v>
                </c:pt>
                <c:pt idx="229">
                  <c:v>21.8368</c:v>
                </c:pt>
                <c:pt idx="230">
                  <c:v>25.807099999999998</c:v>
                </c:pt>
                <c:pt idx="231">
                  <c:v>25.558900000000001</c:v>
                </c:pt>
                <c:pt idx="232">
                  <c:v>27.5441</c:v>
                </c:pt>
                <c:pt idx="233">
                  <c:v>23.573799999999999</c:v>
                </c:pt>
                <c:pt idx="234">
                  <c:v>24.814499999999999</c:v>
                </c:pt>
                <c:pt idx="235">
                  <c:v>24.814499999999999</c:v>
                </c:pt>
                <c:pt idx="236">
                  <c:v>23.077500000000001</c:v>
                </c:pt>
                <c:pt idx="237">
                  <c:v>24.318200000000001</c:v>
                </c:pt>
                <c:pt idx="238">
                  <c:v>26.551500000000001</c:v>
                </c:pt>
                <c:pt idx="239">
                  <c:v>26.3034</c:v>
                </c:pt>
                <c:pt idx="240">
                  <c:v>23.573799999999999</c:v>
                </c:pt>
                <c:pt idx="241">
                  <c:v>23.077500000000001</c:v>
                </c:pt>
                <c:pt idx="242">
                  <c:v>20.099699999999999</c:v>
                </c:pt>
                <c:pt idx="243">
                  <c:v>25.0626</c:v>
                </c:pt>
                <c:pt idx="244">
                  <c:v>19.107199999999999</c:v>
                </c:pt>
                <c:pt idx="245">
                  <c:v>20.347899999999999</c:v>
                </c:pt>
                <c:pt idx="246">
                  <c:v>22.084900000000001</c:v>
                </c:pt>
                <c:pt idx="247">
                  <c:v>14.3924</c:v>
                </c:pt>
                <c:pt idx="248">
                  <c:v>14.8887</c:v>
                </c:pt>
                <c:pt idx="249">
                  <c:v>13.1517</c:v>
                </c:pt>
              </c:numCache>
            </c:numRef>
          </c:yVal>
          <c:smooth val="0"/>
          <c:extLst>
            <c:ext xmlns:c16="http://schemas.microsoft.com/office/drawing/2014/chart" uri="{C3380CC4-5D6E-409C-BE32-E72D297353CC}">
              <c16:uniqueId val="{00000000-2B6F-4E8D-B0E1-861F92295284}"/>
            </c:ext>
          </c:extLst>
        </c:ser>
        <c:ser>
          <c:idx val="0"/>
          <c:order val="1"/>
          <c:tx>
            <c:v>OTF</c:v>
          </c:tx>
          <c:spPr>
            <a:ln w="25400" cap="rnd">
              <a:noFill/>
              <a:round/>
            </a:ln>
            <a:effectLst/>
          </c:spPr>
          <c:marker>
            <c:symbol val="circle"/>
            <c:size val="5"/>
            <c:spPr>
              <a:solidFill>
                <a:schemeClr val="accent2"/>
              </a:solidFill>
              <a:ln w="6350">
                <a:solidFill>
                  <a:schemeClr val="accent2"/>
                </a:solidFill>
              </a:ln>
              <a:effectLst/>
            </c:spPr>
          </c:marker>
          <c:xVal>
            <c:numRef>
              <c:f>MCP!$A$2:$A$251</c:f>
              <c:numCache>
                <c:formatCode>General</c:formatCode>
                <c:ptCount val="250"/>
                <c:pt idx="0">
                  <c:v>2.0149499999999999E-4</c:v>
                </c:pt>
                <c:pt idx="1">
                  <c:v>6.0448499999999998E-4</c:v>
                </c:pt>
                <c:pt idx="2">
                  <c:v>1.0074800000000001E-3</c:v>
                </c:pt>
                <c:pt idx="3">
                  <c:v>1.41047E-3</c:v>
                </c:pt>
                <c:pt idx="4">
                  <c:v>1.81346E-3</c:v>
                </c:pt>
                <c:pt idx="5">
                  <c:v>2.21645E-3</c:v>
                </c:pt>
                <c:pt idx="6">
                  <c:v>2.6194399999999998E-3</c:v>
                </c:pt>
                <c:pt idx="7">
                  <c:v>3.02243E-3</c:v>
                </c:pt>
                <c:pt idx="8">
                  <c:v>3.4254200000000002E-3</c:v>
                </c:pt>
                <c:pt idx="9">
                  <c:v>3.82841E-3</c:v>
                </c:pt>
                <c:pt idx="10">
                  <c:v>4.2313999999999997E-3</c:v>
                </c:pt>
                <c:pt idx="11">
                  <c:v>4.6343900000000004E-3</c:v>
                </c:pt>
                <c:pt idx="12">
                  <c:v>5.0373800000000002E-3</c:v>
                </c:pt>
                <c:pt idx="13">
                  <c:v>5.4403699999999999E-3</c:v>
                </c:pt>
                <c:pt idx="14">
                  <c:v>5.8433599999999997E-3</c:v>
                </c:pt>
                <c:pt idx="15">
                  <c:v>6.2463500000000003E-3</c:v>
                </c:pt>
                <c:pt idx="16">
                  <c:v>6.6493400000000001E-3</c:v>
                </c:pt>
                <c:pt idx="17">
                  <c:v>7.0523299999999999E-3</c:v>
                </c:pt>
                <c:pt idx="18">
                  <c:v>7.4553199999999997E-3</c:v>
                </c:pt>
                <c:pt idx="19">
                  <c:v>7.8583100000000003E-3</c:v>
                </c:pt>
                <c:pt idx="20">
                  <c:v>8.2612999999999992E-3</c:v>
                </c:pt>
                <c:pt idx="21">
                  <c:v>8.6642899999999998E-3</c:v>
                </c:pt>
                <c:pt idx="22">
                  <c:v>9.0672800000000005E-3</c:v>
                </c:pt>
                <c:pt idx="23">
                  <c:v>9.4702699999999994E-3</c:v>
                </c:pt>
                <c:pt idx="24">
                  <c:v>9.87326E-3</c:v>
                </c:pt>
                <c:pt idx="25">
                  <c:v>1.02763E-2</c:v>
                </c:pt>
                <c:pt idx="26">
                  <c:v>1.06792E-2</c:v>
                </c:pt>
                <c:pt idx="27">
                  <c:v>1.10822E-2</c:v>
                </c:pt>
                <c:pt idx="28">
                  <c:v>1.1485199999999999E-2</c:v>
                </c:pt>
                <c:pt idx="29">
                  <c:v>1.18882E-2</c:v>
                </c:pt>
                <c:pt idx="30">
                  <c:v>1.22912E-2</c:v>
                </c:pt>
                <c:pt idx="31">
                  <c:v>1.2694199999999999E-2</c:v>
                </c:pt>
                <c:pt idx="32">
                  <c:v>1.30972E-2</c:v>
                </c:pt>
                <c:pt idx="33">
                  <c:v>1.35002E-2</c:v>
                </c:pt>
                <c:pt idx="34">
                  <c:v>1.3903199999999999E-2</c:v>
                </c:pt>
                <c:pt idx="35">
                  <c:v>1.43062E-2</c:v>
                </c:pt>
                <c:pt idx="36">
                  <c:v>1.4709099999999999E-2</c:v>
                </c:pt>
                <c:pt idx="37">
                  <c:v>1.51121E-2</c:v>
                </c:pt>
                <c:pt idx="38">
                  <c:v>1.55151E-2</c:v>
                </c:pt>
                <c:pt idx="39">
                  <c:v>1.5918100000000001E-2</c:v>
                </c:pt>
                <c:pt idx="40">
                  <c:v>1.6321100000000002E-2</c:v>
                </c:pt>
                <c:pt idx="41">
                  <c:v>1.6724099999999999E-2</c:v>
                </c:pt>
                <c:pt idx="42">
                  <c:v>1.7127099999999999E-2</c:v>
                </c:pt>
                <c:pt idx="43">
                  <c:v>1.75301E-2</c:v>
                </c:pt>
                <c:pt idx="44">
                  <c:v>1.79331E-2</c:v>
                </c:pt>
                <c:pt idx="45">
                  <c:v>1.8336100000000001E-2</c:v>
                </c:pt>
                <c:pt idx="46">
                  <c:v>1.8738999999999999E-2</c:v>
                </c:pt>
                <c:pt idx="47">
                  <c:v>1.9141999999999999E-2</c:v>
                </c:pt>
                <c:pt idx="48">
                  <c:v>1.9545E-2</c:v>
                </c:pt>
                <c:pt idx="49">
                  <c:v>1.9948E-2</c:v>
                </c:pt>
                <c:pt idx="50">
                  <c:v>2.0351000000000001E-2</c:v>
                </c:pt>
                <c:pt idx="51">
                  <c:v>2.0754000000000002E-2</c:v>
                </c:pt>
                <c:pt idx="52">
                  <c:v>2.1156999999999999E-2</c:v>
                </c:pt>
                <c:pt idx="53">
                  <c:v>2.1559999999999999E-2</c:v>
                </c:pt>
                <c:pt idx="54">
                  <c:v>2.1963E-2</c:v>
                </c:pt>
                <c:pt idx="55">
                  <c:v>2.2366E-2</c:v>
                </c:pt>
                <c:pt idx="56">
                  <c:v>2.2769000000000001E-2</c:v>
                </c:pt>
                <c:pt idx="57">
                  <c:v>2.3171899999999999E-2</c:v>
                </c:pt>
                <c:pt idx="58">
                  <c:v>2.3574899999999999E-2</c:v>
                </c:pt>
                <c:pt idx="59">
                  <c:v>2.39779E-2</c:v>
                </c:pt>
                <c:pt idx="60">
                  <c:v>2.43809E-2</c:v>
                </c:pt>
                <c:pt idx="61">
                  <c:v>2.4783900000000001E-2</c:v>
                </c:pt>
                <c:pt idx="62">
                  <c:v>2.5186900000000002E-2</c:v>
                </c:pt>
                <c:pt idx="63">
                  <c:v>2.5589899999999999E-2</c:v>
                </c:pt>
                <c:pt idx="64">
                  <c:v>2.5992899999999999E-2</c:v>
                </c:pt>
                <c:pt idx="65">
                  <c:v>2.63959E-2</c:v>
                </c:pt>
                <c:pt idx="66">
                  <c:v>2.67989E-2</c:v>
                </c:pt>
                <c:pt idx="67">
                  <c:v>2.7201800000000002E-2</c:v>
                </c:pt>
                <c:pt idx="68">
                  <c:v>2.7604799999999999E-2</c:v>
                </c:pt>
                <c:pt idx="69">
                  <c:v>2.8007799999999999E-2</c:v>
                </c:pt>
                <c:pt idx="70">
                  <c:v>2.84108E-2</c:v>
                </c:pt>
                <c:pt idx="71">
                  <c:v>2.8813800000000001E-2</c:v>
                </c:pt>
                <c:pt idx="72">
                  <c:v>2.9216800000000001E-2</c:v>
                </c:pt>
                <c:pt idx="73">
                  <c:v>2.9619800000000002E-2</c:v>
                </c:pt>
                <c:pt idx="74">
                  <c:v>3.0022799999999999E-2</c:v>
                </c:pt>
                <c:pt idx="75">
                  <c:v>3.0425799999999999E-2</c:v>
                </c:pt>
                <c:pt idx="76">
                  <c:v>3.08288E-2</c:v>
                </c:pt>
                <c:pt idx="77">
                  <c:v>3.1231700000000001E-2</c:v>
                </c:pt>
                <c:pt idx="78">
                  <c:v>3.1634700000000002E-2</c:v>
                </c:pt>
                <c:pt idx="79">
                  <c:v>3.2037700000000002E-2</c:v>
                </c:pt>
                <c:pt idx="80">
                  <c:v>3.2440700000000003E-2</c:v>
                </c:pt>
                <c:pt idx="81">
                  <c:v>3.2843700000000003E-2</c:v>
                </c:pt>
                <c:pt idx="82">
                  <c:v>3.3246699999999997E-2</c:v>
                </c:pt>
                <c:pt idx="83">
                  <c:v>3.3649699999999998E-2</c:v>
                </c:pt>
                <c:pt idx="84">
                  <c:v>3.4052699999999998E-2</c:v>
                </c:pt>
                <c:pt idx="85">
                  <c:v>3.4455699999999999E-2</c:v>
                </c:pt>
                <c:pt idx="86">
                  <c:v>3.4858699999999999E-2</c:v>
                </c:pt>
                <c:pt idx="87">
                  <c:v>3.5261599999999997E-2</c:v>
                </c:pt>
                <c:pt idx="88">
                  <c:v>3.5664599999999998E-2</c:v>
                </c:pt>
                <c:pt idx="89">
                  <c:v>3.6067599999999998E-2</c:v>
                </c:pt>
                <c:pt idx="90">
                  <c:v>3.6470599999999999E-2</c:v>
                </c:pt>
                <c:pt idx="91">
                  <c:v>3.6873599999999999E-2</c:v>
                </c:pt>
                <c:pt idx="92">
                  <c:v>3.72766E-2</c:v>
                </c:pt>
                <c:pt idx="93">
                  <c:v>3.7679600000000001E-2</c:v>
                </c:pt>
                <c:pt idx="94">
                  <c:v>3.8082600000000001E-2</c:v>
                </c:pt>
                <c:pt idx="95">
                  <c:v>3.8485600000000002E-2</c:v>
                </c:pt>
                <c:pt idx="96">
                  <c:v>3.8888600000000002E-2</c:v>
                </c:pt>
                <c:pt idx="97">
                  <c:v>3.9291600000000003E-2</c:v>
                </c:pt>
                <c:pt idx="98">
                  <c:v>3.9694500000000001E-2</c:v>
                </c:pt>
                <c:pt idx="99">
                  <c:v>4.0097500000000001E-2</c:v>
                </c:pt>
                <c:pt idx="100">
                  <c:v>4.0500500000000002E-2</c:v>
                </c:pt>
                <c:pt idx="101">
                  <c:v>4.0903500000000002E-2</c:v>
                </c:pt>
                <c:pt idx="102">
                  <c:v>4.1306500000000003E-2</c:v>
                </c:pt>
                <c:pt idx="103">
                  <c:v>4.1709499999999997E-2</c:v>
                </c:pt>
                <c:pt idx="104">
                  <c:v>4.2112499999999997E-2</c:v>
                </c:pt>
                <c:pt idx="105">
                  <c:v>4.2515499999999998E-2</c:v>
                </c:pt>
                <c:pt idx="106">
                  <c:v>4.2918499999999998E-2</c:v>
                </c:pt>
                <c:pt idx="107">
                  <c:v>4.3321499999999999E-2</c:v>
                </c:pt>
                <c:pt idx="108">
                  <c:v>4.3724399999999997E-2</c:v>
                </c:pt>
                <c:pt idx="109">
                  <c:v>4.4127399999999997E-2</c:v>
                </c:pt>
                <c:pt idx="110">
                  <c:v>4.4530399999999998E-2</c:v>
                </c:pt>
                <c:pt idx="111">
                  <c:v>4.4933399999999998E-2</c:v>
                </c:pt>
                <c:pt idx="112">
                  <c:v>4.5336399999999999E-2</c:v>
                </c:pt>
                <c:pt idx="113">
                  <c:v>4.57394E-2</c:v>
                </c:pt>
                <c:pt idx="114">
                  <c:v>4.61424E-2</c:v>
                </c:pt>
                <c:pt idx="115">
                  <c:v>4.6545400000000001E-2</c:v>
                </c:pt>
                <c:pt idx="116">
                  <c:v>4.6948400000000001E-2</c:v>
                </c:pt>
                <c:pt idx="117">
                  <c:v>4.7351400000000002E-2</c:v>
                </c:pt>
                <c:pt idx="118">
                  <c:v>4.77543E-2</c:v>
                </c:pt>
                <c:pt idx="119">
                  <c:v>4.81573E-2</c:v>
                </c:pt>
                <c:pt idx="120">
                  <c:v>4.8560300000000001E-2</c:v>
                </c:pt>
                <c:pt idx="121">
                  <c:v>4.8963300000000001E-2</c:v>
                </c:pt>
                <c:pt idx="122">
                  <c:v>4.9366300000000002E-2</c:v>
                </c:pt>
                <c:pt idx="123">
                  <c:v>4.9769300000000002E-2</c:v>
                </c:pt>
                <c:pt idx="124">
                  <c:v>5.0172300000000003E-2</c:v>
                </c:pt>
                <c:pt idx="125">
                  <c:v>5.0575299999999997E-2</c:v>
                </c:pt>
                <c:pt idx="126">
                  <c:v>5.0978299999999997E-2</c:v>
                </c:pt>
                <c:pt idx="127">
                  <c:v>5.1381299999999998E-2</c:v>
                </c:pt>
                <c:pt idx="128">
                  <c:v>5.1784299999999998E-2</c:v>
                </c:pt>
                <c:pt idx="129">
                  <c:v>5.2187200000000003E-2</c:v>
                </c:pt>
                <c:pt idx="130">
                  <c:v>5.2590199999999997E-2</c:v>
                </c:pt>
                <c:pt idx="131">
                  <c:v>5.2993199999999997E-2</c:v>
                </c:pt>
                <c:pt idx="132">
                  <c:v>5.3396199999999998E-2</c:v>
                </c:pt>
                <c:pt idx="133">
                  <c:v>5.3799199999999998E-2</c:v>
                </c:pt>
                <c:pt idx="134">
                  <c:v>5.4202199999999999E-2</c:v>
                </c:pt>
                <c:pt idx="135">
                  <c:v>5.46052E-2</c:v>
                </c:pt>
                <c:pt idx="136">
                  <c:v>5.50082E-2</c:v>
                </c:pt>
                <c:pt idx="137">
                  <c:v>5.5411200000000001E-2</c:v>
                </c:pt>
                <c:pt idx="138">
                  <c:v>5.5814200000000001E-2</c:v>
                </c:pt>
                <c:pt idx="139">
                  <c:v>5.6217099999999999E-2</c:v>
                </c:pt>
                <c:pt idx="140">
                  <c:v>5.66201E-2</c:v>
                </c:pt>
                <c:pt idx="141">
                  <c:v>5.70231E-2</c:v>
                </c:pt>
                <c:pt idx="142">
                  <c:v>5.7426100000000001E-2</c:v>
                </c:pt>
                <c:pt idx="143">
                  <c:v>5.7829100000000001E-2</c:v>
                </c:pt>
                <c:pt idx="144">
                  <c:v>5.8232100000000002E-2</c:v>
                </c:pt>
                <c:pt idx="145">
                  <c:v>5.8635100000000002E-2</c:v>
                </c:pt>
                <c:pt idx="146">
                  <c:v>5.9038100000000003E-2</c:v>
                </c:pt>
                <c:pt idx="147">
                  <c:v>5.9441099999999997E-2</c:v>
                </c:pt>
                <c:pt idx="148">
                  <c:v>5.9844099999999997E-2</c:v>
                </c:pt>
                <c:pt idx="149">
                  <c:v>6.0247000000000002E-2</c:v>
                </c:pt>
                <c:pt idx="150">
                  <c:v>6.0650000000000003E-2</c:v>
                </c:pt>
                <c:pt idx="151">
                  <c:v>6.1053000000000003E-2</c:v>
                </c:pt>
                <c:pt idx="152">
                  <c:v>6.1455999999999997E-2</c:v>
                </c:pt>
                <c:pt idx="153">
                  <c:v>6.1858999999999997E-2</c:v>
                </c:pt>
                <c:pt idx="154">
                  <c:v>6.2261999999999998E-2</c:v>
                </c:pt>
                <c:pt idx="155">
                  <c:v>6.2664999999999998E-2</c:v>
                </c:pt>
                <c:pt idx="156">
                  <c:v>6.3067999999999999E-2</c:v>
                </c:pt>
                <c:pt idx="157">
                  <c:v>6.3471E-2</c:v>
                </c:pt>
                <c:pt idx="158">
                  <c:v>6.3874E-2</c:v>
                </c:pt>
                <c:pt idx="159">
                  <c:v>6.4276899999999998E-2</c:v>
                </c:pt>
                <c:pt idx="160">
                  <c:v>6.4679899999999999E-2</c:v>
                </c:pt>
                <c:pt idx="161">
                  <c:v>6.5082899999999999E-2</c:v>
                </c:pt>
                <c:pt idx="162">
                  <c:v>6.54859E-2</c:v>
                </c:pt>
                <c:pt idx="163">
                  <c:v>6.58889E-2</c:v>
                </c:pt>
                <c:pt idx="164">
                  <c:v>6.6291900000000001E-2</c:v>
                </c:pt>
                <c:pt idx="165">
                  <c:v>6.6694900000000001E-2</c:v>
                </c:pt>
                <c:pt idx="166">
                  <c:v>6.7097900000000002E-2</c:v>
                </c:pt>
                <c:pt idx="167">
                  <c:v>6.7500900000000003E-2</c:v>
                </c:pt>
                <c:pt idx="168">
                  <c:v>6.7903900000000003E-2</c:v>
                </c:pt>
                <c:pt idx="169">
                  <c:v>6.8306800000000001E-2</c:v>
                </c:pt>
                <c:pt idx="170">
                  <c:v>6.8709800000000001E-2</c:v>
                </c:pt>
                <c:pt idx="171">
                  <c:v>6.9112800000000002E-2</c:v>
                </c:pt>
                <c:pt idx="172">
                  <c:v>6.9515800000000003E-2</c:v>
                </c:pt>
                <c:pt idx="173">
                  <c:v>6.9918800000000003E-2</c:v>
                </c:pt>
                <c:pt idx="174">
                  <c:v>7.0321800000000004E-2</c:v>
                </c:pt>
                <c:pt idx="175">
                  <c:v>7.0724800000000004E-2</c:v>
                </c:pt>
                <c:pt idx="176">
                  <c:v>7.1127800000000005E-2</c:v>
                </c:pt>
                <c:pt idx="177">
                  <c:v>7.1530800000000005E-2</c:v>
                </c:pt>
                <c:pt idx="178">
                  <c:v>7.1933800000000006E-2</c:v>
                </c:pt>
                <c:pt idx="179">
                  <c:v>7.2336800000000007E-2</c:v>
                </c:pt>
                <c:pt idx="180">
                  <c:v>7.2739700000000004E-2</c:v>
                </c:pt>
                <c:pt idx="181">
                  <c:v>7.3142700000000005E-2</c:v>
                </c:pt>
                <c:pt idx="182">
                  <c:v>7.3545700000000006E-2</c:v>
                </c:pt>
                <c:pt idx="183">
                  <c:v>7.3948700000000006E-2</c:v>
                </c:pt>
                <c:pt idx="184">
                  <c:v>7.4351700000000007E-2</c:v>
                </c:pt>
                <c:pt idx="185">
                  <c:v>7.4754699999999993E-2</c:v>
                </c:pt>
                <c:pt idx="186">
                  <c:v>7.5157699999999994E-2</c:v>
                </c:pt>
                <c:pt idx="187">
                  <c:v>7.5560699999999995E-2</c:v>
                </c:pt>
                <c:pt idx="188">
                  <c:v>7.5963699999999995E-2</c:v>
                </c:pt>
                <c:pt idx="189">
                  <c:v>7.6366699999999996E-2</c:v>
                </c:pt>
                <c:pt idx="190">
                  <c:v>7.6769599999999993E-2</c:v>
                </c:pt>
                <c:pt idx="191">
                  <c:v>7.7172599999999994E-2</c:v>
                </c:pt>
                <c:pt idx="192">
                  <c:v>7.7575599999999995E-2</c:v>
                </c:pt>
                <c:pt idx="193">
                  <c:v>7.7978599999999995E-2</c:v>
                </c:pt>
                <c:pt idx="194">
                  <c:v>7.8381599999999996E-2</c:v>
                </c:pt>
                <c:pt idx="195">
                  <c:v>7.8784599999999996E-2</c:v>
                </c:pt>
                <c:pt idx="196">
                  <c:v>7.9187599999999997E-2</c:v>
                </c:pt>
                <c:pt idx="197">
                  <c:v>7.9590599999999997E-2</c:v>
                </c:pt>
                <c:pt idx="198">
                  <c:v>7.9993599999999998E-2</c:v>
                </c:pt>
                <c:pt idx="199">
                  <c:v>8.0396599999999999E-2</c:v>
                </c:pt>
                <c:pt idx="200">
                  <c:v>8.0799499999999996E-2</c:v>
                </c:pt>
                <c:pt idx="201">
                  <c:v>8.1202499999999997E-2</c:v>
                </c:pt>
                <c:pt idx="202">
                  <c:v>8.1605499999999997E-2</c:v>
                </c:pt>
                <c:pt idx="203">
                  <c:v>8.2008499999999998E-2</c:v>
                </c:pt>
                <c:pt idx="204">
                  <c:v>8.2411499999999999E-2</c:v>
                </c:pt>
                <c:pt idx="205">
                  <c:v>8.2814499999999999E-2</c:v>
                </c:pt>
                <c:pt idx="206">
                  <c:v>8.32175E-2</c:v>
                </c:pt>
                <c:pt idx="207">
                  <c:v>8.36205E-2</c:v>
                </c:pt>
                <c:pt idx="208">
                  <c:v>8.4023500000000001E-2</c:v>
                </c:pt>
                <c:pt idx="209">
                  <c:v>8.4426500000000002E-2</c:v>
                </c:pt>
                <c:pt idx="210">
                  <c:v>8.4829399999999999E-2</c:v>
                </c:pt>
                <c:pt idx="211">
                  <c:v>8.52324E-2</c:v>
                </c:pt>
                <c:pt idx="212">
                  <c:v>8.56354E-2</c:v>
                </c:pt>
                <c:pt idx="213">
                  <c:v>8.6038400000000001E-2</c:v>
                </c:pt>
                <c:pt idx="214">
                  <c:v>8.6441400000000002E-2</c:v>
                </c:pt>
                <c:pt idx="215">
                  <c:v>8.6844400000000002E-2</c:v>
                </c:pt>
                <c:pt idx="216">
                  <c:v>8.7247400000000003E-2</c:v>
                </c:pt>
                <c:pt idx="217">
                  <c:v>8.7650400000000003E-2</c:v>
                </c:pt>
                <c:pt idx="218">
                  <c:v>8.8053400000000004E-2</c:v>
                </c:pt>
                <c:pt idx="219">
                  <c:v>8.8456400000000004E-2</c:v>
                </c:pt>
                <c:pt idx="220">
                  <c:v>8.8859400000000005E-2</c:v>
                </c:pt>
                <c:pt idx="221">
                  <c:v>8.9262300000000003E-2</c:v>
                </c:pt>
                <c:pt idx="222">
                  <c:v>8.9665300000000003E-2</c:v>
                </c:pt>
                <c:pt idx="223">
                  <c:v>9.0068300000000004E-2</c:v>
                </c:pt>
                <c:pt idx="224">
                  <c:v>9.0471300000000004E-2</c:v>
                </c:pt>
                <c:pt idx="225">
                  <c:v>9.0874300000000005E-2</c:v>
                </c:pt>
                <c:pt idx="226">
                  <c:v>9.1277300000000006E-2</c:v>
                </c:pt>
                <c:pt idx="227">
                  <c:v>9.1680300000000006E-2</c:v>
                </c:pt>
                <c:pt idx="228">
                  <c:v>9.2083300000000007E-2</c:v>
                </c:pt>
                <c:pt idx="229">
                  <c:v>9.2486299999999994E-2</c:v>
                </c:pt>
                <c:pt idx="230">
                  <c:v>9.2889299999999994E-2</c:v>
                </c:pt>
                <c:pt idx="231">
                  <c:v>9.3292299999999995E-2</c:v>
                </c:pt>
                <c:pt idx="232">
                  <c:v>9.3695200000000006E-2</c:v>
                </c:pt>
                <c:pt idx="233">
                  <c:v>9.4098200000000007E-2</c:v>
                </c:pt>
                <c:pt idx="234">
                  <c:v>9.4501199999999994E-2</c:v>
                </c:pt>
                <c:pt idx="235">
                  <c:v>9.4904199999999994E-2</c:v>
                </c:pt>
                <c:pt idx="236">
                  <c:v>9.5307199999999995E-2</c:v>
                </c:pt>
                <c:pt idx="237">
                  <c:v>9.5710199999999995E-2</c:v>
                </c:pt>
                <c:pt idx="238">
                  <c:v>9.6113199999999996E-2</c:v>
                </c:pt>
                <c:pt idx="239">
                  <c:v>9.6516199999999996E-2</c:v>
                </c:pt>
                <c:pt idx="240">
                  <c:v>9.6919199999999997E-2</c:v>
                </c:pt>
                <c:pt idx="241">
                  <c:v>9.7322199999999998E-2</c:v>
                </c:pt>
                <c:pt idx="242">
                  <c:v>9.7725099999999995E-2</c:v>
                </c:pt>
                <c:pt idx="243">
                  <c:v>9.8128099999999996E-2</c:v>
                </c:pt>
                <c:pt idx="244">
                  <c:v>9.8531099999999996E-2</c:v>
                </c:pt>
                <c:pt idx="245">
                  <c:v>9.8934099999999997E-2</c:v>
                </c:pt>
                <c:pt idx="246">
                  <c:v>9.9337099999999998E-2</c:v>
                </c:pt>
                <c:pt idx="247">
                  <c:v>9.9740099999999998E-2</c:v>
                </c:pt>
                <c:pt idx="248">
                  <c:v>0.100143</c:v>
                </c:pt>
                <c:pt idx="249">
                  <c:v>0.100546</c:v>
                </c:pt>
              </c:numCache>
            </c:numRef>
          </c:xVal>
          <c:yVal>
            <c:numRef>
              <c:f>MCP!$B$2:$B$251</c:f>
              <c:numCache>
                <c:formatCode>General</c:formatCode>
                <c:ptCount val="250"/>
                <c:pt idx="0">
                  <c:v>2.72959</c:v>
                </c:pt>
                <c:pt idx="1">
                  <c:v>3.7221700000000002</c:v>
                </c:pt>
                <c:pt idx="2">
                  <c:v>6.9480599999999999</c:v>
                </c:pt>
                <c:pt idx="3">
                  <c:v>11.911</c:v>
                </c:pt>
                <c:pt idx="4">
                  <c:v>15.136799999999999</c:v>
                </c:pt>
                <c:pt idx="5">
                  <c:v>13.399800000000001</c:v>
                </c:pt>
                <c:pt idx="6">
                  <c:v>15.136799999999999</c:v>
                </c:pt>
                <c:pt idx="7">
                  <c:v>20.596</c:v>
                </c:pt>
                <c:pt idx="8">
                  <c:v>20.596</c:v>
                </c:pt>
                <c:pt idx="9">
                  <c:v>21.092300000000002</c:v>
                </c:pt>
                <c:pt idx="10">
                  <c:v>21.092300000000002</c:v>
                </c:pt>
                <c:pt idx="11">
                  <c:v>17.866399999999999</c:v>
                </c:pt>
                <c:pt idx="12">
                  <c:v>22.581199999999999</c:v>
                </c:pt>
                <c:pt idx="13">
                  <c:v>22.581199999999999</c:v>
                </c:pt>
                <c:pt idx="14">
                  <c:v>22.332999999999998</c:v>
                </c:pt>
                <c:pt idx="15">
                  <c:v>21.092300000000002</c:v>
                </c:pt>
                <c:pt idx="16">
                  <c:v>25.558900000000001</c:v>
                </c:pt>
                <c:pt idx="17">
                  <c:v>23.573799999999999</c:v>
                </c:pt>
                <c:pt idx="18">
                  <c:v>20.596</c:v>
                </c:pt>
                <c:pt idx="19">
                  <c:v>27.047799999999999</c:v>
                </c:pt>
                <c:pt idx="20">
                  <c:v>22.8293</c:v>
                </c:pt>
                <c:pt idx="21">
                  <c:v>27.047799999999999</c:v>
                </c:pt>
                <c:pt idx="22">
                  <c:v>26.551500000000001</c:v>
                </c:pt>
                <c:pt idx="23">
                  <c:v>25.807099999999998</c:v>
                </c:pt>
                <c:pt idx="24">
                  <c:v>27.047799999999999</c:v>
                </c:pt>
                <c:pt idx="25">
                  <c:v>24.318200000000001</c:v>
                </c:pt>
                <c:pt idx="26">
                  <c:v>25.807099999999998</c:v>
                </c:pt>
                <c:pt idx="27">
                  <c:v>20.844200000000001</c:v>
                </c:pt>
                <c:pt idx="28">
                  <c:v>27.5441</c:v>
                </c:pt>
                <c:pt idx="29">
                  <c:v>24.318200000000001</c:v>
                </c:pt>
                <c:pt idx="30">
                  <c:v>25.0626</c:v>
                </c:pt>
                <c:pt idx="31">
                  <c:v>17.618300000000001</c:v>
                </c:pt>
                <c:pt idx="32">
                  <c:v>27.5441</c:v>
                </c:pt>
                <c:pt idx="33">
                  <c:v>23.573799999999999</c:v>
                </c:pt>
                <c:pt idx="34">
                  <c:v>21.5886</c:v>
                </c:pt>
                <c:pt idx="35">
                  <c:v>23.573799999999999</c:v>
                </c:pt>
                <c:pt idx="36">
                  <c:v>23.077500000000001</c:v>
                </c:pt>
                <c:pt idx="37">
                  <c:v>22.581199999999999</c:v>
                </c:pt>
                <c:pt idx="38">
                  <c:v>21.340499999999999</c:v>
                </c:pt>
                <c:pt idx="39">
                  <c:v>25.558900000000001</c:v>
                </c:pt>
                <c:pt idx="40">
                  <c:v>16.625699999999998</c:v>
                </c:pt>
                <c:pt idx="41">
                  <c:v>19.107199999999999</c:v>
                </c:pt>
                <c:pt idx="42">
                  <c:v>20.844200000000001</c:v>
                </c:pt>
                <c:pt idx="43">
                  <c:v>22.332999999999998</c:v>
                </c:pt>
                <c:pt idx="44">
                  <c:v>21.340499999999999</c:v>
                </c:pt>
                <c:pt idx="45">
                  <c:v>21.092300000000002</c:v>
                </c:pt>
                <c:pt idx="46">
                  <c:v>18.3627</c:v>
                </c:pt>
                <c:pt idx="47">
                  <c:v>21.5886</c:v>
                </c:pt>
                <c:pt idx="48">
                  <c:v>20.347899999999999</c:v>
                </c:pt>
                <c:pt idx="49">
                  <c:v>20.596</c:v>
                </c:pt>
                <c:pt idx="50">
                  <c:v>24.0701</c:v>
                </c:pt>
                <c:pt idx="51">
                  <c:v>22.581199999999999</c:v>
                </c:pt>
                <c:pt idx="52">
                  <c:v>22.8293</c:v>
                </c:pt>
                <c:pt idx="53">
                  <c:v>20.347899999999999</c:v>
                </c:pt>
                <c:pt idx="54">
                  <c:v>22.332999999999998</c:v>
                </c:pt>
                <c:pt idx="55">
                  <c:v>19.3553</c:v>
                </c:pt>
                <c:pt idx="56">
                  <c:v>21.8368</c:v>
                </c:pt>
                <c:pt idx="57">
                  <c:v>17.122</c:v>
                </c:pt>
                <c:pt idx="58">
                  <c:v>18.3627</c:v>
                </c:pt>
                <c:pt idx="59">
                  <c:v>19.851600000000001</c:v>
                </c:pt>
                <c:pt idx="60">
                  <c:v>19.3553</c:v>
                </c:pt>
                <c:pt idx="61">
                  <c:v>16.873899999999999</c:v>
                </c:pt>
                <c:pt idx="62">
                  <c:v>19.6035</c:v>
                </c:pt>
                <c:pt idx="63">
                  <c:v>16.1294</c:v>
                </c:pt>
                <c:pt idx="64">
                  <c:v>18.859000000000002</c:v>
                </c:pt>
                <c:pt idx="65">
                  <c:v>14.8887</c:v>
                </c:pt>
                <c:pt idx="66">
                  <c:v>21.340499999999999</c:v>
                </c:pt>
                <c:pt idx="67">
                  <c:v>17.370100000000001</c:v>
                </c:pt>
                <c:pt idx="68">
                  <c:v>16.377600000000001</c:v>
                </c:pt>
                <c:pt idx="69">
                  <c:v>13.648</c:v>
                </c:pt>
                <c:pt idx="70">
                  <c:v>16.625699999999998</c:v>
                </c:pt>
                <c:pt idx="71">
                  <c:v>19.6035</c:v>
                </c:pt>
                <c:pt idx="72">
                  <c:v>16.377600000000001</c:v>
                </c:pt>
                <c:pt idx="73">
                  <c:v>17.866399999999999</c:v>
                </c:pt>
                <c:pt idx="74">
                  <c:v>15.633100000000001</c:v>
                </c:pt>
                <c:pt idx="75">
                  <c:v>14.640599999999999</c:v>
                </c:pt>
                <c:pt idx="76">
                  <c:v>17.370100000000001</c:v>
                </c:pt>
                <c:pt idx="77">
                  <c:v>17.370100000000001</c:v>
                </c:pt>
                <c:pt idx="78">
                  <c:v>17.370100000000001</c:v>
                </c:pt>
                <c:pt idx="79">
                  <c:v>14.640599999999999</c:v>
                </c:pt>
                <c:pt idx="80">
                  <c:v>16.625699999999998</c:v>
                </c:pt>
                <c:pt idx="81">
                  <c:v>18.3627</c:v>
                </c:pt>
                <c:pt idx="82">
                  <c:v>12.4072</c:v>
                </c:pt>
                <c:pt idx="83">
                  <c:v>14.144299999999999</c:v>
                </c:pt>
                <c:pt idx="84">
                  <c:v>12.1591</c:v>
                </c:pt>
                <c:pt idx="85">
                  <c:v>9.9258000000000006</c:v>
                </c:pt>
                <c:pt idx="86">
                  <c:v>12.903499999999999</c:v>
                </c:pt>
                <c:pt idx="87">
                  <c:v>12.4072</c:v>
                </c:pt>
                <c:pt idx="88">
                  <c:v>9.1813599999999997</c:v>
                </c:pt>
                <c:pt idx="89">
                  <c:v>7.1962000000000002</c:v>
                </c:pt>
                <c:pt idx="90">
                  <c:v>9.4295100000000005</c:v>
                </c:pt>
                <c:pt idx="91">
                  <c:v>8.1887799999999995</c:v>
                </c:pt>
                <c:pt idx="92">
                  <c:v>11.166499999999999</c:v>
                </c:pt>
                <c:pt idx="93">
                  <c:v>6.9480599999999999</c:v>
                </c:pt>
                <c:pt idx="94">
                  <c:v>6.4517699999999998</c:v>
                </c:pt>
                <c:pt idx="95">
                  <c:v>6.4517699999999998</c:v>
                </c:pt>
                <c:pt idx="96">
                  <c:v>5.4591900000000004</c:v>
                </c:pt>
                <c:pt idx="97">
                  <c:v>6.4517699999999998</c:v>
                </c:pt>
                <c:pt idx="98">
                  <c:v>7.9406400000000001</c:v>
                </c:pt>
                <c:pt idx="99">
                  <c:v>4.4666100000000002</c:v>
                </c:pt>
                <c:pt idx="100">
                  <c:v>4.2184600000000003</c:v>
                </c:pt>
                <c:pt idx="101">
                  <c:v>6.69991</c:v>
                </c:pt>
                <c:pt idx="102">
                  <c:v>4.2184600000000003</c:v>
                </c:pt>
                <c:pt idx="103">
                  <c:v>2.9777399999999998</c:v>
                </c:pt>
                <c:pt idx="104">
                  <c:v>5.2110399999999997</c:v>
                </c:pt>
                <c:pt idx="105">
                  <c:v>3.9703200000000001</c:v>
                </c:pt>
                <c:pt idx="106">
                  <c:v>2.9777399999999998</c:v>
                </c:pt>
                <c:pt idx="107">
                  <c:v>3.2258800000000001</c:v>
                </c:pt>
                <c:pt idx="108">
                  <c:v>3.9703200000000001</c:v>
                </c:pt>
                <c:pt idx="109">
                  <c:v>4.9629000000000003</c:v>
                </c:pt>
                <c:pt idx="110">
                  <c:v>2.72959</c:v>
                </c:pt>
                <c:pt idx="111">
                  <c:v>1.98516</c:v>
                </c:pt>
                <c:pt idx="112">
                  <c:v>2.9777399999999998</c:v>
                </c:pt>
                <c:pt idx="113">
                  <c:v>1.98516</c:v>
                </c:pt>
                <c:pt idx="114">
                  <c:v>1.7370099999999999</c:v>
                </c:pt>
                <c:pt idx="115">
                  <c:v>1.24072</c:v>
                </c:pt>
                <c:pt idx="116">
                  <c:v>1.4888699999999999</c:v>
                </c:pt>
                <c:pt idx="117">
                  <c:v>2.72959</c:v>
                </c:pt>
                <c:pt idx="118">
                  <c:v>0.99258000000000002</c:v>
                </c:pt>
                <c:pt idx="119">
                  <c:v>1.7370099999999999</c:v>
                </c:pt>
                <c:pt idx="120">
                  <c:v>1.4888699999999999</c:v>
                </c:pt>
                <c:pt idx="121">
                  <c:v>1.7370099999999999</c:v>
                </c:pt>
                <c:pt idx="122">
                  <c:v>1.7370099999999999</c:v>
                </c:pt>
                <c:pt idx="123">
                  <c:v>0.49629000000000001</c:v>
                </c:pt>
                <c:pt idx="124">
                  <c:v>1.24072</c:v>
                </c:pt>
                <c:pt idx="125">
                  <c:v>0</c:v>
                </c:pt>
                <c:pt idx="126">
                  <c:v>0.49629000000000001</c:v>
                </c:pt>
                <c:pt idx="127">
                  <c:v>0.248145</c:v>
                </c:pt>
                <c:pt idx="128">
                  <c:v>0.49629000000000001</c:v>
                </c:pt>
                <c:pt idx="129">
                  <c:v>0.49629000000000001</c:v>
                </c:pt>
                <c:pt idx="130">
                  <c:v>0.248145</c:v>
                </c:pt>
                <c:pt idx="131">
                  <c:v>0</c:v>
                </c:pt>
                <c:pt idx="132">
                  <c:v>0</c:v>
                </c:pt>
                <c:pt idx="133">
                  <c:v>0</c:v>
                </c:pt>
                <c:pt idx="134">
                  <c:v>0.49629000000000001</c:v>
                </c:pt>
                <c:pt idx="135">
                  <c:v>0</c:v>
                </c:pt>
                <c:pt idx="136">
                  <c:v>0.248145</c:v>
                </c:pt>
                <c:pt idx="137">
                  <c:v>0.248145</c:v>
                </c:pt>
                <c:pt idx="138">
                  <c:v>0.248145</c:v>
                </c:pt>
                <c:pt idx="139">
                  <c:v>0</c:v>
                </c:pt>
                <c:pt idx="140">
                  <c:v>0.248145</c:v>
                </c:pt>
                <c:pt idx="141">
                  <c:v>0.248145</c:v>
                </c:pt>
                <c:pt idx="142">
                  <c:v>0.248145</c:v>
                </c:pt>
                <c:pt idx="143">
                  <c:v>0.49629000000000001</c:v>
                </c:pt>
                <c:pt idx="144">
                  <c:v>0</c:v>
                </c:pt>
                <c:pt idx="145">
                  <c:v>0.99258000000000002</c:v>
                </c:pt>
                <c:pt idx="146">
                  <c:v>0.248145</c:v>
                </c:pt>
                <c:pt idx="147">
                  <c:v>0.248145</c:v>
                </c:pt>
                <c:pt idx="148">
                  <c:v>0.74443499999999996</c:v>
                </c:pt>
                <c:pt idx="149">
                  <c:v>0.248145</c:v>
                </c:pt>
                <c:pt idx="150">
                  <c:v>0.248145</c:v>
                </c:pt>
                <c:pt idx="151">
                  <c:v>0</c:v>
                </c:pt>
                <c:pt idx="152">
                  <c:v>0.99258000000000002</c:v>
                </c:pt>
                <c:pt idx="153">
                  <c:v>0</c:v>
                </c:pt>
                <c:pt idx="154">
                  <c:v>0</c:v>
                </c:pt>
                <c:pt idx="155">
                  <c:v>0</c:v>
                </c:pt>
                <c:pt idx="156">
                  <c:v>0.49629000000000001</c:v>
                </c:pt>
                <c:pt idx="157">
                  <c:v>0</c:v>
                </c:pt>
                <c:pt idx="158">
                  <c:v>0.99258000000000002</c:v>
                </c:pt>
                <c:pt idx="159">
                  <c:v>0.248145</c:v>
                </c:pt>
                <c:pt idx="160">
                  <c:v>0.248145</c:v>
                </c:pt>
                <c:pt idx="161">
                  <c:v>0.248145</c:v>
                </c:pt>
                <c:pt idx="162">
                  <c:v>0.248145</c:v>
                </c:pt>
                <c:pt idx="163">
                  <c:v>0.248145</c:v>
                </c:pt>
                <c:pt idx="164">
                  <c:v>0.248145</c:v>
                </c:pt>
                <c:pt idx="165">
                  <c:v>0.248145</c:v>
                </c:pt>
                <c:pt idx="166">
                  <c:v>0.248145</c:v>
                </c:pt>
                <c:pt idx="167">
                  <c:v>0</c:v>
                </c:pt>
                <c:pt idx="168">
                  <c:v>0</c:v>
                </c:pt>
                <c:pt idx="169">
                  <c:v>0</c:v>
                </c:pt>
                <c:pt idx="170">
                  <c:v>0</c:v>
                </c:pt>
                <c:pt idx="171">
                  <c:v>0.248145</c:v>
                </c:pt>
                <c:pt idx="172">
                  <c:v>0</c:v>
                </c:pt>
                <c:pt idx="173">
                  <c:v>0</c:v>
                </c:pt>
                <c:pt idx="174">
                  <c:v>0.49629000000000001</c:v>
                </c:pt>
                <c:pt idx="175">
                  <c:v>0.49629000000000001</c:v>
                </c:pt>
                <c:pt idx="176">
                  <c:v>0.49629000000000001</c:v>
                </c:pt>
                <c:pt idx="177">
                  <c:v>0</c:v>
                </c:pt>
                <c:pt idx="178">
                  <c:v>0.248145</c:v>
                </c:pt>
                <c:pt idx="179">
                  <c:v>0</c:v>
                </c:pt>
                <c:pt idx="180">
                  <c:v>0</c:v>
                </c:pt>
                <c:pt idx="181">
                  <c:v>0</c:v>
                </c:pt>
                <c:pt idx="182">
                  <c:v>0</c:v>
                </c:pt>
                <c:pt idx="183">
                  <c:v>0</c:v>
                </c:pt>
                <c:pt idx="184">
                  <c:v>0</c:v>
                </c:pt>
                <c:pt idx="185">
                  <c:v>0</c:v>
                </c:pt>
                <c:pt idx="186">
                  <c:v>0</c:v>
                </c:pt>
                <c:pt idx="187">
                  <c:v>0</c:v>
                </c:pt>
                <c:pt idx="188">
                  <c:v>0</c:v>
                </c:pt>
                <c:pt idx="189">
                  <c:v>0.248145</c:v>
                </c:pt>
                <c:pt idx="190">
                  <c:v>0</c:v>
                </c:pt>
                <c:pt idx="191">
                  <c:v>0</c:v>
                </c:pt>
                <c:pt idx="192">
                  <c:v>0.248145</c:v>
                </c:pt>
                <c:pt idx="193">
                  <c:v>0.248145</c:v>
                </c:pt>
                <c:pt idx="194">
                  <c:v>0</c:v>
                </c:pt>
                <c:pt idx="195">
                  <c:v>0</c:v>
                </c:pt>
                <c:pt idx="196">
                  <c:v>0</c:v>
                </c:pt>
                <c:pt idx="197">
                  <c:v>0</c:v>
                </c:pt>
                <c:pt idx="198">
                  <c:v>0.248145</c:v>
                </c:pt>
                <c:pt idx="199">
                  <c:v>0</c:v>
                </c:pt>
                <c:pt idx="200">
                  <c:v>0.248145</c:v>
                </c:pt>
                <c:pt idx="201">
                  <c:v>0</c:v>
                </c:pt>
                <c:pt idx="202">
                  <c:v>0</c:v>
                </c:pt>
                <c:pt idx="203">
                  <c:v>0</c:v>
                </c:pt>
                <c:pt idx="204">
                  <c:v>0.248145</c:v>
                </c:pt>
                <c:pt idx="205">
                  <c:v>0</c:v>
                </c:pt>
                <c:pt idx="206">
                  <c:v>0</c:v>
                </c:pt>
                <c:pt idx="207">
                  <c:v>0</c:v>
                </c:pt>
                <c:pt idx="208">
                  <c:v>0</c:v>
                </c:pt>
                <c:pt idx="209">
                  <c:v>0</c:v>
                </c:pt>
                <c:pt idx="210">
                  <c:v>0</c:v>
                </c:pt>
                <c:pt idx="211">
                  <c:v>0</c:v>
                </c:pt>
                <c:pt idx="212">
                  <c:v>0.248145</c:v>
                </c:pt>
                <c:pt idx="213">
                  <c:v>0.248145</c:v>
                </c:pt>
                <c:pt idx="214">
                  <c:v>0.49629000000000001</c:v>
                </c:pt>
                <c:pt idx="215">
                  <c:v>0</c:v>
                </c:pt>
                <c:pt idx="216">
                  <c:v>0</c:v>
                </c:pt>
                <c:pt idx="217">
                  <c:v>0</c:v>
                </c:pt>
                <c:pt idx="218">
                  <c:v>0</c:v>
                </c:pt>
                <c:pt idx="219">
                  <c:v>0</c:v>
                </c:pt>
                <c:pt idx="220">
                  <c:v>0</c:v>
                </c:pt>
                <c:pt idx="221">
                  <c:v>0.248145</c:v>
                </c:pt>
                <c:pt idx="222">
                  <c:v>0</c:v>
                </c:pt>
                <c:pt idx="223">
                  <c:v>0</c:v>
                </c:pt>
                <c:pt idx="224">
                  <c:v>0</c:v>
                </c:pt>
                <c:pt idx="225">
                  <c:v>0</c:v>
                </c:pt>
                <c:pt idx="226">
                  <c:v>0</c:v>
                </c:pt>
                <c:pt idx="227">
                  <c:v>0</c:v>
                </c:pt>
                <c:pt idx="228">
                  <c:v>0.49629000000000001</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numCache>
            </c:numRef>
          </c:yVal>
          <c:smooth val="0"/>
          <c:extLst>
            <c:ext xmlns:c16="http://schemas.microsoft.com/office/drawing/2014/chart" uri="{C3380CC4-5D6E-409C-BE32-E72D297353CC}">
              <c16:uniqueId val="{00000001-2B6F-4E8D-B0E1-861F92295284}"/>
            </c:ext>
          </c:extLst>
        </c:ser>
        <c:dLbls>
          <c:showLegendKey val="0"/>
          <c:showVal val="0"/>
          <c:showCatName val="0"/>
          <c:showSerName val="0"/>
          <c:showPercent val="0"/>
          <c:showBubbleSize val="0"/>
        </c:dLbls>
        <c:axId val="265689535"/>
        <c:axId val="265825375"/>
      </c:scatterChart>
      <c:valAx>
        <c:axId val="265689535"/>
        <c:scaling>
          <c:orientation val="minMax"/>
          <c:max val="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Along CP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825375"/>
        <c:crosses val="autoZero"/>
        <c:crossBetween val="midCat"/>
      </c:valAx>
      <c:valAx>
        <c:axId val="265825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 Deposition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689535"/>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2"/>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DCP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ITF</c:v>
          </c:tx>
          <c:spPr>
            <a:ln w="19050" cap="rnd">
              <a:noFill/>
              <a:round/>
            </a:ln>
            <a:effectLst/>
          </c:spPr>
          <c:marker>
            <c:symbol val="circle"/>
            <c:size val="5"/>
            <c:spPr>
              <a:solidFill>
                <a:schemeClr val="accent1"/>
              </a:solidFill>
              <a:ln w="6350">
                <a:solidFill>
                  <a:schemeClr val="accent1"/>
                </a:solidFill>
              </a:ln>
              <a:effectLst/>
            </c:spPr>
          </c:marker>
          <c:xVal>
            <c:numRef>
              <c:f>DCP!$A$2:$A$251</c:f>
              <c:numCache>
                <c:formatCode>General</c:formatCode>
                <c:ptCount val="250"/>
                <c:pt idx="0" formatCode="0.00E+00">
                  <c:v>8.3789900000000002E-5</c:v>
                </c:pt>
                <c:pt idx="1">
                  <c:v>2.5137E-4</c:v>
                </c:pt>
                <c:pt idx="2">
                  <c:v>4.18949E-4</c:v>
                </c:pt>
                <c:pt idx="3">
                  <c:v>5.8652900000000002E-4</c:v>
                </c:pt>
                <c:pt idx="4">
                  <c:v>7.5410899999999999E-4</c:v>
                </c:pt>
                <c:pt idx="5">
                  <c:v>9.2168899999999995E-4</c:v>
                </c:pt>
                <c:pt idx="6">
                  <c:v>1.08927E-3</c:v>
                </c:pt>
                <c:pt idx="7">
                  <c:v>1.2568499999999999E-3</c:v>
                </c:pt>
                <c:pt idx="8">
                  <c:v>1.42443E-3</c:v>
                </c:pt>
                <c:pt idx="9">
                  <c:v>1.59201E-3</c:v>
                </c:pt>
                <c:pt idx="10">
                  <c:v>1.7595899999999999E-3</c:v>
                </c:pt>
                <c:pt idx="11">
                  <c:v>1.92717E-3</c:v>
                </c:pt>
                <c:pt idx="12">
                  <c:v>2.0947499999999998E-3</c:v>
                </c:pt>
                <c:pt idx="13">
                  <c:v>2.2623299999999999E-3</c:v>
                </c:pt>
                <c:pt idx="14">
                  <c:v>2.42991E-3</c:v>
                </c:pt>
                <c:pt idx="15">
                  <c:v>2.59749E-3</c:v>
                </c:pt>
                <c:pt idx="16">
                  <c:v>2.7650700000000001E-3</c:v>
                </c:pt>
                <c:pt idx="17">
                  <c:v>2.9326500000000002E-3</c:v>
                </c:pt>
                <c:pt idx="18">
                  <c:v>3.1002299999999998E-3</c:v>
                </c:pt>
                <c:pt idx="19">
                  <c:v>3.2678099999999999E-3</c:v>
                </c:pt>
                <c:pt idx="20">
                  <c:v>3.43539E-3</c:v>
                </c:pt>
                <c:pt idx="21">
                  <c:v>3.60297E-3</c:v>
                </c:pt>
                <c:pt idx="22">
                  <c:v>3.7705400000000002E-3</c:v>
                </c:pt>
                <c:pt idx="23">
                  <c:v>3.9381199999999998E-3</c:v>
                </c:pt>
                <c:pt idx="24">
                  <c:v>4.1057000000000003E-3</c:v>
                </c:pt>
                <c:pt idx="25">
                  <c:v>4.27328E-3</c:v>
                </c:pt>
                <c:pt idx="26">
                  <c:v>4.4408599999999996E-3</c:v>
                </c:pt>
                <c:pt idx="27">
                  <c:v>4.6084400000000001E-3</c:v>
                </c:pt>
                <c:pt idx="28">
                  <c:v>4.7760199999999997E-3</c:v>
                </c:pt>
                <c:pt idx="29">
                  <c:v>4.9436000000000003E-3</c:v>
                </c:pt>
                <c:pt idx="30">
                  <c:v>5.1111799999999999E-3</c:v>
                </c:pt>
                <c:pt idx="31">
                  <c:v>5.2787600000000004E-3</c:v>
                </c:pt>
                <c:pt idx="32">
                  <c:v>5.44634E-3</c:v>
                </c:pt>
                <c:pt idx="33">
                  <c:v>5.6139199999999997E-3</c:v>
                </c:pt>
                <c:pt idx="34">
                  <c:v>5.7815000000000002E-3</c:v>
                </c:pt>
                <c:pt idx="35">
                  <c:v>5.9490799999999998E-3</c:v>
                </c:pt>
                <c:pt idx="36">
                  <c:v>6.1166600000000003E-3</c:v>
                </c:pt>
                <c:pt idx="37">
                  <c:v>6.28424E-3</c:v>
                </c:pt>
                <c:pt idx="38">
                  <c:v>6.4518199999999996E-3</c:v>
                </c:pt>
                <c:pt idx="39">
                  <c:v>6.6194000000000001E-3</c:v>
                </c:pt>
                <c:pt idx="40">
                  <c:v>6.7869799999999997E-3</c:v>
                </c:pt>
                <c:pt idx="41">
                  <c:v>6.9545600000000003E-3</c:v>
                </c:pt>
                <c:pt idx="42">
                  <c:v>7.1221399999999999E-3</c:v>
                </c:pt>
                <c:pt idx="43">
                  <c:v>7.2897200000000004E-3</c:v>
                </c:pt>
                <c:pt idx="44">
                  <c:v>7.4573E-3</c:v>
                </c:pt>
                <c:pt idx="45">
                  <c:v>7.6248799999999997E-3</c:v>
                </c:pt>
                <c:pt idx="46">
                  <c:v>7.7924600000000002E-3</c:v>
                </c:pt>
                <c:pt idx="47">
                  <c:v>7.9600399999999998E-3</c:v>
                </c:pt>
                <c:pt idx="48">
                  <c:v>8.1276200000000003E-3</c:v>
                </c:pt>
                <c:pt idx="49">
                  <c:v>8.2952000000000008E-3</c:v>
                </c:pt>
                <c:pt idx="50">
                  <c:v>8.4627799999999996E-3</c:v>
                </c:pt>
                <c:pt idx="51">
                  <c:v>8.6303600000000001E-3</c:v>
                </c:pt>
                <c:pt idx="52">
                  <c:v>8.7979400000000006E-3</c:v>
                </c:pt>
                <c:pt idx="53">
                  <c:v>8.9655199999999994E-3</c:v>
                </c:pt>
                <c:pt idx="54">
                  <c:v>9.1330999999999999E-3</c:v>
                </c:pt>
                <c:pt idx="55">
                  <c:v>9.3006800000000004E-3</c:v>
                </c:pt>
                <c:pt idx="56">
                  <c:v>9.4682599999999992E-3</c:v>
                </c:pt>
                <c:pt idx="57">
                  <c:v>9.6358399999999997E-3</c:v>
                </c:pt>
                <c:pt idx="58">
                  <c:v>9.8034200000000002E-3</c:v>
                </c:pt>
                <c:pt idx="59">
                  <c:v>9.9710000000000007E-3</c:v>
                </c:pt>
                <c:pt idx="60">
                  <c:v>1.0138599999999999E-2</c:v>
                </c:pt>
                <c:pt idx="61">
                  <c:v>1.03062E-2</c:v>
                </c:pt>
                <c:pt idx="62">
                  <c:v>1.0473700000000001E-2</c:v>
                </c:pt>
                <c:pt idx="63">
                  <c:v>1.0641299999999999E-2</c:v>
                </c:pt>
                <c:pt idx="64">
                  <c:v>1.08089E-2</c:v>
                </c:pt>
                <c:pt idx="65">
                  <c:v>1.09765E-2</c:v>
                </c:pt>
                <c:pt idx="66">
                  <c:v>1.1144100000000001E-2</c:v>
                </c:pt>
                <c:pt idx="67">
                  <c:v>1.13116E-2</c:v>
                </c:pt>
                <c:pt idx="68">
                  <c:v>1.14792E-2</c:v>
                </c:pt>
                <c:pt idx="69">
                  <c:v>1.1646800000000001E-2</c:v>
                </c:pt>
                <c:pt idx="70">
                  <c:v>1.1814399999999999E-2</c:v>
                </c:pt>
                <c:pt idx="71">
                  <c:v>1.1982E-2</c:v>
                </c:pt>
                <c:pt idx="72">
                  <c:v>1.2149500000000001E-2</c:v>
                </c:pt>
                <c:pt idx="73">
                  <c:v>1.2317099999999999E-2</c:v>
                </c:pt>
                <c:pt idx="74">
                  <c:v>1.24847E-2</c:v>
                </c:pt>
                <c:pt idx="75">
                  <c:v>1.26523E-2</c:v>
                </c:pt>
                <c:pt idx="76">
                  <c:v>1.28199E-2</c:v>
                </c:pt>
                <c:pt idx="77">
                  <c:v>1.29874E-2</c:v>
                </c:pt>
                <c:pt idx="78">
                  <c:v>1.3155E-2</c:v>
                </c:pt>
                <c:pt idx="79">
                  <c:v>1.33226E-2</c:v>
                </c:pt>
                <c:pt idx="80">
                  <c:v>1.3490200000000001E-2</c:v>
                </c:pt>
                <c:pt idx="81">
                  <c:v>1.3657799999999999E-2</c:v>
                </c:pt>
                <c:pt idx="82">
                  <c:v>1.38253E-2</c:v>
                </c:pt>
                <c:pt idx="83">
                  <c:v>1.3992900000000001E-2</c:v>
                </c:pt>
                <c:pt idx="84">
                  <c:v>1.4160499999999999E-2</c:v>
                </c:pt>
                <c:pt idx="85">
                  <c:v>1.43281E-2</c:v>
                </c:pt>
                <c:pt idx="86">
                  <c:v>1.4495600000000001E-2</c:v>
                </c:pt>
                <c:pt idx="87">
                  <c:v>1.4663199999999999E-2</c:v>
                </c:pt>
                <c:pt idx="88">
                  <c:v>1.48308E-2</c:v>
                </c:pt>
                <c:pt idx="89">
                  <c:v>1.49984E-2</c:v>
                </c:pt>
                <c:pt idx="90">
                  <c:v>1.5166000000000001E-2</c:v>
                </c:pt>
                <c:pt idx="91">
                  <c:v>1.53335E-2</c:v>
                </c:pt>
                <c:pt idx="92">
                  <c:v>1.55011E-2</c:v>
                </c:pt>
                <c:pt idx="93">
                  <c:v>1.5668700000000001E-2</c:v>
                </c:pt>
                <c:pt idx="94">
                  <c:v>1.5836300000000001E-2</c:v>
                </c:pt>
                <c:pt idx="95">
                  <c:v>1.6003900000000001E-2</c:v>
                </c:pt>
                <c:pt idx="96">
                  <c:v>1.6171399999999999E-2</c:v>
                </c:pt>
                <c:pt idx="97">
                  <c:v>1.6338999999999999E-2</c:v>
                </c:pt>
                <c:pt idx="98">
                  <c:v>1.65066E-2</c:v>
                </c:pt>
                <c:pt idx="99">
                  <c:v>1.66742E-2</c:v>
                </c:pt>
                <c:pt idx="100">
                  <c:v>1.6841800000000001E-2</c:v>
                </c:pt>
                <c:pt idx="101">
                  <c:v>1.7009300000000002E-2</c:v>
                </c:pt>
                <c:pt idx="102">
                  <c:v>1.7176899999999998E-2</c:v>
                </c:pt>
                <c:pt idx="103">
                  <c:v>1.7344499999999999E-2</c:v>
                </c:pt>
                <c:pt idx="104">
                  <c:v>1.7512099999999999E-2</c:v>
                </c:pt>
                <c:pt idx="105">
                  <c:v>1.76797E-2</c:v>
                </c:pt>
                <c:pt idx="106">
                  <c:v>1.7847200000000001E-2</c:v>
                </c:pt>
                <c:pt idx="107">
                  <c:v>1.8014800000000001E-2</c:v>
                </c:pt>
                <c:pt idx="108">
                  <c:v>1.8182400000000001E-2</c:v>
                </c:pt>
                <c:pt idx="109">
                  <c:v>1.8350000000000002E-2</c:v>
                </c:pt>
                <c:pt idx="110">
                  <c:v>1.8517599999999999E-2</c:v>
                </c:pt>
                <c:pt idx="111">
                  <c:v>1.86851E-2</c:v>
                </c:pt>
                <c:pt idx="112">
                  <c:v>1.88527E-2</c:v>
                </c:pt>
                <c:pt idx="113">
                  <c:v>1.90203E-2</c:v>
                </c:pt>
                <c:pt idx="114">
                  <c:v>1.9187900000000001E-2</c:v>
                </c:pt>
                <c:pt idx="115">
                  <c:v>1.9355500000000001E-2</c:v>
                </c:pt>
                <c:pt idx="116">
                  <c:v>1.9522999999999999E-2</c:v>
                </c:pt>
                <c:pt idx="117">
                  <c:v>1.9690599999999999E-2</c:v>
                </c:pt>
                <c:pt idx="118">
                  <c:v>1.9858199999999999E-2</c:v>
                </c:pt>
                <c:pt idx="119">
                  <c:v>2.00258E-2</c:v>
                </c:pt>
                <c:pt idx="120">
                  <c:v>2.01934E-2</c:v>
                </c:pt>
                <c:pt idx="121">
                  <c:v>2.0360900000000001E-2</c:v>
                </c:pt>
                <c:pt idx="122">
                  <c:v>2.0528500000000002E-2</c:v>
                </c:pt>
                <c:pt idx="123">
                  <c:v>2.0696099999999999E-2</c:v>
                </c:pt>
                <c:pt idx="124">
                  <c:v>2.0863699999999999E-2</c:v>
                </c:pt>
                <c:pt idx="125">
                  <c:v>2.1031299999999999E-2</c:v>
                </c:pt>
                <c:pt idx="126">
                  <c:v>2.11988E-2</c:v>
                </c:pt>
                <c:pt idx="127">
                  <c:v>2.1366400000000001E-2</c:v>
                </c:pt>
                <c:pt idx="128">
                  <c:v>2.1534000000000001E-2</c:v>
                </c:pt>
                <c:pt idx="129">
                  <c:v>2.1701600000000001E-2</c:v>
                </c:pt>
                <c:pt idx="130">
                  <c:v>2.1869199999999998E-2</c:v>
                </c:pt>
                <c:pt idx="131">
                  <c:v>2.2036699999999999E-2</c:v>
                </c:pt>
                <c:pt idx="132">
                  <c:v>2.22043E-2</c:v>
                </c:pt>
                <c:pt idx="133">
                  <c:v>2.23719E-2</c:v>
                </c:pt>
                <c:pt idx="134">
                  <c:v>2.2539500000000001E-2</c:v>
                </c:pt>
                <c:pt idx="135">
                  <c:v>2.2707100000000001E-2</c:v>
                </c:pt>
                <c:pt idx="136">
                  <c:v>2.2874599999999998E-2</c:v>
                </c:pt>
                <c:pt idx="137">
                  <c:v>2.3042199999999999E-2</c:v>
                </c:pt>
                <c:pt idx="138">
                  <c:v>2.3209799999999999E-2</c:v>
                </c:pt>
                <c:pt idx="139">
                  <c:v>2.33774E-2</c:v>
                </c:pt>
                <c:pt idx="140">
                  <c:v>2.3545E-2</c:v>
                </c:pt>
                <c:pt idx="141">
                  <c:v>2.3712500000000001E-2</c:v>
                </c:pt>
                <c:pt idx="142">
                  <c:v>2.3880100000000001E-2</c:v>
                </c:pt>
                <c:pt idx="143">
                  <c:v>2.4047700000000002E-2</c:v>
                </c:pt>
                <c:pt idx="144">
                  <c:v>2.4215299999999999E-2</c:v>
                </c:pt>
                <c:pt idx="145">
                  <c:v>2.4382899999999999E-2</c:v>
                </c:pt>
                <c:pt idx="146">
                  <c:v>2.45504E-2</c:v>
                </c:pt>
                <c:pt idx="147">
                  <c:v>2.4718E-2</c:v>
                </c:pt>
                <c:pt idx="148">
                  <c:v>2.4885600000000001E-2</c:v>
                </c:pt>
                <c:pt idx="149">
                  <c:v>2.5053200000000001E-2</c:v>
                </c:pt>
                <c:pt idx="150">
                  <c:v>2.5220800000000002E-2</c:v>
                </c:pt>
                <c:pt idx="151">
                  <c:v>2.5388299999999999E-2</c:v>
                </c:pt>
                <c:pt idx="152">
                  <c:v>2.5555899999999999E-2</c:v>
                </c:pt>
                <c:pt idx="153">
                  <c:v>2.57235E-2</c:v>
                </c:pt>
                <c:pt idx="154">
                  <c:v>2.58911E-2</c:v>
                </c:pt>
                <c:pt idx="155">
                  <c:v>2.6058700000000001E-2</c:v>
                </c:pt>
                <c:pt idx="156">
                  <c:v>2.6226200000000002E-2</c:v>
                </c:pt>
                <c:pt idx="157">
                  <c:v>2.6393799999999999E-2</c:v>
                </c:pt>
                <c:pt idx="158">
                  <c:v>2.6561399999999999E-2</c:v>
                </c:pt>
                <c:pt idx="159">
                  <c:v>2.6728999999999999E-2</c:v>
                </c:pt>
                <c:pt idx="160">
                  <c:v>2.68966E-2</c:v>
                </c:pt>
                <c:pt idx="161">
                  <c:v>2.7064100000000001E-2</c:v>
                </c:pt>
                <c:pt idx="162">
                  <c:v>2.7231700000000001E-2</c:v>
                </c:pt>
                <c:pt idx="163">
                  <c:v>2.7399300000000001E-2</c:v>
                </c:pt>
                <c:pt idx="164">
                  <c:v>2.7566899999999998E-2</c:v>
                </c:pt>
                <c:pt idx="165">
                  <c:v>2.7734499999999999E-2</c:v>
                </c:pt>
                <c:pt idx="166">
                  <c:v>2.7902E-2</c:v>
                </c:pt>
                <c:pt idx="167">
                  <c:v>2.80696E-2</c:v>
                </c:pt>
                <c:pt idx="168">
                  <c:v>2.82372E-2</c:v>
                </c:pt>
                <c:pt idx="169">
                  <c:v>2.8404800000000001E-2</c:v>
                </c:pt>
                <c:pt idx="170">
                  <c:v>2.8572400000000001E-2</c:v>
                </c:pt>
                <c:pt idx="171">
                  <c:v>2.8739899999999999E-2</c:v>
                </c:pt>
                <c:pt idx="172">
                  <c:v>2.8907499999999999E-2</c:v>
                </c:pt>
                <c:pt idx="173">
                  <c:v>2.90751E-2</c:v>
                </c:pt>
                <c:pt idx="174">
                  <c:v>2.92427E-2</c:v>
                </c:pt>
                <c:pt idx="175">
                  <c:v>2.94103E-2</c:v>
                </c:pt>
                <c:pt idx="176">
                  <c:v>2.9577800000000001E-2</c:v>
                </c:pt>
                <c:pt idx="177">
                  <c:v>2.9745400000000002E-2</c:v>
                </c:pt>
                <c:pt idx="178">
                  <c:v>2.9912999999999999E-2</c:v>
                </c:pt>
                <c:pt idx="179">
                  <c:v>3.0080599999999999E-2</c:v>
                </c:pt>
                <c:pt idx="180">
                  <c:v>3.02481E-2</c:v>
                </c:pt>
                <c:pt idx="181">
                  <c:v>3.04157E-2</c:v>
                </c:pt>
                <c:pt idx="182">
                  <c:v>3.0583300000000001E-2</c:v>
                </c:pt>
                <c:pt idx="183">
                  <c:v>3.0750900000000001E-2</c:v>
                </c:pt>
                <c:pt idx="184">
                  <c:v>3.0918500000000002E-2</c:v>
                </c:pt>
                <c:pt idx="185">
                  <c:v>3.1085999999999999E-2</c:v>
                </c:pt>
                <c:pt idx="186">
                  <c:v>3.1253599999999999E-2</c:v>
                </c:pt>
                <c:pt idx="187">
                  <c:v>3.1421200000000003E-2</c:v>
                </c:pt>
                <c:pt idx="188">
                  <c:v>3.15888E-2</c:v>
                </c:pt>
                <c:pt idx="189">
                  <c:v>3.1756399999999997E-2</c:v>
                </c:pt>
                <c:pt idx="190">
                  <c:v>3.1923899999999998E-2</c:v>
                </c:pt>
                <c:pt idx="191">
                  <c:v>3.2091500000000002E-2</c:v>
                </c:pt>
                <c:pt idx="192">
                  <c:v>3.2259099999999999E-2</c:v>
                </c:pt>
                <c:pt idx="193">
                  <c:v>3.2426700000000003E-2</c:v>
                </c:pt>
                <c:pt idx="194">
                  <c:v>3.25943E-2</c:v>
                </c:pt>
                <c:pt idx="195">
                  <c:v>3.2761800000000001E-2</c:v>
                </c:pt>
                <c:pt idx="196">
                  <c:v>3.2929399999999998E-2</c:v>
                </c:pt>
                <c:pt idx="197">
                  <c:v>3.3097000000000001E-2</c:v>
                </c:pt>
                <c:pt idx="198">
                  <c:v>3.3264599999999998E-2</c:v>
                </c:pt>
                <c:pt idx="199">
                  <c:v>3.3432200000000002E-2</c:v>
                </c:pt>
                <c:pt idx="200">
                  <c:v>3.3599700000000003E-2</c:v>
                </c:pt>
                <c:pt idx="201">
                  <c:v>3.37673E-2</c:v>
                </c:pt>
                <c:pt idx="202">
                  <c:v>3.3934899999999997E-2</c:v>
                </c:pt>
                <c:pt idx="203">
                  <c:v>3.4102500000000001E-2</c:v>
                </c:pt>
                <c:pt idx="204">
                  <c:v>3.4270099999999998E-2</c:v>
                </c:pt>
                <c:pt idx="205">
                  <c:v>3.4437599999999999E-2</c:v>
                </c:pt>
                <c:pt idx="206">
                  <c:v>3.4605200000000003E-2</c:v>
                </c:pt>
                <c:pt idx="207">
                  <c:v>3.47728E-2</c:v>
                </c:pt>
                <c:pt idx="208">
                  <c:v>3.4940400000000003E-2</c:v>
                </c:pt>
                <c:pt idx="209">
                  <c:v>3.5108E-2</c:v>
                </c:pt>
                <c:pt idx="210">
                  <c:v>3.5275500000000001E-2</c:v>
                </c:pt>
                <c:pt idx="211">
                  <c:v>3.5443099999999998E-2</c:v>
                </c:pt>
                <c:pt idx="212">
                  <c:v>3.5610700000000002E-2</c:v>
                </c:pt>
                <c:pt idx="213">
                  <c:v>3.5778299999999999E-2</c:v>
                </c:pt>
                <c:pt idx="214">
                  <c:v>3.5945900000000003E-2</c:v>
                </c:pt>
                <c:pt idx="215">
                  <c:v>3.6113399999999997E-2</c:v>
                </c:pt>
                <c:pt idx="216">
                  <c:v>3.6281000000000001E-2</c:v>
                </c:pt>
                <c:pt idx="217">
                  <c:v>3.6448599999999998E-2</c:v>
                </c:pt>
                <c:pt idx="218">
                  <c:v>3.6616200000000002E-2</c:v>
                </c:pt>
                <c:pt idx="219">
                  <c:v>3.6783799999999998E-2</c:v>
                </c:pt>
                <c:pt idx="220">
                  <c:v>3.6951299999999999E-2</c:v>
                </c:pt>
                <c:pt idx="221">
                  <c:v>3.7118900000000003E-2</c:v>
                </c:pt>
                <c:pt idx="222">
                  <c:v>3.72865E-2</c:v>
                </c:pt>
                <c:pt idx="223">
                  <c:v>3.7454099999999997E-2</c:v>
                </c:pt>
                <c:pt idx="224">
                  <c:v>3.7621700000000001E-2</c:v>
                </c:pt>
                <c:pt idx="225">
                  <c:v>3.7789200000000002E-2</c:v>
                </c:pt>
                <c:pt idx="226">
                  <c:v>3.7956799999999999E-2</c:v>
                </c:pt>
                <c:pt idx="227">
                  <c:v>3.8124400000000003E-2</c:v>
                </c:pt>
                <c:pt idx="228">
                  <c:v>3.8292E-2</c:v>
                </c:pt>
                <c:pt idx="229">
                  <c:v>3.8459599999999997E-2</c:v>
                </c:pt>
                <c:pt idx="230">
                  <c:v>3.8627099999999998E-2</c:v>
                </c:pt>
                <c:pt idx="231">
                  <c:v>3.8794700000000001E-2</c:v>
                </c:pt>
                <c:pt idx="232">
                  <c:v>3.8962299999999998E-2</c:v>
                </c:pt>
                <c:pt idx="233">
                  <c:v>3.9129900000000002E-2</c:v>
                </c:pt>
                <c:pt idx="234">
                  <c:v>3.9297499999999999E-2</c:v>
                </c:pt>
                <c:pt idx="235">
                  <c:v>3.9465E-2</c:v>
                </c:pt>
                <c:pt idx="236">
                  <c:v>3.9632599999999997E-2</c:v>
                </c:pt>
                <c:pt idx="237">
                  <c:v>3.9800200000000001E-2</c:v>
                </c:pt>
                <c:pt idx="238">
                  <c:v>3.9967799999999998E-2</c:v>
                </c:pt>
                <c:pt idx="239">
                  <c:v>4.0135400000000002E-2</c:v>
                </c:pt>
                <c:pt idx="240">
                  <c:v>4.0302900000000003E-2</c:v>
                </c:pt>
                <c:pt idx="241">
                  <c:v>4.04705E-2</c:v>
                </c:pt>
                <c:pt idx="242">
                  <c:v>4.0638100000000003E-2</c:v>
                </c:pt>
                <c:pt idx="243">
                  <c:v>4.08057E-2</c:v>
                </c:pt>
                <c:pt idx="244">
                  <c:v>4.0973299999999997E-2</c:v>
                </c:pt>
                <c:pt idx="245">
                  <c:v>4.1140799999999998E-2</c:v>
                </c:pt>
                <c:pt idx="246">
                  <c:v>4.1308400000000002E-2</c:v>
                </c:pt>
                <c:pt idx="247">
                  <c:v>4.1475999999999999E-2</c:v>
                </c:pt>
                <c:pt idx="248">
                  <c:v>4.1643600000000003E-2</c:v>
                </c:pt>
                <c:pt idx="249">
                  <c:v>4.18112E-2</c:v>
                </c:pt>
              </c:numCache>
            </c:numRef>
          </c:xVal>
          <c:yVal>
            <c:numRef>
              <c:f>DCP!$B$2:$B$251</c:f>
              <c:numCache>
                <c:formatCode>General</c:formatCode>
                <c:ptCount val="250"/>
                <c:pt idx="0">
                  <c:v>4.1771200000000004</c:v>
                </c:pt>
                <c:pt idx="1">
                  <c:v>3.5803799999999999</c:v>
                </c:pt>
                <c:pt idx="2">
                  <c:v>5.3705800000000004</c:v>
                </c:pt>
                <c:pt idx="3">
                  <c:v>5.3705800000000004</c:v>
                </c:pt>
                <c:pt idx="4">
                  <c:v>4.1771200000000004</c:v>
                </c:pt>
                <c:pt idx="5">
                  <c:v>4.1771200000000004</c:v>
                </c:pt>
                <c:pt idx="6">
                  <c:v>6.5640400000000003</c:v>
                </c:pt>
                <c:pt idx="7">
                  <c:v>3.5803799999999999</c:v>
                </c:pt>
                <c:pt idx="8">
                  <c:v>8.3542299999999994</c:v>
                </c:pt>
                <c:pt idx="9">
                  <c:v>8.9509600000000002</c:v>
                </c:pt>
                <c:pt idx="10">
                  <c:v>7.1607700000000003</c:v>
                </c:pt>
                <c:pt idx="11">
                  <c:v>8.3542299999999994</c:v>
                </c:pt>
                <c:pt idx="12">
                  <c:v>4.1771200000000004</c:v>
                </c:pt>
                <c:pt idx="13">
                  <c:v>5.9673100000000003</c:v>
                </c:pt>
                <c:pt idx="14">
                  <c:v>10.741199999999999</c:v>
                </c:pt>
                <c:pt idx="15">
                  <c:v>9.5476899999999993</c:v>
                </c:pt>
                <c:pt idx="16">
                  <c:v>7.1607700000000003</c:v>
                </c:pt>
                <c:pt idx="17">
                  <c:v>10.741199999999999</c:v>
                </c:pt>
                <c:pt idx="18">
                  <c:v>9.5476899999999993</c:v>
                </c:pt>
                <c:pt idx="19">
                  <c:v>12.5313</c:v>
                </c:pt>
                <c:pt idx="20">
                  <c:v>7.1607700000000003</c:v>
                </c:pt>
                <c:pt idx="21">
                  <c:v>9.5476899999999993</c:v>
                </c:pt>
                <c:pt idx="22">
                  <c:v>8.9509600000000002</c:v>
                </c:pt>
                <c:pt idx="23">
                  <c:v>10.144399999999999</c:v>
                </c:pt>
                <c:pt idx="24">
                  <c:v>10.144399999999999</c:v>
                </c:pt>
                <c:pt idx="25">
                  <c:v>7.1607700000000003</c:v>
                </c:pt>
                <c:pt idx="26">
                  <c:v>10.741199999999999</c:v>
                </c:pt>
                <c:pt idx="27">
                  <c:v>8.9509600000000002</c:v>
                </c:pt>
                <c:pt idx="28">
                  <c:v>13.1281</c:v>
                </c:pt>
                <c:pt idx="29">
                  <c:v>13.1281</c:v>
                </c:pt>
                <c:pt idx="30">
                  <c:v>10.144399999999999</c:v>
                </c:pt>
                <c:pt idx="31">
                  <c:v>6.5640400000000003</c:v>
                </c:pt>
                <c:pt idx="32">
                  <c:v>13.1281</c:v>
                </c:pt>
                <c:pt idx="33">
                  <c:v>11.9346</c:v>
                </c:pt>
                <c:pt idx="34">
                  <c:v>13.7248</c:v>
                </c:pt>
                <c:pt idx="35">
                  <c:v>19.095400000000001</c:v>
                </c:pt>
                <c:pt idx="36">
                  <c:v>19.6921</c:v>
                </c:pt>
                <c:pt idx="37">
                  <c:v>13.1281</c:v>
                </c:pt>
                <c:pt idx="38">
                  <c:v>15.515000000000001</c:v>
                </c:pt>
                <c:pt idx="39">
                  <c:v>15.515000000000001</c:v>
                </c:pt>
                <c:pt idx="40">
                  <c:v>14.3215</c:v>
                </c:pt>
                <c:pt idx="41">
                  <c:v>14.9183</c:v>
                </c:pt>
                <c:pt idx="42">
                  <c:v>16.708500000000001</c:v>
                </c:pt>
                <c:pt idx="43">
                  <c:v>12.5313</c:v>
                </c:pt>
                <c:pt idx="44">
                  <c:v>10.144399999999999</c:v>
                </c:pt>
                <c:pt idx="45">
                  <c:v>13.1281</c:v>
                </c:pt>
                <c:pt idx="46">
                  <c:v>10.741199999999999</c:v>
                </c:pt>
                <c:pt idx="47">
                  <c:v>14.9183</c:v>
                </c:pt>
                <c:pt idx="48">
                  <c:v>14.9183</c:v>
                </c:pt>
                <c:pt idx="49">
                  <c:v>10.741199999999999</c:v>
                </c:pt>
                <c:pt idx="50">
                  <c:v>11.9346</c:v>
                </c:pt>
                <c:pt idx="51">
                  <c:v>11.337899999999999</c:v>
                </c:pt>
                <c:pt idx="52">
                  <c:v>14.9183</c:v>
                </c:pt>
                <c:pt idx="53">
                  <c:v>14.9183</c:v>
                </c:pt>
                <c:pt idx="54">
                  <c:v>13.7248</c:v>
                </c:pt>
                <c:pt idx="55">
                  <c:v>18.498699999999999</c:v>
                </c:pt>
                <c:pt idx="56">
                  <c:v>16.708500000000001</c:v>
                </c:pt>
                <c:pt idx="57">
                  <c:v>10.144399999999999</c:v>
                </c:pt>
                <c:pt idx="58">
                  <c:v>16.708500000000001</c:v>
                </c:pt>
                <c:pt idx="59">
                  <c:v>15.515000000000001</c:v>
                </c:pt>
                <c:pt idx="60">
                  <c:v>14.9183</c:v>
                </c:pt>
                <c:pt idx="61">
                  <c:v>14.9183</c:v>
                </c:pt>
                <c:pt idx="62">
                  <c:v>20.288799999999998</c:v>
                </c:pt>
                <c:pt idx="63">
                  <c:v>16.111699999999999</c:v>
                </c:pt>
                <c:pt idx="64">
                  <c:v>14.9183</c:v>
                </c:pt>
                <c:pt idx="65">
                  <c:v>13.7248</c:v>
                </c:pt>
                <c:pt idx="66">
                  <c:v>10.144399999999999</c:v>
                </c:pt>
                <c:pt idx="67">
                  <c:v>15.515000000000001</c:v>
                </c:pt>
                <c:pt idx="68">
                  <c:v>20.288799999999998</c:v>
                </c:pt>
                <c:pt idx="69">
                  <c:v>15.515000000000001</c:v>
                </c:pt>
                <c:pt idx="70">
                  <c:v>14.3215</c:v>
                </c:pt>
                <c:pt idx="71">
                  <c:v>20.8856</c:v>
                </c:pt>
                <c:pt idx="72">
                  <c:v>12.5313</c:v>
                </c:pt>
                <c:pt idx="73">
                  <c:v>14.9183</c:v>
                </c:pt>
                <c:pt idx="74">
                  <c:v>11.337899999999999</c:v>
                </c:pt>
                <c:pt idx="75">
                  <c:v>18.498699999999999</c:v>
                </c:pt>
                <c:pt idx="76">
                  <c:v>13.1281</c:v>
                </c:pt>
                <c:pt idx="77">
                  <c:v>16.111699999999999</c:v>
                </c:pt>
                <c:pt idx="78">
                  <c:v>16.111699999999999</c:v>
                </c:pt>
                <c:pt idx="79">
                  <c:v>18.498699999999999</c:v>
                </c:pt>
                <c:pt idx="80">
                  <c:v>13.1281</c:v>
                </c:pt>
                <c:pt idx="81">
                  <c:v>15.515000000000001</c:v>
                </c:pt>
                <c:pt idx="82">
                  <c:v>13.1281</c:v>
                </c:pt>
                <c:pt idx="83">
                  <c:v>13.7248</c:v>
                </c:pt>
                <c:pt idx="84">
                  <c:v>13.7248</c:v>
                </c:pt>
                <c:pt idx="85">
                  <c:v>16.708500000000001</c:v>
                </c:pt>
                <c:pt idx="86">
                  <c:v>12.5313</c:v>
                </c:pt>
                <c:pt idx="87">
                  <c:v>14.9183</c:v>
                </c:pt>
                <c:pt idx="88">
                  <c:v>14.9183</c:v>
                </c:pt>
                <c:pt idx="89">
                  <c:v>13.1281</c:v>
                </c:pt>
                <c:pt idx="90">
                  <c:v>16.708500000000001</c:v>
                </c:pt>
                <c:pt idx="91">
                  <c:v>16.111699999999999</c:v>
                </c:pt>
                <c:pt idx="92">
                  <c:v>19.6921</c:v>
                </c:pt>
                <c:pt idx="93">
                  <c:v>13.7248</c:v>
                </c:pt>
                <c:pt idx="94">
                  <c:v>16.708500000000001</c:v>
                </c:pt>
                <c:pt idx="95">
                  <c:v>17.901900000000001</c:v>
                </c:pt>
                <c:pt idx="96">
                  <c:v>12.5313</c:v>
                </c:pt>
                <c:pt idx="97">
                  <c:v>11.9346</c:v>
                </c:pt>
                <c:pt idx="98">
                  <c:v>14.9183</c:v>
                </c:pt>
                <c:pt idx="99">
                  <c:v>27.4496</c:v>
                </c:pt>
                <c:pt idx="100">
                  <c:v>14.9183</c:v>
                </c:pt>
                <c:pt idx="101">
                  <c:v>16.111699999999999</c:v>
                </c:pt>
                <c:pt idx="102">
                  <c:v>18.498699999999999</c:v>
                </c:pt>
                <c:pt idx="103">
                  <c:v>15.515000000000001</c:v>
                </c:pt>
                <c:pt idx="104">
                  <c:v>17.901900000000001</c:v>
                </c:pt>
                <c:pt idx="105">
                  <c:v>14.3215</c:v>
                </c:pt>
                <c:pt idx="106">
                  <c:v>15.515000000000001</c:v>
                </c:pt>
                <c:pt idx="107">
                  <c:v>17.305199999999999</c:v>
                </c:pt>
                <c:pt idx="108">
                  <c:v>15.515000000000001</c:v>
                </c:pt>
                <c:pt idx="109">
                  <c:v>14.9183</c:v>
                </c:pt>
                <c:pt idx="110">
                  <c:v>16.111699999999999</c:v>
                </c:pt>
                <c:pt idx="111">
                  <c:v>17.305199999999999</c:v>
                </c:pt>
                <c:pt idx="112">
                  <c:v>19.095400000000001</c:v>
                </c:pt>
                <c:pt idx="113">
                  <c:v>16.111699999999999</c:v>
                </c:pt>
                <c:pt idx="114">
                  <c:v>11.9346</c:v>
                </c:pt>
                <c:pt idx="115">
                  <c:v>22.675799999999999</c:v>
                </c:pt>
                <c:pt idx="116">
                  <c:v>17.901900000000001</c:v>
                </c:pt>
                <c:pt idx="117">
                  <c:v>17.901900000000001</c:v>
                </c:pt>
                <c:pt idx="118">
                  <c:v>18.498699999999999</c:v>
                </c:pt>
                <c:pt idx="119">
                  <c:v>17.305199999999999</c:v>
                </c:pt>
                <c:pt idx="120">
                  <c:v>16.708500000000001</c:v>
                </c:pt>
                <c:pt idx="121">
                  <c:v>24.466000000000001</c:v>
                </c:pt>
                <c:pt idx="122">
                  <c:v>12.5313</c:v>
                </c:pt>
                <c:pt idx="123">
                  <c:v>16.708500000000001</c:v>
                </c:pt>
                <c:pt idx="124">
                  <c:v>19.6921</c:v>
                </c:pt>
                <c:pt idx="125">
                  <c:v>16.111699999999999</c:v>
                </c:pt>
                <c:pt idx="126">
                  <c:v>16.111699999999999</c:v>
                </c:pt>
                <c:pt idx="127">
                  <c:v>14.3215</c:v>
                </c:pt>
                <c:pt idx="128">
                  <c:v>20.8856</c:v>
                </c:pt>
                <c:pt idx="129">
                  <c:v>14.9183</c:v>
                </c:pt>
                <c:pt idx="130">
                  <c:v>17.305199999999999</c:v>
                </c:pt>
                <c:pt idx="131">
                  <c:v>14.9183</c:v>
                </c:pt>
                <c:pt idx="132">
                  <c:v>22.675799999999999</c:v>
                </c:pt>
                <c:pt idx="133">
                  <c:v>17.305199999999999</c:v>
                </c:pt>
                <c:pt idx="134">
                  <c:v>18.498699999999999</c:v>
                </c:pt>
                <c:pt idx="135">
                  <c:v>20.288799999999998</c:v>
                </c:pt>
                <c:pt idx="136">
                  <c:v>19.6921</c:v>
                </c:pt>
                <c:pt idx="137">
                  <c:v>20.8856</c:v>
                </c:pt>
                <c:pt idx="138">
                  <c:v>13.7248</c:v>
                </c:pt>
                <c:pt idx="139">
                  <c:v>14.3215</c:v>
                </c:pt>
                <c:pt idx="140">
                  <c:v>13.7248</c:v>
                </c:pt>
                <c:pt idx="141">
                  <c:v>14.9183</c:v>
                </c:pt>
                <c:pt idx="142">
                  <c:v>16.111699999999999</c:v>
                </c:pt>
                <c:pt idx="143">
                  <c:v>25.0627</c:v>
                </c:pt>
                <c:pt idx="144">
                  <c:v>16.111699999999999</c:v>
                </c:pt>
                <c:pt idx="145">
                  <c:v>15.515000000000001</c:v>
                </c:pt>
                <c:pt idx="146">
                  <c:v>16.111699999999999</c:v>
                </c:pt>
                <c:pt idx="147">
                  <c:v>10.741199999999999</c:v>
                </c:pt>
                <c:pt idx="148">
                  <c:v>19.095400000000001</c:v>
                </c:pt>
                <c:pt idx="149">
                  <c:v>13.7248</c:v>
                </c:pt>
                <c:pt idx="150">
                  <c:v>12.5313</c:v>
                </c:pt>
                <c:pt idx="151">
                  <c:v>13.1281</c:v>
                </c:pt>
                <c:pt idx="152">
                  <c:v>14.9183</c:v>
                </c:pt>
                <c:pt idx="153">
                  <c:v>22.079000000000001</c:v>
                </c:pt>
                <c:pt idx="154">
                  <c:v>16.708500000000001</c:v>
                </c:pt>
                <c:pt idx="155">
                  <c:v>13.1281</c:v>
                </c:pt>
                <c:pt idx="156">
                  <c:v>13.7248</c:v>
                </c:pt>
                <c:pt idx="157">
                  <c:v>21.482299999999999</c:v>
                </c:pt>
                <c:pt idx="158">
                  <c:v>11.9346</c:v>
                </c:pt>
                <c:pt idx="159">
                  <c:v>17.305199999999999</c:v>
                </c:pt>
                <c:pt idx="160">
                  <c:v>11.337899999999999</c:v>
                </c:pt>
                <c:pt idx="161">
                  <c:v>13.7248</c:v>
                </c:pt>
                <c:pt idx="162">
                  <c:v>14.3215</c:v>
                </c:pt>
                <c:pt idx="163">
                  <c:v>17.901900000000001</c:v>
                </c:pt>
                <c:pt idx="164">
                  <c:v>15.515000000000001</c:v>
                </c:pt>
                <c:pt idx="165">
                  <c:v>19.095400000000001</c:v>
                </c:pt>
                <c:pt idx="166">
                  <c:v>13.1281</c:v>
                </c:pt>
                <c:pt idx="167">
                  <c:v>13.1281</c:v>
                </c:pt>
                <c:pt idx="168">
                  <c:v>16.111699999999999</c:v>
                </c:pt>
                <c:pt idx="169">
                  <c:v>16.111699999999999</c:v>
                </c:pt>
                <c:pt idx="170">
                  <c:v>11.337899999999999</c:v>
                </c:pt>
                <c:pt idx="171">
                  <c:v>10.741199999999999</c:v>
                </c:pt>
                <c:pt idx="172">
                  <c:v>14.3215</c:v>
                </c:pt>
                <c:pt idx="173">
                  <c:v>11.337899999999999</c:v>
                </c:pt>
                <c:pt idx="174">
                  <c:v>11.337899999999999</c:v>
                </c:pt>
                <c:pt idx="175">
                  <c:v>13.1281</c:v>
                </c:pt>
                <c:pt idx="176">
                  <c:v>22.675799999999999</c:v>
                </c:pt>
                <c:pt idx="177">
                  <c:v>12.5313</c:v>
                </c:pt>
                <c:pt idx="178">
                  <c:v>14.3215</c:v>
                </c:pt>
                <c:pt idx="179">
                  <c:v>16.111699999999999</c:v>
                </c:pt>
                <c:pt idx="180">
                  <c:v>16.111699999999999</c:v>
                </c:pt>
                <c:pt idx="181">
                  <c:v>13.7248</c:v>
                </c:pt>
                <c:pt idx="182">
                  <c:v>11.337899999999999</c:v>
                </c:pt>
                <c:pt idx="183">
                  <c:v>14.9183</c:v>
                </c:pt>
                <c:pt idx="184">
                  <c:v>12.5313</c:v>
                </c:pt>
                <c:pt idx="185">
                  <c:v>14.9183</c:v>
                </c:pt>
                <c:pt idx="186">
                  <c:v>14.3215</c:v>
                </c:pt>
                <c:pt idx="187">
                  <c:v>16.111699999999999</c:v>
                </c:pt>
                <c:pt idx="188">
                  <c:v>14.9183</c:v>
                </c:pt>
                <c:pt idx="189">
                  <c:v>20.288799999999998</c:v>
                </c:pt>
                <c:pt idx="190">
                  <c:v>17.901900000000001</c:v>
                </c:pt>
                <c:pt idx="191">
                  <c:v>17.901900000000001</c:v>
                </c:pt>
                <c:pt idx="192">
                  <c:v>16.708500000000001</c:v>
                </c:pt>
                <c:pt idx="193">
                  <c:v>14.9183</c:v>
                </c:pt>
                <c:pt idx="194">
                  <c:v>18.498699999999999</c:v>
                </c:pt>
                <c:pt idx="195">
                  <c:v>12.5313</c:v>
                </c:pt>
                <c:pt idx="196">
                  <c:v>10.741199999999999</c:v>
                </c:pt>
                <c:pt idx="197">
                  <c:v>20.288799999999998</c:v>
                </c:pt>
                <c:pt idx="198">
                  <c:v>10.144399999999999</c:v>
                </c:pt>
                <c:pt idx="199">
                  <c:v>13.7248</c:v>
                </c:pt>
                <c:pt idx="200">
                  <c:v>8.3542299999999994</c:v>
                </c:pt>
                <c:pt idx="201">
                  <c:v>11.337899999999999</c:v>
                </c:pt>
                <c:pt idx="202">
                  <c:v>12.5313</c:v>
                </c:pt>
                <c:pt idx="203">
                  <c:v>13.1281</c:v>
                </c:pt>
                <c:pt idx="204">
                  <c:v>11.9346</c:v>
                </c:pt>
                <c:pt idx="205">
                  <c:v>14.9183</c:v>
                </c:pt>
                <c:pt idx="206">
                  <c:v>8.3542299999999994</c:v>
                </c:pt>
                <c:pt idx="207">
                  <c:v>12.5313</c:v>
                </c:pt>
                <c:pt idx="208">
                  <c:v>10.741199999999999</c:v>
                </c:pt>
                <c:pt idx="209">
                  <c:v>13.1281</c:v>
                </c:pt>
                <c:pt idx="210">
                  <c:v>11.337899999999999</c:v>
                </c:pt>
                <c:pt idx="211">
                  <c:v>18.498699999999999</c:v>
                </c:pt>
                <c:pt idx="212">
                  <c:v>13.1281</c:v>
                </c:pt>
                <c:pt idx="213">
                  <c:v>12.5313</c:v>
                </c:pt>
                <c:pt idx="214">
                  <c:v>19.6921</c:v>
                </c:pt>
                <c:pt idx="215">
                  <c:v>13.1281</c:v>
                </c:pt>
                <c:pt idx="216">
                  <c:v>16.111699999999999</c:v>
                </c:pt>
                <c:pt idx="217">
                  <c:v>11.337899999999999</c:v>
                </c:pt>
                <c:pt idx="218">
                  <c:v>18.498699999999999</c:v>
                </c:pt>
                <c:pt idx="219">
                  <c:v>13.1281</c:v>
                </c:pt>
                <c:pt idx="220">
                  <c:v>10.144399999999999</c:v>
                </c:pt>
                <c:pt idx="221">
                  <c:v>13.7248</c:v>
                </c:pt>
                <c:pt idx="222">
                  <c:v>13.7248</c:v>
                </c:pt>
                <c:pt idx="223">
                  <c:v>19.6921</c:v>
                </c:pt>
                <c:pt idx="224">
                  <c:v>11.337899999999999</c:v>
                </c:pt>
                <c:pt idx="225">
                  <c:v>13.1281</c:v>
                </c:pt>
                <c:pt idx="226">
                  <c:v>19.095400000000001</c:v>
                </c:pt>
                <c:pt idx="227">
                  <c:v>10.144399999999999</c:v>
                </c:pt>
                <c:pt idx="228">
                  <c:v>11.337899999999999</c:v>
                </c:pt>
                <c:pt idx="229">
                  <c:v>12.5313</c:v>
                </c:pt>
                <c:pt idx="230">
                  <c:v>8.9509600000000002</c:v>
                </c:pt>
                <c:pt idx="231">
                  <c:v>11.337899999999999</c:v>
                </c:pt>
                <c:pt idx="232">
                  <c:v>11.337899999999999</c:v>
                </c:pt>
                <c:pt idx="233">
                  <c:v>9.5476899999999993</c:v>
                </c:pt>
                <c:pt idx="234">
                  <c:v>8.3542299999999994</c:v>
                </c:pt>
                <c:pt idx="235">
                  <c:v>10.144399999999999</c:v>
                </c:pt>
                <c:pt idx="236">
                  <c:v>15.515000000000001</c:v>
                </c:pt>
                <c:pt idx="237">
                  <c:v>13.7248</c:v>
                </c:pt>
                <c:pt idx="238">
                  <c:v>11.9346</c:v>
                </c:pt>
                <c:pt idx="239">
                  <c:v>1.7901899999999999</c:v>
                </c:pt>
                <c:pt idx="240">
                  <c:v>0</c:v>
                </c:pt>
                <c:pt idx="241">
                  <c:v>0</c:v>
                </c:pt>
                <c:pt idx="242">
                  <c:v>0</c:v>
                </c:pt>
                <c:pt idx="243">
                  <c:v>0</c:v>
                </c:pt>
                <c:pt idx="244">
                  <c:v>0</c:v>
                </c:pt>
                <c:pt idx="245">
                  <c:v>0</c:v>
                </c:pt>
                <c:pt idx="246">
                  <c:v>0</c:v>
                </c:pt>
                <c:pt idx="247">
                  <c:v>0</c:v>
                </c:pt>
                <c:pt idx="248">
                  <c:v>0</c:v>
                </c:pt>
                <c:pt idx="249" formatCode="0.00E+00">
                  <c:v>0</c:v>
                </c:pt>
              </c:numCache>
            </c:numRef>
          </c:yVal>
          <c:smooth val="0"/>
          <c:extLst>
            <c:ext xmlns:c16="http://schemas.microsoft.com/office/drawing/2014/chart" uri="{C3380CC4-5D6E-409C-BE32-E72D297353CC}">
              <c16:uniqueId val="{00000000-7F2D-47D7-9E9A-AE462EC1BED7}"/>
            </c:ext>
          </c:extLst>
        </c:ser>
        <c:ser>
          <c:idx val="1"/>
          <c:order val="1"/>
          <c:tx>
            <c:v>OTF</c:v>
          </c:tx>
          <c:spPr>
            <a:ln w="25400" cap="rnd">
              <a:noFill/>
              <a:round/>
            </a:ln>
            <a:effectLst/>
          </c:spPr>
          <c:marker>
            <c:symbol val="circle"/>
            <c:size val="5"/>
            <c:spPr>
              <a:solidFill>
                <a:schemeClr val="accent2"/>
              </a:solidFill>
              <a:ln w="6350">
                <a:solidFill>
                  <a:schemeClr val="accent2"/>
                </a:solidFill>
              </a:ln>
              <a:effectLst/>
            </c:spPr>
          </c:marker>
          <c:xVal>
            <c:numRef>
              <c:f>DCP!$C$2:$C$251</c:f>
              <c:numCache>
                <c:formatCode>General</c:formatCode>
                <c:ptCount val="250"/>
                <c:pt idx="0">
                  <c:v>4.18112E-2</c:v>
                </c:pt>
                <c:pt idx="1">
                  <c:v>4.1643600000000003E-2</c:v>
                </c:pt>
                <c:pt idx="2">
                  <c:v>4.1475999999999999E-2</c:v>
                </c:pt>
                <c:pt idx="3">
                  <c:v>4.1308400000000002E-2</c:v>
                </c:pt>
                <c:pt idx="4">
                  <c:v>4.1140799999999998E-2</c:v>
                </c:pt>
                <c:pt idx="5">
                  <c:v>4.0973299999999997E-2</c:v>
                </c:pt>
                <c:pt idx="6">
                  <c:v>4.08057E-2</c:v>
                </c:pt>
                <c:pt idx="7">
                  <c:v>4.0638100000000003E-2</c:v>
                </c:pt>
                <c:pt idx="8">
                  <c:v>4.04705E-2</c:v>
                </c:pt>
                <c:pt idx="9">
                  <c:v>4.0302900000000003E-2</c:v>
                </c:pt>
                <c:pt idx="10">
                  <c:v>4.0135400000000002E-2</c:v>
                </c:pt>
                <c:pt idx="11">
                  <c:v>3.9967799999999998E-2</c:v>
                </c:pt>
                <c:pt idx="12">
                  <c:v>3.9800200000000001E-2</c:v>
                </c:pt>
                <c:pt idx="13">
                  <c:v>3.9632599999999997E-2</c:v>
                </c:pt>
                <c:pt idx="14">
                  <c:v>3.9465E-2</c:v>
                </c:pt>
                <c:pt idx="15">
                  <c:v>3.9297499999999999E-2</c:v>
                </c:pt>
                <c:pt idx="16">
                  <c:v>3.9129900000000002E-2</c:v>
                </c:pt>
                <c:pt idx="17">
                  <c:v>3.8962299999999998E-2</c:v>
                </c:pt>
                <c:pt idx="18">
                  <c:v>3.8794700000000001E-2</c:v>
                </c:pt>
                <c:pt idx="19">
                  <c:v>3.8627099999999998E-2</c:v>
                </c:pt>
                <c:pt idx="20">
                  <c:v>3.8459599999999997E-2</c:v>
                </c:pt>
                <c:pt idx="21">
                  <c:v>3.8292E-2</c:v>
                </c:pt>
                <c:pt idx="22">
                  <c:v>3.8124400000000003E-2</c:v>
                </c:pt>
                <c:pt idx="23">
                  <c:v>3.7956799999999999E-2</c:v>
                </c:pt>
                <c:pt idx="24">
                  <c:v>3.7789200000000002E-2</c:v>
                </c:pt>
                <c:pt idx="25">
                  <c:v>3.7621700000000001E-2</c:v>
                </c:pt>
                <c:pt idx="26">
                  <c:v>3.7454099999999997E-2</c:v>
                </c:pt>
                <c:pt idx="27">
                  <c:v>3.72865E-2</c:v>
                </c:pt>
                <c:pt idx="28">
                  <c:v>3.7118900000000003E-2</c:v>
                </c:pt>
                <c:pt idx="29">
                  <c:v>3.6951299999999999E-2</c:v>
                </c:pt>
                <c:pt idx="30">
                  <c:v>3.6783799999999998E-2</c:v>
                </c:pt>
                <c:pt idx="31">
                  <c:v>3.6616200000000002E-2</c:v>
                </c:pt>
                <c:pt idx="32">
                  <c:v>3.6448599999999998E-2</c:v>
                </c:pt>
                <c:pt idx="33">
                  <c:v>3.6281000000000001E-2</c:v>
                </c:pt>
                <c:pt idx="34">
                  <c:v>3.6113399999999997E-2</c:v>
                </c:pt>
                <c:pt idx="35">
                  <c:v>3.5945900000000003E-2</c:v>
                </c:pt>
                <c:pt idx="36">
                  <c:v>3.5778299999999999E-2</c:v>
                </c:pt>
                <c:pt idx="37">
                  <c:v>3.5610700000000002E-2</c:v>
                </c:pt>
                <c:pt idx="38">
                  <c:v>3.5443099999999998E-2</c:v>
                </c:pt>
                <c:pt idx="39">
                  <c:v>3.5275500000000001E-2</c:v>
                </c:pt>
                <c:pt idx="40">
                  <c:v>3.5108E-2</c:v>
                </c:pt>
                <c:pt idx="41">
                  <c:v>3.4940400000000003E-2</c:v>
                </c:pt>
                <c:pt idx="42">
                  <c:v>3.47728E-2</c:v>
                </c:pt>
                <c:pt idx="43">
                  <c:v>3.4605200000000003E-2</c:v>
                </c:pt>
                <c:pt idx="44">
                  <c:v>3.4437599999999999E-2</c:v>
                </c:pt>
                <c:pt idx="45">
                  <c:v>3.4270099999999998E-2</c:v>
                </c:pt>
                <c:pt idx="46">
                  <c:v>3.4102500000000001E-2</c:v>
                </c:pt>
                <c:pt idx="47">
                  <c:v>3.3934899999999997E-2</c:v>
                </c:pt>
                <c:pt idx="48">
                  <c:v>3.37673E-2</c:v>
                </c:pt>
                <c:pt idx="49">
                  <c:v>3.3599700000000003E-2</c:v>
                </c:pt>
                <c:pt idx="50">
                  <c:v>3.3432200000000002E-2</c:v>
                </c:pt>
                <c:pt idx="51">
                  <c:v>3.3264599999999998E-2</c:v>
                </c:pt>
                <c:pt idx="52">
                  <c:v>3.3097000000000001E-2</c:v>
                </c:pt>
                <c:pt idx="53">
                  <c:v>3.2929399999999998E-2</c:v>
                </c:pt>
                <c:pt idx="54">
                  <c:v>3.2761800000000001E-2</c:v>
                </c:pt>
                <c:pt idx="55">
                  <c:v>3.25943E-2</c:v>
                </c:pt>
                <c:pt idx="56">
                  <c:v>3.2426700000000003E-2</c:v>
                </c:pt>
                <c:pt idx="57">
                  <c:v>3.2259099999999999E-2</c:v>
                </c:pt>
                <c:pt idx="58">
                  <c:v>3.2091500000000002E-2</c:v>
                </c:pt>
                <c:pt idx="59">
                  <c:v>3.1923899999999998E-2</c:v>
                </c:pt>
                <c:pt idx="60">
                  <c:v>3.1756399999999997E-2</c:v>
                </c:pt>
                <c:pt idx="61">
                  <c:v>3.15888E-2</c:v>
                </c:pt>
                <c:pt idx="62">
                  <c:v>3.1421200000000003E-2</c:v>
                </c:pt>
                <c:pt idx="63">
                  <c:v>3.1253599999999999E-2</c:v>
                </c:pt>
                <c:pt idx="64">
                  <c:v>3.1085999999999999E-2</c:v>
                </c:pt>
                <c:pt idx="65">
                  <c:v>3.0918500000000002E-2</c:v>
                </c:pt>
                <c:pt idx="66">
                  <c:v>3.0750900000000001E-2</c:v>
                </c:pt>
                <c:pt idx="67">
                  <c:v>3.0583300000000001E-2</c:v>
                </c:pt>
                <c:pt idx="68">
                  <c:v>3.04157E-2</c:v>
                </c:pt>
                <c:pt idx="69">
                  <c:v>3.02481E-2</c:v>
                </c:pt>
                <c:pt idx="70">
                  <c:v>3.0080599999999999E-2</c:v>
                </c:pt>
                <c:pt idx="71">
                  <c:v>2.9912999999999999E-2</c:v>
                </c:pt>
                <c:pt idx="72">
                  <c:v>2.9745400000000002E-2</c:v>
                </c:pt>
                <c:pt idx="73">
                  <c:v>2.9577800000000001E-2</c:v>
                </c:pt>
                <c:pt idx="74">
                  <c:v>2.9410200000000001E-2</c:v>
                </c:pt>
                <c:pt idx="75">
                  <c:v>2.92427E-2</c:v>
                </c:pt>
                <c:pt idx="76">
                  <c:v>2.90751E-2</c:v>
                </c:pt>
                <c:pt idx="77">
                  <c:v>2.8907499999999999E-2</c:v>
                </c:pt>
                <c:pt idx="78">
                  <c:v>2.8739899999999999E-2</c:v>
                </c:pt>
                <c:pt idx="79">
                  <c:v>2.8572400000000001E-2</c:v>
                </c:pt>
                <c:pt idx="80">
                  <c:v>2.8404800000000001E-2</c:v>
                </c:pt>
                <c:pt idx="81">
                  <c:v>2.82372E-2</c:v>
                </c:pt>
                <c:pt idx="82">
                  <c:v>2.80696E-2</c:v>
                </c:pt>
                <c:pt idx="83">
                  <c:v>2.7902E-2</c:v>
                </c:pt>
                <c:pt idx="84">
                  <c:v>2.7734499999999999E-2</c:v>
                </c:pt>
                <c:pt idx="85">
                  <c:v>2.7566899999999998E-2</c:v>
                </c:pt>
                <c:pt idx="86">
                  <c:v>2.7399300000000001E-2</c:v>
                </c:pt>
                <c:pt idx="87">
                  <c:v>2.7231700000000001E-2</c:v>
                </c:pt>
                <c:pt idx="88">
                  <c:v>2.7064100000000001E-2</c:v>
                </c:pt>
                <c:pt idx="89">
                  <c:v>2.68966E-2</c:v>
                </c:pt>
                <c:pt idx="90">
                  <c:v>2.6728999999999999E-2</c:v>
                </c:pt>
                <c:pt idx="91">
                  <c:v>2.6561399999999999E-2</c:v>
                </c:pt>
                <c:pt idx="92">
                  <c:v>2.6393799999999999E-2</c:v>
                </c:pt>
                <c:pt idx="93">
                  <c:v>2.6226200000000002E-2</c:v>
                </c:pt>
                <c:pt idx="94">
                  <c:v>2.6058700000000001E-2</c:v>
                </c:pt>
                <c:pt idx="95">
                  <c:v>2.58911E-2</c:v>
                </c:pt>
                <c:pt idx="96">
                  <c:v>2.57235E-2</c:v>
                </c:pt>
                <c:pt idx="97">
                  <c:v>2.5555899999999999E-2</c:v>
                </c:pt>
                <c:pt idx="98">
                  <c:v>2.5388299999999999E-2</c:v>
                </c:pt>
                <c:pt idx="99">
                  <c:v>2.5220800000000002E-2</c:v>
                </c:pt>
                <c:pt idx="100">
                  <c:v>2.5053200000000001E-2</c:v>
                </c:pt>
                <c:pt idx="101">
                  <c:v>2.4885600000000001E-2</c:v>
                </c:pt>
                <c:pt idx="102">
                  <c:v>2.4718E-2</c:v>
                </c:pt>
                <c:pt idx="103">
                  <c:v>2.45504E-2</c:v>
                </c:pt>
                <c:pt idx="104">
                  <c:v>2.4382899999999999E-2</c:v>
                </c:pt>
                <c:pt idx="105">
                  <c:v>2.4215299999999999E-2</c:v>
                </c:pt>
                <c:pt idx="106">
                  <c:v>2.4047700000000002E-2</c:v>
                </c:pt>
                <c:pt idx="107">
                  <c:v>2.3880100000000001E-2</c:v>
                </c:pt>
                <c:pt idx="108">
                  <c:v>2.3712500000000001E-2</c:v>
                </c:pt>
                <c:pt idx="109">
                  <c:v>2.3545E-2</c:v>
                </c:pt>
                <c:pt idx="110">
                  <c:v>2.33774E-2</c:v>
                </c:pt>
                <c:pt idx="111">
                  <c:v>2.3209799999999999E-2</c:v>
                </c:pt>
                <c:pt idx="112">
                  <c:v>2.3042199999999999E-2</c:v>
                </c:pt>
                <c:pt idx="113">
                  <c:v>2.2874599999999998E-2</c:v>
                </c:pt>
                <c:pt idx="114">
                  <c:v>2.2707100000000001E-2</c:v>
                </c:pt>
                <c:pt idx="115">
                  <c:v>2.2539500000000001E-2</c:v>
                </c:pt>
                <c:pt idx="116">
                  <c:v>2.23719E-2</c:v>
                </c:pt>
                <c:pt idx="117">
                  <c:v>2.22043E-2</c:v>
                </c:pt>
                <c:pt idx="118">
                  <c:v>2.2036699999999999E-2</c:v>
                </c:pt>
                <c:pt idx="119">
                  <c:v>2.1869199999999998E-2</c:v>
                </c:pt>
                <c:pt idx="120">
                  <c:v>2.1701600000000001E-2</c:v>
                </c:pt>
                <c:pt idx="121">
                  <c:v>2.1534000000000001E-2</c:v>
                </c:pt>
                <c:pt idx="122">
                  <c:v>2.1366400000000001E-2</c:v>
                </c:pt>
                <c:pt idx="123">
                  <c:v>2.11988E-2</c:v>
                </c:pt>
                <c:pt idx="124">
                  <c:v>2.1031299999999999E-2</c:v>
                </c:pt>
                <c:pt idx="125">
                  <c:v>2.0863699999999999E-2</c:v>
                </c:pt>
                <c:pt idx="126">
                  <c:v>2.0696099999999999E-2</c:v>
                </c:pt>
                <c:pt idx="127">
                  <c:v>2.0528500000000002E-2</c:v>
                </c:pt>
                <c:pt idx="128">
                  <c:v>2.0360900000000001E-2</c:v>
                </c:pt>
                <c:pt idx="129">
                  <c:v>2.01934E-2</c:v>
                </c:pt>
                <c:pt idx="130">
                  <c:v>2.00258E-2</c:v>
                </c:pt>
                <c:pt idx="131">
                  <c:v>1.9858199999999999E-2</c:v>
                </c:pt>
                <c:pt idx="132">
                  <c:v>1.9690599999999999E-2</c:v>
                </c:pt>
                <c:pt idx="133">
                  <c:v>1.9522999999999999E-2</c:v>
                </c:pt>
                <c:pt idx="134">
                  <c:v>1.9355500000000001E-2</c:v>
                </c:pt>
                <c:pt idx="135">
                  <c:v>1.9187900000000001E-2</c:v>
                </c:pt>
                <c:pt idx="136">
                  <c:v>1.90203E-2</c:v>
                </c:pt>
                <c:pt idx="137">
                  <c:v>1.88527E-2</c:v>
                </c:pt>
                <c:pt idx="138">
                  <c:v>1.86851E-2</c:v>
                </c:pt>
                <c:pt idx="139">
                  <c:v>1.8517599999999999E-2</c:v>
                </c:pt>
                <c:pt idx="140">
                  <c:v>1.8350000000000002E-2</c:v>
                </c:pt>
                <c:pt idx="141">
                  <c:v>1.8182400000000001E-2</c:v>
                </c:pt>
                <c:pt idx="142">
                  <c:v>1.8014800000000001E-2</c:v>
                </c:pt>
                <c:pt idx="143">
                  <c:v>1.7847200000000001E-2</c:v>
                </c:pt>
                <c:pt idx="144">
                  <c:v>1.76797E-2</c:v>
                </c:pt>
                <c:pt idx="145">
                  <c:v>1.7512099999999999E-2</c:v>
                </c:pt>
                <c:pt idx="146">
                  <c:v>1.7344499999999999E-2</c:v>
                </c:pt>
                <c:pt idx="147">
                  <c:v>1.7176899999999998E-2</c:v>
                </c:pt>
                <c:pt idx="148">
                  <c:v>1.7009300000000002E-2</c:v>
                </c:pt>
                <c:pt idx="149">
                  <c:v>1.6841800000000001E-2</c:v>
                </c:pt>
                <c:pt idx="150">
                  <c:v>1.66742E-2</c:v>
                </c:pt>
                <c:pt idx="151">
                  <c:v>1.65066E-2</c:v>
                </c:pt>
                <c:pt idx="152">
                  <c:v>1.6338999999999999E-2</c:v>
                </c:pt>
                <c:pt idx="153">
                  <c:v>1.6171399999999999E-2</c:v>
                </c:pt>
                <c:pt idx="154">
                  <c:v>1.6003900000000001E-2</c:v>
                </c:pt>
                <c:pt idx="155">
                  <c:v>1.5836300000000001E-2</c:v>
                </c:pt>
                <c:pt idx="156">
                  <c:v>1.5668700000000001E-2</c:v>
                </c:pt>
                <c:pt idx="157">
                  <c:v>1.55011E-2</c:v>
                </c:pt>
                <c:pt idx="158">
                  <c:v>1.53335E-2</c:v>
                </c:pt>
                <c:pt idx="159">
                  <c:v>1.5166000000000001E-2</c:v>
                </c:pt>
                <c:pt idx="160">
                  <c:v>1.49984E-2</c:v>
                </c:pt>
                <c:pt idx="161">
                  <c:v>1.48308E-2</c:v>
                </c:pt>
                <c:pt idx="162">
                  <c:v>1.4663199999999999E-2</c:v>
                </c:pt>
                <c:pt idx="163">
                  <c:v>1.44957E-2</c:v>
                </c:pt>
                <c:pt idx="164">
                  <c:v>1.43281E-2</c:v>
                </c:pt>
                <c:pt idx="165">
                  <c:v>1.4160499999999999E-2</c:v>
                </c:pt>
                <c:pt idx="166">
                  <c:v>1.3992900000000001E-2</c:v>
                </c:pt>
                <c:pt idx="167">
                  <c:v>1.38253E-2</c:v>
                </c:pt>
                <c:pt idx="168">
                  <c:v>1.3657799999999999E-2</c:v>
                </c:pt>
                <c:pt idx="169">
                  <c:v>1.3490200000000001E-2</c:v>
                </c:pt>
                <c:pt idx="170">
                  <c:v>1.33226E-2</c:v>
                </c:pt>
                <c:pt idx="171">
                  <c:v>1.3155E-2</c:v>
                </c:pt>
                <c:pt idx="172">
                  <c:v>1.29874E-2</c:v>
                </c:pt>
                <c:pt idx="173">
                  <c:v>1.28199E-2</c:v>
                </c:pt>
                <c:pt idx="174">
                  <c:v>1.26523E-2</c:v>
                </c:pt>
                <c:pt idx="175">
                  <c:v>1.24847E-2</c:v>
                </c:pt>
                <c:pt idx="176">
                  <c:v>1.2317099999999999E-2</c:v>
                </c:pt>
                <c:pt idx="177">
                  <c:v>1.2149500000000001E-2</c:v>
                </c:pt>
                <c:pt idx="178">
                  <c:v>1.1982E-2</c:v>
                </c:pt>
                <c:pt idx="179">
                  <c:v>1.1814399999999999E-2</c:v>
                </c:pt>
                <c:pt idx="180">
                  <c:v>1.1646800000000001E-2</c:v>
                </c:pt>
                <c:pt idx="181">
                  <c:v>1.14792E-2</c:v>
                </c:pt>
                <c:pt idx="182">
                  <c:v>1.13116E-2</c:v>
                </c:pt>
                <c:pt idx="183">
                  <c:v>1.1144100000000001E-2</c:v>
                </c:pt>
                <c:pt idx="184">
                  <c:v>1.09765E-2</c:v>
                </c:pt>
                <c:pt idx="185">
                  <c:v>1.08089E-2</c:v>
                </c:pt>
                <c:pt idx="186">
                  <c:v>1.0641299999999999E-2</c:v>
                </c:pt>
                <c:pt idx="187">
                  <c:v>1.0473700000000001E-2</c:v>
                </c:pt>
                <c:pt idx="188">
                  <c:v>1.03062E-2</c:v>
                </c:pt>
                <c:pt idx="189">
                  <c:v>1.0138599999999999E-2</c:v>
                </c:pt>
                <c:pt idx="190">
                  <c:v>9.9710000000000007E-3</c:v>
                </c:pt>
                <c:pt idx="191">
                  <c:v>9.8034200000000002E-3</c:v>
                </c:pt>
                <c:pt idx="192">
                  <c:v>9.6358399999999997E-3</c:v>
                </c:pt>
                <c:pt idx="193">
                  <c:v>9.4682599999999992E-3</c:v>
                </c:pt>
                <c:pt idx="194">
                  <c:v>9.3006800000000004E-3</c:v>
                </c:pt>
                <c:pt idx="195">
                  <c:v>9.1330999999999999E-3</c:v>
                </c:pt>
                <c:pt idx="196">
                  <c:v>8.9655199999999994E-3</c:v>
                </c:pt>
                <c:pt idx="197">
                  <c:v>8.7979400000000006E-3</c:v>
                </c:pt>
                <c:pt idx="198">
                  <c:v>8.6303600000000001E-3</c:v>
                </c:pt>
                <c:pt idx="199">
                  <c:v>8.4627799999999996E-3</c:v>
                </c:pt>
                <c:pt idx="200">
                  <c:v>8.2952000000000008E-3</c:v>
                </c:pt>
                <c:pt idx="201">
                  <c:v>8.1276200000000003E-3</c:v>
                </c:pt>
                <c:pt idx="202">
                  <c:v>7.9600399999999998E-3</c:v>
                </c:pt>
                <c:pt idx="203">
                  <c:v>7.7924600000000002E-3</c:v>
                </c:pt>
                <c:pt idx="204">
                  <c:v>7.6248799999999997E-3</c:v>
                </c:pt>
                <c:pt idx="205">
                  <c:v>7.4573E-3</c:v>
                </c:pt>
                <c:pt idx="206">
                  <c:v>7.2897200000000004E-3</c:v>
                </c:pt>
                <c:pt idx="207">
                  <c:v>7.1221399999999999E-3</c:v>
                </c:pt>
                <c:pt idx="208">
                  <c:v>6.9545600000000003E-3</c:v>
                </c:pt>
                <c:pt idx="209">
                  <c:v>6.7869799999999997E-3</c:v>
                </c:pt>
                <c:pt idx="210">
                  <c:v>6.6194000000000001E-3</c:v>
                </c:pt>
                <c:pt idx="211">
                  <c:v>6.4518199999999996E-3</c:v>
                </c:pt>
                <c:pt idx="212">
                  <c:v>6.28424E-3</c:v>
                </c:pt>
                <c:pt idx="213">
                  <c:v>6.1166600000000003E-3</c:v>
                </c:pt>
                <c:pt idx="214">
                  <c:v>5.9490799999999998E-3</c:v>
                </c:pt>
                <c:pt idx="215">
                  <c:v>5.7815000000000002E-3</c:v>
                </c:pt>
                <c:pt idx="216">
                  <c:v>5.6139199999999997E-3</c:v>
                </c:pt>
                <c:pt idx="217">
                  <c:v>5.44634E-3</c:v>
                </c:pt>
                <c:pt idx="218">
                  <c:v>5.2787600000000004E-3</c:v>
                </c:pt>
                <c:pt idx="219">
                  <c:v>5.1111799999999999E-3</c:v>
                </c:pt>
                <c:pt idx="220">
                  <c:v>4.9436000000000003E-3</c:v>
                </c:pt>
                <c:pt idx="221">
                  <c:v>4.7760199999999997E-3</c:v>
                </c:pt>
                <c:pt idx="222">
                  <c:v>4.6084400000000001E-3</c:v>
                </c:pt>
                <c:pt idx="223">
                  <c:v>4.4408599999999996E-3</c:v>
                </c:pt>
                <c:pt idx="224">
                  <c:v>4.27328E-3</c:v>
                </c:pt>
                <c:pt idx="225">
                  <c:v>4.1057000000000003E-3</c:v>
                </c:pt>
                <c:pt idx="226">
                  <c:v>3.9381199999999998E-3</c:v>
                </c:pt>
                <c:pt idx="227">
                  <c:v>3.7705400000000002E-3</c:v>
                </c:pt>
                <c:pt idx="228">
                  <c:v>3.60297E-3</c:v>
                </c:pt>
                <c:pt idx="229">
                  <c:v>3.43539E-3</c:v>
                </c:pt>
                <c:pt idx="230">
                  <c:v>3.2678099999999999E-3</c:v>
                </c:pt>
                <c:pt idx="231">
                  <c:v>3.1002299999999998E-3</c:v>
                </c:pt>
                <c:pt idx="232">
                  <c:v>2.9326500000000002E-3</c:v>
                </c:pt>
                <c:pt idx="233">
                  <c:v>2.7650700000000001E-3</c:v>
                </c:pt>
                <c:pt idx="234">
                  <c:v>2.59749E-3</c:v>
                </c:pt>
                <c:pt idx="235">
                  <c:v>2.42991E-3</c:v>
                </c:pt>
                <c:pt idx="236">
                  <c:v>2.2623299999999999E-3</c:v>
                </c:pt>
                <c:pt idx="237">
                  <c:v>2.0947499999999998E-3</c:v>
                </c:pt>
                <c:pt idx="238">
                  <c:v>1.92717E-3</c:v>
                </c:pt>
                <c:pt idx="239">
                  <c:v>1.7595899999999999E-3</c:v>
                </c:pt>
                <c:pt idx="240">
                  <c:v>1.59201E-3</c:v>
                </c:pt>
                <c:pt idx="241">
                  <c:v>1.42443E-3</c:v>
                </c:pt>
                <c:pt idx="242">
                  <c:v>1.2568499999999999E-3</c:v>
                </c:pt>
                <c:pt idx="243">
                  <c:v>1.08927E-3</c:v>
                </c:pt>
                <c:pt idx="244">
                  <c:v>9.2168899999999995E-4</c:v>
                </c:pt>
                <c:pt idx="245">
                  <c:v>7.5410899999999999E-4</c:v>
                </c:pt>
                <c:pt idx="246">
                  <c:v>5.8652900000000002E-4</c:v>
                </c:pt>
                <c:pt idx="247">
                  <c:v>4.18949E-4</c:v>
                </c:pt>
                <c:pt idx="248">
                  <c:v>2.5137E-4</c:v>
                </c:pt>
                <c:pt idx="249" formatCode="0.00E+00">
                  <c:v>8.3789900000000002E-5</c:v>
                </c:pt>
              </c:numCache>
            </c:numRef>
          </c:xVal>
          <c:yVal>
            <c:numRef>
              <c:f>DCP!$D$2:$D$251</c:f>
              <c:numCache>
                <c:formatCode>General</c:formatCode>
                <c:ptCount val="250"/>
                <c:pt idx="0">
                  <c:v>0</c:v>
                </c:pt>
                <c:pt idx="1">
                  <c:v>0</c:v>
                </c:pt>
                <c:pt idx="2">
                  <c:v>0</c:v>
                </c:pt>
                <c:pt idx="3">
                  <c:v>0</c:v>
                </c:pt>
                <c:pt idx="4">
                  <c:v>0</c:v>
                </c:pt>
                <c:pt idx="5">
                  <c:v>0</c:v>
                </c:pt>
                <c:pt idx="6">
                  <c:v>0</c:v>
                </c:pt>
                <c:pt idx="7">
                  <c:v>0</c:v>
                </c:pt>
                <c:pt idx="8">
                  <c:v>0</c:v>
                </c:pt>
                <c:pt idx="9">
                  <c:v>0</c:v>
                </c:pt>
                <c:pt idx="10">
                  <c:v>0</c:v>
                </c:pt>
                <c:pt idx="11">
                  <c:v>1.19346</c:v>
                </c:pt>
                <c:pt idx="12">
                  <c:v>2.9836499999999999</c:v>
                </c:pt>
                <c:pt idx="13">
                  <c:v>1.7901899999999999</c:v>
                </c:pt>
                <c:pt idx="14">
                  <c:v>2.3869199999999999</c:v>
                </c:pt>
                <c:pt idx="15">
                  <c:v>4.1771200000000004</c:v>
                </c:pt>
                <c:pt idx="16">
                  <c:v>1.19346</c:v>
                </c:pt>
                <c:pt idx="17">
                  <c:v>3.5803799999999999</c:v>
                </c:pt>
                <c:pt idx="18">
                  <c:v>0.59673100000000001</c:v>
                </c:pt>
                <c:pt idx="19">
                  <c:v>3.5803799999999999</c:v>
                </c:pt>
                <c:pt idx="20">
                  <c:v>2.3869199999999999</c:v>
                </c:pt>
                <c:pt idx="21">
                  <c:v>3.5803799999999999</c:v>
                </c:pt>
                <c:pt idx="22">
                  <c:v>4.1771200000000004</c:v>
                </c:pt>
                <c:pt idx="23">
                  <c:v>2.9836499999999999</c:v>
                </c:pt>
                <c:pt idx="24">
                  <c:v>4.7738500000000004</c:v>
                </c:pt>
                <c:pt idx="25">
                  <c:v>1.19346</c:v>
                </c:pt>
                <c:pt idx="26">
                  <c:v>3.5803799999999999</c:v>
                </c:pt>
                <c:pt idx="27">
                  <c:v>2.9836499999999999</c:v>
                </c:pt>
                <c:pt idx="28">
                  <c:v>1.7901899999999999</c:v>
                </c:pt>
                <c:pt idx="29">
                  <c:v>1.19346</c:v>
                </c:pt>
                <c:pt idx="30">
                  <c:v>1.7901899999999999</c:v>
                </c:pt>
                <c:pt idx="31">
                  <c:v>1.7901899999999999</c:v>
                </c:pt>
                <c:pt idx="32">
                  <c:v>1.7901899999999999</c:v>
                </c:pt>
                <c:pt idx="33">
                  <c:v>0.59673100000000001</c:v>
                </c:pt>
                <c:pt idx="34">
                  <c:v>1.19346</c:v>
                </c:pt>
                <c:pt idx="35">
                  <c:v>1.19346</c:v>
                </c:pt>
                <c:pt idx="36">
                  <c:v>1.19346</c:v>
                </c:pt>
                <c:pt idx="37">
                  <c:v>2.9836499999999999</c:v>
                </c:pt>
                <c:pt idx="38">
                  <c:v>4.1771200000000004</c:v>
                </c:pt>
                <c:pt idx="39">
                  <c:v>2.3869199999999999</c:v>
                </c:pt>
                <c:pt idx="40">
                  <c:v>1.19346</c:v>
                </c:pt>
                <c:pt idx="41">
                  <c:v>1.7901899999999999</c:v>
                </c:pt>
                <c:pt idx="42">
                  <c:v>1.7901899999999999</c:v>
                </c:pt>
                <c:pt idx="43">
                  <c:v>2.3869199999999999</c:v>
                </c:pt>
                <c:pt idx="44">
                  <c:v>0.59673100000000001</c:v>
                </c:pt>
                <c:pt idx="45">
                  <c:v>1.7901899999999999</c:v>
                </c:pt>
                <c:pt idx="46">
                  <c:v>1.19346</c:v>
                </c:pt>
                <c:pt idx="47">
                  <c:v>2.3869199999999999</c:v>
                </c:pt>
                <c:pt idx="48">
                  <c:v>1.19346</c:v>
                </c:pt>
                <c:pt idx="49">
                  <c:v>0.59673100000000001</c:v>
                </c:pt>
                <c:pt idx="50">
                  <c:v>1.7901899999999999</c:v>
                </c:pt>
                <c:pt idx="51">
                  <c:v>1.19346</c:v>
                </c:pt>
                <c:pt idx="52">
                  <c:v>0.59673100000000001</c:v>
                </c:pt>
                <c:pt idx="53">
                  <c:v>1.7901899999999999</c:v>
                </c:pt>
                <c:pt idx="54">
                  <c:v>1.7901899999999999</c:v>
                </c:pt>
                <c:pt idx="55">
                  <c:v>2.3869199999999999</c:v>
                </c:pt>
                <c:pt idx="56">
                  <c:v>1.7901899999999999</c:v>
                </c:pt>
                <c:pt idx="57">
                  <c:v>1.7901899999999999</c:v>
                </c:pt>
                <c:pt idx="58">
                  <c:v>2.9836499999999999</c:v>
                </c:pt>
                <c:pt idx="59">
                  <c:v>3.5803799999999999</c:v>
                </c:pt>
                <c:pt idx="60">
                  <c:v>1.19346</c:v>
                </c:pt>
                <c:pt idx="61">
                  <c:v>1.7901899999999999</c:v>
                </c:pt>
                <c:pt idx="62">
                  <c:v>2.9836499999999999</c:v>
                </c:pt>
                <c:pt idx="63">
                  <c:v>1.7901899999999999</c:v>
                </c:pt>
                <c:pt idx="64">
                  <c:v>1.7901899999999999</c:v>
                </c:pt>
                <c:pt idx="65">
                  <c:v>0.59673100000000001</c:v>
                </c:pt>
                <c:pt idx="66">
                  <c:v>1.19346</c:v>
                </c:pt>
                <c:pt idx="67">
                  <c:v>2.3869199999999999</c:v>
                </c:pt>
                <c:pt idx="68">
                  <c:v>0.59673100000000001</c:v>
                </c:pt>
                <c:pt idx="69">
                  <c:v>2.9836499999999999</c:v>
                </c:pt>
                <c:pt idx="70">
                  <c:v>2.9836499999999999</c:v>
                </c:pt>
                <c:pt idx="71">
                  <c:v>0.59673100000000001</c:v>
                </c:pt>
                <c:pt idx="72">
                  <c:v>2.9836499999999999</c:v>
                </c:pt>
                <c:pt idx="73">
                  <c:v>2.3869199999999999</c:v>
                </c:pt>
                <c:pt idx="74">
                  <c:v>1.7901899999999999</c:v>
                </c:pt>
                <c:pt idx="75">
                  <c:v>2.3869199999999999</c:v>
                </c:pt>
                <c:pt idx="76">
                  <c:v>3.5803799999999999</c:v>
                </c:pt>
                <c:pt idx="77">
                  <c:v>0.59673100000000001</c:v>
                </c:pt>
                <c:pt idx="78">
                  <c:v>0.59673100000000001</c:v>
                </c:pt>
                <c:pt idx="79">
                  <c:v>0.59673100000000001</c:v>
                </c:pt>
                <c:pt idx="80">
                  <c:v>2.3869199999999999</c:v>
                </c:pt>
                <c:pt idx="81">
                  <c:v>1.7901899999999999</c:v>
                </c:pt>
                <c:pt idx="82">
                  <c:v>1.19346</c:v>
                </c:pt>
                <c:pt idx="83">
                  <c:v>2.3869199999999999</c:v>
                </c:pt>
                <c:pt idx="84">
                  <c:v>2.3869199999999999</c:v>
                </c:pt>
                <c:pt idx="85">
                  <c:v>4.1771200000000004</c:v>
                </c:pt>
                <c:pt idx="86">
                  <c:v>1.7901899999999999</c:v>
                </c:pt>
                <c:pt idx="87">
                  <c:v>1.19346</c:v>
                </c:pt>
                <c:pt idx="88">
                  <c:v>1.19346</c:v>
                </c:pt>
                <c:pt idx="89">
                  <c:v>3.5803799999999999</c:v>
                </c:pt>
                <c:pt idx="90">
                  <c:v>0.59673100000000001</c:v>
                </c:pt>
                <c:pt idx="91">
                  <c:v>1.7901899999999999</c:v>
                </c:pt>
                <c:pt idx="92">
                  <c:v>2.3869199999999999</c:v>
                </c:pt>
                <c:pt idx="93">
                  <c:v>2.3869199999999999</c:v>
                </c:pt>
                <c:pt idx="94">
                  <c:v>1.7901899999999999</c:v>
                </c:pt>
                <c:pt idx="95">
                  <c:v>2.9836499999999999</c:v>
                </c:pt>
                <c:pt idx="96">
                  <c:v>4.7738500000000004</c:v>
                </c:pt>
                <c:pt idx="97">
                  <c:v>2.9836499999999999</c:v>
                </c:pt>
                <c:pt idx="98">
                  <c:v>1.19346</c:v>
                </c:pt>
                <c:pt idx="99">
                  <c:v>4.1771200000000004</c:v>
                </c:pt>
                <c:pt idx="100">
                  <c:v>1.7901899999999999</c:v>
                </c:pt>
                <c:pt idx="101">
                  <c:v>3.5803799999999999</c:v>
                </c:pt>
                <c:pt idx="102">
                  <c:v>2.9836499999999999</c:v>
                </c:pt>
                <c:pt idx="103">
                  <c:v>0</c:v>
                </c:pt>
                <c:pt idx="104">
                  <c:v>2.3869199999999999</c:v>
                </c:pt>
                <c:pt idx="105">
                  <c:v>1.19346</c:v>
                </c:pt>
                <c:pt idx="106">
                  <c:v>2.3869199999999999</c:v>
                </c:pt>
                <c:pt idx="107">
                  <c:v>1.19346</c:v>
                </c:pt>
                <c:pt idx="108">
                  <c:v>2.9836499999999999</c:v>
                </c:pt>
                <c:pt idx="109">
                  <c:v>1.19346</c:v>
                </c:pt>
                <c:pt idx="110">
                  <c:v>2.9836499999999999</c:v>
                </c:pt>
                <c:pt idx="111">
                  <c:v>1.7901899999999999</c:v>
                </c:pt>
                <c:pt idx="112">
                  <c:v>0.59673100000000001</c:v>
                </c:pt>
                <c:pt idx="113">
                  <c:v>2.9836499999999999</c:v>
                </c:pt>
                <c:pt idx="114">
                  <c:v>2.3869199999999999</c:v>
                </c:pt>
                <c:pt idx="115">
                  <c:v>2.3869199999999999</c:v>
                </c:pt>
                <c:pt idx="116">
                  <c:v>0.59673100000000001</c:v>
                </c:pt>
                <c:pt idx="117">
                  <c:v>1.19346</c:v>
                </c:pt>
                <c:pt idx="118">
                  <c:v>1.19346</c:v>
                </c:pt>
                <c:pt idx="119">
                  <c:v>1.19346</c:v>
                </c:pt>
                <c:pt idx="120">
                  <c:v>1.19346</c:v>
                </c:pt>
                <c:pt idx="121">
                  <c:v>3.5803799999999999</c:v>
                </c:pt>
                <c:pt idx="122">
                  <c:v>2.3869199999999999</c:v>
                </c:pt>
                <c:pt idx="123">
                  <c:v>2.3869199999999999</c:v>
                </c:pt>
                <c:pt idx="124">
                  <c:v>1.7901899999999999</c:v>
                </c:pt>
                <c:pt idx="125">
                  <c:v>1.7901899999999999</c:v>
                </c:pt>
                <c:pt idx="126">
                  <c:v>0.59673100000000001</c:v>
                </c:pt>
                <c:pt idx="127">
                  <c:v>2.9836499999999999</c:v>
                </c:pt>
                <c:pt idx="128">
                  <c:v>2.9836499999999999</c:v>
                </c:pt>
                <c:pt idx="129">
                  <c:v>0.59673100000000001</c:v>
                </c:pt>
                <c:pt idx="130">
                  <c:v>0.59673100000000001</c:v>
                </c:pt>
                <c:pt idx="131">
                  <c:v>2.3869199999999999</c:v>
                </c:pt>
                <c:pt idx="132">
                  <c:v>1.19346</c:v>
                </c:pt>
                <c:pt idx="133">
                  <c:v>1.19346</c:v>
                </c:pt>
                <c:pt idx="134">
                  <c:v>1.7901899999999999</c:v>
                </c:pt>
                <c:pt idx="135">
                  <c:v>2.3869199999999999</c:v>
                </c:pt>
                <c:pt idx="136">
                  <c:v>2.3869199999999999</c:v>
                </c:pt>
                <c:pt idx="137">
                  <c:v>3.5803799999999999</c:v>
                </c:pt>
                <c:pt idx="138">
                  <c:v>2.3869199999999999</c:v>
                </c:pt>
                <c:pt idx="139">
                  <c:v>3.5803799999999999</c:v>
                </c:pt>
                <c:pt idx="140">
                  <c:v>1.7901899999999999</c:v>
                </c:pt>
                <c:pt idx="141">
                  <c:v>2.9836499999999999</c:v>
                </c:pt>
                <c:pt idx="142">
                  <c:v>4.1771200000000004</c:v>
                </c:pt>
                <c:pt idx="143">
                  <c:v>1.7901899999999999</c:v>
                </c:pt>
                <c:pt idx="144">
                  <c:v>1.7901899999999999</c:v>
                </c:pt>
                <c:pt idx="145">
                  <c:v>2.3869199999999999</c:v>
                </c:pt>
                <c:pt idx="146">
                  <c:v>2.9836499999999999</c:v>
                </c:pt>
                <c:pt idx="147">
                  <c:v>2.9836499999999999</c:v>
                </c:pt>
                <c:pt idx="148">
                  <c:v>0.59673100000000001</c:v>
                </c:pt>
                <c:pt idx="149">
                  <c:v>1.7901899999999999</c:v>
                </c:pt>
                <c:pt idx="150">
                  <c:v>2.3869199999999999</c:v>
                </c:pt>
                <c:pt idx="151">
                  <c:v>3.5803799999999999</c:v>
                </c:pt>
                <c:pt idx="152">
                  <c:v>4.1771200000000004</c:v>
                </c:pt>
                <c:pt idx="153">
                  <c:v>3.5803799999999999</c:v>
                </c:pt>
                <c:pt idx="154">
                  <c:v>1.7901899999999999</c:v>
                </c:pt>
                <c:pt idx="155">
                  <c:v>6.5640400000000003</c:v>
                </c:pt>
                <c:pt idx="156">
                  <c:v>2.3869199999999999</c:v>
                </c:pt>
                <c:pt idx="157">
                  <c:v>2.9836499999999999</c:v>
                </c:pt>
                <c:pt idx="158">
                  <c:v>1.7901899999999999</c:v>
                </c:pt>
                <c:pt idx="159">
                  <c:v>4.1771200000000004</c:v>
                </c:pt>
                <c:pt idx="160">
                  <c:v>3.5803799999999999</c:v>
                </c:pt>
                <c:pt idx="161">
                  <c:v>1.7901899999999999</c:v>
                </c:pt>
                <c:pt idx="162">
                  <c:v>1.19346</c:v>
                </c:pt>
                <c:pt idx="163">
                  <c:v>4.7738500000000004</c:v>
                </c:pt>
                <c:pt idx="164">
                  <c:v>2.9836499999999999</c:v>
                </c:pt>
                <c:pt idx="165">
                  <c:v>3.5803799999999999</c:v>
                </c:pt>
                <c:pt idx="166">
                  <c:v>2.9836499999999999</c:v>
                </c:pt>
                <c:pt idx="167">
                  <c:v>5.3705800000000004</c:v>
                </c:pt>
                <c:pt idx="168">
                  <c:v>4.1771200000000004</c:v>
                </c:pt>
                <c:pt idx="169">
                  <c:v>1.7901899999999999</c:v>
                </c:pt>
                <c:pt idx="170">
                  <c:v>4.7738500000000004</c:v>
                </c:pt>
                <c:pt idx="171">
                  <c:v>2.3869199999999999</c:v>
                </c:pt>
                <c:pt idx="172">
                  <c:v>2.9836499999999999</c:v>
                </c:pt>
                <c:pt idx="173">
                  <c:v>2.3869199999999999</c:v>
                </c:pt>
                <c:pt idx="174">
                  <c:v>6.5640400000000003</c:v>
                </c:pt>
                <c:pt idx="175">
                  <c:v>5.9673100000000003</c:v>
                </c:pt>
                <c:pt idx="176">
                  <c:v>2.9836499999999999</c:v>
                </c:pt>
                <c:pt idx="177">
                  <c:v>3.5803799999999999</c:v>
                </c:pt>
                <c:pt idx="178">
                  <c:v>1.7901899999999999</c:v>
                </c:pt>
                <c:pt idx="179">
                  <c:v>4.7738500000000004</c:v>
                </c:pt>
                <c:pt idx="180">
                  <c:v>5.3705800000000004</c:v>
                </c:pt>
                <c:pt idx="181">
                  <c:v>4.7738500000000004</c:v>
                </c:pt>
                <c:pt idx="182">
                  <c:v>5.3705800000000004</c:v>
                </c:pt>
                <c:pt idx="183">
                  <c:v>4.1771200000000004</c:v>
                </c:pt>
                <c:pt idx="184">
                  <c:v>6.5640400000000003</c:v>
                </c:pt>
                <c:pt idx="185">
                  <c:v>5.9673100000000003</c:v>
                </c:pt>
                <c:pt idx="186">
                  <c:v>7.7575000000000003</c:v>
                </c:pt>
                <c:pt idx="187">
                  <c:v>3.5803799999999999</c:v>
                </c:pt>
                <c:pt idx="188">
                  <c:v>4.1771200000000004</c:v>
                </c:pt>
                <c:pt idx="189">
                  <c:v>4.1771200000000004</c:v>
                </c:pt>
                <c:pt idx="190">
                  <c:v>4.1771200000000004</c:v>
                </c:pt>
                <c:pt idx="191">
                  <c:v>5.3705800000000004</c:v>
                </c:pt>
                <c:pt idx="192">
                  <c:v>6.5640400000000003</c:v>
                </c:pt>
                <c:pt idx="193">
                  <c:v>5.3705800000000004</c:v>
                </c:pt>
                <c:pt idx="194">
                  <c:v>4.1771200000000004</c:v>
                </c:pt>
                <c:pt idx="195">
                  <c:v>5.9673100000000003</c:v>
                </c:pt>
                <c:pt idx="196">
                  <c:v>3.5803799999999999</c:v>
                </c:pt>
                <c:pt idx="197">
                  <c:v>6.5640400000000003</c:v>
                </c:pt>
                <c:pt idx="198">
                  <c:v>5.3705800000000004</c:v>
                </c:pt>
                <c:pt idx="199">
                  <c:v>4.7738500000000004</c:v>
                </c:pt>
                <c:pt idx="200">
                  <c:v>2.9836499999999999</c:v>
                </c:pt>
                <c:pt idx="201">
                  <c:v>5.3705800000000004</c:v>
                </c:pt>
                <c:pt idx="202">
                  <c:v>4.7738500000000004</c:v>
                </c:pt>
                <c:pt idx="203">
                  <c:v>7.1607700000000003</c:v>
                </c:pt>
                <c:pt idx="204">
                  <c:v>4.7738500000000004</c:v>
                </c:pt>
                <c:pt idx="205">
                  <c:v>6.5640400000000003</c:v>
                </c:pt>
                <c:pt idx="206">
                  <c:v>6.5640400000000003</c:v>
                </c:pt>
                <c:pt idx="207">
                  <c:v>4.7738500000000004</c:v>
                </c:pt>
                <c:pt idx="208">
                  <c:v>4.1771200000000004</c:v>
                </c:pt>
                <c:pt idx="209">
                  <c:v>5.3705800000000004</c:v>
                </c:pt>
                <c:pt idx="210">
                  <c:v>6.5640400000000003</c:v>
                </c:pt>
                <c:pt idx="211">
                  <c:v>4.1771200000000004</c:v>
                </c:pt>
                <c:pt idx="212">
                  <c:v>4.7738500000000004</c:v>
                </c:pt>
                <c:pt idx="213">
                  <c:v>8.3542299999999994</c:v>
                </c:pt>
                <c:pt idx="214">
                  <c:v>5.9673100000000003</c:v>
                </c:pt>
                <c:pt idx="215">
                  <c:v>4.7738500000000004</c:v>
                </c:pt>
                <c:pt idx="216">
                  <c:v>4.1771200000000004</c:v>
                </c:pt>
                <c:pt idx="217">
                  <c:v>3.5803799999999999</c:v>
                </c:pt>
                <c:pt idx="218">
                  <c:v>5.9673100000000003</c:v>
                </c:pt>
                <c:pt idx="219">
                  <c:v>8.9509600000000002</c:v>
                </c:pt>
                <c:pt idx="220">
                  <c:v>3.5803799999999999</c:v>
                </c:pt>
                <c:pt idx="221">
                  <c:v>6.5640400000000003</c:v>
                </c:pt>
                <c:pt idx="222">
                  <c:v>7.1607700000000003</c:v>
                </c:pt>
                <c:pt idx="223">
                  <c:v>7.7575000000000003</c:v>
                </c:pt>
                <c:pt idx="224">
                  <c:v>4.7738500000000004</c:v>
                </c:pt>
                <c:pt idx="225">
                  <c:v>5.3705800000000004</c:v>
                </c:pt>
                <c:pt idx="226">
                  <c:v>7.1607700000000003</c:v>
                </c:pt>
                <c:pt idx="227">
                  <c:v>3.5803799999999999</c:v>
                </c:pt>
                <c:pt idx="228">
                  <c:v>3.5803799999999999</c:v>
                </c:pt>
                <c:pt idx="229">
                  <c:v>5.3705800000000004</c:v>
                </c:pt>
                <c:pt idx="230">
                  <c:v>2.3869199999999999</c:v>
                </c:pt>
                <c:pt idx="231">
                  <c:v>4.7738500000000004</c:v>
                </c:pt>
                <c:pt idx="232">
                  <c:v>6.5640400000000003</c:v>
                </c:pt>
                <c:pt idx="233">
                  <c:v>5.3705800000000004</c:v>
                </c:pt>
                <c:pt idx="234">
                  <c:v>2.9836499999999999</c:v>
                </c:pt>
                <c:pt idx="235">
                  <c:v>1.7901899999999999</c:v>
                </c:pt>
                <c:pt idx="236">
                  <c:v>5.9673100000000003</c:v>
                </c:pt>
                <c:pt idx="237">
                  <c:v>3.5803799999999999</c:v>
                </c:pt>
                <c:pt idx="238">
                  <c:v>3.5803799999999999</c:v>
                </c:pt>
                <c:pt idx="239">
                  <c:v>2.9836499999999999</c:v>
                </c:pt>
                <c:pt idx="240">
                  <c:v>3.5803799999999999</c:v>
                </c:pt>
                <c:pt idx="241">
                  <c:v>2.9836499999999999</c:v>
                </c:pt>
                <c:pt idx="242">
                  <c:v>1.7901899999999999</c:v>
                </c:pt>
                <c:pt idx="243">
                  <c:v>1.19346</c:v>
                </c:pt>
                <c:pt idx="244">
                  <c:v>2.3869199999999999</c:v>
                </c:pt>
                <c:pt idx="245">
                  <c:v>0</c:v>
                </c:pt>
                <c:pt idx="246">
                  <c:v>2.9836499999999999</c:v>
                </c:pt>
                <c:pt idx="247">
                  <c:v>1.7901899999999999</c:v>
                </c:pt>
                <c:pt idx="248">
                  <c:v>0.59673100000000001</c:v>
                </c:pt>
                <c:pt idx="249">
                  <c:v>3.5803799999999999</c:v>
                </c:pt>
              </c:numCache>
            </c:numRef>
          </c:yVal>
          <c:smooth val="0"/>
          <c:extLst>
            <c:ext xmlns:c16="http://schemas.microsoft.com/office/drawing/2014/chart" uri="{C3380CC4-5D6E-409C-BE32-E72D297353CC}">
              <c16:uniqueId val="{00000001-7F2D-47D7-9E9A-AE462EC1BED7}"/>
            </c:ext>
          </c:extLst>
        </c:ser>
        <c:dLbls>
          <c:showLegendKey val="0"/>
          <c:showVal val="0"/>
          <c:showCatName val="0"/>
          <c:showSerName val="0"/>
          <c:showPercent val="0"/>
          <c:showBubbleSize val="0"/>
        </c:dLbls>
        <c:axId val="265689535"/>
        <c:axId val="265825375"/>
      </c:scatterChart>
      <c:valAx>
        <c:axId val="265689535"/>
        <c:scaling>
          <c:orientation val="minMax"/>
          <c:max val="4.0000000000000008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Along CP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825375"/>
        <c:crosses val="autoZero"/>
        <c:crossBetween val="midCat"/>
      </c:valAx>
      <c:valAx>
        <c:axId val="265825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 Deposition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689535"/>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2"/>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0.27419</cdr:x>
      <cdr:y>0.15209</cdr:y>
    </cdr:from>
    <cdr:to>
      <cdr:x>0.27419</cdr:x>
      <cdr:y>0.80619</cdr:y>
    </cdr:to>
    <cdr:cxnSp macro="">
      <cdr:nvCxnSpPr>
        <cdr:cNvPr id="3" name="Straight Connector 2"/>
        <cdr:cNvCxnSpPr/>
      </cdr:nvCxnSpPr>
      <cdr:spPr>
        <a:xfrm xmlns:a="http://schemas.openxmlformats.org/drawingml/2006/main" flipV="1">
          <a:off x="1554480" y="430530"/>
          <a:ext cx="0" cy="185166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0.75493</cdr:x>
      <cdr:y>0.13235</cdr:y>
    </cdr:from>
    <cdr:to>
      <cdr:x>0.75493</cdr:x>
      <cdr:y>0.78645</cdr:y>
    </cdr:to>
    <cdr:cxnSp macro="">
      <cdr:nvCxnSpPr>
        <cdr:cNvPr id="4" name="Straight Connector 3"/>
        <cdr:cNvCxnSpPr/>
      </cdr:nvCxnSpPr>
      <cdr:spPr>
        <a:xfrm xmlns:a="http://schemas.openxmlformats.org/drawingml/2006/main" flipV="1">
          <a:off x="4279900" y="374650"/>
          <a:ext cx="0" cy="185166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0.1118</cdr:x>
      <cdr:y>0.19015</cdr:y>
    </cdr:from>
    <cdr:to>
      <cdr:x>0.29863</cdr:x>
      <cdr:y>0.34896</cdr:y>
    </cdr:to>
    <cdr:sp macro="" textlink="">
      <cdr:nvSpPr>
        <cdr:cNvPr id="5" name="TextBox 4"/>
        <cdr:cNvSpPr txBox="1"/>
      </cdr:nvSpPr>
      <cdr:spPr>
        <a:xfrm xmlns:a="http://schemas.openxmlformats.org/drawingml/2006/main">
          <a:off x="592063" y="613379"/>
          <a:ext cx="989433" cy="5122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background</a:t>
          </a:r>
        </a:p>
        <a:p xmlns:a="http://schemas.openxmlformats.org/drawingml/2006/main">
          <a:pPr algn="ctr"/>
          <a:r>
            <a:rPr lang="en-US" sz="1100"/>
            <a:t>(laser off)</a:t>
          </a:r>
        </a:p>
      </cdr:txBody>
    </cdr:sp>
  </cdr:relSizeAnchor>
  <cdr:relSizeAnchor xmlns:cdr="http://schemas.openxmlformats.org/drawingml/2006/chartDrawing">
    <cdr:from>
      <cdr:x>0.34171</cdr:x>
      <cdr:y>0.19089</cdr:y>
    </cdr:from>
    <cdr:to>
      <cdr:x>0.62334</cdr:x>
      <cdr:y>0.3497</cdr:y>
    </cdr:to>
    <cdr:sp macro="" textlink="">
      <cdr:nvSpPr>
        <cdr:cNvPr id="7" name="TextBox 1"/>
        <cdr:cNvSpPr txBox="1"/>
      </cdr:nvSpPr>
      <cdr:spPr>
        <a:xfrm xmlns:a="http://schemas.openxmlformats.org/drawingml/2006/main">
          <a:off x="1809652" y="615759"/>
          <a:ext cx="1491487" cy="5122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deposition data</a:t>
          </a:r>
        </a:p>
        <a:p xmlns:a="http://schemas.openxmlformats.org/drawingml/2006/main">
          <a:pPr algn="ctr"/>
          <a:r>
            <a:rPr lang="en-US" sz="1100"/>
            <a:t>(laser on)</a:t>
          </a:r>
        </a:p>
      </cdr:txBody>
    </cdr:sp>
  </cdr:relSizeAnchor>
  <cdr:relSizeAnchor xmlns:cdr="http://schemas.openxmlformats.org/drawingml/2006/chartDrawing">
    <cdr:from>
      <cdr:x>0.72927</cdr:x>
      <cdr:y>0.18877</cdr:y>
    </cdr:from>
    <cdr:to>
      <cdr:x>0.9161</cdr:x>
      <cdr:y>0.34759</cdr:y>
    </cdr:to>
    <cdr:sp macro="" textlink="">
      <cdr:nvSpPr>
        <cdr:cNvPr id="8" name="TextBox 1"/>
        <cdr:cNvSpPr txBox="1"/>
      </cdr:nvSpPr>
      <cdr:spPr>
        <a:xfrm xmlns:a="http://schemas.openxmlformats.org/drawingml/2006/main">
          <a:off x="3862124" y="608937"/>
          <a:ext cx="989433" cy="5123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aseline="0"/>
            <a:t>background</a:t>
          </a:r>
          <a:endParaRPr lang="en-US" sz="1100"/>
        </a:p>
        <a:p xmlns:a="http://schemas.openxmlformats.org/drawingml/2006/main">
          <a:pPr algn="ctr"/>
          <a:r>
            <a:rPr lang="en-US" sz="1100"/>
            <a:t>(laser off)</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6DA4B-884E-44E9-92EB-A4312617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JDD_Dissertation_v1</Template>
  <TotalTime>18</TotalTime>
  <Pages>199</Pages>
  <Words>45581</Words>
  <Characters>259814</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304786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Jonah Duran</dc:creator>
  <cp:keywords/>
  <dc:description/>
  <cp:lastModifiedBy>Duran, Jonah David (Jonah)</cp:lastModifiedBy>
  <cp:revision>9</cp:revision>
  <cp:lastPrinted>2005-09-22T13:02:00Z</cp:lastPrinted>
  <dcterms:created xsi:type="dcterms:W3CDTF">2022-08-03T16:19:00Z</dcterms:created>
  <dcterms:modified xsi:type="dcterms:W3CDTF">2022-08-03T16:37:00Z</dcterms:modified>
</cp:coreProperties>
</file>