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57060" w14:textId="77777777" w:rsidR="002070E0" w:rsidRPr="00005E13" w:rsidRDefault="002070E0" w:rsidP="00DE5A14">
      <w:pPr>
        <w:spacing w:after="0" w:line="480" w:lineRule="auto"/>
        <w:jc w:val="center"/>
        <w:rPr>
          <w:rFonts w:asciiTheme="majorBidi" w:hAnsiTheme="majorBidi" w:cstheme="majorBidi"/>
          <w:b/>
          <w:sz w:val="24"/>
          <w:szCs w:val="24"/>
          <w:lang w:val="en-CA"/>
        </w:rPr>
      </w:pPr>
      <w:r w:rsidRPr="00005E13">
        <w:rPr>
          <w:rFonts w:asciiTheme="majorBidi" w:hAnsiTheme="majorBidi" w:cstheme="majorBidi"/>
          <w:b/>
          <w:sz w:val="24"/>
          <w:szCs w:val="24"/>
          <w:lang w:val="en-CA"/>
        </w:rPr>
        <w:t xml:space="preserve">UNDERSTANDING THE ROLE OF THE HINGE </w:t>
      </w:r>
    </w:p>
    <w:p w14:paraId="7FA4ED4F" w14:textId="77777777" w:rsidR="002070E0" w:rsidRPr="00005E13" w:rsidRDefault="002070E0" w:rsidP="00DE5A14">
      <w:pPr>
        <w:spacing w:after="0" w:line="480" w:lineRule="auto"/>
        <w:jc w:val="center"/>
        <w:rPr>
          <w:rFonts w:asciiTheme="majorBidi" w:hAnsiTheme="majorBidi" w:cstheme="majorBidi"/>
          <w:b/>
          <w:sz w:val="24"/>
          <w:szCs w:val="24"/>
          <w:lang w:val="en-CA"/>
        </w:rPr>
      </w:pPr>
      <w:r w:rsidRPr="00005E13">
        <w:rPr>
          <w:rFonts w:asciiTheme="majorBidi" w:hAnsiTheme="majorBidi" w:cstheme="majorBidi"/>
          <w:b/>
          <w:sz w:val="24"/>
          <w:szCs w:val="24"/>
          <w:lang w:val="en-CA"/>
        </w:rPr>
        <w:t xml:space="preserve">DOMAIN IN INTERDOMAIN COMMUNICATION IN </w:t>
      </w:r>
    </w:p>
    <w:p w14:paraId="7530F91D" w14:textId="66A6F69B" w:rsidR="002070E0" w:rsidRPr="00005E13" w:rsidRDefault="002070E0" w:rsidP="00DE5A14">
      <w:pPr>
        <w:spacing w:after="0" w:line="480" w:lineRule="auto"/>
        <w:jc w:val="center"/>
        <w:rPr>
          <w:rFonts w:asciiTheme="majorBidi" w:hAnsiTheme="majorBidi" w:cstheme="majorBidi"/>
          <w:b/>
          <w:sz w:val="24"/>
          <w:szCs w:val="24"/>
          <w:lang w:val="en-CA"/>
        </w:rPr>
      </w:pPr>
      <w:r w:rsidRPr="00005E13">
        <w:rPr>
          <w:rFonts w:asciiTheme="majorBidi" w:hAnsiTheme="majorBidi" w:cstheme="majorBidi"/>
          <w:b/>
          <w:sz w:val="24"/>
          <w:szCs w:val="24"/>
          <w:lang w:val="en-CA"/>
        </w:rPr>
        <w:t xml:space="preserve">NUCLEAR </w:t>
      </w:r>
      <w:r w:rsidR="005B76C0" w:rsidRPr="00005E13">
        <w:rPr>
          <w:rFonts w:asciiTheme="majorBidi" w:hAnsiTheme="majorBidi" w:cstheme="majorBidi"/>
          <w:b/>
          <w:sz w:val="24"/>
          <w:szCs w:val="24"/>
          <w:lang w:val="en-CA"/>
        </w:rPr>
        <w:t xml:space="preserve">HORMONE </w:t>
      </w:r>
      <w:r w:rsidRPr="00005E13">
        <w:rPr>
          <w:rFonts w:asciiTheme="majorBidi" w:hAnsiTheme="majorBidi" w:cstheme="majorBidi"/>
          <w:b/>
          <w:sz w:val="24"/>
          <w:szCs w:val="24"/>
          <w:lang w:val="en-CA"/>
        </w:rPr>
        <w:t>RECEPTORS</w:t>
      </w:r>
    </w:p>
    <w:p w14:paraId="72D1D2AE" w14:textId="77777777" w:rsidR="002070E0" w:rsidRPr="00005E13" w:rsidRDefault="002070E0" w:rsidP="00DE5A14">
      <w:pPr>
        <w:spacing w:after="0" w:line="480" w:lineRule="auto"/>
        <w:jc w:val="center"/>
        <w:rPr>
          <w:rFonts w:asciiTheme="majorBidi" w:hAnsiTheme="majorBidi" w:cstheme="majorBidi"/>
          <w:b/>
          <w:sz w:val="24"/>
          <w:szCs w:val="24"/>
          <w:lang w:val="en-CA"/>
        </w:rPr>
      </w:pPr>
    </w:p>
    <w:p w14:paraId="6A83BE6A" w14:textId="77777777" w:rsidR="002070E0" w:rsidRDefault="002070E0" w:rsidP="00DE5A14">
      <w:pPr>
        <w:spacing w:after="0" w:line="480" w:lineRule="auto"/>
        <w:rPr>
          <w:rFonts w:asciiTheme="majorBidi" w:hAnsiTheme="majorBidi" w:cstheme="majorBidi"/>
          <w:sz w:val="24"/>
          <w:szCs w:val="24"/>
        </w:rPr>
      </w:pPr>
    </w:p>
    <w:p w14:paraId="68A5B130" w14:textId="77777777" w:rsidR="00A17EF9" w:rsidRDefault="00A17EF9" w:rsidP="00DE5A14">
      <w:pPr>
        <w:spacing w:after="0" w:line="480" w:lineRule="auto"/>
        <w:rPr>
          <w:rFonts w:asciiTheme="majorBidi" w:hAnsiTheme="majorBidi" w:cstheme="majorBidi"/>
          <w:sz w:val="24"/>
          <w:szCs w:val="24"/>
        </w:rPr>
      </w:pPr>
    </w:p>
    <w:p w14:paraId="5B2CDAFF" w14:textId="77777777" w:rsidR="002070E0" w:rsidRDefault="002070E0" w:rsidP="00BE76A9">
      <w:pPr>
        <w:spacing w:after="0" w:line="480" w:lineRule="auto"/>
        <w:rPr>
          <w:rFonts w:asciiTheme="majorBidi" w:hAnsiTheme="majorBidi" w:cstheme="majorBidi"/>
          <w:sz w:val="24"/>
          <w:szCs w:val="24"/>
        </w:rPr>
      </w:pPr>
    </w:p>
    <w:p w14:paraId="2428E7A4" w14:textId="77777777" w:rsidR="00BE76A9" w:rsidRPr="00005E13" w:rsidRDefault="00BE76A9" w:rsidP="00BE76A9">
      <w:pPr>
        <w:spacing w:after="0" w:line="480" w:lineRule="auto"/>
        <w:rPr>
          <w:rFonts w:asciiTheme="majorBidi" w:hAnsiTheme="majorBidi" w:cstheme="majorBidi"/>
          <w:sz w:val="24"/>
          <w:szCs w:val="24"/>
        </w:rPr>
      </w:pPr>
    </w:p>
    <w:p w14:paraId="62DA5774" w14:textId="77777777" w:rsidR="002070E0" w:rsidRPr="00005E13" w:rsidRDefault="002070E0" w:rsidP="00DE5A14">
      <w:pPr>
        <w:spacing w:after="0" w:line="480" w:lineRule="auto"/>
        <w:jc w:val="center"/>
        <w:rPr>
          <w:rFonts w:asciiTheme="majorBidi" w:hAnsiTheme="majorBidi" w:cstheme="majorBidi"/>
          <w:sz w:val="24"/>
          <w:szCs w:val="24"/>
        </w:rPr>
      </w:pPr>
      <w:r w:rsidRPr="00005E13">
        <w:rPr>
          <w:rFonts w:asciiTheme="majorBidi" w:hAnsiTheme="majorBidi" w:cstheme="majorBidi"/>
          <w:sz w:val="24"/>
          <w:szCs w:val="24"/>
        </w:rPr>
        <w:t>A Thesis Presented for the</w:t>
      </w:r>
    </w:p>
    <w:p w14:paraId="6D59EFC7" w14:textId="77777777" w:rsidR="002070E0" w:rsidRPr="00005E13" w:rsidRDefault="002070E0" w:rsidP="00DE5A14">
      <w:pPr>
        <w:spacing w:after="0" w:line="480" w:lineRule="auto"/>
        <w:jc w:val="center"/>
        <w:rPr>
          <w:rFonts w:asciiTheme="majorBidi" w:hAnsiTheme="majorBidi" w:cstheme="majorBidi"/>
          <w:sz w:val="24"/>
          <w:szCs w:val="24"/>
        </w:rPr>
      </w:pPr>
      <w:r w:rsidRPr="00005E13">
        <w:rPr>
          <w:rFonts w:asciiTheme="majorBidi" w:hAnsiTheme="majorBidi" w:cstheme="majorBidi"/>
          <w:sz w:val="24"/>
          <w:szCs w:val="24"/>
        </w:rPr>
        <w:t>Master of Science</w:t>
      </w:r>
    </w:p>
    <w:p w14:paraId="2E50A20D" w14:textId="77777777" w:rsidR="002070E0" w:rsidRPr="00005E13" w:rsidRDefault="002070E0" w:rsidP="00DE5A14">
      <w:pPr>
        <w:spacing w:after="0" w:line="480" w:lineRule="auto"/>
        <w:jc w:val="center"/>
        <w:rPr>
          <w:rFonts w:asciiTheme="majorBidi" w:hAnsiTheme="majorBidi" w:cstheme="majorBidi"/>
          <w:sz w:val="24"/>
          <w:szCs w:val="24"/>
        </w:rPr>
      </w:pPr>
      <w:r w:rsidRPr="00005E13">
        <w:rPr>
          <w:rFonts w:asciiTheme="majorBidi" w:hAnsiTheme="majorBidi" w:cstheme="majorBidi"/>
          <w:sz w:val="24"/>
          <w:szCs w:val="24"/>
        </w:rPr>
        <w:t>Degree</w:t>
      </w:r>
    </w:p>
    <w:p w14:paraId="666590D5" w14:textId="77777777" w:rsidR="002070E0" w:rsidRPr="00005E13" w:rsidRDefault="002070E0" w:rsidP="00DE5A14">
      <w:pPr>
        <w:spacing w:after="0" w:line="480" w:lineRule="auto"/>
        <w:jc w:val="center"/>
        <w:rPr>
          <w:rFonts w:asciiTheme="majorBidi" w:hAnsiTheme="majorBidi" w:cstheme="majorBidi"/>
          <w:sz w:val="24"/>
          <w:szCs w:val="24"/>
        </w:rPr>
      </w:pPr>
      <w:r w:rsidRPr="00005E13">
        <w:rPr>
          <w:rFonts w:asciiTheme="majorBidi" w:hAnsiTheme="majorBidi" w:cstheme="majorBidi"/>
          <w:sz w:val="24"/>
          <w:szCs w:val="24"/>
        </w:rPr>
        <w:t>The University of Tennessee, Knoxville</w:t>
      </w:r>
    </w:p>
    <w:p w14:paraId="0DD88733" w14:textId="57ACC9EA" w:rsidR="002070E0" w:rsidRPr="00005E13" w:rsidRDefault="002070E0" w:rsidP="00DE5A14">
      <w:pPr>
        <w:spacing w:after="0" w:line="480" w:lineRule="auto"/>
        <w:rPr>
          <w:rFonts w:asciiTheme="majorBidi" w:hAnsiTheme="majorBidi" w:cstheme="majorBidi"/>
          <w:sz w:val="24"/>
          <w:szCs w:val="24"/>
        </w:rPr>
      </w:pPr>
    </w:p>
    <w:p w14:paraId="46C757FD" w14:textId="77777777" w:rsidR="002070E0" w:rsidRDefault="002070E0" w:rsidP="00DE5A14">
      <w:pPr>
        <w:spacing w:after="0" w:line="480" w:lineRule="auto"/>
        <w:jc w:val="center"/>
        <w:rPr>
          <w:rFonts w:asciiTheme="majorBidi" w:hAnsiTheme="majorBidi" w:cstheme="majorBidi"/>
          <w:sz w:val="24"/>
          <w:szCs w:val="24"/>
        </w:rPr>
      </w:pPr>
    </w:p>
    <w:p w14:paraId="636C4FE6" w14:textId="77777777" w:rsidR="00BE76A9" w:rsidRDefault="00BE76A9" w:rsidP="00DE5A14">
      <w:pPr>
        <w:spacing w:after="0" w:line="480" w:lineRule="auto"/>
        <w:jc w:val="center"/>
        <w:rPr>
          <w:rFonts w:asciiTheme="majorBidi" w:hAnsiTheme="majorBidi" w:cstheme="majorBidi"/>
          <w:sz w:val="24"/>
          <w:szCs w:val="24"/>
        </w:rPr>
      </w:pPr>
    </w:p>
    <w:p w14:paraId="78AC887D" w14:textId="77777777" w:rsidR="00BE76A9" w:rsidRDefault="00BE76A9" w:rsidP="00DE5A14">
      <w:pPr>
        <w:spacing w:after="0" w:line="480" w:lineRule="auto"/>
        <w:jc w:val="center"/>
        <w:rPr>
          <w:rFonts w:asciiTheme="majorBidi" w:hAnsiTheme="majorBidi" w:cstheme="majorBidi"/>
          <w:sz w:val="24"/>
          <w:szCs w:val="24"/>
        </w:rPr>
      </w:pPr>
    </w:p>
    <w:p w14:paraId="43D8E95F" w14:textId="77777777" w:rsidR="00BE76A9" w:rsidRDefault="00BE76A9" w:rsidP="00DE5A14">
      <w:pPr>
        <w:spacing w:after="0" w:line="480" w:lineRule="auto"/>
        <w:jc w:val="center"/>
        <w:rPr>
          <w:rFonts w:asciiTheme="majorBidi" w:hAnsiTheme="majorBidi" w:cstheme="majorBidi"/>
          <w:sz w:val="24"/>
          <w:szCs w:val="24"/>
        </w:rPr>
      </w:pPr>
    </w:p>
    <w:p w14:paraId="37F3EF9A" w14:textId="77777777" w:rsidR="00BE76A9" w:rsidRDefault="00BE76A9" w:rsidP="00DE5A14">
      <w:pPr>
        <w:spacing w:after="0" w:line="480" w:lineRule="auto"/>
        <w:jc w:val="center"/>
        <w:rPr>
          <w:rFonts w:asciiTheme="majorBidi" w:hAnsiTheme="majorBidi" w:cstheme="majorBidi"/>
          <w:sz w:val="24"/>
          <w:szCs w:val="24"/>
        </w:rPr>
      </w:pPr>
    </w:p>
    <w:p w14:paraId="7B94E19F" w14:textId="77777777" w:rsidR="00A17EF9" w:rsidRPr="00005E13" w:rsidRDefault="00A17EF9" w:rsidP="00DE5A14">
      <w:pPr>
        <w:spacing w:after="0" w:line="480" w:lineRule="auto"/>
        <w:jc w:val="center"/>
        <w:rPr>
          <w:rFonts w:asciiTheme="majorBidi" w:hAnsiTheme="majorBidi" w:cstheme="majorBidi"/>
          <w:sz w:val="24"/>
          <w:szCs w:val="24"/>
        </w:rPr>
      </w:pPr>
    </w:p>
    <w:p w14:paraId="6887620B" w14:textId="77777777" w:rsidR="002070E0" w:rsidRDefault="002070E0" w:rsidP="00DE5A14">
      <w:pPr>
        <w:spacing w:after="0" w:line="480" w:lineRule="auto"/>
        <w:jc w:val="center"/>
        <w:rPr>
          <w:rFonts w:asciiTheme="majorBidi" w:hAnsiTheme="majorBidi" w:cstheme="majorBidi"/>
          <w:sz w:val="24"/>
          <w:szCs w:val="24"/>
        </w:rPr>
      </w:pPr>
    </w:p>
    <w:p w14:paraId="7BFE7036" w14:textId="77777777" w:rsidR="00A17EF9" w:rsidRPr="00005E13" w:rsidRDefault="00A17EF9" w:rsidP="00DE5A14">
      <w:pPr>
        <w:spacing w:after="0" w:line="480" w:lineRule="auto"/>
        <w:jc w:val="center"/>
        <w:rPr>
          <w:rFonts w:asciiTheme="majorBidi" w:hAnsiTheme="majorBidi" w:cstheme="majorBidi"/>
          <w:sz w:val="24"/>
          <w:szCs w:val="24"/>
        </w:rPr>
      </w:pPr>
    </w:p>
    <w:p w14:paraId="2CC937BC" w14:textId="77777777" w:rsidR="002070E0" w:rsidRPr="00005E13" w:rsidRDefault="002070E0" w:rsidP="00DE5A14">
      <w:pPr>
        <w:spacing w:after="0" w:line="480" w:lineRule="auto"/>
        <w:jc w:val="center"/>
        <w:rPr>
          <w:rFonts w:asciiTheme="majorBidi" w:hAnsiTheme="majorBidi" w:cstheme="majorBidi"/>
          <w:sz w:val="24"/>
          <w:szCs w:val="24"/>
        </w:rPr>
      </w:pPr>
      <w:r w:rsidRPr="00005E13">
        <w:rPr>
          <w:rFonts w:asciiTheme="majorBidi" w:hAnsiTheme="majorBidi" w:cstheme="majorBidi"/>
          <w:sz w:val="24"/>
          <w:szCs w:val="24"/>
        </w:rPr>
        <w:t>Barbra Dompreh</w:t>
      </w:r>
    </w:p>
    <w:p w14:paraId="4C35DE45" w14:textId="636306A0" w:rsidR="002070E0" w:rsidRPr="00005E13" w:rsidRDefault="00887320" w:rsidP="00DE5A14">
      <w:pPr>
        <w:spacing w:after="0" w:line="480" w:lineRule="auto"/>
        <w:jc w:val="center"/>
        <w:rPr>
          <w:rFonts w:asciiTheme="majorBidi" w:hAnsiTheme="majorBidi" w:cstheme="majorBidi"/>
          <w:sz w:val="24"/>
          <w:szCs w:val="24"/>
        </w:rPr>
      </w:pPr>
      <w:r>
        <w:rPr>
          <w:rFonts w:asciiTheme="majorBidi" w:hAnsiTheme="majorBidi" w:cstheme="majorBidi"/>
          <w:sz w:val="24"/>
          <w:szCs w:val="24"/>
        </w:rPr>
        <w:t>August</w:t>
      </w:r>
      <w:r w:rsidR="002070E0" w:rsidRPr="00005E13">
        <w:rPr>
          <w:rFonts w:asciiTheme="majorBidi" w:hAnsiTheme="majorBidi" w:cstheme="majorBidi"/>
          <w:sz w:val="24"/>
          <w:szCs w:val="24"/>
        </w:rPr>
        <w:t xml:space="preserve"> 2025</w:t>
      </w:r>
    </w:p>
    <w:p w14:paraId="499CEDAF" w14:textId="77777777" w:rsidR="002070E0" w:rsidRPr="00005E13" w:rsidRDefault="002070E0" w:rsidP="00DE5A14">
      <w:pPr>
        <w:spacing w:after="0" w:line="480" w:lineRule="auto"/>
        <w:jc w:val="center"/>
        <w:rPr>
          <w:rFonts w:asciiTheme="majorBidi" w:hAnsiTheme="majorBidi" w:cstheme="majorBidi"/>
          <w:sz w:val="24"/>
          <w:szCs w:val="24"/>
        </w:rPr>
      </w:pPr>
      <w:r w:rsidRPr="00005E13">
        <w:rPr>
          <w:rFonts w:asciiTheme="majorBidi" w:hAnsiTheme="majorBidi" w:cstheme="majorBidi"/>
          <w:sz w:val="24"/>
          <w:szCs w:val="24"/>
        </w:rPr>
        <w:lastRenderedPageBreak/>
        <w:t>Copyright © 2025 by Barbra Dompreh.</w:t>
      </w:r>
    </w:p>
    <w:p w14:paraId="24572CA4" w14:textId="77777777" w:rsidR="002070E0" w:rsidRPr="00005E13" w:rsidRDefault="002070E0" w:rsidP="00DE5A14">
      <w:pPr>
        <w:spacing w:after="0" w:line="480" w:lineRule="auto"/>
        <w:jc w:val="center"/>
        <w:rPr>
          <w:rFonts w:asciiTheme="majorBidi" w:hAnsiTheme="majorBidi" w:cstheme="majorBidi"/>
          <w:sz w:val="24"/>
          <w:szCs w:val="24"/>
        </w:rPr>
      </w:pPr>
      <w:r w:rsidRPr="00005E13">
        <w:rPr>
          <w:rFonts w:asciiTheme="majorBidi" w:hAnsiTheme="majorBidi" w:cstheme="majorBidi"/>
          <w:sz w:val="24"/>
          <w:szCs w:val="24"/>
        </w:rPr>
        <w:t>All rights reserved.</w:t>
      </w:r>
    </w:p>
    <w:p w14:paraId="3F584FCB" w14:textId="77777777" w:rsidR="002070E0" w:rsidRPr="00005E13" w:rsidRDefault="002070E0" w:rsidP="00DE5A14">
      <w:pPr>
        <w:spacing w:after="0" w:line="480" w:lineRule="auto"/>
        <w:jc w:val="center"/>
        <w:rPr>
          <w:rFonts w:asciiTheme="majorBidi" w:hAnsiTheme="majorBidi" w:cstheme="majorBidi"/>
          <w:sz w:val="24"/>
          <w:szCs w:val="24"/>
        </w:rPr>
      </w:pPr>
    </w:p>
    <w:p w14:paraId="39F9EBC6" w14:textId="77777777" w:rsidR="002070E0" w:rsidRPr="00005E13" w:rsidRDefault="002070E0" w:rsidP="00DE5A14">
      <w:pPr>
        <w:spacing w:after="0" w:line="480" w:lineRule="auto"/>
        <w:jc w:val="center"/>
        <w:rPr>
          <w:rFonts w:asciiTheme="majorBidi" w:hAnsiTheme="majorBidi" w:cstheme="majorBidi"/>
          <w:sz w:val="24"/>
          <w:szCs w:val="24"/>
        </w:rPr>
      </w:pPr>
    </w:p>
    <w:p w14:paraId="43D6DA47" w14:textId="77777777" w:rsidR="002070E0" w:rsidRPr="00005E13" w:rsidRDefault="002070E0" w:rsidP="00DE5A14">
      <w:pPr>
        <w:spacing w:after="0" w:line="480" w:lineRule="auto"/>
        <w:jc w:val="center"/>
        <w:rPr>
          <w:rFonts w:asciiTheme="majorBidi" w:hAnsiTheme="majorBidi" w:cstheme="majorBidi"/>
          <w:sz w:val="24"/>
          <w:szCs w:val="24"/>
        </w:rPr>
      </w:pPr>
    </w:p>
    <w:p w14:paraId="2480BD59" w14:textId="77777777" w:rsidR="002070E0" w:rsidRPr="00005E13" w:rsidRDefault="002070E0" w:rsidP="00DE5A14">
      <w:pPr>
        <w:spacing w:after="0" w:line="480" w:lineRule="auto"/>
        <w:jc w:val="center"/>
        <w:rPr>
          <w:rFonts w:asciiTheme="majorBidi" w:hAnsiTheme="majorBidi" w:cstheme="majorBidi"/>
          <w:sz w:val="24"/>
          <w:szCs w:val="24"/>
        </w:rPr>
      </w:pPr>
    </w:p>
    <w:p w14:paraId="79ECB3DB" w14:textId="77777777" w:rsidR="002070E0" w:rsidRPr="00005E13" w:rsidRDefault="002070E0" w:rsidP="00DE5A14">
      <w:pPr>
        <w:spacing w:after="0" w:line="480" w:lineRule="auto"/>
        <w:jc w:val="center"/>
        <w:rPr>
          <w:rFonts w:asciiTheme="majorBidi" w:hAnsiTheme="majorBidi" w:cstheme="majorBidi"/>
          <w:sz w:val="24"/>
          <w:szCs w:val="24"/>
        </w:rPr>
      </w:pPr>
    </w:p>
    <w:p w14:paraId="08BCBF10" w14:textId="77777777" w:rsidR="002070E0" w:rsidRPr="00005E13" w:rsidRDefault="002070E0" w:rsidP="00DE5A14">
      <w:pPr>
        <w:spacing w:after="0" w:line="480" w:lineRule="auto"/>
        <w:jc w:val="center"/>
        <w:rPr>
          <w:rFonts w:asciiTheme="majorBidi" w:hAnsiTheme="majorBidi" w:cstheme="majorBidi"/>
          <w:sz w:val="24"/>
          <w:szCs w:val="24"/>
        </w:rPr>
      </w:pPr>
    </w:p>
    <w:p w14:paraId="4BFA8EDF" w14:textId="77777777" w:rsidR="002070E0" w:rsidRPr="00005E13" w:rsidRDefault="002070E0" w:rsidP="00DE5A14">
      <w:pPr>
        <w:spacing w:after="0" w:line="480" w:lineRule="auto"/>
        <w:jc w:val="center"/>
        <w:rPr>
          <w:rFonts w:asciiTheme="majorBidi" w:hAnsiTheme="majorBidi" w:cstheme="majorBidi"/>
          <w:sz w:val="24"/>
          <w:szCs w:val="24"/>
        </w:rPr>
      </w:pPr>
    </w:p>
    <w:p w14:paraId="6647D47B" w14:textId="77777777" w:rsidR="002070E0" w:rsidRPr="00005E13" w:rsidRDefault="002070E0" w:rsidP="00DE5A14">
      <w:pPr>
        <w:spacing w:after="0" w:line="480" w:lineRule="auto"/>
        <w:jc w:val="center"/>
        <w:rPr>
          <w:rFonts w:asciiTheme="majorBidi" w:hAnsiTheme="majorBidi" w:cstheme="majorBidi"/>
          <w:sz w:val="24"/>
          <w:szCs w:val="24"/>
        </w:rPr>
      </w:pPr>
    </w:p>
    <w:p w14:paraId="6CAF59DC" w14:textId="77777777" w:rsidR="002070E0" w:rsidRPr="00005E13" w:rsidRDefault="002070E0" w:rsidP="00DE5A14">
      <w:pPr>
        <w:spacing w:after="0" w:line="480" w:lineRule="auto"/>
        <w:jc w:val="center"/>
        <w:rPr>
          <w:rFonts w:asciiTheme="majorBidi" w:hAnsiTheme="majorBidi" w:cstheme="majorBidi"/>
          <w:sz w:val="24"/>
          <w:szCs w:val="24"/>
        </w:rPr>
      </w:pPr>
    </w:p>
    <w:p w14:paraId="1E172B55" w14:textId="77777777" w:rsidR="002070E0" w:rsidRPr="00005E13" w:rsidRDefault="002070E0" w:rsidP="00DE5A14">
      <w:pPr>
        <w:spacing w:after="0" w:line="480" w:lineRule="auto"/>
        <w:jc w:val="center"/>
        <w:rPr>
          <w:rFonts w:asciiTheme="majorBidi" w:hAnsiTheme="majorBidi" w:cstheme="majorBidi"/>
          <w:sz w:val="24"/>
          <w:szCs w:val="24"/>
        </w:rPr>
      </w:pPr>
    </w:p>
    <w:p w14:paraId="79E6309F" w14:textId="77777777" w:rsidR="002070E0" w:rsidRDefault="002070E0" w:rsidP="00DE5A14">
      <w:pPr>
        <w:spacing w:after="0" w:line="480" w:lineRule="auto"/>
        <w:jc w:val="center"/>
        <w:rPr>
          <w:rFonts w:asciiTheme="majorBidi" w:hAnsiTheme="majorBidi" w:cstheme="majorBidi"/>
          <w:sz w:val="24"/>
          <w:szCs w:val="24"/>
        </w:rPr>
      </w:pPr>
    </w:p>
    <w:p w14:paraId="67A6E53E" w14:textId="77777777" w:rsidR="00EB7DFA" w:rsidRDefault="00EB7DFA" w:rsidP="00DE5A14">
      <w:pPr>
        <w:spacing w:after="0" w:line="480" w:lineRule="auto"/>
        <w:jc w:val="center"/>
        <w:rPr>
          <w:rFonts w:asciiTheme="majorBidi" w:hAnsiTheme="majorBidi" w:cstheme="majorBidi"/>
          <w:sz w:val="24"/>
          <w:szCs w:val="24"/>
        </w:rPr>
      </w:pPr>
    </w:p>
    <w:p w14:paraId="33C3127A" w14:textId="77777777" w:rsidR="00EB7DFA" w:rsidRDefault="00EB7DFA" w:rsidP="00DE5A14">
      <w:pPr>
        <w:spacing w:after="0" w:line="480" w:lineRule="auto"/>
        <w:jc w:val="center"/>
        <w:rPr>
          <w:rFonts w:asciiTheme="majorBidi" w:hAnsiTheme="majorBidi" w:cstheme="majorBidi"/>
          <w:sz w:val="24"/>
          <w:szCs w:val="24"/>
        </w:rPr>
      </w:pPr>
    </w:p>
    <w:p w14:paraId="2BA7C9A5" w14:textId="77777777" w:rsidR="00EB7DFA" w:rsidRDefault="00EB7DFA" w:rsidP="00DE5A14">
      <w:pPr>
        <w:spacing w:after="0" w:line="480" w:lineRule="auto"/>
        <w:jc w:val="center"/>
        <w:rPr>
          <w:rFonts w:asciiTheme="majorBidi" w:hAnsiTheme="majorBidi" w:cstheme="majorBidi"/>
          <w:sz w:val="24"/>
          <w:szCs w:val="24"/>
        </w:rPr>
      </w:pPr>
    </w:p>
    <w:p w14:paraId="26553E65" w14:textId="77777777" w:rsidR="00EB7DFA" w:rsidRPr="00005E13" w:rsidRDefault="00EB7DFA" w:rsidP="00DE5A14">
      <w:pPr>
        <w:spacing w:after="0" w:line="480" w:lineRule="auto"/>
        <w:jc w:val="center"/>
        <w:rPr>
          <w:rFonts w:asciiTheme="majorBidi" w:hAnsiTheme="majorBidi" w:cstheme="majorBidi"/>
          <w:sz w:val="24"/>
          <w:szCs w:val="24"/>
        </w:rPr>
      </w:pPr>
    </w:p>
    <w:p w14:paraId="0EE42E50" w14:textId="77777777" w:rsidR="002070E0" w:rsidRPr="00005E13" w:rsidRDefault="002070E0" w:rsidP="00DE5A14">
      <w:pPr>
        <w:spacing w:after="0" w:line="480" w:lineRule="auto"/>
        <w:jc w:val="center"/>
        <w:rPr>
          <w:rFonts w:asciiTheme="majorBidi" w:hAnsiTheme="majorBidi" w:cstheme="majorBidi"/>
          <w:sz w:val="24"/>
          <w:szCs w:val="24"/>
        </w:rPr>
      </w:pPr>
    </w:p>
    <w:p w14:paraId="62D171C7" w14:textId="77777777" w:rsidR="002070E0" w:rsidRPr="00005E13" w:rsidRDefault="002070E0" w:rsidP="00DE5A14">
      <w:pPr>
        <w:spacing w:after="0" w:line="480" w:lineRule="auto"/>
        <w:jc w:val="center"/>
        <w:rPr>
          <w:rFonts w:asciiTheme="majorBidi" w:hAnsiTheme="majorBidi" w:cstheme="majorBidi"/>
          <w:sz w:val="24"/>
          <w:szCs w:val="24"/>
        </w:rPr>
      </w:pPr>
    </w:p>
    <w:p w14:paraId="1806BA69" w14:textId="77777777" w:rsidR="002070E0" w:rsidRPr="00005E13" w:rsidRDefault="002070E0" w:rsidP="00DE5A14">
      <w:pPr>
        <w:spacing w:after="0" w:line="480" w:lineRule="auto"/>
        <w:jc w:val="center"/>
        <w:rPr>
          <w:rFonts w:asciiTheme="majorBidi" w:hAnsiTheme="majorBidi" w:cstheme="majorBidi"/>
          <w:sz w:val="24"/>
          <w:szCs w:val="24"/>
        </w:rPr>
      </w:pPr>
    </w:p>
    <w:p w14:paraId="5529FCD3" w14:textId="77777777" w:rsidR="002070E0" w:rsidRPr="00005E13" w:rsidRDefault="002070E0" w:rsidP="00DE5A14">
      <w:pPr>
        <w:spacing w:after="0" w:line="480" w:lineRule="auto"/>
        <w:rPr>
          <w:rFonts w:asciiTheme="majorBidi" w:hAnsiTheme="majorBidi" w:cstheme="majorBidi"/>
          <w:sz w:val="24"/>
          <w:szCs w:val="24"/>
        </w:rPr>
      </w:pPr>
    </w:p>
    <w:p w14:paraId="0C597AEE" w14:textId="727DF5B8" w:rsidR="002070E0" w:rsidRPr="00BE76A9" w:rsidRDefault="002070E0" w:rsidP="00BE76A9">
      <w:pPr>
        <w:pStyle w:val="Heading1"/>
        <w:spacing w:before="0" w:after="0" w:line="480" w:lineRule="auto"/>
        <w:jc w:val="center"/>
        <w:rPr>
          <w:rFonts w:asciiTheme="majorBidi" w:hAnsiTheme="majorBidi"/>
          <w:b/>
          <w:bCs/>
          <w:color w:val="auto"/>
          <w:sz w:val="24"/>
          <w:szCs w:val="24"/>
        </w:rPr>
      </w:pPr>
      <w:bookmarkStart w:id="0" w:name="_Toc202970597"/>
      <w:r w:rsidRPr="001055E6">
        <w:rPr>
          <w:rFonts w:asciiTheme="majorBidi" w:hAnsiTheme="majorBidi"/>
          <w:b/>
          <w:bCs/>
          <w:color w:val="auto"/>
          <w:sz w:val="24"/>
          <w:szCs w:val="24"/>
        </w:rPr>
        <w:lastRenderedPageBreak/>
        <w:t>DEDICATION</w:t>
      </w:r>
      <w:bookmarkEnd w:id="0"/>
    </w:p>
    <w:p w14:paraId="5FCDC6B7" w14:textId="77777777" w:rsidR="002070E0" w:rsidRPr="00005E13" w:rsidRDefault="002070E0" w:rsidP="00DE5A14">
      <w:pPr>
        <w:spacing w:after="0" w:line="480" w:lineRule="auto"/>
        <w:jc w:val="center"/>
        <w:rPr>
          <w:rFonts w:asciiTheme="majorBidi" w:hAnsiTheme="majorBidi" w:cstheme="majorBidi"/>
          <w:bCs/>
          <w:sz w:val="24"/>
          <w:szCs w:val="24"/>
        </w:rPr>
      </w:pPr>
      <w:r w:rsidRPr="00005E13">
        <w:rPr>
          <w:rFonts w:asciiTheme="majorBidi" w:hAnsiTheme="majorBidi" w:cstheme="majorBidi"/>
          <w:bCs/>
          <w:sz w:val="24"/>
          <w:szCs w:val="24"/>
        </w:rPr>
        <w:t>To God Almighty and the Dompreh family.</w:t>
      </w:r>
    </w:p>
    <w:p w14:paraId="744D348B" w14:textId="77777777" w:rsidR="002070E0" w:rsidRPr="00005E13" w:rsidRDefault="002070E0" w:rsidP="00DE5A14">
      <w:pPr>
        <w:spacing w:after="0" w:line="480" w:lineRule="auto"/>
        <w:jc w:val="center"/>
        <w:rPr>
          <w:rFonts w:asciiTheme="majorBidi" w:hAnsiTheme="majorBidi" w:cstheme="majorBidi"/>
          <w:bCs/>
          <w:sz w:val="24"/>
          <w:szCs w:val="24"/>
        </w:rPr>
      </w:pPr>
    </w:p>
    <w:p w14:paraId="50E59F12" w14:textId="77777777" w:rsidR="002070E0" w:rsidRPr="00005E13" w:rsidRDefault="002070E0" w:rsidP="00DE5A14">
      <w:pPr>
        <w:spacing w:after="0" w:line="480" w:lineRule="auto"/>
        <w:jc w:val="center"/>
        <w:rPr>
          <w:rFonts w:asciiTheme="majorBidi" w:hAnsiTheme="majorBidi" w:cstheme="majorBidi"/>
          <w:bCs/>
          <w:sz w:val="24"/>
          <w:szCs w:val="24"/>
        </w:rPr>
      </w:pPr>
    </w:p>
    <w:p w14:paraId="14146902" w14:textId="77777777" w:rsidR="002070E0" w:rsidRPr="00005E13" w:rsidRDefault="002070E0" w:rsidP="00DE5A14">
      <w:pPr>
        <w:spacing w:after="0" w:line="480" w:lineRule="auto"/>
        <w:jc w:val="center"/>
        <w:rPr>
          <w:rFonts w:asciiTheme="majorBidi" w:hAnsiTheme="majorBidi" w:cstheme="majorBidi"/>
          <w:bCs/>
          <w:sz w:val="24"/>
          <w:szCs w:val="24"/>
        </w:rPr>
      </w:pPr>
    </w:p>
    <w:p w14:paraId="6E0D21AE" w14:textId="77777777" w:rsidR="002070E0" w:rsidRPr="00005E13" w:rsidRDefault="002070E0" w:rsidP="00DE5A14">
      <w:pPr>
        <w:spacing w:after="0" w:line="480" w:lineRule="auto"/>
        <w:jc w:val="center"/>
        <w:rPr>
          <w:rFonts w:asciiTheme="majorBidi" w:hAnsiTheme="majorBidi" w:cstheme="majorBidi"/>
          <w:bCs/>
          <w:sz w:val="24"/>
          <w:szCs w:val="24"/>
        </w:rPr>
      </w:pPr>
    </w:p>
    <w:p w14:paraId="08D1F3A5" w14:textId="77777777" w:rsidR="002070E0" w:rsidRPr="00005E13" w:rsidRDefault="002070E0" w:rsidP="00DE5A14">
      <w:pPr>
        <w:spacing w:after="0" w:line="480" w:lineRule="auto"/>
        <w:jc w:val="center"/>
        <w:rPr>
          <w:rFonts w:asciiTheme="majorBidi" w:hAnsiTheme="majorBidi" w:cstheme="majorBidi"/>
          <w:bCs/>
          <w:sz w:val="24"/>
          <w:szCs w:val="24"/>
        </w:rPr>
      </w:pPr>
    </w:p>
    <w:p w14:paraId="797CB5EA" w14:textId="77777777" w:rsidR="002070E0" w:rsidRPr="00005E13" w:rsidRDefault="002070E0" w:rsidP="00DE5A14">
      <w:pPr>
        <w:spacing w:after="0" w:line="480" w:lineRule="auto"/>
        <w:jc w:val="center"/>
        <w:rPr>
          <w:rFonts w:asciiTheme="majorBidi" w:hAnsiTheme="majorBidi" w:cstheme="majorBidi"/>
          <w:bCs/>
          <w:sz w:val="24"/>
          <w:szCs w:val="24"/>
        </w:rPr>
      </w:pPr>
    </w:p>
    <w:p w14:paraId="405BBBF5" w14:textId="77777777" w:rsidR="002070E0" w:rsidRPr="00005E13" w:rsidRDefault="002070E0" w:rsidP="00DE5A14">
      <w:pPr>
        <w:spacing w:after="0" w:line="480" w:lineRule="auto"/>
        <w:jc w:val="center"/>
        <w:rPr>
          <w:rFonts w:asciiTheme="majorBidi" w:hAnsiTheme="majorBidi" w:cstheme="majorBidi"/>
          <w:bCs/>
          <w:sz w:val="24"/>
          <w:szCs w:val="24"/>
        </w:rPr>
      </w:pPr>
    </w:p>
    <w:p w14:paraId="1A4679B4" w14:textId="77777777" w:rsidR="002070E0" w:rsidRDefault="002070E0" w:rsidP="00DE5A14">
      <w:pPr>
        <w:spacing w:after="0" w:line="480" w:lineRule="auto"/>
        <w:jc w:val="center"/>
        <w:rPr>
          <w:rFonts w:asciiTheme="majorBidi" w:hAnsiTheme="majorBidi" w:cstheme="majorBidi"/>
          <w:bCs/>
          <w:sz w:val="24"/>
          <w:szCs w:val="24"/>
        </w:rPr>
      </w:pPr>
    </w:p>
    <w:p w14:paraId="27D5569D" w14:textId="77777777" w:rsidR="00BE76A9" w:rsidRDefault="00BE76A9" w:rsidP="00DE5A14">
      <w:pPr>
        <w:spacing w:after="0" w:line="480" w:lineRule="auto"/>
        <w:jc w:val="center"/>
        <w:rPr>
          <w:rFonts w:asciiTheme="majorBidi" w:hAnsiTheme="majorBidi" w:cstheme="majorBidi"/>
          <w:bCs/>
          <w:sz w:val="24"/>
          <w:szCs w:val="24"/>
        </w:rPr>
      </w:pPr>
    </w:p>
    <w:p w14:paraId="4D64B767" w14:textId="77777777" w:rsidR="00BE76A9" w:rsidRDefault="00BE76A9" w:rsidP="00DE5A14">
      <w:pPr>
        <w:spacing w:after="0" w:line="480" w:lineRule="auto"/>
        <w:jc w:val="center"/>
        <w:rPr>
          <w:rFonts w:asciiTheme="majorBidi" w:hAnsiTheme="majorBidi" w:cstheme="majorBidi"/>
          <w:bCs/>
          <w:sz w:val="24"/>
          <w:szCs w:val="24"/>
        </w:rPr>
      </w:pPr>
    </w:p>
    <w:p w14:paraId="4EE08F78" w14:textId="77777777" w:rsidR="00BE76A9" w:rsidRDefault="00BE76A9" w:rsidP="00DE5A14">
      <w:pPr>
        <w:spacing w:after="0" w:line="480" w:lineRule="auto"/>
        <w:jc w:val="center"/>
        <w:rPr>
          <w:rFonts w:asciiTheme="majorBidi" w:hAnsiTheme="majorBidi" w:cstheme="majorBidi"/>
          <w:bCs/>
          <w:sz w:val="24"/>
          <w:szCs w:val="24"/>
        </w:rPr>
      </w:pPr>
    </w:p>
    <w:p w14:paraId="70CC87C3" w14:textId="77777777" w:rsidR="00BE76A9" w:rsidRDefault="00BE76A9" w:rsidP="00DE5A14">
      <w:pPr>
        <w:spacing w:after="0" w:line="480" w:lineRule="auto"/>
        <w:jc w:val="center"/>
        <w:rPr>
          <w:rFonts w:asciiTheme="majorBidi" w:hAnsiTheme="majorBidi" w:cstheme="majorBidi"/>
          <w:bCs/>
          <w:sz w:val="24"/>
          <w:szCs w:val="24"/>
        </w:rPr>
      </w:pPr>
    </w:p>
    <w:p w14:paraId="05C05B78" w14:textId="77777777" w:rsidR="00BE76A9" w:rsidRDefault="00BE76A9" w:rsidP="00DE5A14">
      <w:pPr>
        <w:spacing w:after="0" w:line="480" w:lineRule="auto"/>
        <w:jc w:val="center"/>
        <w:rPr>
          <w:rFonts w:asciiTheme="majorBidi" w:hAnsiTheme="majorBidi" w:cstheme="majorBidi"/>
          <w:bCs/>
          <w:sz w:val="24"/>
          <w:szCs w:val="24"/>
        </w:rPr>
      </w:pPr>
    </w:p>
    <w:p w14:paraId="716AF2EE" w14:textId="77777777" w:rsidR="00BE76A9" w:rsidRDefault="00BE76A9" w:rsidP="00DE5A14">
      <w:pPr>
        <w:spacing w:after="0" w:line="480" w:lineRule="auto"/>
        <w:jc w:val="center"/>
        <w:rPr>
          <w:rFonts w:asciiTheme="majorBidi" w:hAnsiTheme="majorBidi" w:cstheme="majorBidi"/>
          <w:bCs/>
          <w:sz w:val="24"/>
          <w:szCs w:val="24"/>
        </w:rPr>
      </w:pPr>
    </w:p>
    <w:p w14:paraId="42B26686" w14:textId="77777777" w:rsidR="00BE76A9" w:rsidRDefault="00BE76A9" w:rsidP="00DE5A14">
      <w:pPr>
        <w:spacing w:after="0" w:line="480" w:lineRule="auto"/>
        <w:jc w:val="center"/>
        <w:rPr>
          <w:rFonts w:asciiTheme="majorBidi" w:hAnsiTheme="majorBidi" w:cstheme="majorBidi"/>
          <w:bCs/>
          <w:sz w:val="24"/>
          <w:szCs w:val="24"/>
        </w:rPr>
      </w:pPr>
    </w:p>
    <w:p w14:paraId="087798B9" w14:textId="77777777" w:rsidR="00BE76A9" w:rsidRDefault="00BE76A9" w:rsidP="00DE5A14">
      <w:pPr>
        <w:spacing w:after="0" w:line="480" w:lineRule="auto"/>
        <w:jc w:val="center"/>
        <w:rPr>
          <w:rFonts w:asciiTheme="majorBidi" w:hAnsiTheme="majorBidi" w:cstheme="majorBidi"/>
          <w:bCs/>
          <w:sz w:val="24"/>
          <w:szCs w:val="24"/>
        </w:rPr>
      </w:pPr>
    </w:p>
    <w:p w14:paraId="51E2C069" w14:textId="77777777" w:rsidR="00BE76A9" w:rsidRPr="00005E13" w:rsidRDefault="00BE76A9" w:rsidP="00DE5A14">
      <w:pPr>
        <w:spacing w:after="0" w:line="480" w:lineRule="auto"/>
        <w:jc w:val="center"/>
        <w:rPr>
          <w:rFonts w:asciiTheme="majorBidi" w:hAnsiTheme="majorBidi" w:cstheme="majorBidi"/>
          <w:bCs/>
          <w:sz w:val="24"/>
          <w:szCs w:val="24"/>
        </w:rPr>
      </w:pPr>
    </w:p>
    <w:p w14:paraId="1CB79DBF" w14:textId="77777777" w:rsidR="002070E0" w:rsidRDefault="002070E0" w:rsidP="00DE5A14">
      <w:pPr>
        <w:spacing w:after="0" w:line="480" w:lineRule="auto"/>
        <w:jc w:val="center"/>
        <w:rPr>
          <w:rFonts w:asciiTheme="majorBidi" w:hAnsiTheme="majorBidi" w:cstheme="majorBidi"/>
          <w:bCs/>
          <w:sz w:val="24"/>
          <w:szCs w:val="24"/>
        </w:rPr>
      </w:pPr>
    </w:p>
    <w:p w14:paraId="71BF10ED" w14:textId="77777777" w:rsidR="00EB7DFA" w:rsidRPr="00005E13" w:rsidRDefault="00EB7DFA" w:rsidP="00DE5A14">
      <w:pPr>
        <w:spacing w:after="0" w:line="480" w:lineRule="auto"/>
        <w:jc w:val="center"/>
        <w:rPr>
          <w:rFonts w:asciiTheme="majorBidi" w:hAnsiTheme="majorBidi" w:cstheme="majorBidi"/>
          <w:bCs/>
          <w:sz w:val="24"/>
          <w:szCs w:val="24"/>
        </w:rPr>
      </w:pPr>
    </w:p>
    <w:p w14:paraId="0F263C5D" w14:textId="77777777" w:rsidR="002070E0" w:rsidRPr="001055E6" w:rsidRDefault="002070E0" w:rsidP="00BE76A9">
      <w:pPr>
        <w:pStyle w:val="Heading1"/>
        <w:spacing w:before="0" w:after="0" w:line="480" w:lineRule="auto"/>
        <w:jc w:val="center"/>
        <w:rPr>
          <w:rFonts w:asciiTheme="majorBidi" w:hAnsiTheme="majorBidi"/>
          <w:b/>
          <w:bCs/>
          <w:color w:val="auto"/>
          <w:sz w:val="24"/>
          <w:szCs w:val="24"/>
        </w:rPr>
      </w:pPr>
      <w:bookmarkStart w:id="1" w:name="_Toc202970598"/>
      <w:r w:rsidRPr="001055E6">
        <w:rPr>
          <w:rFonts w:asciiTheme="majorBidi" w:hAnsiTheme="majorBidi"/>
          <w:b/>
          <w:bCs/>
          <w:color w:val="auto"/>
          <w:sz w:val="24"/>
          <w:szCs w:val="24"/>
        </w:rPr>
        <w:lastRenderedPageBreak/>
        <w:t>ACKNOWLEDGEMENTS</w:t>
      </w:r>
      <w:bookmarkEnd w:id="1"/>
    </w:p>
    <w:p w14:paraId="48E677CD" w14:textId="77777777" w:rsidR="002070E0" w:rsidRPr="00005E13" w:rsidRDefault="002070E0" w:rsidP="00BE76A9">
      <w:pPr>
        <w:spacing w:after="0" w:line="480" w:lineRule="auto"/>
        <w:ind w:firstLine="720"/>
        <w:rPr>
          <w:rFonts w:asciiTheme="majorBidi" w:hAnsiTheme="majorBidi" w:cstheme="majorBidi"/>
          <w:sz w:val="24"/>
          <w:szCs w:val="24"/>
          <w:lang w:eastAsia="zh-CN"/>
        </w:rPr>
      </w:pPr>
      <w:r w:rsidRPr="00005E13">
        <w:rPr>
          <w:rFonts w:asciiTheme="majorBidi" w:hAnsiTheme="majorBidi" w:cstheme="majorBidi"/>
          <w:sz w:val="24"/>
          <w:szCs w:val="24"/>
          <w:lang w:eastAsia="zh-CN"/>
        </w:rPr>
        <w:t>I give all thanks to God, who has kept me alive and healthy to see this through. To Him who has made all things possible, including this accomplishment, I am forever grateful.</w:t>
      </w:r>
    </w:p>
    <w:p w14:paraId="4C8EE045" w14:textId="77777777" w:rsidR="002070E0" w:rsidRPr="00005E13" w:rsidRDefault="002070E0" w:rsidP="00BE76A9">
      <w:pPr>
        <w:spacing w:after="0" w:line="480" w:lineRule="auto"/>
        <w:ind w:firstLine="720"/>
        <w:rPr>
          <w:rFonts w:asciiTheme="majorBidi" w:hAnsiTheme="majorBidi" w:cstheme="majorBidi"/>
          <w:sz w:val="24"/>
          <w:szCs w:val="24"/>
          <w:lang w:eastAsia="zh-CN"/>
        </w:rPr>
      </w:pPr>
      <w:r w:rsidRPr="00005E13">
        <w:rPr>
          <w:rFonts w:asciiTheme="majorBidi" w:hAnsiTheme="majorBidi" w:cstheme="majorBidi"/>
          <w:sz w:val="24"/>
          <w:szCs w:val="24"/>
          <w:lang w:eastAsia="zh-CN"/>
        </w:rPr>
        <w:t xml:space="preserve">I extend my deepest gratitude to my advisor, Dr. Elias J. Fernandez, for his unwavering mentorship, both academically and personally. His support has been invaluable throughout this journey. I am also grateful to my committee members, Dr. Rajan Lamichhane and Dr. </w:t>
      </w:r>
      <w:proofErr w:type="spellStart"/>
      <w:r w:rsidRPr="00005E13">
        <w:rPr>
          <w:rFonts w:asciiTheme="majorBidi" w:hAnsiTheme="majorBidi" w:cstheme="majorBidi"/>
          <w:sz w:val="24"/>
          <w:szCs w:val="24"/>
          <w:lang w:eastAsia="zh-CN"/>
        </w:rPr>
        <w:t>Tongye</w:t>
      </w:r>
      <w:proofErr w:type="spellEnd"/>
      <w:r w:rsidRPr="00005E13">
        <w:rPr>
          <w:rFonts w:asciiTheme="majorBidi" w:hAnsiTheme="majorBidi" w:cstheme="majorBidi"/>
          <w:sz w:val="24"/>
          <w:szCs w:val="24"/>
          <w:lang w:eastAsia="zh-CN"/>
        </w:rPr>
        <w:t xml:space="preserve"> Shen, for their enthusiasm, encouragement, and the resources they provided.</w:t>
      </w:r>
    </w:p>
    <w:p w14:paraId="203E8704" w14:textId="10AEB866" w:rsidR="002070E0" w:rsidRPr="00005E13" w:rsidRDefault="002070E0" w:rsidP="00BE76A9">
      <w:pPr>
        <w:spacing w:after="0" w:line="480" w:lineRule="auto"/>
        <w:ind w:firstLine="720"/>
        <w:rPr>
          <w:rFonts w:asciiTheme="majorBidi" w:hAnsiTheme="majorBidi" w:cstheme="majorBidi"/>
          <w:sz w:val="24"/>
          <w:szCs w:val="24"/>
          <w:lang w:eastAsia="zh-CN"/>
        </w:rPr>
      </w:pPr>
      <w:r w:rsidRPr="00005E13">
        <w:rPr>
          <w:rFonts w:asciiTheme="majorBidi" w:hAnsiTheme="majorBidi" w:cstheme="majorBidi"/>
          <w:sz w:val="24"/>
          <w:szCs w:val="24"/>
          <w:lang w:eastAsia="zh-CN"/>
        </w:rPr>
        <w:t xml:space="preserve">A heartfelt thank you to Dr. David Lohry for everything I know about protein expression and purification. I also appreciate Dr. Albrecht von Arnim and Dr. Bright </w:t>
      </w:r>
      <w:proofErr w:type="spellStart"/>
      <w:r w:rsidRPr="00005E13">
        <w:rPr>
          <w:rFonts w:asciiTheme="majorBidi" w:hAnsiTheme="majorBidi" w:cstheme="majorBidi"/>
          <w:sz w:val="24"/>
          <w:szCs w:val="24"/>
          <w:lang w:eastAsia="zh-CN"/>
        </w:rPr>
        <w:t>Amankwaa</w:t>
      </w:r>
      <w:proofErr w:type="spellEnd"/>
      <w:r w:rsidRPr="00005E13">
        <w:rPr>
          <w:rFonts w:asciiTheme="majorBidi" w:hAnsiTheme="majorBidi" w:cstheme="majorBidi"/>
          <w:sz w:val="24"/>
          <w:szCs w:val="24"/>
          <w:lang w:eastAsia="zh-CN"/>
        </w:rPr>
        <w:t xml:space="preserve"> for their guidance during the early </w:t>
      </w:r>
      <w:r w:rsidR="00396F43">
        <w:rPr>
          <w:rFonts w:asciiTheme="majorBidi" w:hAnsiTheme="majorBidi" w:cstheme="majorBidi"/>
          <w:sz w:val="24"/>
          <w:szCs w:val="24"/>
          <w:lang w:eastAsia="zh-CN"/>
        </w:rPr>
        <w:t>stages of</w:t>
      </w:r>
      <w:r w:rsidRPr="00005E13">
        <w:rPr>
          <w:rFonts w:asciiTheme="majorBidi" w:hAnsiTheme="majorBidi" w:cstheme="majorBidi"/>
          <w:sz w:val="24"/>
          <w:szCs w:val="24"/>
          <w:lang w:eastAsia="zh-CN"/>
        </w:rPr>
        <w:t xml:space="preserve"> my </w:t>
      </w:r>
      <w:r w:rsidR="00396F43">
        <w:rPr>
          <w:rFonts w:asciiTheme="majorBidi" w:hAnsiTheme="majorBidi" w:cstheme="majorBidi"/>
          <w:sz w:val="24"/>
          <w:szCs w:val="24"/>
          <w:lang w:eastAsia="zh-CN"/>
        </w:rPr>
        <w:t>graduate</w:t>
      </w:r>
      <w:r w:rsidRPr="00005E13">
        <w:rPr>
          <w:rFonts w:asciiTheme="majorBidi" w:hAnsiTheme="majorBidi" w:cstheme="majorBidi"/>
          <w:sz w:val="24"/>
          <w:szCs w:val="24"/>
          <w:lang w:eastAsia="zh-CN"/>
        </w:rPr>
        <w:t xml:space="preserve"> </w:t>
      </w:r>
      <w:r w:rsidR="00396F43">
        <w:rPr>
          <w:rFonts w:asciiTheme="majorBidi" w:hAnsiTheme="majorBidi" w:cstheme="majorBidi"/>
          <w:sz w:val="24"/>
          <w:szCs w:val="24"/>
          <w:lang w:eastAsia="zh-CN"/>
        </w:rPr>
        <w:t xml:space="preserve">school </w:t>
      </w:r>
      <w:r w:rsidRPr="00005E13">
        <w:rPr>
          <w:rFonts w:asciiTheme="majorBidi" w:hAnsiTheme="majorBidi" w:cstheme="majorBidi"/>
          <w:sz w:val="24"/>
          <w:szCs w:val="24"/>
          <w:lang w:eastAsia="zh-CN"/>
        </w:rPr>
        <w:t>journey</w:t>
      </w:r>
      <w:r w:rsidR="00396F43">
        <w:rPr>
          <w:rFonts w:asciiTheme="majorBidi" w:hAnsiTheme="majorBidi" w:cstheme="majorBidi"/>
          <w:sz w:val="24"/>
          <w:szCs w:val="24"/>
          <w:lang w:eastAsia="zh-CN"/>
        </w:rPr>
        <w:t>.</w:t>
      </w:r>
    </w:p>
    <w:p w14:paraId="19CE7707" w14:textId="77777777" w:rsidR="002070E0" w:rsidRPr="00005E13" w:rsidRDefault="002070E0" w:rsidP="00BE76A9">
      <w:pPr>
        <w:spacing w:after="0" w:line="480" w:lineRule="auto"/>
        <w:rPr>
          <w:rFonts w:asciiTheme="majorBidi" w:hAnsiTheme="majorBidi" w:cstheme="majorBidi"/>
          <w:sz w:val="24"/>
          <w:szCs w:val="24"/>
          <w:lang w:eastAsia="zh-CN"/>
        </w:rPr>
      </w:pPr>
      <w:r w:rsidRPr="00005E13">
        <w:rPr>
          <w:rFonts w:asciiTheme="majorBidi" w:hAnsiTheme="majorBidi" w:cstheme="majorBidi"/>
          <w:sz w:val="24"/>
          <w:szCs w:val="24"/>
          <w:lang w:eastAsia="zh-CN"/>
        </w:rPr>
        <w:t xml:space="preserve">To Dr. Edward Wright and Dr. Olena Korotych, thank you for your kindness and generous help. I am also grateful to Eugene Agyeman and Dr. Shushu Wei for their assistance with TIRF microscopy. To my lab mates, the undergraduates, and members of the Lamichhane lab, thank you for your support and camaraderie. </w:t>
      </w:r>
    </w:p>
    <w:p w14:paraId="20B90177" w14:textId="77777777" w:rsidR="002070E0" w:rsidRPr="00005E13" w:rsidRDefault="002070E0" w:rsidP="00BE76A9">
      <w:pPr>
        <w:spacing w:after="0" w:line="480" w:lineRule="auto"/>
        <w:ind w:firstLine="720"/>
        <w:rPr>
          <w:rFonts w:asciiTheme="majorBidi" w:hAnsiTheme="majorBidi" w:cstheme="majorBidi"/>
          <w:sz w:val="24"/>
          <w:szCs w:val="24"/>
          <w:lang w:eastAsia="zh-CN"/>
        </w:rPr>
      </w:pPr>
      <w:r w:rsidRPr="00005E13">
        <w:rPr>
          <w:rFonts w:asciiTheme="majorBidi" w:hAnsiTheme="majorBidi" w:cstheme="majorBidi"/>
          <w:sz w:val="24"/>
          <w:szCs w:val="24"/>
          <w:lang w:eastAsia="zh-CN"/>
        </w:rPr>
        <w:t xml:space="preserve">Special thanks to Dr. Isaiah </w:t>
      </w:r>
      <w:proofErr w:type="spellStart"/>
      <w:r w:rsidRPr="00005E13">
        <w:rPr>
          <w:rFonts w:asciiTheme="majorBidi" w:hAnsiTheme="majorBidi" w:cstheme="majorBidi"/>
          <w:sz w:val="24"/>
          <w:szCs w:val="24"/>
          <w:lang w:eastAsia="zh-CN"/>
        </w:rPr>
        <w:t>Deladem</w:t>
      </w:r>
      <w:proofErr w:type="spellEnd"/>
      <w:r w:rsidRPr="00005E13">
        <w:rPr>
          <w:rFonts w:asciiTheme="majorBidi" w:hAnsiTheme="majorBidi" w:cstheme="majorBidi"/>
          <w:sz w:val="24"/>
          <w:szCs w:val="24"/>
          <w:lang w:eastAsia="zh-CN"/>
        </w:rPr>
        <w:t xml:space="preserve"> Mensah and Ms. Loretta Akakpo-Mensah for being my listening ears, my shoulders to lean on, and for making my burdens lighter. God bless you richly.</w:t>
      </w:r>
    </w:p>
    <w:p w14:paraId="7479F55D" w14:textId="77777777" w:rsidR="002070E0" w:rsidRPr="00005E13" w:rsidRDefault="002070E0" w:rsidP="00BE76A9">
      <w:pPr>
        <w:spacing w:after="0" w:line="480" w:lineRule="auto"/>
        <w:ind w:firstLine="720"/>
        <w:rPr>
          <w:rFonts w:asciiTheme="majorBidi" w:hAnsiTheme="majorBidi" w:cstheme="majorBidi"/>
          <w:sz w:val="24"/>
          <w:szCs w:val="24"/>
          <w:lang w:eastAsia="zh-CN"/>
        </w:rPr>
      </w:pPr>
      <w:r w:rsidRPr="00005E13">
        <w:rPr>
          <w:rFonts w:asciiTheme="majorBidi" w:hAnsiTheme="majorBidi" w:cstheme="majorBidi"/>
          <w:sz w:val="24"/>
          <w:szCs w:val="24"/>
          <w:lang w:eastAsia="zh-CN"/>
        </w:rPr>
        <w:t xml:space="preserve">I am deeply appreciative of Dr. </w:t>
      </w:r>
      <w:proofErr w:type="spellStart"/>
      <w:r w:rsidRPr="00005E13">
        <w:rPr>
          <w:rFonts w:asciiTheme="majorBidi" w:hAnsiTheme="majorBidi" w:cstheme="majorBidi"/>
          <w:sz w:val="24"/>
          <w:szCs w:val="24"/>
          <w:lang w:eastAsia="zh-CN"/>
        </w:rPr>
        <w:t>Ja’wanda</w:t>
      </w:r>
      <w:proofErr w:type="spellEnd"/>
      <w:r w:rsidRPr="00005E13">
        <w:rPr>
          <w:rFonts w:asciiTheme="majorBidi" w:hAnsiTheme="majorBidi" w:cstheme="majorBidi"/>
          <w:sz w:val="24"/>
          <w:szCs w:val="24"/>
          <w:lang w:eastAsia="zh-CN"/>
        </w:rPr>
        <w:t xml:space="preserve"> Grant and Dr. Lynn Massenburg for their mentorship, professional guidance, and friendship.</w:t>
      </w:r>
    </w:p>
    <w:p w14:paraId="05C6E767" w14:textId="77777777" w:rsidR="002070E0" w:rsidRPr="00005E13" w:rsidRDefault="002070E0" w:rsidP="00BE76A9">
      <w:pPr>
        <w:spacing w:after="0" w:line="480" w:lineRule="auto"/>
        <w:ind w:firstLine="720"/>
        <w:rPr>
          <w:rFonts w:asciiTheme="majorBidi" w:hAnsiTheme="majorBidi" w:cstheme="majorBidi"/>
          <w:sz w:val="24"/>
          <w:szCs w:val="24"/>
          <w:lang w:eastAsia="zh-CN"/>
        </w:rPr>
      </w:pPr>
      <w:r w:rsidRPr="00005E13">
        <w:rPr>
          <w:rFonts w:asciiTheme="majorBidi" w:hAnsiTheme="majorBidi" w:cstheme="majorBidi"/>
          <w:sz w:val="24"/>
          <w:szCs w:val="24"/>
          <w:lang w:eastAsia="zh-CN"/>
        </w:rPr>
        <w:lastRenderedPageBreak/>
        <w:t>Thank you to Pastor and Mrs. Mills and my Amazing Church International family for embracing me as one of your own and giving me a sense of belonging away from home.</w:t>
      </w:r>
    </w:p>
    <w:p w14:paraId="3A419994" w14:textId="5D9CE5EF" w:rsidR="00EB7DFA" w:rsidRDefault="002070E0" w:rsidP="00BE76A9">
      <w:pPr>
        <w:spacing w:after="0" w:line="480" w:lineRule="auto"/>
        <w:ind w:firstLine="720"/>
        <w:rPr>
          <w:rFonts w:asciiTheme="majorBidi" w:hAnsiTheme="majorBidi" w:cstheme="majorBidi"/>
          <w:sz w:val="24"/>
          <w:szCs w:val="24"/>
          <w:lang w:eastAsia="zh-CN"/>
        </w:rPr>
      </w:pPr>
      <w:r w:rsidRPr="00005E13">
        <w:rPr>
          <w:rFonts w:asciiTheme="majorBidi" w:hAnsiTheme="majorBidi" w:cstheme="majorBidi"/>
          <w:sz w:val="24"/>
          <w:szCs w:val="24"/>
          <w:lang w:eastAsia="zh-CN"/>
        </w:rPr>
        <w:t>Finally, to my parents, Mr. Richard Kojo Dompreh and Mrs. Hellen Owusu Dompreh, thank you for your unwavering belief in me, for being my rock, and for proving that home is not just a place but where the heart is. To my siblings, Rhoda, Rachel, and Emmanuel, your laughter, joy, and love keep me going.</w:t>
      </w:r>
    </w:p>
    <w:p w14:paraId="264CB353" w14:textId="77777777" w:rsidR="00BE76A9" w:rsidRDefault="00BE76A9" w:rsidP="00BE76A9">
      <w:pPr>
        <w:spacing w:after="0" w:line="480" w:lineRule="auto"/>
        <w:ind w:firstLine="720"/>
        <w:rPr>
          <w:rFonts w:asciiTheme="majorBidi" w:hAnsiTheme="majorBidi" w:cstheme="majorBidi"/>
          <w:sz w:val="24"/>
          <w:szCs w:val="24"/>
          <w:lang w:eastAsia="zh-CN"/>
        </w:rPr>
      </w:pPr>
    </w:p>
    <w:p w14:paraId="0398E925" w14:textId="77777777" w:rsidR="00BE76A9" w:rsidRDefault="00BE76A9" w:rsidP="00BE76A9">
      <w:pPr>
        <w:spacing w:after="0" w:line="480" w:lineRule="auto"/>
        <w:ind w:firstLine="720"/>
        <w:rPr>
          <w:rFonts w:asciiTheme="majorBidi" w:hAnsiTheme="majorBidi" w:cstheme="majorBidi"/>
          <w:sz w:val="24"/>
          <w:szCs w:val="24"/>
          <w:lang w:eastAsia="zh-CN"/>
        </w:rPr>
      </w:pPr>
    </w:p>
    <w:p w14:paraId="1DBC517C" w14:textId="77777777" w:rsidR="00BE76A9" w:rsidRDefault="00BE76A9" w:rsidP="00BE76A9">
      <w:pPr>
        <w:spacing w:after="0" w:line="480" w:lineRule="auto"/>
        <w:ind w:firstLine="720"/>
        <w:rPr>
          <w:rFonts w:asciiTheme="majorBidi" w:hAnsiTheme="majorBidi" w:cstheme="majorBidi"/>
          <w:sz w:val="24"/>
          <w:szCs w:val="24"/>
          <w:lang w:eastAsia="zh-CN"/>
        </w:rPr>
      </w:pPr>
    </w:p>
    <w:p w14:paraId="13701B67" w14:textId="77777777" w:rsidR="00BE76A9" w:rsidRDefault="00BE76A9" w:rsidP="00BE76A9">
      <w:pPr>
        <w:spacing w:after="0" w:line="480" w:lineRule="auto"/>
        <w:ind w:firstLine="720"/>
        <w:rPr>
          <w:rFonts w:asciiTheme="majorBidi" w:hAnsiTheme="majorBidi" w:cstheme="majorBidi"/>
          <w:sz w:val="24"/>
          <w:szCs w:val="24"/>
          <w:lang w:eastAsia="zh-CN"/>
        </w:rPr>
      </w:pPr>
    </w:p>
    <w:p w14:paraId="422DA7A0" w14:textId="77777777" w:rsidR="00BE76A9" w:rsidRDefault="00BE76A9" w:rsidP="00BE76A9">
      <w:pPr>
        <w:spacing w:after="0" w:line="480" w:lineRule="auto"/>
        <w:ind w:firstLine="720"/>
        <w:rPr>
          <w:rFonts w:asciiTheme="majorBidi" w:hAnsiTheme="majorBidi" w:cstheme="majorBidi"/>
          <w:sz w:val="24"/>
          <w:szCs w:val="24"/>
          <w:lang w:eastAsia="zh-CN"/>
        </w:rPr>
      </w:pPr>
    </w:p>
    <w:p w14:paraId="6C395CD9" w14:textId="77777777" w:rsidR="00BE76A9" w:rsidRDefault="00BE76A9" w:rsidP="00BE76A9">
      <w:pPr>
        <w:spacing w:after="0" w:line="480" w:lineRule="auto"/>
        <w:ind w:firstLine="720"/>
        <w:rPr>
          <w:rFonts w:asciiTheme="majorBidi" w:hAnsiTheme="majorBidi" w:cstheme="majorBidi"/>
          <w:sz w:val="24"/>
          <w:szCs w:val="24"/>
          <w:lang w:eastAsia="zh-CN"/>
        </w:rPr>
      </w:pPr>
    </w:p>
    <w:p w14:paraId="441EF8A9" w14:textId="77777777" w:rsidR="00BE76A9" w:rsidRDefault="00BE76A9" w:rsidP="00BE76A9">
      <w:pPr>
        <w:spacing w:after="0" w:line="480" w:lineRule="auto"/>
        <w:ind w:firstLine="720"/>
        <w:rPr>
          <w:rFonts w:asciiTheme="majorBidi" w:hAnsiTheme="majorBidi" w:cstheme="majorBidi"/>
          <w:sz w:val="24"/>
          <w:szCs w:val="24"/>
          <w:lang w:eastAsia="zh-CN"/>
        </w:rPr>
      </w:pPr>
    </w:p>
    <w:p w14:paraId="6BBE35D8" w14:textId="77777777" w:rsidR="00BE76A9" w:rsidRDefault="00BE76A9" w:rsidP="00BE76A9">
      <w:pPr>
        <w:spacing w:after="0" w:line="480" w:lineRule="auto"/>
        <w:ind w:firstLine="720"/>
        <w:rPr>
          <w:rFonts w:asciiTheme="majorBidi" w:hAnsiTheme="majorBidi" w:cstheme="majorBidi"/>
          <w:sz w:val="24"/>
          <w:szCs w:val="24"/>
          <w:lang w:eastAsia="zh-CN"/>
        </w:rPr>
      </w:pPr>
    </w:p>
    <w:p w14:paraId="13E6CCCF" w14:textId="77777777" w:rsidR="00BE76A9" w:rsidRDefault="00BE76A9" w:rsidP="00BE76A9">
      <w:pPr>
        <w:spacing w:after="0" w:line="480" w:lineRule="auto"/>
        <w:ind w:firstLine="720"/>
        <w:rPr>
          <w:rFonts w:asciiTheme="majorBidi" w:hAnsiTheme="majorBidi" w:cstheme="majorBidi"/>
          <w:sz w:val="24"/>
          <w:szCs w:val="24"/>
          <w:lang w:eastAsia="zh-CN"/>
        </w:rPr>
      </w:pPr>
    </w:p>
    <w:p w14:paraId="4D4FCB38" w14:textId="77777777" w:rsidR="00BE76A9" w:rsidRDefault="00BE76A9" w:rsidP="00BE76A9">
      <w:pPr>
        <w:spacing w:after="0" w:line="480" w:lineRule="auto"/>
        <w:ind w:firstLine="720"/>
        <w:rPr>
          <w:rFonts w:asciiTheme="majorBidi" w:hAnsiTheme="majorBidi" w:cstheme="majorBidi"/>
          <w:sz w:val="24"/>
          <w:szCs w:val="24"/>
          <w:lang w:eastAsia="zh-CN"/>
        </w:rPr>
      </w:pPr>
    </w:p>
    <w:p w14:paraId="18822D1D" w14:textId="77777777" w:rsidR="00BE76A9" w:rsidRDefault="00BE76A9" w:rsidP="00BE76A9">
      <w:pPr>
        <w:spacing w:after="0" w:line="480" w:lineRule="auto"/>
        <w:ind w:firstLine="720"/>
        <w:rPr>
          <w:rFonts w:asciiTheme="majorBidi" w:hAnsiTheme="majorBidi" w:cstheme="majorBidi"/>
          <w:sz w:val="24"/>
          <w:szCs w:val="24"/>
          <w:lang w:eastAsia="zh-CN"/>
        </w:rPr>
      </w:pPr>
    </w:p>
    <w:p w14:paraId="6A61FB0B" w14:textId="77777777" w:rsidR="00BE76A9" w:rsidRDefault="00BE76A9" w:rsidP="00BE76A9">
      <w:pPr>
        <w:spacing w:after="0" w:line="480" w:lineRule="auto"/>
        <w:ind w:firstLine="720"/>
        <w:rPr>
          <w:rFonts w:asciiTheme="majorBidi" w:hAnsiTheme="majorBidi" w:cstheme="majorBidi"/>
          <w:sz w:val="24"/>
          <w:szCs w:val="24"/>
          <w:lang w:eastAsia="zh-CN"/>
        </w:rPr>
      </w:pPr>
    </w:p>
    <w:p w14:paraId="05E8817A" w14:textId="77777777" w:rsidR="00BE76A9" w:rsidRDefault="00BE76A9" w:rsidP="00BE76A9">
      <w:pPr>
        <w:spacing w:after="0" w:line="480" w:lineRule="auto"/>
        <w:ind w:firstLine="720"/>
        <w:rPr>
          <w:rFonts w:asciiTheme="majorBidi" w:hAnsiTheme="majorBidi" w:cstheme="majorBidi"/>
          <w:sz w:val="24"/>
          <w:szCs w:val="24"/>
          <w:lang w:eastAsia="zh-CN"/>
        </w:rPr>
      </w:pPr>
    </w:p>
    <w:p w14:paraId="2F2FD84A" w14:textId="77777777" w:rsidR="00BE76A9" w:rsidRPr="00005E13" w:rsidRDefault="00BE76A9" w:rsidP="00BE76A9">
      <w:pPr>
        <w:spacing w:after="0" w:line="480" w:lineRule="auto"/>
        <w:ind w:firstLine="720"/>
        <w:rPr>
          <w:rFonts w:asciiTheme="majorBidi" w:hAnsiTheme="majorBidi" w:cstheme="majorBidi"/>
          <w:sz w:val="24"/>
          <w:szCs w:val="24"/>
          <w:lang w:eastAsia="zh-CN"/>
        </w:rPr>
      </w:pPr>
    </w:p>
    <w:p w14:paraId="3ABA315C" w14:textId="274BFB4E" w:rsidR="002070E0" w:rsidRPr="002C46B1" w:rsidRDefault="002070E0" w:rsidP="002C46B1">
      <w:pPr>
        <w:pStyle w:val="Heading1"/>
        <w:spacing w:before="0" w:line="480" w:lineRule="auto"/>
        <w:jc w:val="center"/>
        <w:rPr>
          <w:rFonts w:asciiTheme="majorBidi" w:hAnsiTheme="majorBidi"/>
          <w:b/>
          <w:bCs/>
          <w:color w:val="auto"/>
          <w:sz w:val="24"/>
          <w:szCs w:val="24"/>
        </w:rPr>
      </w:pPr>
      <w:bookmarkStart w:id="2" w:name="_Toc202970599"/>
      <w:r w:rsidRPr="001055E6">
        <w:rPr>
          <w:rFonts w:asciiTheme="majorBidi" w:hAnsiTheme="majorBidi"/>
          <w:b/>
          <w:bCs/>
          <w:color w:val="auto"/>
          <w:sz w:val="24"/>
          <w:szCs w:val="24"/>
        </w:rPr>
        <w:lastRenderedPageBreak/>
        <w:t>ABSTRACT</w:t>
      </w:r>
      <w:bookmarkEnd w:id="2"/>
    </w:p>
    <w:p w14:paraId="5030AF01" w14:textId="6696405F" w:rsidR="00337AC0" w:rsidRDefault="002C46B1" w:rsidP="00DE5A14">
      <w:pPr>
        <w:spacing w:after="0" w:line="480" w:lineRule="auto"/>
        <w:ind w:firstLine="720"/>
        <w:rPr>
          <w:rFonts w:asciiTheme="majorBidi" w:hAnsiTheme="majorBidi" w:cstheme="majorBidi"/>
          <w:sz w:val="24"/>
          <w:szCs w:val="24"/>
        </w:rPr>
      </w:pPr>
      <w:r w:rsidRPr="002C46B1">
        <w:rPr>
          <w:rFonts w:asciiTheme="majorBidi" w:hAnsiTheme="majorBidi" w:cstheme="majorBidi"/>
          <w:sz w:val="24"/>
          <w:szCs w:val="24"/>
        </w:rPr>
        <w:t xml:space="preserve">Nuclear hormone receptors (NRs) are eukaryotic transcription factors that modulate the expression of target genes to regulate physiological processes such as metabolism, reproduction, and development. NRs are modular proteins with distinct domains </w:t>
      </w:r>
      <w:r w:rsidR="00AC4968">
        <w:rPr>
          <w:rFonts w:asciiTheme="majorBidi" w:hAnsiTheme="majorBidi" w:cstheme="majorBidi"/>
          <w:sz w:val="24"/>
          <w:szCs w:val="24"/>
        </w:rPr>
        <w:t xml:space="preserve">whose </w:t>
      </w:r>
      <w:r w:rsidRPr="002C46B1">
        <w:rPr>
          <w:rFonts w:asciiTheme="majorBidi" w:hAnsiTheme="majorBidi" w:cstheme="majorBidi"/>
          <w:sz w:val="24"/>
          <w:szCs w:val="24"/>
        </w:rPr>
        <w:t>activity is modulated by interactions with lipophilic small molecule ligands, DNA</w:t>
      </w:r>
      <w:r w:rsidR="00F81D24">
        <w:rPr>
          <w:rFonts w:asciiTheme="majorBidi" w:hAnsiTheme="majorBidi" w:cstheme="majorBidi"/>
          <w:sz w:val="24"/>
          <w:szCs w:val="24"/>
        </w:rPr>
        <w:t>, and other</w:t>
      </w:r>
      <w:r w:rsidRPr="002C46B1">
        <w:rPr>
          <w:rFonts w:asciiTheme="majorBidi" w:hAnsiTheme="majorBidi" w:cstheme="majorBidi"/>
          <w:sz w:val="24"/>
          <w:szCs w:val="24"/>
        </w:rPr>
        <w:t xml:space="preserve"> co-regulators</w:t>
      </w:r>
      <w:r w:rsidR="00F81D24">
        <w:rPr>
          <w:rFonts w:asciiTheme="majorBidi" w:hAnsiTheme="majorBidi" w:cstheme="majorBidi"/>
          <w:sz w:val="24"/>
          <w:szCs w:val="24"/>
        </w:rPr>
        <w:t>.</w:t>
      </w:r>
      <w:r w:rsidRPr="002C46B1">
        <w:rPr>
          <w:rFonts w:asciiTheme="majorBidi" w:hAnsiTheme="majorBidi" w:cstheme="majorBidi"/>
          <w:sz w:val="24"/>
          <w:szCs w:val="24"/>
        </w:rPr>
        <w:t xml:space="preserve"> </w:t>
      </w:r>
      <w:r w:rsidR="006247A3">
        <w:rPr>
          <w:rFonts w:asciiTheme="majorBidi" w:hAnsiTheme="majorBidi" w:cstheme="majorBidi"/>
          <w:sz w:val="24"/>
          <w:szCs w:val="24"/>
        </w:rPr>
        <w:t xml:space="preserve">NR interactions with these molecules induce structural changes that sometimes allow interdomain communication between the DNA-binding domain and the ligand-binding domain. </w:t>
      </w:r>
      <w:r w:rsidR="00175ECD">
        <w:rPr>
          <w:rFonts w:asciiTheme="majorBidi" w:hAnsiTheme="majorBidi" w:cstheme="majorBidi"/>
          <w:sz w:val="24"/>
          <w:szCs w:val="24"/>
        </w:rPr>
        <w:t>This c</w:t>
      </w:r>
      <w:r w:rsidRPr="002C46B1">
        <w:rPr>
          <w:rFonts w:asciiTheme="majorBidi" w:hAnsiTheme="majorBidi" w:cstheme="majorBidi"/>
          <w:sz w:val="24"/>
          <w:szCs w:val="24"/>
        </w:rPr>
        <w:t xml:space="preserve">ommunication between </w:t>
      </w:r>
      <w:r w:rsidR="00175ECD">
        <w:rPr>
          <w:rFonts w:asciiTheme="majorBidi" w:hAnsiTheme="majorBidi" w:cstheme="majorBidi"/>
          <w:sz w:val="24"/>
          <w:szCs w:val="24"/>
        </w:rPr>
        <w:t xml:space="preserve">the structured </w:t>
      </w:r>
      <w:r w:rsidRPr="002C46B1">
        <w:rPr>
          <w:rFonts w:asciiTheme="majorBidi" w:hAnsiTheme="majorBidi" w:cstheme="majorBidi"/>
          <w:sz w:val="24"/>
          <w:szCs w:val="24"/>
        </w:rPr>
        <w:t>domains is increasingly recognized as a</w:t>
      </w:r>
      <w:r w:rsidR="00175ECD">
        <w:rPr>
          <w:rFonts w:asciiTheme="majorBidi" w:hAnsiTheme="majorBidi" w:cstheme="majorBidi"/>
          <w:sz w:val="24"/>
          <w:szCs w:val="24"/>
        </w:rPr>
        <w:t xml:space="preserve"> </w:t>
      </w:r>
      <w:r w:rsidRPr="002C46B1">
        <w:rPr>
          <w:rFonts w:asciiTheme="majorBidi" w:hAnsiTheme="majorBidi" w:cstheme="majorBidi"/>
          <w:sz w:val="24"/>
          <w:szCs w:val="24"/>
        </w:rPr>
        <w:t>regulatory mechanism</w:t>
      </w:r>
      <w:r w:rsidR="00F81D24">
        <w:rPr>
          <w:rFonts w:asciiTheme="majorBidi" w:hAnsiTheme="majorBidi" w:cstheme="majorBidi"/>
          <w:sz w:val="24"/>
          <w:szCs w:val="24"/>
        </w:rPr>
        <w:t xml:space="preserve"> among NRs</w:t>
      </w:r>
      <w:r w:rsidRPr="002C46B1">
        <w:rPr>
          <w:rFonts w:asciiTheme="majorBidi" w:hAnsiTheme="majorBidi" w:cstheme="majorBidi"/>
          <w:sz w:val="24"/>
          <w:szCs w:val="24"/>
        </w:rPr>
        <w:t xml:space="preserve">. </w:t>
      </w:r>
      <w:r w:rsidR="00BC38CD" w:rsidRPr="002C46B1">
        <w:rPr>
          <w:rFonts w:asciiTheme="majorBidi" w:hAnsiTheme="majorBidi" w:cstheme="majorBidi"/>
          <w:sz w:val="24"/>
          <w:szCs w:val="24"/>
        </w:rPr>
        <w:t>An intrinsically disordered peptide hinge</w:t>
      </w:r>
      <w:r w:rsidR="00BC38CD">
        <w:rPr>
          <w:rFonts w:asciiTheme="majorBidi" w:hAnsiTheme="majorBidi" w:cstheme="majorBidi"/>
          <w:sz w:val="24"/>
          <w:szCs w:val="24"/>
        </w:rPr>
        <w:t xml:space="preserve"> region</w:t>
      </w:r>
      <w:r w:rsidR="00BC38CD" w:rsidRPr="002C46B1">
        <w:rPr>
          <w:rFonts w:asciiTheme="majorBidi" w:hAnsiTheme="majorBidi" w:cstheme="majorBidi"/>
          <w:sz w:val="24"/>
          <w:szCs w:val="24"/>
        </w:rPr>
        <w:t xml:space="preserve"> links the </w:t>
      </w:r>
      <w:r w:rsidR="00BC38CD">
        <w:rPr>
          <w:rFonts w:asciiTheme="majorBidi" w:hAnsiTheme="majorBidi" w:cstheme="majorBidi"/>
          <w:sz w:val="24"/>
          <w:szCs w:val="24"/>
        </w:rPr>
        <w:t xml:space="preserve">more structured </w:t>
      </w:r>
      <w:r w:rsidR="00BC38CD" w:rsidRPr="002C46B1">
        <w:rPr>
          <w:rFonts w:asciiTheme="majorBidi" w:hAnsiTheme="majorBidi" w:cstheme="majorBidi"/>
          <w:sz w:val="24"/>
          <w:szCs w:val="24"/>
        </w:rPr>
        <w:t>DNA-binding (DBD) and ligand-binding domains (LBD).</w:t>
      </w:r>
      <w:r w:rsidR="00BC38CD" w:rsidRPr="00BC38CD">
        <w:rPr>
          <w:rFonts w:asciiTheme="majorBidi" w:hAnsiTheme="majorBidi" w:cstheme="majorBidi"/>
          <w:sz w:val="24"/>
          <w:szCs w:val="24"/>
        </w:rPr>
        <w:t xml:space="preserve"> </w:t>
      </w:r>
      <w:r w:rsidR="00A256CA">
        <w:rPr>
          <w:rFonts w:asciiTheme="majorBidi" w:hAnsiTheme="majorBidi" w:cstheme="majorBidi"/>
          <w:sz w:val="24"/>
          <w:szCs w:val="24"/>
        </w:rPr>
        <w:t xml:space="preserve">Studies have reported distinct extended or ‘open’ and </w:t>
      </w:r>
      <w:r w:rsidR="00C75346">
        <w:rPr>
          <w:rFonts w:asciiTheme="majorBidi" w:hAnsiTheme="majorBidi" w:cstheme="majorBidi"/>
          <w:sz w:val="24"/>
          <w:szCs w:val="24"/>
        </w:rPr>
        <w:t xml:space="preserve">‘closed’ conformations of these nuclear receptors. These conformations have been associated with the ligated state of the NR. </w:t>
      </w:r>
      <w:r w:rsidR="00BC38CD" w:rsidRPr="002C46B1">
        <w:rPr>
          <w:rFonts w:asciiTheme="majorBidi" w:hAnsiTheme="majorBidi" w:cstheme="majorBidi"/>
          <w:sz w:val="24"/>
          <w:szCs w:val="24"/>
        </w:rPr>
        <w:t xml:space="preserve">Here, we </w:t>
      </w:r>
      <w:r w:rsidR="00653631">
        <w:rPr>
          <w:rFonts w:asciiTheme="majorBidi" w:hAnsiTheme="majorBidi" w:cstheme="majorBidi"/>
          <w:sz w:val="24"/>
          <w:szCs w:val="24"/>
        </w:rPr>
        <w:t xml:space="preserve">studied the structural changes in the </w:t>
      </w:r>
      <w:r w:rsidR="00B609D5">
        <w:rPr>
          <w:rFonts w:asciiTheme="majorBidi" w:hAnsiTheme="majorBidi" w:cstheme="majorBidi"/>
          <w:sz w:val="24"/>
          <w:szCs w:val="24"/>
        </w:rPr>
        <w:t xml:space="preserve">ligand-bound state of the </w:t>
      </w:r>
      <w:r w:rsidR="00653631">
        <w:rPr>
          <w:rFonts w:asciiTheme="majorBidi" w:hAnsiTheme="majorBidi" w:cstheme="majorBidi"/>
          <w:sz w:val="24"/>
          <w:szCs w:val="24"/>
        </w:rPr>
        <w:t>thyroid hormone receptor (TR)</w:t>
      </w:r>
      <w:r w:rsidR="00B609D5">
        <w:rPr>
          <w:rFonts w:asciiTheme="majorBidi" w:hAnsiTheme="majorBidi" w:cstheme="majorBidi"/>
          <w:sz w:val="24"/>
          <w:szCs w:val="24"/>
        </w:rPr>
        <w:t xml:space="preserve"> in the presence and absence of DNA</w:t>
      </w:r>
      <w:r w:rsidR="00D1768B">
        <w:rPr>
          <w:rFonts w:asciiTheme="majorBidi" w:hAnsiTheme="majorBidi" w:cstheme="majorBidi"/>
          <w:sz w:val="24"/>
          <w:szCs w:val="24"/>
        </w:rPr>
        <w:t xml:space="preserve"> using single-molecule F</w:t>
      </w:r>
      <w:r w:rsidR="000C010A">
        <w:rPr>
          <w:rFonts w:ascii="Times New Roman" w:hAnsi="Times New Roman" w:cs="Times New Roman"/>
          <w:sz w:val="24"/>
          <w:szCs w:val="24"/>
        </w:rPr>
        <w:t>ö</w:t>
      </w:r>
      <w:r w:rsidR="00D1768B">
        <w:rPr>
          <w:rFonts w:asciiTheme="majorBidi" w:hAnsiTheme="majorBidi" w:cstheme="majorBidi"/>
          <w:sz w:val="24"/>
          <w:szCs w:val="24"/>
        </w:rPr>
        <w:t>rster Resonance Energy Transfer</w:t>
      </w:r>
      <w:r w:rsidR="000C010A">
        <w:rPr>
          <w:rFonts w:asciiTheme="majorBidi" w:hAnsiTheme="majorBidi" w:cstheme="majorBidi"/>
          <w:sz w:val="24"/>
          <w:szCs w:val="24"/>
        </w:rPr>
        <w:t xml:space="preserve"> (smFRET)</w:t>
      </w:r>
      <w:r w:rsidR="00B609D5">
        <w:rPr>
          <w:rFonts w:asciiTheme="majorBidi" w:hAnsiTheme="majorBidi" w:cstheme="majorBidi"/>
          <w:sz w:val="24"/>
          <w:szCs w:val="24"/>
        </w:rPr>
        <w:t xml:space="preserve">. </w:t>
      </w:r>
      <w:r w:rsidR="00D1768B">
        <w:rPr>
          <w:rFonts w:asciiTheme="majorBidi" w:hAnsiTheme="majorBidi" w:cstheme="majorBidi"/>
          <w:sz w:val="24"/>
          <w:szCs w:val="24"/>
        </w:rPr>
        <w:t>We ob</w:t>
      </w:r>
      <w:r w:rsidR="000C010A">
        <w:rPr>
          <w:rFonts w:asciiTheme="majorBidi" w:hAnsiTheme="majorBidi" w:cstheme="majorBidi"/>
          <w:sz w:val="24"/>
          <w:szCs w:val="24"/>
        </w:rPr>
        <w:t>served both open and closed states</w:t>
      </w:r>
      <w:r w:rsidR="00426610">
        <w:rPr>
          <w:rFonts w:asciiTheme="majorBidi" w:hAnsiTheme="majorBidi" w:cstheme="majorBidi"/>
          <w:sz w:val="24"/>
          <w:szCs w:val="24"/>
        </w:rPr>
        <w:t xml:space="preserve"> in DNA-bound and DNA-free TR</w:t>
      </w:r>
      <w:r w:rsidR="00337AC0">
        <w:rPr>
          <w:rFonts w:asciiTheme="majorBidi" w:hAnsiTheme="majorBidi" w:cstheme="majorBidi"/>
          <w:sz w:val="24"/>
          <w:szCs w:val="24"/>
        </w:rPr>
        <w:t xml:space="preserve">. These observations, though preliminary, </w:t>
      </w:r>
      <w:r w:rsidR="002E1BCF">
        <w:rPr>
          <w:rFonts w:asciiTheme="majorBidi" w:hAnsiTheme="majorBidi" w:cstheme="majorBidi"/>
          <w:sz w:val="24"/>
          <w:szCs w:val="24"/>
        </w:rPr>
        <w:t xml:space="preserve">suggest that the </w:t>
      </w:r>
      <w:r w:rsidR="00AB2B9B">
        <w:rPr>
          <w:rFonts w:asciiTheme="majorBidi" w:hAnsiTheme="majorBidi" w:cstheme="majorBidi"/>
          <w:sz w:val="24"/>
          <w:szCs w:val="24"/>
        </w:rPr>
        <w:t>structural c</w:t>
      </w:r>
      <w:r w:rsidR="00AE2303">
        <w:rPr>
          <w:rFonts w:asciiTheme="majorBidi" w:hAnsiTheme="majorBidi" w:cstheme="majorBidi"/>
          <w:sz w:val="24"/>
          <w:szCs w:val="24"/>
        </w:rPr>
        <w:t xml:space="preserve">hanges that occur in TR are transient and </w:t>
      </w:r>
      <w:r w:rsidR="00001B4D">
        <w:rPr>
          <w:rFonts w:asciiTheme="majorBidi" w:hAnsiTheme="majorBidi" w:cstheme="majorBidi"/>
          <w:sz w:val="24"/>
          <w:szCs w:val="24"/>
        </w:rPr>
        <w:t xml:space="preserve">dependent on DNA binding. However, rather than having one distinct </w:t>
      </w:r>
      <w:r w:rsidR="008555EB">
        <w:rPr>
          <w:rFonts w:asciiTheme="majorBidi" w:hAnsiTheme="majorBidi" w:cstheme="majorBidi"/>
          <w:sz w:val="24"/>
          <w:szCs w:val="24"/>
        </w:rPr>
        <w:t>conformation</w:t>
      </w:r>
      <w:r w:rsidR="00001B4D">
        <w:rPr>
          <w:rFonts w:asciiTheme="majorBidi" w:hAnsiTheme="majorBidi" w:cstheme="majorBidi"/>
          <w:sz w:val="24"/>
          <w:szCs w:val="24"/>
        </w:rPr>
        <w:t xml:space="preserve"> correlate to a</w:t>
      </w:r>
      <w:r w:rsidR="008555EB">
        <w:rPr>
          <w:rFonts w:asciiTheme="majorBidi" w:hAnsiTheme="majorBidi" w:cstheme="majorBidi"/>
          <w:sz w:val="24"/>
          <w:szCs w:val="24"/>
        </w:rPr>
        <w:t xml:space="preserve"> DNA-bound state, it </w:t>
      </w:r>
      <w:r w:rsidR="009E36E3">
        <w:rPr>
          <w:rFonts w:asciiTheme="majorBidi" w:hAnsiTheme="majorBidi" w:cstheme="majorBidi"/>
          <w:sz w:val="24"/>
          <w:szCs w:val="24"/>
        </w:rPr>
        <w:t xml:space="preserve">is more of a </w:t>
      </w:r>
      <w:r w:rsidR="0024228F">
        <w:rPr>
          <w:rFonts w:asciiTheme="majorBidi" w:hAnsiTheme="majorBidi" w:cstheme="majorBidi"/>
          <w:sz w:val="24"/>
          <w:szCs w:val="24"/>
        </w:rPr>
        <w:t>“</w:t>
      </w:r>
      <w:r w:rsidR="009E36E3">
        <w:rPr>
          <w:rFonts w:asciiTheme="majorBidi" w:hAnsiTheme="majorBidi" w:cstheme="majorBidi"/>
          <w:sz w:val="24"/>
          <w:szCs w:val="24"/>
        </w:rPr>
        <w:t>tapping</w:t>
      </w:r>
      <w:r w:rsidR="0024228F">
        <w:rPr>
          <w:rFonts w:asciiTheme="majorBidi" w:hAnsiTheme="majorBidi" w:cstheme="majorBidi"/>
          <w:sz w:val="24"/>
          <w:szCs w:val="24"/>
        </w:rPr>
        <w:t>”</w:t>
      </w:r>
      <w:r w:rsidR="009E36E3">
        <w:rPr>
          <w:rFonts w:asciiTheme="majorBidi" w:hAnsiTheme="majorBidi" w:cstheme="majorBidi"/>
          <w:sz w:val="24"/>
          <w:szCs w:val="24"/>
        </w:rPr>
        <w:t xml:space="preserve"> motion that closes and releases in an unstable manner</w:t>
      </w:r>
      <w:r w:rsidR="00535D76">
        <w:rPr>
          <w:rFonts w:asciiTheme="majorBidi" w:hAnsiTheme="majorBidi" w:cstheme="majorBidi"/>
          <w:sz w:val="24"/>
          <w:szCs w:val="24"/>
        </w:rPr>
        <w:t>, with DNA binding increasing stability of the NR.</w:t>
      </w:r>
      <w:r w:rsidR="00001B4D">
        <w:rPr>
          <w:rFonts w:asciiTheme="majorBidi" w:hAnsiTheme="majorBidi" w:cstheme="majorBidi"/>
          <w:sz w:val="24"/>
          <w:szCs w:val="24"/>
        </w:rPr>
        <w:t xml:space="preserve"> </w:t>
      </w:r>
    </w:p>
    <w:p w14:paraId="37FB4DBA" w14:textId="77777777" w:rsidR="002070E0" w:rsidRPr="00005E13" w:rsidRDefault="002070E0" w:rsidP="00DE5A14">
      <w:pPr>
        <w:spacing w:after="0" w:line="480" w:lineRule="auto"/>
        <w:rPr>
          <w:rFonts w:asciiTheme="majorBidi" w:hAnsiTheme="majorBidi" w:cstheme="majorBidi"/>
          <w:b/>
          <w:bCs/>
          <w:sz w:val="24"/>
          <w:szCs w:val="24"/>
        </w:rPr>
      </w:pPr>
      <w:r w:rsidRPr="00005E13">
        <w:rPr>
          <w:rFonts w:asciiTheme="majorBidi" w:hAnsiTheme="majorBidi" w:cstheme="majorBidi"/>
          <w:b/>
          <w:bCs/>
          <w:sz w:val="24"/>
          <w:szCs w:val="24"/>
        </w:rPr>
        <w:br w:type="page"/>
      </w:r>
    </w:p>
    <w:sdt>
      <w:sdtPr>
        <w:rPr>
          <w:rFonts w:asciiTheme="majorBidi" w:eastAsiaTheme="minorEastAsia" w:hAnsiTheme="majorBidi" w:cstheme="majorBidi"/>
          <w:b w:val="0"/>
          <w:caps w:val="0"/>
          <w:sz w:val="20"/>
          <w:szCs w:val="20"/>
        </w:rPr>
        <w:id w:val="607165129"/>
        <w:docPartObj>
          <w:docPartGallery w:val="Table of Contents"/>
          <w:docPartUnique/>
        </w:docPartObj>
      </w:sdtPr>
      <w:sdtEndPr>
        <w:rPr>
          <w:rFonts w:eastAsiaTheme="minorHAnsi"/>
        </w:rPr>
      </w:sdtEndPr>
      <w:sdtContent>
        <w:p w14:paraId="74D688AF" w14:textId="41AF7FCF" w:rsidR="002070E0" w:rsidRPr="00BE76A9" w:rsidRDefault="002070E0" w:rsidP="00BE76A9">
          <w:pPr>
            <w:pStyle w:val="TOCHeading"/>
            <w:spacing w:line="480" w:lineRule="auto"/>
            <w:rPr>
              <w:b w:val="0"/>
            </w:rPr>
          </w:pPr>
          <w:r w:rsidRPr="00BE76A9">
            <w:rPr>
              <w:b w:val="0"/>
            </w:rPr>
            <w:t>Table of Contents</w:t>
          </w:r>
        </w:p>
        <w:p w14:paraId="69E16546" w14:textId="752C2E7E" w:rsidR="00AA0B29" w:rsidRPr="00BE76A9" w:rsidRDefault="002070E0" w:rsidP="00BE76A9">
          <w:pPr>
            <w:pStyle w:val="TOC1"/>
            <w:tabs>
              <w:tab w:val="right" w:leader="dot" w:pos="8630"/>
            </w:tabs>
            <w:spacing w:line="480" w:lineRule="auto"/>
            <w:rPr>
              <w:rFonts w:ascii="Times New Roman" w:eastAsiaTheme="minorEastAsia" w:hAnsi="Times New Roman" w:cs="Times New Roman"/>
              <w:noProof/>
              <w:kern w:val="2"/>
              <w:lang w:eastAsia="zh-CN"/>
              <w14:ligatures w14:val="standardContextual"/>
            </w:rPr>
          </w:pPr>
          <w:r w:rsidRPr="00BE76A9">
            <w:rPr>
              <w:rFonts w:ascii="Times New Roman" w:hAnsi="Times New Roman" w:cs="Times New Roman"/>
            </w:rPr>
            <w:fldChar w:fldCharType="begin"/>
          </w:r>
          <w:r w:rsidRPr="00BE76A9">
            <w:rPr>
              <w:rFonts w:ascii="Times New Roman" w:hAnsi="Times New Roman" w:cs="Times New Roman"/>
            </w:rPr>
            <w:instrText xml:space="preserve"> TOC \o "1-3" \h \z \u </w:instrText>
          </w:r>
          <w:r w:rsidRPr="00BE76A9">
            <w:rPr>
              <w:rFonts w:ascii="Times New Roman" w:hAnsi="Times New Roman" w:cs="Times New Roman"/>
            </w:rPr>
            <w:fldChar w:fldCharType="separate"/>
          </w:r>
          <w:hyperlink w:anchor="_Toc202970600" w:history="1">
            <w:r w:rsidR="00AA0B29" w:rsidRPr="00BE76A9">
              <w:rPr>
                <w:rStyle w:val="Hyperlink"/>
                <w:rFonts w:ascii="Times New Roman" w:hAnsi="Times New Roman" w:cs="Times New Roman"/>
                <w:noProof/>
              </w:rPr>
              <w:t>CHAPTER ONE</w:t>
            </w:r>
            <w:r w:rsidR="00AA0B29" w:rsidRPr="00BE76A9">
              <w:rPr>
                <w:rFonts w:ascii="Times New Roman" w:hAnsi="Times New Roman" w:cs="Times New Roman"/>
                <w:noProof/>
                <w:webHidden/>
              </w:rPr>
              <w:tab/>
            </w:r>
            <w:r w:rsidR="00AA0B29" w:rsidRPr="00BE76A9">
              <w:rPr>
                <w:rFonts w:ascii="Times New Roman" w:hAnsi="Times New Roman" w:cs="Times New Roman"/>
                <w:noProof/>
                <w:webHidden/>
              </w:rPr>
              <w:fldChar w:fldCharType="begin"/>
            </w:r>
            <w:r w:rsidR="00AA0B29" w:rsidRPr="00BE76A9">
              <w:rPr>
                <w:rFonts w:ascii="Times New Roman" w:hAnsi="Times New Roman" w:cs="Times New Roman"/>
                <w:noProof/>
                <w:webHidden/>
              </w:rPr>
              <w:instrText xml:space="preserve"> PAGEREF _Toc202970600 \h </w:instrText>
            </w:r>
            <w:r w:rsidR="00AA0B29" w:rsidRPr="00BE76A9">
              <w:rPr>
                <w:rFonts w:ascii="Times New Roman" w:hAnsi="Times New Roman" w:cs="Times New Roman"/>
                <w:noProof/>
                <w:webHidden/>
              </w:rPr>
            </w:r>
            <w:r w:rsidR="00AA0B29" w:rsidRPr="00BE76A9">
              <w:rPr>
                <w:rFonts w:ascii="Times New Roman" w:hAnsi="Times New Roman" w:cs="Times New Roman"/>
                <w:noProof/>
                <w:webHidden/>
              </w:rPr>
              <w:fldChar w:fldCharType="separate"/>
            </w:r>
            <w:r w:rsidR="00E07970">
              <w:rPr>
                <w:rFonts w:ascii="Times New Roman" w:hAnsi="Times New Roman" w:cs="Times New Roman"/>
                <w:noProof/>
                <w:webHidden/>
              </w:rPr>
              <w:t>1</w:t>
            </w:r>
            <w:r w:rsidR="00AA0B29" w:rsidRPr="00BE76A9">
              <w:rPr>
                <w:rFonts w:ascii="Times New Roman" w:hAnsi="Times New Roman" w:cs="Times New Roman"/>
                <w:noProof/>
                <w:webHidden/>
              </w:rPr>
              <w:fldChar w:fldCharType="end"/>
            </w:r>
          </w:hyperlink>
        </w:p>
        <w:p w14:paraId="06F71768" w14:textId="7A7E2AAC" w:rsidR="00AA0B29" w:rsidRPr="00BE76A9" w:rsidRDefault="00AA0B29" w:rsidP="00BE76A9">
          <w:pPr>
            <w:pStyle w:val="TOC1"/>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01" w:history="1">
            <w:r w:rsidRPr="00BE76A9">
              <w:rPr>
                <w:rStyle w:val="Hyperlink"/>
                <w:rFonts w:ascii="Times New Roman" w:hAnsi="Times New Roman" w:cs="Times New Roman"/>
                <w:noProof/>
              </w:rPr>
              <w:t>INTRODUCTION</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_Toc202970601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1</w:t>
            </w:r>
            <w:r w:rsidRPr="00BE76A9">
              <w:rPr>
                <w:rFonts w:ascii="Times New Roman" w:hAnsi="Times New Roman" w:cs="Times New Roman"/>
                <w:noProof/>
                <w:webHidden/>
              </w:rPr>
              <w:fldChar w:fldCharType="end"/>
            </w:r>
          </w:hyperlink>
        </w:p>
        <w:p w14:paraId="5049B69D" w14:textId="056A0D12" w:rsidR="00AA0B29" w:rsidRPr="00BE76A9" w:rsidRDefault="00AA0B29" w:rsidP="00BE76A9">
          <w:pPr>
            <w:pStyle w:val="TOC1"/>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02" w:history="1">
            <w:r w:rsidRPr="00BE76A9">
              <w:rPr>
                <w:rStyle w:val="Hyperlink"/>
                <w:rFonts w:ascii="Times New Roman" w:hAnsi="Times New Roman" w:cs="Times New Roman"/>
                <w:noProof/>
              </w:rPr>
              <w:t>CHAPTER TWO</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_Toc202970602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5</w:t>
            </w:r>
            <w:r w:rsidRPr="00BE76A9">
              <w:rPr>
                <w:rFonts w:ascii="Times New Roman" w:hAnsi="Times New Roman" w:cs="Times New Roman"/>
                <w:noProof/>
                <w:webHidden/>
              </w:rPr>
              <w:fldChar w:fldCharType="end"/>
            </w:r>
          </w:hyperlink>
        </w:p>
        <w:p w14:paraId="36EF89F7" w14:textId="788A60E8" w:rsidR="00AA0B29" w:rsidRPr="00BE76A9" w:rsidRDefault="00AA0B29" w:rsidP="00BE76A9">
          <w:pPr>
            <w:pStyle w:val="TOC1"/>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03" w:history="1">
            <w:r w:rsidRPr="00BE76A9">
              <w:rPr>
                <w:rStyle w:val="Hyperlink"/>
                <w:rFonts w:ascii="Times New Roman" w:hAnsi="Times New Roman" w:cs="Times New Roman"/>
                <w:noProof/>
              </w:rPr>
              <w:t>LITERATURE REVIEW</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_Toc202970603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5</w:t>
            </w:r>
            <w:r w:rsidRPr="00BE76A9">
              <w:rPr>
                <w:rFonts w:ascii="Times New Roman" w:hAnsi="Times New Roman" w:cs="Times New Roman"/>
                <w:noProof/>
                <w:webHidden/>
              </w:rPr>
              <w:fldChar w:fldCharType="end"/>
            </w:r>
          </w:hyperlink>
        </w:p>
        <w:p w14:paraId="1E8C95E9" w14:textId="75B70680" w:rsidR="00AA0B29" w:rsidRPr="00BE76A9" w:rsidRDefault="00AA0B29" w:rsidP="00BE76A9">
          <w:pPr>
            <w:pStyle w:val="TOC2"/>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04" w:history="1">
            <w:r w:rsidRPr="00BE76A9">
              <w:rPr>
                <w:rStyle w:val="Hyperlink"/>
                <w:rFonts w:ascii="Times New Roman" w:hAnsi="Times New Roman" w:cs="Times New Roman"/>
                <w:noProof/>
              </w:rPr>
              <w:t>Nuclear Receptor Structure and Function</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_Toc202970604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5</w:t>
            </w:r>
            <w:r w:rsidRPr="00BE76A9">
              <w:rPr>
                <w:rFonts w:ascii="Times New Roman" w:hAnsi="Times New Roman" w:cs="Times New Roman"/>
                <w:noProof/>
                <w:webHidden/>
              </w:rPr>
              <w:fldChar w:fldCharType="end"/>
            </w:r>
          </w:hyperlink>
        </w:p>
        <w:p w14:paraId="125FC292" w14:textId="46518637" w:rsidR="00AA0B29" w:rsidRPr="00BE76A9" w:rsidRDefault="00AA0B29" w:rsidP="00BE76A9">
          <w:pPr>
            <w:pStyle w:val="TOC2"/>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05" w:history="1">
            <w:r w:rsidRPr="00BE76A9">
              <w:rPr>
                <w:rStyle w:val="Hyperlink"/>
                <w:rFonts w:ascii="Times New Roman" w:hAnsi="Times New Roman" w:cs="Times New Roman"/>
                <w:noProof/>
              </w:rPr>
              <w:t>Intrinsically Disordered Regions in NRs</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_Toc202970605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8</w:t>
            </w:r>
            <w:r w:rsidRPr="00BE76A9">
              <w:rPr>
                <w:rFonts w:ascii="Times New Roman" w:hAnsi="Times New Roman" w:cs="Times New Roman"/>
                <w:noProof/>
                <w:webHidden/>
              </w:rPr>
              <w:fldChar w:fldCharType="end"/>
            </w:r>
          </w:hyperlink>
        </w:p>
        <w:p w14:paraId="7EB813FB" w14:textId="695C82C9" w:rsidR="00AA0B29" w:rsidRPr="00BE76A9" w:rsidRDefault="00AA0B29" w:rsidP="00BE76A9">
          <w:pPr>
            <w:pStyle w:val="TOC2"/>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06" w:history="1">
            <w:r w:rsidRPr="00BE76A9">
              <w:rPr>
                <w:rStyle w:val="Hyperlink"/>
                <w:rFonts w:ascii="Times New Roman" w:hAnsi="Times New Roman" w:cs="Times New Roman"/>
                <w:noProof/>
              </w:rPr>
              <w:t>Interdomain Communication and Allostery in NRs</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_Toc202970606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8</w:t>
            </w:r>
            <w:r w:rsidRPr="00BE76A9">
              <w:rPr>
                <w:rFonts w:ascii="Times New Roman" w:hAnsi="Times New Roman" w:cs="Times New Roman"/>
                <w:noProof/>
                <w:webHidden/>
              </w:rPr>
              <w:fldChar w:fldCharType="end"/>
            </w:r>
          </w:hyperlink>
        </w:p>
        <w:p w14:paraId="76E3862E" w14:textId="239BFD9B" w:rsidR="00AA0B29" w:rsidRPr="00BE76A9" w:rsidRDefault="00AA0B29" w:rsidP="00BE76A9">
          <w:pPr>
            <w:pStyle w:val="TOC3"/>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07" w:history="1">
            <w:r w:rsidRPr="00BE76A9">
              <w:rPr>
                <w:rStyle w:val="Hyperlink"/>
                <w:rFonts w:ascii="Times New Roman" w:hAnsi="Times New Roman" w:cs="Times New Roman"/>
                <w:noProof/>
              </w:rPr>
              <w:t>Functional Importance of Interdomain Crosstalk</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_Toc202970607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9</w:t>
            </w:r>
            <w:r w:rsidRPr="00BE76A9">
              <w:rPr>
                <w:rFonts w:ascii="Times New Roman" w:hAnsi="Times New Roman" w:cs="Times New Roman"/>
                <w:noProof/>
                <w:webHidden/>
              </w:rPr>
              <w:fldChar w:fldCharType="end"/>
            </w:r>
          </w:hyperlink>
        </w:p>
        <w:p w14:paraId="119F989C" w14:textId="48BD7CD8" w:rsidR="00AA0B29" w:rsidRPr="00BE76A9" w:rsidRDefault="00AA0B29" w:rsidP="00BE76A9">
          <w:pPr>
            <w:pStyle w:val="TOC3"/>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08" w:history="1">
            <w:r w:rsidRPr="00BE76A9">
              <w:rPr>
                <w:rStyle w:val="Hyperlink"/>
                <w:rFonts w:ascii="Times New Roman" w:hAnsi="Times New Roman" w:cs="Times New Roman"/>
                <w:noProof/>
              </w:rPr>
              <w:t>Mechanistic Models of Communication</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_Toc202970608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10</w:t>
            </w:r>
            <w:r w:rsidRPr="00BE76A9">
              <w:rPr>
                <w:rFonts w:ascii="Times New Roman" w:hAnsi="Times New Roman" w:cs="Times New Roman"/>
                <w:noProof/>
                <w:webHidden/>
              </w:rPr>
              <w:fldChar w:fldCharType="end"/>
            </w:r>
          </w:hyperlink>
        </w:p>
        <w:p w14:paraId="32AE62ED" w14:textId="6F60810C" w:rsidR="00AA0B29" w:rsidRPr="00BE76A9" w:rsidRDefault="00AA0B29" w:rsidP="00BE76A9">
          <w:pPr>
            <w:pStyle w:val="TOC2"/>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09" w:history="1">
            <w:r w:rsidRPr="00BE76A9">
              <w:rPr>
                <w:rStyle w:val="Hyperlink"/>
                <w:rFonts w:ascii="Times New Roman" w:hAnsi="Times New Roman" w:cs="Times New Roman"/>
                <w:noProof/>
              </w:rPr>
              <w:t>The Hinge Domain: Structure, Sequence, and Variability</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_Toc202970609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11</w:t>
            </w:r>
            <w:r w:rsidRPr="00BE76A9">
              <w:rPr>
                <w:rFonts w:ascii="Times New Roman" w:hAnsi="Times New Roman" w:cs="Times New Roman"/>
                <w:noProof/>
                <w:webHidden/>
              </w:rPr>
              <w:fldChar w:fldCharType="end"/>
            </w:r>
          </w:hyperlink>
        </w:p>
        <w:p w14:paraId="6715F829" w14:textId="5F4154AB" w:rsidR="00AA0B29" w:rsidRPr="00BE76A9" w:rsidRDefault="00AA0B29" w:rsidP="00BE76A9">
          <w:pPr>
            <w:pStyle w:val="TOC3"/>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10" w:history="1">
            <w:r w:rsidRPr="00BE76A9">
              <w:rPr>
                <w:rStyle w:val="Hyperlink"/>
                <w:rFonts w:ascii="Times New Roman" w:hAnsi="Times New Roman" w:cs="Times New Roman"/>
                <w:noProof/>
              </w:rPr>
              <w:t>Proposed Functions of the Hinge in Allosteric Regulation</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_Toc202970610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13</w:t>
            </w:r>
            <w:r w:rsidRPr="00BE76A9">
              <w:rPr>
                <w:rFonts w:ascii="Times New Roman" w:hAnsi="Times New Roman" w:cs="Times New Roman"/>
                <w:noProof/>
                <w:webHidden/>
              </w:rPr>
              <w:fldChar w:fldCharType="end"/>
            </w:r>
          </w:hyperlink>
        </w:p>
        <w:p w14:paraId="50DE2378" w14:textId="30ED93A8" w:rsidR="00AA0B29" w:rsidRPr="00BE76A9" w:rsidRDefault="00AA0B29" w:rsidP="00BE76A9">
          <w:pPr>
            <w:pStyle w:val="TOC2"/>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11" w:history="1">
            <w:r w:rsidRPr="00BE76A9">
              <w:rPr>
                <w:rStyle w:val="Hyperlink"/>
                <w:rFonts w:ascii="Times New Roman" w:hAnsi="Times New Roman" w:cs="Times New Roman"/>
                <w:noProof/>
              </w:rPr>
              <w:t>Thyroid Receptor Alpha as a Model System</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_Toc202970611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15</w:t>
            </w:r>
            <w:r w:rsidRPr="00BE76A9">
              <w:rPr>
                <w:rFonts w:ascii="Times New Roman" w:hAnsi="Times New Roman" w:cs="Times New Roman"/>
                <w:noProof/>
                <w:webHidden/>
              </w:rPr>
              <w:fldChar w:fldCharType="end"/>
            </w:r>
          </w:hyperlink>
        </w:p>
        <w:p w14:paraId="7503A5FB" w14:textId="7333B7A9" w:rsidR="00AA0B29" w:rsidRPr="00BE76A9" w:rsidRDefault="00AA0B29" w:rsidP="00BE76A9">
          <w:pPr>
            <w:pStyle w:val="TOC1"/>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12" w:history="1">
            <w:r w:rsidRPr="00BE76A9">
              <w:rPr>
                <w:rStyle w:val="Hyperlink"/>
                <w:rFonts w:ascii="Times New Roman" w:hAnsi="Times New Roman" w:cs="Times New Roman"/>
                <w:noProof/>
              </w:rPr>
              <w:t>CHAPTER THREE</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_Toc202970612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18</w:t>
            </w:r>
            <w:r w:rsidRPr="00BE76A9">
              <w:rPr>
                <w:rFonts w:ascii="Times New Roman" w:hAnsi="Times New Roman" w:cs="Times New Roman"/>
                <w:noProof/>
                <w:webHidden/>
              </w:rPr>
              <w:fldChar w:fldCharType="end"/>
            </w:r>
          </w:hyperlink>
        </w:p>
        <w:p w14:paraId="280383E6" w14:textId="4FADEA59" w:rsidR="00AA0B29" w:rsidRPr="00BE76A9" w:rsidRDefault="00AA0B29" w:rsidP="00BE76A9">
          <w:pPr>
            <w:pStyle w:val="TOC1"/>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13" w:history="1">
            <w:r w:rsidRPr="00BE76A9">
              <w:rPr>
                <w:rStyle w:val="Hyperlink"/>
                <w:rFonts w:ascii="Times New Roman" w:hAnsi="Times New Roman" w:cs="Times New Roman"/>
                <w:noProof/>
              </w:rPr>
              <w:t>MATERIALS AND METHODS</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_Toc202970613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18</w:t>
            </w:r>
            <w:r w:rsidRPr="00BE76A9">
              <w:rPr>
                <w:rFonts w:ascii="Times New Roman" w:hAnsi="Times New Roman" w:cs="Times New Roman"/>
                <w:noProof/>
                <w:webHidden/>
              </w:rPr>
              <w:fldChar w:fldCharType="end"/>
            </w:r>
          </w:hyperlink>
        </w:p>
        <w:p w14:paraId="29E7CFD2" w14:textId="5FD54602" w:rsidR="00AA0B29" w:rsidRPr="00BE76A9" w:rsidRDefault="00AA0B29" w:rsidP="00BE76A9">
          <w:pPr>
            <w:pStyle w:val="TOC2"/>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14" w:history="1">
            <w:r w:rsidRPr="00BE76A9">
              <w:rPr>
                <w:rStyle w:val="Hyperlink"/>
                <w:rFonts w:ascii="Times New Roman" w:hAnsi="Times New Roman" w:cs="Times New Roman"/>
                <w:noProof/>
              </w:rPr>
              <w:t>Materials</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_Toc202970614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18</w:t>
            </w:r>
            <w:r w:rsidRPr="00BE76A9">
              <w:rPr>
                <w:rFonts w:ascii="Times New Roman" w:hAnsi="Times New Roman" w:cs="Times New Roman"/>
                <w:noProof/>
                <w:webHidden/>
              </w:rPr>
              <w:fldChar w:fldCharType="end"/>
            </w:r>
          </w:hyperlink>
        </w:p>
        <w:p w14:paraId="3D1C66C8" w14:textId="24EAE3FC" w:rsidR="00AA0B29" w:rsidRPr="00BE76A9" w:rsidRDefault="00AA0B29" w:rsidP="00BE76A9">
          <w:pPr>
            <w:pStyle w:val="TOC2"/>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15" w:history="1">
            <w:r w:rsidRPr="00BE76A9">
              <w:rPr>
                <w:rStyle w:val="Hyperlink"/>
                <w:rFonts w:ascii="Times New Roman" w:hAnsi="Times New Roman" w:cs="Times New Roman"/>
                <w:noProof/>
              </w:rPr>
              <w:t>Methods</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_Toc202970615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19</w:t>
            </w:r>
            <w:r w:rsidRPr="00BE76A9">
              <w:rPr>
                <w:rFonts w:ascii="Times New Roman" w:hAnsi="Times New Roman" w:cs="Times New Roman"/>
                <w:noProof/>
                <w:webHidden/>
              </w:rPr>
              <w:fldChar w:fldCharType="end"/>
            </w:r>
          </w:hyperlink>
        </w:p>
        <w:p w14:paraId="059FE90A" w14:textId="2253389D" w:rsidR="00AA0B29" w:rsidRPr="00BE76A9" w:rsidRDefault="00AA0B29" w:rsidP="00BE76A9">
          <w:pPr>
            <w:pStyle w:val="TOC3"/>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16" w:history="1">
            <w:r w:rsidRPr="00BE76A9">
              <w:rPr>
                <w:rStyle w:val="Hyperlink"/>
                <w:rFonts w:ascii="Times New Roman" w:hAnsi="Times New Roman" w:cs="Times New Roman"/>
                <w:noProof/>
              </w:rPr>
              <w:t>Preparation of mutTR construct</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_Toc202970616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19</w:t>
            </w:r>
            <w:r w:rsidRPr="00BE76A9">
              <w:rPr>
                <w:rFonts w:ascii="Times New Roman" w:hAnsi="Times New Roman" w:cs="Times New Roman"/>
                <w:noProof/>
                <w:webHidden/>
              </w:rPr>
              <w:fldChar w:fldCharType="end"/>
            </w:r>
          </w:hyperlink>
        </w:p>
        <w:p w14:paraId="62BBEB10" w14:textId="6B248548" w:rsidR="00AA0B29" w:rsidRPr="00BE76A9" w:rsidRDefault="00AA0B29" w:rsidP="00BE76A9">
          <w:pPr>
            <w:pStyle w:val="TOC3"/>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17" w:history="1">
            <w:r w:rsidRPr="00BE76A9">
              <w:rPr>
                <w:rStyle w:val="Hyperlink"/>
                <w:rFonts w:ascii="Times New Roman" w:hAnsi="Times New Roman" w:cs="Times New Roman"/>
                <w:noProof/>
              </w:rPr>
              <w:t>Protein expression and purification</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_Toc202970617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20</w:t>
            </w:r>
            <w:r w:rsidRPr="00BE76A9">
              <w:rPr>
                <w:rFonts w:ascii="Times New Roman" w:hAnsi="Times New Roman" w:cs="Times New Roman"/>
                <w:noProof/>
                <w:webHidden/>
              </w:rPr>
              <w:fldChar w:fldCharType="end"/>
            </w:r>
          </w:hyperlink>
        </w:p>
        <w:p w14:paraId="5E35BB1F" w14:textId="0461E2C5" w:rsidR="00AA0B29" w:rsidRPr="00BE76A9" w:rsidRDefault="00AA0B29" w:rsidP="00BE76A9">
          <w:pPr>
            <w:pStyle w:val="TOC3"/>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18" w:history="1">
            <w:r w:rsidRPr="00BE76A9">
              <w:rPr>
                <w:rStyle w:val="Hyperlink"/>
                <w:rFonts w:ascii="Times New Roman" w:hAnsi="Times New Roman" w:cs="Times New Roman"/>
                <w:i/>
                <w:iCs/>
                <w:noProof/>
              </w:rPr>
              <w:t>E. coli</w:t>
            </w:r>
            <w:r w:rsidRPr="00BE76A9">
              <w:rPr>
                <w:rStyle w:val="Hyperlink"/>
                <w:rFonts w:ascii="Times New Roman" w:hAnsi="Times New Roman" w:cs="Times New Roman"/>
                <w:noProof/>
              </w:rPr>
              <w:t xml:space="preserve"> Protein Expression</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_Toc202970618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22</w:t>
            </w:r>
            <w:r w:rsidRPr="00BE76A9">
              <w:rPr>
                <w:rFonts w:ascii="Times New Roman" w:hAnsi="Times New Roman" w:cs="Times New Roman"/>
                <w:noProof/>
                <w:webHidden/>
              </w:rPr>
              <w:fldChar w:fldCharType="end"/>
            </w:r>
          </w:hyperlink>
        </w:p>
        <w:p w14:paraId="4E588D32" w14:textId="788D60B6" w:rsidR="00AA0B29" w:rsidRPr="00BE76A9" w:rsidRDefault="00AA0B29" w:rsidP="00BE76A9">
          <w:pPr>
            <w:pStyle w:val="TOC3"/>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19" w:history="1">
            <w:r w:rsidRPr="00BE76A9">
              <w:rPr>
                <w:rStyle w:val="Hyperlink"/>
                <w:rFonts w:ascii="Times New Roman" w:hAnsi="Times New Roman" w:cs="Times New Roman"/>
                <w:noProof/>
              </w:rPr>
              <w:t>Protein Purification</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_Toc202970619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23</w:t>
            </w:r>
            <w:r w:rsidRPr="00BE76A9">
              <w:rPr>
                <w:rFonts w:ascii="Times New Roman" w:hAnsi="Times New Roman" w:cs="Times New Roman"/>
                <w:noProof/>
                <w:webHidden/>
              </w:rPr>
              <w:fldChar w:fldCharType="end"/>
            </w:r>
          </w:hyperlink>
        </w:p>
        <w:p w14:paraId="362D9773" w14:textId="7448D952" w:rsidR="00AA0B29" w:rsidRPr="00BE76A9" w:rsidRDefault="00AA0B29" w:rsidP="00BE76A9">
          <w:pPr>
            <w:pStyle w:val="TOC1"/>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20" w:history="1">
            <w:r w:rsidRPr="00BE76A9">
              <w:rPr>
                <w:rStyle w:val="Hyperlink"/>
                <w:rFonts w:ascii="Times New Roman" w:hAnsi="Times New Roman" w:cs="Times New Roman"/>
                <w:noProof/>
              </w:rPr>
              <w:t>CHAPTER FOUR</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_Toc202970620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28</w:t>
            </w:r>
            <w:r w:rsidRPr="00BE76A9">
              <w:rPr>
                <w:rFonts w:ascii="Times New Roman" w:hAnsi="Times New Roman" w:cs="Times New Roman"/>
                <w:noProof/>
                <w:webHidden/>
              </w:rPr>
              <w:fldChar w:fldCharType="end"/>
            </w:r>
          </w:hyperlink>
        </w:p>
        <w:p w14:paraId="0E17D9EB" w14:textId="31239385" w:rsidR="00AA0B29" w:rsidRPr="00BE76A9" w:rsidRDefault="00AA0B29" w:rsidP="00BE76A9">
          <w:pPr>
            <w:pStyle w:val="TOC1"/>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21" w:history="1">
            <w:r w:rsidRPr="00BE76A9">
              <w:rPr>
                <w:rStyle w:val="Hyperlink"/>
                <w:rFonts w:ascii="Times New Roman" w:hAnsi="Times New Roman" w:cs="Times New Roman"/>
                <w:noProof/>
              </w:rPr>
              <w:t>RESULTS AND DISCUSSION</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_Toc202970621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28</w:t>
            </w:r>
            <w:r w:rsidRPr="00BE76A9">
              <w:rPr>
                <w:rFonts w:ascii="Times New Roman" w:hAnsi="Times New Roman" w:cs="Times New Roman"/>
                <w:noProof/>
                <w:webHidden/>
              </w:rPr>
              <w:fldChar w:fldCharType="end"/>
            </w:r>
          </w:hyperlink>
        </w:p>
        <w:p w14:paraId="440FB642" w14:textId="31D5F865" w:rsidR="00AA0B29" w:rsidRPr="00BE76A9" w:rsidRDefault="00AA0B29" w:rsidP="00BE76A9">
          <w:pPr>
            <w:pStyle w:val="TOC1"/>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22" w:history="1">
            <w:r w:rsidRPr="00BE76A9">
              <w:rPr>
                <w:rStyle w:val="Hyperlink"/>
                <w:rFonts w:ascii="Times New Roman" w:hAnsi="Times New Roman" w:cs="Times New Roman"/>
                <w:noProof/>
              </w:rPr>
              <w:t>Incorporation of Unnatural Amino Acids via Amber Suppression</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_Toc202970622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28</w:t>
            </w:r>
            <w:r w:rsidRPr="00BE76A9">
              <w:rPr>
                <w:rFonts w:ascii="Times New Roman" w:hAnsi="Times New Roman" w:cs="Times New Roman"/>
                <w:noProof/>
                <w:webHidden/>
              </w:rPr>
              <w:fldChar w:fldCharType="end"/>
            </w:r>
          </w:hyperlink>
        </w:p>
        <w:p w14:paraId="29CFCA0F" w14:textId="2B1DA42D" w:rsidR="00AA0B29" w:rsidRPr="00BE76A9" w:rsidRDefault="00AA0B29" w:rsidP="00BE76A9">
          <w:pPr>
            <w:pStyle w:val="TOC1"/>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23" w:history="1">
            <w:r w:rsidRPr="00BE76A9">
              <w:rPr>
                <w:rStyle w:val="Hyperlink"/>
                <w:rFonts w:ascii="Times New Roman" w:hAnsi="Times New Roman" w:cs="Times New Roman"/>
                <w:noProof/>
              </w:rPr>
              <w:t>CHAPTER FIVE</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_Toc202970623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33</w:t>
            </w:r>
            <w:r w:rsidRPr="00BE76A9">
              <w:rPr>
                <w:rFonts w:ascii="Times New Roman" w:hAnsi="Times New Roman" w:cs="Times New Roman"/>
                <w:noProof/>
                <w:webHidden/>
              </w:rPr>
              <w:fldChar w:fldCharType="end"/>
            </w:r>
          </w:hyperlink>
        </w:p>
        <w:p w14:paraId="23877140" w14:textId="3BD435B3" w:rsidR="00AA0B29" w:rsidRPr="00BE76A9" w:rsidRDefault="00AA0B29" w:rsidP="00BE76A9">
          <w:pPr>
            <w:pStyle w:val="TOC1"/>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24" w:history="1">
            <w:r w:rsidRPr="00BE76A9">
              <w:rPr>
                <w:rStyle w:val="Hyperlink"/>
                <w:rFonts w:ascii="Times New Roman" w:hAnsi="Times New Roman" w:cs="Times New Roman"/>
                <w:noProof/>
              </w:rPr>
              <w:t>CONCLUSIONS AND RECOMMENDATIONS</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_Toc202970624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33</w:t>
            </w:r>
            <w:r w:rsidRPr="00BE76A9">
              <w:rPr>
                <w:rFonts w:ascii="Times New Roman" w:hAnsi="Times New Roman" w:cs="Times New Roman"/>
                <w:noProof/>
                <w:webHidden/>
              </w:rPr>
              <w:fldChar w:fldCharType="end"/>
            </w:r>
          </w:hyperlink>
        </w:p>
        <w:p w14:paraId="1E1068E3" w14:textId="4EF28C16" w:rsidR="00AA0B29" w:rsidRPr="00BE76A9" w:rsidRDefault="00AA0B29" w:rsidP="00BE76A9">
          <w:pPr>
            <w:pStyle w:val="TOC1"/>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25" w:history="1">
            <w:r w:rsidRPr="00BE76A9">
              <w:rPr>
                <w:rStyle w:val="Hyperlink"/>
                <w:rFonts w:ascii="Times New Roman" w:hAnsi="Times New Roman" w:cs="Times New Roman"/>
                <w:noProof/>
              </w:rPr>
              <w:t>A</w:t>
            </w:r>
            <w:r w:rsidR="00BE76A9">
              <w:rPr>
                <w:rStyle w:val="Hyperlink"/>
                <w:rFonts w:ascii="Times New Roman" w:hAnsi="Times New Roman" w:cs="Times New Roman"/>
                <w:noProof/>
              </w:rPr>
              <w:t>PPENDIX</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_Toc202970625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52</w:t>
            </w:r>
            <w:r w:rsidRPr="00BE76A9">
              <w:rPr>
                <w:rFonts w:ascii="Times New Roman" w:hAnsi="Times New Roman" w:cs="Times New Roman"/>
                <w:noProof/>
                <w:webHidden/>
              </w:rPr>
              <w:fldChar w:fldCharType="end"/>
            </w:r>
          </w:hyperlink>
        </w:p>
        <w:p w14:paraId="76948EA0" w14:textId="0A155964" w:rsidR="00AA0B29" w:rsidRPr="00BE76A9" w:rsidRDefault="00AA0B29" w:rsidP="00BE76A9">
          <w:pPr>
            <w:pStyle w:val="TOC1"/>
            <w:tabs>
              <w:tab w:val="right" w:leader="dot" w:pos="8630"/>
            </w:tabs>
            <w:spacing w:line="480" w:lineRule="auto"/>
            <w:rPr>
              <w:rFonts w:ascii="Times New Roman" w:eastAsiaTheme="minorEastAsia" w:hAnsi="Times New Roman" w:cs="Times New Roman"/>
              <w:noProof/>
              <w:kern w:val="2"/>
              <w:lang w:eastAsia="zh-CN"/>
              <w14:ligatures w14:val="standardContextual"/>
            </w:rPr>
          </w:pPr>
          <w:hyperlink w:anchor="_Toc202970626" w:history="1">
            <w:r w:rsidRPr="00BE76A9">
              <w:rPr>
                <w:rStyle w:val="Hyperlink"/>
                <w:rFonts w:ascii="Times New Roman" w:hAnsi="Times New Roman" w:cs="Times New Roman"/>
                <w:noProof/>
              </w:rPr>
              <w:t>V</w:t>
            </w:r>
            <w:r w:rsidR="00BE76A9">
              <w:rPr>
                <w:rStyle w:val="Hyperlink"/>
                <w:rFonts w:ascii="Times New Roman" w:hAnsi="Times New Roman" w:cs="Times New Roman"/>
                <w:noProof/>
              </w:rPr>
              <w:t>ITA</w:t>
            </w:r>
            <w:r w:rsidRPr="00BE76A9">
              <w:rPr>
                <w:rFonts w:ascii="Times New Roman" w:hAnsi="Times New Roman" w:cs="Times New Roman"/>
                <w:noProof/>
                <w:webHidden/>
              </w:rPr>
              <w:tab/>
            </w:r>
            <w:r w:rsidRPr="00BE76A9">
              <w:rPr>
                <w:rFonts w:ascii="Times New Roman" w:hAnsi="Times New Roman" w:cs="Times New Roman"/>
                <w:noProof/>
                <w:webHidden/>
              </w:rPr>
              <w:fldChar w:fldCharType="begin"/>
            </w:r>
            <w:r w:rsidRPr="00BE76A9">
              <w:rPr>
                <w:rFonts w:ascii="Times New Roman" w:hAnsi="Times New Roman" w:cs="Times New Roman"/>
                <w:noProof/>
                <w:webHidden/>
              </w:rPr>
              <w:instrText xml:space="preserve"> PAGEREF _Toc202970626 \h </w:instrText>
            </w:r>
            <w:r w:rsidRPr="00BE76A9">
              <w:rPr>
                <w:rFonts w:ascii="Times New Roman" w:hAnsi="Times New Roman" w:cs="Times New Roman"/>
                <w:noProof/>
                <w:webHidden/>
              </w:rPr>
            </w:r>
            <w:r w:rsidRPr="00BE76A9">
              <w:rPr>
                <w:rFonts w:ascii="Times New Roman" w:hAnsi="Times New Roman" w:cs="Times New Roman"/>
                <w:noProof/>
                <w:webHidden/>
              </w:rPr>
              <w:fldChar w:fldCharType="separate"/>
            </w:r>
            <w:r w:rsidR="00E07970">
              <w:rPr>
                <w:rFonts w:ascii="Times New Roman" w:hAnsi="Times New Roman" w:cs="Times New Roman"/>
                <w:noProof/>
                <w:webHidden/>
              </w:rPr>
              <w:t>54</w:t>
            </w:r>
            <w:r w:rsidRPr="00BE76A9">
              <w:rPr>
                <w:rFonts w:ascii="Times New Roman" w:hAnsi="Times New Roman" w:cs="Times New Roman"/>
                <w:noProof/>
                <w:webHidden/>
              </w:rPr>
              <w:fldChar w:fldCharType="end"/>
            </w:r>
          </w:hyperlink>
        </w:p>
        <w:p w14:paraId="5BF0D24B" w14:textId="3C3078E0" w:rsidR="002070E0" w:rsidRPr="00005E13" w:rsidRDefault="002070E0" w:rsidP="00BE76A9">
          <w:pPr>
            <w:spacing w:after="0" w:line="480" w:lineRule="auto"/>
            <w:rPr>
              <w:rFonts w:asciiTheme="majorBidi" w:hAnsiTheme="majorBidi" w:cstheme="majorBidi"/>
              <w:sz w:val="24"/>
              <w:szCs w:val="24"/>
            </w:rPr>
          </w:pPr>
          <w:r w:rsidRPr="00BE76A9">
            <w:rPr>
              <w:rFonts w:ascii="Times New Roman" w:hAnsi="Times New Roman" w:cs="Times New Roman"/>
              <w:noProof/>
              <w:sz w:val="24"/>
              <w:szCs w:val="24"/>
            </w:rPr>
            <w:fldChar w:fldCharType="end"/>
          </w:r>
        </w:p>
      </w:sdtContent>
    </w:sdt>
    <w:p w14:paraId="40C06B93" w14:textId="77777777" w:rsidR="002070E0" w:rsidRPr="00005E13" w:rsidRDefault="002070E0" w:rsidP="00DE5A14">
      <w:pPr>
        <w:spacing w:after="0" w:line="480" w:lineRule="auto"/>
        <w:rPr>
          <w:rFonts w:asciiTheme="majorBidi" w:hAnsiTheme="majorBidi" w:cstheme="majorBidi"/>
          <w:sz w:val="24"/>
          <w:szCs w:val="24"/>
        </w:rPr>
      </w:pPr>
    </w:p>
    <w:p w14:paraId="42293351" w14:textId="326D7512" w:rsidR="002070E0" w:rsidRPr="00005E13" w:rsidRDefault="002070E0" w:rsidP="00DE5A1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uto"/>
        <w:ind w:left="8280" w:hanging="8280"/>
        <w:rPr>
          <w:rFonts w:asciiTheme="majorBidi" w:hAnsiTheme="majorBidi" w:cstheme="majorBidi"/>
          <w:sz w:val="24"/>
          <w:szCs w:val="24"/>
        </w:rPr>
      </w:pPr>
    </w:p>
    <w:p w14:paraId="41A29546" w14:textId="77777777" w:rsidR="002070E0" w:rsidRPr="00005E13" w:rsidRDefault="002070E0" w:rsidP="00DE5A14">
      <w:pPr>
        <w:spacing w:after="0" w:line="480" w:lineRule="auto"/>
        <w:rPr>
          <w:rFonts w:asciiTheme="majorBidi" w:hAnsiTheme="majorBidi" w:cstheme="majorBidi"/>
          <w:sz w:val="24"/>
          <w:szCs w:val="24"/>
        </w:rPr>
      </w:pPr>
    </w:p>
    <w:p w14:paraId="15457905" w14:textId="77777777" w:rsidR="002070E0" w:rsidRPr="00005E13" w:rsidRDefault="002070E0" w:rsidP="00DE5A14">
      <w:pPr>
        <w:spacing w:after="0" w:line="480" w:lineRule="auto"/>
        <w:rPr>
          <w:rFonts w:asciiTheme="majorBidi" w:hAnsiTheme="majorBidi" w:cstheme="majorBidi"/>
          <w:sz w:val="24"/>
          <w:szCs w:val="24"/>
        </w:rPr>
      </w:pPr>
    </w:p>
    <w:p w14:paraId="25407F72" w14:textId="77777777" w:rsidR="002070E0" w:rsidRPr="00005E13" w:rsidRDefault="002070E0" w:rsidP="00DE5A14">
      <w:pPr>
        <w:pStyle w:val="Level1"/>
        <w:tabs>
          <w:tab w:val="right" w:leader="dot" w:pos="8228"/>
        </w:tabs>
        <w:spacing w:line="480" w:lineRule="auto"/>
        <w:ind w:left="0"/>
        <w:rPr>
          <w:rFonts w:asciiTheme="majorBidi" w:hAnsiTheme="majorBidi" w:cstheme="majorBidi"/>
          <w:b/>
          <w:bCs/>
        </w:rPr>
      </w:pPr>
    </w:p>
    <w:p w14:paraId="52752FA6" w14:textId="3B4A1DD3" w:rsidR="002070E0" w:rsidRPr="00BE76A9" w:rsidRDefault="002070E0" w:rsidP="00BE76A9">
      <w:pPr>
        <w:spacing w:after="0" w:line="480" w:lineRule="auto"/>
        <w:jc w:val="center"/>
        <w:rPr>
          <w:rFonts w:asciiTheme="majorBidi" w:hAnsiTheme="majorBidi" w:cstheme="majorBidi"/>
          <w:b/>
          <w:sz w:val="24"/>
          <w:szCs w:val="24"/>
        </w:rPr>
      </w:pPr>
      <w:r w:rsidRPr="00005E13">
        <w:rPr>
          <w:rFonts w:asciiTheme="majorBidi" w:hAnsiTheme="majorBidi" w:cstheme="majorBidi"/>
          <w:sz w:val="24"/>
          <w:szCs w:val="24"/>
        </w:rPr>
        <w:br w:type="page"/>
      </w:r>
      <w:r w:rsidRPr="00005E13">
        <w:rPr>
          <w:rFonts w:asciiTheme="majorBidi" w:hAnsiTheme="majorBidi" w:cstheme="majorBidi"/>
          <w:b/>
          <w:sz w:val="24"/>
          <w:szCs w:val="24"/>
        </w:rPr>
        <w:lastRenderedPageBreak/>
        <w:t>LIST OF FIGURES</w:t>
      </w:r>
    </w:p>
    <w:p w14:paraId="63EA76DD" w14:textId="5177CCAF" w:rsidR="00092283" w:rsidRPr="003C729B" w:rsidRDefault="00B2365E" w:rsidP="00092283">
      <w:pPr>
        <w:numPr>
          <w:ilvl w:val="12"/>
          <w:numId w:val="0"/>
        </w:numPr>
        <w:spacing w:after="0" w:line="480" w:lineRule="auto"/>
        <w:rPr>
          <w:rFonts w:asciiTheme="majorBidi" w:hAnsiTheme="majorBidi" w:cstheme="majorBidi"/>
          <w:sz w:val="24"/>
          <w:szCs w:val="24"/>
          <w:lang w:val="fr-FR"/>
        </w:rPr>
      </w:pPr>
      <w:r w:rsidRPr="003C729B">
        <w:rPr>
          <w:rFonts w:asciiTheme="majorBidi" w:hAnsiTheme="majorBidi" w:cstheme="majorBidi"/>
          <w:sz w:val="24"/>
          <w:szCs w:val="24"/>
          <w:lang w:val="fr-FR"/>
        </w:rPr>
        <w:t xml:space="preserve">Figure 2.1 ………………………………………...……………………………………… </w:t>
      </w:r>
      <w:r w:rsidR="00BE76A9">
        <w:rPr>
          <w:rFonts w:asciiTheme="majorBidi" w:hAnsiTheme="majorBidi" w:cstheme="majorBidi"/>
          <w:sz w:val="24"/>
          <w:szCs w:val="24"/>
          <w:lang w:val="fr-FR"/>
        </w:rPr>
        <w:t>6</w:t>
      </w:r>
      <w:r w:rsidRPr="003C729B">
        <w:rPr>
          <w:rFonts w:asciiTheme="majorBidi" w:hAnsiTheme="majorBidi" w:cstheme="majorBidi"/>
          <w:sz w:val="24"/>
          <w:szCs w:val="24"/>
          <w:lang w:val="fr-FR"/>
        </w:rPr>
        <w:t xml:space="preserve"> Figure 3.1 ………………………………………...………………………………</w:t>
      </w:r>
      <w:proofErr w:type="gramStart"/>
      <w:r w:rsidRPr="003C729B">
        <w:rPr>
          <w:rFonts w:asciiTheme="majorBidi" w:hAnsiTheme="majorBidi" w:cstheme="majorBidi"/>
          <w:sz w:val="24"/>
          <w:szCs w:val="24"/>
          <w:lang w:val="fr-FR"/>
        </w:rPr>
        <w:t>……</w:t>
      </w:r>
      <w:r w:rsidR="00092283" w:rsidRPr="003C729B">
        <w:rPr>
          <w:rFonts w:asciiTheme="majorBidi" w:hAnsiTheme="majorBidi" w:cstheme="majorBidi"/>
          <w:sz w:val="24"/>
          <w:szCs w:val="24"/>
          <w:lang w:val="fr-FR"/>
        </w:rPr>
        <w:t>.</w:t>
      </w:r>
      <w:proofErr w:type="gramEnd"/>
      <w:r w:rsidR="00092283" w:rsidRPr="003C729B">
        <w:rPr>
          <w:rFonts w:asciiTheme="majorBidi" w:hAnsiTheme="majorBidi" w:cstheme="majorBidi"/>
          <w:sz w:val="24"/>
          <w:szCs w:val="24"/>
          <w:lang w:val="fr-FR"/>
        </w:rPr>
        <w:t>.</w:t>
      </w:r>
      <w:r w:rsidRPr="003C729B">
        <w:rPr>
          <w:rFonts w:asciiTheme="majorBidi" w:hAnsiTheme="majorBidi" w:cstheme="majorBidi"/>
          <w:sz w:val="24"/>
          <w:szCs w:val="24"/>
          <w:lang w:val="fr-FR"/>
        </w:rPr>
        <w:t xml:space="preserve"> 2</w:t>
      </w:r>
      <w:r w:rsidR="00E07970">
        <w:rPr>
          <w:rFonts w:asciiTheme="majorBidi" w:hAnsiTheme="majorBidi" w:cstheme="majorBidi"/>
          <w:sz w:val="24"/>
          <w:szCs w:val="24"/>
          <w:lang w:val="fr-FR"/>
        </w:rPr>
        <w:t>4</w:t>
      </w:r>
      <w:r w:rsidR="00092283" w:rsidRPr="003C729B">
        <w:rPr>
          <w:rFonts w:asciiTheme="majorBidi" w:hAnsiTheme="majorBidi" w:cstheme="majorBidi"/>
          <w:sz w:val="24"/>
          <w:szCs w:val="24"/>
          <w:lang w:val="fr-FR"/>
        </w:rPr>
        <w:t xml:space="preserve"> Figure 4.1 ………………………………………...………………………………</w:t>
      </w:r>
      <w:proofErr w:type="gramStart"/>
      <w:r w:rsidR="00092283" w:rsidRPr="003C729B">
        <w:rPr>
          <w:rFonts w:asciiTheme="majorBidi" w:hAnsiTheme="majorBidi" w:cstheme="majorBidi"/>
          <w:sz w:val="24"/>
          <w:szCs w:val="24"/>
          <w:lang w:val="fr-FR"/>
        </w:rPr>
        <w:t>…….</w:t>
      </w:r>
      <w:proofErr w:type="gramEnd"/>
      <w:r w:rsidR="00092283" w:rsidRPr="003C729B">
        <w:rPr>
          <w:rFonts w:asciiTheme="majorBidi" w:hAnsiTheme="majorBidi" w:cstheme="majorBidi"/>
          <w:sz w:val="24"/>
          <w:szCs w:val="24"/>
          <w:lang w:val="fr-FR"/>
        </w:rPr>
        <w:t>. 2</w:t>
      </w:r>
      <w:r w:rsidR="00E07970">
        <w:rPr>
          <w:rFonts w:asciiTheme="majorBidi" w:hAnsiTheme="majorBidi" w:cstheme="majorBidi"/>
          <w:sz w:val="24"/>
          <w:szCs w:val="24"/>
          <w:lang w:val="fr-FR"/>
        </w:rPr>
        <w:t>8</w:t>
      </w:r>
    </w:p>
    <w:p w14:paraId="7C1D97C5" w14:textId="7FDAEB91" w:rsidR="003C729B" w:rsidRPr="003C729B" w:rsidRDefault="00092283" w:rsidP="00092283">
      <w:pPr>
        <w:numPr>
          <w:ilvl w:val="12"/>
          <w:numId w:val="0"/>
        </w:numPr>
        <w:spacing w:after="0" w:line="480" w:lineRule="auto"/>
        <w:rPr>
          <w:rFonts w:asciiTheme="majorBidi" w:hAnsiTheme="majorBidi" w:cstheme="majorBidi"/>
          <w:sz w:val="24"/>
          <w:szCs w:val="24"/>
          <w:lang w:val="fr-FR"/>
        </w:rPr>
      </w:pPr>
      <w:r w:rsidRPr="003C729B">
        <w:rPr>
          <w:rFonts w:asciiTheme="majorBidi" w:hAnsiTheme="majorBidi" w:cstheme="majorBidi"/>
          <w:sz w:val="24"/>
          <w:szCs w:val="24"/>
          <w:lang w:val="fr-FR"/>
        </w:rPr>
        <w:t xml:space="preserve">Figure </w:t>
      </w:r>
      <w:r w:rsidR="003C729B" w:rsidRPr="003C729B">
        <w:rPr>
          <w:rFonts w:asciiTheme="majorBidi" w:hAnsiTheme="majorBidi" w:cstheme="majorBidi"/>
          <w:sz w:val="24"/>
          <w:szCs w:val="24"/>
          <w:lang w:val="fr-FR"/>
        </w:rPr>
        <w:t>4</w:t>
      </w:r>
      <w:r w:rsidRPr="003C729B">
        <w:rPr>
          <w:rFonts w:asciiTheme="majorBidi" w:hAnsiTheme="majorBidi" w:cstheme="majorBidi"/>
          <w:sz w:val="24"/>
          <w:szCs w:val="24"/>
          <w:lang w:val="fr-FR"/>
        </w:rPr>
        <w:t>.</w:t>
      </w:r>
      <w:r w:rsidR="003C729B" w:rsidRPr="003C729B">
        <w:rPr>
          <w:rFonts w:asciiTheme="majorBidi" w:hAnsiTheme="majorBidi" w:cstheme="majorBidi"/>
          <w:sz w:val="24"/>
          <w:szCs w:val="24"/>
          <w:lang w:val="fr-FR"/>
        </w:rPr>
        <w:t>2</w:t>
      </w:r>
      <w:r w:rsidRPr="003C729B">
        <w:rPr>
          <w:rFonts w:asciiTheme="majorBidi" w:hAnsiTheme="majorBidi" w:cstheme="majorBidi"/>
          <w:sz w:val="24"/>
          <w:szCs w:val="24"/>
          <w:lang w:val="fr-FR"/>
        </w:rPr>
        <w:t xml:space="preserve"> ………………………………………...………………………………</w:t>
      </w:r>
      <w:proofErr w:type="gramStart"/>
      <w:r w:rsidRPr="003C729B">
        <w:rPr>
          <w:rFonts w:asciiTheme="majorBidi" w:hAnsiTheme="majorBidi" w:cstheme="majorBidi"/>
          <w:sz w:val="24"/>
          <w:szCs w:val="24"/>
          <w:lang w:val="fr-FR"/>
        </w:rPr>
        <w:t>……</w:t>
      </w:r>
      <w:r w:rsidR="003C729B" w:rsidRPr="003C729B">
        <w:rPr>
          <w:rFonts w:asciiTheme="majorBidi" w:hAnsiTheme="majorBidi" w:cstheme="majorBidi"/>
          <w:sz w:val="24"/>
          <w:szCs w:val="24"/>
          <w:lang w:val="fr-FR"/>
        </w:rPr>
        <w:t>.</w:t>
      </w:r>
      <w:proofErr w:type="gramEnd"/>
      <w:r w:rsidR="003C729B" w:rsidRPr="003C729B">
        <w:rPr>
          <w:rFonts w:asciiTheme="majorBidi" w:hAnsiTheme="majorBidi" w:cstheme="majorBidi"/>
          <w:sz w:val="24"/>
          <w:szCs w:val="24"/>
          <w:lang w:val="fr-FR"/>
        </w:rPr>
        <w:t>. 2</w:t>
      </w:r>
      <w:r w:rsidR="00E07970">
        <w:rPr>
          <w:rFonts w:asciiTheme="majorBidi" w:hAnsiTheme="majorBidi" w:cstheme="majorBidi"/>
          <w:sz w:val="24"/>
          <w:szCs w:val="24"/>
          <w:lang w:val="fr-FR"/>
        </w:rPr>
        <w:t>9</w:t>
      </w:r>
    </w:p>
    <w:p w14:paraId="29A58DF7" w14:textId="25BD3839" w:rsidR="003C729B" w:rsidRDefault="003C729B" w:rsidP="003C729B">
      <w:pPr>
        <w:numPr>
          <w:ilvl w:val="12"/>
          <w:numId w:val="0"/>
        </w:numPr>
        <w:spacing w:after="0" w:line="480" w:lineRule="auto"/>
        <w:rPr>
          <w:rFonts w:asciiTheme="majorBidi" w:hAnsiTheme="majorBidi" w:cstheme="majorBidi"/>
          <w:sz w:val="24"/>
          <w:szCs w:val="24"/>
        </w:rPr>
      </w:pPr>
      <w:r w:rsidRPr="003C729B">
        <w:rPr>
          <w:rFonts w:asciiTheme="majorBidi" w:hAnsiTheme="majorBidi" w:cstheme="majorBidi"/>
          <w:sz w:val="24"/>
          <w:szCs w:val="24"/>
          <w:lang w:val="fr-FR"/>
        </w:rPr>
        <w:t>Figure 4.</w:t>
      </w:r>
      <w:r>
        <w:rPr>
          <w:rFonts w:asciiTheme="majorBidi" w:hAnsiTheme="majorBidi" w:cstheme="majorBidi"/>
          <w:sz w:val="24"/>
          <w:szCs w:val="24"/>
          <w:lang w:val="fr-FR"/>
        </w:rPr>
        <w:t>3</w:t>
      </w:r>
      <w:r w:rsidRPr="003C729B">
        <w:rPr>
          <w:rFonts w:asciiTheme="majorBidi" w:hAnsiTheme="majorBidi" w:cstheme="majorBidi"/>
          <w:sz w:val="24"/>
          <w:szCs w:val="24"/>
          <w:lang w:val="fr-FR"/>
        </w:rPr>
        <w:t xml:space="preserve"> ………………………………………...………………………………</w:t>
      </w:r>
      <w:proofErr w:type="gramStart"/>
      <w:r w:rsidRPr="003C729B">
        <w:rPr>
          <w:rFonts w:asciiTheme="majorBidi" w:hAnsiTheme="majorBidi" w:cstheme="majorBidi"/>
          <w:sz w:val="24"/>
          <w:szCs w:val="24"/>
          <w:lang w:val="fr-FR"/>
        </w:rPr>
        <w:t>…….</w:t>
      </w:r>
      <w:proofErr w:type="gramEnd"/>
      <w:r w:rsidRPr="003C729B">
        <w:rPr>
          <w:rFonts w:asciiTheme="majorBidi" w:hAnsiTheme="majorBidi" w:cstheme="majorBidi"/>
          <w:sz w:val="24"/>
          <w:szCs w:val="24"/>
          <w:lang w:val="fr-FR"/>
        </w:rPr>
        <w:t xml:space="preserve">. </w:t>
      </w:r>
      <w:r>
        <w:rPr>
          <w:rFonts w:asciiTheme="majorBidi" w:hAnsiTheme="majorBidi" w:cstheme="majorBidi"/>
          <w:sz w:val="24"/>
          <w:szCs w:val="24"/>
        </w:rPr>
        <w:t>3</w:t>
      </w:r>
      <w:r w:rsidR="00E07970">
        <w:rPr>
          <w:rFonts w:asciiTheme="majorBidi" w:hAnsiTheme="majorBidi" w:cstheme="majorBidi"/>
          <w:sz w:val="24"/>
          <w:szCs w:val="24"/>
        </w:rPr>
        <w:t>1</w:t>
      </w:r>
    </w:p>
    <w:p w14:paraId="01D2E327" w14:textId="396BE6C2" w:rsidR="003C729B" w:rsidRDefault="003C729B" w:rsidP="003C729B">
      <w:pPr>
        <w:numPr>
          <w:ilvl w:val="12"/>
          <w:numId w:val="0"/>
        </w:numPr>
        <w:spacing w:after="0" w:line="480" w:lineRule="auto"/>
        <w:rPr>
          <w:rFonts w:asciiTheme="majorBidi" w:hAnsiTheme="majorBidi" w:cstheme="majorBidi"/>
          <w:sz w:val="24"/>
          <w:szCs w:val="24"/>
        </w:rPr>
      </w:pPr>
      <w:r>
        <w:rPr>
          <w:rFonts w:asciiTheme="majorBidi" w:hAnsiTheme="majorBidi" w:cstheme="majorBidi"/>
          <w:sz w:val="24"/>
          <w:szCs w:val="24"/>
        </w:rPr>
        <w:t>Figure 4.4 ………………………………………...…………………………………</w:t>
      </w:r>
      <w:proofErr w:type="gramStart"/>
      <w:r>
        <w:rPr>
          <w:rFonts w:asciiTheme="majorBidi" w:hAnsiTheme="majorBidi" w:cstheme="majorBidi"/>
          <w:sz w:val="24"/>
          <w:szCs w:val="24"/>
        </w:rPr>
        <w:t>…..</w:t>
      </w:r>
      <w:proofErr w:type="gramEnd"/>
      <w:r>
        <w:rPr>
          <w:rFonts w:asciiTheme="majorBidi" w:hAnsiTheme="majorBidi" w:cstheme="majorBidi"/>
          <w:sz w:val="24"/>
          <w:szCs w:val="24"/>
        </w:rPr>
        <w:t xml:space="preserve"> 3</w:t>
      </w:r>
      <w:r w:rsidR="00E07970">
        <w:rPr>
          <w:rFonts w:asciiTheme="majorBidi" w:hAnsiTheme="majorBidi" w:cstheme="majorBidi"/>
          <w:sz w:val="24"/>
          <w:szCs w:val="24"/>
        </w:rPr>
        <w:t>1</w:t>
      </w:r>
    </w:p>
    <w:p w14:paraId="77FC5886" w14:textId="09C1D409" w:rsidR="00B2365E" w:rsidRPr="00005E13" w:rsidRDefault="003C729B" w:rsidP="0097579E">
      <w:pPr>
        <w:numPr>
          <w:ilvl w:val="12"/>
          <w:numId w:val="0"/>
        </w:numPr>
        <w:spacing w:after="0" w:line="480" w:lineRule="auto"/>
        <w:rPr>
          <w:rFonts w:asciiTheme="majorBidi" w:hAnsiTheme="majorBidi" w:cstheme="majorBidi"/>
          <w:sz w:val="24"/>
          <w:szCs w:val="24"/>
        </w:rPr>
        <w:sectPr w:rsidR="00B2365E" w:rsidRPr="00005E13" w:rsidSect="002070E0">
          <w:headerReference w:type="even" r:id="rId7"/>
          <w:headerReference w:type="default" r:id="rId8"/>
          <w:footerReference w:type="default" r:id="rId9"/>
          <w:pgSz w:w="12240" w:h="15840" w:code="1"/>
          <w:pgMar w:top="1440" w:right="1800" w:bottom="1872" w:left="1800" w:header="720" w:footer="1440" w:gutter="0"/>
          <w:pgNumType w:fmt="lowerRoman" w:start="1"/>
          <w:cols w:space="720"/>
          <w:noEndnote/>
          <w:titlePg/>
        </w:sectPr>
      </w:pPr>
      <w:r>
        <w:rPr>
          <w:rFonts w:asciiTheme="majorBidi" w:hAnsiTheme="majorBidi" w:cstheme="majorBidi"/>
          <w:sz w:val="24"/>
          <w:szCs w:val="24"/>
        </w:rPr>
        <w:t>Figure 4.5 ………………………………………...…………………………………</w:t>
      </w:r>
      <w:proofErr w:type="gramStart"/>
      <w:r>
        <w:rPr>
          <w:rFonts w:asciiTheme="majorBidi" w:hAnsiTheme="majorBidi" w:cstheme="majorBidi"/>
          <w:sz w:val="24"/>
          <w:szCs w:val="24"/>
        </w:rPr>
        <w:t>…..</w:t>
      </w:r>
      <w:proofErr w:type="gramEnd"/>
      <w:r>
        <w:rPr>
          <w:rFonts w:asciiTheme="majorBidi" w:hAnsiTheme="majorBidi" w:cstheme="majorBidi"/>
          <w:sz w:val="24"/>
          <w:szCs w:val="24"/>
        </w:rPr>
        <w:t xml:space="preserve"> 3</w:t>
      </w:r>
      <w:r w:rsidR="00E07970">
        <w:rPr>
          <w:rFonts w:asciiTheme="majorBidi" w:hAnsiTheme="majorBidi" w:cstheme="majorBidi"/>
          <w:sz w:val="24"/>
          <w:szCs w:val="24"/>
        </w:rPr>
        <w:t>2</w:t>
      </w:r>
    </w:p>
    <w:p w14:paraId="26DD174D" w14:textId="53445EC6" w:rsidR="002070E0" w:rsidRPr="00005E13" w:rsidRDefault="0061032C" w:rsidP="00BE76A9">
      <w:pPr>
        <w:pStyle w:val="Heading1"/>
        <w:spacing w:before="0" w:after="0" w:line="480" w:lineRule="auto"/>
        <w:jc w:val="center"/>
        <w:rPr>
          <w:rFonts w:asciiTheme="majorBidi" w:hAnsiTheme="majorBidi"/>
          <w:b/>
          <w:bCs/>
          <w:color w:val="auto"/>
          <w:sz w:val="24"/>
          <w:szCs w:val="24"/>
        </w:rPr>
      </w:pPr>
      <w:bookmarkStart w:id="3" w:name="_Toc420995890"/>
      <w:bookmarkStart w:id="4" w:name="_Toc422997477"/>
      <w:bookmarkStart w:id="5" w:name="_Toc427156460"/>
      <w:bookmarkStart w:id="6" w:name="_Toc202970600"/>
      <w:r w:rsidRPr="00005E13">
        <w:rPr>
          <w:rFonts w:asciiTheme="majorBidi" w:hAnsiTheme="majorBidi"/>
          <w:b/>
          <w:bCs/>
          <w:color w:val="auto"/>
          <w:sz w:val="24"/>
          <w:szCs w:val="24"/>
        </w:rPr>
        <w:lastRenderedPageBreak/>
        <w:t>CHAPTER ONE</w:t>
      </w:r>
      <w:bookmarkEnd w:id="3"/>
      <w:bookmarkEnd w:id="4"/>
      <w:bookmarkEnd w:id="5"/>
      <w:bookmarkEnd w:id="6"/>
    </w:p>
    <w:p w14:paraId="4412A5E3" w14:textId="13FB5F73" w:rsidR="002D225B" w:rsidRPr="00005E13" w:rsidRDefault="00CA7CB1" w:rsidP="00BE76A9">
      <w:pPr>
        <w:pStyle w:val="Heading1"/>
        <w:spacing w:before="0" w:after="0" w:line="480" w:lineRule="auto"/>
        <w:jc w:val="center"/>
        <w:rPr>
          <w:rFonts w:asciiTheme="majorBidi" w:hAnsiTheme="majorBidi"/>
          <w:b/>
          <w:bCs/>
          <w:color w:val="auto"/>
          <w:sz w:val="24"/>
          <w:szCs w:val="24"/>
        </w:rPr>
      </w:pPr>
      <w:bookmarkStart w:id="7" w:name="_Toc202970601"/>
      <w:r w:rsidRPr="00005E13">
        <w:rPr>
          <w:rFonts w:asciiTheme="majorBidi" w:hAnsiTheme="majorBidi"/>
          <w:b/>
          <w:bCs/>
          <w:color w:val="auto"/>
          <w:sz w:val="24"/>
          <w:szCs w:val="24"/>
        </w:rPr>
        <w:t>INTRODUCTION</w:t>
      </w:r>
      <w:bookmarkEnd w:id="7"/>
    </w:p>
    <w:p w14:paraId="71DC9F26" w14:textId="46B1AD33" w:rsidR="00DA4C9C" w:rsidRDefault="00816C25" w:rsidP="00BE76A9">
      <w:pPr>
        <w:spacing w:after="0" w:line="480" w:lineRule="auto"/>
        <w:ind w:firstLine="720"/>
        <w:rPr>
          <w:rFonts w:asciiTheme="majorBidi" w:hAnsiTheme="majorBidi" w:cstheme="majorBidi"/>
          <w:sz w:val="24"/>
          <w:szCs w:val="24"/>
        </w:rPr>
      </w:pPr>
      <w:bookmarkStart w:id="8" w:name="_Toc420995896"/>
      <w:bookmarkStart w:id="9" w:name="_Toc422997483"/>
      <w:r w:rsidRPr="00005E13">
        <w:rPr>
          <w:rFonts w:asciiTheme="majorBidi" w:hAnsiTheme="majorBidi" w:cstheme="majorBidi"/>
          <w:sz w:val="24"/>
          <w:szCs w:val="24"/>
        </w:rPr>
        <w:t xml:space="preserve">Nuclear </w:t>
      </w:r>
      <w:r>
        <w:rPr>
          <w:rFonts w:asciiTheme="majorBidi" w:hAnsiTheme="majorBidi" w:cstheme="majorBidi"/>
          <w:sz w:val="24"/>
          <w:szCs w:val="24"/>
        </w:rPr>
        <w:t xml:space="preserve">hormone </w:t>
      </w:r>
      <w:r w:rsidRPr="00005E13">
        <w:rPr>
          <w:rFonts w:asciiTheme="majorBidi" w:hAnsiTheme="majorBidi" w:cstheme="majorBidi"/>
          <w:sz w:val="24"/>
          <w:szCs w:val="24"/>
        </w:rPr>
        <w:t xml:space="preserve">receptors (NRs) are ubiquitously expressed in all human tissue </w:t>
      </w:r>
      <w:r w:rsidRPr="00005E13">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MTQ7IFdlaWt1bSBldCBhbC4sIDIwMTgpPC9EaXNwbGF5VGV4dD48cmVjb3JkPjxyZWMtbnVtYmVy
PjgyPC9yZWMtbnVtYmVyPjxmb3JlaWduLWtleXM+PGtleSBhcHA9IkVOIiBkYi1pZD0iejV0czB2
ZTIyMDB3djVldzV6ZXBzdnhvd3A1MnNzdHNwd2FlIiB0aW1lc3RhbXA9IjE3NDkxMzcxNTYiIGd1
aWQ9IjJiYjk2ZjhjLThjNzktNDYzMS05NjM2LTYwZDU1NGVjOTViNiI+ODI8L2tleT48L2ZvcmVp
Z24ta2V5cz48cmVmLXR5cGUgbmFtZT0iSm91cm5hbCBBcnRpY2xlIj4xNzwvcmVmLXR5cGU+PGNv
bnRyaWJ1dG9ycz48YXV0aG9ycz48YXV0aG9yPkhlbHNlbiwgQy48L2F1dGhvcj48YXV0aG9yPkNs
YWVzc2VucywgRi48L2F1dGhvcj48L2F1dGhvcnM+PC9jb250cmlidXRvcnM+PGF1dGgtYWRkcmVz
cz5MYWJvcmF0b3J5IG9mIE1vbGVjdWxhciBFbmRvY3Jpbm9sb2d5LCBEZXBhcnRtZW50IG9mIENl
bGx1bGFyIGFuZCBNb2xlY3VsYXIgTWVkaWNpbmUsIEtVIExldXZlbiwgTyZhbXA7TjEsIEhlcmVz
dHJhYXQgNDksIDMwMDAgTGV1dmVuLCBCZWxnaXVtLiYjeEQ7TGFib3JhdG9yeSBvZiBNb2xlY3Vs
YXIgRW5kb2NyaW5vbG9neSwgRGVwYXJ0bWVudCBvZiBDZWxsdWxhciBhbmQgTW9sZWN1bGFyIE1l
ZGljaW5lLCBLVSBMZXV2ZW4sIE8mYW1wO04xLCBIZXJlc3RyYWF0IDQ5LCAzMDAwIExldXZlbiwg
QmVsZ2l1bS4gRWxlY3Ryb25pYyBhZGRyZXNzOiBGcmFuay5DbGFlc3NlbnNAbWVkLmt1bGV1dmVu
LmJlLjwvYXV0aC1hZGRyZXNzPjx0aXRsZXM+PHRpdGxlPkxvb2tpbmcgYXQgbnVjbGVhciByZWNl
cHRvcnMgZnJvbSBhIG5ldyBhbmdsZTwvdGl0bGU+PHNlY29uZGFyeS10aXRsZT5Nb2wgQ2VsbCBF
bmRvY3Jpbm9sPC9zZWNvbmRhcnktdGl0bGU+PC90aXRsZXM+PHBlcmlvZGljYWw+PGZ1bGwtdGl0
bGU+TW9sIENlbGwgRW5kb2NyaW5vbDwvZnVsbC10aXRsZT48L3BlcmlvZGljYWw+PHBhZ2VzPjk3
LTEwNjwvcGFnZXM+PHZvbHVtZT4zODI8L3ZvbHVtZT48bnVtYmVyPjE8L251bWJlcj48ZWRpdGlv
bj4yMDEzLzA5LzI0PC9lZGl0aW9uPjxrZXl3b3Jkcz48a2V5d29yZD5BbGxvc3RlcmljIFJlZ3Vs
YXRpb248L2tleXdvcmQ+PGtleXdvcmQ+RE5BL21ldGFib2xpc208L2tleXdvcmQ+PGtleXdvcmQ+
SHVtYW5zPC9rZXl3b3JkPjxrZXl3b3JkPk1vZGVscywgTW9sZWN1bGFyPC9rZXl3b3JkPjxrZXl3
b3JkPlByb3RlaW4gQmluZGluZzwva2V5d29yZD48a2V5d29yZD5Qcm90ZWluIE11bHRpbWVyaXph
dGlvbjwva2V5d29yZD48a2V5d29yZD5SZWNlcHRvcnMsIEN5dG9wbGFzbWljIGFuZCBOdWNsZWFy
L2NoZW1pc3RyeS8qbWV0YWJvbGlzbTwva2V5d29yZD48a2V5d29yZD5BZjE8L2tleXdvcmQ+PGtl
eXdvcmQ+QWYyPC9rZXl3b3JkPjxrZXl3b3JkPkFyPC9rZXl3b3JkPjxrZXl3b3JkPkN0ZTwva2V5
d29yZD48a2V5d29yZD5EYmQ8L2tleXdvcmQ+PGtleXdvcmQ+RE5BIGJpbmRpbmc8L2tleXdvcmQ+
PGtleXdvcmQ+RE5BIGJpbmRpbmcgZG9tYWluPC9rZXl3b3JkPjxrZXl3b3JkPkRyPC9rZXl3b3Jk
PjxrZXl3b3JkPkRvbWFpbiBjb21tdW5pY2F0aW9uPC9rZXl3b3JkPjxrZXl3b3JkPkVtPC9rZXl3
b3JkPjxrZXl3b3JkPkVyPC9rZXl3b3JkPjxrZXl3b3JkPkVycjI8L2tleXdvcmQ+PGtleXdvcmQ+
RnJldDwva2V5d29yZD48a2V5d29yZD5Hcjwva2V5d29yZD48a2V5d29yZD5IbmYtNDwva2V5d29y
ZD48a2V5d29yZD5Jcjwva2V5d29yZD48a2V5d29yZD5MYmQ8L2tleXdvcmQ+PGtleXdvcmQ+TXI8
L2tleXdvcmQ+PGtleXdvcmQ+TnI8L2tleXdvcmQ+PGtleXdvcmQ+TnRkPC9rZXl3b3JkPjxrZXl3
b3JkPk51Y2xlYXIgcmVjZXB0b3I8L2tleXdvcmQ+PGtleXdvcmQ+UHBhcjwva2V5d29yZD48a2V5
d29yZD5Qcjwva2V5d29yZD48a2V5d29yZD5SYXI8L2tleXdvcmQ+PGtleXdvcmQ+UnhyPC9rZXl3
b3JkPjxrZXl3b3JkPlNhbnM8L2tleXdvcmQ+PGtleXdvcmQ+U2F4czwva2V5d29yZD48a2V5d29y
ZD5TZjE8L2tleXdvcmQ+PGtleXdvcmQ+U3Rlcm9pZCByZWNlcHRvcjwva2V5d29yZD48a2V5d29y
ZD5Ucjwva2V5d29yZD48a2V5d29yZD5WZHI8L2tleXdvcmQ+PGtleXdvcmQ+YWN0aXZhdGlvbiBm
dW5jdGlvbiAxPC9rZXl3b3JkPjxrZXl3b3JkPmFjdGl2YXRpb24gZnVuY3Rpb24gMjwva2V5d29y
ZD48a2V5d29yZD5hbWlub3Rlcm1pbmFsIGRvbWFpbjwva2V5d29yZD48a2V5d29yZD5hbmRyb2dl
biByZWNlcHRvcjwva2V5d29yZD48a2V5d29yZD5jYXJib3h5dGVybWluYWwgZXh0ZW5zaW9uPC9r
ZXl3b3JkPjxrZXl3b3JkPmRpcmVjdCByZXBlYXQ8L2tleXdvcmQ+PGtleXdvcmQ+ZWxlY3Ryb24t
bWljcm9zY29weTwva2V5d29yZD48a2V5d29yZD5lc3Ryb2dlbiByZWNlcHRvcjwva2V5d29yZD48
a2V5d29yZD5lc3Ryb2dlbi1yZWxhdGVkIHJlY2VwdG9yIDI8L2tleXdvcmQ+PGtleXdvcmQ+Zmx1
b3Jlc2NlbmNlIHJlc29uYW5jZSBlbmVyZ3kgdHJhbnNmZXI8L2tleXdvcmQ+PGtleXdvcmQ+Z2x1
Y29jb3J0aWNvaWQgcmVjZXB0b3I8L2tleXdvcmQ+PGtleXdvcmQ+aGVwYXRvY3l0ZSBudWNsZWFy
IGZhY3RvciA0PC9rZXl3b3JkPjxrZXl3b3JkPmludmVydGVkIHJlcGVhdDwva2V5d29yZD48a2V5
d29yZD5saWdhbmQgYmluZGluZyBkb21haW48L2tleXdvcmQ+PGtleXdvcmQ+bWluZXJhbG9jb3J0
aWNvaWQgcmVjZXB0b3I8L2tleXdvcmQ+PGtleXdvcmQ+cGVyb3hpc29tZSBwcm9saWZlcmF0b3It
YWN0aXZhdGVkIHJlY2VwdG9yPC9rZXl3b3JkPjxrZXl3b3JkPnByb2dlc3Rlcm9uZSByZWNlcHRv
cjwva2V5d29yZD48a2V5d29yZD5yZXRpbm9pYyBhY2lkIHJlY2VwdG9yPC9rZXl3b3JkPjxrZXl3
b3JkPnJldGlub2lkIFggcmVjZXB0b3I8L2tleXdvcmQ+PGtleXdvcmQ+c21hbGwtYW5nbGUgWC1y
YXkgc2NhdHRlcmluZzwva2V5d29yZD48a2V5d29yZD5zbWFsbC1hbmdsZSBuZXV0cm9uIHNjYXR0
ZXJpbmc8L2tleXdvcmQ+PGtleXdvcmQ+c3Rlcm9pZG9nZW5pYyBmYWN0b3IgMTwva2V5d29yZD48
a2V5d29yZD50aHlyb2lkIHJlY2VwdG9yPC9rZXl3b3JkPjxrZXl3b3JkPnZpdGFtaW4gRCByZWNl
cHRvcjwva2V5d29yZD48L2tleXdvcmRzPjxkYXRlcz48eWVhcj4yMDE0PC95ZWFyPjxwdWItZGF0
ZXM+PGRhdGU+SmFuIDI1PC9kYXRlPjwvcHViLWRhdGVzPjwvZGF0ZXM+PGlzYm4+MDMwMy03MjA3
PC9pc2JuPjxhY2Nlc3Npb24tbnVtPjI0MDU1Mjc1PC9hY2Nlc3Npb24tbnVtPjx1cmxzPjwvdXJs
cz48ZWxlY3Ryb25pYy1yZXNvdXJjZS1udW0+MTAuMTAxNi9qLm1jZS4yMDEzLjA5LjAwOTwvZWxl
Y3Ryb25pYy1yZXNvdXJjZS1udW0+PHJlbW90ZS1kYXRhYmFzZS1wcm92aWRlcj5OTE08L3JlbW90
ZS1kYXRhYmFzZS1wcm92aWRlcj48bGFuZ3VhZ2U+ZW5nPC9sYW5ndWFnZT48L3JlY29yZD48L0Np
dGU+PENpdGU+PEF1dGhvcj5XZWlrdW08L0F1dGhvcj48WWVhcj4yMDE4PC9ZZWFyPjxSZWNOdW0+
MTwvUmVjTnVtPjxyZWNvcmQ+PHJlYy1udW1iZXI+MTwvcmVjLW51bWJlcj48Zm9yZWlnbi1rZXlz
PjxrZXkgYXBwPSJFTiIgZGItaWQ9Ino1dHMwdmUyMjAwd3Y1ZXc1emVwc3Z4b3dwNTJzc3RzcHdh
ZSIgdGltZXN0YW1wPSIxNzQ4OTgxNDI4IiBndWlkPSI0MmIyYjAwZi1jODc1LTQ3ZjQtYWJlNS0y
OGVhODc5ZDM3MWEiPjE8L2tleT48L2ZvcmVpZ24ta2V5cz48cmVmLXR5cGUgbmFtZT0iSm91cm5h
bCBBcnRpY2xlIj4xNzwvcmVmLXR5cGU+PGNvbnRyaWJ1dG9ycz48YXV0aG9ycz48YXV0aG9yPldl
aWt1bSwgRS4gUi48L2F1dGhvcj48YXV0aG9yPkxpdSwgWC48L2F1dGhvcj48YXV0aG9yPk9ydGx1
bmQsIEUuIEEuPC9hdXRob3I+PC9hdXRob3JzPjwvY29udHJpYnV0b3JzPjxhdXRoLWFkZHJlc3M+
RGVwYXJ0bWVudCBvZiBCaW9jaGVtaXN0cnksIEVtb3J5IFNjaG9vbCBvZiBNZWRpY2luZSwgQXRs
YW50YSwgMzAzMjIsIEdlb3JnaWEuPC9hdXRoLWFkZHJlc3M+PHRpdGxlcz48dGl0bGU+VGhlIG51
Y2xlYXIgcmVjZXB0b3Igc3VwZXJmYW1pbHk6IEEgc3RydWN0dXJhbCBwZXJzcGVjdGl2ZTwvdGl0
bGU+PHNlY29uZGFyeS10aXRsZT5Qcm90ZWluIFNjaTwvc2Vjb25kYXJ5LXRpdGxlPjwvdGl0bGVz
PjxwZXJpb2RpY2FsPjxmdWxsLXRpdGxlPlByb3RlaW4gU2NpPC9mdWxsLXRpdGxlPjwvcGVyaW9k
aWNhbD48cGFnZXM+MTg3Ni0xODkyPC9wYWdlcz48dm9sdW1lPjI3PC92b2x1bWU+PG51bWJlcj4x
MTwvbnVtYmVyPjxrZXl3b3Jkcz48a2V5d29yZD5BbWlubyBBY2lkcy9jaGVtaXN0cnk8L2tleXdv
cmQ+PGtleXdvcmQ+QmFzZSBTZXF1ZW5jZTwva2V5d29yZD48a2V5d29yZD5DaHJvbWF0aW4vbWV0
YWJvbGlzbTwva2V5d29yZD48a2V5d29yZD5ETkEvKm1ldGFib2xpc208L2tleXdvcmQ+PGtleXdv
cmQ+R2VuZSBFeHByZXNzaW9uIFJlZ3VsYXRpb24vZHJ1ZyBlZmZlY3RzPC9rZXl3b3JkPjxrZXl3
b3JkPkh1bWFuczwva2V5d29yZD48a2V5d29yZD5MaWdhbmRzPC9rZXl3b3JkPjxrZXl3b3JkPkxp
cGlkIE1ldGFib2xpc20vZHJ1ZyBlZmZlY3RzPC9rZXl3b3JkPjxrZXl3b3JkPkxpcGlkcy9nZW5l
dGljczwva2V5d29yZD48a2V5d29yZD5Qcm90ZWluIEJpbmRpbmc8L2tleXdvcmQ+PGtleXdvcmQ+
UHJvdGVpbiBDb25mb3JtYXRpb248L2tleXdvcmQ+PGtleXdvcmQ+UmVjZXB0b3JzLCBDeXRvcGxh
c21pYyBhbmQgTnVjbGVhci8qbWV0YWJvbGlzbTwva2V5d29yZD48a2V5d29yZD5TaWduYWwgVHJh
bnNkdWN0aW9uPC9rZXl3b3JkPjxrZXl3b3JkPkROQSBiaW5kaW5nIGRvbWFpbjwva2V5d29yZD48
a2V5d29yZD5jby1yZWd1bGF0b3I8L2tleXdvcmQ+PGtleXdvcmQ+bGlnYW5kIGJpbmRpbmcgZG9t
YWluPC9rZXl3b3JkPjxrZXl3b3JkPm51Y2xlYXIgcmVjZXB0b3I8L2tleXdvcmQ+PGtleXdvcmQ+
dHJhbnNhY3RpdmF0aW9uPC9rZXl3b3JkPjxrZXl3b3JkPnRyYW5zcmVwcmVzc2lvbjwva2V5d29y
ZD48L2tleXdvcmRzPjxkYXRlcz48eWVhcj4yMDE4PC95ZWFyPjxwdWItZGF0ZXM+PGRhdGU+Tm92
PC9kYXRlPjwvcHViLWRhdGVzPjwvZGF0ZXM+PGlzYm4+MDk2MS04MzY4IChQcmludCkmI3hEOzA5
NjEtODM2ODwvaXNibj48YWNjZXNzaW9uLW51bT4zMDEwOTc0OTwvYWNjZXNzaW9uLW51bT48dXJs
cz48L3VybHM+PGN1c3RvbTI+UE1DNjIwMTczMTwvY3VzdG9tMj48ZWxlY3Ryb25pYy1yZXNvdXJj
ZS1udW0+MTAuMTAwMi9wcm8uMzQ5NjwvZWxlY3Ryb25pYy1yZXNvdXJjZS1udW0+PHJlbW90ZS1k
YXRhYmFzZS1wcm92aWRlcj5OTE08L3JlbW90ZS1kYXRhYmFzZS1wcm92aWRlcj48bGFuZ3VhZ2U+
ZW5nPC9sYW5ndWFnZT48L3JlY29yZD48L0NpdGU+PC9FbmROb3RlPgB=
</w:fldData>
        </w:fldChar>
      </w:r>
      <w:r w:rsidR="00A13647">
        <w:rPr>
          <w:rFonts w:asciiTheme="majorBidi" w:hAnsiTheme="majorBidi" w:cstheme="majorBidi"/>
          <w:sz w:val="24"/>
          <w:szCs w:val="24"/>
        </w:rPr>
        <w:instrText xml:space="preserve"> ADDIN EN.CITE </w:instrText>
      </w:r>
      <w:r w:rsidR="00A13647">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MTQ7IFdlaWt1bSBldCBhbC4sIDIwMTgpPC9EaXNwbGF5VGV4dD48cmVjb3JkPjxyZWMtbnVtYmVy
PjgyPC9yZWMtbnVtYmVyPjxmb3JlaWduLWtleXM+PGtleSBhcHA9IkVOIiBkYi1pZD0iejV0czB2
ZTIyMDB3djVldzV6ZXBzdnhvd3A1MnNzdHNwd2FlIiB0aW1lc3RhbXA9IjE3NDkxMzcxNTYiIGd1
aWQ9IjJiYjk2ZjhjLThjNzktNDYzMS05NjM2LTYwZDU1NGVjOTViNiI+ODI8L2tleT48L2ZvcmVp
Z24ta2V5cz48cmVmLXR5cGUgbmFtZT0iSm91cm5hbCBBcnRpY2xlIj4xNzwvcmVmLXR5cGU+PGNv
bnRyaWJ1dG9ycz48YXV0aG9ycz48YXV0aG9yPkhlbHNlbiwgQy48L2F1dGhvcj48YXV0aG9yPkNs
YWVzc2VucywgRi48L2F1dGhvcj48L2F1dGhvcnM+PC9jb250cmlidXRvcnM+PGF1dGgtYWRkcmVz
cz5MYWJvcmF0b3J5IG9mIE1vbGVjdWxhciBFbmRvY3Jpbm9sb2d5LCBEZXBhcnRtZW50IG9mIENl
bGx1bGFyIGFuZCBNb2xlY3VsYXIgTWVkaWNpbmUsIEtVIExldXZlbiwgTyZhbXA7TjEsIEhlcmVz
dHJhYXQgNDksIDMwMDAgTGV1dmVuLCBCZWxnaXVtLiYjeEQ7TGFib3JhdG9yeSBvZiBNb2xlY3Vs
YXIgRW5kb2NyaW5vbG9neSwgRGVwYXJ0bWVudCBvZiBDZWxsdWxhciBhbmQgTW9sZWN1bGFyIE1l
ZGljaW5lLCBLVSBMZXV2ZW4sIE8mYW1wO04xLCBIZXJlc3RyYWF0IDQ5LCAzMDAwIExldXZlbiwg
QmVsZ2l1bS4gRWxlY3Ryb25pYyBhZGRyZXNzOiBGcmFuay5DbGFlc3NlbnNAbWVkLmt1bGV1dmVu
LmJlLjwvYXV0aC1hZGRyZXNzPjx0aXRsZXM+PHRpdGxlPkxvb2tpbmcgYXQgbnVjbGVhciByZWNl
cHRvcnMgZnJvbSBhIG5ldyBhbmdsZTwvdGl0bGU+PHNlY29uZGFyeS10aXRsZT5Nb2wgQ2VsbCBF
bmRvY3Jpbm9sPC9zZWNvbmRhcnktdGl0bGU+PC90aXRsZXM+PHBlcmlvZGljYWw+PGZ1bGwtdGl0
bGU+TW9sIENlbGwgRW5kb2NyaW5vbDwvZnVsbC10aXRsZT48L3BlcmlvZGljYWw+PHBhZ2VzPjk3
LTEwNjwvcGFnZXM+PHZvbHVtZT4zODI8L3ZvbHVtZT48bnVtYmVyPjE8L251bWJlcj48ZWRpdGlv
bj4yMDEzLzA5LzI0PC9lZGl0aW9uPjxrZXl3b3Jkcz48a2V5d29yZD5BbGxvc3RlcmljIFJlZ3Vs
YXRpb248L2tleXdvcmQ+PGtleXdvcmQ+RE5BL21ldGFib2xpc208L2tleXdvcmQ+PGtleXdvcmQ+
SHVtYW5zPC9rZXl3b3JkPjxrZXl3b3JkPk1vZGVscywgTW9sZWN1bGFyPC9rZXl3b3JkPjxrZXl3
b3JkPlByb3RlaW4gQmluZGluZzwva2V5d29yZD48a2V5d29yZD5Qcm90ZWluIE11bHRpbWVyaXph
dGlvbjwva2V5d29yZD48a2V5d29yZD5SZWNlcHRvcnMsIEN5dG9wbGFzbWljIGFuZCBOdWNsZWFy
L2NoZW1pc3RyeS8qbWV0YWJvbGlzbTwva2V5d29yZD48a2V5d29yZD5BZjE8L2tleXdvcmQ+PGtl
eXdvcmQ+QWYyPC9rZXl3b3JkPjxrZXl3b3JkPkFyPC9rZXl3b3JkPjxrZXl3b3JkPkN0ZTwva2V5
d29yZD48a2V5d29yZD5EYmQ8L2tleXdvcmQ+PGtleXdvcmQ+RE5BIGJpbmRpbmc8L2tleXdvcmQ+
PGtleXdvcmQ+RE5BIGJpbmRpbmcgZG9tYWluPC9rZXl3b3JkPjxrZXl3b3JkPkRyPC9rZXl3b3Jk
PjxrZXl3b3JkPkRvbWFpbiBjb21tdW5pY2F0aW9uPC9rZXl3b3JkPjxrZXl3b3JkPkVtPC9rZXl3
b3JkPjxrZXl3b3JkPkVyPC9rZXl3b3JkPjxrZXl3b3JkPkVycjI8L2tleXdvcmQ+PGtleXdvcmQ+
RnJldDwva2V5d29yZD48a2V5d29yZD5Hcjwva2V5d29yZD48a2V5d29yZD5IbmYtNDwva2V5d29y
ZD48a2V5d29yZD5Jcjwva2V5d29yZD48a2V5d29yZD5MYmQ8L2tleXdvcmQ+PGtleXdvcmQ+TXI8
L2tleXdvcmQ+PGtleXdvcmQ+TnI8L2tleXdvcmQ+PGtleXdvcmQ+TnRkPC9rZXl3b3JkPjxrZXl3
b3JkPk51Y2xlYXIgcmVjZXB0b3I8L2tleXdvcmQ+PGtleXdvcmQ+UHBhcjwva2V5d29yZD48a2V5
d29yZD5Qcjwva2V5d29yZD48a2V5d29yZD5SYXI8L2tleXdvcmQ+PGtleXdvcmQ+UnhyPC9rZXl3
b3JkPjxrZXl3b3JkPlNhbnM8L2tleXdvcmQ+PGtleXdvcmQ+U2F4czwva2V5d29yZD48a2V5d29y
ZD5TZjE8L2tleXdvcmQ+PGtleXdvcmQ+U3Rlcm9pZCByZWNlcHRvcjwva2V5d29yZD48a2V5d29y
ZD5Ucjwva2V5d29yZD48a2V5d29yZD5WZHI8L2tleXdvcmQ+PGtleXdvcmQ+YWN0aXZhdGlvbiBm
dW5jdGlvbiAxPC9rZXl3b3JkPjxrZXl3b3JkPmFjdGl2YXRpb24gZnVuY3Rpb24gMjwva2V5d29y
ZD48a2V5d29yZD5hbWlub3Rlcm1pbmFsIGRvbWFpbjwva2V5d29yZD48a2V5d29yZD5hbmRyb2dl
biByZWNlcHRvcjwva2V5d29yZD48a2V5d29yZD5jYXJib3h5dGVybWluYWwgZXh0ZW5zaW9uPC9r
ZXl3b3JkPjxrZXl3b3JkPmRpcmVjdCByZXBlYXQ8L2tleXdvcmQ+PGtleXdvcmQ+ZWxlY3Ryb24t
bWljcm9zY29weTwva2V5d29yZD48a2V5d29yZD5lc3Ryb2dlbiByZWNlcHRvcjwva2V5d29yZD48
a2V5d29yZD5lc3Ryb2dlbi1yZWxhdGVkIHJlY2VwdG9yIDI8L2tleXdvcmQ+PGtleXdvcmQ+Zmx1
b3Jlc2NlbmNlIHJlc29uYW5jZSBlbmVyZ3kgdHJhbnNmZXI8L2tleXdvcmQ+PGtleXdvcmQ+Z2x1
Y29jb3J0aWNvaWQgcmVjZXB0b3I8L2tleXdvcmQ+PGtleXdvcmQ+aGVwYXRvY3l0ZSBudWNsZWFy
IGZhY3RvciA0PC9rZXl3b3JkPjxrZXl3b3JkPmludmVydGVkIHJlcGVhdDwva2V5d29yZD48a2V5
d29yZD5saWdhbmQgYmluZGluZyBkb21haW48L2tleXdvcmQ+PGtleXdvcmQ+bWluZXJhbG9jb3J0
aWNvaWQgcmVjZXB0b3I8L2tleXdvcmQ+PGtleXdvcmQ+cGVyb3hpc29tZSBwcm9saWZlcmF0b3It
YWN0aXZhdGVkIHJlY2VwdG9yPC9rZXl3b3JkPjxrZXl3b3JkPnByb2dlc3Rlcm9uZSByZWNlcHRv
cjwva2V5d29yZD48a2V5d29yZD5yZXRpbm9pYyBhY2lkIHJlY2VwdG9yPC9rZXl3b3JkPjxrZXl3
b3JkPnJldGlub2lkIFggcmVjZXB0b3I8L2tleXdvcmQ+PGtleXdvcmQ+c21hbGwtYW5nbGUgWC1y
YXkgc2NhdHRlcmluZzwva2V5d29yZD48a2V5d29yZD5zbWFsbC1hbmdsZSBuZXV0cm9uIHNjYXR0
ZXJpbmc8L2tleXdvcmQ+PGtleXdvcmQ+c3Rlcm9pZG9nZW5pYyBmYWN0b3IgMTwva2V5d29yZD48
a2V5d29yZD50aHlyb2lkIHJlY2VwdG9yPC9rZXl3b3JkPjxrZXl3b3JkPnZpdGFtaW4gRCByZWNl
cHRvcjwva2V5d29yZD48L2tleXdvcmRzPjxkYXRlcz48eWVhcj4yMDE0PC95ZWFyPjxwdWItZGF0
ZXM+PGRhdGU+SmFuIDI1PC9kYXRlPjwvcHViLWRhdGVzPjwvZGF0ZXM+PGlzYm4+MDMwMy03MjA3
PC9pc2JuPjxhY2Nlc3Npb24tbnVtPjI0MDU1Mjc1PC9hY2Nlc3Npb24tbnVtPjx1cmxzPjwvdXJs
cz48ZWxlY3Ryb25pYy1yZXNvdXJjZS1udW0+MTAuMTAxNi9qLm1jZS4yMDEzLjA5LjAwOTwvZWxl
Y3Ryb25pYy1yZXNvdXJjZS1udW0+PHJlbW90ZS1kYXRhYmFzZS1wcm92aWRlcj5OTE08L3JlbW90
ZS1kYXRhYmFzZS1wcm92aWRlcj48bGFuZ3VhZ2U+ZW5nPC9sYW5ndWFnZT48L3JlY29yZD48L0Np
dGU+PENpdGU+PEF1dGhvcj5XZWlrdW08L0F1dGhvcj48WWVhcj4yMDE4PC9ZZWFyPjxSZWNOdW0+
MTwvUmVjTnVtPjxyZWNvcmQ+PHJlYy1udW1iZXI+MTwvcmVjLW51bWJlcj48Zm9yZWlnbi1rZXlz
PjxrZXkgYXBwPSJFTiIgZGItaWQ9Ino1dHMwdmUyMjAwd3Y1ZXc1emVwc3Z4b3dwNTJzc3RzcHdh
ZSIgdGltZXN0YW1wPSIxNzQ4OTgxNDI4IiBndWlkPSI0MmIyYjAwZi1jODc1LTQ3ZjQtYWJlNS0y
OGVhODc5ZDM3MWEiPjE8L2tleT48L2ZvcmVpZ24ta2V5cz48cmVmLXR5cGUgbmFtZT0iSm91cm5h
bCBBcnRpY2xlIj4xNzwvcmVmLXR5cGU+PGNvbnRyaWJ1dG9ycz48YXV0aG9ycz48YXV0aG9yPldl
aWt1bSwgRS4gUi48L2F1dGhvcj48YXV0aG9yPkxpdSwgWC48L2F1dGhvcj48YXV0aG9yPk9ydGx1
bmQsIEUuIEEuPC9hdXRob3I+PC9hdXRob3JzPjwvY29udHJpYnV0b3JzPjxhdXRoLWFkZHJlc3M+
RGVwYXJ0bWVudCBvZiBCaW9jaGVtaXN0cnksIEVtb3J5IFNjaG9vbCBvZiBNZWRpY2luZSwgQXRs
YW50YSwgMzAzMjIsIEdlb3JnaWEuPC9hdXRoLWFkZHJlc3M+PHRpdGxlcz48dGl0bGU+VGhlIG51
Y2xlYXIgcmVjZXB0b3Igc3VwZXJmYW1pbHk6IEEgc3RydWN0dXJhbCBwZXJzcGVjdGl2ZTwvdGl0
bGU+PHNlY29uZGFyeS10aXRsZT5Qcm90ZWluIFNjaTwvc2Vjb25kYXJ5LXRpdGxlPjwvdGl0bGVz
PjxwZXJpb2RpY2FsPjxmdWxsLXRpdGxlPlByb3RlaW4gU2NpPC9mdWxsLXRpdGxlPjwvcGVyaW9k
aWNhbD48cGFnZXM+MTg3Ni0xODkyPC9wYWdlcz48dm9sdW1lPjI3PC92b2x1bWU+PG51bWJlcj4x
MTwvbnVtYmVyPjxrZXl3b3Jkcz48a2V5d29yZD5BbWlubyBBY2lkcy9jaGVtaXN0cnk8L2tleXdv
cmQ+PGtleXdvcmQ+QmFzZSBTZXF1ZW5jZTwva2V5d29yZD48a2V5d29yZD5DaHJvbWF0aW4vbWV0
YWJvbGlzbTwva2V5d29yZD48a2V5d29yZD5ETkEvKm1ldGFib2xpc208L2tleXdvcmQ+PGtleXdv
cmQ+R2VuZSBFeHByZXNzaW9uIFJlZ3VsYXRpb24vZHJ1ZyBlZmZlY3RzPC9rZXl3b3JkPjxrZXl3
b3JkPkh1bWFuczwva2V5d29yZD48a2V5d29yZD5MaWdhbmRzPC9rZXl3b3JkPjxrZXl3b3JkPkxp
cGlkIE1ldGFib2xpc20vZHJ1ZyBlZmZlY3RzPC9rZXl3b3JkPjxrZXl3b3JkPkxpcGlkcy9nZW5l
dGljczwva2V5d29yZD48a2V5d29yZD5Qcm90ZWluIEJpbmRpbmc8L2tleXdvcmQ+PGtleXdvcmQ+
UHJvdGVpbiBDb25mb3JtYXRpb248L2tleXdvcmQ+PGtleXdvcmQ+UmVjZXB0b3JzLCBDeXRvcGxh
c21pYyBhbmQgTnVjbGVhci8qbWV0YWJvbGlzbTwva2V5d29yZD48a2V5d29yZD5TaWduYWwgVHJh
bnNkdWN0aW9uPC9rZXl3b3JkPjxrZXl3b3JkPkROQSBiaW5kaW5nIGRvbWFpbjwva2V5d29yZD48
a2V5d29yZD5jby1yZWd1bGF0b3I8L2tleXdvcmQ+PGtleXdvcmQ+bGlnYW5kIGJpbmRpbmcgZG9t
YWluPC9rZXl3b3JkPjxrZXl3b3JkPm51Y2xlYXIgcmVjZXB0b3I8L2tleXdvcmQ+PGtleXdvcmQ+
dHJhbnNhY3RpdmF0aW9uPC9rZXl3b3JkPjxrZXl3b3JkPnRyYW5zcmVwcmVzc2lvbjwva2V5d29y
ZD48L2tleXdvcmRzPjxkYXRlcz48eWVhcj4yMDE4PC95ZWFyPjxwdWItZGF0ZXM+PGRhdGU+Tm92
PC9kYXRlPjwvcHViLWRhdGVzPjwvZGF0ZXM+PGlzYm4+MDk2MS04MzY4IChQcmludCkmI3hEOzA5
NjEtODM2ODwvaXNibj48YWNjZXNzaW9uLW51bT4zMDEwOTc0OTwvYWNjZXNzaW9uLW51bT48dXJs
cz48L3VybHM+PGN1c3RvbTI+UE1DNjIwMTczMTwvY3VzdG9tMj48ZWxlY3Ryb25pYy1yZXNvdXJj
ZS1udW0+MTAuMTAwMi9wcm8uMzQ5NjwvZWxlY3Ryb25pYy1yZXNvdXJjZS1udW0+PHJlbW90ZS1k
YXRhYmFzZS1wcm92aWRlcj5OTE08L3JlbW90ZS1kYXRhYmFzZS1wcm92aWRlcj48bGFuZ3VhZ2U+
ZW5nPC9sYW5ndWFnZT48L3JlY29yZD48L0NpdGU+PC9FbmROb3RlPgB=
</w:fldData>
        </w:fldChar>
      </w:r>
      <w:r w:rsidR="00A13647">
        <w:rPr>
          <w:rFonts w:asciiTheme="majorBidi" w:hAnsiTheme="majorBidi" w:cstheme="majorBidi"/>
          <w:sz w:val="24"/>
          <w:szCs w:val="24"/>
        </w:rPr>
        <w:instrText xml:space="preserve"> ADDIN EN.CITE.DATA </w:instrText>
      </w:r>
      <w:r w:rsidR="00A13647">
        <w:rPr>
          <w:rFonts w:asciiTheme="majorBidi" w:hAnsiTheme="majorBidi" w:cstheme="majorBidi"/>
          <w:sz w:val="24"/>
          <w:szCs w:val="24"/>
        </w:rPr>
      </w:r>
      <w:r w:rsidR="00A13647">
        <w:rPr>
          <w:rFonts w:asciiTheme="majorBidi" w:hAnsiTheme="majorBidi" w:cstheme="majorBidi"/>
          <w:sz w:val="24"/>
          <w:szCs w:val="24"/>
        </w:rPr>
        <w:fldChar w:fldCharType="end"/>
      </w:r>
      <w:r w:rsidRPr="00005E13">
        <w:rPr>
          <w:rFonts w:asciiTheme="majorBidi" w:hAnsiTheme="majorBidi" w:cstheme="majorBidi"/>
          <w:sz w:val="24"/>
          <w:szCs w:val="24"/>
        </w:rPr>
      </w:r>
      <w:r w:rsidRPr="00005E13">
        <w:rPr>
          <w:rFonts w:asciiTheme="majorBidi" w:hAnsiTheme="majorBidi" w:cstheme="majorBidi"/>
          <w:sz w:val="24"/>
          <w:szCs w:val="24"/>
        </w:rPr>
        <w:fldChar w:fldCharType="separate"/>
      </w:r>
      <w:r w:rsidR="00A13647">
        <w:rPr>
          <w:rFonts w:asciiTheme="majorBidi" w:hAnsiTheme="majorBidi" w:cstheme="majorBidi"/>
          <w:noProof/>
          <w:sz w:val="24"/>
          <w:szCs w:val="24"/>
        </w:rPr>
        <w:t>(Helsen &amp; Claessens, 2014; Weikum et al., 2018)</w:t>
      </w:r>
      <w:r w:rsidRPr="00005E13">
        <w:rPr>
          <w:rFonts w:asciiTheme="majorBidi" w:hAnsiTheme="majorBidi" w:cstheme="majorBidi"/>
          <w:sz w:val="24"/>
          <w:szCs w:val="24"/>
        </w:rPr>
        <w:fldChar w:fldCharType="end"/>
      </w:r>
      <w:r w:rsidRPr="00005E13">
        <w:rPr>
          <w:rFonts w:asciiTheme="majorBidi" w:hAnsiTheme="majorBidi" w:cstheme="majorBidi"/>
          <w:sz w:val="24"/>
          <w:szCs w:val="24"/>
        </w:rPr>
        <w:t xml:space="preserve"> and are very essential to many physiological processes such as reproduction, metabolism, immunity, and cell signaling, among others </w:t>
      </w:r>
      <w:r w:rsidRPr="00005E13">
        <w:rPr>
          <w:rFonts w:asciiTheme="majorBidi" w:hAnsiTheme="majorBidi" w:cstheme="majorBidi"/>
          <w:sz w:val="24"/>
          <w:szCs w:val="24"/>
        </w:rPr>
        <w:fldChar w:fldCharType="begin"/>
      </w:r>
      <w:r w:rsidR="00A13647">
        <w:rPr>
          <w:rFonts w:asciiTheme="majorBidi" w:hAnsiTheme="majorBidi" w:cstheme="majorBidi"/>
          <w:sz w:val="24"/>
          <w:szCs w:val="24"/>
        </w:rPr>
        <w:instrText xml:space="preserve"> ADDIN EN.CITE &lt;EndNote&gt;&lt;Cite&gt;&lt;Author&gt;Mangelsdorf&lt;/Author&gt;&lt;Year&gt;1995&lt;/Year&gt;&lt;RecNum&gt;24&lt;/RecNum&gt;&lt;DisplayText&gt;(Mangelsdorf et al., 1995)&lt;/DisplayText&gt;&lt;record&gt;&lt;rec-number&gt;24&lt;/rec-number&gt;&lt;foreign-keys&gt;&lt;key app="EN" db-id="z5ts0ve2200wv5ew5zepsvxowp52sstspwae" timestamp="1749137156" guid="2e22884f-1bd5-476e-9f5a-94d604b685b3"&gt;24&lt;/key&gt;&lt;/foreign-keys&gt;&lt;ref-type name="Journal Article"&gt;17&lt;/ref-type&gt;&lt;contributors&gt;&lt;authors&gt;&lt;author&gt;Mangelsdorf, D. J.&lt;/author&gt;&lt;author&gt;Thummel, C.&lt;/author&gt;&lt;author&gt;Beato, M.&lt;/author&gt;&lt;author&gt;Herrlich, P.&lt;/author&gt;&lt;author&gt;Schütz, G.&lt;/author&gt;&lt;author&gt;Umesono, K.&lt;/author&gt;&lt;author&gt;Blumberg, B.&lt;/author&gt;&lt;author&gt;Kastner, P.&lt;/author&gt;&lt;author&gt;Mark, M.&lt;/author&gt;&lt;author&gt;Chambon, P.&lt;/author&gt;&lt;author&gt;Evans, R. M.&lt;/author&gt;&lt;/authors&gt;&lt;/contributors&gt;&lt;auth-address&gt;Howard Hughes Medical Institute, University of Texas Southwestern Medical Center, Dallas 75235-9050, USA.&lt;/auth-address&gt;&lt;titles&gt;&lt;title&gt;The nuclear receptor superfamily: the second decade&lt;/title&gt;&lt;secondary-title&gt;Cell&lt;/secondary-title&gt;&lt;/titles&gt;&lt;periodical&gt;&lt;full-title&gt;Cell&lt;/full-title&gt;&lt;/periodical&gt;&lt;pages&gt;835-9&lt;/pages&gt;&lt;volume&gt;83&lt;/volume&gt;&lt;number&gt;6&lt;/number&gt;&lt;edition&gt;1995/12/15&lt;/edition&gt;&lt;keywords&gt;&lt;keyword&gt;Animals&lt;/keyword&gt;&lt;keyword&gt;Base Sequence&lt;/keyword&gt;&lt;keyword&gt;Humans&lt;/keyword&gt;&lt;keyword&gt;Molecular Sequence Data&lt;/keyword&gt;&lt;keyword&gt;Receptors, Cytoplasmic and Nuclear/*physiology&lt;/keyword&gt;&lt;/keywords&gt;&lt;dates&gt;&lt;year&gt;1995&lt;/year&gt;&lt;pub-dates&gt;&lt;date&gt;Dec 15&lt;/date&gt;&lt;/pub-dates&gt;&lt;/dates&gt;&lt;isbn&gt;0092-8674 (Print)&amp;#xD;0092-8674&lt;/isbn&gt;&lt;accession-num&gt;8521507&lt;/accession-num&gt;&lt;urls&gt;&lt;/urls&gt;&lt;custom2&gt;PMC6159888&lt;/custom2&gt;&lt;custom6&gt;HHMIMS989144&lt;/custom6&gt;&lt;electronic-resource-num&gt;10.1016/0092-8674(95)90199-x&lt;/electronic-resource-num&gt;&lt;remote-database-provider&gt;NLM&lt;/remote-database-provider&gt;&lt;language&gt;eng&lt;/language&gt;&lt;/record&gt;&lt;/Cite&gt;&lt;/EndNote&gt;</w:instrText>
      </w:r>
      <w:r w:rsidRPr="00005E13">
        <w:rPr>
          <w:rFonts w:asciiTheme="majorBidi" w:hAnsiTheme="majorBidi" w:cstheme="majorBidi"/>
          <w:sz w:val="24"/>
          <w:szCs w:val="24"/>
        </w:rPr>
        <w:fldChar w:fldCharType="separate"/>
      </w:r>
      <w:r w:rsidR="00A13647">
        <w:rPr>
          <w:rFonts w:asciiTheme="majorBidi" w:hAnsiTheme="majorBidi" w:cstheme="majorBidi"/>
          <w:noProof/>
          <w:sz w:val="24"/>
          <w:szCs w:val="24"/>
        </w:rPr>
        <w:t>(Mangelsdorf et al., 1995)</w:t>
      </w:r>
      <w:r w:rsidRPr="00005E13">
        <w:rPr>
          <w:rFonts w:asciiTheme="majorBidi" w:hAnsiTheme="majorBidi" w:cstheme="majorBidi"/>
          <w:sz w:val="24"/>
          <w:szCs w:val="24"/>
        </w:rPr>
        <w:fldChar w:fldCharType="end"/>
      </w:r>
      <w:r w:rsidRPr="00005E13">
        <w:rPr>
          <w:rFonts w:asciiTheme="majorBidi" w:hAnsiTheme="majorBidi" w:cstheme="majorBidi"/>
          <w:sz w:val="24"/>
          <w:szCs w:val="24"/>
        </w:rPr>
        <w:t xml:space="preserve">. They are implicated in many diseases </w:t>
      </w:r>
      <w:r w:rsidRPr="00005E13">
        <w:rPr>
          <w:rFonts w:asciiTheme="majorBidi" w:hAnsiTheme="majorBidi" w:cstheme="majorBidi"/>
          <w:sz w:val="24"/>
          <w:szCs w:val="24"/>
        </w:rPr>
        <w:fldChar w:fldCharType="begin"/>
      </w:r>
      <w:r w:rsidR="00A13647">
        <w:rPr>
          <w:rFonts w:asciiTheme="majorBidi" w:hAnsiTheme="majorBidi" w:cstheme="majorBidi"/>
          <w:sz w:val="24"/>
          <w:szCs w:val="24"/>
        </w:rPr>
        <w:instrText xml:space="preserve"> ADDIN EN.CITE &lt;EndNote&gt;&lt;Cite&gt;&lt;Author&gt;McKenna&lt;/Author&gt;&lt;Year&gt;2010&lt;/Year&gt;&lt;RecNum&gt;34&lt;/RecNum&gt;&lt;DisplayText&gt;(McKenna &amp;amp; O&amp;apos;Malley, 2010)&lt;/DisplayText&gt;&lt;record&gt;&lt;rec-number&gt;34&lt;/rec-number&gt;&lt;foreign-keys&gt;&lt;key app="EN" db-id="z5ts0ve2200wv5ew5zepsvxowp52sstspwae" timestamp="1749137156" guid="88f38a60-3117-4f47-892a-065f9977a589"&gt;34&lt;/key&gt;&lt;/foreign-keys&gt;&lt;ref-type name="Journal Article"&gt;17&lt;/ref-type&gt;&lt;contributors&gt;&lt;authors&gt;&lt;author&gt;McKenna, N. J.&lt;/author&gt;&lt;author&gt;O&amp;apos;Malley, B. W.&lt;/author&gt;&lt;/authors&gt;&lt;/contributors&gt;&lt;auth-address&gt;Baylor College of Medicine, Houston, TX 77030, USA.&lt;/auth-address&gt;&lt;titles&gt;&lt;title&gt;SnapShot: Nuclear receptors I&lt;/title&gt;&lt;secondary-title&gt;Cell&lt;/secondary-title&gt;&lt;/titles&gt;&lt;periodical&gt;&lt;full-title&gt;Cell&lt;/full-title&gt;&lt;/periodical&gt;&lt;pages&gt;822-822.e1&lt;/pages&gt;&lt;volume&gt;142&lt;/volume&gt;&lt;number&gt;5&lt;/number&gt;&lt;edition&gt;2010/09/04&lt;/edition&gt;&lt;keywords&gt;&lt;keyword&gt;Animals&lt;/keyword&gt;&lt;keyword&gt;Disease/genetics&lt;/keyword&gt;&lt;keyword&gt;Humans&lt;/keyword&gt;&lt;keyword&gt;Receptors, Cytoplasmic and Nuclear/*chemistry/genetics/*metabolism&lt;/keyword&gt;&lt;/keywords&gt;&lt;dates&gt;&lt;year&gt;2010&lt;/year&gt;&lt;pub-dates&gt;&lt;date&gt;Sep 3&lt;/date&gt;&lt;/pub-dates&gt;&lt;/dates&gt;&lt;isbn&gt;0092-8674&lt;/isbn&gt;&lt;accession-num&gt;20813267&lt;/accession-num&gt;&lt;urls&gt;&lt;/urls&gt;&lt;electronic-resource-num&gt;10.1016/j.cell.2010.08.026&lt;/electronic-resource-num&gt;&lt;remote-database-provider&gt;NLM&lt;/remote-database-provider&gt;&lt;language&gt;eng&lt;/language&gt;&lt;/record&gt;&lt;/Cite&gt;&lt;/EndNote&gt;</w:instrText>
      </w:r>
      <w:r w:rsidRPr="00005E13">
        <w:rPr>
          <w:rFonts w:asciiTheme="majorBidi" w:hAnsiTheme="majorBidi" w:cstheme="majorBidi"/>
          <w:sz w:val="24"/>
          <w:szCs w:val="24"/>
        </w:rPr>
        <w:fldChar w:fldCharType="separate"/>
      </w:r>
      <w:r w:rsidR="00A13647">
        <w:rPr>
          <w:rFonts w:asciiTheme="majorBidi" w:hAnsiTheme="majorBidi" w:cstheme="majorBidi"/>
          <w:noProof/>
          <w:sz w:val="24"/>
          <w:szCs w:val="24"/>
        </w:rPr>
        <w:t>(McKenna &amp; O'Malley, 2010)</w:t>
      </w:r>
      <w:r w:rsidRPr="00005E13">
        <w:rPr>
          <w:rFonts w:asciiTheme="majorBidi" w:hAnsiTheme="majorBidi" w:cstheme="majorBidi"/>
          <w:sz w:val="24"/>
          <w:szCs w:val="24"/>
        </w:rPr>
        <w:fldChar w:fldCharType="end"/>
      </w:r>
      <w:r w:rsidRPr="00005E13">
        <w:rPr>
          <w:rFonts w:asciiTheme="majorBidi" w:hAnsiTheme="majorBidi" w:cstheme="majorBidi"/>
          <w:sz w:val="24"/>
          <w:szCs w:val="24"/>
        </w:rPr>
        <w:t xml:space="preserve">, including </w:t>
      </w:r>
      <w:r w:rsidR="0068167A">
        <w:rPr>
          <w:rFonts w:asciiTheme="majorBidi" w:hAnsiTheme="majorBidi" w:cstheme="majorBidi"/>
          <w:sz w:val="24"/>
          <w:szCs w:val="24"/>
        </w:rPr>
        <w:t xml:space="preserve">the androgen receptor (AR) in </w:t>
      </w:r>
      <w:r w:rsidRPr="00005E13">
        <w:rPr>
          <w:rFonts w:asciiTheme="majorBidi" w:hAnsiTheme="majorBidi" w:cstheme="majorBidi"/>
          <w:sz w:val="24"/>
          <w:szCs w:val="24"/>
        </w:rPr>
        <w:t xml:space="preserve">prostate cancer </w:t>
      </w:r>
      <w:r w:rsidRPr="00005E13">
        <w:rPr>
          <w:rFonts w:asciiTheme="majorBidi" w:hAnsiTheme="majorBidi" w:cstheme="majorBidi"/>
          <w:sz w:val="24"/>
          <w:szCs w:val="24"/>
        </w:rPr>
        <w:fldChar w:fldCharType="begin"/>
      </w:r>
      <w:r w:rsidR="00A13647">
        <w:rPr>
          <w:rFonts w:asciiTheme="majorBidi" w:hAnsiTheme="majorBidi" w:cstheme="majorBidi"/>
          <w:sz w:val="24"/>
          <w:szCs w:val="24"/>
        </w:rPr>
        <w:instrText xml:space="preserve"> ADDIN EN.CITE &lt;EndNote&gt;&lt;Cite&gt;&lt;Author&gt;Fujita&lt;/Author&gt;&lt;Year&gt;2019&lt;/Year&gt;&lt;RecNum&gt;26&lt;/RecNum&gt;&lt;DisplayText&gt;(Fujita &amp;amp; Nonomura, 2019)&lt;/DisplayText&gt;&lt;record&gt;&lt;rec-number&gt;26&lt;/rec-number&gt;&lt;foreign-keys&gt;&lt;key app="EN" db-id="z5ts0ve2200wv5ew5zepsvxowp52sstspwae" timestamp="1749137156" guid="2420893e-320f-43d4-ba1c-f33c7ae31cde"&gt;26&lt;/key&gt;&lt;/foreign-keys&gt;&lt;ref-type name="Journal Article"&gt;17&lt;/ref-type&gt;&lt;contributors&gt;&lt;authors&gt;&lt;author&gt;Fujita, Kazutoshi&lt;/author&gt;&lt;author&gt;Nonomura, Norio&lt;/author&gt;&lt;/authors&gt;&lt;/contributors&gt;&lt;titles&gt;&lt;title&gt;Role of Androgen Receptor in Prostate Cancer: A Review&lt;/title&gt;&lt;secondary-title&gt;The world journal of men&amp;apos;s health&lt;/secondary-title&gt;&lt;alt-title&gt;World J Mens Health&lt;/alt-title&gt;&lt;/titles&gt;&lt;periodical&gt;&lt;full-title&gt;The world journal of men&amp;apos;s health&lt;/full-title&gt;&lt;abbr-1&gt;World J Mens Health&lt;/abbr-1&gt;&lt;/periodical&gt;&lt;alt-periodical&gt;&lt;full-title&gt;The world journal of men&amp;apos;s health&lt;/full-title&gt;&lt;abbr-1&gt;World J Mens Health&lt;/abbr-1&gt;&lt;/alt-periodical&gt;&lt;pages&gt;288-295&lt;/pages&gt;&lt;volume&gt;37&lt;/volume&gt;&lt;number&gt;3&lt;/number&gt;&lt;edition&gt;2018/09/10&lt;/edition&gt;&lt;keywords&gt;&lt;keyword&gt;AR-V7&lt;/keyword&gt;&lt;keyword&gt;Androgen receptor&lt;/keyword&gt;&lt;keyword&gt;Apalutamide&lt;/keyword&gt;&lt;keyword&gt;Castration resistant&lt;/keyword&gt;&lt;keyword&gt;Prostate cancer&lt;/keyword&gt;&lt;keyword&gt;Testosterone&lt;/keyword&gt;&lt;/keywords&gt;&lt;dates&gt;&lt;year&gt;2019&lt;/year&gt;&lt;/dates&gt;&lt;publisher&gt;Korean Society for Sexual Medicine and Andrology&lt;/publisher&gt;&lt;isbn&gt;2287-4208&amp;#xD;2287-4690&lt;/isbn&gt;&lt;accession-num&gt;30209899&lt;/accession-num&gt;&lt;urls&gt;&lt;related-urls&gt;&lt;url&gt;https://pubmed.ncbi.nlm.nih.gov/30209899&lt;/url&gt;&lt;url&gt;https://www.ncbi.nlm.nih.gov/pmc/articles/PMC6704300/&lt;/url&gt;&lt;/related-urls&gt;&lt;/urls&gt;&lt;electronic-resource-num&gt;10.5534/wjmh.180040&lt;/electronic-resource-num&gt;&lt;remote-database-name&gt;PubMed&lt;/remote-database-name&gt;&lt;language&gt;eng&lt;/language&gt;&lt;/record&gt;&lt;/Cite&gt;&lt;/EndNote&gt;</w:instrText>
      </w:r>
      <w:r w:rsidRPr="00005E13">
        <w:rPr>
          <w:rFonts w:asciiTheme="majorBidi" w:hAnsiTheme="majorBidi" w:cstheme="majorBidi"/>
          <w:sz w:val="24"/>
          <w:szCs w:val="24"/>
        </w:rPr>
        <w:fldChar w:fldCharType="separate"/>
      </w:r>
      <w:r w:rsidR="00A13647">
        <w:rPr>
          <w:rFonts w:asciiTheme="majorBidi" w:hAnsiTheme="majorBidi" w:cstheme="majorBidi"/>
          <w:noProof/>
          <w:sz w:val="24"/>
          <w:szCs w:val="24"/>
        </w:rPr>
        <w:t>(Fujita &amp; Nonomura, 2019)</w:t>
      </w:r>
      <w:r w:rsidRPr="00005E13">
        <w:rPr>
          <w:rFonts w:asciiTheme="majorBidi" w:hAnsiTheme="majorBidi" w:cstheme="majorBidi"/>
          <w:sz w:val="24"/>
          <w:szCs w:val="24"/>
        </w:rPr>
        <w:fldChar w:fldCharType="end"/>
      </w:r>
      <w:r w:rsidRPr="00005E13">
        <w:rPr>
          <w:rFonts w:asciiTheme="majorBidi" w:hAnsiTheme="majorBidi" w:cstheme="majorBidi"/>
          <w:sz w:val="24"/>
          <w:szCs w:val="24"/>
        </w:rPr>
        <w:t xml:space="preserve">, </w:t>
      </w:r>
      <w:r w:rsidR="0068167A">
        <w:rPr>
          <w:rFonts w:asciiTheme="majorBidi" w:hAnsiTheme="majorBidi" w:cstheme="majorBidi"/>
          <w:sz w:val="24"/>
          <w:szCs w:val="24"/>
        </w:rPr>
        <w:t xml:space="preserve">the glucocorticoid receptor (GR) in </w:t>
      </w:r>
      <w:r w:rsidRPr="00005E13">
        <w:rPr>
          <w:rFonts w:asciiTheme="majorBidi" w:hAnsiTheme="majorBidi" w:cstheme="majorBidi"/>
          <w:sz w:val="24"/>
          <w:szCs w:val="24"/>
        </w:rPr>
        <w:t xml:space="preserve">Cushing’s disease </w:t>
      </w:r>
      <w:r w:rsidRPr="00005E13">
        <w:rPr>
          <w:rFonts w:asciiTheme="majorBidi" w:hAnsiTheme="majorBidi" w:cstheme="majorBidi"/>
          <w:sz w:val="24"/>
          <w:szCs w:val="24"/>
        </w:rPr>
        <w:fldChar w:fldCharType="begin"/>
      </w:r>
      <w:r w:rsidR="00A13647">
        <w:rPr>
          <w:rFonts w:asciiTheme="majorBidi" w:hAnsiTheme="majorBidi" w:cstheme="majorBidi"/>
          <w:sz w:val="24"/>
          <w:szCs w:val="24"/>
        </w:rPr>
        <w:instrText xml:space="preserve"> ADDIN EN.CITE &lt;EndNote&gt;&lt;Cite&gt;&lt;Author&gt;Lamberts&lt;/Author&gt;&lt;Year&gt;2002&lt;/Year&gt;&lt;RecNum&gt;27&lt;/RecNum&gt;&lt;DisplayText&gt;(Lamberts, 2002)&lt;/DisplayText&gt;&lt;record&gt;&lt;rec-number&gt;27&lt;/rec-number&gt;&lt;foreign-keys&gt;&lt;key app="EN" db-id="z5ts0ve2200wv5ew5zepsvxowp52sstspwae" timestamp="1749137156" guid="9c67b49e-210b-4e50-a280-1c5301923d62"&gt;27&lt;/key&gt;&lt;/foreign-keys&gt;&lt;ref-type name="Journal Article"&gt;17&lt;/ref-type&gt;&lt;contributors&gt;&lt;authors&gt;&lt;author&gt;Lamberts, S. W.&lt;/author&gt;&lt;/authors&gt;&lt;/contributors&gt;&lt;auth-address&gt;Department of Medicine, Erasmus University Rotterdam, Rotterdam, The Netherlands. lamberts@inw3.azr.nl&lt;/auth-address&gt;&lt;titles&gt;&lt;title&gt;Glucocorticoid receptors and Cushing&amp;apos;s disease&lt;/title&gt;&lt;secondary-title&gt;Mol Cell Endocrinol&lt;/secondary-title&gt;&lt;/titles&gt;&lt;periodical&gt;&lt;full-title&gt;Mol Cell Endocrinol&lt;/full-title&gt;&lt;/periodical&gt;&lt;pages&gt;69-72&lt;/pages&gt;&lt;volume&gt;197&lt;/volume&gt;&lt;number&gt;1-2&lt;/number&gt;&lt;edition&gt;2002/11/15&lt;/edition&gt;&lt;keywords&gt;&lt;keyword&gt;Adenoma/metabolism&lt;/keyword&gt;&lt;keyword&gt;Adrenocorticotropic Hormone/metabolism&lt;/keyword&gt;&lt;keyword&gt;Cushing Syndrome/genetics/*metabolism/physiopathology&lt;/keyword&gt;&lt;keyword&gt;Glucocorticoids/metabolism&lt;/keyword&gt;&lt;keyword&gt;Humans&lt;/keyword&gt;&lt;keyword&gt;Hydrocortisone/metabolism&lt;/keyword&gt;&lt;keyword&gt;Receptors, Glucocorticoid/*genetics/*metabolism&lt;/keyword&gt;&lt;/keywords&gt;&lt;dates&gt;&lt;year&gt;2002&lt;/year&gt;&lt;pub-dates&gt;&lt;date&gt;Nov 29&lt;/date&gt;&lt;/pub-dates&gt;&lt;/dates&gt;&lt;isbn&gt;0303-7207 (Print)&amp;#xD;0303-7207&lt;/isbn&gt;&lt;accession-num&gt;12431798&lt;/accession-num&gt;&lt;urls&gt;&lt;/urls&gt;&lt;electronic-resource-num&gt;10.1016/s0303-7207(02)00280-0&lt;/electronic-resource-num&gt;&lt;remote-database-provider&gt;NLM&lt;/remote-database-provider&gt;&lt;language&gt;eng&lt;/language&gt;&lt;/record&gt;&lt;/Cite&gt;&lt;/EndNote&gt;</w:instrText>
      </w:r>
      <w:r w:rsidRPr="00005E13">
        <w:rPr>
          <w:rFonts w:asciiTheme="majorBidi" w:hAnsiTheme="majorBidi" w:cstheme="majorBidi"/>
          <w:sz w:val="24"/>
          <w:szCs w:val="24"/>
        </w:rPr>
        <w:fldChar w:fldCharType="separate"/>
      </w:r>
      <w:r w:rsidR="00A13647">
        <w:rPr>
          <w:rFonts w:asciiTheme="majorBidi" w:hAnsiTheme="majorBidi" w:cstheme="majorBidi"/>
          <w:noProof/>
          <w:sz w:val="24"/>
          <w:szCs w:val="24"/>
        </w:rPr>
        <w:t>(Lamberts, 2002)</w:t>
      </w:r>
      <w:r w:rsidRPr="00005E13">
        <w:rPr>
          <w:rFonts w:asciiTheme="majorBidi" w:hAnsiTheme="majorBidi" w:cstheme="majorBidi"/>
          <w:sz w:val="24"/>
          <w:szCs w:val="24"/>
        </w:rPr>
        <w:fldChar w:fldCharType="end"/>
      </w:r>
      <w:r w:rsidRPr="00005E13">
        <w:rPr>
          <w:rFonts w:asciiTheme="majorBidi" w:hAnsiTheme="majorBidi" w:cstheme="majorBidi"/>
          <w:sz w:val="24"/>
          <w:szCs w:val="24"/>
        </w:rPr>
        <w:t xml:space="preserve">, </w:t>
      </w:r>
      <w:r w:rsidR="0068167A">
        <w:rPr>
          <w:rFonts w:asciiTheme="majorBidi" w:hAnsiTheme="majorBidi" w:cstheme="majorBidi"/>
          <w:sz w:val="24"/>
          <w:szCs w:val="24"/>
        </w:rPr>
        <w:t xml:space="preserve">the estrogen receptor (ER) and progesterone receptor (PR) in </w:t>
      </w:r>
      <w:r w:rsidRPr="00005E13">
        <w:rPr>
          <w:rFonts w:asciiTheme="majorBidi" w:hAnsiTheme="majorBidi" w:cstheme="majorBidi"/>
          <w:sz w:val="24"/>
          <w:szCs w:val="24"/>
        </w:rPr>
        <w:t xml:space="preserve">breast cancer </w:t>
      </w:r>
      <w:r w:rsidRPr="00005E13">
        <w:rPr>
          <w:rFonts w:asciiTheme="majorBidi" w:hAnsiTheme="majorBidi" w:cstheme="majorBidi"/>
          <w:sz w:val="24"/>
          <w:szCs w:val="24"/>
        </w:rPr>
        <w:fldChar w:fldCharType="begin"/>
      </w:r>
      <w:r w:rsidR="00A13647">
        <w:rPr>
          <w:rFonts w:asciiTheme="majorBidi" w:hAnsiTheme="majorBidi" w:cstheme="majorBidi"/>
          <w:sz w:val="24"/>
          <w:szCs w:val="24"/>
        </w:rPr>
        <w:instrText xml:space="preserve"> ADDIN EN.CITE &lt;EndNote&gt;&lt;Cite&gt;&lt;Author&gt;Yip&lt;/Author&gt;&lt;Year&gt;2014&lt;/Year&gt;&lt;RecNum&gt;28&lt;/RecNum&gt;&lt;DisplayText&gt;(Yip &amp;amp; Rhodes, 2014)&lt;/DisplayText&gt;&lt;record&gt;&lt;rec-number&gt;28&lt;/rec-number&gt;&lt;foreign-keys&gt;&lt;key app="EN" db-id="z5ts0ve2200wv5ew5zepsvxowp52sstspwae" timestamp="1749137156" guid="de7de0df-a4da-41f2-93ab-7414d95c4f75"&gt;28&lt;/key&gt;&lt;/foreign-keys&gt;&lt;ref-type name="Journal Article"&gt;17&lt;/ref-type&gt;&lt;contributors&gt;&lt;authors&gt;&lt;author&gt;Yip, C. H.&lt;/author&gt;&lt;author&gt;Rhodes, A.&lt;/author&gt;&lt;/authors&gt;&lt;/contributors&gt;&lt;auth-address&gt;Department of Surgery, University Malaya Medical Centre, Kuala Lumpur, Malaysia.&lt;/auth-address&gt;&lt;titles&gt;&lt;title&gt;Estrogen and progesterone receptors in breast cancer&lt;/title&gt;&lt;secondary-title&gt;Future Oncol&lt;/secondary-title&gt;&lt;/titles&gt;&lt;periodical&gt;&lt;full-title&gt;Future Oncol&lt;/full-title&gt;&lt;/periodical&gt;&lt;pages&gt;2293-301&lt;/pages&gt;&lt;volume&gt;10&lt;/volume&gt;&lt;number&gt;14&lt;/number&gt;&lt;edition&gt;2014/12/05&lt;/edition&gt;&lt;keywords&gt;&lt;keyword&gt;Breast Neoplasms/diagnosis/genetics/*metabolism/therapy&lt;/keyword&gt;&lt;keyword&gt;Female&lt;/keyword&gt;&lt;keyword&gt;Humans&lt;/keyword&gt;&lt;keyword&gt;Receptors, Estrogen/genetics/*metabolism&lt;/keyword&gt;&lt;keyword&gt;Receptors, Progesterone/genetics/*metabolism&lt;/keyword&gt;&lt;keyword&gt;breast cancer&lt;/keyword&gt;&lt;keyword&gt;estrogen receptor&lt;/keyword&gt;&lt;keyword&gt;progesterone receptor&lt;/keyword&gt;&lt;/keywords&gt;&lt;dates&gt;&lt;year&gt;2014&lt;/year&gt;&lt;pub-dates&gt;&lt;date&gt;Nov&lt;/date&gt;&lt;/pub-dates&gt;&lt;/dates&gt;&lt;isbn&gt;1479-6694&lt;/isbn&gt;&lt;accession-num&gt;25471040&lt;/accession-num&gt;&lt;urls&gt;&lt;/urls&gt;&lt;electronic-resource-num&gt;10.2217/fon.14.110&lt;/electronic-resource-num&gt;&lt;remote-database-provider&gt;NLM&lt;/remote-database-provider&gt;&lt;language&gt;eng&lt;/language&gt;&lt;/record&gt;&lt;/Cite&gt;&lt;/EndNote&gt;</w:instrText>
      </w:r>
      <w:r w:rsidRPr="00005E13">
        <w:rPr>
          <w:rFonts w:asciiTheme="majorBidi" w:hAnsiTheme="majorBidi" w:cstheme="majorBidi"/>
          <w:sz w:val="24"/>
          <w:szCs w:val="24"/>
        </w:rPr>
        <w:fldChar w:fldCharType="separate"/>
      </w:r>
      <w:r w:rsidR="00A13647">
        <w:rPr>
          <w:rFonts w:asciiTheme="majorBidi" w:hAnsiTheme="majorBidi" w:cstheme="majorBidi"/>
          <w:noProof/>
          <w:sz w:val="24"/>
          <w:szCs w:val="24"/>
        </w:rPr>
        <w:t>(Yip &amp; Rhodes, 2014)</w:t>
      </w:r>
      <w:r w:rsidRPr="00005E13">
        <w:rPr>
          <w:rFonts w:asciiTheme="majorBidi" w:hAnsiTheme="majorBidi" w:cstheme="majorBidi"/>
          <w:sz w:val="24"/>
          <w:szCs w:val="24"/>
        </w:rPr>
        <w:fldChar w:fldCharType="end"/>
      </w:r>
      <w:r w:rsidRPr="00005E13">
        <w:rPr>
          <w:rFonts w:asciiTheme="majorBidi" w:hAnsiTheme="majorBidi" w:cstheme="majorBidi"/>
          <w:sz w:val="24"/>
          <w:szCs w:val="24"/>
        </w:rPr>
        <w:t xml:space="preserve">, and </w:t>
      </w:r>
      <w:r w:rsidR="003F76C0">
        <w:rPr>
          <w:rFonts w:asciiTheme="majorBidi" w:hAnsiTheme="majorBidi" w:cstheme="majorBidi"/>
          <w:sz w:val="24"/>
          <w:szCs w:val="24"/>
        </w:rPr>
        <w:t xml:space="preserve">the thyroid receptor (TR) in </w:t>
      </w:r>
      <w:r w:rsidRPr="00005E13">
        <w:rPr>
          <w:rFonts w:asciiTheme="majorBidi" w:hAnsiTheme="majorBidi" w:cstheme="majorBidi"/>
          <w:sz w:val="24"/>
          <w:szCs w:val="24"/>
        </w:rPr>
        <w:t xml:space="preserve">thyroid disease </w:t>
      </w:r>
      <w:r w:rsidRPr="00005E13">
        <w:rPr>
          <w:rFonts w:asciiTheme="majorBidi" w:hAnsiTheme="majorBidi" w:cstheme="majorBidi"/>
          <w:sz w:val="24"/>
          <w:szCs w:val="24"/>
        </w:rPr>
        <w:fldChar w:fldCharType="begin"/>
      </w:r>
      <w:r w:rsidR="00A13647">
        <w:rPr>
          <w:rFonts w:asciiTheme="majorBidi" w:hAnsiTheme="majorBidi" w:cstheme="majorBidi"/>
          <w:sz w:val="24"/>
          <w:szCs w:val="24"/>
        </w:rPr>
        <w:instrText xml:space="preserve"> ADDIN EN.CITE &lt;EndNote&gt;&lt;Cite&gt;&lt;Author&gt;Vallortigara&lt;/Author&gt;&lt;Year&gt;2009&lt;/Year&gt;&lt;RecNum&gt;62&lt;/RecNum&gt;&lt;DisplayText&gt;(Vallortigara et al., 2009)&lt;/DisplayText&gt;&lt;record&gt;&lt;rec-number&gt;62&lt;/rec-number&gt;&lt;foreign-keys&gt;&lt;key app="EN" db-id="z5ts0ve2200wv5ew5zepsvxowp52sstspwae" timestamp="1749137156" guid="4f2baea9-68a7-48dc-8454-3e11fe51c972"&gt;62&lt;/key&gt;&lt;/foreign-keys&gt;&lt;ref-type name="Journal Article"&gt;17&lt;/ref-type&gt;&lt;contributors&gt;&lt;authors&gt;&lt;author&gt;Vallortigara, J.&lt;/author&gt;&lt;author&gt;Chassande, O.&lt;/author&gt;&lt;author&gt;Higueret, P.&lt;/author&gt;&lt;author&gt;Enderlin, V.&lt;/author&gt;&lt;/authors&gt;&lt;/contributors&gt;&lt;auth-address&gt;Unité de Nutrition et Neurosciences, Universités Bordeaux 1-Bordeaux 2, Avenue des Facultés, Talence, France.&lt;/auth-address&gt;&lt;titles&gt;&lt;title&gt;Thyroid hormone receptor alpha plays an essential role in the normalisation of adult-onset hypothyroidism-related hypoexpression of synaptic plasticity target genes in striatum&lt;/title&gt;&lt;secondary-title&gt;J Neuroendocrinol&lt;/secondary-title&gt;&lt;/titles&gt;&lt;periodical&gt;&lt;full-title&gt;J Neuroendocrinol&lt;/full-title&gt;&lt;/periodical&gt;&lt;pages&gt;49-56&lt;/pages&gt;&lt;volume&gt;21&lt;/volume&gt;&lt;number&gt;1&lt;/number&gt;&lt;edition&gt;2008/12/20&lt;/edition&gt;&lt;keywords&gt;&lt;keyword&gt;Animals&lt;/keyword&gt;&lt;keyword&gt;Corpus Striatum/*physiology&lt;/keyword&gt;&lt;keyword&gt;*Gene Expression Regulation&lt;/keyword&gt;&lt;keyword&gt;Humans&lt;/keyword&gt;&lt;keyword&gt;Hypothyroidism/genetics/*metabolism&lt;/keyword&gt;&lt;keyword&gt;Mice&lt;/keyword&gt;&lt;keyword&gt;Mice, Knockout&lt;/keyword&gt;&lt;keyword&gt;Neuronal Plasticity/*genetics&lt;/keyword&gt;&lt;keyword&gt;Thyroid Hormone Receptors alpha/genetics/*metabolism&lt;/keyword&gt;&lt;keyword&gt;Thyroid Hormone Receptors beta/genetics/metabolism&lt;/keyword&gt;&lt;keyword&gt;Thyroid Hormones/genetics/metabolism&lt;/keyword&gt;&lt;/keywords&gt;&lt;dates&gt;&lt;year&gt;2009&lt;/year&gt;&lt;pub-dates&gt;&lt;date&gt;Jan&lt;/date&gt;&lt;/pub-dates&gt;&lt;/dates&gt;&lt;isbn&gt;0953-8194&lt;/isbn&gt;&lt;accession-num&gt;19094093&lt;/accession-num&gt;&lt;urls&gt;&lt;/urls&gt;&lt;electronic-resource-num&gt;10.1111/j.1365-2826.2008.01802.x&lt;/electronic-resource-num&gt;&lt;remote-database-provider&gt;NLM&lt;/remote-database-provider&gt;&lt;language&gt;eng&lt;/language&gt;&lt;/record&gt;&lt;/Cite&gt;&lt;/EndNote&gt;</w:instrText>
      </w:r>
      <w:r w:rsidRPr="00005E13">
        <w:rPr>
          <w:rFonts w:asciiTheme="majorBidi" w:hAnsiTheme="majorBidi" w:cstheme="majorBidi"/>
          <w:sz w:val="24"/>
          <w:szCs w:val="24"/>
        </w:rPr>
        <w:fldChar w:fldCharType="separate"/>
      </w:r>
      <w:r w:rsidR="00A13647">
        <w:rPr>
          <w:rFonts w:asciiTheme="majorBidi" w:hAnsiTheme="majorBidi" w:cstheme="majorBidi"/>
          <w:noProof/>
          <w:sz w:val="24"/>
          <w:szCs w:val="24"/>
        </w:rPr>
        <w:t>(Vallortigara et al., 2009)</w:t>
      </w:r>
      <w:r w:rsidRPr="00005E13">
        <w:rPr>
          <w:rFonts w:asciiTheme="majorBidi" w:hAnsiTheme="majorBidi" w:cstheme="majorBidi"/>
          <w:sz w:val="24"/>
          <w:szCs w:val="24"/>
        </w:rPr>
        <w:fldChar w:fldCharType="end"/>
      </w:r>
      <w:r w:rsidRPr="00005E13">
        <w:rPr>
          <w:rFonts w:asciiTheme="majorBidi" w:hAnsiTheme="majorBidi" w:cstheme="majorBidi"/>
          <w:sz w:val="24"/>
          <w:szCs w:val="24"/>
        </w:rPr>
        <w:t>.</w:t>
      </w:r>
    </w:p>
    <w:p w14:paraId="6A22EDDC" w14:textId="284F5430" w:rsidR="000D58ED" w:rsidRDefault="00816C25" w:rsidP="00BE76A9">
      <w:pPr>
        <w:spacing w:after="0" w:line="480" w:lineRule="auto"/>
        <w:ind w:firstLine="720"/>
        <w:rPr>
          <w:rFonts w:asciiTheme="majorBidi" w:hAnsiTheme="majorBidi" w:cstheme="majorBidi"/>
          <w:sz w:val="24"/>
          <w:szCs w:val="24"/>
        </w:rPr>
      </w:pPr>
      <w:r w:rsidRPr="00005E13">
        <w:rPr>
          <w:rFonts w:asciiTheme="majorBidi" w:hAnsiTheme="majorBidi" w:cstheme="majorBidi"/>
          <w:sz w:val="24"/>
          <w:szCs w:val="24"/>
        </w:rPr>
        <w:t xml:space="preserve">NRs are activated by small lipophilic </w:t>
      </w:r>
      <w:r w:rsidR="00717EC4">
        <w:rPr>
          <w:rFonts w:asciiTheme="majorBidi" w:hAnsiTheme="majorBidi" w:cstheme="majorBidi"/>
          <w:sz w:val="24"/>
          <w:szCs w:val="24"/>
        </w:rPr>
        <w:t>molecules,</w:t>
      </w:r>
      <w:r w:rsidRPr="00005E13">
        <w:rPr>
          <w:rFonts w:asciiTheme="majorBidi" w:hAnsiTheme="majorBidi" w:cstheme="majorBidi"/>
          <w:sz w:val="24"/>
          <w:szCs w:val="24"/>
        </w:rPr>
        <w:t xml:space="preserve"> which may act as agonists </w:t>
      </w:r>
      <w:r w:rsidR="00103B52">
        <w:rPr>
          <w:rFonts w:asciiTheme="majorBidi" w:hAnsiTheme="majorBidi" w:cstheme="majorBidi"/>
          <w:sz w:val="24"/>
          <w:szCs w:val="24"/>
        </w:rPr>
        <w:t>or</w:t>
      </w:r>
      <w:r w:rsidRPr="00005E13">
        <w:rPr>
          <w:rFonts w:asciiTheme="majorBidi" w:hAnsiTheme="majorBidi" w:cstheme="majorBidi"/>
          <w:sz w:val="24"/>
          <w:szCs w:val="24"/>
        </w:rPr>
        <w:t xml:space="preserve"> antagonists </w:t>
      </w:r>
      <w:r w:rsidRPr="00005E13">
        <w:rPr>
          <w:rFonts w:asciiTheme="majorBidi" w:hAnsiTheme="majorBidi" w:cstheme="majorBidi"/>
          <w:sz w:val="24"/>
          <w:szCs w:val="24"/>
        </w:rPr>
        <w:fldChar w:fldCharType="begin">
          <w:fldData xml:space="preserve">PEVuZE5vdGU+PENpdGU+PEF1dGhvcj5Nb29yZTwvQXV0aG9yPjxZZWFyPjIwMDY8L1llYXI+PFJl
Y051bT40MzwvUmVjTnVtPjxEaXNwbGF5VGV4dD4oQnVycmlzIGV0IGFsLiwgMjAxMzsgTW9vcmUg
ZXQgYWwuLCAyMDA2KTwvRGlzcGxheVRleHQ+PHJlY29yZD48cmVjLW51bWJlcj40MzwvcmVjLW51
bWJlcj48Zm9yZWlnbi1rZXlzPjxrZXkgYXBwPSJFTiIgZGItaWQ9Ino1dHMwdmUyMjAwd3Y1ZXc1
emVwc3Z4b3dwNTJzc3RzcHdhZSIgdGltZXN0YW1wPSIxNzQ5MTM3MTU2IiBndWlkPSJkMzZmM2Vl
Mi0zNTIxLTQ2OGUtODU4Yy01MGZlMTgxNTNlYjAiPjQzPC9rZXk+PC9mb3JlaWduLWtleXM+PHJl
Zi10eXBlIG5hbWU9IkpvdXJuYWwgQXJ0aWNsZSI+MTc8L3JlZi10eXBlPjxjb250cmlidXRvcnM+
PGF1dGhvcnM+PGF1dGhvcj5Nb29yZSwgSi4gVC48L2F1dGhvcj48YXV0aG9yPkNvbGxpbnMsIEou
IEwuPC9hdXRob3I+PGF1dGhvcj5QZWFyY2UsIEsuIEguPC9hdXRob3I+PC9hdXRob3JzPjwvY29u
dHJpYnV0b3JzPjxhdXRoLWFkZHJlc3M+RGVwYXJ0bWVudCBvZiBIaWdoIFRocm91Z2hwdXQgQmlv
bG9neSwgLCBHbGF4b1NtaXRoS2xpbmUgRGlzY292ZXJ5IFJlc2VhcmNoLCBGaXZlIE1vb3JlIERy
aXZlLCBSZXNlYXJjaCBUcmlhbmdsZSBQYXJrLCBOQyAyNzcwOSwgVVNBLjwvYXV0aC1hZGRyZXNz
Pjx0aXRsZXM+PHRpdGxlPlRoZSBudWNsZWFyIHJlY2VwdG9yIHN1cGVyZmFtaWx5IGFuZCBkcnVn
IGRpc2NvdmVyeTwvdGl0bGU+PHNlY29uZGFyeS10aXRsZT5DaGVtTWVkQ2hlbTwvc2Vjb25kYXJ5
LXRpdGxlPjwvdGl0bGVzPjxwZXJpb2RpY2FsPjxmdWxsLXRpdGxlPkNoZW1NZWRDaGVtPC9mdWxs
LXRpdGxlPjwvcGVyaW9kaWNhbD48cGFnZXM+NTA0LTIzPC9wYWdlcz48dm9sdW1lPjE8L3ZvbHVt
ZT48bnVtYmVyPjU8L251bWJlcj48ZWRpdGlvbj4yMDA2LzA4LzA4PC9lZGl0aW9uPjxrZXl3b3Jk
cz48a2V5d29yZD4qRHJ1ZyBEZXNpZ248L2tleXdvcmQ+PGtleXdvcmQ+TGlnYW5kczwva2V5d29y
ZD48a2V5d29yZD5Nb2RlbHMsIE1vbGVjdWxhcjwva2V5d29yZD48a2V5d29yZD5SZWNlcHRvcnMs
IEN5dG9wbGFzbWljIGFuZCBOdWNsZWFyLypwaHlzaW9sb2d5PC9rZXl3b3JkPjwva2V5d29yZHM+
PGRhdGVzPjx5ZWFyPjIwMDY8L3llYXI+PHB1Yi1kYXRlcz48ZGF0ZT5NYXk8L2RhdGU+PC9wdWIt
ZGF0ZXM+PC9kYXRlcz48aXNibj4xODYwLTcxNzkgKFByaW50KSYjeEQ7MTg2MC03MTc5PC9pc2Ju
PjxhY2Nlc3Npb24tbnVtPjE2ODkyMzg2PC9hY2Nlc3Npb24tbnVtPjx1cmxzPjwvdXJscz48ZWxl
Y3Ryb25pYy1yZXNvdXJjZS1udW0+MTAuMTAwMi9jbWRjLjIwMDYwMDAwNjwvZWxlY3Ryb25pYy1y
ZXNvdXJjZS1udW0+PHJlbW90ZS1kYXRhYmFzZS1wcm92aWRlcj5OTE08L3JlbW90ZS1kYXRhYmFz
ZS1wcm92aWRlcj48bGFuZ3VhZ2U+ZW5nPC9sYW5ndWFnZT48L3JlY29yZD48L0NpdGU+PENpdGU+
PEF1dGhvcj5CdXJyaXM8L0F1dGhvcj48WWVhcj4yMDEzPC9ZZWFyPjxSZWNOdW0+NTI8L1JlY051
bT48cmVjb3JkPjxyZWMtbnVtYmVyPjUyPC9yZWMtbnVtYmVyPjxmb3JlaWduLWtleXM+PGtleSBh
cHA9IkVOIiBkYi1pZD0iejV0czB2ZTIyMDB3djVldzV6ZXBzdnhvd3A1MnNzdHNwd2FlIiB0aW1l
c3RhbXA9IjE3NDkxMzcxNTYiIGd1aWQ9ImQwOGVmNzExLTgyMDYtNDQ0My05NTUzLTI0MjExYTVh
YzhmYyI+NTI8L2tleT48L2ZvcmVpZ24ta2V5cz48cmVmLXR5cGUgbmFtZT0iSm91cm5hbCBBcnRp
Y2xlIj4xNzwvcmVmLXR5cGU+PGNvbnRyaWJ1dG9ycz48YXV0aG9ycz48YXV0aG9yPkJ1cnJpcywg
VC4gUC48L2F1dGhvcj48YXV0aG9yPlNvbHQsIEwuIEEuPC9hdXRob3I+PGF1dGhvcj5XYW5nLCBZ
LjwvYXV0aG9yPjxhdXRob3I+Q3J1bWJsZXksIEMuPC9hdXRob3I+PGF1dGhvcj5CYW5lcmplZSwg
Uy48L2F1dGhvcj48YXV0aG9yPkdyaWZmZXR0LCBLLjwvYXV0aG9yPjxhdXRob3I+THVuZGFzZW4s
IFQuPC9hdXRob3I+PGF1dGhvcj5IdWdoZXMsIFQuPC9hdXRob3I+PGF1dGhvcj5Lb2pldGluLCBE
LiBKLjwvYXV0aG9yPjwvYXV0aG9ycz48L2NvbnRyaWJ1dG9ycz48YXV0aC1hZGRyZXNzPlRoZSBT
Y3JpcHBzIFJlc2VhcmNoIEluc3RpdHV0ZSwgMTMwIFNjcmlwcHMgV2F5IDJBMSwgSnVwaXRlciwg
RkwgMzM0NTgsIFVTQS4gdGJ1cnJpc0BzY3JpcHBzLmVkdTwvYXV0aC1hZGRyZXNzPjx0aXRsZXM+
PHRpdGxlPk51Y2xlYXIgcmVjZXB0b3JzIGFuZCB0aGVpciBzZWxlY3RpdmUgcGhhcm1hY29sb2dp
YyBtb2R1bGF0b3JzPC90aXRsZT48c2Vjb25kYXJ5LXRpdGxlPlBoYXJtYWNvbCBSZXY8L3NlY29u
ZGFyeS10aXRsZT48L3RpdGxlcz48cGVyaW9kaWNhbD48ZnVsbC10aXRsZT5QaGFybWFjb2wgUmV2
PC9mdWxsLXRpdGxlPjwvcGVyaW9kaWNhbD48cGFnZXM+NzEwLTc4PC9wYWdlcz48dm9sdW1lPjY1
PC92b2x1bWU+PG51bWJlcj4yPC9udW1iZXI+PGVkaXRpb24+MjAxMy8wMy8wNTwvZWRpdGlvbj48
a2V5d29yZHM+PGtleXdvcmQ+QW5pbWFsczwva2V5d29yZD48a2V5d29yZD5CaW5kaW5nIFNpdGVz
PC9rZXl3b3JkPjxrZXl3b3JkPkRydWcgRGlzY292ZXJ5LyptZXRob2RzPC9rZXl3b3JkPjxrZXl3
b3JkPkh1bWFuczwva2V5d29yZD48a2V5d29yZD5MaWdhbmRzPC9rZXl3b3JkPjxrZXl3b3JkPk1v
ZGVscywgTW9sZWN1bGFyPC9rZXl3b3JkPjxrZXl3b3JkPk1vbGVjdWxhciBTdHJ1Y3R1cmU8L2tl
eXdvcmQ+PGtleXdvcmQ+UHJvdGVpbiBCaW5kaW5nPC9rZXl3b3JkPjxrZXl3b3JkPipSZWNlcHRv
cnMsIEN5dG9wbGFzbWljIGFuZCBOdWNsZWFyL2Fnb25pc3RzL2FudGFnb25pc3RzICZhbXA7IGlu
aGliaXRvcnMvcGh5c2lvbG9neTwva2V5d29yZD48L2tleXdvcmRzPjxkYXRlcz48eWVhcj4yMDEz
PC95ZWFyPjxwdWItZGF0ZXM+PGRhdGU+QXByPC9kYXRlPjwvcHViLWRhdGVzPjwvZGF0ZXM+PGlz
Ym4+MDAzMS02OTk3PC9pc2JuPjxhY2Nlc3Npb24tbnVtPjIzNDU3MjA2PC9hY2Nlc3Npb24tbnVt
Pjx1cmxzPjwvdXJscz48ZWxlY3Ryb25pYy1yZXNvdXJjZS1udW0+MTAuMTEyNC9wci4xMTIuMDA2
ODMzPC9lbGVjdHJvbmljLXJlc291cmNlLW51bT48cmVtb3RlLWRhdGFiYXNlLXByb3ZpZGVyPk5M
TTwvcmVtb3RlLWRhdGFiYXNlLXByb3ZpZGVyPjxsYW5ndWFnZT5lbmc8L2xhbmd1YWdlPjwvcmVj
b3JkPjwvQ2l0ZT48L0VuZE5vdGU+AG==
</w:fldData>
        </w:fldChar>
      </w:r>
      <w:r w:rsidR="00A13647">
        <w:rPr>
          <w:rFonts w:asciiTheme="majorBidi" w:hAnsiTheme="majorBidi" w:cstheme="majorBidi"/>
          <w:sz w:val="24"/>
          <w:szCs w:val="24"/>
        </w:rPr>
        <w:instrText xml:space="preserve"> ADDIN EN.CITE </w:instrText>
      </w:r>
      <w:r w:rsidR="00A13647">
        <w:rPr>
          <w:rFonts w:asciiTheme="majorBidi" w:hAnsiTheme="majorBidi" w:cstheme="majorBidi"/>
          <w:sz w:val="24"/>
          <w:szCs w:val="24"/>
        </w:rPr>
        <w:fldChar w:fldCharType="begin">
          <w:fldData xml:space="preserve">PEVuZE5vdGU+PENpdGU+PEF1dGhvcj5Nb29yZTwvQXV0aG9yPjxZZWFyPjIwMDY8L1llYXI+PFJl
Y051bT40MzwvUmVjTnVtPjxEaXNwbGF5VGV4dD4oQnVycmlzIGV0IGFsLiwgMjAxMzsgTW9vcmUg
ZXQgYWwuLCAyMDA2KTwvRGlzcGxheVRleHQ+PHJlY29yZD48cmVjLW51bWJlcj40MzwvcmVjLW51
bWJlcj48Zm9yZWlnbi1rZXlzPjxrZXkgYXBwPSJFTiIgZGItaWQ9Ino1dHMwdmUyMjAwd3Y1ZXc1
emVwc3Z4b3dwNTJzc3RzcHdhZSIgdGltZXN0YW1wPSIxNzQ5MTM3MTU2IiBndWlkPSJkMzZmM2Vl
Mi0zNTIxLTQ2OGUtODU4Yy01MGZlMTgxNTNlYjAiPjQzPC9rZXk+PC9mb3JlaWduLWtleXM+PHJl
Zi10eXBlIG5hbWU9IkpvdXJuYWwgQXJ0aWNsZSI+MTc8L3JlZi10eXBlPjxjb250cmlidXRvcnM+
PGF1dGhvcnM+PGF1dGhvcj5Nb29yZSwgSi4gVC48L2F1dGhvcj48YXV0aG9yPkNvbGxpbnMsIEou
IEwuPC9hdXRob3I+PGF1dGhvcj5QZWFyY2UsIEsuIEguPC9hdXRob3I+PC9hdXRob3JzPjwvY29u
dHJpYnV0b3JzPjxhdXRoLWFkZHJlc3M+RGVwYXJ0bWVudCBvZiBIaWdoIFRocm91Z2hwdXQgQmlv
bG9neSwgLCBHbGF4b1NtaXRoS2xpbmUgRGlzY292ZXJ5IFJlc2VhcmNoLCBGaXZlIE1vb3JlIERy
aXZlLCBSZXNlYXJjaCBUcmlhbmdsZSBQYXJrLCBOQyAyNzcwOSwgVVNBLjwvYXV0aC1hZGRyZXNz
Pjx0aXRsZXM+PHRpdGxlPlRoZSBudWNsZWFyIHJlY2VwdG9yIHN1cGVyZmFtaWx5IGFuZCBkcnVn
IGRpc2NvdmVyeTwvdGl0bGU+PHNlY29uZGFyeS10aXRsZT5DaGVtTWVkQ2hlbTwvc2Vjb25kYXJ5
LXRpdGxlPjwvdGl0bGVzPjxwZXJpb2RpY2FsPjxmdWxsLXRpdGxlPkNoZW1NZWRDaGVtPC9mdWxs
LXRpdGxlPjwvcGVyaW9kaWNhbD48cGFnZXM+NTA0LTIzPC9wYWdlcz48dm9sdW1lPjE8L3ZvbHVt
ZT48bnVtYmVyPjU8L251bWJlcj48ZWRpdGlvbj4yMDA2LzA4LzA4PC9lZGl0aW9uPjxrZXl3b3Jk
cz48a2V5d29yZD4qRHJ1ZyBEZXNpZ248L2tleXdvcmQ+PGtleXdvcmQ+TGlnYW5kczwva2V5d29y
ZD48a2V5d29yZD5Nb2RlbHMsIE1vbGVjdWxhcjwva2V5d29yZD48a2V5d29yZD5SZWNlcHRvcnMs
IEN5dG9wbGFzbWljIGFuZCBOdWNsZWFyLypwaHlzaW9sb2d5PC9rZXl3b3JkPjwva2V5d29yZHM+
PGRhdGVzPjx5ZWFyPjIwMDY8L3llYXI+PHB1Yi1kYXRlcz48ZGF0ZT5NYXk8L2RhdGU+PC9wdWIt
ZGF0ZXM+PC9kYXRlcz48aXNibj4xODYwLTcxNzkgKFByaW50KSYjeEQ7MTg2MC03MTc5PC9pc2Ju
PjxhY2Nlc3Npb24tbnVtPjE2ODkyMzg2PC9hY2Nlc3Npb24tbnVtPjx1cmxzPjwvdXJscz48ZWxl
Y3Ryb25pYy1yZXNvdXJjZS1udW0+MTAuMTAwMi9jbWRjLjIwMDYwMDAwNjwvZWxlY3Ryb25pYy1y
ZXNvdXJjZS1udW0+PHJlbW90ZS1kYXRhYmFzZS1wcm92aWRlcj5OTE08L3JlbW90ZS1kYXRhYmFz
ZS1wcm92aWRlcj48bGFuZ3VhZ2U+ZW5nPC9sYW5ndWFnZT48L3JlY29yZD48L0NpdGU+PENpdGU+
PEF1dGhvcj5CdXJyaXM8L0F1dGhvcj48WWVhcj4yMDEzPC9ZZWFyPjxSZWNOdW0+NTI8L1JlY051
bT48cmVjb3JkPjxyZWMtbnVtYmVyPjUyPC9yZWMtbnVtYmVyPjxmb3JlaWduLWtleXM+PGtleSBh
cHA9IkVOIiBkYi1pZD0iejV0czB2ZTIyMDB3djVldzV6ZXBzdnhvd3A1MnNzdHNwd2FlIiB0aW1l
c3RhbXA9IjE3NDkxMzcxNTYiIGd1aWQ9ImQwOGVmNzExLTgyMDYtNDQ0My05NTUzLTI0MjExYTVh
YzhmYyI+NTI8L2tleT48L2ZvcmVpZ24ta2V5cz48cmVmLXR5cGUgbmFtZT0iSm91cm5hbCBBcnRp
Y2xlIj4xNzwvcmVmLXR5cGU+PGNvbnRyaWJ1dG9ycz48YXV0aG9ycz48YXV0aG9yPkJ1cnJpcywg
VC4gUC48L2F1dGhvcj48YXV0aG9yPlNvbHQsIEwuIEEuPC9hdXRob3I+PGF1dGhvcj5XYW5nLCBZ
LjwvYXV0aG9yPjxhdXRob3I+Q3J1bWJsZXksIEMuPC9hdXRob3I+PGF1dGhvcj5CYW5lcmplZSwg
Uy48L2F1dGhvcj48YXV0aG9yPkdyaWZmZXR0LCBLLjwvYXV0aG9yPjxhdXRob3I+THVuZGFzZW4s
IFQuPC9hdXRob3I+PGF1dGhvcj5IdWdoZXMsIFQuPC9hdXRob3I+PGF1dGhvcj5Lb2pldGluLCBE
LiBKLjwvYXV0aG9yPjwvYXV0aG9ycz48L2NvbnRyaWJ1dG9ycz48YXV0aC1hZGRyZXNzPlRoZSBT
Y3JpcHBzIFJlc2VhcmNoIEluc3RpdHV0ZSwgMTMwIFNjcmlwcHMgV2F5IDJBMSwgSnVwaXRlciwg
RkwgMzM0NTgsIFVTQS4gdGJ1cnJpc0BzY3JpcHBzLmVkdTwvYXV0aC1hZGRyZXNzPjx0aXRsZXM+
PHRpdGxlPk51Y2xlYXIgcmVjZXB0b3JzIGFuZCB0aGVpciBzZWxlY3RpdmUgcGhhcm1hY29sb2dp
YyBtb2R1bGF0b3JzPC90aXRsZT48c2Vjb25kYXJ5LXRpdGxlPlBoYXJtYWNvbCBSZXY8L3NlY29u
ZGFyeS10aXRsZT48L3RpdGxlcz48cGVyaW9kaWNhbD48ZnVsbC10aXRsZT5QaGFybWFjb2wgUmV2
PC9mdWxsLXRpdGxlPjwvcGVyaW9kaWNhbD48cGFnZXM+NzEwLTc4PC9wYWdlcz48dm9sdW1lPjY1
PC92b2x1bWU+PG51bWJlcj4yPC9udW1iZXI+PGVkaXRpb24+MjAxMy8wMy8wNTwvZWRpdGlvbj48
a2V5d29yZHM+PGtleXdvcmQ+QW5pbWFsczwva2V5d29yZD48a2V5d29yZD5CaW5kaW5nIFNpdGVz
PC9rZXl3b3JkPjxrZXl3b3JkPkRydWcgRGlzY292ZXJ5LyptZXRob2RzPC9rZXl3b3JkPjxrZXl3
b3JkPkh1bWFuczwva2V5d29yZD48a2V5d29yZD5MaWdhbmRzPC9rZXl3b3JkPjxrZXl3b3JkPk1v
ZGVscywgTW9sZWN1bGFyPC9rZXl3b3JkPjxrZXl3b3JkPk1vbGVjdWxhciBTdHJ1Y3R1cmU8L2tl
eXdvcmQ+PGtleXdvcmQ+UHJvdGVpbiBCaW5kaW5nPC9rZXl3b3JkPjxrZXl3b3JkPipSZWNlcHRv
cnMsIEN5dG9wbGFzbWljIGFuZCBOdWNsZWFyL2Fnb25pc3RzL2FudGFnb25pc3RzICZhbXA7IGlu
aGliaXRvcnMvcGh5c2lvbG9neTwva2V5d29yZD48L2tleXdvcmRzPjxkYXRlcz48eWVhcj4yMDEz
PC95ZWFyPjxwdWItZGF0ZXM+PGRhdGU+QXByPC9kYXRlPjwvcHViLWRhdGVzPjwvZGF0ZXM+PGlz
Ym4+MDAzMS02OTk3PC9pc2JuPjxhY2Nlc3Npb24tbnVtPjIzNDU3MjA2PC9hY2Nlc3Npb24tbnVt
Pjx1cmxzPjwvdXJscz48ZWxlY3Ryb25pYy1yZXNvdXJjZS1udW0+MTAuMTEyNC9wci4xMTIuMDA2
ODMzPC9lbGVjdHJvbmljLXJlc291cmNlLW51bT48cmVtb3RlLWRhdGFiYXNlLXByb3ZpZGVyPk5M
TTwvcmVtb3RlLWRhdGFiYXNlLXByb3ZpZGVyPjxsYW5ndWFnZT5lbmc8L2xhbmd1YWdlPjwvcmVj
b3JkPjwvQ2l0ZT48L0VuZE5vdGU+AG==
</w:fldData>
        </w:fldChar>
      </w:r>
      <w:r w:rsidR="00A13647">
        <w:rPr>
          <w:rFonts w:asciiTheme="majorBidi" w:hAnsiTheme="majorBidi" w:cstheme="majorBidi"/>
          <w:sz w:val="24"/>
          <w:szCs w:val="24"/>
        </w:rPr>
        <w:instrText xml:space="preserve"> ADDIN EN.CITE.DATA </w:instrText>
      </w:r>
      <w:r w:rsidR="00A13647">
        <w:rPr>
          <w:rFonts w:asciiTheme="majorBidi" w:hAnsiTheme="majorBidi" w:cstheme="majorBidi"/>
          <w:sz w:val="24"/>
          <w:szCs w:val="24"/>
        </w:rPr>
      </w:r>
      <w:r w:rsidR="00A13647">
        <w:rPr>
          <w:rFonts w:asciiTheme="majorBidi" w:hAnsiTheme="majorBidi" w:cstheme="majorBidi"/>
          <w:sz w:val="24"/>
          <w:szCs w:val="24"/>
        </w:rPr>
        <w:fldChar w:fldCharType="end"/>
      </w:r>
      <w:r w:rsidRPr="00005E13">
        <w:rPr>
          <w:rFonts w:asciiTheme="majorBidi" w:hAnsiTheme="majorBidi" w:cstheme="majorBidi"/>
          <w:sz w:val="24"/>
          <w:szCs w:val="24"/>
        </w:rPr>
      </w:r>
      <w:r w:rsidRPr="00005E13">
        <w:rPr>
          <w:rFonts w:asciiTheme="majorBidi" w:hAnsiTheme="majorBidi" w:cstheme="majorBidi"/>
          <w:sz w:val="24"/>
          <w:szCs w:val="24"/>
        </w:rPr>
        <w:fldChar w:fldCharType="separate"/>
      </w:r>
      <w:r w:rsidR="00A13647">
        <w:rPr>
          <w:rFonts w:asciiTheme="majorBidi" w:hAnsiTheme="majorBidi" w:cstheme="majorBidi"/>
          <w:noProof/>
          <w:sz w:val="24"/>
          <w:szCs w:val="24"/>
        </w:rPr>
        <w:t>(Burris et al., 2013; Moore et al., 2006)</w:t>
      </w:r>
      <w:r w:rsidRPr="00005E13">
        <w:rPr>
          <w:rFonts w:asciiTheme="majorBidi" w:hAnsiTheme="majorBidi" w:cstheme="majorBidi"/>
          <w:sz w:val="24"/>
          <w:szCs w:val="24"/>
        </w:rPr>
        <w:fldChar w:fldCharType="end"/>
      </w:r>
      <w:r w:rsidRPr="00005E13">
        <w:rPr>
          <w:rFonts w:asciiTheme="majorBidi" w:hAnsiTheme="majorBidi" w:cstheme="majorBidi"/>
          <w:sz w:val="24"/>
          <w:szCs w:val="24"/>
        </w:rPr>
        <w:t xml:space="preserve">. </w:t>
      </w:r>
      <w:r w:rsidR="001F104D">
        <w:rPr>
          <w:rFonts w:asciiTheme="majorBidi" w:hAnsiTheme="majorBidi" w:cstheme="majorBidi"/>
          <w:sz w:val="24"/>
          <w:szCs w:val="24"/>
        </w:rPr>
        <w:t>L</w:t>
      </w:r>
      <w:r w:rsidRPr="00005E13">
        <w:rPr>
          <w:rFonts w:asciiTheme="majorBidi" w:hAnsiTheme="majorBidi" w:cstheme="majorBidi"/>
          <w:sz w:val="24"/>
          <w:szCs w:val="24"/>
        </w:rPr>
        <w:t>igand binding</w:t>
      </w:r>
      <w:r w:rsidR="001F104D">
        <w:rPr>
          <w:rFonts w:asciiTheme="majorBidi" w:hAnsiTheme="majorBidi" w:cstheme="majorBidi"/>
          <w:sz w:val="24"/>
          <w:szCs w:val="24"/>
        </w:rPr>
        <w:t xml:space="preserve"> induces </w:t>
      </w:r>
      <w:r w:rsidR="004624DC">
        <w:rPr>
          <w:rFonts w:asciiTheme="majorBidi" w:hAnsiTheme="majorBidi" w:cstheme="majorBidi"/>
          <w:sz w:val="24"/>
          <w:szCs w:val="24"/>
        </w:rPr>
        <w:t>structur</w:t>
      </w:r>
      <w:r w:rsidR="001F104D">
        <w:rPr>
          <w:rFonts w:asciiTheme="majorBidi" w:hAnsiTheme="majorBidi" w:cstheme="majorBidi"/>
          <w:sz w:val="24"/>
          <w:szCs w:val="24"/>
        </w:rPr>
        <w:t xml:space="preserve">al </w:t>
      </w:r>
      <w:r w:rsidR="00A72A06">
        <w:rPr>
          <w:rFonts w:asciiTheme="majorBidi" w:hAnsiTheme="majorBidi" w:cstheme="majorBidi"/>
          <w:sz w:val="24"/>
          <w:szCs w:val="24"/>
        </w:rPr>
        <w:t>changes</w:t>
      </w:r>
      <w:r w:rsidR="00292CE7">
        <w:rPr>
          <w:rFonts w:asciiTheme="majorBidi" w:hAnsiTheme="majorBidi" w:cstheme="majorBidi"/>
          <w:sz w:val="24"/>
          <w:szCs w:val="24"/>
        </w:rPr>
        <w:t xml:space="preserve"> tha</w:t>
      </w:r>
      <w:r w:rsidR="00E25A6F">
        <w:rPr>
          <w:rFonts w:asciiTheme="majorBidi" w:hAnsiTheme="majorBidi" w:cstheme="majorBidi"/>
          <w:sz w:val="24"/>
          <w:szCs w:val="24"/>
        </w:rPr>
        <w:t xml:space="preserve">t </w:t>
      </w:r>
      <w:r w:rsidR="00292CE7">
        <w:rPr>
          <w:rFonts w:asciiTheme="majorBidi" w:hAnsiTheme="majorBidi" w:cstheme="majorBidi"/>
          <w:sz w:val="24"/>
          <w:szCs w:val="24"/>
        </w:rPr>
        <w:t>enable dimerization</w:t>
      </w:r>
      <w:r w:rsidR="00AD5AA5">
        <w:rPr>
          <w:rFonts w:asciiTheme="majorBidi" w:hAnsiTheme="majorBidi" w:cstheme="majorBidi"/>
          <w:sz w:val="24"/>
          <w:szCs w:val="24"/>
        </w:rPr>
        <w:t xml:space="preserve">, </w:t>
      </w:r>
      <w:r w:rsidR="00292CE7">
        <w:rPr>
          <w:rFonts w:asciiTheme="majorBidi" w:hAnsiTheme="majorBidi" w:cstheme="majorBidi"/>
          <w:sz w:val="24"/>
          <w:szCs w:val="24"/>
        </w:rPr>
        <w:t>enhanc</w:t>
      </w:r>
      <w:r w:rsidR="00AD5AA5">
        <w:rPr>
          <w:rFonts w:asciiTheme="majorBidi" w:hAnsiTheme="majorBidi" w:cstheme="majorBidi"/>
          <w:sz w:val="24"/>
          <w:szCs w:val="24"/>
        </w:rPr>
        <w:t>ing</w:t>
      </w:r>
      <w:r w:rsidR="00292CE7">
        <w:rPr>
          <w:rFonts w:asciiTheme="majorBidi" w:hAnsiTheme="majorBidi" w:cstheme="majorBidi"/>
          <w:sz w:val="24"/>
          <w:szCs w:val="24"/>
        </w:rPr>
        <w:t xml:space="preserve"> DNA binding in most nuclear receptors</w:t>
      </w:r>
      <w:r w:rsidR="00FE47EE">
        <w:rPr>
          <w:rFonts w:asciiTheme="majorBidi" w:hAnsiTheme="majorBidi" w:cstheme="majorBidi"/>
          <w:sz w:val="24"/>
          <w:szCs w:val="24"/>
        </w:rPr>
        <w:t xml:space="preserve"> </w:t>
      </w:r>
      <w:r w:rsidR="00497F13">
        <w:rPr>
          <w:rFonts w:asciiTheme="majorBidi" w:hAnsiTheme="majorBidi" w:cstheme="majorBidi"/>
          <w:sz w:val="24"/>
          <w:szCs w:val="24"/>
        </w:rPr>
        <w:fldChar w:fldCharType="begin">
          <w:fldData xml:space="preserve">PEVuZE5vdGU+PENpdGU+PEF1dGhvcj5MYXZlcnk8L0F1dGhvcj48WWVhcj4yMDA1PC9ZZWFyPjxS
ZWNOdW0+NzI8L1JlY051bT48RGlzcGxheVRleHQ+KEZpc2NoZXIgJmFtcDsgU21pZcWha28sIDIw
MTk7IExhdmVyeSAmYW1wOyBNY0V3YW4sIDIwMDUpPC9EaXNwbGF5VGV4dD48cmVjb3JkPjxyZWMt
bnVtYmVyPjcyPC9yZWMtbnVtYmVyPjxmb3JlaWduLWtleXM+PGtleSBhcHA9IkVOIiBkYi1pZD0i
ejV0czB2ZTIyMDB3djVldzV6ZXBzdnhvd3A1MnNzdHNwd2FlIiB0aW1lc3RhbXA9IjE3NDkxMzcx
NTYiIGd1aWQ9IjQxMmM0YjY0LWM2YTEtNGY3NS04YjJmLTNiOTUyYjZlYTdkMCI+NzI8L2tleT48
L2ZvcmVpZ24ta2V5cz48cmVmLXR5cGUgbmFtZT0iSm91cm5hbCBBcnRpY2xlIj4xNzwvcmVmLXR5
cGU+PGNvbnRyaWJ1dG9ycz48YXV0aG9ycz48YXV0aG9yPkxhdmVyeSwgRC4gTi48L2F1dGhvcj48
YXV0aG9yPk1jRXdhbiwgSS4gSi48L2F1dGhvcj48L2F1dGhvcnM+PC9jb250cmlidXRvcnM+PGF1
dGgtYWRkcmVzcz5TY2hvb2wgb2YgTWVkaWNhbCBTY2llbmNlcywgQ29sbGVnZSBvZiBMaWZlIFNj
aWVuY2VzIGFuZCBNZWRpY2luZSwgVW5pdmVyc2l0eSBvZiBBYmVyZGVlbiwgRm9yZXN0ZXJoaWxs
LCBBYmVyZGVlbiBBQjI1IDJaRCwgU2NvdGxhbmQsIFVLLjwvYXV0aC1hZGRyZXNzPjx0aXRsZXM+
PHRpdGxlPlN0cnVjdHVyZSBhbmQgZnVuY3Rpb24gb2Ygc3Rlcm9pZCByZWNlcHRvciBBRjEgdHJh
bnNhY3RpdmF0aW9uIGRvbWFpbnM6IGluZHVjdGlvbiBvZiBhY3RpdmUgY29uZm9ybWF0aW9uczwv
dGl0bGU+PHNlY29uZGFyeS10aXRsZT5CaW9jaGVtIEo8L3NlY29uZGFyeS10aXRsZT48L3RpdGxl
cz48cGVyaW9kaWNhbD48ZnVsbC10aXRsZT5CaW9jaGVtIEo8L2Z1bGwtdGl0bGU+PC9wZXJpb2Rp
Y2FsPjxwYWdlcz40NDktNjQ8L3BhZ2VzPjx2b2x1bWU+MzkxPC92b2x1bWU+PG51bWJlcj5QdCAz
PC9udW1iZXI+PGVkaXRpb24+MjAwNS8xMC8yMjwvZWRpdGlvbj48a2V5d29yZHM+PGtleXdvcmQ+
QW5pbWFsczwva2V5d29yZD48a2V5d29yZD5IdW1hbnM8L2tleXdvcmQ+PGtleXdvcmQ+TW9kZWxz
LCBNb2xlY3VsYXI8L2tleXdvcmQ+PGtleXdvcmQ+UHJvdGVpbiBCaW5kaW5nPC9rZXl3b3JkPjxr
ZXl3b3JkPlByb3RlaW4gUHJvY2Vzc2luZywgUG9zdC1UcmFuc2xhdGlvbmFsPC9rZXl3b3JkPjxr
ZXl3b3JkPlByb3RlaW4gU3RydWN0dXJlLCBUZXJ0aWFyeTwva2V5d29yZD48a2V5d29yZD5SZWNl
cHRvcnMsIFN0ZXJvaWQvKmNoZW1pc3RyeS8qbWV0YWJvbGlzbTwva2V5d29yZD48a2V5d29yZD4q
VHJhbnNjcmlwdGlvbmFsIEFjdGl2YXRpb248L2tleXdvcmQ+PC9rZXl3b3Jkcz48ZGF0ZXM+PHll
YXI+MjAwNTwveWVhcj48cHViLWRhdGVzPjxkYXRlPk5vdiAxPC9kYXRlPjwvcHViLWRhdGVzPjwv
ZGF0ZXM+PGlzYm4+MDI2NC02MDIxIChQcmludCkmI3hEOzAyNjQtNjAyMTwvaXNibj48YWNjZXNz
aW9uLW51bT4xNjIzODU0NzwvYWNjZXNzaW9uLW51bT48dXJscz48L3VybHM+PGN1c3RvbTI+UE1D
MTI3Njk0NjwvY3VzdG9tMj48ZWxlY3Ryb25pYy1yZXNvdXJjZS1udW0+MTAuMTA0Mi9iajIwMDUw
ODcyPC9lbGVjdHJvbmljLXJlc291cmNlLW51bT48cmVtb3RlLWRhdGFiYXNlLXByb3ZpZGVyPk5M
TTwvcmVtb3RlLWRhdGFiYXNlLXByb3ZpZGVyPjxsYW5ndWFnZT5lbmc8L2xhbmd1YWdlPjwvcmVj
b3JkPjwvQ2l0ZT48Q2l0ZT48QXV0aG9yPkZpc2NoZXI8L0F1dGhvcj48WWVhcj4yMDE5PC9ZZWFy
PjxSZWNOdW0+MTA0PC9SZWNOdW0+PHJlY29yZD48cmVjLW51bWJlcj4xMDQ8L3JlYy1udW1iZXI+
PGZvcmVpZ24ta2V5cz48a2V5IGFwcD0iRU4iIGRiLWlkPSJ6NXRzMHZlMjIwMHd2NWV3NXplcHN2
eG93cDUyc3N0c3B3YWUiIHRpbWVzdGFtcD0iMTc0OTE0MjU5MCIgZ3VpZD0iZDU2NjJjZTctM2U5
NC00YzNjLTkxODctMjEyMTE3Nzk5YjljIj4xMDQ8L2tleT48L2ZvcmVpZ24ta2V5cz48cmVmLXR5
cGUgbmFtZT0iSm91cm5hbCBBcnRpY2xlIj4xNzwvcmVmLXR5cGU+PGNvbnRyaWJ1dG9ycz48YXV0
aG9ycz48YXV0aG9yPkZpc2NoZXIsIEFuZHLDqTwvYXV0aG9yPjxhdXRob3I+U21pZcWha28sIE1h
cnRpbjwvYXV0aG9yPjwvYXV0aG9ycz48L2NvbnRyaWJ1dG9ycz48dGl0bGVzPjx0aXRsZT5MaWdh
bmQgUGF0aHdheXMgaW4gTnVjbGVhciBSZWNlcHRvcnM8L3RpdGxlPjxzZWNvbmRhcnktdGl0bGU+
Sm91cm5hbCBvZiBDaGVtaWNhbCBJbmZvcm1hdGlvbiBhbmQgTW9kZWxpbmc8L3NlY29uZGFyeS10
aXRsZT48L3RpdGxlcz48cGVyaW9kaWNhbD48ZnVsbC10aXRsZT5Kb3VybmFsIG9mIENoZW1pY2Fs
IEluZm9ybWF0aW9uIGFuZCBNb2RlbGluZzwvZnVsbC10aXRsZT48L3BlcmlvZGljYWw+PHBhZ2Vz
PjMxMDAtMzEwOTwvcGFnZXM+PHZvbHVtZT41OTwvdm9sdW1lPjxudW1iZXI+NzwvbnVtYmVyPjxk
YXRlcz48eWVhcj4yMDE5PC95ZWFyPjxwdWItZGF0ZXM+PGRhdGU+MjAxOS8wNy8yMjwvZGF0ZT48
L3B1Yi1kYXRlcz48L2RhdGVzPjxwdWJsaXNoZXI+QW1lcmljYW4gQ2hlbWljYWwgU29jaWV0eTwv
cHVibGlzaGVyPjxpc2JuPjE1NDktOTU5NjwvaXNibj48dXJscz48cmVsYXRlZC11cmxzPjx1cmw+
aHR0cHM6Ly9kb2kub3JnLzEwLjEwMjEvYWNzLmpjaW0uOWIwMDM2MDwvdXJsPjwvcmVsYXRlZC11
cmxzPjwvdXJscz48ZWxlY3Ryb25pYy1yZXNvdXJjZS1udW0+MTAuMTAyMS9hY3MuamNpbS45YjAw
MzYwPC9lbGVjdHJvbmljLXJlc291cmNlLW51bT48L3JlY29yZD48L0NpdGU+PC9FbmROb3RlPgB=
</w:fldData>
        </w:fldChar>
      </w:r>
      <w:r w:rsidR="00796421">
        <w:rPr>
          <w:rFonts w:asciiTheme="majorBidi" w:hAnsiTheme="majorBidi" w:cstheme="majorBidi"/>
          <w:sz w:val="24"/>
          <w:szCs w:val="24"/>
        </w:rPr>
        <w:instrText xml:space="preserve"> ADDIN EN.CITE </w:instrText>
      </w:r>
      <w:r w:rsidR="00796421">
        <w:rPr>
          <w:rFonts w:asciiTheme="majorBidi" w:hAnsiTheme="majorBidi" w:cstheme="majorBidi"/>
          <w:sz w:val="24"/>
          <w:szCs w:val="24"/>
        </w:rPr>
        <w:fldChar w:fldCharType="begin">
          <w:fldData xml:space="preserve">PEVuZE5vdGU+PENpdGU+PEF1dGhvcj5MYXZlcnk8L0F1dGhvcj48WWVhcj4yMDA1PC9ZZWFyPjxS
ZWNOdW0+NzI8L1JlY051bT48RGlzcGxheVRleHQ+KEZpc2NoZXIgJmFtcDsgU21pZcWha28sIDIw
MTk7IExhdmVyeSAmYW1wOyBNY0V3YW4sIDIwMDUpPC9EaXNwbGF5VGV4dD48cmVjb3JkPjxyZWMt
bnVtYmVyPjcyPC9yZWMtbnVtYmVyPjxmb3JlaWduLWtleXM+PGtleSBhcHA9IkVOIiBkYi1pZD0i
ejV0czB2ZTIyMDB3djVldzV6ZXBzdnhvd3A1MnNzdHNwd2FlIiB0aW1lc3RhbXA9IjE3NDkxMzcx
NTYiIGd1aWQ9IjQxMmM0YjY0LWM2YTEtNGY3NS04YjJmLTNiOTUyYjZlYTdkMCI+NzI8L2tleT48
L2ZvcmVpZ24ta2V5cz48cmVmLXR5cGUgbmFtZT0iSm91cm5hbCBBcnRpY2xlIj4xNzwvcmVmLXR5
cGU+PGNvbnRyaWJ1dG9ycz48YXV0aG9ycz48YXV0aG9yPkxhdmVyeSwgRC4gTi48L2F1dGhvcj48
YXV0aG9yPk1jRXdhbiwgSS4gSi48L2F1dGhvcj48L2F1dGhvcnM+PC9jb250cmlidXRvcnM+PGF1
dGgtYWRkcmVzcz5TY2hvb2wgb2YgTWVkaWNhbCBTY2llbmNlcywgQ29sbGVnZSBvZiBMaWZlIFNj
aWVuY2VzIGFuZCBNZWRpY2luZSwgVW5pdmVyc2l0eSBvZiBBYmVyZGVlbiwgRm9yZXN0ZXJoaWxs
LCBBYmVyZGVlbiBBQjI1IDJaRCwgU2NvdGxhbmQsIFVLLjwvYXV0aC1hZGRyZXNzPjx0aXRsZXM+
PHRpdGxlPlN0cnVjdHVyZSBhbmQgZnVuY3Rpb24gb2Ygc3Rlcm9pZCByZWNlcHRvciBBRjEgdHJh
bnNhY3RpdmF0aW9uIGRvbWFpbnM6IGluZHVjdGlvbiBvZiBhY3RpdmUgY29uZm9ybWF0aW9uczwv
dGl0bGU+PHNlY29uZGFyeS10aXRsZT5CaW9jaGVtIEo8L3NlY29uZGFyeS10aXRsZT48L3RpdGxl
cz48cGVyaW9kaWNhbD48ZnVsbC10aXRsZT5CaW9jaGVtIEo8L2Z1bGwtdGl0bGU+PC9wZXJpb2Rp
Y2FsPjxwYWdlcz40NDktNjQ8L3BhZ2VzPjx2b2x1bWU+MzkxPC92b2x1bWU+PG51bWJlcj5QdCAz
PC9udW1iZXI+PGVkaXRpb24+MjAwNS8xMC8yMjwvZWRpdGlvbj48a2V5d29yZHM+PGtleXdvcmQ+
QW5pbWFsczwva2V5d29yZD48a2V5d29yZD5IdW1hbnM8L2tleXdvcmQ+PGtleXdvcmQ+TW9kZWxz
LCBNb2xlY3VsYXI8L2tleXdvcmQ+PGtleXdvcmQ+UHJvdGVpbiBCaW5kaW5nPC9rZXl3b3JkPjxr
ZXl3b3JkPlByb3RlaW4gUHJvY2Vzc2luZywgUG9zdC1UcmFuc2xhdGlvbmFsPC9rZXl3b3JkPjxr
ZXl3b3JkPlByb3RlaW4gU3RydWN0dXJlLCBUZXJ0aWFyeTwva2V5d29yZD48a2V5d29yZD5SZWNl
cHRvcnMsIFN0ZXJvaWQvKmNoZW1pc3RyeS8qbWV0YWJvbGlzbTwva2V5d29yZD48a2V5d29yZD4q
VHJhbnNjcmlwdGlvbmFsIEFjdGl2YXRpb248L2tleXdvcmQ+PC9rZXl3b3Jkcz48ZGF0ZXM+PHll
YXI+MjAwNTwveWVhcj48cHViLWRhdGVzPjxkYXRlPk5vdiAxPC9kYXRlPjwvcHViLWRhdGVzPjwv
ZGF0ZXM+PGlzYm4+MDI2NC02MDIxIChQcmludCkmI3hEOzAyNjQtNjAyMTwvaXNibj48YWNjZXNz
aW9uLW51bT4xNjIzODU0NzwvYWNjZXNzaW9uLW51bT48dXJscz48L3VybHM+PGN1c3RvbTI+UE1D
MTI3Njk0NjwvY3VzdG9tMj48ZWxlY3Ryb25pYy1yZXNvdXJjZS1udW0+MTAuMTA0Mi9iajIwMDUw
ODcyPC9lbGVjdHJvbmljLXJlc291cmNlLW51bT48cmVtb3RlLWRhdGFiYXNlLXByb3ZpZGVyPk5M
TTwvcmVtb3RlLWRhdGFiYXNlLXByb3ZpZGVyPjxsYW5ndWFnZT5lbmc8L2xhbmd1YWdlPjwvcmVj
b3JkPjwvQ2l0ZT48Q2l0ZT48QXV0aG9yPkZpc2NoZXI8L0F1dGhvcj48WWVhcj4yMDE5PC9ZZWFy
PjxSZWNOdW0+MTA0PC9SZWNOdW0+PHJlY29yZD48cmVjLW51bWJlcj4xMDQ8L3JlYy1udW1iZXI+
PGZvcmVpZ24ta2V5cz48a2V5IGFwcD0iRU4iIGRiLWlkPSJ6NXRzMHZlMjIwMHd2NWV3NXplcHN2
eG93cDUyc3N0c3B3YWUiIHRpbWVzdGFtcD0iMTc0OTE0MjU5MCIgZ3VpZD0iZDU2NjJjZTctM2U5
NC00YzNjLTkxODctMjEyMTE3Nzk5YjljIj4xMDQ8L2tleT48L2ZvcmVpZ24ta2V5cz48cmVmLXR5
cGUgbmFtZT0iSm91cm5hbCBBcnRpY2xlIj4xNzwvcmVmLXR5cGU+PGNvbnRyaWJ1dG9ycz48YXV0
aG9ycz48YXV0aG9yPkZpc2NoZXIsIEFuZHLDqTwvYXV0aG9yPjxhdXRob3I+U21pZcWha28sIE1h
cnRpbjwvYXV0aG9yPjwvYXV0aG9ycz48L2NvbnRyaWJ1dG9ycz48dGl0bGVzPjx0aXRsZT5MaWdh
bmQgUGF0aHdheXMgaW4gTnVjbGVhciBSZWNlcHRvcnM8L3RpdGxlPjxzZWNvbmRhcnktdGl0bGU+
Sm91cm5hbCBvZiBDaGVtaWNhbCBJbmZvcm1hdGlvbiBhbmQgTW9kZWxpbmc8L3NlY29uZGFyeS10
aXRsZT48L3RpdGxlcz48cGVyaW9kaWNhbD48ZnVsbC10aXRsZT5Kb3VybmFsIG9mIENoZW1pY2Fs
IEluZm9ybWF0aW9uIGFuZCBNb2RlbGluZzwvZnVsbC10aXRsZT48L3BlcmlvZGljYWw+PHBhZ2Vz
PjMxMDAtMzEwOTwvcGFnZXM+PHZvbHVtZT41OTwvdm9sdW1lPjxudW1iZXI+NzwvbnVtYmVyPjxk
YXRlcz48eWVhcj4yMDE5PC95ZWFyPjxwdWItZGF0ZXM+PGRhdGU+MjAxOS8wNy8yMjwvZGF0ZT48
L3B1Yi1kYXRlcz48L2RhdGVzPjxwdWJsaXNoZXI+QW1lcmljYW4gQ2hlbWljYWwgU29jaWV0eTwv
cHVibGlzaGVyPjxpc2JuPjE1NDktOTU5NjwvaXNibj48dXJscz48cmVsYXRlZC11cmxzPjx1cmw+
aHR0cHM6Ly9kb2kub3JnLzEwLjEwMjEvYWNzLmpjaW0uOWIwMDM2MDwvdXJsPjwvcmVsYXRlZC11
cmxzPjwvdXJscz48ZWxlY3Ryb25pYy1yZXNvdXJjZS1udW0+MTAuMTAyMS9hY3MuamNpbS45YjAw
MzYwPC9lbGVjdHJvbmljLXJlc291cmNlLW51bT48L3JlY29yZD48L0NpdGU+PC9FbmROb3RlPgB=
</w:fldData>
        </w:fldChar>
      </w:r>
      <w:r w:rsidR="00796421">
        <w:rPr>
          <w:rFonts w:asciiTheme="majorBidi" w:hAnsiTheme="majorBidi" w:cstheme="majorBidi"/>
          <w:sz w:val="24"/>
          <w:szCs w:val="24"/>
        </w:rPr>
        <w:instrText xml:space="preserve"> ADDIN EN.CITE.DATA </w:instrText>
      </w:r>
      <w:r w:rsidR="00796421">
        <w:rPr>
          <w:rFonts w:asciiTheme="majorBidi" w:hAnsiTheme="majorBidi" w:cstheme="majorBidi"/>
          <w:sz w:val="24"/>
          <w:szCs w:val="24"/>
        </w:rPr>
      </w:r>
      <w:r w:rsidR="00796421">
        <w:rPr>
          <w:rFonts w:asciiTheme="majorBidi" w:hAnsiTheme="majorBidi" w:cstheme="majorBidi"/>
          <w:sz w:val="24"/>
          <w:szCs w:val="24"/>
        </w:rPr>
        <w:fldChar w:fldCharType="end"/>
      </w:r>
      <w:r w:rsidR="00497F13">
        <w:rPr>
          <w:rFonts w:asciiTheme="majorBidi" w:hAnsiTheme="majorBidi" w:cstheme="majorBidi"/>
          <w:sz w:val="24"/>
          <w:szCs w:val="24"/>
        </w:rPr>
      </w:r>
      <w:r w:rsidR="00497F13">
        <w:rPr>
          <w:rFonts w:asciiTheme="majorBidi" w:hAnsiTheme="majorBidi" w:cstheme="majorBidi"/>
          <w:sz w:val="24"/>
          <w:szCs w:val="24"/>
        </w:rPr>
        <w:fldChar w:fldCharType="separate"/>
      </w:r>
      <w:r w:rsidR="00796421">
        <w:rPr>
          <w:rFonts w:asciiTheme="majorBidi" w:hAnsiTheme="majorBidi" w:cstheme="majorBidi"/>
          <w:noProof/>
          <w:sz w:val="24"/>
          <w:szCs w:val="24"/>
        </w:rPr>
        <w:t>(Fischer &amp; Smieško, 2019; Lavery &amp; McEwan, 2005)</w:t>
      </w:r>
      <w:r w:rsidR="00497F13">
        <w:rPr>
          <w:rFonts w:asciiTheme="majorBidi" w:hAnsiTheme="majorBidi" w:cstheme="majorBidi"/>
          <w:sz w:val="24"/>
          <w:szCs w:val="24"/>
        </w:rPr>
        <w:fldChar w:fldCharType="end"/>
      </w:r>
      <w:r w:rsidR="00E25A6F">
        <w:rPr>
          <w:rFonts w:asciiTheme="majorBidi" w:hAnsiTheme="majorBidi" w:cstheme="majorBidi"/>
          <w:sz w:val="24"/>
          <w:szCs w:val="24"/>
        </w:rPr>
        <w:t>.</w:t>
      </w:r>
      <w:r w:rsidR="00292CE7">
        <w:rPr>
          <w:rFonts w:asciiTheme="majorBidi" w:hAnsiTheme="majorBidi" w:cstheme="majorBidi"/>
          <w:sz w:val="24"/>
          <w:szCs w:val="24"/>
        </w:rPr>
        <w:t xml:space="preserve"> </w:t>
      </w:r>
      <w:r w:rsidR="00E25A6F">
        <w:rPr>
          <w:rFonts w:asciiTheme="majorBidi" w:hAnsiTheme="majorBidi" w:cstheme="majorBidi"/>
          <w:sz w:val="24"/>
          <w:szCs w:val="24"/>
        </w:rPr>
        <w:t>A</w:t>
      </w:r>
      <w:r w:rsidR="00E25A6F" w:rsidRPr="00005E13">
        <w:rPr>
          <w:rFonts w:asciiTheme="majorBidi" w:hAnsiTheme="majorBidi" w:cstheme="majorBidi"/>
          <w:sz w:val="24"/>
          <w:szCs w:val="24"/>
        </w:rPr>
        <w:t>ctivated NR</w:t>
      </w:r>
      <w:r w:rsidR="00E25A6F">
        <w:rPr>
          <w:rFonts w:asciiTheme="majorBidi" w:hAnsiTheme="majorBidi" w:cstheme="majorBidi"/>
          <w:sz w:val="24"/>
          <w:szCs w:val="24"/>
        </w:rPr>
        <w:t>s</w:t>
      </w:r>
      <w:r w:rsidR="00E25A6F" w:rsidRPr="00005E13">
        <w:rPr>
          <w:rFonts w:asciiTheme="majorBidi" w:hAnsiTheme="majorBidi" w:cstheme="majorBidi"/>
          <w:sz w:val="24"/>
          <w:szCs w:val="24"/>
        </w:rPr>
        <w:t xml:space="preserve"> bind to</w:t>
      </w:r>
      <w:r w:rsidR="00087B71">
        <w:rPr>
          <w:rFonts w:asciiTheme="majorBidi" w:hAnsiTheme="majorBidi" w:cstheme="majorBidi"/>
          <w:sz w:val="24"/>
          <w:szCs w:val="24"/>
        </w:rPr>
        <w:t xml:space="preserve"> DNA</w:t>
      </w:r>
      <w:r w:rsidR="00E25A6F" w:rsidRPr="00005E13">
        <w:rPr>
          <w:rFonts w:asciiTheme="majorBidi" w:hAnsiTheme="majorBidi" w:cstheme="majorBidi"/>
          <w:sz w:val="24"/>
          <w:szCs w:val="24"/>
        </w:rPr>
        <w:t xml:space="preserve"> hormone response elements (HREs) located in the regulatory regions of their target genes </w:t>
      </w:r>
      <w:r w:rsidR="00E25A6F" w:rsidRPr="00005E13">
        <w:rPr>
          <w:rFonts w:asciiTheme="majorBidi" w:hAnsiTheme="majorBidi" w:cstheme="majorBidi"/>
          <w:sz w:val="24"/>
          <w:szCs w:val="24"/>
        </w:rPr>
        <w:fldChar w:fldCharType="begin"/>
      </w:r>
      <w:r w:rsidR="00E25A6F">
        <w:rPr>
          <w:rFonts w:asciiTheme="majorBidi" w:hAnsiTheme="majorBidi" w:cstheme="majorBidi"/>
          <w:sz w:val="24"/>
          <w:szCs w:val="24"/>
        </w:rPr>
        <w:instrText xml:space="preserve"> ADDIN EN.CITE &lt;EndNote&gt;&lt;Cite&gt;&lt;Author&gt;Putcha&lt;/Author&gt;&lt;Year&gt;2009&lt;/Year&gt;&lt;RecNum&gt;71&lt;/RecNum&gt;&lt;DisplayText&gt;(Putcha &amp;amp; Fernandez, 2009)&lt;/DisplayText&gt;&lt;record&gt;&lt;rec-number&gt;71&lt;/rec-number&gt;&lt;foreign-keys&gt;&lt;key app="EN" db-id="z5ts0ve2200wv5ew5zepsvxowp52sstspwae" timestamp="1749137156" guid="f7d81727-3417-40a2-b240-0e1fc5aa5756"&gt;71&lt;/key&gt;&lt;/foreign-keys&gt;&lt;ref-type name="Journal Article"&gt;17&lt;/ref-type&gt;&lt;contributors&gt;&lt;authors&gt;&lt;author&gt;Putcha, B. D.&lt;/author&gt;&lt;author&gt;Fernandez, E. J.&lt;/author&gt;&lt;/authors&gt;&lt;/contributors&gt;&lt;auth-address&gt;Department of Biochemistry and Cellular and Molecular Biology, University of Tennessee, Knoxville, Tennessee 37996, USA.&lt;/auth-address&gt;&lt;titles&gt;&lt;title&gt;Direct interdomain interactions can mediate allosterism in the thyroid receptor&lt;/title&gt;&lt;secondary-title&gt;J Biol Chem&lt;/secondary-title&gt;&lt;/titles&gt;&lt;periodical&gt;&lt;full-title&gt;J Biol Chem&lt;/full-title&gt;&lt;/periodical&gt;&lt;pages&gt;22517-24&lt;/pages&gt;&lt;volume&gt;284&lt;/volume&gt;&lt;number&gt;34&lt;/number&gt;&lt;edition&gt;2009/06/30&lt;/edition&gt;&lt;keywords&gt;&lt;keyword&gt;Allosteric Regulation/physiology&lt;/keyword&gt;&lt;keyword&gt;Animals&lt;/keyword&gt;&lt;keyword&gt;Calorimetry&lt;/keyword&gt;&lt;keyword&gt;Chickens&lt;/keyword&gt;&lt;keyword&gt;Humans&lt;/keyword&gt;&lt;keyword&gt;Models, Biological&lt;/keyword&gt;&lt;keyword&gt;Protein Binding&lt;/keyword&gt;&lt;keyword&gt;Protein Structure, Tertiary&lt;/keyword&gt;&lt;keyword&gt;Receptors, Thyroid Hormone/*metabolism&lt;/keyword&gt;&lt;keyword&gt;Retinoid X Receptors/genetics/metabolism&lt;/keyword&gt;&lt;keyword&gt;Thermodynamics&lt;/keyword&gt;&lt;keyword&gt;Thyroid Gland/*metabolism&lt;/keyword&gt;&lt;keyword&gt;Trans-Activators/genetics/metabolism&lt;/keyword&gt;&lt;keyword&gt;Transcription Factors/genetics/*metabolism&lt;/keyword&gt;&lt;keyword&gt;Triiodothyronine/metabolism&lt;/keyword&gt;&lt;/keywords&gt;&lt;dates&gt;&lt;year&gt;2009&lt;/year&gt;&lt;pub-dates&gt;&lt;date&gt;Aug 21&lt;/date&gt;&lt;/pub-dates&gt;&lt;/dates&gt;&lt;isbn&gt;0021-9258 (Print)&amp;#xD;0021-9258&lt;/isbn&gt;&lt;accession-num&gt;19561066&lt;/accession-num&gt;&lt;urls&gt;&lt;/urls&gt;&lt;custom2&gt;PMC2755658&lt;/custom2&gt;&lt;electronic-resource-num&gt;10.1074/jbc.M109.026682&lt;/electronic-resource-num&gt;&lt;remote-database-provider&gt;NLM&lt;/remote-database-provider&gt;&lt;language&gt;eng&lt;/language&gt;&lt;/record&gt;&lt;/Cite&gt;&lt;/EndNote&gt;</w:instrText>
      </w:r>
      <w:r w:rsidR="00E25A6F" w:rsidRPr="00005E13">
        <w:rPr>
          <w:rFonts w:asciiTheme="majorBidi" w:hAnsiTheme="majorBidi" w:cstheme="majorBidi"/>
          <w:sz w:val="24"/>
          <w:szCs w:val="24"/>
        </w:rPr>
        <w:fldChar w:fldCharType="separate"/>
      </w:r>
      <w:r w:rsidR="00E25A6F">
        <w:rPr>
          <w:rFonts w:asciiTheme="majorBidi" w:hAnsiTheme="majorBidi" w:cstheme="majorBidi"/>
          <w:noProof/>
          <w:sz w:val="24"/>
          <w:szCs w:val="24"/>
        </w:rPr>
        <w:t>(Putcha &amp; Fernandez, 2009)</w:t>
      </w:r>
      <w:r w:rsidR="00E25A6F" w:rsidRPr="00005E13">
        <w:rPr>
          <w:rFonts w:asciiTheme="majorBidi" w:hAnsiTheme="majorBidi" w:cstheme="majorBidi"/>
          <w:sz w:val="24"/>
          <w:szCs w:val="24"/>
        </w:rPr>
        <w:fldChar w:fldCharType="end"/>
      </w:r>
      <w:r w:rsidR="00E25A6F" w:rsidRPr="00005E13">
        <w:rPr>
          <w:rFonts w:asciiTheme="majorBidi" w:hAnsiTheme="majorBidi" w:cstheme="majorBidi"/>
          <w:sz w:val="24"/>
          <w:szCs w:val="24"/>
        </w:rPr>
        <w:t>. This allows</w:t>
      </w:r>
      <w:r w:rsidR="00027BB3">
        <w:rPr>
          <w:rFonts w:asciiTheme="majorBidi" w:hAnsiTheme="majorBidi" w:cstheme="majorBidi"/>
          <w:sz w:val="24"/>
          <w:szCs w:val="24"/>
        </w:rPr>
        <w:t xml:space="preserve"> </w:t>
      </w:r>
      <w:r w:rsidR="00E25A6F" w:rsidRPr="00005E13">
        <w:rPr>
          <w:rFonts w:asciiTheme="majorBidi" w:hAnsiTheme="majorBidi" w:cstheme="majorBidi"/>
          <w:sz w:val="24"/>
          <w:szCs w:val="24"/>
        </w:rPr>
        <w:t>NR</w:t>
      </w:r>
      <w:r w:rsidR="00027BB3">
        <w:rPr>
          <w:rFonts w:asciiTheme="majorBidi" w:hAnsiTheme="majorBidi" w:cstheme="majorBidi"/>
          <w:sz w:val="24"/>
          <w:szCs w:val="24"/>
        </w:rPr>
        <w:t>s</w:t>
      </w:r>
      <w:r w:rsidR="00E25A6F" w:rsidRPr="00005E13">
        <w:rPr>
          <w:rFonts w:asciiTheme="majorBidi" w:hAnsiTheme="majorBidi" w:cstheme="majorBidi"/>
          <w:sz w:val="24"/>
          <w:szCs w:val="24"/>
        </w:rPr>
        <w:t xml:space="preserve"> to interact with the transcription pre-initiation complex (PIC) </w:t>
      </w:r>
      <w:r w:rsidR="00E25A6F" w:rsidRPr="00005E13">
        <w:rPr>
          <w:rFonts w:asciiTheme="majorBidi" w:hAnsiTheme="majorBidi" w:cstheme="majorBidi"/>
          <w:sz w:val="24"/>
          <w:szCs w:val="24"/>
        </w:rPr>
        <w:fldChar w:fldCharType="begin"/>
      </w:r>
      <w:r w:rsidR="00E25A6F">
        <w:rPr>
          <w:rFonts w:asciiTheme="majorBidi" w:hAnsiTheme="majorBidi" w:cstheme="majorBidi"/>
          <w:sz w:val="24"/>
          <w:szCs w:val="24"/>
        </w:rPr>
        <w:instrText xml:space="preserve"> ADDIN EN.CITE &lt;EndNote&gt;&lt;Cite&gt;&lt;Author&gt;Lavery&lt;/Author&gt;&lt;Year&gt;2005&lt;/Year&gt;&lt;RecNum&gt;72&lt;/RecNum&gt;&lt;DisplayText&gt;(Lavery &amp;amp; McEwan, 2005)&lt;/DisplayText&gt;&lt;record&gt;&lt;rec-number&gt;72&lt;/rec-number&gt;&lt;foreign-keys&gt;&lt;key app="EN" db-id="z5ts0ve2200wv5ew5zepsvxowp52sstspwae" timestamp="1749137156" guid="412c4b64-c6a1-4f75-8b2f-3b952b6ea7d0"&gt;72&lt;/key&gt;&lt;/foreign-keys&gt;&lt;ref-type name="Journal Article"&gt;17&lt;/ref-type&gt;&lt;contributors&gt;&lt;authors&gt;&lt;author&gt;Lavery, D. N.&lt;/author&gt;&lt;author&gt;McEwan, I. J.&lt;/author&gt;&lt;/authors&gt;&lt;/contributors&gt;&lt;auth-address&gt;School of Medical Sciences, College of Life Sciences and Medicine, University of Aberdeen, Foresterhill, Aberdeen AB25 2ZD, Scotland, UK.&lt;/auth-address&gt;&lt;titles&gt;&lt;title&gt;Structure and function of steroid receptor AF1 transactivation domains: induction of active conformations&lt;/title&gt;&lt;secondary-title&gt;Biochem J&lt;/secondary-title&gt;&lt;/titles&gt;&lt;periodical&gt;&lt;full-title&gt;Biochem J&lt;/full-title&gt;&lt;/periodical&gt;&lt;pages&gt;449-64&lt;/pages&gt;&lt;volume&gt;391&lt;/volume&gt;&lt;number&gt;Pt 3&lt;/number&gt;&lt;edition&gt;2005/10/22&lt;/edition&gt;&lt;keywords&gt;&lt;keyword&gt;Animals&lt;/keyword&gt;&lt;keyword&gt;Humans&lt;/keyword&gt;&lt;keyword&gt;Models, Molecular&lt;/keyword&gt;&lt;keyword&gt;Protein Binding&lt;/keyword&gt;&lt;keyword&gt;Protein Processing, Post-Translational&lt;/keyword&gt;&lt;keyword&gt;Protein Structure, Tertiary&lt;/keyword&gt;&lt;keyword&gt;Receptors, Steroid/*chemistry/*metabolism&lt;/keyword&gt;&lt;keyword&gt;*Transcriptional Activation&lt;/keyword&gt;&lt;/keywords&gt;&lt;dates&gt;&lt;year&gt;2005&lt;/year&gt;&lt;pub-dates&gt;&lt;date&gt;Nov 1&lt;/date&gt;&lt;/pub-dates&gt;&lt;/dates&gt;&lt;isbn&gt;0264-6021 (Print)&amp;#xD;0264-6021&lt;/isbn&gt;&lt;accession-num&gt;16238547&lt;/accession-num&gt;&lt;urls&gt;&lt;/urls&gt;&lt;custom2&gt;PMC1276946&lt;/custom2&gt;&lt;electronic-resource-num&gt;10.1042/bj20050872&lt;/electronic-resource-num&gt;&lt;remote-database-provider&gt;NLM&lt;/remote-database-provider&gt;&lt;language&gt;eng&lt;/language&gt;&lt;/record&gt;&lt;/Cite&gt;&lt;/EndNote&gt;</w:instrText>
      </w:r>
      <w:r w:rsidR="00E25A6F" w:rsidRPr="00005E13">
        <w:rPr>
          <w:rFonts w:asciiTheme="majorBidi" w:hAnsiTheme="majorBidi" w:cstheme="majorBidi"/>
          <w:sz w:val="24"/>
          <w:szCs w:val="24"/>
        </w:rPr>
        <w:fldChar w:fldCharType="separate"/>
      </w:r>
      <w:r w:rsidR="00E25A6F">
        <w:rPr>
          <w:rFonts w:asciiTheme="majorBidi" w:hAnsiTheme="majorBidi" w:cstheme="majorBidi"/>
          <w:noProof/>
          <w:sz w:val="24"/>
          <w:szCs w:val="24"/>
        </w:rPr>
        <w:t>(Lavery &amp; McEwan, 2005)</w:t>
      </w:r>
      <w:r w:rsidR="00E25A6F" w:rsidRPr="00005E13">
        <w:rPr>
          <w:rFonts w:asciiTheme="majorBidi" w:hAnsiTheme="majorBidi" w:cstheme="majorBidi"/>
          <w:sz w:val="24"/>
          <w:szCs w:val="24"/>
        </w:rPr>
        <w:fldChar w:fldCharType="end"/>
      </w:r>
      <w:r w:rsidR="00E25A6F" w:rsidRPr="00005E13">
        <w:rPr>
          <w:rFonts w:asciiTheme="majorBidi" w:hAnsiTheme="majorBidi" w:cstheme="majorBidi"/>
          <w:sz w:val="24"/>
          <w:szCs w:val="24"/>
        </w:rPr>
        <w:t xml:space="preserve"> </w:t>
      </w:r>
      <w:r w:rsidR="009029D0">
        <w:rPr>
          <w:rFonts w:asciiTheme="majorBidi" w:hAnsiTheme="majorBidi" w:cstheme="majorBidi"/>
          <w:sz w:val="24"/>
          <w:szCs w:val="24"/>
        </w:rPr>
        <w:t>regulating transcription</w:t>
      </w:r>
      <w:r w:rsidR="00E25A6F" w:rsidRPr="00005E13">
        <w:rPr>
          <w:rFonts w:asciiTheme="majorBidi" w:hAnsiTheme="majorBidi" w:cstheme="majorBidi"/>
          <w:sz w:val="24"/>
          <w:szCs w:val="24"/>
        </w:rPr>
        <w:t xml:space="preserve"> and subsequent gene expression</w:t>
      </w:r>
      <w:r w:rsidR="000D58ED">
        <w:rPr>
          <w:rFonts w:asciiTheme="majorBidi" w:hAnsiTheme="majorBidi" w:cstheme="majorBidi"/>
          <w:sz w:val="24"/>
          <w:szCs w:val="24"/>
        </w:rPr>
        <w:t xml:space="preserve"> </w:t>
      </w:r>
      <w:r w:rsidR="00440357">
        <w:rPr>
          <w:rFonts w:asciiTheme="majorBidi" w:hAnsiTheme="majorBidi" w:cstheme="majorBidi"/>
          <w:sz w:val="24"/>
          <w:szCs w:val="24"/>
        </w:rPr>
        <w:fldChar w:fldCharType="begin">
          <w:fldData xml:space="preserve">PEVuZE5vdGU+PENpdGU+PEF1dGhvcj5KaW48L0F1dGhvcj48WWVhcj4yMDEwPC9ZZWFyPjxSZWNO
dW0+MTA1PC9SZWNOdW0+PERpc3BsYXlUZXh0PihKaW4gJmFtcDsgTGksIDIwMTA7IFdlaWt1bSBl
dCBhbC4sIDIwMTgpPC9EaXNwbGF5VGV4dD48cmVjb3JkPjxyZWMtbnVtYmVyPjEwNTwvcmVjLW51
bWJlcj48Zm9yZWlnbi1rZXlzPjxrZXkgYXBwPSJFTiIgZGItaWQ9Ino1dHMwdmUyMjAwd3Y1ZXc1
emVwc3Z4b3dwNTJzc3RzcHdhZSIgdGltZXN0YW1wPSIxNzQ5MTQzMDM1IiBndWlkPSI2NTRiMmQz
ZS0xZTU4LTRjMmQtOTdhYy1lYjgzZTI2ZTQ5NDAiPjEwNTwva2V5PjwvZm9yZWlnbi1rZXlzPjxy
ZWYtdHlwZSBuYW1lPSJKb3VybmFsIEFydGljbGUiPjE3PC9yZWYtdHlwZT48Y29udHJpYnV0b3Jz
PjxhdXRob3JzPjxhdXRob3I+SmluLCBMLjwvYXV0aG9yPjxhdXRob3I+TGksIFkuPC9hdXRob3I+
PC9hdXRob3JzPjwvY29udHJpYnV0b3JzPjxhdXRoLWFkZHJlc3M+U2Nob29sIG9mIExpZmUgU2Np
ZW5jZXMsIFhpYW1lbiBVbml2ZXJzaXR5LCBGdWppYW4gMzYxMDA1LCBDaGluYS48L2F1dGgtYWRk
cmVzcz48dGl0bGVzPjx0aXRsZT5TdHJ1Y3R1cmFsIGFuZCBmdW5jdGlvbmFsIGluc2lnaHRzIGlu
dG8gbnVjbGVhciByZWNlcHRvciBzaWduYWxpbmc8L3RpdGxlPjxzZWNvbmRhcnktdGl0bGU+QWR2
IERydWcgRGVsaXYgUmV2PC9zZWNvbmRhcnktdGl0bGU+PC90aXRsZXM+PHBlcmlvZGljYWw+PGZ1
bGwtdGl0bGU+QWR2IERydWcgRGVsaXYgUmV2PC9mdWxsLXRpdGxlPjwvcGVyaW9kaWNhbD48cGFn
ZXM+MTIxOC0yNjwvcGFnZXM+PHZvbHVtZT42Mjwvdm9sdW1lPjxudW1iZXI+MTM8L251bWJlcj48
ZWRpdGlvbj4yMDEwMDgxNzwvZWRpdGlvbj48a2V5d29yZHM+PGtleXdvcmQ+Q2VsbCBOdWNsZXVz
LyptZXRhYm9saXNtPC9rZXl3b3JkPjxrZXl3b3JkPkh1bWFuczwva2V5d29yZD48a2V5d29yZD5M
aWdhbmRzPC9rZXl3b3JkPjxrZXl3b3JkPk1vZGVscywgTW9sZWN1bGFyPC9rZXl3b3JkPjxrZXl3
b3JkPk1vbGVjdWxhciBTdHJ1Y3R1cmU8L2tleXdvcmQ+PGtleXdvcmQ+TnVjbGVhciBQcm90ZWlu
cy9jaGVtaXN0cnkvKm1ldGFib2xpc208L2tleXdvcmQ+PGtleXdvcmQ+TnVjbGVhciBSZWNlcHRv
ciBDb2FjdGl2YXRvcnMvKm1ldGFib2xpc208L2tleXdvcmQ+PGtleXdvcmQ+UHJvdGVpbiBDb25m
b3JtYXRpb248L2tleXdvcmQ+PGtleXdvcmQ+UHJvdGVpbiBTdHJ1Y3R1cmUsIFRlcnRpYXJ5PC9r
ZXl3b3JkPjxrZXl3b3JkPlJlY2VwdG9ycywgQ3l0b3BsYXNtaWMgYW5kIE51Y2xlYXIvKmNoZW1p
c3RyeS8qbWV0YWJvbGlzbTwva2V5d29yZD48a2V5d29yZD4qU2lnbmFsIFRyYW5zZHVjdGlvbjwv
a2V5d29yZD48a2V5d29yZD5TdHJ1Y3R1cmUtQWN0aXZpdHkgUmVsYXRpb25zaGlwPC9rZXl3b3Jk
PjxrZXl3b3JkPlRyYW5zY3JpcHRpb24gRmFjdG9ycy9jaGVtaXN0cnkvbWV0YWJvbGlzbTwva2V5
d29yZD48L2tleXdvcmRzPjxkYXRlcz48eWVhcj4yMDEwPC95ZWFyPjxwdWItZGF0ZXM+PGRhdGU+
T2N0IDMwPC9kYXRlPjwvcHViLWRhdGVzPjwvZGF0ZXM+PGlzYm4+MDE2OS00MDlYIChQcmludCkm
I3hEOzAxNjktNDA5eDwvaXNibj48YWNjZXNzaW9uLW51bT4yMDcyMzU3MTwvYWNjZXNzaW9uLW51
bT48dXJscz48L3VybHM+PGN1c3RvbTI+UE1DMjk5MTM4NDwvY3VzdG9tMj48Y3VzdG9tNj5OSUhN
UzIyOTYxNTwvY3VzdG9tNj48ZWxlY3Ryb25pYy1yZXNvdXJjZS1udW0+MTAuMTAxNi9qLmFkZHIu
MjAxMC4wOC4wMDc8L2VsZWN0cm9uaWMtcmVzb3VyY2UtbnVtPjxyZW1vdGUtZGF0YWJhc2UtcHJv
dmlkZXI+TkxNPC9yZW1vdGUtZGF0YWJhc2UtcHJvdmlkZXI+PGxhbmd1YWdlPmVuZzwvbGFuZ3Vh
Z2U+PC9yZWNvcmQ+PC9DaXRlPjxDaXRlPjxBdXRob3I+V2Vpa3VtPC9BdXRob3I+PFllYXI+MjAx
ODwvWWVhcj48UmVjTnVtPjE8L1JlY051bT48cmVjb3JkPjxyZWMtbnVtYmVyPjE8L3JlYy1udW1i
ZXI+PGZvcmVpZ24ta2V5cz48a2V5IGFwcD0iRU4iIGRiLWlkPSJ6NXRzMHZlMjIwMHd2NWV3NXpl
cHN2eG93cDUyc3N0c3B3YWUiIHRpbWVzdGFtcD0iMTc0ODk4MTQyOCIgZ3VpZD0iNDJiMmIwMGYt
Yzg3NS00N2Y0LWFiZTUtMjhlYTg3OWQzNzFhIj4xPC9rZXk+PC9mb3JlaWduLWtleXM+PHJlZi10
eXBlIG5hbWU9IkpvdXJuYWwgQXJ0aWNsZSI+MTc8L3JlZi10eXBlPjxjb250cmlidXRvcnM+PGF1
dGhvcnM+PGF1dGhvcj5XZWlrdW0sIEUuIFIuPC9hdXRob3I+PGF1dGhvcj5MaXUsIFguPC9hdXRo
b3I+PGF1dGhvcj5PcnRsdW5kLCBFLiBBLjwvYXV0aG9yPjwvYXV0aG9ycz48L2NvbnRyaWJ1dG9y
cz48YXV0aC1hZGRyZXNzPkRlcGFydG1lbnQgb2YgQmlvY2hlbWlzdHJ5LCBFbW9yeSBTY2hvb2wg
b2YgTWVkaWNpbmUsIEF0bGFudGEsIDMwMzIyLCBHZW9yZ2lhLjwvYXV0aC1hZGRyZXNzPjx0aXRs
ZXM+PHRpdGxlPlRoZSBudWNsZWFyIHJlY2VwdG9yIHN1cGVyZmFtaWx5OiBBIHN0cnVjdHVyYWwg
cGVyc3BlY3RpdmU8L3RpdGxlPjxzZWNvbmRhcnktdGl0bGU+UHJvdGVpbiBTY2k8L3NlY29uZGFy
eS10aXRsZT48L3RpdGxlcz48cGVyaW9kaWNhbD48ZnVsbC10aXRsZT5Qcm90ZWluIFNjaTwvZnVs
bC10aXRsZT48L3BlcmlvZGljYWw+PHBhZ2VzPjE4NzYtMTg5MjwvcGFnZXM+PHZvbHVtZT4yNzwv
dm9sdW1lPjxudW1iZXI+MTE8L251bWJlcj48a2V5d29yZHM+PGtleXdvcmQ+QW1pbm8gQWNpZHMv
Y2hlbWlzdHJ5PC9rZXl3b3JkPjxrZXl3b3JkPkJhc2UgU2VxdWVuY2U8L2tleXdvcmQ+PGtleXdv
cmQ+Q2hyb21hdGluL21ldGFib2xpc208L2tleXdvcmQ+PGtleXdvcmQ+RE5BLyptZXRhYm9saXNt
PC9rZXl3b3JkPjxrZXl3b3JkPkdlbmUgRXhwcmVzc2lvbiBSZWd1bGF0aW9uL2RydWcgZWZmZWN0
czwva2V5d29yZD48a2V5d29yZD5IdW1hbnM8L2tleXdvcmQ+PGtleXdvcmQ+TGlnYW5kczwva2V5
d29yZD48a2V5d29yZD5MaXBpZCBNZXRhYm9saXNtL2RydWcgZWZmZWN0czwva2V5d29yZD48a2V5
d29yZD5MaXBpZHMvZ2VuZXRpY3M8L2tleXdvcmQ+PGtleXdvcmQ+UHJvdGVpbiBCaW5kaW5nPC9r
ZXl3b3JkPjxrZXl3b3JkPlByb3RlaW4gQ29uZm9ybWF0aW9uPC9rZXl3b3JkPjxrZXl3b3JkPlJl
Y2VwdG9ycywgQ3l0b3BsYXNtaWMgYW5kIE51Y2xlYXIvKm1ldGFib2xpc208L2tleXdvcmQ+PGtl
eXdvcmQ+U2lnbmFsIFRyYW5zZHVjdGlvbjwva2V5d29yZD48a2V5d29yZD5ETkEgYmluZGluZyBk
b21haW48L2tleXdvcmQ+PGtleXdvcmQ+Y28tcmVndWxhdG9yPC9rZXl3b3JkPjxrZXl3b3JkPmxp
Z2FuZCBiaW5kaW5nIGRvbWFpbjwva2V5d29yZD48a2V5d29yZD5udWNsZWFyIHJlY2VwdG9yPC9r
ZXl3b3JkPjxrZXl3b3JkPnRyYW5zYWN0aXZhdGlvbjwva2V5d29yZD48a2V5d29yZD50cmFuc3Jl
cHJlc3Npb248L2tleXdvcmQ+PC9rZXl3b3Jkcz48ZGF0ZXM+PHllYXI+MjAxODwveWVhcj48cHVi
LWRhdGVzPjxkYXRlPk5vdjwvZGF0ZT48L3B1Yi1kYXRlcz48L2RhdGVzPjxpc2JuPjA5NjEtODM2
OCAoUHJpbnQpJiN4RDswOTYxLTgzNjg8L2lzYm4+PGFjY2Vzc2lvbi1udW0+MzAxMDk3NDk8L2Fj
Y2Vzc2lvbi1udW0+PHVybHM+PC91cmxzPjxjdXN0b20yPlBNQzYyMDE3MzE8L2N1c3RvbTI+PGVs
ZWN0cm9uaWMtcmVzb3VyY2UtbnVtPjEwLjEwMDIvcHJvLjM0OTY8L2VsZWN0cm9uaWMtcmVzb3Vy
Y2UtbnVtPjxyZW1vdGUtZGF0YWJhc2UtcHJvdmlkZXI+TkxNPC9yZW1vdGUtZGF0YWJhc2UtcHJv
dmlkZXI+PGxhbmd1YWdlPmVuZzwvbGFuZ3VhZ2U+PC9yZWNvcmQ+PC9DaXRlPjwvRW5kTm90ZT5=
</w:fldData>
        </w:fldChar>
      </w:r>
      <w:r w:rsidR="00440357">
        <w:rPr>
          <w:rFonts w:asciiTheme="majorBidi" w:hAnsiTheme="majorBidi" w:cstheme="majorBidi"/>
          <w:sz w:val="24"/>
          <w:szCs w:val="24"/>
        </w:rPr>
        <w:instrText xml:space="preserve"> ADDIN EN.CITE </w:instrText>
      </w:r>
      <w:r w:rsidR="00440357">
        <w:rPr>
          <w:rFonts w:asciiTheme="majorBidi" w:hAnsiTheme="majorBidi" w:cstheme="majorBidi"/>
          <w:sz w:val="24"/>
          <w:szCs w:val="24"/>
        </w:rPr>
        <w:fldChar w:fldCharType="begin">
          <w:fldData xml:space="preserve">PEVuZE5vdGU+PENpdGU+PEF1dGhvcj5KaW48L0F1dGhvcj48WWVhcj4yMDEwPC9ZZWFyPjxSZWNO
dW0+MTA1PC9SZWNOdW0+PERpc3BsYXlUZXh0PihKaW4gJmFtcDsgTGksIDIwMTA7IFdlaWt1bSBl
dCBhbC4sIDIwMTgpPC9EaXNwbGF5VGV4dD48cmVjb3JkPjxyZWMtbnVtYmVyPjEwNTwvcmVjLW51
bWJlcj48Zm9yZWlnbi1rZXlzPjxrZXkgYXBwPSJFTiIgZGItaWQ9Ino1dHMwdmUyMjAwd3Y1ZXc1
emVwc3Z4b3dwNTJzc3RzcHdhZSIgdGltZXN0YW1wPSIxNzQ5MTQzMDM1IiBndWlkPSI2NTRiMmQz
ZS0xZTU4LTRjMmQtOTdhYy1lYjgzZTI2ZTQ5NDAiPjEwNTwva2V5PjwvZm9yZWlnbi1rZXlzPjxy
ZWYtdHlwZSBuYW1lPSJKb3VybmFsIEFydGljbGUiPjE3PC9yZWYtdHlwZT48Y29udHJpYnV0b3Jz
PjxhdXRob3JzPjxhdXRob3I+SmluLCBMLjwvYXV0aG9yPjxhdXRob3I+TGksIFkuPC9hdXRob3I+
PC9hdXRob3JzPjwvY29udHJpYnV0b3JzPjxhdXRoLWFkZHJlc3M+U2Nob29sIG9mIExpZmUgU2Np
ZW5jZXMsIFhpYW1lbiBVbml2ZXJzaXR5LCBGdWppYW4gMzYxMDA1LCBDaGluYS48L2F1dGgtYWRk
cmVzcz48dGl0bGVzPjx0aXRsZT5TdHJ1Y3R1cmFsIGFuZCBmdW5jdGlvbmFsIGluc2lnaHRzIGlu
dG8gbnVjbGVhciByZWNlcHRvciBzaWduYWxpbmc8L3RpdGxlPjxzZWNvbmRhcnktdGl0bGU+QWR2
IERydWcgRGVsaXYgUmV2PC9zZWNvbmRhcnktdGl0bGU+PC90aXRsZXM+PHBlcmlvZGljYWw+PGZ1
bGwtdGl0bGU+QWR2IERydWcgRGVsaXYgUmV2PC9mdWxsLXRpdGxlPjwvcGVyaW9kaWNhbD48cGFn
ZXM+MTIxOC0yNjwvcGFnZXM+PHZvbHVtZT42Mjwvdm9sdW1lPjxudW1iZXI+MTM8L251bWJlcj48
ZWRpdGlvbj4yMDEwMDgxNzwvZWRpdGlvbj48a2V5d29yZHM+PGtleXdvcmQ+Q2VsbCBOdWNsZXVz
LyptZXRhYm9saXNtPC9rZXl3b3JkPjxrZXl3b3JkPkh1bWFuczwva2V5d29yZD48a2V5d29yZD5M
aWdhbmRzPC9rZXl3b3JkPjxrZXl3b3JkPk1vZGVscywgTW9sZWN1bGFyPC9rZXl3b3JkPjxrZXl3
b3JkPk1vbGVjdWxhciBTdHJ1Y3R1cmU8L2tleXdvcmQ+PGtleXdvcmQ+TnVjbGVhciBQcm90ZWlu
cy9jaGVtaXN0cnkvKm1ldGFib2xpc208L2tleXdvcmQ+PGtleXdvcmQ+TnVjbGVhciBSZWNlcHRv
ciBDb2FjdGl2YXRvcnMvKm1ldGFib2xpc208L2tleXdvcmQ+PGtleXdvcmQ+UHJvdGVpbiBDb25m
b3JtYXRpb248L2tleXdvcmQ+PGtleXdvcmQ+UHJvdGVpbiBTdHJ1Y3R1cmUsIFRlcnRpYXJ5PC9r
ZXl3b3JkPjxrZXl3b3JkPlJlY2VwdG9ycywgQ3l0b3BsYXNtaWMgYW5kIE51Y2xlYXIvKmNoZW1p
c3RyeS8qbWV0YWJvbGlzbTwva2V5d29yZD48a2V5d29yZD4qU2lnbmFsIFRyYW5zZHVjdGlvbjwv
a2V5d29yZD48a2V5d29yZD5TdHJ1Y3R1cmUtQWN0aXZpdHkgUmVsYXRpb25zaGlwPC9rZXl3b3Jk
PjxrZXl3b3JkPlRyYW5zY3JpcHRpb24gRmFjdG9ycy9jaGVtaXN0cnkvbWV0YWJvbGlzbTwva2V5
d29yZD48L2tleXdvcmRzPjxkYXRlcz48eWVhcj4yMDEwPC95ZWFyPjxwdWItZGF0ZXM+PGRhdGU+
T2N0IDMwPC9kYXRlPjwvcHViLWRhdGVzPjwvZGF0ZXM+PGlzYm4+MDE2OS00MDlYIChQcmludCkm
I3hEOzAxNjktNDA5eDwvaXNibj48YWNjZXNzaW9uLW51bT4yMDcyMzU3MTwvYWNjZXNzaW9uLW51
bT48dXJscz48L3VybHM+PGN1c3RvbTI+UE1DMjk5MTM4NDwvY3VzdG9tMj48Y3VzdG9tNj5OSUhN
UzIyOTYxNTwvY3VzdG9tNj48ZWxlY3Ryb25pYy1yZXNvdXJjZS1udW0+MTAuMTAxNi9qLmFkZHIu
MjAxMC4wOC4wMDc8L2VsZWN0cm9uaWMtcmVzb3VyY2UtbnVtPjxyZW1vdGUtZGF0YWJhc2UtcHJv
dmlkZXI+TkxNPC9yZW1vdGUtZGF0YWJhc2UtcHJvdmlkZXI+PGxhbmd1YWdlPmVuZzwvbGFuZ3Vh
Z2U+PC9yZWNvcmQ+PC9DaXRlPjxDaXRlPjxBdXRob3I+V2Vpa3VtPC9BdXRob3I+PFllYXI+MjAx
ODwvWWVhcj48UmVjTnVtPjE8L1JlY051bT48cmVjb3JkPjxyZWMtbnVtYmVyPjE8L3JlYy1udW1i
ZXI+PGZvcmVpZ24ta2V5cz48a2V5IGFwcD0iRU4iIGRiLWlkPSJ6NXRzMHZlMjIwMHd2NWV3NXpl
cHN2eG93cDUyc3N0c3B3YWUiIHRpbWVzdGFtcD0iMTc0ODk4MTQyOCIgZ3VpZD0iNDJiMmIwMGYt
Yzg3NS00N2Y0LWFiZTUtMjhlYTg3OWQzNzFhIj4xPC9rZXk+PC9mb3JlaWduLWtleXM+PHJlZi10
eXBlIG5hbWU9IkpvdXJuYWwgQXJ0aWNsZSI+MTc8L3JlZi10eXBlPjxjb250cmlidXRvcnM+PGF1
dGhvcnM+PGF1dGhvcj5XZWlrdW0sIEUuIFIuPC9hdXRob3I+PGF1dGhvcj5MaXUsIFguPC9hdXRo
b3I+PGF1dGhvcj5PcnRsdW5kLCBFLiBBLjwvYXV0aG9yPjwvYXV0aG9ycz48L2NvbnRyaWJ1dG9y
cz48YXV0aC1hZGRyZXNzPkRlcGFydG1lbnQgb2YgQmlvY2hlbWlzdHJ5LCBFbW9yeSBTY2hvb2wg
b2YgTWVkaWNpbmUsIEF0bGFudGEsIDMwMzIyLCBHZW9yZ2lhLjwvYXV0aC1hZGRyZXNzPjx0aXRs
ZXM+PHRpdGxlPlRoZSBudWNsZWFyIHJlY2VwdG9yIHN1cGVyZmFtaWx5OiBBIHN0cnVjdHVyYWwg
cGVyc3BlY3RpdmU8L3RpdGxlPjxzZWNvbmRhcnktdGl0bGU+UHJvdGVpbiBTY2k8L3NlY29uZGFy
eS10aXRsZT48L3RpdGxlcz48cGVyaW9kaWNhbD48ZnVsbC10aXRsZT5Qcm90ZWluIFNjaTwvZnVs
bC10aXRsZT48L3BlcmlvZGljYWw+PHBhZ2VzPjE4NzYtMTg5MjwvcGFnZXM+PHZvbHVtZT4yNzwv
dm9sdW1lPjxudW1iZXI+MTE8L251bWJlcj48a2V5d29yZHM+PGtleXdvcmQ+QW1pbm8gQWNpZHMv
Y2hlbWlzdHJ5PC9rZXl3b3JkPjxrZXl3b3JkPkJhc2UgU2VxdWVuY2U8L2tleXdvcmQ+PGtleXdv
cmQ+Q2hyb21hdGluL21ldGFib2xpc208L2tleXdvcmQ+PGtleXdvcmQ+RE5BLyptZXRhYm9saXNt
PC9rZXl3b3JkPjxrZXl3b3JkPkdlbmUgRXhwcmVzc2lvbiBSZWd1bGF0aW9uL2RydWcgZWZmZWN0
czwva2V5d29yZD48a2V5d29yZD5IdW1hbnM8L2tleXdvcmQ+PGtleXdvcmQ+TGlnYW5kczwva2V5
d29yZD48a2V5d29yZD5MaXBpZCBNZXRhYm9saXNtL2RydWcgZWZmZWN0czwva2V5d29yZD48a2V5
d29yZD5MaXBpZHMvZ2VuZXRpY3M8L2tleXdvcmQ+PGtleXdvcmQ+UHJvdGVpbiBCaW5kaW5nPC9r
ZXl3b3JkPjxrZXl3b3JkPlByb3RlaW4gQ29uZm9ybWF0aW9uPC9rZXl3b3JkPjxrZXl3b3JkPlJl
Y2VwdG9ycywgQ3l0b3BsYXNtaWMgYW5kIE51Y2xlYXIvKm1ldGFib2xpc208L2tleXdvcmQ+PGtl
eXdvcmQ+U2lnbmFsIFRyYW5zZHVjdGlvbjwva2V5d29yZD48a2V5d29yZD5ETkEgYmluZGluZyBk
b21haW48L2tleXdvcmQ+PGtleXdvcmQ+Y28tcmVndWxhdG9yPC9rZXl3b3JkPjxrZXl3b3JkPmxp
Z2FuZCBiaW5kaW5nIGRvbWFpbjwva2V5d29yZD48a2V5d29yZD5udWNsZWFyIHJlY2VwdG9yPC9r
ZXl3b3JkPjxrZXl3b3JkPnRyYW5zYWN0aXZhdGlvbjwva2V5d29yZD48a2V5d29yZD50cmFuc3Jl
cHJlc3Npb248L2tleXdvcmQ+PC9rZXl3b3Jkcz48ZGF0ZXM+PHllYXI+MjAxODwveWVhcj48cHVi
LWRhdGVzPjxkYXRlPk5vdjwvZGF0ZT48L3B1Yi1kYXRlcz48L2RhdGVzPjxpc2JuPjA5NjEtODM2
OCAoUHJpbnQpJiN4RDswOTYxLTgzNjg8L2lzYm4+PGFjY2Vzc2lvbi1udW0+MzAxMDk3NDk8L2Fj
Y2Vzc2lvbi1udW0+PHVybHM+PC91cmxzPjxjdXN0b20yPlBNQzYyMDE3MzE8L2N1c3RvbTI+PGVs
ZWN0cm9uaWMtcmVzb3VyY2UtbnVtPjEwLjEwMDIvcHJvLjM0OTY8L2VsZWN0cm9uaWMtcmVzb3Vy
Y2UtbnVtPjxyZW1vdGUtZGF0YWJhc2UtcHJvdmlkZXI+TkxNPC9yZW1vdGUtZGF0YWJhc2UtcHJv
dmlkZXI+PGxhbmd1YWdlPmVuZzwvbGFuZ3VhZ2U+PC9yZWNvcmQ+PC9DaXRlPjwvRW5kTm90ZT5=
</w:fldData>
        </w:fldChar>
      </w:r>
      <w:r w:rsidR="00440357">
        <w:rPr>
          <w:rFonts w:asciiTheme="majorBidi" w:hAnsiTheme="majorBidi" w:cstheme="majorBidi"/>
          <w:sz w:val="24"/>
          <w:szCs w:val="24"/>
        </w:rPr>
        <w:instrText xml:space="preserve"> ADDIN EN.CITE.DATA </w:instrText>
      </w:r>
      <w:r w:rsidR="00440357">
        <w:rPr>
          <w:rFonts w:asciiTheme="majorBidi" w:hAnsiTheme="majorBidi" w:cstheme="majorBidi"/>
          <w:sz w:val="24"/>
          <w:szCs w:val="24"/>
        </w:rPr>
      </w:r>
      <w:r w:rsidR="00440357">
        <w:rPr>
          <w:rFonts w:asciiTheme="majorBidi" w:hAnsiTheme="majorBidi" w:cstheme="majorBidi"/>
          <w:sz w:val="24"/>
          <w:szCs w:val="24"/>
        </w:rPr>
        <w:fldChar w:fldCharType="end"/>
      </w:r>
      <w:r w:rsidR="00440357">
        <w:rPr>
          <w:rFonts w:asciiTheme="majorBidi" w:hAnsiTheme="majorBidi" w:cstheme="majorBidi"/>
          <w:sz w:val="24"/>
          <w:szCs w:val="24"/>
        </w:rPr>
      </w:r>
      <w:r w:rsidR="00440357">
        <w:rPr>
          <w:rFonts w:asciiTheme="majorBidi" w:hAnsiTheme="majorBidi" w:cstheme="majorBidi"/>
          <w:sz w:val="24"/>
          <w:szCs w:val="24"/>
        </w:rPr>
        <w:fldChar w:fldCharType="separate"/>
      </w:r>
      <w:r w:rsidR="00440357">
        <w:rPr>
          <w:rFonts w:asciiTheme="majorBidi" w:hAnsiTheme="majorBidi" w:cstheme="majorBidi"/>
          <w:noProof/>
          <w:sz w:val="24"/>
          <w:szCs w:val="24"/>
        </w:rPr>
        <w:t>(Jin &amp; Li, 2010; Weikum et al., 2018)</w:t>
      </w:r>
      <w:r w:rsidR="00440357">
        <w:rPr>
          <w:rFonts w:asciiTheme="majorBidi" w:hAnsiTheme="majorBidi" w:cstheme="majorBidi"/>
          <w:sz w:val="24"/>
          <w:szCs w:val="24"/>
        </w:rPr>
        <w:fldChar w:fldCharType="end"/>
      </w:r>
      <w:r w:rsidR="000D58ED">
        <w:rPr>
          <w:rFonts w:asciiTheme="majorBidi" w:hAnsiTheme="majorBidi" w:cstheme="majorBidi"/>
          <w:sz w:val="24"/>
          <w:szCs w:val="24"/>
        </w:rPr>
        <w:t xml:space="preserve"> </w:t>
      </w:r>
      <w:r w:rsidR="00084914">
        <w:rPr>
          <w:rFonts w:asciiTheme="majorBidi" w:hAnsiTheme="majorBidi" w:cstheme="majorBidi"/>
          <w:sz w:val="24"/>
          <w:szCs w:val="24"/>
        </w:rPr>
        <w:t>through coregulator recruitment</w:t>
      </w:r>
      <w:r w:rsidR="00E25A6F" w:rsidRPr="00005E13">
        <w:rPr>
          <w:rFonts w:asciiTheme="majorBidi" w:hAnsiTheme="majorBidi" w:cstheme="majorBidi"/>
          <w:sz w:val="24"/>
          <w:szCs w:val="24"/>
        </w:rPr>
        <w:t xml:space="preserve"> </w:t>
      </w:r>
      <w:r w:rsidR="00E25A6F" w:rsidRPr="00005E13">
        <w:rPr>
          <w:rFonts w:asciiTheme="majorBidi" w:hAnsiTheme="majorBidi" w:cstheme="majorBidi"/>
          <w:sz w:val="24"/>
          <w:szCs w:val="24"/>
        </w:rPr>
        <w:fldChar w:fldCharType="begin">
          <w:fldData xml:space="preserve">PEVuZE5vdGU+PENpdGU+PEF1dGhvcj5LdW1hcjwvQXV0aG9yPjxZZWFyPjIwMTM8L1llYXI+PFJl
Y051bT4xNDwvUmVjTnVtPjxEaXNwbGF5VGV4dD4oS3VtYXIgZXQgYWwuLCAyMDEzOyBMYXZlcnkg
JmFtcDsgTWNFd2FuLCAyMDA1KTwvRGlzcGxheVRleHQ+PHJlY29yZD48cmVjLW51bWJlcj4xNDwv
cmVjLW51bWJlcj48Zm9yZWlnbi1rZXlzPjxrZXkgYXBwPSJFTiIgZGItaWQ9Ino1dHMwdmUyMjAw
d3Y1ZXc1emVwc3Z4b3dwNTJzc3RzcHdhZSIgdGltZXN0YW1wPSIxNzQ5MTM3MTU2IiBndWlkPSJj
YjE1ZjdjNy04MTI5LTRhMTEtOWNiYy1lZWJhMmJlZDgxZDYiPjE0PC9rZXk+PC9mb3JlaWduLWtl
eXM+PHJlZi10eXBlIG5hbWU9IkpvdXJuYWwgQXJ0aWNsZSI+MTc8L3JlZi10eXBlPjxjb250cmli
dXRvcnM+PGF1dGhvcnM+PGF1dGhvcj5LdW1hciwgUi48L2F1dGhvcj48YXV0aG9yPk1vdXJlLCBD
LiBNLjwvYXV0aG9yPjxhdXRob3I+S2hhbiwgUy4gSC48L2F1dGhvcj48YXV0aG9yPkNhbGxhd2F5
LCBDLjwvYXV0aG9yPjxhdXRob3I+R3JpbW0sIFMuIEwuPC9hdXRob3I+PGF1dGhvcj5Hb3N3YW1p
LCBELjwvYXV0aG9yPjxhdXRob3I+R3JpZmZpbiwgUC4gUi48L2F1dGhvcj48YXV0aG9yPkVkd2Fy
ZHMsIEQuIFAuPC9hdXRob3I+PC9hdXRob3JzPjwvY29udHJpYnV0b3JzPjxhdXRoLWFkZHJlc3M+
dGhlIERlcGFydG1lbnQgb2YgQmFzaWMgU2NpZW5jZXMsIENvbW1vbndlYWx0aCBNZWRpY2FsIENv
bGxlZ2UsIFNjcmFudG9uLCBQZW5uc3lsdmFuaWEgMTg1MDkuJiN4RDtGcm9tIHRoZSBEZXBhcnRt
ZW50cyBvZiBNb2xlY3VsYXIgYW5kIENlbGx1bGFyIEJpb2xvZ3kgYW5kLiYjeEQ7dGhlIERlcGFy
dG1lbnQgb2YgTW9sZWN1bGFyIFRoZXJhcGV1dGljcywgVGhlIFNjcmlwcHMgUmVzZWFyY2ggSW5z
dGl0dXRlLCBKdXBpdGVyLCBGbG9yaWRhIDMzNDU4LCBhbmQuJiN4RDtGcm9tIHRoZSBEZXBhcnRt
ZW50cyBvZiBNb2xlY3VsYXIgYW5kIENlbGx1bGFyIEJpb2xvZ3kgYW5kOyBQYXRob2xvZ3kgYW5k
IEltbXVub2xvZ3ksIEJheWxvciBDb2xsZWdlIG9mIE1lZGljaW5lLCBIb3VzdG9uLCBUZXhhcyA3
NzAzMCwuIEVsZWN0cm9uaWMgYWRkcmVzczogZGVhbmVAYmNtLmVkdS48L2F1dGgtYWRkcmVzcz48
dGl0bGVzPjx0aXRsZT5SZWd1bGF0aW9uIG9mIHRoZSBzdHJ1Y3R1cmFsbHkgZHluYW1pYyBOLXRl
cm1pbmFsIGRvbWFpbiBvZiBwcm9nZXN0ZXJvbmUgcmVjZXB0b3IgYnkgcHJvdGVpbi1pbmR1Y2Vk
IGZvbGRpbmc8L3RpdGxlPjxzZWNvbmRhcnktdGl0bGU+SiBCaW9sIENoZW08L3NlY29uZGFyeS10
aXRsZT48L3RpdGxlcz48cGVyaW9kaWNhbD48ZnVsbC10aXRsZT5KIEJpb2wgQ2hlbTwvZnVsbC10
aXRsZT48L3BlcmlvZGljYWw+PHBhZ2VzPjMwMjg1LTMwMjk5PC9wYWdlcz48dm9sdW1lPjI4ODwv
dm9sdW1lPjxudW1iZXI+NDI8L251bWJlcj48ZWRpdGlvbj4yMDEzLzA5LzAzPC9lZGl0aW9uPjxr
ZXl3b3Jkcz48a2V5d29yZD5BbWlubyBBY2lkIFNlcXVlbmNlPC9rZXl3b3JkPjxrZXl3b3JkPkFu
aW1hbHM8L2tleXdvcmQ+PGtleXdvcmQ+Q2VsbCBMaW5lPC9rZXl3b3JkPjxrZXl3b3JkPkh1bWFu
czwva2V5d29yZD48a2V5d29yZD5OdWNsZWFyIFJlY2VwdG9yIENvYWN0aXZhdG9yIDEvY2hlbWlz
dHJ5L2dlbmV0aWNzLyptZXRhYm9saXNtPC9rZXl3b3JkPjxrZXl3b3JkPlBvaW50IE11dGF0aW9u
PC9rZXl3b3JkPjxrZXl3b3JkPipQcm90ZWluIEZvbGRpbmc8L2tleXdvcmQ+PGtleXdvcmQ+UHJv
dGVpbiBTdHJ1Y3R1cmUsIFNlY29uZGFyeTwva2V5d29yZD48a2V5d29yZD5Qcm90ZWluIFN0cnVj
dHVyZSwgVGVydGlhcnk8L2tleXdvcmQ+PGtleXdvcmQ+UmVjZXB0b3JzLCBQcm9nZXN0ZXJvbmUv
Y2hlbWlzdHJ5L2dlbmV0aWNzLyptZXRhYm9saXNtPC9rZXl3b3JkPjxrZXl3b3JkPlNlcXVlbmNl
IERlbGV0aW9uPC9rZXl3b3JkPjxrZXl3b3JkPlRBVEEtQm94IEJpbmRpbmcgUHJvdGVpbi9jaGVt
aXN0cnkvZ2VuZXRpY3MvKm1ldGFib2xpc208L2tleXdvcmQ+PGtleXdvcmQ+VHJhbnNjcmlwdGlv
bmFsIEFjdGl2YXRpb24vKnBoeXNpb2xvZ3k8L2tleXdvcmQ+PGtleXdvcmQ+SHlkcm9nZW4gRGV1
dGVyaXVtIEV4Y2hhbmdlIE1hc3M8L2tleXdvcmQ+PGtleXdvcmQ+SW50cmluc2ljYWxseSBEaXNv
cmRlcmVkIFByb3RlaW5zPC9rZXl3b3JkPjxrZXl3b3JkPk1hc3MgU3BlY3Ryb21ldHJ5IChNUyk8
L2tleXdvcmQ+PGtleXdvcmQ+Ti10ZXJtaW5hbCBUcmFuc2NyaXB0aW9uIEFjdGl2YXRpb24gZG9t
YWluIEFGMTwva2V5d29yZD48a2V5d29yZD5Qcm9nZXN0ZXJvbmU8L2tleXdvcmQ+PGtleXdvcmQ+
UHJvZ2VzdGVyb25lIFJlY2VwdG9yPC9rZXl3b3JkPjxrZXl3b3JkPlByb3RlaW4gRm9sZGluZzwv
a2V5d29yZD48a2V5d29yZD5TdGVyb2lkIEhvcm1vbmUgUmVjZXB0b3I8L2tleXdvcmQ+PGtleXdv
cmQ+VEFUQS1iaW5kaW5nIFByb3RlaW48L2tleXdvcmQ+PC9rZXl3b3Jkcz48ZGF0ZXM+PHllYXI+
MjAxMzwveWVhcj48cHViLWRhdGVzPjxkYXRlPk9jdCAxODwvZGF0ZT48L3B1Yi1kYXRlcz48L2Rh
dGVzPjxpc2JuPjAwMjEtOTI1OCAoUHJpbnQpJiN4RDswMDIxLTkyNTg8L2lzYm4+PGFjY2Vzc2lv
bi1udW0+MjM5OTU4NDA8L2FjY2Vzc2lvbi1udW0+PHVybHM+PC91cmxzPjxjdXN0b20yPlBNQzM3
OTg0OTQ8L2N1c3RvbTI+PGVsZWN0cm9uaWMtcmVzb3VyY2UtbnVtPjEwLjEwNzQvamJjLk0xMTMu
NDkxNzg3PC9lbGVjdHJvbmljLXJlc291cmNlLW51bT48cmVtb3RlLWRhdGFiYXNlLXByb3ZpZGVy
Pk5MTTwvcmVtb3RlLWRhdGFiYXNlLXByb3ZpZGVyPjxsYW5ndWFnZT5lbmc8L2xhbmd1YWdlPjwv
cmVjb3JkPjwvQ2l0ZT48Q2l0ZT48QXV0aG9yPkxhdmVyeTwvQXV0aG9yPjxZZWFyPjIwMDU8L1ll
YXI+PFJlY051bT43MjwvUmVjTnVtPjxyZWNvcmQ+PHJlYy1udW1iZXI+NzI8L3JlYy1udW1iZXI+
PGZvcmVpZ24ta2V5cz48a2V5IGFwcD0iRU4iIGRiLWlkPSJ6NXRzMHZlMjIwMHd2NWV3NXplcHN2
eG93cDUyc3N0c3B3YWUiIHRpbWVzdGFtcD0iMTc0OTEzNzE1NiIgZ3VpZD0iNDEyYzRiNjQtYzZh
MS00Zjc1LThiMmYtM2I5NTJiNmVhN2QwIj43Mjwva2V5PjwvZm9yZWlnbi1rZXlzPjxyZWYtdHlw
ZSBuYW1lPSJKb3VybmFsIEFydGljbGUiPjE3PC9yZWYtdHlwZT48Y29udHJpYnV0b3JzPjxhdXRo
b3JzPjxhdXRob3I+TGF2ZXJ5LCBELiBOLjwvYXV0aG9yPjxhdXRob3I+TWNFd2FuLCBJLiBKLjwv
YXV0aG9yPjwvYXV0aG9ycz48L2NvbnRyaWJ1dG9ycz48YXV0aC1hZGRyZXNzPlNjaG9vbCBvZiBN
ZWRpY2FsIFNjaWVuY2VzLCBDb2xsZWdlIG9mIExpZmUgU2NpZW5jZXMgYW5kIE1lZGljaW5lLCBV
bml2ZXJzaXR5IG9mIEFiZXJkZWVuLCBGb3Jlc3RlcmhpbGwsIEFiZXJkZWVuIEFCMjUgMlpELCBT
Y290bGFuZCwgVUsuPC9hdXRoLWFkZHJlc3M+PHRpdGxlcz48dGl0bGU+U3RydWN0dXJlIGFuZCBm
dW5jdGlvbiBvZiBzdGVyb2lkIHJlY2VwdG9yIEFGMSB0cmFuc2FjdGl2YXRpb24gZG9tYWluczog
aW5kdWN0aW9uIG9mIGFjdGl2ZSBjb25mb3JtYXRpb25zPC90aXRsZT48c2Vjb25kYXJ5LXRpdGxl
PkJpb2NoZW0gSjwvc2Vjb25kYXJ5LXRpdGxlPjwvdGl0bGVzPjxwZXJpb2RpY2FsPjxmdWxsLXRp
dGxlPkJpb2NoZW0gSjwvZnVsbC10aXRsZT48L3BlcmlvZGljYWw+PHBhZ2VzPjQ0OS02NDwvcGFn
ZXM+PHZvbHVtZT4zOTE8L3ZvbHVtZT48bnVtYmVyPlB0IDM8L251bWJlcj48ZWRpdGlvbj4yMDA1
LzEwLzIyPC9lZGl0aW9uPjxrZXl3b3Jkcz48a2V5d29yZD5BbmltYWxzPC9rZXl3b3JkPjxrZXl3
b3JkPkh1bWFuczwva2V5d29yZD48a2V5d29yZD5Nb2RlbHMsIE1vbGVjdWxhcjwva2V5d29yZD48
a2V5d29yZD5Qcm90ZWluIEJpbmRpbmc8L2tleXdvcmQ+PGtleXdvcmQ+UHJvdGVpbiBQcm9jZXNz
aW5nLCBQb3N0LVRyYW5zbGF0aW9uYWw8L2tleXdvcmQ+PGtleXdvcmQ+UHJvdGVpbiBTdHJ1Y3R1
cmUsIFRlcnRpYXJ5PC9rZXl3b3JkPjxrZXl3b3JkPlJlY2VwdG9ycywgU3Rlcm9pZC8qY2hlbWlz
dHJ5LyptZXRhYm9saXNtPC9rZXl3b3JkPjxrZXl3b3JkPipUcmFuc2NyaXB0aW9uYWwgQWN0aXZh
dGlvbjwva2V5d29yZD48L2tleXdvcmRzPjxkYXRlcz48eWVhcj4yMDA1PC95ZWFyPjxwdWItZGF0
ZXM+PGRhdGU+Tm92IDE8L2RhdGU+PC9wdWItZGF0ZXM+PC9kYXRlcz48aXNibj4wMjY0LTYwMjEg
KFByaW50KSYjeEQ7MDI2NC02MDIxPC9pc2JuPjxhY2Nlc3Npb24tbnVtPjE2MjM4NTQ3PC9hY2Nl
c3Npb24tbnVtPjx1cmxzPjwvdXJscz48Y3VzdG9tMj5QTUMxMjc2OTQ2PC9jdXN0b20yPjxlbGVj
dHJvbmljLXJlc291cmNlLW51bT4xMC4xMDQyL2JqMjAwNTA4NzI8L2VsZWN0cm9uaWMtcmVzb3Vy
Y2UtbnVtPjxyZW1vdGUtZGF0YWJhc2UtcHJvdmlkZXI+TkxNPC9yZW1vdGUtZGF0YWJhc2UtcHJv
dmlkZXI+PGxhbmd1YWdlPmVuZzwvbGFuZ3VhZ2U+PC9yZWNvcmQ+PC9DaXRlPjwvRW5kTm90ZT5=
</w:fldData>
        </w:fldChar>
      </w:r>
      <w:r w:rsidR="00D1750D">
        <w:rPr>
          <w:rFonts w:asciiTheme="majorBidi" w:hAnsiTheme="majorBidi" w:cstheme="majorBidi"/>
          <w:sz w:val="24"/>
          <w:szCs w:val="24"/>
        </w:rPr>
        <w:instrText xml:space="preserve"> ADDIN EN.CITE </w:instrText>
      </w:r>
      <w:r w:rsidR="00D1750D">
        <w:rPr>
          <w:rFonts w:asciiTheme="majorBidi" w:hAnsiTheme="majorBidi" w:cstheme="majorBidi"/>
          <w:sz w:val="24"/>
          <w:szCs w:val="24"/>
        </w:rPr>
        <w:fldChar w:fldCharType="begin">
          <w:fldData xml:space="preserve">PEVuZE5vdGU+PENpdGU+PEF1dGhvcj5LdW1hcjwvQXV0aG9yPjxZZWFyPjIwMTM8L1llYXI+PFJl
Y051bT4xNDwvUmVjTnVtPjxEaXNwbGF5VGV4dD4oS3VtYXIgZXQgYWwuLCAyMDEzOyBMYXZlcnkg
JmFtcDsgTWNFd2FuLCAyMDA1KTwvRGlzcGxheVRleHQ+PHJlY29yZD48cmVjLW51bWJlcj4xNDwv
cmVjLW51bWJlcj48Zm9yZWlnbi1rZXlzPjxrZXkgYXBwPSJFTiIgZGItaWQ9Ino1dHMwdmUyMjAw
d3Y1ZXc1emVwc3Z4b3dwNTJzc3RzcHdhZSIgdGltZXN0YW1wPSIxNzQ5MTM3MTU2IiBndWlkPSJj
YjE1ZjdjNy04MTI5LTRhMTEtOWNiYy1lZWJhMmJlZDgxZDYiPjE0PC9rZXk+PC9mb3JlaWduLWtl
eXM+PHJlZi10eXBlIG5hbWU9IkpvdXJuYWwgQXJ0aWNsZSI+MTc8L3JlZi10eXBlPjxjb250cmli
dXRvcnM+PGF1dGhvcnM+PGF1dGhvcj5LdW1hciwgUi48L2F1dGhvcj48YXV0aG9yPk1vdXJlLCBD
LiBNLjwvYXV0aG9yPjxhdXRob3I+S2hhbiwgUy4gSC48L2F1dGhvcj48YXV0aG9yPkNhbGxhd2F5
LCBDLjwvYXV0aG9yPjxhdXRob3I+R3JpbW0sIFMuIEwuPC9hdXRob3I+PGF1dGhvcj5Hb3N3YW1p
LCBELjwvYXV0aG9yPjxhdXRob3I+R3JpZmZpbiwgUC4gUi48L2F1dGhvcj48YXV0aG9yPkVkd2Fy
ZHMsIEQuIFAuPC9hdXRob3I+PC9hdXRob3JzPjwvY29udHJpYnV0b3JzPjxhdXRoLWFkZHJlc3M+
dGhlIERlcGFydG1lbnQgb2YgQmFzaWMgU2NpZW5jZXMsIENvbW1vbndlYWx0aCBNZWRpY2FsIENv
bGxlZ2UsIFNjcmFudG9uLCBQZW5uc3lsdmFuaWEgMTg1MDkuJiN4RDtGcm9tIHRoZSBEZXBhcnRt
ZW50cyBvZiBNb2xlY3VsYXIgYW5kIENlbGx1bGFyIEJpb2xvZ3kgYW5kLiYjeEQ7dGhlIERlcGFy
dG1lbnQgb2YgTW9sZWN1bGFyIFRoZXJhcGV1dGljcywgVGhlIFNjcmlwcHMgUmVzZWFyY2ggSW5z
dGl0dXRlLCBKdXBpdGVyLCBGbG9yaWRhIDMzNDU4LCBhbmQuJiN4RDtGcm9tIHRoZSBEZXBhcnRt
ZW50cyBvZiBNb2xlY3VsYXIgYW5kIENlbGx1bGFyIEJpb2xvZ3kgYW5kOyBQYXRob2xvZ3kgYW5k
IEltbXVub2xvZ3ksIEJheWxvciBDb2xsZWdlIG9mIE1lZGljaW5lLCBIb3VzdG9uLCBUZXhhcyA3
NzAzMCwuIEVsZWN0cm9uaWMgYWRkcmVzczogZGVhbmVAYmNtLmVkdS48L2F1dGgtYWRkcmVzcz48
dGl0bGVzPjx0aXRsZT5SZWd1bGF0aW9uIG9mIHRoZSBzdHJ1Y3R1cmFsbHkgZHluYW1pYyBOLXRl
cm1pbmFsIGRvbWFpbiBvZiBwcm9nZXN0ZXJvbmUgcmVjZXB0b3IgYnkgcHJvdGVpbi1pbmR1Y2Vk
IGZvbGRpbmc8L3RpdGxlPjxzZWNvbmRhcnktdGl0bGU+SiBCaW9sIENoZW08L3NlY29uZGFyeS10
aXRsZT48L3RpdGxlcz48cGVyaW9kaWNhbD48ZnVsbC10aXRsZT5KIEJpb2wgQ2hlbTwvZnVsbC10
aXRsZT48L3BlcmlvZGljYWw+PHBhZ2VzPjMwMjg1LTMwMjk5PC9wYWdlcz48dm9sdW1lPjI4ODwv
dm9sdW1lPjxudW1iZXI+NDI8L251bWJlcj48ZWRpdGlvbj4yMDEzLzA5LzAzPC9lZGl0aW9uPjxr
ZXl3b3Jkcz48a2V5d29yZD5BbWlubyBBY2lkIFNlcXVlbmNlPC9rZXl3b3JkPjxrZXl3b3JkPkFu
aW1hbHM8L2tleXdvcmQ+PGtleXdvcmQ+Q2VsbCBMaW5lPC9rZXl3b3JkPjxrZXl3b3JkPkh1bWFu
czwva2V5d29yZD48a2V5d29yZD5OdWNsZWFyIFJlY2VwdG9yIENvYWN0aXZhdG9yIDEvY2hlbWlz
dHJ5L2dlbmV0aWNzLyptZXRhYm9saXNtPC9rZXl3b3JkPjxrZXl3b3JkPlBvaW50IE11dGF0aW9u
PC9rZXl3b3JkPjxrZXl3b3JkPipQcm90ZWluIEZvbGRpbmc8L2tleXdvcmQ+PGtleXdvcmQ+UHJv
dGVpbiBTdHJ1Y3R1cmUsIFNlY29uZGFyeTwva2V5d29yZD48a2V5d29yZD5Qcm90ZWluIFN0cnVj
dHVyZSwgVGVydGlhcnk8L2tleXdvcmQ+PGtleXdvcmQ+UmVjZXB0b3JzLCBQcm9nZXN0ZXJvbmUv
Y2hlbWlzdHJ5L2dlbmV0aWNzLyptZXRhYm9saXNtPC9rZXl3b3JkPjxrZXl3b3JkPlNlcXVlbmNl
IERlbGV0aW9uPC9rZXl3b3JkPjxrZXl3b3JkPlRBVEEtQm94IEJpbmRpbmcgUHJvdGVpbi9jaGVt
aXN0cnkvZ2VuZXRpY3MvKm1ldGFib2xpc208L2tleXdvcmQ+PGtleXdvcmQ+VHJhbnNjcmlwdGlv
bmFsIEFjdGl2YXRpb24vKnBoeXNpb2xvZ3k8L2tleXdvcmQ+PGtleXdvcmQ+SHlkcm9nZW4gRGV1
dGVyaXVtIEV4Y2hhbmdlIE1hc3M8L2tleXdvcmQ+PGtleXdvcmQ+SW50cmluc2ljYWxseSBEaXNv
cmRlcmVkIFByb3RlaW5zPC9rZXl3b3JkPjxrZXl3b3JkPk1hc3MgU3BlY3Ryb21ldHJ5IChNUyk8
L2tleXdvcmQ+PGtleXdvcmQ+Ti10ZXJtaW5hbCBUcmFuc2NyaXB0aW9uIEFjdGl2YXRpb24gZG9t
YWluIEFGMTwva2V5d29yZD48a2V5d29yZD5Qcm9nZXN0ZXJvbmU8L2tleXdvcmQ+PGtleXdvcmQ+
UHJvZ2VzdGVyb25lIFJlY2VwdG9yPC9rZXl3b3JkPjxrZXl3b3JkPlByb3RlaW4gRm9sZGluZzwv
a2V5d29yZD48a2V5d29yZD5TdGVyb2lkIEhvcm1vbmUgUmVjZXB0b3I8L2tleXdvcmQ+PGtleXdv
cmQ+VEFUQS1iaW5kaW5nIFByb3RlaW48L2tleXdvcmQ+PC9rZXl3b3Jkcz48ZGF0ZXM+PHllYXI+
MjAxMzwveWVhcj48cHViLWRhdGVzPjxkYXRlPk9jdCAxODwvZGF0ZT48L3B1Yi1kYXRlcz48L2Rh
dGVzPjxpc2JuPjAwMjEtOTI1OCAoUHJpbnQpJiN4RDswMDIxLTkyNTg8L2lzYm4+PGFjY2Vzc2lv
bi1udW0+MjM5OTU4NDA8L2FjY2Vzc2lvbi1udW0+PHVybHM+PC91cmxzPjxjdXN0b20yPlBNQzM3
OTg0OTQ8L2N1c3RvbTI+PGVsZWN0cm9uaWMtcmVzb3VyY2UtbnVtPjEwLjEwNzQvamJjLk0xMTMu
NDkxNzg3PC9lbGVjdHJvbmljLXJlc291cmNlLW51bT48cmVtb3RlLWRhdGFiYXNlLXByb3ZpZGVy
Pk5MTTwvcmVtb3RlLWRhdGFiYXNlLXByb3ZpZGVyPjxsYW5ndWFnZT5lbmc8L2xhbmd1YWdlPjwv
cmVjb3JkPjwvQ2l0ZT48Q2l0ZT48QXV0aG9yPkxhdmVyeTwvQXV0aG9yPjxZZWFyPjIwMDU8L1ll
YXI+PFJlY051bT43MjwvUmVjTnVtPjxyZWNvcmQ+PHJlYy1udW1iZXI+NzI8L3JlYy1udW1iZXI+
PGZvcmVpZ24ta2V5cz48a2V5IGFwcD0iRU4iIGRiLWlkPSJ6NXRzMHZlMjIwMHd2NWV3NXplcHN2
eG93cDUyc3N0c3B3YWUiIHRpbWVzdGFtcD0iMTc0OTEzNzE1NiIgZ3VpZD0iNDEyYzRiNjQtYzZh
MS00Zjc1LThiMmYtM2I5NTJiNmVhN2QwIj43Mjwva2V5PjwvZm9yZWlnbi1rZXlzPjxyZWYtdHlw
ZSBuYW1lPSJKb3VybmFsIEFydGljbGUiPjE3PC9yZWYtdHlwZT48Y29udHJpYnV0b3JzPjxhdXRo
b3JzPjxhdXRob3I+TGF2ZXJ5LCBELiBOLjwvYXV0aG9yPjxhdXRob3I+TWNFd2FuLCBJLiBKLjwv
YXV0aG9yPjwvYXV0aG9ycz48L2NvbnRyaWJ1dG9ycz48YXV0aC1hZGRyZXNzPlNjaG9vbCBvZiBN
ZWRpY2FsIFNjaWVuY2VzLCBDb2xsZWdlIG9mIExpZmUgU2NpZW5jZXMgYW5kIE1lZGljaW5lLCBV
bml2ZXJzaXR5IG9mIEFiZXJkZWVuLCBGb3Jlc3RlcmhpbGwsIEFiZXJkZWVuIEFCMjUgMlpELCBT
Y290bGFuZCwgVUsuPC9hdXRoLWFkZHJlc3M+PHRpdGxlcz48dGl0bGU+U3RydWN0dXJlIGFuZCBm
dW5jdGlvbiBvZiBzdGVyb2lkIHJlY2VwdG9yIEFGMSB0cmFuc2FjdGl2YXRpb24gZG9tYWluczog
aW5kdWN0aW9uIG9mIGFjdGl2ZSBjb25mb3JtYXRpb25zPC90aXRsZT48c2Vjb25kYXJ5LXRpdGxl
PkJpb2NoZW0gSjwvc2Vjb25kYXJ5LXRpdGxlPjwvdGl0bGVzPjxwZXJpb2RpY2FsPjxmdWxsLXRp
dGxlPkJpb2NoZW0gSjwvZnVsbC10aXRsZT48L3BlcmlvZGljYWw+PHBhZ2VzPjQ0OS02NDwvcGFn
ZXM+PHZvbHVtZT4zOTE8L3ZvbHVtZT48bnVtYmVyPlB0IDM8L251bWJlcj48ZWRpdGlvbj4yMDA1
LzEwLzIyPC9lZGl0aW9uPjxrZXl3b3Jkcz48a2V5d29yZD5BbmltYWxzPC9rZXl3b3JkPjxrZXl3
b3JkPkh1bWFuczwva2V5d29yZD48a2V5d29yZD5Nb2RlbHMsIE1vbGVjdWxhcjwva2V5d29yZD48
a2V5d29yZD5Qcm90ZWluIEJpbmRpbmc8L2tleXdvcmQ+PGtleXdvcmQ+UHJvdGVpbiBQcm9jZXNz
aW5nLCBQb3N0LVRyYW5zbGF0aW9uYWw8L2tleXdvcmQ+PGtleXdvcmQ+UHJvdGVpbiBTdHJ1Y3R1
cmUsIFRlcnRpYXJ5PC9rZXl3b3JkPjxrZXl3b3JkPlJlY2VwdG9ycywgU3Rlcm9pZC8qY2hlbWlz
dHJ5LyptZXRhYm9saXNtPC9rZXl3b3JkPjxrZXl3b3JkPipUcmFuc2NyaXB0aW9uYWwgQWN0aXZh
dGlvbjwva2V5d29yZD48L2tleXdvcmRzPjxkYXRlcz48eWVhcj4yMDA1PC95ZWFyPjxwdWItZGF0
ZXM+PGRhdGU+Tm92IDE8L2RhdGU+PC9wdWItZGF0ZXM+PC9kYXRlcz48aXNibj4wMjY0LTYwMjEg
KFByaW50KSYjeEQ7MDI2NC02MDIxPC9pc2JuPjxhY2Nlc3Npb24tbnVtPjE2MjM4NTQ3PC9hY2Nl
c3Npb24tbnVtPjx1cmxzPjwvdXJscz48Y3VzdG9tMj5QTUMxMjc2OTQ2PC9jdXN0b20yPjxlbGVj
dHJvbmljLXJlc291cmNlLW51bT4xMC4xMDQyL2JqMjAwNTA4NzI8L2VsZWN0cm9uaWMtcmVzb3Vy
Y2UtbnVtPjxyZW1vdGUtZGF0YWJhc2UtcHJvdmlkZXI+TkxNPC9yZW1vdGUtZGF0YWJhc2UtcHJv
dmlkZXI+PGxhbmd1YWdlPmVuZzwvbGFuZ3VhZ2U+PC9yZWNvcmQ+PC9DaXRlPjwvRW5kTm90ZT5=
</w:fldData>
        </w:fldChar>
      </w:r>
      <w:r w:rsidR="00D1750D">
        <w:rPr>
          <w:rFonts w:asciiTheme="majorBidi" w:hAnsiTheme="majorBidi" w:cstheme="majorBidi"/>
          <w:sz w:val="24"/>
          <w:szCs w:val="24"/>
        </w:rPr>
        <w:instrText xml:space="preserve"> ADDIN EN.CITE.DATA </w:instrText>
      </w:r>
      <w:r w:rsidR="00D1750D">
        <w:rPr>
          <w:rFonts w:asciiTheme="majorBidi" w:hAnsiTheme="majorBidi" w:cstheme="majorBidi"/>
          <w:sz w:val="24"/>
          <w:szCs w:val="24"/>
        </w:rPr>
      </w:r>
      <w:r w:rsidR="00D1750D">
        <w:rPr>
          <w:rFonts w:asciiTheme="majorBidi" w:hAnsiTheme="majorBidi" w:cstheme="majorBidi"/>
          <w:sz w:val="24"/>
          <w:szCs w:val="24"/>
        </w:rPr>
        <w:fldChar w:fldCharType="end"/>
      </w:r>
      <w:r w:rsidR="00E25A6F" w:rsidRPr="00005E13">
        <w:rPr>
          <w:rFonts w:asciiTheme="majorBidi" w:hAnsiTheme="majorBidi" w:cstheme="majorBidi"/>
          <w:sz w:val="24"/>
          <w:szCs w:val="24"/>
        </w:rPr>
      </w:r>
      <w:r w:rsidR="00E25A6F" w:rsidRPr="00005E13">
        <w:rPr>
          <w:rFonts w:asciiTheme="majorBidi" w:hAnsiTheme="majorBidi" w:cstheme="majorBidi"/>
          <w:sz w:val="24"/>
          <w:szCs w:val="24"/>
        </w:rPr>
        <w:fldChar w:fldCharType="separate"/>
      </w:r>
      <w:r w:rsidR="00E25A6F">
        <w:rPr>
          <w:rFonts w:asciiTheme="majorBidi" w:hAnsiTheme="majorBidi" w:cstheme="majorBidi"/>
          <w:noProof/>
          <w:sz w:val="24"/>
          <w:szCs w:val="24"/>
        </w:rPr>
        <w:t>(Kumar et al., 2013; Lavery &amp; McEwan, 2005)</w:t>
      </w:r>
      <w:r w:rsidR="00E25A6F" w:rsidRPr="00005E13">
        <w:rPr>
          <w:rFonts w:asciiTheme="majorBidi" w:hAnsiTheme="majorBidi" w:cstheme="majorBidi"/>
          <w:sz w:val="24"/>
          <w:szCs w:val="24"/>
        </w:rPr>
        <w:fldChar w:fldCharType="end"/>
      </w:r>
      <w:r w:rsidR="00E25A6F" w:rsidRPr="00005E13">
        <w:rPr>
          <w:rFonts w:asciiTheme="majorBidi" w:hAnsiTheme="majorBidi" w:cstheme="majorBidi"/>
          <w:sz w:val="24"/>
          <w:szCs w:val="24"/>
        </w:rPr>
        <w:t>.</w:t>
      </w:r>
      <w:r w:rsidR="00440357">
        <w:rPr>
          <w:rFonts w:asciiTheme="majorBidi" w:hAnsiTheme="majorBidi" w:cstheme="majorBidi"/>
          <w:sz w:val="24"/>
          <w:szCs w:val="24"/>
        </w:rPr>
        <w:t xml:space="preserve"> With this, NRs </w:t>
      </w:r>
      <w:r w:rsidR="009B217B" w:rsidRPr="009B217B">
        <w:rPr>
          <w:rFonts w:asciiTheme="majorBidi" w:hAnsiTheme="majorBidi" w:cstheme="majorBidi"/>
          <w:sz w:val="24"/>
          <w:szCs w:val="24"/>
        </w:rPr>
        <w:t>function</w:t>
      </w:r>
      <w:r w:rsidR="009B217B" w:rsidRPr="000D58ED">
        <w:rPr>
          <w:rFonts w:asciiTheme="majorBidi" w:hAnsiTheme="majorBidi" w:cstheme="majorBidi"/>
        </w:rPr>
        <w:t xml:space="preserve"> </w:t>
      </w:r>
      <w:r w:rsidR="009B217B" w:rsidRPr="009B217B">
        <w:rPr>
          <w:rFonts w:asciiTheme="majorBidi" w:hAnsiTheme="majorBidi" w:cstheme="majorBidi"/>
          <w:sz w:val="24"/>
          <w:szCs w:val="24"/>
        </w:rPr>
        <w:t>as</w:t>
      </w:r>
      <w:r w:rsidR="009B217B" w:rsidRPr="000D58ED">
        <w:rPr>
          <w:rFonts w:asciiTheme="majorBidi" w:hAnsiTheme="majorBidi" w:cstheme="majorBidi"/>
        </w:rPr>
        <w:t xml:space="preserve"> </w:t>
      </w:r>
      <w:r w:rsidR="009B217B" w:rsidRPr="009B217B">
        <w:rPr>
          <w:rFonts w:asciiTheme="majorBidi" w:hAnsiTheme="majorBidi" w:cstheme="majorBidi"/>
          <w:sz w:val="24"/>
          <w:szCs w:val="24"/>
        </w:rPr>
        <w:t>molecular</w:t>
      </w:r>
      <w:r w:rsidR="009B217B" w:rsidRPr="000D58ED">
        <w:rPr>
          <w:rFonts w:asciiTheme="majorBidi" w:hAnsiTheme="majorBidi" w:cstheme="majorBidi"/>
        </w:rPr>
        <w:t xml:space="preserve"> </w:t>
      </w:r>
      <w:r w:rsidR="009B217B" w:rsidRPr="009B217B">
        <w:rPr>
          <w:rFonts w:asciiTheme="majorBidi" w:hAnsiTheme="majorBidi" w:cstheme="majorBidi"/>
          <w:sz w:val="24"/>
          <w:szCs w:val="24"/>
        </w:rPr>
        <w:t>switches that integrate extracellular signals with regulated gene</w:t>
      </w:r>
      <w:r w:rsidR="000D58ED">
        <w:rPr>
          <w:rFonts w:asciiTheme="majorBidi" w:hAnsiTheme="majorBidi" w:cstheme="majorBidi"/>
          <w:sz w:val="24"/>
          <w:szCs w:val="24"/>
        </w:rPr>
        <w:t xml:space="preserve"> </w:t>
      </w:r>
      <w:r w:rsidR="009B217B" w:rsidRPr="009B217B">
        <w:rPr>
          <w:rFonts w:asciiTheme="majorBidi" w:hAnsiTheme="majorBidi" w:cstheme="majorBidi"/>
          <w:sz w:val="24"/>
          <w:szCs w:val="24"/>
        </w:rPr>
        <w:t>expression</w:t>
      </w:r>
      <w:r w:rsidR="002F34B1">
        <w:rPr>
          <w:rFonts w:asciiTheme="majorBidi" w:hAnsiTheme="majorBidi" w:cstheme="majorBidi"/>
          <w:sz w:val="24"/>
          <w:szCs w:val="24"/>
        </w:rPr>
        <w:t xml:space="preserve"> </w:t>
      </w:r>
      <w:r w:rsidR="002F34B1">
        <w:rPr>
          <w:rFonts w:asciiTheme="majorBidi" w:hAnsiTheme="majorBidi" w:cstheme="majorBidi"/>
          <w:sz w:val="24"/>
          <w:szCs w:val="24"/>
        </w:rPr>
        <w:fldChar w:fldCharType="begin">
          <w:fldData xml:space="preserve">PEVuZE5vdGU+PENpdGU+PEF1dGhvcj5BYWdhYXJkPC9BdXRob3I+PFllYXI+MjAxMTwvWWVhcj48
UmVjTnVtPjEwNjwvUmVjTnVtPjxEaXNwbGF5VGV4dD4oQWFnYWFyZCBldCBhbC4sIDIwMTE7IE1j
RXdhbiwgMjAxMik8L0Rpc3BsYXlUZXh0PjxyZWNvcmQ+PHJlYy1udW1iZXI+MTA2PC9yZWMtbnVt
YmVyPjxmb3JlaWduLWtleXM+PGtleSBhcHA9IkVOIiBkYi1pZD0iejV0czB2ZTIyMDB3djVldzV6
ZXBzdnhvd3A1MnNzdHNwd2FlIiB0aW1lc3RhbXA9IjE3NDkxNDY3MTAiIGd1aWQ9IjAzZTY4MTQy
LTI1YjQtNDk0ZC05Yjg2LThjZGJlNGRhOGZhMiI+MTA2PC9rZXk+PC9mb3JlaWduLWtleXM+PHJl
Zi10eXBlIG5hbWU9IkpvdXJuYWwgQXJ0aWNsZSI+MTc8L3JlZi10eXBlPjxjb250cmlidXRvcnM+
PGF1dGhvcnM+PGF1dGhvcj5BYWdhYXJkLCBNYWRzIE0uPC9hdXRob3I+PGF1dGhvcj5TaWVyc2LD
pmssIFJhc211czwvYXV0aG9yPjxhdXRob3I+TWFuZHJ1cCwgU3VzYW5uZTwvYXV0aG9yPjwvYXV0
aG9ycz48L2NvbnRyaWJ1dG9ycz48dGl0bGVzPjx0aXRsZT5Nb2xlY3VsYXIgYmFzaXMgZm9yIGdl
bmUtc3BlY2lmaWMgdHJhbnNhY3RpdmF0aW9uIGJ5IG51Y2xlYXIgcmVjZXB0b3JzPC90aXRsZT48
c2Vjb25kYXJ5LXRpdGxlPkJpb2NoaW1pY2EgZXQgQmlvcGh5c2ljYSBBY3RhIChCQkEpIC0gTW9s
ZWN1bGFyIEJhc2lzIG9mIERpc2Vhc2U8L3NlY29uZGFyeS10aXRsZT48L3RpdGxlcz48cGVyaW9k
aWNhbD48ZnVsbC10aXRsZT5CaW9jaGltaWNhIGV0IEJpb3BoeXNpY2EgQWN0YSAoQkJBKSAtIE1v
bGVjdWxhciBCYXNpcyBvZiBEaXNlYXNlPC9mdWxsLXRpdGxlPjwvcGVyaW9kaWNhbD48cGFnZXM+
ODI0LTgzNTwvcGFnZXM+PHZvbHVtZT4xODEyPC92b2x1bWU+PG51bWJlcj44PC9udW1iZXI+PGtl
eXdvcmRzPjxrZXl3b3JkPk51Y2xlYXIgcmVjZXB0b3Igc3BlY2lmaWNpdHk8L2tleXdvcmQ+PGtl
eXdvcmQ+TnVjbGVhciByZWNlcHRvciBzdHJ1Y3R1cmU8L2tleXdvcmQ+PGtleXdvcmQ+RE5BIGJp
bmRpbmc8L2tleXdvcmQ+PGtleXdvcmQ+Q2hyb21hdGluPC9rZXl3b3JkPjxrZXl3b3JkPkNvLWZh
Y3RvciBpbnRlcmFjdGlvbjwva2V5d29yZD48a2V5d29yZD5ETkEgbG9vcGluZzwva2V5d29yZD48
L2tleXdvcmRzPjxkYXRlcz48eWVhcj4yMDExPC95ZWFyPjxwdWItZGF0ZXM+PGRhdGU+MjAxMS8w
OC8wMS88L2RhdGU+PC9wdWItZGF0ZXM+PC9kYXRlcz48aXNibj4wOTI1LTQ0Mzk8L2lzYm4+PHVy
bHM+PHJlbGF0ZWQtdXJscz48dXJsPmh0dHBzOi8vd3d3LnNjaWVuY2VkaXJlY3QuY29tL3NjaWVu
Y2UvYXJ0aWNsZS9waWkvUzA5MjU0NDM5MTAwMDI5NjY8L3VybD48L3JlbGF0ZWQtdXJscz48L3Vy
bHM+PGVsZWN0cm9uaWMtcmVzb3VyY2UtbnVtPmh0dHBzOi8vZG9pLm9yZy8xMC4xMDE2L2ouYmJh
ZGlzLjIwMTAuMTIuMDE4PC9lbGVjdHJvbmljLXJlc291cmNlLW51bT48L3JlY29yZD48L0NpdGU+
PENpdGU+PEF1dGhvcj5NY0V3YW48L0F1dGhvcj48WWVhcj4yMDEyPC9ZZWFyPjxSZWNOdW0+MTA3
PC9SZWNOdW0+PHJlY29yZD48cmVjLW51bWJlcj4xMDc8L3JlYy1udW1iZXI+PGZvcmVpZ24ta2V5
cz48a2V5IGFwcD0iRU4iIGRiLWlkPSJ6NXRzMHZlMjIwMHd2NWV3NXplcHN2eG93cDUyc3N0c3B3
YWUiIHRpbWVzdGFtcD0iMTc0OTE0NzMzNiIgZ3VpZD0iNDlkZWFhMTQtMjhhNC00MTdiLTk3MmQt
NDJjNDViNWNlNjUzIj4xMDc8L2tleT48L2ZvcmVpZ24ta2V5cz48cmVmLXR5cGUgbmFtZT0iSm91
cm5hbCBBcnRpY2xlIj4xNzwvcmVmLXR5cGU+PGNvbnRyaWJ1dG9ycz48YXV0aG9ycz48YXV0aG9y
Pk1jRXdhbiwgSWFpbiBKLjwvYXV0aG9yPjwvYXV0aG9ycz48L2NvbnRyaWJ1dG9ycz48dGl0bGVz
Pjx0aXRsZT5OdWNsZWFyIGhvcm1vbmUgcmVjZXB0b3JzOiBBbGxvc3RlcmljIHN3aXRjaGVzPC90
aXRsZT48c2Vjb25kYXJ5LXRpdGxlPk1vbGVjdWxhciBhbmQgQ2VsbHVsYXIgRW5kb2NyaW5vbG9n
eTwvc2Vjb25kYXJ5LXRpdGxlPjwvdGl0bGVzPjxwZXJpb2RpY2FsPjxmdWxsLXRpdGxlPk1vbGVj
dWxhciBhbmQgQ2VsbHVsYXIgRW5kb2NyaW5vbG9neTwvZnVsbC10aXRsZT48L3BlcmlvZGljYWw+
PHBhZ2VzPjM0NS0zNDc8L3BhZ2VzPjx2b2x1bWU+MzQ4PC92b2x1bWU+PG51bWJlcj4yPC9udW1i
ZXI+PGRhdGVzPjx5ZWFyPjIwMTI8L3llYXI+PHB1Yi1kYXRlcz48ZGF0ZT4yMDEyLzAxLzMwLzwv
ZGF0ZT48L3B1Yi1kYXRlcz48L2RhdGVzPjxpc2JuPjAzMDMtNzIwNzwvaXNibj48dXJscz48cmVs
YXRlZC11cmxzPjx1cmw+aHR0cHM6Ly93d3cuc2NpZW5jZWRpcmVjdC5jb20vc2NpZW5jZS9hcnRp
Y2xlL3BpaS9TMDMwMzcyMDcxMTAwNTE3WDwvdXJsPjwvcmVsYXRlZC11cmxzPjwvdXJscz48ZWxl
Y3Ryb25pYy1yZXNvdXJjZS1udW0+aHR0cHM6Ly9kb2kub3JnLzEwLjEwMTYvai5tY2UuMjAxMS4w
OC4wMzU8L2VsZWN0cm9uaWMtcmVzb3VyY2UtbnVtPjwvcmVjb3JkPjwvQ2l0ZT48L0VuZE5vdGU+
</w:fldData>
        </w:fldChar>
      </w:r>
      <w:r w:rsidR="009D22C5">
        <w:rPr>
          <w:rFonts w:asciiTheme="majorBidi" w:hAnsiTheme="majorBidi" w:cstheme="majorBidi"/>
          <w:sz w:val="24"/>
          <w:szCs w:val="24"/>
        </w:rPr>
        <w:instrText xml:space="preserve"> ADDIN EN.CITE </w:instrText>
      </w:r>
      <w:r w:rsidR="009D22C5">
        <w:rPr>
          <w:rFonts w:asciiTheme="majorBidi" w:hAnsiTheme="majorBidi" w:cstheme="majorBidi"/>
          <w:sz w:val="24"/>
          <w:szCs w:val="24"/>
        </w:rPr>
        <w:fldChar w:fldCharType="begin">
          <w:fldData xml:space="preserve">PEVuZE5vdGU+PENpdGU+PEF1dGhvcj5BYWdhYXJkPC9BdXRob3I+PFllYXI+MjAxMTwvWWVhcj48
UmVjTnVtPjEwNjwvUmVjTnVtPjxEaXNwbGF5VGV4dD4oQWFnYWFyZCBldCBhbC4sIDIwMTE7IE1j
RXdhbiwgMjAxMik8L0Rpc3BsYXlUZXh0PjxyZWNvcmQ+PHJlYy1udW1iZXI+MTA2PC9yZWMtbnVt
YmVyPjxmb3JlaWduLWtleXM+PGtleSBhcHA9IkVOIiBkYi1pZD0iejV0czB2ZTIyMDB3djVldzV6
ZXBzdnhvd3A1MnNzdHNwd2FlIiB0aW1lc3RhbXA9IjE3NDkxNDY3MTAiIGd1aWQ9IjAzZTY4MTQy
LTI1YjQtNDk0ZC05Yjg2LThjZGJlNGRhOGZhMiI+MTA2PC9rZXk+PC9mb3JlaWduLWtleXM+PHJl
Zi10eXBlIG5hbWU9IkpvdXJuYWwgQXJ0aWNsZSI+MTc8L3JlZi10eXBlPjxjb250cmlidXRvcnM+
PGF1dGhvcnM+PGF1dGhvcj5BYWdhYXJkLCBNYWRzIE0uPC9hdXRob3I+PGF1dGhvcj5TaWVyc2LD
pmssIFJhc211czwvYXV0aG9yPjxhdXRob3I+TWFuZHJ1cCwgU3VzYW5uZTwvYXV0aG9yPjwvYXV0
aG9ycz48L2NvbnRyaWJ1dG9ycz48dGl0bGVzPjx0aXRsZT5Nb2xlY3VsYXIgYmFzaXMgZm9yIGdl
bmUtc3BlY2lmaWMgdHJhbnNhY3RpdmF0aW9uIGJ5IG51Y2xlYXIgcmVjZXB0b3JzPC90aXRsZT48
c2Vjb25kYXJ5LXRpdGxlPkJpb2NoaW1pY2EgZXQgQmlvcGh5c2ljYSBBY3RhIChCQkEpIC0gTW9s
ZWN1bGFyIEJhc2lzIG9mIERpc2Vhc2U8L3NlY29uZGFyeS10aXRsZT48L3RpdGxlcz48cGVyaW9k
aWNhbD48ZnVsbC10aXRsZT5CaW9jaGltaWNhIGV0IEJpb3BoeXNpY2EgQWN0YSAoQkJBKSAtIE1v
bGVjdWxhciBCYXNpcyBvZiBEaXNlYXNlPC9mdWxsLXRpdGxlPjwvcGVyaW9kaWNhbD48cGFnZXM+
ODI0LTgzNTwvcGFnZXM+PHZvbHVtZT4xODEyPC92b2x1bWU+PG51bWJlcj44PC9udW1iZXI+PGtl
eXdvcmRzPjxrZXl3b3JkPk51Y2xlYXIgcmVjZXB0b3Igc3BlY2lmaWNpdHk8L2tleXdvcmQ+PGtl
eXdvcmQ+TnVjbGVhciByZWNlcHRvciBzdHJ1Y3R1cmU8L2tleXdvcmQ+PGtleXdvcmQ+RE5BIGJp
bmRpbmc8L2tleXdvcmQ+PGtleXdvcmQ+Q2hyb21hdGluPC9rZXl3b3JkPjxrZXl3b3JkPkNvLWZh
Y3RvciBpbnRlcmFjdGlvbjwva2V5d29yZD48a2V5d29yZD5ETkEgbG9vcGluZzwva2V5d29yZD48
L2tleXdvcmRzPjxkYXRlcz48eWVhcj4yMDExPC95ZWFyPjxwdWItZGF0ZXM+PGRhdGU+MjAxMS8w
OC8wMS88L2RhdGU+PC9wdWItZGF0ZXM+PC9kYXRlcz48aXNibj4wOTI1LTQ0Mzk8L2lzYm4+PHVy
bHM+PHJlbGF0ZWQtdXJscz48dXJsPmh0dHBzOi8vd3d3LnNjaWVuY2VkaXJlY3QuY29tL3NjaWVu
Y2UvYXJ0aWNsZS9waWkvUzA5MjU0NDM5MTAwMDI5NjY8L3VybD48L3JlbGF0ZWQtdXJscz48L3Vy
bHM+PGVsZWN0cm9uaWMtcmVzb3VyY2UtbnVtPmh0dHBzOi8vZG9pLm9yZy8xMC4xMDE2L2ouYmJh
ZGlzLjIwMTAuMTIuMDE4PC9lbGVjdHJvbmljLXJlc291cmNlLW51bT48L3JlY29yZD48L0NpdGU+
PENpdGU+PEF1dGhvcj5NY0V3YW48L0F1dGhvcj48WWVhcj4yMDEyPC9ZZWFyPjxSZWNOdW0+MTA3
PC9SZWNOdW0+PHJlY29yZD48cmVjLW51bWJlcj4xMDc8L3JlYy1udW1iZXI+PGZvcmVpZ24ta2V5
cz48a2V5IGFwcD0iRU4iIGRiLWlkPSJ6NXRzMHZlMjIwMHd2NWV3NXplcHN2eG93cDUyc3N0c3B3
YWUiIHRpbWVzdGFtcD0iMTc0OTE0NzMzNiIgZ3VpZD0iNDlkZWFhMTQtMjhhNC00MTdiLTk3MmQt
NDJjNDViNWNlNjUzIj4xMDc8L2tleT48L2ZvcmVpZ24ta2V5cz48cmVmLXR5cGUgbmFtZT0iSm91
cm5hbCBBcnRpY2xlIj4xNzwvcmVmLXR5cGU+PGNvbnRyaWJ1dG9ycz48YXV0aG9ycz48YXV0aG9y
Pk1jRXdhbiwgSWFpbiBKLjwvYXV0aG9yPjwvYXV0aG9ycz48L2NvbnRyaWJ1dG9ycz48dGl0bGVz
Pjx0aXRsZT5OdWNsZWFyIGhvcm1vbmUgcmVjZXB0b3JzOiBBbGxvc3RlcmljIHN3aXRjaGVzPC90
aXRsZT48c2Vjb25kYXJ5LXRpdGxlPk1vbGVjdWxhciBhbmQgQ2VsbHVsYXIgRW5kb2NyaW5vbG9n
eTwvc2Vjb25kYXJ5LXRpdGxlPjwvdGl0bGVzPjxwZXJpb2RpY2FsPjxmdWxsLXRpdGxlPk1vbGVj
dWxhciBhbmQgQ2VsbHVsYXIgRW5kb2NyaW5vbG9neTwvZnVsbC10aXRsZT48L3BlcmlvZGljYWw+
PHBhZ2VzPjM0NS0zNDc8L3BhZ2VzPjx2b2x1bWU+MzQ4PC92b2x1bWU+PG51bWJlcj4yPC9udW1i
ZXI+PGRhdGVzPjx5ZWFyPjIwMTI8L3llYXI+PHB1Yi1kYXRlcz48ZGF0ZT4yMDEyLzAxLzMwLzwv
ZGF0ZT48L3B1Yi1kYXRlcz48L2RhdGVzPjxpc2JuPjAzMDMtNzIwNzwvaXNibj48dXJscz48cmVs
YXRlZC11cmxzPjx1cmw+aHR0cHM6Ly93d3cuc2NpZW5jZWRpcmVjdC5jb20vc2NpZW5jZS9hcnRp
Y2xlL3BpaS9TMDMwMzcyMDcxMTAwNTE3WDwvdXJsPjwvcmVsYXRlZC11cmxzPjwvdXJscz48ZWxl
Y3Ryb25pYy1yZXNvdXJjZS1udW0+aHR0cHM6Ly9kb2kub3JnLzEwLjEwMTYvai5tY2UuMjAxMS4w
OC4wMzU8L2VsZWN0cm9uaWMtcmVzb3VyY2UtbnVtPjwvcmVjb3JkPjwvQ2l0ZT48L0VuZE5vdGU+
</w:fldData>
        </w:fldChar>
      </w:r>
      <w:r w:rsidR="009D22C5">
        <w:rPr>
          <w:rFonts w:asciiTheme="majorBidi" w:hAnsiTheme="majorBidi" w:cstheme="majorBidi"/>
          <w:sz w:val="24"/>
          <w:szCs w:val="24"/>
        </w:rPr>
        <w:instrText xml:space="preserve"> ADDIN EN.CITE.DATA </w:instrText>
      </w:r>
      <w:r w:rsidR="009D22C5">
        <w:rPr>
          <w:rFonts w:asciiTheme="majorBidi" w:hAnsiTheme="majorBidi" w:cstheme="majorBidi"/>
          <w:sz w:val="24"/>
          <w:szCs w:val="24"/>
        </w:rPr>
      </w:r>
      <w:r w:rsidR="009D22C5">
        <w:rPr>
          <w:rFonts w:asciiTheme="majorBidi" w:hAnsiTheme="majorBidi" w:cstheme="majorBidi"/>
          <w:sz w:val="24"/>
          <w:szCs w:val="24"/>
        </w:rPr>
        <w:fldChar w:fldCharType="end"/>
      </w:r>
      <w:r w:rsidR="002F34B1">
        <w:rPr>
          <w:rFonts w:asciiTheme="majorBidi" w:hAnsiTheme="majorBidi" w:cstheme="majorBidi"/>
          <w:sz w:val="24"/>
          <w:szCs w:val="24"/>
        </w:rPr>
      </w:r>
      <w:r w:rsidR="002F34B1">
        <w:rPr>
          <w:rFonts w:asciiTheme="majorBidi" w:hAnsiTheme="majorBidi" w:cstheme="majorBidi"/>
          <w:sz w:val="24"/>
          <w:szCs w:val="24"/>
        </w:rPr>
        <w:fldChar w:fldCharType="separate"/>
      </w:r>
      <w:r w:rsidR="00750793">
        <w:rPr>
          <w:rFonts w:asciiTheme="majorBidi" w:hAnsiTheme="majorBidi" w:cstheme="majorBidi"/>
          <w:noProof/>
          <w:sz w:val="24"/>
          <w:szCs w:val="24"/>
        </w:rPr>
        <w:t>(Aagaard et al., 2011; McEwan, 2012)</w:t>
      </w:r>
      <w:r w:rsidR="002F34B1">
        <w:rPr>
          <w:rFonts w:asciiTheme="majorBidi" w:hAnsiTheme="majorBidi" w:cstheme="majorBidi"/>
          <w:sz w:val="24"/>
          <w:szCs w:val="24"/>
        </w:rPr>
        <w:fldChar w:fldCharType="end"/>
      </w:r>
      <w:r w:rsidR="009B217B" w:rsidRPr="009B217B">
        <w:rPr>
          <w:rFonts w:asciiTheme="majorBidi" w:hAnsiTheme="majorBidi" w:cstheme="majorBidi"/>
          <w:sz w:val="24"/>
          <w:szCs w:val="24"/>
        </w:rPr>
        <w:t xml:space="preserve">. </w:t>
      </w:r>
    </w:p>
    <w:p w14:paraId="75BC5112" w14:textId="784454EB" w:rsidR="00D956C5" w:rsidRDefault="009B217B" w:rsidP="00BE76A9">
      <w:pPr>
        <w:spacing w:after="0" w:line="480" w:lineRule="auto"/>
        <w:ind w:firstLine="720"/>
        <w:rPr>
          <w:rFonts w:asciiTheme="majorBidi" w:hAnsiTheme="majorBidi" w:cstheme="majorBidi"/>
          <w:sz w:val="24"/>
          <w:szCs w:val="24"/>
        </w:rPr>
      </w:pPr>
      <w:r w:rsidRPr="009B217B">
        <w:rPr>
          <w:rFonts w:asciiTheme="majorBidi" w:hAnsiTheme="majorBidi" w:cstheme="majorBidi"/>
          <w:sz w:val="24"/>
          <w:szCs w:val="24"/>
        </w:rPr>
        <w:t>Structurally, NRs are modular proteins composed of distinct domains: a variable N-terminal domain (NTD), a conserved DNA-binding domain (DBD), a flexible hinge region, and a ligand-binding domain (LBD)</w:t>
      </w:r>
      <w:r w:rsidR="00DA04F1">
        <w:rPr>
          <w:rFonts w:asciiTheme="majorBidi" w:hAnsiTheme="majorBidi" w:cstheme="majorBidi"/>
          <w:sz w:val="24"/>
          <w:szCs w:val="24"/>
        </w:rPr>
        <w:t xml:space="preserve"> </w:t>
      </w:r>
      <w:r w:rsidR="00DA04F1">
        <w:rPr>
          <w:rFonts w:asciiTheme="majorBidi" w:hAnsiTheme="majorBidi" w:cstheme="majorBidi"/>
          <w:sz w:val="24"/>
          <w:szCs w:val="24"/>
        </w:rPr>
        <w:fldChar w:fldCharType="begin">
          <w:fldData xml:space="preserve">PEVuZE5vdGU+PENpdGU+PEF1dGhvcj5XZWlrdW08L0F1dGhvcj48WWVhcj4yMDE4PC9ZZWFyPjxS
ZWNOdW0+MTwvUmVjTnVtPjxEaXNwbGF5VGV4dD4oSGVsc2VuICZhbXA7IENsYWVzc2VucywgMjAx
NDsgV2Vpa3VtIGV0IGFsLiwgMjAxOCk8L0Rpc3BsYXlUZXh0PjxyZWNvcmQ+PHJlYy1udW1iZXI+
MTwvcmVjLW51bWJlcj48Zm9yZWlnbi1rZXlzPjxrZXkgYXBwPSJFTiIgZGItaWQ9Ino1dHMwdmUy
MjAwd3Y1ZXc1emVwc3Z4b3dwNTJzc3RzcHdhZSIgdGltZXN0YW1wPSIxNzQ4OTgxNDI4IiBndWlk
PSI0MmIyYjAwZi1jODc1LTQ3ZjQtYWJlNS0yOGVhODc5ZDM3MWEiPjE8L2tleT48L2ZvcmVpZ24t
a2V5cz48cmVmLXR5cGUgbmFtZT0iSm91cm5hbCBBcnRpY2xlIj4xNzwvcmVmLXR5cGU+PGNvbnRy
aWJ1dG9ycz48YXV0aG9ycz48YXV0aG9yPldlaWt1bSwgRS4gUi48L2F1dGhvcj48YXV0aG9yPkxp
dSwgWC48L2F1dGhvcj48YXV0aG9yPk9ydGx1bmQsIEUuIEEuPC9hdXRob3I+PC9hdXRob3JzPjwv
Y29udHJpYnV0b3JzPjxhdXRoLWFkZHJlc3M+RGVwYXJ0bWVudCBvZiBCaW9jaGVtaXN0cnksIEVt
b3J5IFNjaG9vbCBvZiBNZWRpY2luZSwgQXRsYW50YSwgMzAzMjIsIEdlb3JnaWEuPC9hdXRoLWFk
ZHJlc3M+PHRpdGxlcz48dGl0bGU+VGhlIG51Y2xlYXIgcmVjZXB0b3Igc3VwZXJmYW1pbHk6IEEg
c3RydWN0dXJhbCBwZXJzcGVjdGl2ZTwvdGl0bGU+PHNlY29uZGFyeS10aXRsZT5Qcm90ZWluIFNj
aTwvc2Vjb25kYXJ5LXRpdGxlPjwvdGl0bGVzPjxwZXJpb2RpY2FsPjxmdWxsLXRpdGxlPlByb3Rl
aW4gU2NpPC9mdWxsLXRpdGxlPjwvcGVyaW9kaWNhbD48cGFnZXM+MTg3Ni0xODkyPC9wYWdlcz48
dm9sdW1lPjI3PC92b2x1bWU+PG51bWJlcj4xMTwvbnVtYmVyPjxrZXl3b3Jkcz48a2V5d29yZD5B
bWlubyBBY2lkcy9jaGVtaXN0cnk8L2tleXdvcmQ+PGtleXdvcmQ+QmFzZSBTZXF1ZW5jZTwva2V5
d29yZD48a2V5d29yZD5DaHJvbWF0aW4vbWV0YWJvbGlzbTwva2V5d29yZD48a2V5d29yZD5ETkEv
Km1ldGFib2xpc208L2tleXdvcmQ+PGtleXdvcmQ+R2VuZSBFeHByZXNzaW9uIFJlZ3VsYXRpb24v
ZHJ1ZyBlZmZlY3RzPC9rZXl3b3JkPjxrZXl3b3JkPkh1bWFuczwva2V5d29yZD48a2V5d29yZD5M
aWdhbmRzPC9rZXl3b3JkPjxrZXl3b3JkPkxpcGlkIE1ldGFib2xpc20vZHJ1ZyBlZmZlY3RzPC9r
ZXl3b3JkPjxrZXl3b3JkPkxpcGlkcy9nZW5ldGljczwva2V5d29yZD48a2V5d29yZD5Qcm90ZWlu
IEJpbmRpbmc8L2tleXdvcmQ+PGtleXdvcmQ+UHJvdGVpbiBDb25mb3JtYXRpb248L2tleXdvcmQ+
PGtleXdvcmQ+UmVjZXB0b3JzLCBDeXRvcGxhc21pYyBhbmQgTnVjbGVhci8qbWV0YWJvbGlzbTwv
a2V5d29yZD48a2V5d29yZD5TaWduYWwgVHJhbnNkdWN0aW9uPC9rZXl3b3JkPjxrZXl3b3JkPkRO
QSBiaW5kaW5nIGRvbWFpbjwva2V5d29yZD48a2V5d29yZD5jby1yZWd1bGF0b3I8L2tleXdvcmQ+
PGtleXdvcmQ+bGlnYW5kIGJpbmRpbmcgZG9tYWluPC9rZXl3b3JkPjxrZXl3b3JkPm51Y2xlYXIg
cmVjZXB0b3I8L2tleXdvcmQ+PGtleXdvcmQ+dHJhbnNhY3RpdmF0aW9uPC9rZXl3b3JkPjxrZXl3
b3JkPnRyYW5zcmVwcmVzc2lvbjwva2V5d29yZD48L2tleXdvcmRzPjxkYXRlcz48eWVhcj4yMDE4
PC95ZWFyPjxwdWItZGF0ZXM+PGRhdGU+Tm92PC9kYXRlPjwvcHViLWRhdGVzPjwvZGF0ZXM+PGlz
Ym4+MDk2MS04MzY4IChQcmludCkmI3hEOzA5NjEtODM2ODwvaXNibj48YWNjZXNzaW9uLW51bT4z
MDEwOTc0OTwvYWNjZXNzaW9uLW51bT48dXJscz48L3VybHM+PGN1c3RvbTI+UE1DNjIwMTczMTwv
Y3VzdG9tMj48ZWxlY3Ryb25pYy1yZXNvdXJjZS1udW0+MTAuMTAwMi9wcm8uMzQ5NjwvZWxlY3Ry
b25pYy1yZXNvdXJjZS1udW0+PHJlbW90ZS1kYXRhYmFzZS1wcm92aWRlcj5OTE08L3JlbW90ZS1k
YXRhYmFzZS1wcm92aWRlcj48bGFuZ3VhZ2U+ZW5nPC9sYW5ndWFnZT48L3JlY29yZD48L0NpdGU+
PENpdGU+PEF1dGhvcj5IZWxzZW48L0F1dGhvcj48WWVhcj4yMDE0PC9ZZWFyPjxSZWNOdW0+ODI8
L1JlY051bT48cmVjb3JkPjxyZWMtbnVtYmVyPjgyPC9yZWMtbnVtYmVyPjxmb3JlaWduLWtleXM+
PGtleSBhcHA9IkVOIiBkYi1pZD0iejV0czB2ZTIyMDB3djVldzV6ZXBzdnhvd3A1MnNzdHNwd2Fl
IiB0aW1lc3RhbXA9IjE3NDkxMzcxNTYiIGd1aWQ9IjJiYjk2ZjhjLThjNzktNDYzMS05NjM2LTYw
ZDU1NGVjOTViNiI+ODI8L2tleT48L2ZvcmVpZ24ta2V5cz48cmVmLXR5cGUgbmFtZT0iSm91cm5h
bCBBcnRpY2xlIj4xNzwvcmVmLXR5cGU+PGNvbnRyaWJ1dG9ycz48YXV0aG9ycz48YXV0aG9yPkhl
bHNlbiwgQy48L2F1dGhvcj48YXV0aG9yPkNsYWVzc2VucywgRi48L2F1dGhvcj48L2F1dGhvcnM+
PC9jb250cmlidXRvcnM+PGF1dGgtYWRkcmVzcz5MYWJvcmF0b3J5IG9mIE1vbGVjdWxhciBFbmRv
Y3Jpbm9sb2d5LCBEZXBhcnRtZW50IG9mIENlbGx1bGFyIGFuZCBNb2xlY3VsYXIgTWVkaWNpbmUs
IEtVIExldXZlbiwgTyZhbXA7TjEsIEhlcmVzdHJhYXQgNDksIDMwMDAgTGV1dmVuLCBCZWxnaXVt
LiYjeEQ7TGFib3JhdG9yeSBvZiBNb2xlY3VsYXIgRW5kb2NyaW5vbG9neSwgRGVwYXJ0bWVudCBv
ZiBDZWxsdWxhciBhbmQgTW9sZWN1bGFyIE1lZGljaW5lLCBLVSBMZXV2ZW4sIE8mYW1wO04xLCBI
ZXJlc3RyYWF0IDQ5LCAzMDAwIExldXZlbiwgQmVsZ2l1bS4gRWxlY3Ryb25pYyBhZGRyZXNzOiBG
cmFuay5DbGFlc3NlbnNAbWVkLmt1bGV1dmVuLmJlLjwvYXV0aC1hZGRyZXNzPjx0aXRsZXM+PHRp
dGxlPkxvb2tpbmcgYXQgbnVjbGVhciByZWNlcHRvcnMgZnJvbSBhIG5ldyBhbmdsZTwvdGl0bGU+
PHNlY29uZGFyeS10aXRsZT5Nb2wgQ2VsbCBFbmRvY3Jpbm9sPC9zZWNvbmRhcnktdGl0bGU+PC90
aXRsZXM+PHBlcmlvZGljYWw+PGZ1bGwtdGl0bGU+TW9sIENlbGwgRW5kb2NyaW5vbDwvZnVsbC10
aXRsZT48L3BlcmlvZGljYWw+PHBhZ2VzPjk3LTEwNjwvcGFnZXM+PHZvbHVtZT4zODI8L3ZvbHVt
ZT48bnVtYmVyPjE8L251bWJlcj48ZWRpdGlvbj4yMDEzLzA5LzI0PC9lZGl0aW9uPjxrZXl3b3Jk
cz48a2V5d29yZD5BbGxvc3RlcmljIFJlZ3VsYXRpb248L2tleXdvcmQ+PGtleXdvcmQ+RE5BL21l
dGFib2xpc208L2tleXdvcmQ+PGtleXdvcmQ+SHVtYW5zPC9rZXl3b3JkPjxrZXl3b3JkPk1vZGVs
cywgTW9sZWN1bGFyPC9rZXl3b3JkPjxrZXl3b3JkPlByb3RlaW4gQmluZGluZzwva2V5d29yZD48
a2V5d29yZD5Qcm90ZWluIE11bHRpbWVyaXphdGlvbjwva2V5d29yZD48a2V5d29yZD5SZWNlcHRv
cnMsIEN5dG9wbGFzbWljIGFuZCBOdWNsZWFyL2NoZW1pc3RyeS8qbWV0YWJvbGlzbTwva2V5d29y
ZD48a2V5d29yZD5BZjE8L2tleXdvcmQ+PGtleXdvcmQ+QWYyPC9rZXl3b3JkPjxrZXl3b3JkPkFy
PC9rZXl3b3JkPjxrZXl3b3JkPkN0ZTwva2V5d29yZD48a2V5d29yZD5EYmQ8L2tleXdvcmQ+PGtl
eXdvcmQ+RE5BIGJpbmRpbmc8L2tleXdvcmQ+PGtleXdvcmQ+RE5BIGJpbmRpbmcgZG9tYWluPC9r
ZXl3b3JkPjxrZXl3b3JkPkRyPC9rZXl3b3JkPjxrZXl3b3JkPkRvbWFpbiBjb21tdW5pY2F0aW9u
PC9rZXl3b3JkPjxrZXl3b3JkPkVtPC9rZXl3b3JkPjxrZXl3b3JkPkVyPC9rZXl3b3JkPjxrZXl3
b3JkPkVycjI8L2tleXdvcmQ+PGtleXdvcmQ+RnJldDwva2V5d29yZD48a2V5d29yZD5Hcjwva2V5
d29yZD48a2V5d29yZD5IbmYtNDwva2V5d29yZD48a2V5d29yZD5Jcjwva2V5d29yZD48a2V5d29y
ZD5MYmQ8L2tleXdvcmQ+PGtleXdvcmQ+TXI8L2tleXdvcmQ+PGtleXdvcmQ+TnI8L2tleXdvcmQ+
PGtleXdvcmQ+TnRkPC9rZXl3b3JkPjxrZXl3b3JkPk51Y2xlYXIgcmVjZXB0b3I8L2tleXdvcmQ+
PGtleXdvcmQ+UHBhcjwva2V5d29yZD48a2V5d29yZD5Qcjwva2V5d29yZD48a2V5d29yZD5SYXI8
L2tleXdvcmQ+PGtleXdvcmQ+UnhyPC9rZXl3b3JkPjxrZXl3b3JkPlNhbnM8L2tleXdvcmQ+PGtl
eXdvcmQ+U2F4czwva2V5d29yZD48a2V5d29yZD5TZjE8L2tleXdvcmQ+PGtleXdvcmQ+U3Rlcm9p
ZCByZWNlcHRvcjwva2V5d29yZD48a2V5d29yZD5Ucjwva2V5d29yZD48a2V5d29yZD5WZHI8L2tl
eXdvcmQ+PGtleXdvcmQ+YWN0aXZhdGlvbiBmdW5jdGlvbiAxPC9rZXl3b3JkPjxrZXl3b3JkPmFj
dGl2YXRpb24gZnVuY3Rpb24gMjwva2V5d29yZD48a2V5d29yZD5hbWlub3Rlcm1pbmFsIGRvbWFp
bjwva2V5d29yZD48a2V5d29yZD5hbmRyb2dlbiByZWNlcHRvcjwva2V5d29yZD48a2V5d29yZD5j
YXJib3h5dGVybWluYWwgZXh0ZW5zaW9uPC9rZXl3b3JkPjxrZXl3b3JkPmRpcmVjdCByZXBlYXQ8
L2tleXdvcmQ+PGtleXdvcmQ+ZWxlY3Ryb24tbWljcm9zY29weTwva2V5d29yZD48a2V5d29yZD5l
c3Ryb2dlbiByZWNlcHRvcjwva2V5d29yZD48a2V5d29yZD5lc3Ryb2dlbi1yZWxhdGVkIHJlY2Vw
dG9yIDI8L2tleXdvcmQ+PGtleXdvcmQ+Zmx1b3Jlc2NlbmNlIHJlc29uYW5jZSBlbmVyZ3kgdHJh
bnNmZXI8L2tleXdvcmQ+PGtleXdvcmQ+Z2x1Y29jb3J0aWNvaWQgcmVjZXB0b3I8L2tleXdvcmQ+
PGtleXdvcmQ+aGVwYXRvY3l0ZSBudWNsZWFyIGZhY3RvciA0PC9rZXl3b3JkPjxrZXl3b3JkPmlu
dmVydGVkIHJlcGVhdDwva2V5d29yZD48a2V5d29yZD5saWdhbmQgYmluZGluZyBkb21haW48L2tl
eXdvcmQ+PGtleXdvcmQ+bWluZXJhbG9jb3J0aWNvaWQgcmVjZXB0b3I8L2tleXdvcmQ+PGtleXdv
cmQ+cGVyb3hpc29tZSBwcm9saWZlcmF0b3ItYWN0aXZhdGVkIHJlY2VwdG9yPC9rZXl3b3JkPjxr
ZXl3b3JkPnByb2dlc3Rlcm9uZSByZWNlcHRvcjwva2V5d29yZD48a2V5d29yZD5yZXRpbm9pYyBh
Y2lkIHJlY2VwdG9yPC9rZXl3b3JkPjxrZXl3b3JkPnJldGlub2lkIFggcmVjZXB0b3I8L2tleXdv
cmQ+PGtleXdvcmQ+c21hbGwtYW5nbGUgWC1yYXkgc2NhdHRlcmluZzwva2V5d29yZD48a2V5d29y
ZD5zbWFsbC1hbmdsZSBuZXV0cm9uIHNjYXR0ZXJpbmc8L2tleXdvcmQ+PGtleXdvcmQ+c3Rlcm9p
ZG9nZW5pYyBmYWN0b3IgMTwva2V5d29yZD48a2V5d29yZD50aHlyb2lkIHJlY2VwdG9yPC9rZXl3
b3JkPjxrZXl3b3JkPnZpdGFtaW4gRCByZWNlcHRvcjwva2V5d29yZD48L2tleXdvcmRzPjxkYXRl
cz48eWVhcj4yMDE0PC95ZWFyPjxwdWItZGF0ZXM+PGRhdGU+SmFuIDI1PC9kYXRlPjwvcHViLWRh
dGVzPjwvZGF0ZXM+PGlzYm4+MDMwMy03MjA3PC9pc2JuPjxhY2Nlc3Npb24tbnVtPjI0MDU1Mjc1
PC9hY2Nlc3Npb24tbnVtPjx1cmxzPjwvdXJscz48ZWxlY3Ryb25pYy1yZXNvdXJjZS1udW0+MTAu
MTAxNi9qLm1jZS4yMDEzLjA5LjAwOTwvZWxlY3Ryb25pYy1yZXNvdXJjZS1udW0+PHJlbW90ZS1k
YXRhYmFzZS1wcm92aWRlcj5OTE08L3JlbW90ZS1kYXRhYmFzZS1wcm92aWRlcj48bGFuZ3VhZ2U+
ZW5nPC9sYW5ndWFnZT48L3JlY29yZD48L0NpdGU+PC9FbmROb3RlPgB=
</w:fldData>
        </w:fldChar>
      </w:r>
      <w:r w:rsidR="00DA04F1">
        <w:rPr>
          <w:rFonts w:asciiTheme="majorBidi" w:hAnsiTheme="majorBidi" w:cstheme="majorBidi"/>
          <w:sz w:val="24"/>
          <w:szCs w:val="24"/>
        </w:rPr>
        <w:instrText xml:space="preserve"> ADDIN EN.CITE </w:instrText>
      </w:r>
      <w:r w:rsidR="00DA04F1">
        <w:rPr>
          <w:rFonts w:asciiTheme="majorBidi" w:hAnsiTheme="majorBidi" w:cstheme="majorBidi"/>
          <w:sz w:val="24"/>
          <w:szCs w:val="24"/>
        </w:rPr>
        <w:fldChar w:fldCharType="begin">
          <w:fldData xml:space="preserve">PEVuZE5vdGU+PENpdGU+PEF1dGhvcj5XZWlrdW08L0F1dGhvcj48WWVhcj4yMDE4PC9ZZWFyPjxS
ZWNOdW0+MTwvUmVjTnVtPjxEaXNwbGF5VGV4dD4oSGVsc2VuICZhbXA7IENsYWVzc2VucywgMjAx
NDsgV2Vpa3VtIGV0IGFsLiwgMjAxOCk8L0Rpc3BsYXlUZXh0PjxyZWNvcmQ+PHJlYy1udW1iZXI+
MTwvcmVjLW51bWJlcj48Zm9yZWlnbi1rZXlzPjxrZXkgYXBwPSJFTiIgZGItaWQ9Ino1dHMwdmUy
MjAwd3Y1ZXc1emVwc3Z4b3dwNTJzc3RzcHdhZSIgdGltZXN0YW1wPSIxNzQ4OTgxNDI4IiBndWlk
PSI0MmIyYjAwZi1jODc1LTQ3ZjQtYWJlNS0yOGVhODc5ZDM3MWEiPjE8L2tleT48L2ZvcmVpZ24t
a2V5cz48cmVmLXR5cGUgbmFtZT0iSm91cm5hbCBBcnRpY2xlIj4xNzwvcmVmLXR5cGU+PGNvbnRy
aWJ1dG9ycz48YXV0aG9ycz48YXV0aG9yPldlaWt1bSwgRS4gUi48L2F1dGhvcj48YXV0aG9yPkxp
dSwgWC48L2F1dGhvcj48YXV0aG9yPk9ydGx1bmQsIEUuIEEuPC9hdXRob3I+PC9hdXRob3JzPjwv
Y29udHJpYnV0b3JzPjxhdXRoLWFkZHJlc3M+RGVwYXJ0bWVudCBvZiBCaW9jaGVtaXN0cnksIEVt
b3J5IFNjaG9vbCBvZiBNZWRpY2luZSwgQXRsYW50YSwgMzAzMjIsIEdlb3JnaWEuPC9hdXRoLWFk
ZHJlc3M+PHRpdGxlcz48dGl0bGU+VGhlIG51Y2xlYXIgcmVjZXB0b3Igc3VwZXJmYW1pbHk6IEEg
c3RydWN0dXJhbCBwZXJzcGVjdGl2ZTwvdGl0bGU+PHNlY29uZGFyeS10aXRsZT5Qcm90ZWluIFNj
aTwvc2Vjb25kYXJ5LXRpdGxlPjwvdGl0bGVzPjxwZXJpb2RpY2FsPjxmdWxsLXRpdGxlPlByb3Rl
aW4gU2NpPC9mdWxsLXRpdGxlPjwvcGVyaW9kaWNhbD48cGFnZXM+MTg3Ni0xODkyPC9wYWdlcz48
dm9sdW1lPjI3PC92b2x1bWU+PG51bWJlcj4xMTwvbnVtYmVyPjxrZXl3b3Jkcz48a2V5d29yZD5B
bWlubyBBY2lkcy9jaGVtaXN0cnk8L2tleXdvcmQ+PGtleXdvcmQ+QmFzZSBTZXF1ZW5jZTwva2V5
d29yZD48a2V5d29yZD5DaHJvbWF0aW4vbWV0YWJvbGlzbTwva2V5d29yZD48a2V5d29yZD5ETkEv
Km1ldGFib2xpc208L2tleXdvcmQ+PGtleXdvcmQ+R2VuZSBFeHByZXNzaW9uIFJlZ3VsYXRpb24v
ZHJ1ZyBlZmZlY3RzPC9rZXl3b3JkPjxrZXl3b3JkPkh1bWFuczwva2V5d29yZD48a2V5d29yZD5M
aWdhbmRzPC9rZXl3b3JkPjxrZXl3b3JkPkxpcGlkIE1ldGFib2xpc20vZHJ1ZyBlZmZlY3RzPC9r
ZXl3b3JkPjxrZXl3b3JkPkxpcGlkcy9nZW5ldGljczwva2V5d29yZD48a2V5d29yZD5Qcm90ZWlu
IEJpbmRpbmc8L2tleXdvcmQ+PGtleXdvcmQ+UHJvdGVpbiBDb25mb3JtYXRpb248L2tleXdvcmQ+
PGtleXdvcmQ+UmVjZXB0b3JzLCBDeXRvcGxhc21pYyBhbmQgTnVjbGVhci8qbWV0YWJvbGlzbTwv
a2V5d29yZD48a2V5d29yZD5TaWduYWwgVHJhbnNkdWN0aW9uPC9rZXl3b3JkPjxrZXl3b3JkPkRO
QSBiaW5kaW5nIGRvbWFpbjwva2V5d29yZD48a2V5d29yZD5jby1yZWd1bGF0b3I8L2tleXdvcmQ+
PGtleXdvcmQ+bGlnYW5kIGJpbmRpbmcgZG9tYWluPC9rZXl3b3JkPjxrZXl3b3JkPm51Y2xlYXIg
cmVjZXB0b3I8L2tleXdvcmQ+PGtleXdvcmQ+dHJhbnNhY3RpdmF0aW9uPC9rZXl3b3JkPjxrZXl3
b3JkPnRyYW5zcmVwcmVzc2lvbjwva2V5d29yZD48L2tleXdvcmRzPjxkYXRlcz48eWVhcj4yMDE4
PC95ZWFyPjxwdWItZGF0ZXM+PGRhdGU+Tm92PC9kYXRlPjwvcHViLWRhdGVzPjwvZGF0ZXM+PGlz
Ym4+MDk2MS04MzY4IChQcmludCkmI3hEOzA5NjEtODM2ODwvaXNibj48YWNjZXNzaW9uLW51bT4z
MDEwOTc0OTwvYWNjZXNzaW9uLW51bT48dXJscz48L3VybHM+PGN1c3RvbTI+UE1DNjIwMTczMTwv
Y3VzdG9tMj48ZWxlY3Ryb25pYy1yZXNvdXJjZS1udW0+MTAuMTAwMi9wcm8uMzQ5NjwvZWxlY3Ry
b25pYy1yZXNvdXJjZS1udW0+PHJlbW90ZS1kYXRhYmFzZS1wcm92aWRlcj5OTE08L3JlbW90ZS1k
YXRhYmFzZS1wcm92aWRlcj48bGFuZ3VhZ2U+ZW5nPC9sYW5ndWFnZT48L3JlY29yZD48L0NpdGU+
PENpdGU+PEF1dGhvcj5IZWxzZW48L0F1dGhvcj48WWVhcj4yMDE0PC9ZZWFyPjxSZWNOdW0+ODI8
L1JlY051bT48cmVjb3JkPjxyZWMtbnVtYmVyPjgyPC9yZWMtbnVtYmVyPjxmb3JlaWduLWtleXM+
PGtleSBhcHA9IkVOIiBkYi1pZD0iejV0czB2ZTIyMDB3djVldzV6ZXBzdnhvd3A1MnNzdHNwd2Fl
IiB0aW1lc3RhbXA9IjE3NDkxMzcxNTYiIGd1aWQ9IjJiYjk2ZjhjLThjNzktNDYzMS05NjM2LTYw
ZDU1NGVjOTViNiI+ODI8L2tleT48L2ZvcmVpZ24ta2V5cz48cmVmLXR5cGUgbmFtZT0iSm91cm5h
bCBBcnRpY2xlIj4xNzwvcmVmLXR5cGU+PGNvbnRyaWJ1dG9ycz48YXV0aG9ycz48YXV0aG9yPkhl
bHNlbiwgQy48L2F1dGhvcj48YXV0aG9yPkNsYWVzc2VucywgRi48L2F1dGhvcj48L2F1dGhvcnM+
PC9jb250cmlidXRvcnM+PGF1dGgtYWRkcmVzcz5MYWJvcmF0b3J5IG9mIE1vbGVjdWxhciBFbmRv
Y3Jpbm9sb2d5LCBEZXBhcnRtZW50IG9mIENlbGx1bGFyIGFuZCBNb2xlY3VsYXIgTWVkaWNpbmUs
IEtVIExldXZlbiwgTyZhbXA7TjEsIEhlcmVzdHJhYXQgNDksIDMwMDAgTGV1dmVuLCBCZWxnaXVt
LiYjeEQ7TGFib3JhdG9yeSBvZiBNb2xlY3VsYXIgRW5kb2NyaW5vbG9neSwgRGVwYXJ0bWVudCBv
ZiBDZWxsdWxhciBhbmQgTW9sZWN1bGFyIE1lZGljaW5lLCBLVSBMZXV2ZW4sIE8mYW1wO04xLCBI
ZXJlc3RyYWF0IDQ5LCAzMDAwIExldXZlbiwgQmVsZ2l1bS4gRWxlY3Ryb25pYyBhZGRyZXNzOiBG
cmFuay5DbGFlc3NlbnNAbWVkLmt1bGV1dmVuLmJlLjwvYXV0aC1hZGRyZXNzPjx0aXRsZXM+PHRp
dGxlPkxvb2tpbmcgYXQgbnVjbGVhciByZWNlcHRvcnMgZnJvbSBhIG5ldyBhbmdsZTwvdGl0bGU+
PHNlY29uZGFyeS10aXRsZT5Nb2wgQ2VsbCBFbmRvY3Jpbm9sPC9zZWNvbmRhcnktdGl0bGU+PC90
aXRsZXM+PHBlcmlvZGljYWw+PGZ1bGwtdGl0bGU+TW9sIENlbGwgRW5kb2NyaW5vbDwvZnVsbC10
aXRsZT48L3BlcmlvZGljYWw+PHBhZ2VzPjk3LTEwNjwvcGFnZXM+PHZvbHVtZT4zODI8L3ZvbHVt
ZT48bnVtYmVyPjE8L251bWJlcj48ZWRpdGlvbj4yMDEzLzA5LzI0PC9lZGl0aW9uPjxrZXl3b3Jk
cz48a2V5d29yZD5BbGxvc3RlcmljIFJlZ3VsYXRpb248L2tleXdvcmQ+PGtleXdvcmQ+RE5BL21l
dGFib2xpc208L2tleXdvcmQ+PGtleXdvcmQ+SHVtYW5zPC9rZXl3b3JkPjxrZXl3b3JkPk1vZGVs
cywgTW9sZWN1bGFyPC9rZXl3b3JkPjxrZXl3b3JkPlByb3RlaW4gQmluZGluZzwva2V5d29yZD48
a2V5d29yZD5Qcm90ZWluIE11bHRpbWVyaXphdGlvbjwva2V5d29yZD48a2V5d29yZD5SZWNlcHRv
cnMsIEN5dG9wbGFzbWljIGFuZCBOdWNsZWFyL2NoZW1pc3RyeS8qbWV0YWJvbGlzbTwva2V5d29y
ZD48a2V5d29yZD5BZjE8L2tleXdvcmQ+PGtleXdvcmQ+QWYyPC9rZXl3b3JkPjxrZXl3b3JkPkFy
PC9rZXl3b3JkPjxrZXl3b3JkPkN0ZTwva2V5d29yZD48a2V5d29yZD5EYmQ8L2tleXdvcmQ+PGtl
eXdvcmQ+RE5BIGJpbmRpbmc8L2tleXdvcmQ+PGtleXdvcmQ+RE5BIGJpbmRpbmcgZG9tYWluPC9r
ZXl3b3JkPjxrZXl3b3JkPkRyPC9rZXl3b3JkPjxrZXl3b3JkPkRvbWFpbiBjb21tdW5pY2F0aW9u
PC9rZXl3b3JkPjxrZXl3b3JkPkVtPC9rZXl3b3JkPjxrZXl3b3JkPkVyPC9rZXl3b3JkPjxrZXl3
b3JkPkVycjI8L2tleXdvcmQ+PGtleXdvcmQ+RnJldDwva2V5d29yZD48a2V5d29yZD5Hcjwva2V5
d29yZD48a2V5d29yZD5IbmYtNDwva2V5d29yZD48a2V5d29yZD5Jcjwva2V5d29yZD48a2V5d29y
ZD5MYmQ8L2tleXdvcmQ+PGtleXdvcmQ+TXI8L2tleXdvcmQ+PGtleXdvcmQ+TnI8L2tleXdvcmQ+
PGtleXdvcmQ+TnRkPC9rZXl3b3JkPjxrZXl3b3JkPk51Y2xlYXIgcmVjZXB0b3I8L2tleXdvcmQ+
PGtleXdvcmQ+UHBhcjwva2V5d29yZD48a2V5d29yZD5Qcjwva2V5d29yZD48a2V5d29yZD5SYXI8
L2tleXdvcmQ+PGtleXdvcmQ+UnhyPC9rZXl3b3JkPjxrZXl3b3JkPlNhbnM8L2tleXdvcmQ+PGtl
eXdvcmQ+U2F4czwva2V5d29yZD48a2V5d29yZD5TZjE8L2tleXdvcmQ+PGtleXdvcmQ+U3Rlcm9p
ZCByZWNlcHRvcjwva2V5d29yZD48a2V5d29yZD5Ucjwva2V5d29yZD48a2V5d29yZD5WZHI8L2tl
eXdvcmQ+PGtleXdvcmQ+YWN0aXZhdGlvbiBmdW5jdGlvbiAxPC9rZXl3b3JkPjxrZXl3b3JkPmFj
dGl2YXRpb24gZnVuY3Rpb24gMjwva2V5d29yZD48a2V5d29yZD5hbWlub3Rlcm1pbmFsIGRvbWFp
bjwva2V5d29yZD48a2V5d29yZD5hbmRyb2dlbiByZWNlcHRvcjwva2V5d29yZD48a2V5d29yZD5j
YXJib3h5dGVybWluYWwgZXh0ZW5zaW9uPC9rZXl3b3JkPjxrZXl3b3JkPmRpcmVjdCByZXBlYXQ8
L2tleXdvcmQ+PGtleXdvcmQ+ZWxlY3Ryb24tbWljcm9zY29weTwva2V5d29yZD48a2V5d29yZD5l
c3Ryb2dlbiByZWNlcHRvcjwva2V5d29yZD48a2V5d29yZD5lc3Ryb2dlbi1yZWxhdGVkIHJlY2Vw
dG9yIDI8L2tleXdvcmQ+PGtleXdvcmQ+Zmx1b3Jlc2NlbmNlIHJlc29uYW5jZSBlbmVyZ3kgdHJh
bnNmZXI8L2tleXdvcmQ+PGtleXdvcmQ+Z2x1Y29jb3J0aWNvaWQgcmVjZXB0b3I8L2tleXdvcmQ+
PGtleXdvcmQ+aGVwYXRvY3l0ZSBudWNsZWFyIGZhY3RvciA0PC9rZXl3b3JkPjxrZXl3b3JkPmlu
dmVydGVkIHJlcGVhdDwva2V5d29yZD48a2V5d29yZD5saWdhbmQgYmluZGluZyBkb21haW48L2tl
eXdvcmQ+PGtleXdvcmQ+bWluZXJhbG9jb3J0aWNvaWQgcmVjZXB0b3I8L2tleXdvcmQ+PGtleXdv
cmQ+cGVyb3hpc29tZSBwcm9saWZlcmF0b3ItYWN0aXZhdGVkIHJlY2VwdG9yPC9rZXl3b3JkPjxr
ZXl3b3JkPnByb2dlc3Rlcm9uZSByZWNlcHRvcjwva2V5d29yZD48a2V5d29yZD5yZXRpbm9pYyBh
Y2lkIHJlY2VwdG9yPC9rZXl3b3JkPjxrZXl3b3JkPnJldGlub2lkIFggcmVjZXB0b3I8L2tleXdv
cmQ+PGtleXdvcmQ+c21hbGwtYW5nbGUgWC1yYXkgc2NhdHRlcmluZzwva2V5d29yZD48a2V5d29y
ZD5zbWFsbC1hbmdsZSBuZXV0cm9uIHNjYXR0ZXJpbmc8L2tleXdvcmQ+PGtleXdvcmQ+c3Rlcm9p
ZG9nZW5pYyBmYWN0b3IgMTwva2V5d29yZD48a2V5d29yZD50aHlyb2lkIHJlY2VwdG9yPC9rZXl3
b3JkPjxrZXl3b3JkPnZpdGFtaW4gRCByZWNlcHRvcjwva2V5d29yZD48L2tleXdvcmRzPjxkYXRl
cz48eWVhcj4yMDE0PC95ZWFyPjxwdWItZGF0ZXM+PGRhdGU+SmFuIDI1PC9kYXRlPjwvcHViLWRh
dGVzPjwvZGF0ZXM+PGlzYm4+MDMwMy03MjA3PC9pc2JuPjxhY2Nlc3Npb24tbnVtPjI0MDU1Mjc1
PC9hY2Nlc3Npb24tbnVtPjx1cmxzPjwvdXJscz48ZWxlY3Ryb25pYy1yZXNvdXJjZS1udW0+MTAu
MTAxNi9qLm1jZS4yMDEzLjA5LjAwOTwvZWxlY3Ryb25pYy1yZXNvdXJjZS1udW0+PHJlbW90ZS1k
YXRhYmFzZS1wcm92aWRlcj5OTE08L3JlbW90ZS1kYXRhYmFzZS1wcm92aWRlcj48bGFuZ3VhZ2U+
ZW5nPC9sYW5ndWFnZT48L3JlY29yZD48L0NpdGU+PC9FbmROb3RlPgB=
</w:fldData>
        </w:fldChar>
      </w:r>
      <w:r w:rsidR="00DA04F1">
        <w:rPr>
          <w:rFonts w:asciiTheme="majorBidi" w:hAnsiTheme="majorBidi" w:cstheme="majorBidi"/>
          <w:sz w:val="24"/>
          <w:szCs w:val="24"/>
        </w:rPr>
        <w:instrText xml:space="preserve"> ADDIN EN.CITE.DATA </w:instrText>
      </w:r>
      <w:r w:rsidR="00DA04F1">
        <w:rPr>
          <w:rFonts w:asciiTheme="majorBidi" w:hAnsiTheme="majorBidi" w:cstheme="majorBidi"/>
          <w:sz w:val="24"/>
          <w:szCs w:val="24"/>
        </w:rPr>
      </w:r>
      <w:r w:rsidR="00DA04F1">
        <w:rPr>
          <w:rFonts w:asciiTheme="majorBidi" w:hAnsiTheme="majorBidi" w:cstheme="majorBidi"/>
          <w:sz w:val="24"/>
          <w:szCs w:val="24"/>
        </w:rPr>
        <w:fldChar w:fldCharType="end"/>
      </w:r>
      <w:r w:rsidR="00DA04F1">
        <w:rPr>
          <w:rFonts w:asciiTheme="majorBidi" w:hAnsiTheme="majorBidi" w:cstheme="majorBidi"/>
          <w:sz w:val="24"/>
          <w:szCs w:val="24"/>
        </w:rPr>
      </w:r>
      <w:r w:rsidR="00DA04F1">
        <w:rPr>
          <w:rFonts w:asciiTheme="majorBidi" w:hAnsiTheme="majorBidi" w:cstheme="majorBidi"/>
          <w:sz w:val="24"/>
          <w:szCs w:val="24"/>
        </w:rPr>
        <w:fldChar w:fldCharType="separate"/>
      </w:r>
      <w:r w:rsidR="00DA04F1">
        <w:rPr>
          <w:rFonts w:asciiTheme="majorBidi" w:hAnsiTheme="majorBidi" w:cstheme="majorBidi"/>
          <w:noProof/>
          <w:sz w:val="24"/>
          <w:szCs w:val="24"/>
        </w:rPr>
        <w:t>(Helsen &amp; Claessens, 2014; Weikum et al., 2018)</w:t>
      </w:r>
      <w:r w:rsidR="00DA04F1">
        <w:rPr>
          <w:rFonts w:asciiTheme="majorBidi" w:hAnsiTheme="majorBidi" w:cstheme="majorBidi"/>
          <w:sz w:val="24"/>
          <w:szCs w:val="24"/>
        </w:rPr>
        <w:fldChar w:fldCharType="end"/>
      </w:r>
      <w:r w:rsidR="00617F0D">
        <w:rPr>
          <w:rFonts w:asciiTheme="majorBidi" w:hAnsiTheme="majorBidi" w:cstheme="majorBidi"/>
          <w:sz w:val="24"/>
          <w:szCs w:val="24"/>
        </w:rPr>
        <w:t xml:space="preserve">. </w:t>
      </w:r>
      <w:r w:rsidRPr="009B217B">
        <w:rPr>
          <w:rFonts w:asciiTheme="majorBidi" w:hAnsiTheme="majorBidi" w:cstheme="majorBidi"/>
          <w:sz w:val="24"/>
          <w:szCs w:val="24"/>
        </w:rPr>
        <w:t xml:space="preserve">While the </w:t>
      </w:r>
      <w:r w:rsidRPr="009B217B">
        <w:rPr>
          <w:rFonts w:asciiTheme="majorBidi" w:hAnsiTheme="majorBidi" w:cstheme="majorBidi"/>
          <w:sz w:val="24"/>
          <w:szCs w:val="24"/>
        </w:rPr>
        <w:lastRenderedPageBreak/>
        <w:t>structured domains</w:t>
      </w:r>
      <w:r w:rsidR="00711529">
        <w:rPr>
          <w:rFonts w:asciiTheme="majorBidi" w:hAnsiTheme="majorBidi" w:cstheme="majorBidi"/>
          <w:sz w:val="24"/>
          <w:szCs w:val="24"/>
        </w:rPr>
        <w:t xml:space="preserve">, </w:t>
      </w:r>
      <w:r w:rsidRPr="009B217B">
        <w:rPr>
          <w:rFonts w:asciiTheme="majorBidi" w:hAnsiTheme="majorBidi" w:cstheme="majorBidi"/>
          <w:sz w:val="24"/>
          <w:szCs w:val="24"/>
        </w:rPr>
        <w:t>LBD and DBD</w:t>
      </w:r>
      <w:r w:rsidR="00711529">
        <w:rPr>
          <w:rFonts w:asciiTheme="majorBidi" w:hAnsiTheme="majorBidi" w:cstheme="majorBidi"/>
          <w:sz w:val="24"/>
          <w:szCs w:val="24"/>
        </w:rPr>
        <w:t>,</w:t>
      </w:r>
      <w:r w:rsidRPr="009B217B">
        <w:rPr>
          <w:rFonts w:asciiTheme="majorBidi" w:hAnsiTheme="majorBidi" w:cstheme="majorBidi"/>
          <w:sz w:val="24"/>
          <w:szCs w:val="24"/>
        </w:rPr>
        <w:t xml:space="preserve"> have been well characterized, increasing evidence highlights the importance of the N-terminal domain and the linker or “hinge” region that connects these LBD and DBD. Notably, these regi</w:t>
      </w:r>
      <w:r w:rsidR="00883FC2">
        <w:rPr>
          <w:rFonts w:asciiTheme="majorBidi" w:hAnsiTheme="majorBidi" w:cstheme="majorBidi"/>
          <w:sz w:val="24"/>
          <w:szCs w:val="24"/>
        </w:rPr>
        <w:t>ons</w:t>
      </w:r>
      <w:r w:rsidRPr="009B217B">
        <w:rPr>
          <w:rFonts w:asciiTheme="majorBidi" w:hAnsiTheme="majorBidi" w:cstheme="majorBidi"/>
          <w:sz w:val="24"/>
          <w:szCs w:val="24"/>
        </w:rPr>
        <w:t xml:space="preserve"> lack a defined tertiary structure and exhibit hallmarks of intrinsically disordered regions (IDRs)</w:t>
      </w:r>
      <w:r w:rsidR="00ED1D93">
        <w:rPr>
          <w:rFonts w:asciiTheme="majorBidi" w:hAnsiTheme="majorBidi" w:cstheme="majorBidi"/>
          <w:sz w:val="24"/>
          <w:szCs w:val="24"/>
        </w:rPr>
        <w:t xml:space="preserve"> </w:t>
      </w:r>
      <w:r w:rsidR="00ED1D93">
        <w:rPr>
          <w:rFonts w:asciiTheme="majorBidi" w:hAnsiTheme="majorBidi" w:cstheme="majorBidi"/>
          <w:sz w:val="24"/>
          <w:szCs w:val="24"/>
        </w:rPr>
        <w:fldChar w:fldCharType="begin">
          <w:fldData xml:space="preserve">PEVuZE5vdGU+PENpdGU+PEF1dGhvcj5IZWxzZW48L0F1dGhvcj48WWVhcj4yMDE0PC9ZZWFyPjxS
ZWNOdW0+ODI8L1JlY051bT48RGlzcGxheVRleHQ+KENoYWtyYWJhcnRpICZhbXA7IENoYWtyYXZh
cnR5LCAyMDIyOyBIZWxzZW4gJmFtcDsgQ2xhZXNzZW5zLCAyMDE0OyBNY0V3YW4sIDIwMTIpPC9E
aXNwbGF5VGV4dD48cmVjb3JkPjxyZWMtbnVtYmVyPjgyPC9yZWMtbnVtYmVyPjxmb3JlaWduLWtl
eXM+PGtleSBhcHA9IkVOIiBkYi1pZD0iejV0czB2ZTIyMDB3djVldzV6ZXBzdnhvd3A1MnNzdHNw
d2FlIiB0aW1lc3RhbXA9IjE3NDkxMzcxNTYiIGd1aWQ9IjJiYjk2ZjhjLThjNzktNDYzMS05NjM2
LTYwZDU1NGVjOTViNiI+ODI8L2tleT48L2ZvcmVpZ24ta2V5cz48cmVmLXR5cGUgbmFtZT0iSm91
cm5hbCBBcnRpY2xlIj4xNzwvcmVmLXR5cGU+PGNvbnRyaWJ1dG9ycz48YXV0aG9ycz48YXV0aG9y
PkhlbHNlbiwgQy48L2F1dGhvcj48YXV0aG9yPkNsYWVzc2VucywgRi48L2F1dGhvcj48L2F1dGhv
cnM+PC9jb250cmlidXRvcnM+PGF1dGgtYWRkcmVzcz5MYWJvcmF0b3J5IG9mIE1vbGVjdWxhciBF
bmRvY3Jpbm9sb2d5LCBEZXBhcnRtZW50IG9mIENlbGx1bGFyIGFuZCBNb2xlY3VsYXIgTWVkaWNp
bmUsIEtVIExldXZlbiwgTyZhbXA7TjEsIEhlcmVzdHJhYXQgNDksIDMwMDAgTGV1dmVuLCBCZWxn
aXVtLiYjeEQ7TGFib3JhdG9yeSBvZiBNb2xlY3VsYXIgRW5kb2NyaW5vbG9neSwgRGVwYXJ0bWVu
dCBvZiBDZWxsdWxhciBhbmQgTW9sZWN1bGFyIE1lZGljaW5lLCBLVSBMZXV2ZW4sIE8mYW1wO04x
LCBIZXJlc3RyYWF0IDQ5LCAzMDAwIExldXZlbiwgQmVsZ2l1bS4gRWxlY3Ryb25pYyBhZGRyZXNz
OiBGcmFuay5DbGFlc3NlbnNAbWVkLmt1bGV1dmVuLmJlLjwvYXV0aC1hZGRyZXNzPjx0aXRsZXM+
PHRpdGxlPkxvb2tpbmcgYXQgbnVjbGVhciByZWNlcHRvcnMgZnJvbSBhIG5ldyBhbmdsZTwvdGl0
bGU+PHNlY29uZGFyeS10aXRsZT5Nb2wgQ2VsbCBFbmRvY3Jpbm9sPC9zZWNvbmRhcnktdGl0bGU+
PC90aXRsZXM+PHBlcmlvZGljYWw+PGZ1bGwtdGl0bGU+TW9sIENlbGwgRW5kb2NyaW5vbDwvZnVs
bC10aXRsZT48L3BlcmlvZGljYWw+PHBhZ2VzPjk3LTEwNjwvcGFnZXM+PHZvbHVtZT4zODI8L3Zv
bHVtZT48bnVtYmVyPjE8L251bWJlcj48ZWRpdGlvbj4yMDEzLzA5LzI0PC9lZGl0aW9uPjxrZXl3
b3Jkcz48a2V5d29yZD5BbGxvc3RlcmljIFJlZ3VsYXRpb248L2tleXdvcmQ+PGtleXdvcmQ+RE5B
L21ldGFib2xpc208L2tleXdvcmQ+PGtleXdvcmQ+SHVtYW5zPC9rZXl3b3JkPjxrZXl3b3JkPk1v
ZGVscywgTW9sZWN1bGFyPC9rZXl3b3JkPjxrZXl3b3JkPlByb3RlaW4gQmluZGluZzwva2V5d29y
ZD48a2V5d29yZD5Qcm90ZWluIE11bHRpbWVyaXphdGlvbjwva2V5d29yZD48a2V5d29yZD5SZWNl
cHRvcnMsIEN5dG9wbGFzbWljIGFuZCBOdWNsZWFyL2NoZW1pc3RyeS8qbWV0YWJvbGlzbTwva2V5
d29yZD48a2V5d29yZD5BZjE8L2tleXdvcmQ+PGtleXdvcmQ+QWYyPC9rZXl3b3JkPjxrZXl3b3Jk
PkFyPC9rZXl3b3JkPjxrZXl3b3JkPkN0ZTwva2V5d29yZD48a2V5d29yZD5EYmQ8L2tleXdvcmQ+
PGtleXdvcmQ+RE5BIGJpbmRpbmc8L2tleXdvcmQ+PGtleXdvcmQ+RE5BIGJpbmRpbmcgZG9tYWlu
PC9rZXl3b3JkPjxrZXl3b3JkPkRyPC9rZXl3b3JkPjxrZXl3b3JkPkRvbWFpbiBjb21tdW5pY2F0
aW9uPC9rZXl3b3JkPjxrZXl3b3JkPkVtPC9rZXl3b3JkPjxrZXl3b3JkPkVyPC9rZXl3b3JkPjxr
ZXl3b3JkPkVycjI8L2tleXdvcmQ+PGtleXdvcmQ+RnJldDwva2V5d29yZD48a2V5d29yZD5Hcjwv
a2V5d29yZD48a2V5d29yZD5IbmYtNDwva2V5d29yZD48a2V5d29yZD5Jcjwva2V5d29yZD48a2V5
d29yZD5MYmQ8L2tleXdvcmQ+PGtleXdvcmQ+TXI8L2tleXdvcmQ+PGtleXdvcmQ+TnI8L2tleXdv
cmQ+PGtleXdvcmQ+TnRkPC9rZXl3b3JkPjxrZXl3b3JkPk51Y2xlYXIgcmVjZXB0b3I8L2tleXdv
cmQ+PGtleXdvcmQ+UHBhcjwva2V5d29yZD48a2V5d29yZD5Qcjwva2V5d29yZD48a2V5d29yZD5S
YXI8L2tleXdvcmQ+PGtleXdvcmQ+UnhyPC9rZXl3b3JkPjxrZXl3b3JkPlNhbnM8L2tleXdvcmQ+
PGtleXdvcmQ+U2F4czwva2V5d29yZD48a2V5d29yZD5TZjE8L2tleXdvcmQ+PGtleXdvcmQ+U3Rl
cm9pZCByZWNlcHRvcjwva2V5d29yZD48a2V5d29yZD5Ucjwva2V5d29yZD48a2V5d29yZD5WZHI8
L2tleXdvcmQ+PGtleXdvcmQ+YWN0aXZhdGlvbiBmdW5jdGlvbiAxPC9rZXl3b3JkPjxrZXl3b3Jk
PmFjdGl2YXRpb24gZnVuY3Rpb24gMjwva2V5d29yZD48a2V5d29yZD5hbWlub3Rlcm1pbmFsIGRv
bWFpbjwva2V5d29yZD48a2V5d29yZD5hbmRyb2dlbiByZWNlcHRvcjwva2V5d29yZD48a2V5d29y
ZD5jYXJib3h5dGVybWluYWwgZXh0ZW5zaW9uPC9rZXl3b3JkPjxrZXl3b3JkPmRpcmVjdCByZXBl
YXQ8L2tleXdvcmQ+PGtleXdvcmQ+ZWxlY3Ryb24tbWljcm9zY29weTwva2V5d29yZD48a2V5d29y
ZD5lc3Ryb2dlbiByZWNlcHRvcjwva2V5d29yZD48a2V5d29yZD5lc3Ryb2dlbi1yZWxhdGVkIHJl
Y2VwdG9yIDI8L2tleXdvcmQ+PGtleXdvcmQ+Zmx1b3Jlc2NlbmNlIHJlc29uYW5jZSBlbmVyZ3kg
dHJhbnNmZXI8L2tleXdvcmQ+PGtleXdvcmQ+Z2x1Y29jb3J0aWNvaWQgcmVjZXB0b3I8L2tleXdv
cmQ+PGtleXdvcmQ+aGVwYXRvY3l0ZSBudWNsZWFyIGZhY3RvciA0PC9rZXl3b3JkPjxrZXl3b3Jk
PmludmVydGVkIHJlcGVhdDwva2V5d29yZD48a2V5d29yZD5saWdhbmQgYmluZGluZyBkb21haW48
L2tleXdvcmQ+PGtleXdvcmQ+bWluZXJhbG9jb3J0aWNvaWQgcmVjZXB0b3I8L2tleXdvcmQ+PGtl
eXdvcmQ+cGVyb3hpc29tZSBwcm9saWZlcmF0b3ItYWN0aXZhdGVkIHJlY2VwdG9yPC9rZXl3b3Jk
PjxrZXl3b3JkPnByb2dlc3Rlcm9uZSByZWNlcHRvcjwva2V5d29yZD48a2V5d29yZD5yZXRpbm9p
YyBhY2lkIHJlY2VwdG9yPC9rZXl3b3JkPjxrZXl3b3JkPnJldGlub2lkIFggcmVjZXB0b3I8L2tl
eXdvcmQ+PGtleXdvcmQ+c21hbGwtYW5nbGUgWC1yYXkgc2NhdHRlcmluZzwva2V5d29yZD48a2V5
d29yZD5zbWFsbC1hbmdsZSBuZXV0cm9uIHNjYXR0ZXJpbmc8L2tleXdvcmQ+PGtleXdvcmQ+c3Rl
cm9pZG9nZW5pYyBmYWN0b3IgMTwva2V5d29yZD48a2V5d29yZD50aHlyb2lkIHJlY2VwdG9yPC9r
ZXl3b3JkPjxrZXl3b3JkPnZpdGFtaW4gRCByZWNlcHRvcjwva2V5d29yZD48L2tleXdvcmRzPjxk
YXRlcz48eWVhcj4yMDE0PC95ZWFyPjxwdWItZGF0ZXM+PGRhdGU+SmFuIDI1PC9kYXRlPjwvcHVi
LWRhdGVzPjwvZGF0ZXM+PGlzYm4+MDMwMy03MjA3PC9pc2JuPjxhY2Nlc3Npb24tbnVtPjI0MDU1
Mjc1PC9hY2Nlc3Npb24tbnVtPjx1cmxzPjwvdXJscz48ZWxlY3Ryb25pYy1yZXNvdXJjZS1udW0+
MTAuMTAxNi9qLm1jZS4yMDEzLjA5LjAwOTwvZWxlY3Ryb25pYy1yZXNvdXJjZS1udW0+PHJlbW90
ZS1kYXRhYmFzZS1wcm92aWRlcj5OTE08L3JlbW90ZS1kYXRhYmFzZS1wcm92aWRlcj48bGFuZ3Vh
Z2U+ZW5nPC9sYW5ndWFnZT48L3JlY29yZD48L0NpdGU+PENpdGU+PEF1dGhvcj5NY0V3YW48L0F1
dGhvcj48WWVhcj4yMDEyPC9ZZWFyPjxSZWNOdW0+MTA3PC9SZWNOdW0+PHJlY29yZD48cmVjLW51
bWJlcj4xMDc8L3JlYy1udW1iZXI+PGZvcmVpZ24ta2V5cz48a2V5IGFwcD0iRU4iIGRiLWlkPSJ6
NXRzMHZlMjIwMHd2NWV3NXplcHN2eG93cDUyc3N0c3B3YWUiIHRpbWVzdGFtcD0iMTc0OTE0NzMz
NiIgZ3VpZD0iNDlkZWFhMTQtMjhhNC00MTdiLTk3MmQtNDJjNDViNWNlNjUzIj4xMDc8L2tleT48
L2ZvcmVpZ24ta2V5cz48cmVmLXR5cGUgbmFtZT0iSm91cm5hbCBBcnRpY2xlIj4xNzwvcmVmLXR5
cGU+PGNvbnRyaWJ1dG9ycz48YXV0aG9ycz48YXV0aG9yPk1jRXdhbiwgSWFpbiBKLjwvYXV0aG9y
PjwvYXV0aG9ycz48L2NvbnRyaWJ1dG9ycz48dGl0bGVzPjx0aXRsZT5OdWNsZWFyIGhvcm1vbmUg
cmVjZXB0b3JzOiBBbGxvc3RlcmljIHN3aXRjaGVzPC90aXRsZT48c2Vjb25kYXJ5LXRpdGxlPk1v
bGVjdWxhciBhbmQgQ2VsbHVsYXIgRW5kb2NyaW5vbG9neTwvc2Vjb25kYXJ5LXRpdGxlPjwvdGl0
bGVzPjxwZXJpb2RpY2FsPjxmdWxsLXRpdGxlPk1vbGVjdWxhciBhbmQgQ2VsbHVsYXIgRW5kb2Ny
aW5vbG9neTwvZnVsbC10aXRsZT48L3BlcmlvZGljYWw+PHBhZ2VzPjM0NS0zNDc8L3BhZ2VzPjx2
b2x1bWU+MzQ4PC92b2x1bWU+PG51bWJlcj4yPC9udW1iZXI+PGRhdGVzPjx5ZWFyPjIwMTI8L3ll
YXI+PHB1Yi1kYXRlcz48ZGF0ZT4yMDEyLzAxLzMwLzwvZGF0ZT48L3B1Yi1kYXRlcz48L2RhdGVz
Pjxpc2JuPjAzMDMtNzIwNzwvaXNibj48dXJscz48cmVsYXRlZC11cmxzPjx1cmw+aHR0cHM6Ly93
d3cuc2NpZW5jZWRpcmVjdC5jb20vc2NpZW5jZS9hcnRpY2xlL3BpaS9TMDMwMzcyMDcxMTAwNTE3
WDwvdXJsPjwvcmVsYXRlZC11cmxzPjwvdXJscz48ZWxlY3Ryb25pYy1yZXNvdXJjZS1udW0+aHR0
cHM6Ly9kb2kub3JnLzEwLjEwMTYvai5tY2UuMjAxMS4wOC4wMzU8L2VsZWN0cm9uaWMtcmVzb3Vy
Y2UtbnVtPjwvcmVjb3JkPjwvQ2l0ZT48Q2l0ZT48QXV0aG9yPkNoYWtyYWJhcnRpPC9BdXRob3I+
PFllYXI+MjAyMjwvWWVhcj48UmVjTnVtPjExMDwvUmVjTnVtPjxyZWNvcmQ+PHJlYy1udW1iZXI+
MTEwPC9yZWMtbnVtYmVyPjxmb3JlaWduLWtleXM+PGtleSBhcHA9IkVOIiBkYi1pZD0iejV0czB2
ZTIyMDB3djVldzV6ZXBzdnhvd3A1MnNzdHNwd2FlIiB0aW1lc3RhbXA9IjE3NDkxNDc4NzkiIGd1
aWQ9Ijg4OWFjYzQ1LTNhNzItNDI4Yi05ZDkwLTA4YmVhYWM3NGFlYyI+MTEwPC9rZXk+PC9mb3Jl
aWduLWtleXM+PHJlZi10eXBlIG5hbWU9IkpvdXJuYWwgQXJ0aWNsZSI+MTc8L3JlZi10eXBlPjxj
b250cmlidXRvcnM+PGF1dGhvcnM+PGF1dGhvcj5DaGFrcmFiYXJ0aSwgUGluYWs8L2F1dGhvcj48
YXV0aG9yPkNoYWtyYXZhcnR5LCBEZXZsaW5hPC9hdXRob3I+PC9hdXRob3JzPjwvY29udHJpYnV0
b3JzPjx0aXRsZXM+PHRpdGxlPkludHJpbnNpY2FsbHkgZGlzb3JkZXJlZCBwcm90ZWlucy9yZWdp
b25zIGFuZCBpbnNpZ2h0IGludG8gdGhlaXIgYmlvbW9sZWN1bGFyIGludGVyYWN0aW9uczwvdGl0
bGU+PHNlY29uZGFyeS10aXRsZT5CaW9waHlzaWNhbCBDaGVtaXN0cnk8L3NlY29uZGFyeS10aXRs
ZT48L3RpdGxlcz48cGVyaW9kaWNhbD48ZnVsbC10aXRsZT5CaW9waHlzaWNhbCBDaGVtaXN0cnk8
L2Z1bGwtdGl0bGU+PC9wZXJpb2RpY2FsPjxwYWdlcz4xMDY3Njk8L3BhZ2VzPjx2b2x1bWU+Mjgz
PC92b2x1bWU+PGtleXdvcmRzPjxrZXl3b3JkPkludHJpbnNpY2FsbHkgZGlzb3JkZXJlZCBwcm90
ZWlucy9yZWdpb25zPC9rZXl3b3JkPjxrZXl3b3JkPkZsZXhpYmlsaXR5PC9rZXl3b3JkPjxrZXl3
b3JkPkRpc29yZGVyLXRvLW9yZGVyIHRyYW5zaXRpb248L2tleXdvcmQ+PGtleXdvcmQ+TW9sZWN1
bGFyIHJlY29nbml0aW9uPC9rZXl3b3JkPjxrZXl3b3JkPkFsbG9zdGVyeTwva2V5d29yZD48a2V5
d29yZD5Qcm9taXNjdWl0eSBvZiBiaW5kaW5nPC9rZXl3b3JkPjwva2V5d29yZHM+PGRhdGVzPjx5
ZWFyPjIwMjI8L3llYXI+PHB1Yi1kYXRlcz48ZGF0ZT4yMDIyLzA0LzAxLzwvZGF0ZT48L3B1Yi1k
YXRlcz48L2RhdGVzPjxpc2JuPjAzMDEtNDYyMjwvaXNibj48dXJscz48cmVsYXRlZC11cmxzPjx1
cmw+aHR0cHM6Ly93d3cuc2NpZW5jZWRpcmVjdC5jb20vc2NpZW5jZS9hcnRpY2xlL3BpaS9TMDMw
MTQ2MjIyMjAwMDExNDwvdXJsPjwvcmVsYXRlZC11cmxzPjwvdXJscz48ZWxlY3Ryb25pYy1yZXNv
dXJjZS1udW0+aHR0cHM6Ly9kb2kub3JnLzEwLjEwMTYvai5icGMuMjAyMi4xMDY3Njk8L2VsZWN0
cm9uaWMtcmVzb3VyY2UtbnVtPjwvcmVjb3JkPjwvQ2l0ZT48L0VuZE5vdGU+
</w:fldData>
        </w:fldChar>
      </w:r>
      <w:r w:rsidR="009D22C5">
        <w:rPr>
          <w:rFonts w:asciiTheme="majorBidi" w:hAnsiTheme="majorBidi" w:cstheme="majorBidi"/>
          <w:sz w:val="24"/>
          <w:szCs w:val="24"/>
        </w:rPr>
        <w:instrText xml:space="preserve"> ADDIN EN.CITE </w:instrText>
      </w:r>
      <w:r w:rsidR="009D22C5">
        <w:rPr>
          <w:rFonts w:asciiTheme="majorBidi" w:hAnsiTheme="majorBidi" w:cstheme="majorBidi"/>
          <w:sz w:val="24"/>
          <w:szCs w:val="24"/>
        </w:rPr>
        <w:fldChar w:fldCharType="begin">
          <w:fldData xml:space="preserve">PEVuZE5vdGU+PENpdGU+PEF1dGhvcj5IZWxzZW48L0F1dGhvcj48WWVhcj4yMDE0PC9ZZWFyPjxS
ZWNOdW0+ODI8L1JlY051bT48RGlzcGxheVRleHQ+KENoYWtyYWJhcnRpICZhbXA7IENoYWtyYXZh
cnR5LCAyMDIyOyBIZWxzZW4gJmFtcDsgQ2xhZXNzZW5zLCAyMDE0OyBNY0V3YW4sIDIwMTIpPC9E
aXNwbGF5VGV4dD48cmVjb3JkPjxyZWMtbnVtYmVyPjgyPC9yZWMtbnVtYmVyPjxmb3JlaWduLWtl
eXM+PGtleSBhcHA9IkVOIiBkYi1pZD0iejV0czB2ZTIyMDB3djVldzV6ZXBzdnhvd3A1MnNzdHNw
d2FlIiB0aW1lc3RhbXA9IjE3NDkxMzcxNTYiIGd1aWQ9IjJiYjk2ZjhjLThjNzktNDYzMS05NjM2
LTYwZDU1NGVjOTViNiI+ODI8L2tleT48L2ZvcmVpZ24ta2V5cz48cmVmLXR5cGUgbmFtZT0iSm91
cm5hbCBBcnRpY2xlIj4xNzwvcmVmLXR5cGU+PGNvbnRyaWJ1dG9ycz48YXV0aG9ycz48YXV0aG9y
PkhlbHNlbiwgQy48L2F1dGhvcj48YXV0aG9yPkNsYWVzc2VucywgRi48L2F1dGhvcj48L2F1dGhv
cnM+PC9jb250cmlidXRvcnM+PGF1dGgtYWRkcmVzcz5MYWJvcmF0b3J5IG9mIE1vbGVjdWxhciBF
bmRvY3Jpbm9sb2d5LCBEZXBhcnRtZW50IG9mIENlbGx1bGFyIGFuZCBNb2xlY3VsYXIgTWVkaWNp
bmUsIEtVIExldXZlbiwgTyZhbXA7TjEsIEhlcmVzdHJhYXQgNDksIDMwMDAgTGV1dmVuLCBCZWxn
aXVtLiYjeEQ7TGFib3JhdG9yeSBvZiBNb2xlY3VsYXIgRW5kb2NyaW5vbG9neSwgRGVwYXJ0bWVu
dCBvZiBDZWxsdWxhciBhbmQgTW9sZWN1bGFyIE1lZGljaW5lLCBLVSBMZXV2ZW4sIE8mYW1wO04x
LCBIZXJlc3RyYWF0IDQ5LCAzMDAwIExldXZlbiwgQmVsZ2l1bS4gRWxlY3Ryb25pYyBhZGRyZXNz
OiBGcmFuay5DbGFlc3NlbnNAbWVkLmt1bGV1dmVuLmJlLjwvYXV0aC1hZGRyZXNzPjx0aXRsZXM+
PHRpdGxlPkxvb2tpbmcgYXQgbnVjbGVhciByZWNlcHRvcnMgZnJvbSBhIG5ldyBhbmdsZTwvdGl0
bGU+PHNlY29uZGFyeS10aXRsZT5Nb2wgQ2VsbCBFbmRvY3Jpbm9sPC9zZWNvbmRhcnktdGl0bGU+
PC90aXRsZXM+PHBlcmlvZGljYWw+PGZ1bGwtdGl0bGU+TW9sIENlbGwgRW5kb2NyaW5vbDwvZnVs
bC10aXRsZT48L3BlcmlvZGljYWw+PHBhZ2VzPjk3LTEwNjwvcGFnZXM+PHZvbHVtZT4zODI8L3Zv
bHVtZT48bnVtYmVyPjE8L251bWJlcj48ZWRpdGlvbj4yMDEzLzA5LzI0PC9lZGl0aW9uPjxrZXl3
b3Jkcz48a2V5d29yZD5BbGxvc3RlcmljIFJlZ3VsYXRpb248L2tleXdvcmQ+PGtleXdvcmQ+RE5B
L21ldGFib2xpc208L2tleXdvcmQ+PGtleXdvcmQ+SHVtYW5zPC9rZXl3b3JkPjxrZXl3b3JkPk1v
ZGVscywgTW9sZWN1bGFyPC9rZXl3b3JkPjxrZXl3b3JkPlByb3RlaW4gQmluZGluZzwva2V5d29y
ZD48a2V5d29yZD5Qcm90ZWluIE11bHRpbWVyaXphdGlvbjwva2V5d29yZD48a2V5d29yZD5SZWNl
cHRvcnMsIEN5dG9wbGFzbWljIGFuZCBOdWNsZWFyL2NoZW1pc3RyeS8qbWV0YWJvbGlzbTwva2V5
d29yZD48a2V5d29yZD5BZjE8L2tleXdvcmQ+PGtleXdvcmQ+QWYyPC9rZXl3b3JkPjxrZXl3b3Jk
PkFyPC9rZXl3b3JkPjxrZXl3b3JkPkN0ZTwva2V5d29yZD48a2V5d29yZD5EYmQ8L2tleXdvcmQ+
PGtleXdvcmQ+RE5BIGJpbmRpbmc8L2tleXdvcmQ+PGtleXdvcmQ+RE5BIGJpbmRpbmcgZG9tYWlu
PC9rZXl3b3JkPjxrZXl3b3JkPkRyPC9rZXl3b3JkPjxrZXl3b3JkPkRvbWFpbiBjb21tdW5pY2F0
aW9uPC9rZXl3b3JkPjxrZXl3b3JkPkVtPC9rZXl3b3JkPjxrZXl3b3JkPkVyPC9rZXl3b3JkPjxr
ZXl3b3JkPkVycjI8L2tleXdvcmQ+PGtleXdvcmQ+RnJldDwva2V5d29yZD48a2V5d29yZD5Hcjwv
a2V5d29yZD48a2V5d29yZD5IbmYtNDwva2V5d29yZD48a2V5d29yZD5Jcjwva2V5d29yZD48a2V5
d29yZD5MYmQ8L2tleXdvcmQ+PGtleXdvcmQ+TXI8L2tleXdvcmQ+PGtleXdvcmQ+TnI8L2tleXdv
cmQ+PGtleXdvcmQ+TnRkPC9rZXl3b3JkPjxrZXl3b3JkPk51Y2xlYXIgcmVjZXB0b3I8L2tleXdv
cmQ+PGtleXdvcmQ+UHBhcjwva2V5d29yZD48a2V5d29yZD5Qcjwva2V5d29yZD48a2V5d29yZD5S
YXI8L2tleXdvcmQ+PGtleXdvcmQ+UnhyPC9rZXl3b3JkPjxrZXl3b3JkPlNhbnM8L2tleXdvcmQ+
PGtleXdvcmQ+U2F4czwva2V5d29yZD48a2V5d29yZD5TZjE8L2tleXdvcmQ+PGtleXdvcmQ+U3Rl
cm9pZCByZWNlcHRvcjwva2V5d29yZD48a2V5d29yZD5Ucjwva2V5d29yZD48a2V5d29yZD5WZHI8
L2tleXdvcmQ+PGtleXdvcmQ+YWN0aXZhdGlvbiBmdW5jdGlvbiAxPC9rZXl3b3JkPjxrZXl3b3Jk
PmFjdGl2YXRpb24gZnVuY3Rpb24gMjwva2V5d29yZD48a2V5d29yZD5hbWlub3Rlcm1pbmFsIGRv
bWFpbjwva2V5d29yZD48a2V5d29yZD5hbmRyb2dlbiByZWNlcHRvcjwva2V5d29yZD48a2V5d29y
ZD5jYXJib3h5dGVybWluYWwgZXh0ZW5zaW9uPC9rZXl3b3JkPjxrZXl3b3JkPmRpcmVjdCByZXBl
YXQ8L2tleXdvcmQ+PGtleXdvcmQ+ZWxlY3Ryb24tbWljcm9zY29weTwva2V5d29yZD48a2V5d29y
ZD5lc3Ryb2dlbiByZWNlcHRvcjwva2V5d29yZD48a2V5d29yZD5lc3Ryb2dlbi1yZWxhdGVkIHJl
Y2VwdG9yIDI8L2tleXdvcmQ+PGtleXdvcmQ+Zmx1b3Jlc2NlbmNlIHJlc29uYW5jZSBlbmVyZ3kg
dHJhbnNmZXI8L2tleXdvcmQ+PGtleXdvcmQ+Z2x1Y29jb3J0aWNvaWQgcmVjZXB0b3I8L2tleXdv
cmQ+PGtleXdvcmQ+aGVwYXRvY3l0ZSBudWNsZWFyIGZhY3RvciA0PC9rZXl3b3JkPjxrZXl3b3Jk
PmludmVydGVkIHJlcGVhdDwva2V5d29yZD48a2V5d29yZD5saWdhbmQgYmluZGluZyBkb21haW48
L2tleXdvcmQ+PGtleXdvcmQ+bWluZXJhbG9jb3J0aWNvaWQgcmVjZXB0b3I8L2tleXdvcmQ+PGtl
eXdvcmQ+cGVyb3hpc29tZSBwcm9saWZlcmF0b3ItYWN0aXZhdGVkIHJlY2VwdG9yPC9rZXl3b3Jk
PjxrZXl3b3JkPnByb2dlc3Rlcm9uZSByZWNlcHRvcjwva2V5d29yZD48a2V5d29yZD5yZXRpbm9p
YyBhY2lkIHJlY2VwdG9yPC9rZXl3b3JkPjxrZXl3b3JkPnJldGlub2lkIFggcmVjZXB0b3I8L2tl
eXdvcmQ+PGtleXdvcmQ+c21hbGwtYW5nbGUgWC1yYXkgc2NhdHRlcmluZzwva2V5d29yZD48a2V5
d29yZD5zbWFsbC1hbmdsZSBuZXV0cm9uIHNjYXR0ZXJpbmc8L2tleXdvcmQ+PGtleXdvcmQ+c3Rl
cm9pZG9nZW5pYyBmYWN0b3IgMTwva2V5d29yZD48a2V5d29yZD50aHlyb2lkIHJlY2VwdG9yPC9r
ZXl3b3JkPjxrZXl3b3JkPnZpdGFtaW4gRCByZWNlcHRvcjwva2V5d29yZD48L2tleXdvcmRzPjxk
YXRlcz48eWVhcj4yMDE0PC95ZWFyPjxwdWItZGF0ZXM+PGRhdGU+SmFuIDI1PC9kYXRlPjwvcHVi
LWRhdGVzPjwvZGF0ZXM+PGlzYm4+MDMwMy03MjA3PC9pc2JuPjxhY2Nlc3Npb24tbnVtPjI0MDU1
Mjc1PC9hY2Nlc3Npb24tbnVtPjx1cmxzPjwvdXJscz48ZWxlY3Ryb25pYy1yZXNvdXJjZS1udW0+
MTAuMTAxNi9qLm1jZS4yMDEzLjA5LjAwOTwvZWxlY3Ryb25pYy1yZXNvdXJjZS1udW0+PHJlbW90
ZS1kYXRhYmFzZS1wcm92aWRlcj5OTE08L3JlbW90ZS1kYXRhYmFzZS1wcm92aWRlcj48bGFuZ3Vh
Z2U+ZW5nPC9sYW5ndWFnZT48L3JlY29yZD48L0NpdGU+PENpdGU+PEF1dGhvcj5NY0V3YW48L0F1
dGhvcj48WWVhcj4yMDEyPC9ZZWFyPjxSZWNOdW0+MTA3PC9SZWNOdW0+PHJlY29yZD48cmVjLW51
bWJlcj4xMDc8L3JlYy1udW1iZXI+PGZvcmVpZ24ta2V5cz48a2V5IGFwcD0iRU4iIGRiLWlkPSJ6
NXRzMHZlMjIwMHd2NWV3NXplcHN2eG93cDUyc3N0c3B3YWUiIHRpbWVzdGFtcD0iMTc0OTE0NzMz
NiIgZ3VpZD0iNDlkZWFhMTQtMjhhNC00MTdiLTk3MmQtNDJjNDViNWNlNjUzIj4xMDc8L2tleT48
L2ZvcmVpZ24ta2V5cz48cmVmLXR5cGUgbmFtZT0iSm91cm5hbCBBcnRpY2xlIj4xNzwvcmVmLXR5
cGU+PGNvbnRyaWJ1dG9ycz48YXV0aG9ycz48YXV0aG9yPk1jRXdhbiwgSWFpbiBKLjwvYXV0aG9y
PjwvYXV0aG9ycz48L2NvbnRyaWJ1dG9ycz48dGl0bGVzPjx0aXRsZT5OdWNsZWFyIGhvcm1vbmUg
cmVjZXB0b3JzOiBBbGxvc3RlcmljIHN3aXRjaGVzPC90aXRsZT48c2Vjb25kYXJ5LXRpdGxlPk1v
bGVjdWxhciBhbmQgQ2VsbHVsYXIgRW5kb2NyaW5vbG9neTwvc2Vjb25kYXJ5LXRpdGxlPjwvdGl0
bGVzPjxwZXJpb2RpY2FsPjxmdWxsLXRpdGxlPk1vbGVjdWxhciBhbmQgQ2VsbHVsYXIgRW5kb2Ny
aW5vbG9neTwvZnVsbC10aXRsZT48L3BlcmlvZGljYWw+PHBhZ2VzPjM0NS0zNDc8L3BhZ2VzPjx2
b2x1bWU+MzQ4PC92b2x1bWU+PG51bWJlcj4yPC9udW1iZXI+PGRhdGVzPjx5ZWFyPjIwMTI8L3ll
YXI+PHB1Yi1kYXRlcz48ZGF0ZT4yMDEyLzAxLzMwLzwvZGF0ZT48L3B1Yi1kYXRlcz48L2RhdGVz
Pjxpc2JuPjAzMDMtNzIwNzwvaXNibj48dXJscz48cmVsYXRlZC11cmxzPjx1cmw+aHR0cHM6Ly93
d3cuc2NpZW5jZWRpcmVjdC5jb20vc2NpZW5jZS9hcnRpY2xlL3BpaS9TMDMwMzcyMDcxMTAwNTE3
WDwvdXJsPjwvcmVsYXRlZC11cmxzPjwvdXJscz48ZWxlY3Ryb25pYy1yZXNvdXJjZS1udW0+aHR0
cHM6Ly9kb2kub3JnLzEwLjEwMTYvai5tY2UuMjAxMS4wOC4wMzU8L2VsZWN0cm9uaWMtcmVzb3Vy
Y2UtbnVtPjwvcmVjb3JkPjwvQ2l0ZT48Q2l0ZT48QXV0aG9yPkNoYWtyYWJhcnRpPC9BdXRob3I+
PFllYXI+MjAyMjwvWWVhcj48UmVjTnVtPjExMDwvUmVjTnVtPjxyZWNvcmQ+PHJlYy1udW1iZXI+
MTEwPC9yZWMtbnVtYmVyPjxmb3JlaWduLWtleXM+PGtleSBhcHA9IkVOIiBkYi1pZD0iejV0czB2
ZTIyMDB3djVldzV6ZXBzdnhvd3A1MnNzdHNwd2FlIiB0aW1lc3RhbXA9IjE3NDkxNDc4NzkiIGd1
aWQ9Ijg4OWFjYzQ1LTNhNzItNDI4Yi05ZDkwLTA4YmVhYWM3NGFlYyI+MTEwPC9rZXk+PC9mb3Jl
aWduLWtleXM+PHJlZi10eXBlIG5hbWU9IkpvdXJuYWwgQXJ0aWNsZSI+MTc8L3JlZi10eXBlPjxj
b250cmlidXRvcnM+PGF1dGhvcnM+PGF1dGhvcj5DaGFrcmFiYXJ0aSwgUGluYWs8L2F1dGhvcj48
YXV0aG9yPkNoYWtyYXZhcnR5LCBEZXZsaW5hPC9hdXRob3I+PC9hdXRob3JzPjwvY29udHJpYnV0
b3JzPjx0aXRsZXM+PHRpdGxlPkludHJpbnNpY2FsbHkgZGlzb3JkZXJlZCBwcm90ZWlucy9yZWdp
b25zIGFuZCBpbnNpZ2h0IGludG8gdGhlaXIgYmlvbW9sZWN1bGFyIGludGVyYWN0aW9uczwvdGl0
bGU+PHNlY29uZGFyeS10aXRsZT5CaW9waHlzaWNhbCBDaGVtaXN0cnk8L3NlY29uZGFyeS10aXRs
ZT48L3RpdGxlcz48cGVyaW9kaWNhbD48ZnVsbC10aXRsZT5CaW9waHlzaWNhbCBDaGVtaXN0cnk8
L2Z1bGwtdGl0bGU+PC9wZXJpb2RpY2FsPjxwYWdlcz4xMDY3Njk8L3BhZ2VzPjx2b2x1bWU+Mjgz
PC92b2x1bWU+PGtleXdvcmRzPjxrZXl3b3JkPkludHJpbnNpY2FsbHkgZGlzb3JkZXJlZCBwcm90
ZWlucy9yZWdpb25zPC9rZXl3b3JkPjxrZXl3b3JkPkZsZXhpYmlsaXR5PC9rZXl3b3JkPjxrZXl3
b3JkPkRpc29yZGVyLXRvLW9yZGVyIHRyYW5zaXRpb248L2tleXdvcmQ+PGtleXdvcmQ+TW9sZWN1
bGFyIHJlY29nbml0aW9uPC9rZXl3b3JkPjxrZXl3b3JkPkFsbG9zdGVyeTwva2V5d29yZD48a2V5
d29yZD5Qcm9taXNjdWl0eSBvZiBiaW5kaW5nPC9rZXl3b3JkPjwva2V5d29yZHM+PGRhdGVzPjx5
ZWFyPjIwMjI8L3llYXI+PHB1Yi1kYXRlcz48ZGF0ZT4yMDIyLzA0LzAxLzwvZGF0ZT48L3B1Yi1k
YXRlcz48L2RhdGVzPjxpc2JuPjAzMDEtNDYyMjwvaXNibj48dXJscz48cmVsYXRlZC11cmxzPjx1
cmw+aHR0cHM6Ly93d3cuc2NpZW5jZWRpcmVjdC5jb20vc2NpZW5jZS9hcnRpY2xlL3BpaS9TMDMw
MTQ2MjIyMjAwMDExNDwvdXJsPjwvcmVsYXRlZC11cmxzPjwvdXJscz48ZWxlY3Ryb25pYy1yZXNv
dXJjZS1udW0+aHR0cHM6Ly9kb2kub3JnLzEwLjEwMTYvai5icGMuMjAyMi4xMDY3Njk8L2VsZWN0
cm9uaWMtcmVzb3VyY2UtbnVtPjwvcmVjb3JkPjwvQ2l0ZT48L0VuZE5vdGU+
</w:fldData>
        </w:fldChar>
      </w:r>
      <w:r w:rsidR="009D22C5">
        <w:rPr>
          <w:rFonts w:asciiTheme="majorBidi" w:hAnsiTheme="majorBidi" w:cstheme="majorBidi"/>
          <w:sz w:val="24"/>
          <w:szCs w:val="24"/>
        </w:rPr>
        <w:instrText xml:space="preserve"> ADDIN EN.CITE.DATA </w:instrText>
      </w:r>
      <w:r w:rsidR="009D22C5">
        <w:rPr>
          <w:rFonts w:asciiTheme="majorBidi" w:hAnsiTheme="majorBidi" w:cstheme="majorBidi"/>
          <w:sz w:val="24"/>
          <w:szCs w:val="24"/>
        </w:rPr>
      </w:r>
      <w:r w:rsidR="009D22C5">
        <w:rPr>
          <w:rFonts w:asciiTheme="majorBidi" w:hAnsiTheme="majorBidi" w:cstheme="majorBidi"/>
          <w:sz w:val="24"/>
          <w:szCs w:val="24"/>
        </w:rPr>
        <w:fldChar w:fldCharType="end"/>
      </w:r>
      <w:r w:rsidR="00ED1D93">
        <w:rPr>
          <w:rFonts w:asciiTheme="majorBidi" w:hAnsiTheme="majorBidi" w:cstheme="majorBidi"/>
          <w:sz w:val="24"/>
          <w:szCs w:val="24"/>
        </w:rPr>
      </w:r>
      <w:r w:rsidR="00ED1D93">
        <w:rPr>
          <w:rFonts w:asciiTheme="majorBidi" w:hAnsiTheme="majorBidi" w:cstheme="majorBidi"/>
          <w:sz w:val="24"/>
          <w:szCs w:val="24"/>
        </w:rPr>
        <w:fldChar w:fldCharType="separate"/>
      </w:r>
      <w:r w:rsidR="00072D93">
        <w:rPr>
          <w:rFonts w:asciiTheme="majorBidi" w:hAnsiTheme="majorBidi" w:cstheme="majorBidi"/>
          <w:noProof/>
          <w:sz w:val="24"/>
          <w:szCs w:val="24"/>
        </w:rPr>
        <w:t>(Chakrabarti &amp; Chakravarty, 2022; Helsen &amp; Claessens, 2014; McEwan, 2012)</w:t>
      </w:r>
      <w:r w:rsidR="00ED1D93">
        <w:rPr>
          <w:rFonts w:asciiTheme="majorBidi" w:hAnsiTheme="majorBidi" w:cstheme="majorBidi"/>
          <w:sz w:val="24"/>
          <w:szCs w:val="24"/>
        </w:rPr>
        <w:fldChar w:fldCharType="end"/>
      </w:r>
      <w:r w:rsidRPr="009B217B">
        <w:rPr>
          <w:rFonts w:asciiTheme="majorBidi" w:hAnsiTheme="majorBidi" w:cstheme="majorBidi"/>
          <w:sz w:val="24"/>
          <w:szCs w:val="24"/>
        </w:rPr>
        <w:t xml:space="preserve">. </w:t>
      </w:r>
      <w:bookmarkStart w:id="10" w:name="OLE_LINK1"/>
      <w:r w:rsidR="00A51EC5" w:rsidRPr="009B217B">
        <w:rPr>
          <w:rFonts w:asciiTheme="majorBidi" w:hAnsiTheme="majorBidi" w:cstheme="majorBidi"/>
          <w:sz w:val="24"/>
          <w:szCs w:val="24"/>
        </w:rPr>
        <w:t>Rather than serving as passive connectors,</w:t>
      </w:r>
      <w:r w:rsidR="00670D35">
        <w:rPr>
          <w:rFonts w:asciiTheme="majorBidi" w:hAnsiTheme="majorBidi" w:cstheme="majorBidi"/>
          <w:sz w:val="24"/>
          <w:szCs w:val="24"/>
        </w:rPr>
        <w:t xml:space="preserve"> t</w:t>
      </w:r>
      <w:r w:rsidRPr="009B217B">
        <w:rPr>
          <w:rFonts w:asciiTheme="majorBidi" w:hAnsiTheme="majorBidi" w:cstheme="majorBidi"/>
          <w:sz w:val="24"/>
          <w:szCs w:val="24"/>
        </w:rPr>
        <w:t xml:space="preserve">hese flexible linkers are increasingly recognized as key determinants of NR behavior, facilitating structural adaptability, mediating </w:t>
      </w:r>
      <w:r w:rsidR="0070188C" w:rsidRPr="009B217B">
        <w:rPr>
          <w:rFonts w:asciiTheme="majorBidi" w:hAnsiTheme="majorBidi" w:cstheme="majorBidi"/>
          <w:sz w:val="24"/>
          <w:szCs w:val="24"/>
        </w:rPr>
        <w:t>allosteric communication</w:t>
      </w:r>
      <w:r w:rsidR="000740C0">
        <w:rPr>
          <w:rFonts w:asciiTheme="majorBidi" w:hAnsiTheme="majorBidi" w:cstheme="majorBidi"/>
          <w:sz w:val="24"/>
          <w:szCs w:val="24"/>
        </w:rPr>
        <w:t>, and influencing</w:t>
      </w:r>
      <w:r w:rsidR="0070188C" w:rsidRPr="009B217B">
        <w:rPr>
          <w:rFonts w:asciiTheme="majorBidi" w:hAnsiTheme="majorBidi" w:cstheme="majorBidi"/>
          <w:sz w:val="24"/>
          <w:szCs w:val="24"/>
        </w:rPr>
        <w:t xml:space="preserve"> </w:t>
      </w:r>
      <w:r w:rsidR="000740C0">
        <w:rPr>
          <w:rFonts w:asciiTheme="majorBidi" w:hAnsiTheme="majorBidi" w:cstheme="majorBidi"/>
          <w:sz w:val="24"/>
          <w:szCs w:val="24"/>
        </w:rPr>
        <w:t xml:space="preserve">nuclear </w:t>
      </w:r>
      <w:r w:rsidR="00051FBA">
        <w:rPr>
          <w:rFonts w:asciiTheme="majorBidi" w:hAnsiTheme="majorBidi" w:cstheme="majorBidi"/>
          <w:sz w:val="24"/>
          <w:szCs w:val="24"/>
        </w:rPr>
        <w:t xml:space="preserve">localization </w:t>
      </w:r>
      <w:r w:rsidR="000740C0">
        <w:rPr>
          <w:rFonts w:asciiTheme="majorBidi" w:hAnsiTheme="majorBidi" w:cstheme="majorBidi"/>
          <w:sz w:val="24"/>
          <w:szCs w:val="24"/>
        </w:rPr>
        <w:t xml:space="preserve">and </w:t>
      </w:r>
      <w:r w:rsidRPr="009B217B">
        <w:rPr>
          <w:rFonts w:asciiTheme="majorBidi" w:hAnsiTheme="majorBidi" w:cstheme="majorBidi"/>
          <w:sz w:val="24"/>
          <w:szCs w:val="24"/>
        </w:rPr>
        <w:t>interactions with coregulators</w:t>
      </w:r>
      <w:bookmarkEnd w:id="10"/>
      <w:r w:rsidR="00936BD9">
        <w:rPr>
          <w:rFonts w:asciiTheme="majorBidi" w:hAnsiTheme="majorBidi" w:cstheme="majorBidi"/>
          <w:sz w:val="24"/>
          <w:szCs w:val="24"/>
        </w:rPr>
        <w:t xml:space="preserve"> </w:t>
      </w:r>
      <w:r w:rsidR="00936BD9">
        <w:rPr>
          <w:rFonts w:asciiTheme="majorBidi" w:hAnsiTheme="majorBidi" w:cstheme="majorBidi"/>
          <w:sz w:val="24"/>
          <w:szCs w:val="24"/>
        </w:rPr>
        <w:fldChar w:fldCharType="begin">
          <w:fldData xml:space="preserve">PEVuZE5vdGU+PENpdGU+PEF1dGhvcj5NY0V3YW48L0F1dGhvcj48WWVhcj4yMDEyPC9ZZWFyPjxS
ZWNOdW0+MTA3PC9SZWNOdW0+PERpc3BsYXlUZXh0PihEZSBCb3NzY2hlciBldCBhbC4sIDIwMjA7
IEppbiAmYW1wOyBMaSwgMjAxMDsgTWNFd2FuLCAyMDEyKTwvRGlzcGxheVRleHQ+PHJlY29yZD48
cmVjLW51bWJlcj4xMDc8L3JlYy1udW1iZXI+PGZvcmVpZ24ta2V5cz48a2V5IGFwcD0iRU4iIGRi
LWlkPSJ6NXRzMHZlMjIwMHd2NWV3NXplcHN2eG93cDUyc3N0c3B3YWUiIHRpbWVzdGFtcD0iMTc0
OTE0NzMzNiIgZ3VpZD0iNDlkZWFhMTQtMjhhNC00MTdiLTk3MmQtNDJjNDViNWNlNjUzIj4xMDc8
L2tleT48L2ZvcmVpZ24ta2V5cz48cmVmLXR5cGUgbmFtZT0iSm91cm5hbCBBcnRpY2xlIj4xNzwv
cmVmLXR5cGU+PGNvbnRyaWJ1dG9ycz48YXV0aG9ycz48YXV0aG9yPk1jRXdhbiwgSWFpbiBKLjwv
YXV0aG9yPjwvYXV0aG9ycz48L2NvbnRyaWJ1dG9ycz48dGl0bGVzPjx0aXRsZT5OdWNsZWFyIGhv
cm1vbmUgcmVjZXB0b3JzOiBBbGxvc3RlcmljIHN3aXRjaGVzPC90aXRsZT48c2Vjb25kYXJ5LXRp
dGxlPk1vbGVjdWxhciBhbmQgQ2VsbHVsYXIgRW5kb2NyaW5vbG9neTwvc2Vjb25kYXJ5LXRpdGxl
PjwvdGl0bGVzPjxwZXJpb2RpY2FsPjxmdWxsLXRpdGxlPk1vbGVjdWxhciBhbmQgQ2VsbHVsYXIg
RW5kb2NyaW5vbG9neTwvZnVsbC10aXRsZT48L3BlcmlvZGljYWw+PHBhZ2VzPjM0NS0zNDc8L3Bh
Z2VzPjx2b2x1bWU+MzQ4PC92b2x1bWU+PG51bWJlcj4yPC9udW1iZXI+PGRhdGVzPjx5ZWFyPjIw
MTI8L3llYXI+PHB1Yi1kYXRlcz48ZGF0ZT4yMDEyLzAxLzMwLzwvZGF0ZT48L3B1Yi1kYXRlcz48
L2RhdGVzPjxpc2JuPjAzMDMtNzIwNzwvaXNibj48dXJscz48cmVsYXRlZC11cmxzPjx1cmw+aHR0
cHM6Ly93d3cuc2NpZW5jZWRpcmVjdC5jb20vc2NpZW5jZS9hcnRpY2xlL3BpaS9TMDMwMzcyMDcx
MTAwNTE3WDwvdXJsPjwvcmVsYXRlZC11cmxzPjwvdXJscz48ZWxlY3Ryb25pYy1yZXNvdXJjZS1u
dW0+aHR0cHM6Ly9kb2kub3JnLzEwLjEwMTYvai5tY2UuMjAxMS4wOC4wMzU8L2VsZWN0cm9uaWMt
cmVzb3VyY2UtbnVtPjwvcmVjb3JkPjwvQ2l0ZT48Q2l0ZT48QXV0aG9yPkRlIEJvc3NjaGVyPC9B
dXRob3I+PFllYXI+MjAyMDwvWWVhcj48UmVjTnVtPjEwODwvUmVjTnVtPjxyZWNvcmQ+PHJlYy1u
dW1iZXI+MTA4PC9yZWMtbnVtYmVyPjxmb3JlaWduLWtleXM+PGtleSBhcHA9IkVOIiBkYi1pZD0i
ejV0czB2ZTIyMDB3djVldzV6ZXBzdnhvd3A1MnNzdHNwd2FlIiB0aW1lc3RhbXA9IjE3NDkxNDc1
MDEiIGd1aWQ9ImEwNTIwM2RlLTEwYTEtNGI5NS04ODQ2LTQzNTM0MjQ0ZTAwYiI+MTA4PC9rZXk+
PC9mb3JlaWduLWtleXM+PHJlZi10eXBlIG5hbWU9IkpvdXJuYWwgQXJ0aWNsZSI+MTc8L3JlZi10
eXBlPjxjb250cmlidXRvcnM+PGF1dGhvcnM+PGF1dGhvcj5EZSBCb3NzY2hlciwgS2Fyb2xpZW48
L2F1dGhvcj48YXV0aG9yPkRlc21ldCwgU29maWUgSi48L2F1dGhvcj48YXV0aG9yPkNsYXJpc3Nl
LCBEb3JpZW48L2F1dGhvcj48YXV0aG9yPkVzdMOpYmFuZXotUGVycGnDsWEsIEV2YTwvYXV0aG9y
PjxhdXRob3I+QnJ1bnN2ZWxkLCBMdWM8L2F1dGhvcj48L2F1dGhvcnM+PC9jb250cmlidXRvcnM+
PHRpdGxlcz48dGl0bGU+TnVjbGVhciByZWNlcHRvciBjcm9zc3RhbGsg4oCUIGRlZmluaW5nIHRo
ZSBtZWNoYW5pc21zIGZvciB0aGVyYXBldXRpYyBpbm5vdmF0aW9uPC90aXRsZT48c2Vjb25kYXJ5
LXRpdGxlPk5hdHVyZSBSZXZpZXdzIEVuZG9jcmlub2xvZ3k8L3NlY29uZGFyeS10aXRsZT48L3Rp
dGxlcz48cGVyaW9kaWNhbD48ZnVsbC10aXRsZT5OYXR1cmUgUmV2aWV3cyBFbmRvY3Jpbm9sb2d5
PC9mdWxsLXRpdGxlPjwvcGVyaW9kaWNhbD48cGFnZXM+MzYzLTM3NzwvcGFnZXM+PHZvbHVtZT4x
Njwvdm9sdW1lPjxudW1iZXI+NzwvbnVtYmVyPjxkYXRlcz48eWVhcj4yMDIwPC95ZWFyPjxwdWIt
ZGF0ZXM+PGRhdGU+MjAyMC8wNy8wMTwvZGF0ZT48L3B1Yi1kYXRlcz48L2RhdGVzPjxpc2JuPjE3
NTktNTAzNzwvaXNibj48dXJscz48cmVsYXRlZC11cmxzPjx1cmw+aHR0cHM6Ly9kb2kub3JnLzEw
LjEwMzgvczQxNTc0LTAyMC0wMzQ5LTU8L3VybD48L3JlbGF0ZWQtdXJscz48L3VybHM+PGVsZWN0
cm9uaWMtcmVzb3VyY2UtbnVtPjEwLjEwMzgvczQxNTc0LTAyMC0wMzQ5LTU8L2VsZWN0cm9uaWMt
cmVzb3VyY2UtbnVtPjwvcmVjb3JkPjwvQ2l0ZT48Q2l0ZT48QXV0aG9yPkppbjwvQXV0aG9yPjxZ
ZWFyPjIwMTA8L1llYXI+PFJlY051bT4xMDU8L1JlY051bT48cmVjb3JkPjxyZWMtbnVtYmVyPjEw
NTwvcmVjLW51bWJlcj48Zm9yZWlnbi1rZXlzPjxrZXkgYXBwPSJFTiIgZGItaWQ9Ino1dHMwdmUy
MjAwd3Y1ZXc1emVwc3Z4b3dwNTJzc3RzcHdhZSIgdGltZXN0YW1wPSIxNzQ5MTQzMDM1IiBndWlk
PSI2NTRiMmQzZS0xZTU4LTRjMmQtOTdhYy1lYjgzZTI2ZTQ5NDAiPjEwNTwva2V5PjwvZm9yZWln
bi1rZXlzPjxyZWYtdHlwZSBuYW1lPSJKb3VybmFsIEFydGljbGUiPjE3PC9yZWYtdHlwZT48Y29u
dHJpYnV0b3JzPjxhdXRob3JzPjxhdXRob3I+SmluLCBMLjwvYXV0aG9yPjxhdXRob3I+TGksIFku
PC9hdXRob3I+PC9hdXRob3JzPjwvY29udHJpYnV0b3JzPjxhdXRoLWFkZHJlc3M+U2Nob29sIG9m
IExpZmUgU2NpZW5jZXMsIFhpYW1lbiBVbml2ZXJzaXR5LCBGdWppYW4gMzYxMDA1LCBDaGluYS48
L2F1dGgtYWRkcmVzcz48dGl0bGVzPjx0aXRsZT5TdHJ1Y3R1cmFsIGFuZCBmdW5jdGlvbmFsIGlu
c2lnaHRzIGludG8gbnVjbGVhciByZWNlcHRvciBzaWduYWxpbmc8L3RpdGxlPjxzZWNvbmRhcnkt
dGl0bGU+QWR2IERydWcgRGVsaXYgUmV2PC9zZWNvbmRhcnktdGl0bGU+PC90aXRsZXM+PHBlcmlv
ZGljYWw+PGZ1bGwtdGl0bGU+QWR2IERydWcgRGVsaXYgUmV2PC9mdWxsLXRpdGxlPjwvcGVyaW9k
aWNhbD48cGFnZXM+MTIxOC0yNjwvcGFnZXM+PHZvbHVtZT42Mjwvdm9sdW1lPjxudW1iZXI+MTM8
L251bWJlcj48ZWRpdGlvbj4yMDEwMDgxNzwvZWRpdGlvbj48a2V5d29yZHM+PGtleXdvcmQ+Q2Vs
bCBOdWNsZXVzLyptZXRhYm9saXNtPC9rZXl3b3JkPjxrZXl3b3JkPkh1bWFuczwva2V5d29yZD48
a2V5d29yZD5MaWdhbmRzPC9rZXl3b3JkPjxrZXl3b3JkPk1vZGVscywgTW9sZWN1bGFyPC9rZXl3
b3JkPjxrZXl3b3JkPk1vbGVjdWxhciBTdHJ1Y3R1cmU8L2tleXdvcmQ+PGtleXdvcmQ+TnVjbGVh
ciBQcm90ZWlucy9jaGVtaXN0cnkvKm1ldGFib2xpc208L2tleXdvcmQ+PGtleXdvcmQ+TnVjbGVh
ciBSZWNlcHRvciBDb2FjdGl2YXRvcnMvKm1ldGFib2xpc208L2tleXdvcmQ+PGtleXdvcmQ+UHJv
dGVpbiBDb25mb3JtYXRpb248L2tleXdvcmQ+PGtleXdvcmQ+UHJvdGVpbiBTdHJ1Y3R1cmUsIFRl
cnRpYXJ5PC9rZXl3b3JkPjxrZXl3b3JkPlJlY2VwdG9ycywgQ3l0b3BsYXNtaWMgYW5kIE51Y2xl
YXIvKmNoZW1pc3RyeS8qbWV0YWJvbGlzbTwva2V5d29yZD48a2V5d29yZD4qU2lnbmFsIFRyYW5z
ZHVjdGlvbjwva2V5d29yZD48a2V5d29yZD5TdHJ1Y3R1cmUtQWN0aXZpdHkgUmVsYXRpb25zaGlw
PC9rZXl3b3JkPjxrZXl3b3JkPlRyYW5zY3JpcHRpb24gRmFjdG9ycy9jaGVtaXN0cnkvbWV0YWJv
bGlzbTwva2V5d29yZD48L2tleXdvcmRzPjxkYXRlcz48eWVhcj4yMDEwPC95ZWFyPjxwdWItZGF0
ZXM+PGRhdGU+T2N0IDMwPC9kYXRlPjwvcHViLWRhdGVzPjwvZGF0ZXM+PGlzYm4+MDE2OS00MDlY
IChQcmludCkmI3hEOzAxNjktNDA5eDwvaXNibj48YWNjZXNzaW9uLW51bT4yMDcyMzU3MTwvYWNj
ZXNzaW9uLW51bT48dXJscz48L3VybHM+PGN1c3RvbTI+UE1DMjk5MTM4NDwvY3VzdG9tMj48Y3Vz
dG9tNj5OSUhNUzIyOTYxNTwvY3VzdG9tNj48ZWxlY3Ryb25pYy1yZXNvdXJjZS1udW0+MTAuMTAx
Ni9qLmFkZHIuMjAxMC4wOC4wMDc8L2VsZWN0cm9uaWMtcmVzb3VyY2UtbnVtPjxyZW1vdGUtZGF0
YWJhc2UtcHJvdmlkZXI+TkxNPC9yZW1vdGUtZGF0YWJhc2UtcHJvdmlkZXI+PGxhbmd1YWdlPmVu
ZzwvbGFuZ3VhZ2U+PC9yZWNvcmQ+PC9DaXRlPjwvRW5kTm90ZT4A
</w:fldData>
        </w:fldChar>
      </w:r>
      <w:r w:rsidR="009D22C5">
        <w:rPr>
          <w:rFonts w:asciiTheme="majorBidi" w:hAnsiTheme="majorBidi" w:cstheme="majorBidi"/>
          <w:sz w:val="24"/>
          <w:szCs w:val="24"/>
        </w:rPr>
        <w:instrText xml:space="preserve"> ADDIN EN.CITE </w:instrText>
      </w:r>
      <w:r w:rsidR="009D22C5">
        <w:rPr>
          <w:rFonts w:asciiTheme="majorBidi" w:hAnsiTheme="majorBidi" w:cstheme="majorBidi"/>
          <w:sz w:val="24"/>
          <w:szCs w:val="24"/>
        </w:rPr>
        <w:fldChar w:fldCharType="begin">
          <w:fldData xml:space="preserve">PEVuZE5vdGU+PENpdGU+PEF1dGhvcj5NY0V3YW48L0F1dGhvcj48WWVhcj4yMDEyPC9ZZWFyPjxS
ZWNOdW0+MTA3PC9SZWNOdW0+PERpc3BsYXlUZXh0PihEZSBCb3NzY2hlciBldCBhbC4sIDIwMjA7
IEppbiAmYW1wOyBMaSwgMjAxMDsgTWNFd2FuLCAyMDEyKTwvRGlzcGxheVRleHQ+PHJlY29yZD48
cmVjLW51bWJlcj4xMDc8L3JlYy1udW1iZXI+PGZvcmVpZ24ta2V5cz48a2V5IGFwcD0iRU4iIGRi
LWlkPSJ6NXRzMHZlMjIwMHd2NWV3NXplcHN2eG93cDUyc3N0c3B3YWUiIHRpbWVzdGFtcD0iMTc0
OTE0NzMzNiIgZ3VpZD0iNDlkZWFhMTQtMjhhNC00MTdiLTk3MmQtNDJjNDViNWNlNjUzIj4xMDc8
L2tleT48L2ZvcmVpZ24ta2V5cz48cmVmLXR5cGUgbmFtZT0iSm91cm5hbCBBcnRpY2xlIj4xNzwv
cmVmLXR5cGU+PGNvbnRyaWJ1dG9ycz48YXV0aG9ycz48YXV0aG9yPk1jRXdhbiwgSWFpbiBKLjwv
YXV0aG9yPjwvYXV0aG9ycz48L2NvbnRyaWJ1dG9ycz48dGl0bGVzPjx0aXRsZT5OdWNsZWFyIGhv
cm1vbmUgcmVjZXB0b3JzOiBBbGxvc3RlcmljIHN3aXRjaGVzPC90aXRsZT48c2Vjb25kYXJ5LXRp
dGxlPk1vbGVjdWxhciBhbmQgQ2VsbHVsYXIgRW5kb2NyaW5vbG9neTwvc2Vjb25kYXJ5LXRpdGxl
PjwvdGl0bGVzPjxwZXJpb2RpY2FsPjxmdWxsLXRpdGxlPk1vbGVjdWxhciBhbmQgQ2VsbHVsYXIg
RW5kb2NyaW5vbG9neTwvZnVsbC10aXRsZT48L3BlcmlvZGljYWw+PHBhZ2VzPjM0NS0zNDc8L3Bh
Z2VzPjx2b2x1bWU+MzQ4PC92b2x1bWU+PG51bWJlcj4yPC9udW1iZXI+PGRhdGVzPjx5ZWFyPjIw
MTI8L3llYXI+PHB1Yi1kYXRlcz48ZGF0ZT4yMDEyLzAxLzMwLzwvZGF0ZT48L3B1Yi1kYXRlcz48
L2RhdGVzPjxpc2JuPjAzMDMtNzIwNzwvaXNibj48dXJscz48cmVsYXRlZC11cmxzPjx1cmw+aHR0
cHM6Ly93d3cuc2NpZW5jZWRpcmVjdC5jb20vc2NpZW5jZS9hcnRpY2xlL3BpaS9TMDMwMzcyMDcx
MTAwNTE3WDwvdXJsPjwvcmVsYXRlZC11cmxzPjwvdXJscz48ZWxlY3Ryb25pYy1yZXNvdXJjZS1u
dW0+aHR0cHM6Ly9kb2kub3JnLzEwLjEwMTYvai5tY2UuMjAxMS4wOC4wMzU8L2VsZWN0cm9uaWMt
cmVzb3VyY2UtbnVtPjwvcmVjb3JkPjwvQ2l0ZT48Q2l0ZT48QXV0aG9yPkRlIEJvc3NjaGVyPC9B
dXRob3I+PFllYXI+MjAyMDwvWWVhcj48UmVjTnVtPjEwODwvUmVjTnVtPjxyZWNvcmQ+PHJlYy1u
dW1iZXI+MTA4PC9yZWMtbnVtYmVyPjxmb3JlaWduLWtleXM+PGtleSBhcHA9IkVOIiBkYi1pZD0i
ejV0czB2ZTIyMDB3djVldzV6ZXBzdnhvd3A1MnNzdHNwd2FlIiB0aW1lc3RhbXA9IjE3NDkxNDc1
MDEiIGd1aWQ9ImEwNTIwM2RlLTEwYTEtNGI5NS04ODQ2LTQzNTM0MjQ0ZTAwYiI+MTA4PC9rZXk+
PC9mb3JlaWduLWtleXM+PHJlZi10eXBlIG5hbWU9IkpvdXJuYWwgQXJ0aWNsZSI+MTc8L3JlZi10
eXBlPjxjb250cmlidXRvcnM+PGF1dGhvcnM+PGF1dGhvcj5EZSBCb3NzY2hlciwgS2Fyb2xpZW48
L2F1dGhvcj48YXV0aG9yPkRlc21ldCwgU29maWUgSi48L2F1dGhvcj48YXV0aG9yPkNsYXJpc3Nl
LCBEb3JpZW48L2F1dGhvcj48YXV0aG9yPkVzdMOpYmFuZXotUGVycGnDsWEsIEV2YTwvYXV0aG9y
PjxhdXRob3I+QnJ1bnN2ZWxkLCBMdWM8L2F1dGhvcj48L2F1dGhvcnM+PC9jb250cmlidXRvcnM+
PHRpdGxlcz48dGl0bGU+TnVjbGVhciByZWNlcHRvciBjcm9zc3RhbGsg4oCUIGRlZmluaW5nIHRo
ZSBtZWNoYW5pc21zIGZvciB0aGVyYXBldXRpYyBpbm5vdmF0aW9uPC90aXRsZT48c2Vjb25kYXJ5
LXRpdGxlPk5hdHVyZSBSZXZpZXdzIEVuZG9jcmlub2xvZ3k8L3NlY29uZGFyeS10aXRsZT48L3Rp
dGxlcz48cGVyaW9kaWNhbD48ZnVsbC10aXRsZT5OYXR1cmUgUmV2aWV3cyBFbmRvY3Jpbm9sb2d5
PC9mdWxsLXRpdGxlPjwvcGVyaW9kaWNhbD48cGFnZXM+MzYzLTM3NzwvcGFnZXM+PHZvbHVtZT4x
Njwvdm9sdW1lPjxudW1iZXI+NzwvbnVtYmVyPjxkYXRlcz48eWVhcj4yMDIwPC95ZWFyPjxwdWIt
ZGF0ZXM+PGRhdGU+MjAyMC8wNy8wMTwvZGF0ZT48L3B1Yi1kYXRlcz48L2RhdGVzPjxpc2JuPjE3
NTktNTAzNzwvaXNibj48dXJscz48cmVsYXRlZC11cmxzPjx1cmw+aHR0cHM6Ly9kb2kub3JnLzEw
LjEwMzgvczQxNTc0LTAyMC0wMzQ5LTU8L3VybD48L3JlbGF0ZWQtdXJscz48L3VybHM+PGVsZWN0
cm9uaWMtcmVzb3VyY2UtbnVtPjEwLjEwMzgvczQxNTc0LTAyMC0wMzQ5LTU8L2VsZWN0cm9uaWMt
cmVzb3VyY2UtbnVtPjwvcmVjb3JkPjwvQ2l0ZT48Q2l0ZT48QXV0aG9yPkppbjwvQXV0aG9yPjxZ
ZWFyPjIwMTA8L1llYXI+PFJlY051bT4xMDU8L1JlY051bT48cmVjb3JkPjxyZWMtbnVtYmVyPjEw
NTwvcmVjLW51bWJlcj48Zm9yZWlnbi1rZXlzPjxrZXkgYXBwPSJFTiIgZGItaWQ9Ino1dHMwdmUy
MjAwd3Y1ZXc1emVwc3Z4b3dwNTJzc3RzcHdhZSIgdGltZXN0YW1wPSIxNzQ5MTQzMDM1IiBndWlk
PSI2NTRiMmQzZS0xZTU4LTRjMmQtOTdhYy1lYjgzZTI2ZTQ5NDAiPjEwNTwva2V5PjwvZm9yZWln
bi1rZXlzPjxyZWYtdHlwZSBuYW1lPSJKb3VybmFsIEFydGljbGUiPjE3PC9yZWYtdHlwZT48Y29u
dHJpYnV0b3JzPjxhdXRob3JzPjxhdXRob3I+SmluLCBMLjwvYXV0aG9yPjxhdXRob3I+TGksIFku
PC9hdXRob3I+PC9hdXRob3JzPjwvY29udHJpYnV0b3JzPjxhdXRoLWFkZHJlc3M+U2Nob29sIG9m
IExpZmUgU2NpZW5jZXMsIFhpYW1lbiBVbml2ZXJzaXR5LCBGdWppYW4gMzYxMDA1LCBDaGluYS48
L2F1dGgtYWRkcmVzcz48dGl0bGVzPjx0aXRsZT5TdHJ1Y3R1cmFsIGFuZCBmdW5jdGlvbmFsIGlu
c2lnaHRzIGludG8gbnVjbGVhciByZWNlcHRvciBzaWduYWxpbmc8L3RpdGxlPjxzZWNvbmRhcnkt
dGl0bGU+QWR2IERydWcgRGVsaXYgUmV2PC9zZWNvbmRhcnktdGl0bGU+PC90aXRsZXM+PHBlcmlv
ZGljYWw+PGZ1bGwtdGl0bGU+QWR2IERydWcgRGVsaXYgUmV2PC9mdWxsLXRpdGxlPjwvcGVyaW9k
aWNhbD48cGFnZXM+MTIxOC0yNjwvcGFnZXM+PHZvbHVtZT42Mjwvdm9sdW1lPjxudW1iZXI+MTM8
L251bWJlcj48ZWRpdGlvbj4yMDEwMDgxNzwvZWRpdGlvbj48a2V5d29yZHM+PGtleXdvcmQ+Q2Vs
bCBOdWNsZXVzLyptZXRhYm9saXNtPC9rZXl3b3JkPjxrZXl3b3JkPkh1bWFuczwva2V5d29yZD48
a2V5d29yZD5MaWdhbmRzPC9rZXl3b3JkPjxrZXl3b3JkPk1vZGVscywgTW9sZWN1bGFyPC9rZXl3
b3JkPjxrZXl3b3JkPk1vbGVjdWxhciBTdHJ1Y3R1cmU8L2tleXdvcmQ+PGtleXdvcmQ+TnVjbGVh
ciBQcm90ZWlucy9jaGVtaXN0cnkvKm1ldGFib2xpc208L2tleXdvcmQ+PGtleXdvcmQ+TnVjbGVh
ciBSZWNlcHRvciBDb2FjdGl2YXRvcnMvKm1ldGFib2xpc208L2tleXdvcmQ+PGtleXdvcmQ+UHJv
dGVpbiBDb25mb3JtYXRpb248L2tleXdvcmQ+PGtleXdvcmQ+UHJvdGVpbiBTdHJ1Y3R1cmUsIFRl
cnRpYXJ5PC9rZXl3b3JkPjxrZXl3b3JkPlJlY2VwdG9ycywgQ3l0b3BsYXNtaWMgYW5kIE51Y2xl
YXIvKmNoZW1pc3RyeS8qbWV0YWJvbGlzbTwva2V5d29yZD48a2V5d29yZD4qU2lnbmFsIFRyYW5z
ZHVjdGlvbjwva2V5d29yZD48a2V5d29yZD5TdHJ1Y3R1cmUtQWN0aXZpdHkgUmVsYXRpb25zaGlw
PC9rZXl3b3JkPjxrZXl3b3JkPlRyYW5zY3JpcHRpb24gRmFjdG9ycy9jaGVtaXN0cnkvbWV0YWJv
bGlzbTwva2V5d29yZD48L2tleXdvcmRzPjxkYXRlcz48eWVhcj4yMDEwPC95ZWFyPjxwdWItZGF0
ZXM+PGRhdGU+T2N0IDMwPC9kYXRlPjwvcHViLWRhdGVzPjwvZGF0ZXM+PGlzYm4+MDE2OS00MDlY
IChQcmludCkmI3hEOzAxNjktNDA5eDwvaXNibj48YWNjZXNzaW9uLW51bT4yMDcyMzU3MTwvYWNj
ZXNzaW9uLW51bT48dXJscz48L3VybHM+PGN1c3RvbTI+UE1DMjk5MTM4NDwvY3VzdG9tMj48Y3Vz
dG9tNj5OSUhNUzIyOTYxNTwvY3VzdG9tNj48ZWxlY3Ryb25pYy1yZXNvdXJjZS1udW0+MTAuMTAx
Ni9qLmFkZHIuMjAxMC4wOC4wMDc8L2VsZWN0cm9uaWMtcmVzb3VyY2UtbnVtPjxyZW1vdGUtZGF0
YWJhc2UtcHJvdmlkZXI+TkxNPC9yZW1vdGUtZGF0YWJhc2UtcHJvdmlkZXI+PGxhbmd1YWdlPmVu
ZzwvbGFuZ3VhZ2U+PC9yZWNvcmQ+PC9DaXRlPjwvRW5kTm90ZT4A
</w:fldData>
        </w:fldChar>
      </w:r>
      <w:r w:rsidR="009D22C5">
        <w:rPr>
          <w:rFonts w:asciiTheme="majorBidi" w:hAnsiTheme="majorBidi" w:cstheme="majorBidi"/>
          <w:sz w:val="24"/>
          <w:szCs w:val="24"/>
        </w:rPr>
        <w:instrText xml:space="preserve"> ADDIN EN.CITE.DATA </w:instrText>
      </w:r>
      <w:r w:rsidR="009D22C5">
        <w:rPr>
          <w:rFonts w:asciiTheme="majorBidi" w:hAnsiTheme="majorBidi" w:cstheme="majorBidi"/>
          <w:sz w:val="24"/>
          <w:szCs w:val="24"/>
        </w:rPr>
      </w:r>
      <w:r w:rsidR="009D22C5">
        <w:rPr>
          <w:rFonts w:asciiTheme="majorBidi" w:hAnsiTheme="majorBidi" w:cstheme="majorBidi"/>
          <w:sz w:val="24"/>
          <w:szCs w:val="24"/>
        </w:rPr>
        <w:fldChar w:fldCharType="end"/>
      </w:r>
      <w:r w:rsidR="00936BD9">
        <w:rPr>
          <w:rFonts w:asciiTheme="majorBidi" w:hAnsiTheme="majorBidi" w:cstheme="majorBidi"/>
          <w:sz w:val="24"/>
          <w:szCs w:val="24"/>
        </w:rPr>
      </w:r>
      <w:r w:rsidR="00936BD9">
        <w:rPr>
          <w:rFonts w:asciiTheme="majorBidi" w:hAnsiTheme="majorBidi" w:cstheme="majorBidi"/>
          <w:sz w:val="24"/>
          <w:szCs w:val="24"/>
        </w:rPr>
        <w:fldChar w:fldCharType="separate"/>
      </w:r>
      <w:r w:rsidR="006671DE">
        <w:rPr>
          <w:rFonts w:asciiTheme="majorBidi" w:hAnsiTheme="majorBidi" w:cstheme="majorBidi"/>
          <w:noProof/>
          <w:sz w:val="24"/>
          <w:szCs w:val="24"/>
        </w:rPr>
        <w:t>(De Bosscher et al., 2020; Jin &amp; Li, 2010; McEwan, 2012)</w:t>
      </w:r>
      <w:r w:rsidR="00936BD9">
        <w:rPr>
          <w:rFonts w:asciiTheme="majorBidi" w:hAnsiTheme="majorBidi" w:cstheme="majorBidi"/>
          <w:sz w:val="24"/>
          <w:szCs w:val="24"/>
        </w:rPr>
        <w:fldChar w:fldCharType="end"/>
      </w:r>
      <w:r w:rsidRPr="009B217B">
        <w:rPr>
          <w:rFonts w:asciiTheme="majorBidi" w:hAnsiTheme="majorBidi" w:cstheme="majorBidi"/>
          <w:sz w:val="24"/>
          <w:szCs w:val="24"/>
        </w:rPr>
        <w:t>.</w:t>
      </w:r>
      <w:r w:rsidR="00944B5B">
        <w:rPr>
          <w:rFonts w:asciiTheme="majorBidi" w:hAnsiTheme="majorBidi" w:cstheme="majorBidi"/>
          <w:sz w:val="24"/>
          <w:szCs w:val="24"/>
        </w:rPr>
        <w:t xml:space="preserve"> These </w:t>
      </w:r>
      <w:r w:rsidRPr="009B217B">
        <w:rPr>
          <w:rFonts w:asciiTheme="majorBidi" w:hAnsiTheme="majorBidi" w:cstheme="majorBidi"/>
          <w:sz w:val="24"/>
          <w:szCs w:val="24"/>
        </w:rPr>
        <w:t>further expand the functional r</w:t>
      </w:r>
      <w:r w:rsidR="00511BE8">
        <w:rPr>
          <w:rFonts w:asciiTheme="majorBidi" w:hAnsiTheme="majorBidi" w:cstheme="majorBidi"/>
          <w:sz w:val="24"/>
          <w:szCs w:val="24"/>
        </w:rPr>
        <w:t>ange</w:t>
      </w:r>
      <w:r w:rsidR="00651519">
        <w:rPr>
          <w:rFonts w:asciiTheme="majorBidi" w:hAnsiTheme="majorBidi" w:cstheme="majorBidi"/>
          <w:sz w:val="24"/>
          <w:szCs w:val="24"/>
        </w:rPr>
        <w:t xml:space="preserve"> of nuclear receptors</w:t>
      </w:r>
      <w:r w:rsidRPr="009B217B">
        <w:rPr>
          <w:rFonts w:asciiTheme="majorBidi" w:hAnsiTheme="majorBidi" w:cstheme="majorBidi"/>
          <w:sz w:val="24"/>
          <w:szCs w:val="24"/>
        </w:rPr>
        <w:t xml:space="preserve"> beyond traditional models of receptor activity.</w:t>
      </w:r>
    </w:p>
    <w:p w14:paraId="29EBA69E" w14:textId="2F749D8F" w:rsidR="00531246" w:rsidRDefault="00E23FF0" w:rsidP="00BE76A9">
      <w:pPr>
        <w:spacing w:after="0" w:line="480" w:lineRule="auto"/>
        <w:ind w:firstLine="540"/>
        <w:jc w:val="both"/>
        <w:rPr>
          <w:rFonts w:asciiTheme="majorBidi" w:hAnsiTheme="majorBidi" w:cstheme="majorBidi"/>
          <w:sz w:val="24"/>
          <w:szCs w:val="24"/>
        </w:rPr>
      </w:pPr>
      <w:r w:rsidRPr="00E23FF0">
        <w:rPr>
          <w:rFonts w:asciiTheme="majorBidi" w:hAnsiTheme="majorBidi" w:cstheme="majorBidi"/>
          <w:sz w:val="24"/>
          <w:szCs w:val="24"/>
        </w:rPr>
        <w:t>Alloster</w:t>
      </w:r>
      <w:r w:rsidR="00156E6A">
        <w:rPr>
          <w:rFonts w:asciiTheme="majorBidi" w:hAnsiTheme="majorBidi" w:cstheme="majorBidi"/>
          <w:sz w:val="24"/>
          <w:szCs w:val="24"/>
        </w:rPr>
        <w:t>y in NRs</w:t>
      </w:r>
      <w:r w:rsidRPr="00E23FF0">
        <w:rPr>
          <w:rFonts w:asciiTheme="majorBidi" w:hAnsiTheme="majorBidi" w:cstheme="majorBidi"/>
          <w:sz w:val="24"/>
          <w:szCs w:val="24"/>
        </w:rPr>
        <w:t xml:space="preserve"> is increasingly understood </w:t>
      </w:r>
      <w:r>
        <w:rPr>
          <w:rFonts w:asciiTheme="majorBidi" w:hAnsiTheme="majorBidi" w:cstheme="majorBidi"/>
          <w:sz w:val="24"/>
          <w:szCs w:val="24"/>
        </w:rPr>
        <w:t>as</w:t>
      </w:r>
      <w:r w:rsidRPr="00E23FF0">
        <w:rPr>
          <w:rFonts w:asciiTheme="majorBidi" w:hAnsiTheme="majorBidi" w:cstheme="majorBidi"/>
          <w:sz w:val="24"/>
          <w:szCs w:val="24"/>
        </w:rPr>
        <w:t xml:space="preserve"> </w:t>
      </w:r>
      <w:r>
        <w:rPr>
          <w:rFonts w:asciiTheme="majorBidi" w:hAnsiTheme="majorBidi" w:cstheme="majorBidi"/>
          <w:sz w:val="24"/>
          <w:szCs w:val="24"/>
        </w:rPr>
        <w:t>a</w:t>
      </w:r>
      <w:r w:rsidRPr="00E23FF0">
        <w:rPr>
          <w:rFonts w:asciiTheme="majorBidi" w:hAnsiTheme="majorBidi" w:cstheme="majorBidi"/>
          <w:sz w:val="24"/>
          <w:szCs w:val="24"/>
        </w:rPr>
        <w:t xml:space="preserve"> </w:t>
      </w:r>
      <w:r w:rsidR="00156E6A">
        <w:rPr>
          <w:rFonts w:asciiTheme="majorBidi" w:hAnsiTheme="majorBidi" w:cstheme="majorBidi"/>
          <w:sz w:val="24"/>
          <w:szCs w:val="24"/>
        </w:rPr>
        <w:t xml:space="preserve">regulatory </w:t>
      </w:r>
      <w:r w:rsidRPr="00E23FF0">
        <w:rPr>
          <w:rFonts w:asciiTheme="majorBidi" w:hAnsiTheme="majorBidi" w:cstheme="majorBidi"/>
          <w:sz w:val="24"/>
          <w:szCs w:val="24"/>
        </w:rPr>
        <w:t>mechanism</w:t>
      </w:r>
      <w:r w:rsidR="00720B1D">
        <w:rPr>
          <w:rFonts w:asciiTheme="majorBidi" w:hAnsiTheme="majorBidi" w:cstheme="majorBidi"/>
          <w:sz w:val="24"/>
          <w:szCs w:val="24"/>
        </w:rPr>
        <w:t xml:space="preserve"> </w:t>
      </w:r>
      <w:r w:rsidR="00720B1D">
        <w:rPr>
          <w:rFonts w:asciiTheme="majorBidi" w:hAnsiTheme="majorBidi" w:cstheme="majorBidi"/>
          <w:sz w:val="24"/>
          <w:szCs w:val="24"/>
        </w:rPr>
        <w:fldChar w:fldCharType="begin"/>
      </w:r>
      <w:r w:rsidR="00720B1D">
        <w:rPr>
          <w:rFonts w:asciiTheme="majorBidi" w:hAnsiTheme="majorBidi" w:cstheme="majorBidi"/>
          <w:sz w:val="24"/>
          <w:szCs w:val="24"/>
        </w:rPr>
        <w:instrText xml:space="preserve"> ADDIN EN.CITE &lt;EndNote&gt;&lt;Cite&gt;&lt;Author&gt;Fernandez&lt;/Author&gt;&lt;Year&gt;2018&lt;/Year&gt;&lt;RecNum&gt;48&lt;/RecNum&gt;&lt;DisplayText&gt;(Fernandez, 2018)&lt;/DisplayText&gt;&lt;record&gt;&lt;rec-number&gt;48&lt;/rec-number&gt;&lt;foreign-keys&gt;&lt;key app="EN" db-id="z5ts0ve2200wv5ew5zepsvxowp52sstspwae" timestamp="1749137156" guid="3ffefb17-d72f-41ce-b5ee-d0d6649c7d95"&gt;48&lt;/key&gt;&lt;/foreign-keys&gt;&lt;ref-type name="Journal Article"&gt;17&lt;/ref-type&gt;&lt;contributors&gt;&lt;authors&gt;&lt;author&gt;Fernandez, E. J.&lt;/author&gt;&lt;/authors&gt;&lt;/contributors&gt;&lt;auth-address&gt;Department of Biochemistry &amp;amp; Cellular and Molecular Biology, The University of Tennessee, USA. Electronic address: elias.fernandez@utk.edu.&lt;/auth-address&gt;&lt;titles&gt;&lt;title&gt;Allosteric pathways in nuclear receptors - Potential targets for drug design&lt;/title&gt;&lt;secondary-title&gt;Pharmacol Ther&lt;/secondary-title&gt;&lt;/titles&gt;&lt;periodical&gt;&lt;full-title&gt;Pharmacol Ther&lt;/full-title&gt;&lt;/periodical&gt;&lt;pages&gt;152-159&lt;/pages&gt;&lt;volume&gt;183&lt;/volume&gt;&lt;edition&gt;2017/10/31&lt;/edition&gt;&lt;keywords&gt;&lt;keyword&gt;Allosteric Regulation&lt;/keyword&gt;&lt;keyword&gt;DNA/metabolism&lt;/keyword&gt;&lt;keyword&gt;*Drug Design&lt;/keyword&gt;&lt;keyword&gt;Humans&lt;/keyword&gt;&lt;keyword&gt;Ligands&lt;/keyword&gt;&lt;keyword&gt;Receptors, Cytoplasmic and Nuclear/*metabolism&lt;/keyword&gt;&lt;keyword&gt;*Allostery&lt;/keyword&gt;&lt;keyword&gt;*Endocrine&lt;/keyword&gt;&lt;keyword&gt;*Genome-scale&lt;/keyword&gt;&lt;keyword&gt;*Nuclear receptor&lt;/keyword&gt;&lt;keyword&gt;*Transcription&lt;/keyword&gt;&lt;keyword&gt;interest.&lt;/keyword&gt;&lt;/keywords&gt;&lt;dates&gt;&lt;year&gt;2018&lt;/year&gt;&lt;pub-dates&gt;&lt;date&gt;Mar&lt;/date&gt;&lt;/pub-dates&gt;&lt;/dates&gt;&lt;isbn&gt;0163-7258 (Print)&amp;#xD;0163-7258&lt;/isbn&gt;&lt;accession-num&gt;29080700&lt;/accession-num&gt;&lt;urls&gt;&lt;/urls&gt;&lt;custom2&gt;PMC5817003&lt;/custom2&gt;&lt;custom6&gt;NIHMS915677&lt;/custom6&gt;&lt;electronic-resource-num&gt;10.1016/j.pharmthera.2017.10.014&lt;/electronic-resource-num&gt;&lt;remote-database-provider&gt;NLM&lt;/remote-database-provider&gt;&lt;language&gt;eng&lt;/language&gt;&lt;/record&gt;&lt;/Cite&gt;&lt;/EndNote&gt;</w:instrText>
      </w:r>
      <w:r w:rsidR="00720B1D">
        <w:rPr>
          <w:rFonts w:asciiTheme="majorBidi" w:hAnsiTheme="majorBidi" w:cstheme="majorBidi"/>
          <w:sz w:val="24"/>
          <w:szCs w:val="24"/>
        </w:rPr>
        <w:fldChar w:fldCharType="separate"/>
      </w:r>
      <w:r w:rsidR="00720B1D">
        <w:rPr>
          <w:rFonts w:asciiTheme="majorBidi" w:hAnsiTheme="majorBidi" w:cstheme="majorBidi"/>
          <w:noProof/>
          <w:sz w:val="24"/>
          <w:szCs w:val="24"/>
        </w:rPr>
        <w:t>(Fernandez, 2018)</w:t>
      </w:r>
      <w:r w:rsidR="00720B1D">
        <w:rPr>
          <w:rFonts w:asciiTheme="majorBidi" w:hAnsiTheme="majorBidi" w:cstheme="majorBidi"/>
          <w:sz w:val="24"/>
          <w:szCs w:val="24"/>
        </w:rPr>
        <w:fldChar w:fldCharType="end"/>
      </w:r>
      <w:r w:rsidRPr="00E23FF0">
        <w:rPr>
          <w:rFonts w:asciiTheme="majorBidi" w:hAnsiTheme="majorBidi" w:cstheme="majorBidi"/>
          <w:sz w:val="24"/>
          <w:szCs w:val="24"/>
        </w:rPr>
        <w:t>.</w:t>
      </w:r>
      <w:r w:rsidR="00EC2104">
        <w:rPr>
          <w:rFonts w:asciiTheme="majorBidi" w:hAnsiTheme="majorBidi" w:cstheme="majorBidi"/>
          <w:sz w:val="24"/>
          <w:szCs w:val="24"/>
        </w:rPr>
        <w:t xml:space="preserve"> Allosteric modulation facilitates</w:t>
      </w:r>
      <w:r w:rsidRPr="00E23FF0">
        <w:rPr>
          <w:rFonts w:asciiTheme="majorBidi" w:hAnsiTheme="majorBidi" w:cstheme="majorBidi"/>
          <w:sz w:val="24"/>
          <w:szCs w:val="24"/>
        </w:rPr>
        <w:t xml:space="preserve"> </w:t>
      </w:r>
      <w:r w:rsidR="00EC2104">
        <w:rPr>
          <w:rFonts w:asciiTheme="majorBidi" w:hAnsiTheme="majorBidi" w:cstheme="majorBidi"/>
          <w:sz w:val="24"/>
          <w:szCs w:val="24"/>
        </w:rPr>
        <w:t>s</w:t>
      </w:r>
      <w:r w:rsidR="00A3390B" w:rsidRPr="00005E13">
        <w:rPr>
          <w:rFonts w:asciiTheme="majorBidi" w:hAnsiTheme="majorBidi" w:cstheme="majorBidi"/>
          <w:sz w:val="24"/>
          <w:szCs w:val="24"/>
        </w:rPr>
        <w:t>tructural changes</w:t>
      </w:r>
      <w:r w:rsidR="00720B1D">
        <w:rPr>
          <w:rFonts w:asciiTheme="majorBidi" w:hAnsiTheme="majorBidi" w:cstheme="majorBidi"/>
          <w:sz w:val="24"/>
          <w:szCs w:val="24"/>
        </w:rPr>
        <w:t xml:space="preserve"> induced upon </w:t>
      </w:r>
      <w:r w:rsidR="00157D7E">
        <w:rPr>
          <w:rFonts w:asciiTheme="majorBidi" w:hAnsiTheme="majorBidi" w:cstheme="majorBidi"/>
          <w:sz w:val="24"/>
          <w:szCs w:val="24"/>
        </w:rPr>
        <w:t>ligand</w:t>
      </w:r>
      <w:r w:rsidR="00720B1D">
        <w:rPr>
          <w:rFonts w:asciiTheme="majorBidi" w:hAnsiTheme="majorBidi" w:cstheme="majorBidi"/>
          <w:sz w:val="24"/>
          <w:szCs w:val="24"/>
        </w:rPr>
        <w:t xml:space="preserve"> or </w:t>
      </w:r>
      <w:r w:rsidR="00157D7E">
        <w:rPr>
          <w:rFonts w:asciiTheme="majorBidi" w:hAnsiTheme="majorBidi" w:cstheme="majorBidi"/>
          <w:sz w:val="24"/>
          <w:szCs w:val="24"/>
        </w:rPr>
        <w:t>DNA binding</w:t>
      </w:r>
      <w:r w:rsidR="0020023B">
        <w:rPr>
          <w:rFonts w:asciiTheme="majorBidi" w:hAnsiTheme="majorBidi" w:cstheme="majorBidi"/>
          <w:sz w:val="24"/>
          <w:szCs w:val="24"/>
        </w:rPr>
        <w:t xml:space="preserve"> </w:t>
      </w:r>
      <w:r w:rsidR="0020023B">
        <w:rPr>
          <w:rFonts w:asciiTheme="majorBidi" w:hAnsiTheme="majorBidi" w:cstheme="majorBidi"/>
          <w:sz w:val="24"/>
          <w:szCs w:val="24"/>
        </w:rPr>
        <w:fldChar w:fldCharType="begin"/>
      </w:r>
      <w:r w:rsidR="001049B6">
        <w:rPr>
          <w:rFonts w:asciiTheme="majorBidi" w:hAnsiTheme="majorBidi" w:cstheme="majorBidi"/>
          <w:sz w:val="24"/>
          <w:szCs w:val="24"/>
        </w:rPr>
        <w:instrText xml:space="preserve"> ADDIN EN.CITE &lt;EndNote&gt;&lt;Cite&gt;&lt;Author&gt;Changeux&lt;/Author&gt;&lt;Year&gt;2016&lt;/Year&gt;&lt;RecNum&gt;130&lt;/RecNum&gt;&lt;DisplayText&gt;(Changeux &amp;amp; Christopoulos, 2016)&lt;/DisplayText&gt;&lt;record&gt;&lt;rec-number&gt;130&lt;/rec-number&gt;&lt;foreign-keys&gt;&lt;key app="EN" db-id="z5ts0ve2200wv5ew5zepsvxowp52sstspwae" timestamp="1750393132" guid="13b4e95f-a58d-42f7-a854-a4838f897b7f"&gt;130&lt;/key&gt;&lt;/foreign-keys&gt;&lt;ref-type name="Journal Article"&gt;17&lt;/ref-type&gt;&lt;contributors&gt;&lt;authors&gt;&lt;author&gt;Changeux, Jean-Pierre&lt;/author&gt;&lt;author&gt;Christopoulos, Arthur&lt;/author&gt;&lt;/authors&gt;&lt;/contributors&gt;&lt;titles&gt;&lt;title&gt;Allosteric Modulation as a Unifying Mechanism for Receptor Function and Regulation&lt;/title&gt;&lt;secondary-title&gt;Cell&lt;/secondary-title&gt;&lt;/titles&gt;&lt;periodical&gt;&lt;full-title&gt;Cell&lt;/full-title&gt;&lt;/periodical&gt;&lt;pages&gt;1084-1102&lt;/pages&gt;&lt;volume&gt;166&lt;/volume&gt;&lt;number&gt;5&lt;/number&gt;&lt;dates&gt;&lt;year&gt;2016&lt;/year&gt;&lt;/dates&gt;&lt;publisher&gt;Elsevier&lt;/publisher&gt;&lt;isbn&gt;0092-8674&lt;/isbn&gt;&lt;urls&gt;&lt;related-urls&gt;&lt;url&gt;https://doi.org/10.1016/j.cell.2016.08.015&lt;/url&gt;&lt;/related-urls&gt;&lt;/urls&gt;&lt;electronic-resource-num&gt;10.1016/j.cell.2016.08.015&lt;/electronic-resource-num&gt;&lt;access-date&gt;2025/06/19&lt;/access-date&gt;&lt;/record&gt;&lt;/Cite&gt;&lt;/EndNote&gt;</w:instrText>
      </w:r>
      <w:r w:rsidR="0020023B">
        <w:rPr>
          <w:rFonts w:asciiTheme="majorBidi" w:hAnsiTheme="majorBidi" w:cstheme="majorBidi"/>
          <w:sz w:val="24"/>
          <w:szCs w:val="24"/>
        </w:rPr>
        <w:fldChar w:fldCharType="separate"/>
      </w:r>
      <w:r w:rsidR="0020023B">
        <w:rPr>
          <w:rFonts w:asciiTheme="majorBidi" w:hAnsiTheme="majorBidi" w:cstheme="majorBidi"/>
          <w:noProof/>
          <w:sz w:val="24"/>
          <w:szCs w:val="24"/>
        </w:rPr>
        <w:t>(Changeux &amp; Christopoulos, 2016)</w:t>
      </w:r>
      <w:r w:rsidR="0020023B">
        <w:rPr>
          <w:rFonts w:asciiTheme="majorBidi" w:hAnsiTheme="majorBidi" w:cstheme="majorBidi"/>
          <w:sz w:val="24"/>
          <w:szCs w:val="24"/>
        </w:rPr>
        <w:fldChar w:fldCharType="end"/>
      </w:r>
      <w:r w:rsidR="00157D7E">
        <w:rPr>
          <w:rFonts w:asciiTheme="majorBidi" w:hAnsiTheme="majorBidi" w:cstheme="majorBidi"/>
          <w:sz w:val="24"/>
          <w:szCs w:val="24"/>
        </w:rPr>
        <w:t>.</w:t>
      </w:r>
      <w:r w:rsidR="0059705A">
        <w:rPr>
          <w:rFonts w:asciiTheme="majorBidi" w:hAnsiTheme="majorBidi" w:cstheme="majorBidi"/>
          <w:sz w:val="24"/>
          <w:szCs w:val="24"/>
        </w:rPr>
        <w:t xml:space="preserve"> This dynamic nature of NRs</w:t>
      </w:r>
      <w:r w:rsidR="00A3390B" w:rsidRPr="00005E13">
        <w:rPr>
          <w:rFonts w:asciiTheme="majorBidi" w:hAnsiTheme="majorBidi" w:cstheme="majorBidi"/>
          <w:sz w:val="24"/>
          <w:szCs w:val="24"/>
        </w:rPr>
        <w:t xml:space="preserve"> </w:t>
      </w:r>
      <w:r w:rsidR="00343DD3">
        <w:rPr>
          <w:rFonts w:asciiTheme="majorBidi" w:hAnsiTheme="majorBidi" w:cstheme="majorBidi"/>
          <w:sz w:val="24"/>
          <w:szCs w:val="24"/>
        </w:rPr>
        <w:t>has</w:t>
      </w:r>
      <w:r w:rsidR="00A3390B" w:rsidRPr="00005E13">
        <w:rPr>
          <w:rFonts w:asciiTheme="majorBidi" w:hAnsiTheme="majorBidi" w:cstheme="majorBidi"/>
          <w:sz w:val="24"/>
          <w:szCs w:val="24"/>
        </w:rPr>
        <w:t xml:space="preserve"> been revealed using</w:t>
      </w:r>
      <w:r w:rsidR="00BB3071">
        <w:rPr>
          <w:rFonts w:asciiTheme="majorBidi" w:hAnsiTheme="majorBidi" w:cstheme="majorBidi"/>
          <w:sz w:val="24"/>
          <w:szCs w:val="24"/>
        </w:rPr>
        <w:t xml:space="preserve"> high-resolution</w:t>
      </w:r>
      <w:r w:rsidR="00B10FA4">
        <w:rPr>
          <w:rFonts w:asciiTheme="majorBidi" w:hAnsiTheme="majorBidi" w:cstheme="majorBidi"/>
          <w:sz w:val="24"/>
          <w:szCs w:val="24"/>
        </w:rPr>
        <w:t xml:space="preserve"> biophysical techniques</w:t>
      </w:r>
      <w:r w:rsidR="00A3390B" w:rsidRPr="00005E13">
        <w:rPr>
          <w:rFonts w:asciiTheme="majorBidi" w:hAnsiTheme="majorBidi" w:cstheme="majorBidi"/>
          <w:sz w:val="24"/>
          <w:szCs w:val="24"/>
        </w:rPr>
        <w:t xml:space="preserve"> </w:t>
      </w:r>
      <w:r w:rsidR="00157D7E">
        <w:rPr>
          <w:rFonts w:asciiTheme="majorBidi" w:hAnsiTheme="majorBidi" w:cstheme="majorBidi"/>
          <w:sz w:val="24"/>
          <w:szCs w:val="24"/>
        </w:rPr>
        <w:t>such as</w:t>
      </w:r>
      <w:r w:rsidR="00A3390B" w:rsidRPr="00005E13">
        <w:rPr>
          <w:rFonts w:asciiTheme="majorBidi" w:hAnsiTheme="majorBidi" w:cstheme="majorBidi"/>
          <w:sz w:val="24"/>
          <w:szCs w:val="24"/>
        </w:rPr>
        <w:t xml:space="preserve"> crystallography </w:t>
      </w:r>
      <w:r w:rsidR="00A3390B" w:rsidRPr="00005E13">
        <w:rPr>
          <w:rFonts w:asciiTheme="majorBidi" w:hAnsiTheme="majorBidi" w:cstheme="majorBidi"/>
          <w:sz w:val="24"/>
          <w:szCs w:val="24"/>
        </w:rPr>
        <w:fldChar w:fldCharType="begin"/>
      </w:r>
      <w:r w:rsidR="00A3390B">
        <w:rPr>
          <w:rFonts w:asciiTheme="majorBidi" w:hAnsiTheme="majorBidi" w:cstheme="majorBidi"/>
          <w:sz w:val="24"/>
          <w:szCs w:val="24"/>
        </w:rPr>
        <w:instrText xml:space="preserve"> ADDIN EN.CITE &lt;EndNote&gt;&lt;Cite&gt;&lt;Author&gt;Putcha&lt;/Author&gt;&lt;Year&gt;2012&lt;/Year&gt;&lt;RecNum&gt;31&lt;/RecNum&gt;&lt;DisplayText&gt;(Putcha et al., 2012)&lt;/DisplayText&gt;&lt;record&gt;&lt;rec-number&gt;31&lt;/rec-number&gt;&lt;foreign-keys&gt;&lt;key app="EN" db-id="z5ts0ve2200wv5ew5zepsvxowp52sstspwae" timestamp="1749137156" guid="8b0f25fe-b5a9-4c1f-a426-cee218f24b7d"&gt;31&lt;/key&gt;&lt;/foreign-keys&gt;&lt;ref-type name="Journal Article"&gt;17&lt;/ref-type&gt;&lt;contributors&gt;&lt;authors&gt;&lt;author&gt;Putcha, B. D.&lt;/author&gt;&lt;author&gt;Wright, E.&lt;/author&gt;&lt;author&gt;Brunzelle, J. S.&lt;/author&gt;&lt;author&gt;Fernandez, E. J.&lt;/author&gt;&lt;/authors&gt;&lt;/contributors&gt;&lt;auth-address&gt;University of Tennessee, Knoxville, TN 37996, USA.&lt;/auth-address&gt;&lt;titles&gt;&lt;title&gt;Structural basis for negative cooperativity within agonist-bound TR:RXR heterodimers&lt;/title&gt;&lt;secondary-title&gt;Proc Natl Acad Sci U S A&lt;/secondary-title&gt;&lt;/titles&gt;&lt;periodical&gt;&lt;full-title&gt;Proc Natl Acad Sci U S A&lt;/full-title&gt;&lt;/periodical&gt;&lt;pages&gt;6084-7&lt;/pages&gt;&lt;volume&gt;109&lt;/volume&gt;&lt;number&gt;16&lt;/number&gt;&lt;edition&gt;2012/04/05&lt;/edition&gt;&lt;keywords&gt;&lt;keyword&gt;Animals&lt;/keyword&gt;&lt;keyword&gt;Binding Sites&lt;/keyword&gt;&lt;keyword&gt;Binding, Competitive&lt;/keyword&gt;&lt;keyword&gt;Calorimetry&lt;/keyword&gt;&lt;keyword&gt;Cell Line&lt;/keyword&gt;&lt;keyword&gt;Crystallography, X-Ray&lt;/keyword&gt;&lt;keyword&gt;Humans&lt;/keyword&gt;&lt;keyword&gt;Kinetics&lt;/keyword&gt;&lt;keyword&gt;Models, Molecular&lt;/keyword&gt;&lt;keyword&gt;Protein Binding&lt;/keyword&gt;&lt;keyword&gt;Protein Multimerization&lt;/keyword&gt;&lt;keyword&gt;*Protein Structure, Quaternary&lt;/keyword&gt;&lt;keyword&gt;*Protein Structure, Tertiary&lt;/keyword&gt;&lt;keyword&gt;Retinoid X Receptors/*chemistry/genetics/metabolism&lt;/keyword&gt;&lt;keyword&gt;Thyroid Hormone Receptors alpha/*chemistry/genetics/metabolism&lt;/keyword&gt;&lt;keyword&gt;Triiodothyronine/chemistry/metabolism&lt;/keyword&gt;&lt;/keywords&gt;&lt;dates&gt;&lt;year&gt;2012&lt;/year&gt;&lt;pub-dates&gt;&lt;date&gt;Apr 17&lt;/date&gt;&lt;/pub-dates&gt;&lt;/dates&gt;&lt;isbn&gt;0027-8424 (Print)&amp;#xD;0027-8424&lt;/isbn&gt;&lt;accession-num&gt;22474364&lt;/accession-num&gt;&lt;urls&gt;&lt;/urls&gt;&lt;custom2&gt;PMC3341017&lt;/custom2&gt;&lt;electronic-resource-num&gt;10.1073/pnas.1119852109&lt;/electronic-resource-num&gt;&lt;remote-database-provider&gt;NLM&lt;/remote-database-provider&gt;&lt;language&gt;eng&lt;/language&gt;&lt;/record&gt;&lt;/Cite&gt;&lt;/EndNote&gt;</w:instrText>
      </w:r>
      <w:r w:rsidR="00A3390B" w:rsidRPr="00005E13">
        <w:rPr>
          <w:rFonts w:asciiTheme="majorBidi" w:hAnsiTheme="majorBidi" w:cstheme="majorBidi"/>
          <w:sz w:val="24"/>
          <w:szCs w:val="24"/>
        </w:rPr>
        <w:fldChar w:fldCharType="separate"/>
      </w:r>
      <w:r w:rsidR="00A3390B">
        <w:rPr>
          <w:rFonts w:asciiTheme="majorBidi" w:hAnsiTheme="majorBidi" w:cstheme="majorBidi"/>
          <w:noProof/>
          <w:sz w:val="24"/>
          <w:szCs w:val="24"/>
        </w:rPr>
        <w:t>(Putcha et al., 2012)</w:t>
      </w:r>
      <w:r w:rsidR="00A3390B" w:rsidRPr="00005E13">
        <w:rPr>
          <w:rFonts w:asciiTheme="majorBidi" w:hAnsiTheme="majorBidi" w:cstheme="majorBidi"/>
          <w:sz w:val="24"/>
          <w:szCs w:val="24"/>
        </w:rPr>
        <w:fldChar w:fldCharType="end"/>
      </w:r>
      <w:r w:rsidR="00C5313A">
        <w:rPr>
          <w:rFonts w:asciiTheme="majorBidi" w:hAnsiTheme="majorBidi" w:cstheme="majorBidi"/>
          <w:sz w:val="24"/>
          <w:szCs w:val="24"/>
        </w:rPr>
        <w:t xml:space="preserve"> and</w:t>
      </w:r>
      <w:r w:rsidR="00BB3071">
        <w:rPr>
          <w:rFonts w:asciiTheme="majorBidi" w:hAnsiTheme="majorBidi" w:cstheme="majorBidi"/>
          <w:sz w:val="24"/>
          <w:szCs w:val="24"/>
        </w:rPr>
        <w:t xml:space="preserve"> </w:t>
      </w:r>
      <w:r w:rsidR="00BB3071" w:rsidRPr="00343DD3">
        <w:rPr>
          <w:rFonts w:asciiTheme="majorBidi" w:hAnsiTheme="majorBidi" w:cstheme="majorBidi"/>
          <w:sz w:val="24"/>
          <w:szCs w:val="24"/>
        </w:rPr>
        <w:t>cryo-electron microscopy (cryo-EM)</w:t>
      </w:r>
      <w:r w:rsidR="0081471D">
        <w:rPr>
          <w:rFonts w:asciiTheme="majorBidi" w:hAnsiTheme="majorBidi" w:cstheme="majorBidi"/>
          <w:sz w:val="24"/>
          <w:szCs w:val="24"/>
        </w:rPr>
        <w:t xml:space="preserve"> </w:t>
      </w:r>
      <w:r w:rsidR="0081471D">
        <w:rPr>
          <w:rFonts w:asciiTheme="majorBidi" w:hAnsiTheme="majorBidi" w:cstheme="majorBidi"/>
          <w:sz w:val="24"/>
          <w:szCs w:val="24"/>
        </w:rPr>
        <w:fldChar w:fldCharType="begin"/>
      </w:r>
      <w:r w:rsidR="00F13B3A">
        <w:rPr>
          <w:rFonts w:asciiTheme="majorBidi" w:hAnsiTheme="majorBidi" w:cstheme="majorBidi"/>
          <w:sz w:val="24"/>
          <w:szCs w:val="24"/>
        </w:rPr>
        <w:instrText xml:space="preserve"> ADDIN EN.CITE &lt;EndNote&gt;&lt;Cite&gt;&lt;Author&gt;Maletta&lt;/Author&gt;&lt;Year&gt;2014&lt;/Year&gt;&lt;RecNum&gt;116&lt;/RecNum&gt;&lt;DisplayText&gt;(Maletta et al., 2014)&lt;/DisplayText&gt;&lt;record&gt;&lt;rec-number&gt;116&lt;/rec-number&gt;&lt;foreign-keys&gt;&lt;key app="EN" db-id="z5ts0ve2200wv5ew5zepsvxowp52sstspwae" timestamp="1749517359" guid="35aeeaf0-beb9-4e23-abc3-544c686096b1"&gt;116&lt;/key&gt;&lt;/foreign-keys&gt;&lt;ref-type name="Journal Article"&gt;17&lt;/ref-type&gt;&lt;contributors&gt;&lt;authors&gt;&lt;author&gt;Maletta, Massimiliano&lt;/author&gt;&lt;author&gt;Orlov, Igor&lt;/author&gt;&lt;author&gt;Roblin, Pierre&lt;/author&gt;&lt;author&gt;Beck, Yannick&lt;/author&gt;&lt;author&gt;Moras, Dino&lt;/author&gt;&lt;author&gt;Billas, Isabelle M. L.&lt;/author&gt;&lt;author&gt;Klaholz, Bruno P.&lt;/author&gt;&lt;/authors&gt;&lt;/contributors&gt;&lt;titles&gt;&lt;title&gt;The palindromic DNA-bound USP/EcR nuclear receptor adopts an asymmetric organization with allosteric domain positioning&lt;/title&gt;&lt;secondary-title&gt;Nature Communications&lt;/secondary-title&gt;&lt;/titles&gt;&lt;periodical&gt;&lt;full-title&gt;Nature Communications&lt;/full-title&gt;&lt;/periodical&gt;&lt;pages&gt;4139&lt;/pages&gt;&lt;volume&gt;5&lt;/volume&gt;&lt;number&gt;1&lt;/number&gt;&lt;dates&gt;&lt;year&gt;2014&lt;/year&gt;&lt;pub-dates&gt;&lt;date&gt;2014/06/19&lt;/date&gt;&lt;/pub-dates&gt;&lt;/dates&gt;&lt;isbn&gt;2041-1723&lt;/isbn&gt;&lt;urls&gt;&lt;related-urls&gt;&lt;url&gt;https://doi.org/10.1038/ncomms5139&lt;/url&gt;&lt;/related-urls&gt;&lt;/urls&gt;&lt;electronic-resource-num&gt;10.1038/ncomms5139&lt;/electronic-resource-num&gt;&lt;/record&gt;&lt;/Cite&gt;&lt;/EndNote&gt;</w:instrText>
      </w:r>
      <w:r w:rsidR="0081471D">
        <w:rPr>
          <w:rFonts w:asciiTheme="majorBidi" w:hAnsiTheme="majorBidi" w:cstheme="majorBidi"/>
          <w:sz w:val="24"/>
          <w:szCs w:val="24"/>
        </w:rPr>
        <w:fldChar w:fldCharType="separate"/>
      </w:r>
      <w:r w:rsidR="0081471D">
        <w:rPr>
          <w:rFonts w:asciiTheme="majorBidi" w:hAnsiTheme="majorBidi" w:cstheme="majorBidi"/>
          <w:noProof/>
          <w:sz w:val="24"/>
          <w:szCs w:val="24"/>
        </w:rPr>
        <w:t>(Maletta et al., 2014)</w:t>
      </w:r>
      <w:r w:rsidR="0081471D">
        <w:rPr>
          <w:rFonts w:asciiTheme="majorBidi" w:hAnsiTheme="majorBidi" w:cstheme="majorBidi"/>
          <w:sz w:val="24"/>
          <w:szCs w:val="24"/>
        </w:rPr>
        <w:fldChar w:fldCharType="end"/>
      </w:r>
      <w:r w:rsidR="00C5313A">
        <w:rPr>
          <w:rFonts w:asciiTheme="majorBidi" w:hAnsiTheme="majorBidi" w:cstheme="majorBidi"/>
          <w:sz w:val="24"/>
          <w:szCs w:val="24"/>
        </w:rPr>
        <w:t>.</w:t>
      </w:r>
      <w:r w:rsidR="00A3390B" w:rsidRPr="00005E13">
        <w:rPr>
          <w:rFonts w:asciiTheme="majorBidi" w:hAnsiTheme="majorBidi" w:cstheme="majorBidi"/>
          <w:sz w:val="24"/>
          <w:szCs w:val="24"/>
        </w:rPr>
        <w:t xml:space="preserve"> </w:t>
      </w:r>
      <w:r w:rsidR="00D26BDF" w:rsidRPr="00D26BDF">
        <w:rPr>
          <w:rFonts w:asciiTheme="majorBidi" w:hAnsiTheme="majorBidi" w:cstheme="majorBidi"/>
          <w:sz w:val="24"/>
          <w:szCs w:val="24"/>
        </w:rPr>
        <w:t>However, these techniques are limited in their ability to elucidate</w:t>
      </w:r>
      <w:r w:rsidR="0074617E">
        <w:rPr>
          <w:rFonts w:asciiTheme="majorBidi" w:hAnsiTheme="majorBidi" w:cstheme="majorBidi"/>
          <w:sz w:val="24"/>
          <w:szCs w:val="24"/>
        </w:rPr>
        <w:t xml:space="preserve"> </w:t>
      </w:r>
      <w:r w:rsidR="00D26BDF" w:rsidRPr="00D26BDF">
        <w:rPr>
          <w:rFonts w:asciiTheme="majorBidi" w:hAnsiTheme="majorBidi" w:cstheme="majorBidi"/>
          <w:sz w:val="24"/>
          <w:szCs w:val="24"/>
        </w:rPr>
        <w:t>IDRs, which</w:t>
      </w:r>
      <w:r w:rsidR="002809C0">
        <w:rPr>
          <w:rFonts w:asciiTheme="majorBidi" w:hAnsiTheme="majorBidi" w:cstheme="majorBidi"/>
          <w:sz w:val="24"/>
          <w:szCs w:val="24"/>
        </w:rPr>
        <w:t xml:space="preserve"> are essential for </w:t>
      </w:r>
      <w:r w:rsidR="00D26BDF" w:rsidRPr="00D26BDF">
        <w:rPr>
          <w:rFonts w:asciiTheme="majorBidi" w:hAnsiTheme="majorBidi" w:cstheme="majorBidi"/>
          <w:sz w:val="24"/>
          <w:szCs w:val="24"/>
        </w:rPr>
        <w:t>allosteric communication and</w:t>
      </w:r>
      <w:r w:rsidR="001E4E99">
        <w:rPr>
          <w:rFonts w:asciiTheme="majorBidi" w:hAnsiTheme="majorBidi" w:cstheme="majorBidi"/>
          <w:sz w:val="24"/>
          <w:szCs w:val="24"/>
        </w:rPr>
        <w:t xml:space="preserve"> </w:t>
      </w:r>
      <w:r w:rsidR="00D26BDF" w:rsidRPr="00D26BDF">
        <w:rPr>
          <w:rFonts w:asciiTheme="majorBidi" w:hAnsiTheme="majorBidi" w:cstheme="majorBidi"/>
          <w:sz w:val="24"/>
          <w:szCs w:val="24"/>
        </w:rPr>
        <w:t>functional diversity</w:t>
      </w:r>
      <w:r w:rsidR="0053350E">
        <w:rPr>
          <w:rFonts w:asciiTheme="majorBidi" w:hAnsiTheme="majorBidi" w:cstheme="majorBidi"/>
          <w:sz w:val="24"/>
          <w:szCs w:val="24"/>
        </w:rPr>
        <w:t xml:space="preserve"> </w:t>
      </w:r>
      <w:r w:rsidR="00DE3236">
        <w:rPr>
          <w:rFonts w:asciiTheme="majorBidi" w:hAnsiTheme="majorBidi" w:cstheme="majorBidi"/>
          <w:sz w:val="24"/>
          <w:szCs w:val="24"/>
        </w:rPr>
        <w:fldChar w:fldCharType="begin"/>
      </w:r>
      <w:r w:rsidR="0053350E">
        <w:rPr>
          <w:rFonts w:asciiTheme="majorBidi" w:hAnsiTheme="majorBidi" w:cstheme="majorBidi"/>
          <w:sz w:val="24"/>
          <w:szCs w:val="24"/>
        </w:rPr>
        <w:instrText xml:space="preserve"> ADDIN EN.CITE &lt;EndNote&gt;&lt;Cite&gt;&lt;Author&gt;Zanotti&lt;/Author&gt;&lt;Year&gt;2023&lt;/Year&gt;&lt;RecNum&gt;109&lt;/RecNum&gt;&lt;DisplayText&gt;(Zanotti, 2023)&lt;/DisplayText&gt;&lt;record&gt;&lt;rec-number&gt;109&lt;/rec-number&gt;&lt;foreign-keys&gt;&lt;key app="EN" db-id="z5ts0ve2200wv5ew5zepsvxowp52sstspwae" timestamp="1749147782" guid="0f68cf4f-4300-4aaf-8073-35e8ee7bbe6b"&gt;109&lt;/key&gt;&lt;/foreign-keys&gt;&lt;ref-type name="Journal Article"&gt;17&lt;/ref-type&gt;&lt;contributors&gt;&lt;authors&gt;&lt;author&gt;Zanotti, Giuseppe&lt;/author&gt;&lt;/authors&gt;&lt;/contributors&gt;&lt;titles&gt;&lt;title&gt;Intrinsic disorder and flexibility in proteins: a challenge for structural biology and drug design&lt;/title&gt;&lt;secondary-title&gt;Crystallography Reviews&lt;/secondary-title&gt;&lt;/titles&gt;&lt;periodical&gt;&lt;full-title&gt;Crystallography Reviews&lt;/full-title&gt;&lt;/periodical&gt;&lt;pages&gt;48-75&lt;/pages&gt;&lt;volume&gt;29&lt;/volume&gt;&lt;number&gt;2&lt;/number&gt;&lt;dates&gt;&lt;year&gt;2023&lt;/year&gt;&lt;pub-dates&gt;&lt;date&gt;2023/04/03&lt;/date&gt;&lt;/pub-dates&gt;&lt;/dates&gt;&lt;publisher&gt;Taylor &amp;amp; Francis&lt;/publisher&gt;&lt;isbn&gt;0889-311X&lt;/isbn&gt;&lt;urls&gt;&lt;related-urls&gt;&lt;url&gt;https://doi.org/10.1080/0889311X.2023.2208518&lt;/url&gt;&lt;/related-urls&gt;&lt;/urls&gt;&lt;electronic-resource-num&gt;10.1080/0889311X.2023.2208518&lt;/electronic-resource-num&gt;&lt;/record&gt;&lt;/Cite&gt;&lt;/EndNote&gt;</w:instrText>
      </w:r>
      <w:r w:rsidR="00DE3236">
        <w:rPr>
          <w:rFonts w:asciiTheme="majorBidi" w:hAnsiTheme="majorBidi" w:cstheme="majorBidi"/>
          <w:sz w:val="24"/>
          <w:szCs w:val="24"/>
        </w:rPr>
        <w:fldChar w:fldCharType="separate"/>
      </w:r>
      <w:r w:rsidR="0053350E">
        <w:rPr>
          <w:rFonts w:asciiTheme="majorBidi" w:hAnsiTheme="majorBidi" w:cstheme="majorBidi"/>
          <w:noProof/>
          <w:sz w:val="24"/>
          <w:szCs w:val="24"/>
        </w:rPr>
        <w:t>(Zanotti, 2023)</w:t>
      </w:r>
      <w:r w:rsidR="00DE3236">
        <w:rPr>
          <w:rFonts w:asciiTheme="majorBidi" w:hAnsiTheme="majorBidi" w:cstheme="majorBidi"/>
          <w:sz w:val="24"/>
          <w:szCs w:val="24"/>
        </w:rPr>
        <w:fldChar w:fldCharType="end"/>
      </w:r>
      <w:r w:rsidR="00D26BDF" w:rsidRPr="00D26BDF">
        <w:rPr>
          <w:rFonts w:asciiTheme="majorBidi" w:hAnsiTheme="majorBidi" w:cstheme="majorBidi"/>
          <w:sz w:val="24"/>
          <w:szCs w:val="24"/>
        </w:rPr>
        <w:t>. IDRs often lack stable secondary or tertiary structures in isolation and are frequently omitted from structural models</w:t>
      </w:r>
      <w:r w:rsidR="00EF473D">
        <w:rPr>
          <w:rFonts w:asciiTheme="majorBidi" w:hAnsiTheme="majorBidi" w:cstheme="majorBidi"/>
          <w:sz w:val="24"/>
          <w:szCs w:val="24"/>
        </w:rPr>
        <w:t xml:space="preserve"> </w:t>
      </w:r>
      <w:r w:rsidR="00144022">
        <w:rPr>
          <w:rFonts w:asciiTheme="majorBidi" w:hAnsiTheme="majorBidi" w:cstheme="majorBidi"/>
          <w:sz w:val="24"/>
          <w:szCs w:val="24"/>
        </w:rPr>
        <w:t>d</w:t>
      </w:r>
      <w:r w:rsidR="00144022" w:rsidRPr="00D26BDF">
        <w:rPr>
          <w:rFonts w:asciiTheme="majorBidi" w:hAnsiTheme="majorBidi" w:cstheme="majorBidi"/>
          <w:sz w:val="24"/>
          <w:szCs w:val="24"/>
        </w:rPr>
        <w:t>ue to their in</w:t>
      </w:r>
      <w:r w:rsidR="00144022">
        <w:rPr>
          <w:rFonts w:asciiTheme="majorBidi" w:hAnsiTheme="majorBidi" w:cstheme="majorBidi"/>
          <w:sz w:val="24"/>
          <w:szCs w:val="24"/>
        </w:rPr>
        <w:t>trinsic disorder</w:t>
      </w:r>
      <w:r w:rsidR="00144022" w:rsidRPr="00D26BDF">
        <w:rPr>
          <w:rFonts w:asciiTheme="majorBidi" w:hAnsiTheme="majorBidi" w:cstheme="majorBidi"/>
          <w:sz w:val="24"/>
          <w:szCs w:val="24"/>
        </w:rPr>
        <w:t xml:space="preserve"> and structural heterogeneity</w:t>
      </w:r>
      <w:r w:rsidR="00D26BDF" w:rsidRPr="00D26BDF">
        <w:rPr>
          <w:rFonts w:asciiTheme="majorBidi" w:hAnsiTheme="majorBidi" w:cstheme="majorBidi"/>
          <w:sz w:val="24"/>
          <w:szCs w:val="24"/>
        </w:rPr>
        <w:t xml:space="preserve"> </w:t>
      </w:r>
      <w:r w:rsidR="00F13B3A">
        <w:rPr>
          <w:rFonts w:asciiTheme="majorBidi" w:hAnsiTheme="majorBidi" w:cstheme="majorBidi"/>
          <w:sz w:val="24"/>
          <w:szCs w:val="24"/>
        </w:rPr>
        <w:fldChar w:fldCharType="begin"/>
      </w:r>
      <w:r w:rsidR="003D0A20">
        <w:rPr>
          <w:rFonts w:asciiTheme="majorBidi" w:hAnsiTheme="majorBidi" w:cstheme="majorBidi"/>
          <w:sz w:val="24"/>
          <w:szCs w:val="24"/>
        </w:rPr>
        <w:instrText xml:space="preserve"> ADDIN EN.CITE &lt;EndNote&gt;&lt;Cite&gt;&lt;Author&gt;Zanotti&lt;/Author&gt;&lt;Year&gt;2023&lt;/Year&gt;&lt;RecNum&gt;109&lt;/RecNum&gt;&lt;DisplayText&gt;(Shamilov &amp;amp; Aneskievich, 2019; Zanotti, 2023)&lt;/DisplayText&gt;&lt;record&gt;&lt;rec-number&gt;109&lt;/rec-number&gt;&lt;foreign-keys&gt;&lt;key app="EN" db-id="z5ts0ve2200wv5ew5zepsvxowp52sstspwae" timestamp="1749147782" guid="0f68cf4f-4300-4aaf-8073-35e8ee7bbe6b"&gt;109&lt;/key&gt;&lt;/foreign-keys&gt;&lt;ref-type name="Journal Article"&gt;17&lt;/ref-type&gt;&lt;contributors&gt;&lt;authors&gt;&lt;author&gt;Zanotti, Giuseppe&lt;/author&gt;&lt;/authors&gt;&lt;/contributors&gt;&lt;titles&gt;&lt;title&gt;Intrinsic disorder and flexibility in proteins: a challenge for structural biology and drug design&lt;/title&gt;&lt;secondary-title&gt;Crystallography Reviews&lt;/secondary-title&gt;&lt;/titles&gt;&lt;periodical&gt;&lt;full-title&gt;Crystallography Reviews&lt;/full-title&gt;&lt;/periodical&gt;&lt;pages&gt;48-75&lt;/pages&gt;&lt;volume&gt;29&lt;/volume&gt;&lt;number&gt;2&lt;/number&gt;&lt;dates&gt;&lt;year&gt;2023&lt;/year&gt;&lt;pub-dates&gt;&lt;date&gt;2023/04/03&lt;/date&gt;&lt;/pub-dates&gt;&lt;/dates&gt;&lt;publisher&gt;Taylor &amp;amp; Francis&lt;/publisher&gt;&lt;isbn&gt;0889-311X&lt;/isbn&gt;&lt;urls&gt;&lt;related-urls&gt;&lt;url&gt;https://doi.org/10.1080/0889311X.2023.2208518&lt;/url&gt;&lt;/related-urls&gt;&lt;/urls&gt;&lt;electronic-resource-num&gt;10.1080/0889311X.2023.2208518&lt;/electronic-resource-num&gt;&lt;/record&gt;&lt;/Cite&gt;&lt;Cite&gt;&lt;Author&gt;Shamilov&lt;/Author&gt;&lt;Year&gt;2019&lt;/Year&gt;&lt;RecNum&gt;112&lt;/RecNum&gt;&lt;record&gt;&lt;rec-number&gt;112&lt;/rec-number&gt;&lt;foreign-keys&gt;&lt;key app="EN" db-id="z5ts0ve2200wv5ew5zepsvxowp52sstspwae" timestamp="1749148528" guid="ebac54b1-677f-4c0f-aff2-3c93d8349aa4"&gt;112&lt;/key&gt;&lt;/foreign-keys&gt;&lt;ref-type name="Journal Article"&gt;17&lt;/ref-type&gt;&lt;contributors&gt;&lt;authors&gt;&lt;author&gt;Shamilov, Rambon&lt;/author&gt;&lt;author&gt;Aneskievich, Brian J&lt;/author&gt;&lt;/authors&gt;&lt;/contributors&gt;&lt;titles&gt;&lt;title&gt;Intrinsic disorder in nuclear receptor amino termini: from investigational challenge to therapeutic opportunity&lt;/title&gt;&lt;secondary-title&gt;Nuclear Receptor Research&lt;/secondary-title&gt;&lt;/titles&gt;&lt;periodical&gt;&lt;full-title&gt;Nuclear Receptor Research&lt;/full-title&gt;&lt;/periodical&gt;&lt;pages&gt;1-16&lt;/pages&gt;&lt;volume&gt;6&lt;/volume&gt;&lt;number&gt;4&lt;/number&gt;&lt;dates&gt;&lt;year&gt;2019&lt;/year&gt;&lt;/dates&gt;&lt;urls&gt;&lt;/urls&gt;&lt;/record&gt;&lt;/Cite&gt;&lt;/EndNote&gt;</w:instrText>
      </w:r>
      <w:r w:rsidR="00F13B3A">
        <w:rPr>
          <w:rFonts w:asciiTheme="majorBidi" w:hAnsiTheme="majorBidi" w:cstheme="majorBidi"/>
          <w:sz w:val="24"/>
          <w:szCs w:val="24"/>
        </w:rPr>
        <w:fldChar w:fldCharType="separate"/>
      </w:r>
      <w:r w:rsidR="003D0A20">
        <w:rPr>
          <w:rFonts w:asciiTheme="majorBidi" w:hAnsiTheme="majorBidi" w:cstheme="majorBidi"/>
          <w:noProof/>
          <w:sz w:val="24"/>
          <w:szCs w:val="24"/>
        </w:rPr>
        <w:t>(Shamilov &amp; Aneskievich, 2019; Zanotti, 2023)</w:t>
      </w:r>
      <w:r w:rsidR="00F13B3A">
        <w:rPr>
          <w:rFonts w:asciiTheme="majorBidi" w:hAnsiTheme="majorBidi" w:cstheme="majorBidi"/>
          <w:sz w:val="24"/>
          <w:szCs w:val="24"/>
        </w:rPr>
        <w:fldChar w:fldCharType="end"/>
      </w:r>
      <w:r w:rsidR="00F13B3A">
        <w:rPr>
          <w:rFonts w:asciiTheme="majorBidi" w:hAnsiTheme="majorBidi" w:cstheme="majorBidi"/>
          <w:sz w:val="24"/>
          <w:szCs w:val="24"/>
        </w:rPr>
        <w:t xml:space="preserve">. </w:t>
      </w:r>
      <w:r w:rsidR="00D26BDF" w:rsidRPr="00D26BDF">
        <w:rPr>
          <w:rFonts w:asciiTheme="majorBidi" w:hAnsiTheme="majorBidi" w:cstheme="majorBidi"/>
          <w:sz w:val="24"/>
          <w:szCs w:val="24"/>
        </w:rPr>
        <w:t xml:space="preserve">As a result, conventional structures provide only a partial view, failing to capture the full dynamic and allosteric behavior of </w:t>
      </w:r>
      <w:r w:rsidR="00144022">
        <w:rPr>
          <w:rFonts w:asciiTheme="majorBidi" w:hAnsiTheme="majorBidi" w:cstheme="majorBidi"/>
          <w:sz w:val="24"/>
          <w:szCs w:val="24"/>
        </w:rPr>
        <w:t>these</w:t>
      </w:r>
      <w:r w:rsidR="00D26BDF" w:rsidRPr="00D26BDF">
        <w:rPr>
          <w:rFonts w:asciiTheme="majorBidi" w:hAnsiTheme="majorBidi" w:cstheme="majorBidi"/>
          <w:sz w:val="24"/>
          <w:szCs w:val="24"/>
        </w:rPr>
        <w:t xml:space="preserve"> receptors</w:t>
      </w:r>
      <w:r w:rsidR="006A6868">
        <w:rPr>
          <w:rFonts w:asciiTheme="majorBidi" w:hAnsiTheme="majorBidi" w:cstheme="majorBidi"/>
          <w:sz w:val="24"/>
          <w:szCs w:val="24"/>
        </w:rPr>
        <w:t xml:space="preserve"> </w:t>
      </w:r>
      <w:r w:rsidR="006A6868">
        <w:rPr>
          <w:rFonts w:asciiTheme="majorBidi" w:hAnsiTheme="majorBidi" w:cstheme="majorBidi"/>
          <w:sz w:val="24"/>
          <w:szCs w:val="24"/>
        </w:rPr>
        <w:fldChar w:fldCharType="begin">
          <w:fldData xml:space="preserve">PEVuZE5vdGU+PENpdGU+PEF1dGhvcj5NY0V3YW48L0F1dGhvcj48WWVhcj4yMDEyPC9ZZWFyPjxS
ZWNOdW0+MTA3PC9SZWNOdW0+PERpc3BsYXlUZXh0PihDaGFrcmFiYXJ0aSAmYW1wOyBDaGFrcmF2
YXJ0eSwgMjAyMjsgTWNFd2FuLCAyMDEyKTwvRGlzcGxheVRleHQ+PHJlY29yZD48cmVjLW51bWJl
cj4xMDc8L3JlYy1udW1iZXI+PGZvcmVpZ24ta2V5cz48a2V5IGFwcD0iRU4iIGRiLWlkPSJ6NXRz
MHZlMjIwMHd2NWV3NXplcHN2eG93cDUyc3N0c3B3YWUiIHRpbWVzdGFtcD0iMTc0OTE0NzMzNiIg
Z3VpZD0iNDlkZWFhMTQtMjhhNC00MTdiLTk3MmQtNDJjNDViNWNlNjUzIj4xMDc8L2tleT48L2Zv
cmVpZ24ta2V5cz48cmVmLXR5cGUgbmFtZT0iSm91cm5hbCBBcnRpY2xlIj4xNzwvcmVmLXR5cGU+
PGNvbnRyaWJ1dG9ycz48YXV0aG9ycz48YXV0aG9yPk1jRXdhbiwgSWFpbiBKLjwvYXV0aG9yPjwv
YXV0aG9ycz48L2NvbnRyaWJ1dG9ycz48dGl0bGVzPjx0aXRsZT5OdWNsZWFyIGhvcm1vbmUgcmVj
ZXB0b3JzOiBBbGxvc3RlcmljIHN3aXRjaGVzPC90aXRsZT48c2Vjb25kYXJ5LXRpdGxlPk1vbGVj
dWxhciBhbmQgQ2VsbHVsYXIgRW5kb2NyaW5vbG9neTwvc2Vjb25kYXJ5LXRpdGxlPjwvdGl0bGVz
PjxwZXJpb2RpY2FsPjxmdWxsLXRpdGxlPk1vbGVjdWxhciBhbmQgQ2VsbHVsYXIgRW5kb2NyaW5v
bG9neTwvZnVsbC10aXRsZT48L3BlcmlvZGljYWw+PHBhZ2VzPjM0NS0zNDc8L3BhZ2VzPjx2b2x1
bWU+MzQ4PC92b2x1bWU+PG51bWJlcj4yPC9udW1iZXI+PGRhdGVzPjx5ZWFyPjIwMTI8L3llYXI+
PHB1Yi1kYXRlcz48ZGF0ZT4yMDEyLzAxLzMwLzwvZGF0ZT48L3B1Yi1kYXRlcz48L2RhdGVzPjxp
c2JuPjAzMDMtNzIwNzwvaXNibj48dXJscz48cmVsYXRlZC11cmxzPjx1cmw+aHR0cHM6Ly93d3cu
c2NpZW5jZWRpcmVjdC5jb20vc2NpZW5jZS9hcnRpY2xlL3BpaS9TMDMwMzcyMDcxMTAwNTE3WDwv
dXJsPjwvcmVsYXRlZC11cmxzPjwvdXJscz48ZWxlY3Ryb25pYy1yZXNvdXJjZS1udW0+aHR0cHM6
Ly9kb2kub3JnLzEwLjEwMTYvai5tY2UuMjAxMS4wOC4wMzU8L2VsZWN0cm9uaWMtcmVzb3VyY2Ut
bnVtPjwvcmVjb3JkPjwvQ2l0ZT48Q2l0ZT48QXV0aG9yPkNoYWtyYWJhcnRpPC9BdXRob3I+PFll
YXI+MjAyMjwvWWVhcj48UmVjTnVtPjExMDwvUmVjTnVtPjxyZWNvcmQ+PHJlYy1udW1iZXI+MTEw
PC9yZWMtbnVtYmVyPjxmb3JlaWduLWtleXM+PGtleSBhcHA9IkVOIiBkYi1pZD0iejV0czB2ZTIy
MDB3djVldzV6ZXBzdnhvd3A1MnNzdHNwd2FlIiB0aW1lc3RhbXA9IjE3NDkxNDc4NzkiIGd1aWQ9
Ijg4OWFjYzQ1LTNhNzItNDI4Yi05ZDkwLTA4YmVhYWM3NGFlYyI+MTEwPC9rZXk+PC9mb3JlaWdu
LWtleXM+PHJlZi10eXBlIG5hbWU9IkpvdXJuYWwgQXJ0aWNsZSI+MTc8L3JlZi10eXBlPjxjb250
cmlidXRvcnM+PGF1dGhvcnM+PGF1dGhvcj5DaGFrcmFiYXJ0aSwgUGluYWs8L2F1dGhvcj48YXV0
aG9yPkNoYWtyYXZhcnR5LCBEZXZsaW5hPC9hdXRob3I+PC9hdXRob3JzPjwvY29udHJpYnV0b3Jz
Pjx0aXRsZXM+PHRpdGxlPkludHJpbnNpY2FsbHkgZGlzb3JkZXJlZCBwcm90ZWlucy9yZWdpb25z
IGFuZCBpbnNpZ2h0IGludG8gdGhlaXIgYmlvbW9sZWN1bGFyIGludGVyYWN0aW9uczwvdGl0bGU+
PHNlY29uZGFyeS10aXRsZT5CaW9waHlzaWNhbCBDaGVtaXN0cnk8L3NlY29uZGFyeS10aXRsZT48
L3RpdGxlcz48cGVyaW9kaWNhbD48ZnVsbC10aXRsZT5CaW9waHlzaWNhbCBDaGVtaXN0cnk8L2Z1
bGwtdGl0bGU+PC9wZXJpb2RpY2FsPjxwYWdlcz4xMDY3Njk8L3BhZ2VzPjx2b2x1bWU+MjgzPC92
b2x1bWU+PGtleXdvcmRzPjxrZXl3b3JkPkludHJpbnNpY2FsbHkgZGlzb3JkZXJlZCBwcm90ZWlu
cy9yZWdpb25zPC9rZXl3b3JkPjxrZXl3b3JkPkZsZXhpYmlsaXR5PC9rZXl3b3JkPjxrZXl3b3Jk
PkRpc29yZGVyLXRvLW9yZGVyIHRyYW5zaXRpb248L2tleXdvcmQ+PGtleXdvcmQ+TW9sZWN1bGFy
IHJlY29nbml0aW9uPC9rZXl3b3JkPjxrZXl3b3JkPkFsbG9zdGVyeTwva2V5d29yZD48a2V5d29y
ZD5Qcm9taXNjdWl0eSBvZiBiaW5kaW5nPC9rZXl3b3JkPjwva2V5d29yZHM+PGRhdGVzPjx5ZWFy
PjIwMjI8L3llYXI+PHB1Yi1kYXRlcz48ZGF0ZT4yMDIyLzA0LzAxLzwvZGF0ZT48L3B1Yi1kYXRl
cz48L2RhdGVzPjxpc2JuPjAzMDEtNDYyMjwvaXNibj48dXJscz48cmVsYXRlZC11cmxzPjx1cmw+
aHR0cHM6Ly93d3cuc2NpZW5jZWRpcmVjdC5jb20vc2NpZW5jZS9hcnRpY2xlL3BpaS9TMDMwMTQ2
MjIyMjAwMDExNDwvdXJsPjwvcmVsYXRlZC11cmxzPjwvdXJscz48ZWxlY3Ryb25pYy1yZXNvdXJj
ZS1udW0+aHR0cHM6Ly9kb2kub3JnLzEwLjEwMTYvai5icGMuMjAyMi4xMDY3Njk8L2VsZWN0cm9u
aWMtcmVzb3VyY2UtbnVtPjwvcmVjb3JkPjwvQ2l0ZT48L0VuZE5vdGU+
</w:fldData>
        </w:fldChar>
      </w:r>
      <w:r w:rsidR="006A6868">
        <w:rPr>
          <w:rFonts w:asciiTheme="majorBidi" w:hAnsiTheme="majorBidi" w:cstheme="majorBidi"/>
          <w:sz w:val="24"/>
          <w:szCs w:val="24"/>
        </w:rPr>
        <w:instrText xml:space="preserve"> ADDIN EN.CITE </w:instrText>
      </w:r>
      <w:r w:rsidR="006A6868">
        <w:rPr>
          <w:rFonts w:asciiTheme="majorBidi" w:hAnsiTheme="majorBidi" w:cstheme="majorBidi"/>
          <w:sz w:val="24"/>
          <w:szCs w:val="24"/>
        </w:rPr>
        <w:fldChar w:fldCharType="begin">
          <w:fldData xml:space="preserve">PEVuZE5vdGU+PENpdGU+PEF1dGhvcj5NY0V3YW48L0F1dGhvcj48WWVhcj4yMDEyPC9ZZWFyPjxS
ZWNOdW0+MTA3PC9SZWNOdW0+PERpc3BsYXlUZXh0PihDaGFrcmFiYXJ0aSAmYW1wOyBDaGFrcmF2
YXJ0eSwgMjAyMjsgTWNFd2FuLCAyMDEyKTwvRGlzcGxheVRleHQ+PHJlY29yZD48cmVjLW51bWJl
cj4xMDc8L3JlYy1udW1iZXI+PGZvcmVpZ24ta2V5cz48a2V5IGFwcD0iRU4iIGRiLWlkPSJ6NXRz
MHZlMjIwMHd2NWV3NXplcHN2eG93cDUyc3N0c3B3YWUiIHRpbWVzdGFtcD0iMTc0OTE0NzMzNiIg
Z3VpZD0iNDlkZWFhMTQtMjhhNC00MTdiLTk3MmQtNDJjNDViNWNlNjUzIj4xMDc8L2tleT48L2Zv
cmVpZ24ta2V5cz48cmVmLXR5cGUgbmFtZT0iSm91cm5hbCBBcnRpY2xlIj4xNzwvcmVmLXR5cGU+
PGNvbnRyaWJ1dG9ycz48YXV0aG9ycz48YXV0aG9yPk1jRXdhbiwgSWFpbiBKLjwvYXV0aG9yPjwv
YXV0aG9ycz48L2NvbnRyaWJ1dG9ycz48dGl0bGVzPjx0aXRsZT5OdWNsZWFyIGhvcm1vbmUgcmVj
ZXB0b3JzOiBBbGxvc3RlcmljIHN3aXRjaGVzPC90aXRsZT48c2Vjb25kYXJ5LXRpdGxlPk1vbGVj
dWxhciBhbmQgQ2VsbHVsYXIgRW5kb2NyaW5vbG9neTwvc2Vjb25kYXJ5LXRpdGxlPjwvdGl0bGVz
PjxwZXJpb2RpY2FsPjxmdWxsLXRpdGxlPk1vbGVjdWxhciBhbmQgQ2VsbHVsYXIgRW5kb2NyaW5v
bG9neTwvZnVsbC10aXRsZT48L3BlcmlvZGljYWw+PHBhZ2VzPjM0NS0zNDc8L3BhZ2VzPjx2b2x1
bWU+MzQ4PC92b2x1bWU+PG51bWJlcj4yPC9udW1iZXI+PGRhdGVzPjx5ZWFyPjIwMTI8L3llYXI+
PHB1Yi1kYXRlcz48ZGF0ZT4yMDEyLzAxLzMwLzwvZGF0ZT48L3B1Yi1kYXRlcz48L2RhdGVzPjxp
c2JuPjAzMDMtNzIwNzwvaXNibj48dXJscz48cmVsYXRlZC11cmxzPjx1cmw+aHR0cHM6Ly93d3cu
c2NpZW5jZWRpcmVjdC5jb20vc2NpZW5jZS9hcnRpY2xlL3BpaS9TMDMwMzcyMDcxMTAwNTE3WDwv
dXJsPjwvcmVsYXRlZC11cmxzPjwvdXJscz48ZWxlY3Ryb25pYy1yZXNvdXJjZS1udW0+aHR0cHM6
Ly9kb2kub3JnLzEwLjEwMTYvai5tY2UuMjAxMS4wOC4wMzU8L2VsZWN0cm9uaWMtcmVzb3VyY2Ut
bnVtPjwvcmVjb3JkPjwvQ2l0ZT48Q2l0ZT48QXV0aG9yPkNoYWtyYWJhcnRpPC9BdXRob3I+PFll
YXI+MjAyMjwvWWVhcj48UmVjTnVtPjExMDwvUmVjTnVtPjxyZWNvcmQ+PHJlYy1udW1iZXI+MTEw
PC9yZWMtbnVtYmVyPjxmb3JlaWduLWtleXM+PGtleSBhcHA9IkVOIiBkYi1pZD0iejV0czB2ZTIy
MDB3djVldzV6ZXBzdnhvd3A1MnNzdHNwd2FlIiB0aW1lc3RhbXA9IjE3NDkxNDc4NzkiIGd1aWQ9
Ijg4OWFjYzQ1LTNhNzItNDI4Yi05ZDkwLTA4YmVhYWM3NGFlYyI+MTEwPC9rZXk+PC9mb3JlaWdu
LWtleXM+PHJlZi10eXBlIG5hbWU9IkpvdXJuYWwgQXJ0aWNsZSI+MTc8L3JlZi10eXBlPjxjb250
cmlidXRvcnM+PGF1dGhvcnM+PGF1dGhvcj5DaGFrcmFiYXJ0aSwgUGluYWs8L2F1dGhvcj48YXV0
aG9yPkNoYWtyYXZhcnR5LCBEZXZsaW5hPC9hdXRob3I+PC9hdXRob3JzPjwvY29udHJpYnV0b3Jz
Pjx0aXRsZXM+PHRpdGxlPkludHJpbnNpY2FsbHkgZGlzb3JkZXJlZCBwcm90ZWlucy9yZWdpb25z
IGFuZCBpbnNpZ2h0IGludG8gdGhlaXIgYmlvbW9sZWN1bGFyIGludGVyYWN0aW9uczwvdGl0bGU+
PHNlY29uZGFyeS10aXRsZT5CaW9waHlzaWNhbCBDaGVtaXN0cnk8L3NlY29uZGFyeS10aXRsZT48
L3RpdGxlcz48cGVyaW9kaWNhbD48ZnVsbC10aXRsZT5CaW9waHlzaWNhbCBDaGVtaXN0cnk8L2Z1
bGwtdGl0bGU+PC9wZXJpb2RpY2FsPjxwYWdlcz4xMDY3Njk8L3BhZ2VzPjx2b2x1bWU+MjgzPC92
b2x1bWU+PGtleXdvcmRzPjxrZXl3b3JkPkludHJpbnNpY2FsbHkgZGlzb3JkZXJlZCBwcm90ZWlu
cy9yZWdpb25zPC9rZXl3b3JkPjxrZXl3b3JkPkZsZXhpYmlsaXR5PC9rZXl3b3JkPjxrZXl3b3Jk
PkRpc29yZGVyLXRvLW9yZGVyIHRyYW5zaXRpb248L2tleXdvcmQ+PGtleXdvcmQ+TW9sZWN1bGFy
IHJlY29nbml0aW9uPC9rZXl3b3JkPjxrZXl3b3JkPkFsbG9zdGVyeTwva2V5d29yZD48a2V5d29y
ZD5Qcm9taXNjdWl0eSBvZiBiaW5kaW5nPC9rZXl3b3JkPjwva2V5d29yZHM+PGRhdGVzPjx5ZWFy
PjIwMjI8L3llYXI+PHB1Yi1kYXRlcz48ZGF0ZT4yMDIyLzA0LzAxLzwvZGF0ZT48L3B1Yi1kYXRl
cz48L2RhdGVzPjxpc2JuPjAzMDEtNDYyMjwvaXNibj48dXJscz48cmVsYXRlZC11cmxzPjx1cmw+
aHR0cHM6Ly93d3cuc2NpZW5jZWRpcmVjdC5jb20vc2NpZW5jZS9hcnRpY2xlL3BpaS9TMDMwMTQ2
MjIyMjAwMDExNDwvdXJsPjwvcmVsYXRlZC11cmxzPjwvdXJscz48ZWxlY3Ryb25pYy1yZXNvdXJj
ZS1udW0+aHR0cHM6Ly9kb2kub3JnLzEwLjEwMTYvai5icGMuMjAyMi4xMDY3Njk8L2VsZWN0cm9u
aWMtcmVzb3VyY2UtbnVtPjwvcmVjb3JkPjwvQ2l0ZT48L0VuZE5vdGU+
</w:fldData>
        </w:fldChar>
      </w:r>
      <w:r w:rsidR="006A6868">
        <w:rPr>
          <w:rFonts w:asciiTheme="majorBidi" w:hAnsiTheme="majorBidi" w:cstheme="majorBidi"/>
          <w:sz w:val="24"/>
          <w:szCs w:val="24"/>
        </w:rPr>
        <w:instrText xml:space="preserve"> ADDIN EN.CITE.DATA </w:instrText>
      </w:r>
      <w:r w:rsidR="006A6868">
        <w:rPr>
          <w:rFonts w:asciiTheme="majorBidi" w:hAnsiTheme="majorBidi" w:cstheme="majorBidi"/>
          <w:sz w:val="24"/>
          <w:szCs w:val="24"/>
        </w:rPr>
      </w:r>
      <w:r w:rsidR="006A6868">
        <w:rPr>
          <w:rFonts w:asciiTheme="majorBidi" w:hAnsiTheme="majorBidi" w:cstheme="majorBidi"/>
          <w:sz w:val="24"/>
          <w:szCs w:val="24"/>
        </w:rPr>
        <w:fldChar w:fldCharType="end"/>
      </w:r>
      <w:r w:rsidR="006A6868">
        <w:rPr>
          <w:rFonts w:asciiTheme="majorBidi" w:hAnsiTheme="majorBidi" w:cstheme="majorBidi"/>
          <w:sz w:val="24"/>
          <w:szCs w:val="24"/>
        </w:rPr>
      </w:r>
      <w:r w:rsidR="006A6868">
        <w:rPr>
          <w:rFonts w:asciiTheme="majorBidi" w:hAnsiTheme="majorBidi" w:cstheme="majorBidi"/>
          <w:sz w:val="24"/>
          <w:szCs w:val="24"/>
        </w:rPr>
        <w:fldChar w:fldCharType="separate"/>
      </w:r>
      <w:r w:rsidR="006A6868">
        <w:rPr>
          <w:rFonts w:asciiTheme="majorBidi" w:hAnsiTheme="majorBidi" w:cstheme="majorBidi"/>
          <w:noProof/>
          <w:sz w:val="24"/>
          <w:szCs w:val="24"/>
        </w:rPr>
        <w:t>(Chakrabarti &amp; Chakravarty, 2022; McEwan, 2012)</w:t>
      </w:r>
      <w:r w:rsidR="006A6868">
        <w:rPr>
          <w:rFonts w:asciiTheme="majorBidi" w:hAnsiTheme="majorBidi" w:cstheme="majorBidi"/>
          <w:sz w:val="24"/>
          <w:szCs w:val="24"/>
        </w:rPr>
        <w:fldChar w:fldCharType="end"/>
      </w:r>
      <w:r w:rsidR="00D26BDF" w:rsidRPr="00D26BDF">
        <w:rPr>
          <w:rFonts w:asciiTheme="majorBidi" w:hAnsiTheme="majorBidi" w:cstheme="majorBidi"/>
          <w:sz w:val="24"/>
          <w:szCs w:val="24"/>
        </w:rPr>
        <w:t>.</w:t>
      </w:r>
    </w:p>
    <w:p w14:paraId="5CA02FCF" w14:textId="02F86E16" w:rsidR="00343DD3" w:rsidRDefault="00E20998" w:rsidP="00BE76A9">
      <w:pPr>
        <w:spacing w:after="0" w:line="480" w:lineRule="auto"/>
        <w:ind w:firstLine="540"/>
        <w:rPr>
          <w:rFonts w:asciiTheme="majorBidi" w:hAnsiTheme="majorBidi" w:cstheme="majorBidi"/>
          <w:sz w:val="24"/>
          <w:szCs w:val="24"/>
        </w:rPr>
      </w:pPr>
      <w:r>
        <w:rPr>
          <w:rFonts w:asciiTheme="majorBidi" w:hAnsiTheme="majorBidi" w:cstheme="majorBidi"/>
          <w:sz w:val="24"/>
          <w:szCs w:val="24"/>
        </w:rPr>
        <w:t xml:space="preserve">Emerging </w:t>
      </w:r>
      <w:r w:rsidRPr="005C166C">
        <w:rPr>
          <w:rFonts w:asciiTheme="majorBidi" w:hAnsiTheme="majorBidi" w:cstheme="majorBidi"/>
          <w:sz w:val="24"/>
          <w:szCs w:val="24"/>
        </w:rPr>
        <w:t>biophysical</w:t>
      </w:r>
      <w:r>
        <w:rPr>
          <w:rFonts w:asciiTheme="majorBidi" w:hAnsiTheme="majorBidi" w:cstheme="majorBidi"/>
          <w:sz w:val="24"/>
          <w:szCs w:val="24"/>
        </w:rPr>
        <w:t xml:space="preserve"> techniques</w:t>
      </w:r>
      <w:r w:rsidR="005620AF">
        <w:rPr>
          <w:rFonts w:asciiTheme="majorBidi" w:hAnsiTheme="majorBidi" w:cstheme="majorBidi"/>
          <w:sz w:val="24"/>
          <w:szCs w:val="24"/>
        </w:rPr>
        <w:t>, including</w:t>
      </w:r>
      <w:r w:rsidR="001C06DA" w:rsidRPr="00343DD3">
        <w:rPr>
          <w:rFonts w:asciiTheme="majorBidi" w:hAnsiTheme="majorBidi" w:cstheme="majorBidi"/>
          <w:sz w:val="24"/>
          <w:szCs w:val="24"/>
        </w:rPr>
        <w:t xml:space="preserve"> </w:t>
      </w:r>
      <w:r w:rsidR="00371B4E">
        <w:rPr>
          <w:rFonts w:asciiTheme="majorBidi" w:hAnsiTheme="majorBidi" w:cstheme="majorBidi"/>
          <w:sz w:val="24"/>
          <w:szCs w:val="24"/>
        </w:rPr>
        <w:t>nuclear magnetic resonance (NMR)</w:t>
      </w:r>
      <w:r w:rsidR="003E12EA">
        <w:rPr>
          <w:rFonts w:asciiTheme="majorBidi" w:hAnsiTheme="majorBidi" w:cstheme="majorBidi"/>
          <w:sz w:val="24"/>
          <w:szCs w:val="24"/>
        </w:rPr>
        <w:t xml:space="preserve"> </w:t>
      </w:r>
      <w:r w:rsidR="003E12EA">
        <w:rPr>
          <w:rFonts w:asciiTheme="majorBidi" w:hAnsiTheme="majorBidi" w:cstheme="majorBidi"/>
          <w:sz w:val="24"/>
          <w:szCs w:val="24"/>
        </w:rPr>
        <w:fldChar w:fldCharType="begin"/>
      </w:r>
      <w:r w:rsidR="00EE196D">
        <w:rPr>
          <w:rFonts w:asciiTheme="majorBidi" w:hAnsiTheme="majorBidi" w:cstheme="majorBidi"/>
          <w:sz w:val="24"/>
          <w:szCs w:val="24"/>
        </w:rPr>
        <w:instrText xml:space="preserve"> ADDIN EN.CITE &lt;EndNote&gt;&lt;Cite&gt;&lt;Author&gt;Dyson&lt;/Author&gt;&lt;Year&gt;2021&lt;/Year&gt;&lt;RecNum&gt;121&lt;/RecNum&gt;&lt;DisplayText&gt;(Dyson &amp;amp; Wright, 2021)&lt;/DisplayText&gt;&lt;record&gt;&lt;rec-number&gt;121&lt;/rec-number&gt;&lt;foreign-keys&gt;&lt;key app="EN" db-id="z5ts0ve2200wv5ew5zepsvxowp52sstspwae" timestamp="1749520349" guid="d4c48e05-ac9f-4b40-bd36-1efe45a1d9a6"&gt;121&lt;/key&gt;&lt;/foreign-keys&gt;&lt;ref-type name="Journal Article"&gt;17&lt;/ref-type&gt;&lt;contributors&gt;&lt;authors&gt;&lt;author&gt;Dyson, H. J.&lt;/author&gt;&lt;author&gt;Wright, P. E.&lt;/author&gt;&lt;/authors&gt;&lt;/contributors&gt;&lt;auth-address&gt;Department of Integrative Structural and Computational Biology and Skaggs Institute of Chemical Biology, The Scripps Research Institute, 10550 North Torrey Pines Road, La Jolla, 92037, California, USA.&amp;#xD;Department of Integrative Structural and Computational Biology and Skaggs Institute of Chemical Biology, The Scripps Research Institute, 10550 North Torrey Pines Road, La Jolla, 92037, California, USA. Electronic address: wright@scripps.edu.&lt;/auth-address&gt;&lt;titles&gt;&lt;title&gt;NMR illuminates intrinsic disorder&lt;/title&gt;&lt;secondary-title&gt;Curr Opin Struct Biol&lt;/secondary-title&gt;&lt;/titles&gt;&lt;periodical&gt;&lt;full-title&gt;Curr Opin Struct Biol&lt;/full-title&gt;&lt;/periodical&gt;&lt;pages&gt;44-52&lt;/pages&gt;&lt;volume&gt;70&lt;/volume&gt;&lt;edition&gt;20210502&lt;/edition&gt;&lt;keywords&gt;&lt;keyword&gt;Amyloidogenic Proteins&lt;/keyword&gt;&lt;keyword&gt;*Intrinsically Disordered Proteins&lt;/keyword&gt;&lt;keyword&gt;Magnetic Resonance Spectroscopy&lt;/keyword&gt;&lt;keyword&gt;Protein Conformation&lt;/keyword&gt;&lt;keyword&gt;Scattering, Small Angle&lt;/keyword&gt;&lt;/keywords&gt;&lt;dates&gt;&lt;year&gt;2021&lt;/year&gt;&lt;pub-dates&gt;&lt;date&gt;Oct&lt;/date&gt;&lt;/pub-dates&gt;&lt;/dates&gt;&lt;isbn&gt;0959-440X (Print)&amp;#xD;0959-440x&lt;/isbn&gt;&lt;accession-num&gt;33951592&lt;/accession-num&gt;&lt;urls&gt;&lt;/urls&gt;&lt;custom1&gt;Conflict of interest statement Nothing declared.&lt;/custom1&gt;&lt;custom2&gt;PMC8530845&lt;/custom2&gt;&lt;custom6&gt;NIHMS1692750&lt;/custom6&gt;&lt;electronic-resource-num&gt;10.1016/j.sbi.2021.03.015&lt;/electronic-resource-num&gt;&lt;remote-database-provider&gt;NLM&lt;/remote-database-provider&gt;&lt;language&gt;eng&lt;/language&gt;&lt;/record&gt;&lt;/Cite&gt;&lt;/EndNote&gt;</w:instrText>
      </w:r>
      <w:r w:rsidR="003E12EA">
        <w:rPr>
          <w:rFonts w:asciiTheme="majorBidi" w:hAnsiTheme="majorBidi" w:cstheme="majorBidi"/>
          <w:sz w:val="24"/>
          <w:szCs w:val="24"/>
        </w:rPr>
        <w:fldChar w:fldCharType="separate"/>
      </w:r>
      <w:r w:rsidR="003E12EA">
        <w:rPr>
          <w:rFonts w:asciiTheme="majorBidi" w:hAnsiTheme="majorBidi" w:cstheme="majorBidi"/>
          <w:noProof/>
          <w:sz w:val="24"/>
          <w:szCs w:val="24"/>
        </w:rPr>
        <w:t>(Dyson &amp; Wright, 2021)</w:t>
      </w:r>
      <w:r w:rsidR="003E12EA">
        <w:rPr>
          <w:rFonts w:asciiTheme="majorBidi" w:hAnsiTheme="majorBidi" w:cstheme="majorBidi"/>
          <w:sz w:val="24"/>
          <w:szCs w:val="24"/>
        </w:rPr>
        <w:fldChar w:fldCharType="end"/>
      </w:r>
      <w:r w:rsidR="00371B4E">
        <w:rPr>
          <w:rFonts w:asciiTheme="majorBidi" w:hAnsiTheme="majorBidi" w:cstheme="majorBidi"/>
          <w:sz w:val="24"/>
          <w:szCs w:val="24"/>
        </w:rPr>
        <w:t xml:space="preserve">, </w:t>
      </w:r>
      <w:r w:rsidR="001C06DA" w:rsidRPr="00343DD3">
        <w:rPr>
          <w:rFonts w:asciiTheme="majorBidi" w:hAnsiTheme="majorBidi" w:cstheme="majorBidi"/>
          <w:sz w:val="24"/>
          <w:szCs w:val="24"/>
        </w:rPr>
        <w:t>small-angle X-ray scattering (SAXS)</w:t>
      </w:r>
      <w:r w:rsidR="00EE196D">
        <w:rPr>
          <w:rFonts w:asciiTheme="majorBidi" w:hAnsiTheme="majorBidi" w:cstheme="majorBidi"/>
          <w:sz w:val="24"/>
          <w:szCs w:val="24"/>
        </w:rPr>
        <w:t xml:space="preserve"> </w:t>
      </w:r>
      <w:r w:rsidR="00EE196D">
        <w:rPr>
          <w:rFonts w:asciiTheme="majorBidi" w:hAnsiTheme="majorBidi" w:cstheme="majorBidi"/>
          <w:sz w:val="24"/>
          <w:szCs w:val="24"/>
        </w:rPr>
        <w:fldChar w:fldCharType="begin"/>
      </w:r>
      <w:r w:rsidR="00EE196D">
        <w:rPr>
          <w:rFonts w:asciiTheme="majorBidi" w:hAnsiTheme="majorBidi" w:cstheme="majorBidi"/>
          <w:sz w:val="24"/>
          <w:szCs w:val="24"/>
        </w:rPr>
        <w:instrText xml:space="preserve"> ADDIN EN.CITE &lt;EndNote&gt;&lt;Cite&gt;&lt;Author&gt;Dyson&lt;/Author&gt;&lt;Year&gt;2021&lt;/Year&gt;&lt;RecNum&gt;121&lt;/RecNum&gt;&lt;DisplayText&gt;(Dyson &amp;amp; Wright, 2021)&lt;/DisplayText&gt;&lt;record&gt;&lt;rec-number&gt;121&lt;/rec-number&gt;&lt;foreign-keys&gt;&lt;key app="EN" db-id="z5ts0ve2200wv5ew5zepsvxowp52sstspwae" timestamp="1749520349" guid="d4c48e05-ac9f-4b40-bd36-1efe45a1d9a6"&gt;121&lt;/key&gt;&lt;/foreign-keys&gt;&lt;ref-type name="Journal Article"&gt;17&lt;/ref-type&gt;&lt;contributors&gt;&lt;authors&gt;&lt;author&gt;Dyson, H. J.&lt;/author&gt;&lt;author&gt;Wright, P. E.&lt;/author&gt;&lt;/authors&gt;&lt;/contributors&gt;&lt;auth-address&gt;Department of Integrative Structural and Computational Biology and Skaggs Institute of Chemical Biology, The Scripps Research Institute, 10550 North Torrey Pines Road, La Jolla, 92037, California, USA.&amp;#xD;Department of Integrative Structural and Computational Biology and Skaggs Institute of Chemical Biology, The Scripps Research Institute, 10550 North Torrey Pines Road, La Jolla, 92037, California, USA. Electronic address: wright@scripps.edu.&lt;/auth-address&gt;&lt;titles&gt;&lt;title&gt;NMR illuminates intrinsic disorder&lt;/title&gt;&lt;secondary-title&gt;Curr Opin Struct Biol&lt;/secondary-title&gt;&lt;/titles&gt;&lt;periodical&gt;&lt;full-title&gt;Curr Opin Struct Biol&lt;/full-title&gt;&lt;/periodical&gt;&lt;pages&gt;44-52&lt;/pages&gt;&lt;volume&gt;70&lt;/volume&gt;&lt;edition&gt;20210502&lt;/edition&gt;&lt;keywords&gt;&lt;keyword&gt;Amyloidogenic Proteins&lt;/keyword&gt;&lt;keyword&gt;*Intrinsically Disordered Proteins&lt;/keyword&gt;&lt;keyword&gt;Magnetic Resonance Spectroscopy&lt;/keyword&gt;&lt;keyword&gt;Protein Conformation&lt;/keyword&gt;&lt;keyword&gt;Scattering, Small Angle&lt;/keyword&gt;&lt;/keywords&gt;&lt;dates&gt;&lt;year&gt;2021&lt;/year&gt;&lt;pub-dates&gt;&lt;date&gt;Oct&lt;/date&gt;&lt;/pub-dates&gt;&lt;/dates&gt;&lt;isbn&gt;0959-440X (Print)&amp;#xD;0959-440x&lt;/isbn&gt;&lt;accession-num&gt;33951592&lt;/accession-num&gt;&lt;urls&gt;&lt;/urls&gt;&lt;custom1&gt;Conflict of interest statement Nothing declared.&lt;/custom1&gt;&lt;custom2&gt;PMC8530845&lt;/custom2&gt;&lt;custom6&gt;NIHMS1692750&lt;/custom6&gt;&lt;electronic-resource-num&gt;10.1016/j.sbi.2021.03.015&lt;/electronic-resource-num&gt;&lt;remote-database-provider&gt;NLM&lt;/remote-database-provider&gt;&lt;language&gt;eng&lt;/language&gt;&lt;/record&gt;&lt;/Cite&gt;&lt;/EndNote&gt;</w:instrText>
      </w:r>
      <w:r w:rsidR="00EE196D">
        <w:rPr>
          <w:rFonts w:asciiTheme="majorBidi" w:hAnsiTheme="majorBidi" w:cstheme="majorBidi"/>
          <w:sz w:val="24"/>
          <w:szCs w:val="24"/>
        </w:rPr>
        <w:fldChar w:fldCharType="separate"/>
      </w:r>
      <w:r w:rsidR="00EE196D">
        <w:rPr>
          <w:rFonts w:asciiTheme="majorBidi" w:hAnsiTheme="majorBidi" w:cstheme="majorBidi"/>
          <w:noProof/>
          <w:sz w:val="24"/>
          <w:szCs w:val="24"/>
        </w:rPr>
        <w:t>(Dyson &amp; Wright, 2021)</w:t>
      </w:r>
      <w:r w:rsidR="00EE196D">
        <w:rPr>
          <w:rFonts w:asciiTheme="majorBidi" w:hAnsiTheme="majorBidi" w:cstheme="majorBidi"/>
          <w:sz w:val="24"/>
          <w:szCs w:val="24"/>
        </w:rPr>
        <w:fldChar w:fldCharType="end"/>
      </w:r>
      <w:r w:rsidR="001C06DA" w:rsidRPr="00343DD3">
        <w:rPr>
          <w:rFonts w:asciiTheme="majorBidi" w:hAnsiTheme="majorBidi" w:cstheme="majorBidi"/>
          <w:sz w:val="24"/>
          <w:szCs w:val="24"/>
        </w:rPr>
        <w:t>,</w:t>
      </w:r>
      <w:r w:rsidR="005620AF">
        <w:rPr>
          <w:rFonts w:asciiTheme="majorBidi" w:hAnsiTheme="majorBidi" w:cstheme="majorBidi"/>
          <w:sz w:val="24"/>
          <w:szCs w:val="24"/>
        </w:rPr>
        <w:t xml:space="preserve"> and</w:t>
      </w:r>
      <w:r w:rsidR="001C06DA" w:rsidRPr="00343DD3">
        <w:rPr>
          <w:rFonts w:asciiTheme="majorBidi" w:hAnsiTheme="majorBidi" w:cstheme="majorBidi"/>
          <w:sz w:val="24"/>
          <w:szCs w:val="24"/>
        </w:rPr>
        <w:t xml:space="preserve"> </w:t>
      </w:r>
      <w:r w:rsidR="003E3966" w:rsidRPr="003E3966">
        <w:rPr>
          <w:rFonts w:asciiTheme="majorBidi" w:hAnsiTheme="majorBidi" w:cstheme="majorBidi"/>
          <w:sz w:val="24"/>
          <w:szCs w:val="24"/>
        </w:rPr>
        <w:t>single-molecule Förster Resonance Energy Transfer (smFRET)</w:t>
      </w:r>
      <w:r w:rsidR="007244B6">
        <w:rPr>
          <w:rFonts w:asciiTheme="majorBidi" w:hAnsiTheme="majorBidi" w:cstheme="majorBidi"/>
          <w:sz w:val="24"/>
          <w:szCs w:val="24"/>
        </w:rPr>
        <w:t xml:space="preserve"> </w:t>
      </w:r>
      <w:r w:rsidR="007244B6">
        <w:rPr>
          <w:rFonts w:asciiTheme="majorBidi" w:hAnsiTheme="majorBidi" w:cstheme="majorBidi"/>
          <w:sz w:val="24"/>
          <w:szCs w:val="24"/>
        </w:rPr>
        <w:fldChar w:fldCharType="begin">
          <w:fldData xml:space="preserve">PEVuZE5vdGU+PENpdGU+PEF1dGhvcj5BZ2FtPC9BdXRob3I+PFllYXI+MjAyMzwvWWVhcj48UmVj
TnVtPjExOTwvUmVjTnVtPjxEaXNwbGF5VGV4dD4oQWdhbSBldCBhbC4sIDIwMjMpPC9EaXNwbGF5
VGV4dD48cmVjb3JkPjxyZWMtbnVtYmVyPjExOTwvcmVjLW51bWJlcj48Zm9yZWlnbi1rZXlzPjxr
ZXkgYXBwPSJFTiIgZGItaWQ9Ino1dHMwdmUyMjAwd3Y1ZXc1emVwc3Z4b3dwNTJzc3RzcHdhZSIg
dGltZXN0YW1wPSIxNzQ5NTIwMjI4IiBndWlkPSJkZjZiYWU5YS1lODQ2LTRhZTMtOWY0ZC0xMmZh
YjIxMTRiZTAiPjExOTwva2V5PjwvZm9yZWlnbi1rZXlzPjxyZWYtdHlwZSBuYW1lPSJKb3VybmFs
IEFydGljbGUiPjE3PC9yZWYtdHlwZT48Y29udHJpYnV0b3JzPjxhdXRob3JzPjxhdXRob3I+QWdh
bSwgR2FuZXNoPC9hdXRob3I+PGF1dGhvcj5HZWJoYXJkdCwgQ2hyaXN0aWFuPC9hdXRob3I+PGF1
dGhvcj5Qb3BhcmEsIE1pbGFuYTwvYXV0aG9yPjxhdXRob3I+TcOkY2h0ZWwsIFJlYmVjY2E8L2F1
dGhvcj48YXV0aG9yPkZvbHosIEp1bGlhbjwvYXV0aG9yPjxhdXRob3I+QW1icm9zZSwgQmVuamFt
aW48L2F1dGhvcj48YXV0aG9yPkNoYW1hY2hpLCBOZWhhcmlrYTwvYXV0aG9yPjxhdXRob3I+Q2h1
bmcsIFNhbmcgWW9vbjwvYXV0aG9yPjxhdXRob3I+Q3JhZ2dzLCBUaW1vdGh5IEQuPC9hdXRob3I+
PGF1dGhvcj5kZSBCb2VyLCBNYXJpam48L2F1dGhvcj48YXV0aG9yPkdyb2htYW5uLCBEaW5hPC9h
dXRob3I+PGF1dGhvcj5IYSwgVGFla2ppcDwvYXV0aG9yPjxhdXRob3I+SGFydG1hbm4sIEFuZHJl
YXM8L2F1dGhvcj48YXV0aG9yPkhlbmRyaXgsIEplbGxlPC9hdXRob3I+PGF1dGhvcj5IaXJzY2hm
ZWxkLCBWZXJlbmE8L2F1dGhvcj48YXV0aG9yPkjDvGJuZXIsIENocmlzdGlhbiBHLjwvYXV0aG9y
PjxhdXRob3I+SHVnZWwsIFRob3JzdGVuPC9hdXRob3I+PGF1dGhvcj5LYW1tZXJlciwgRG9taW5p
azwvYXV0aG9yPjxhdXRob3I+S2FuZywgSHl1bi1TZW88L2F1dGhvcj48YXV0aG9yPkthcGFuaWRp
cywgQWNoaWxsZWZzIE4uPC9hdXRob3I+PGF1dGhvcj5LcmFpbmVyLCBHZW9yZzwvYXV0aG9yPjxh
dXRob3I+S3JhbW0sIEtldmluPC9hdXRob3I+PGF1dGhvcj5MZW1rZSwgRWR3YXJkIEEuPC9hdXRo
b3I+PGF1dGhvcj5MZXJuZXIsIEVpdGFuPC9hdXRob3I+PGF1dGhvcj5NYXJnZWF0LCBFbW1hbnVl
bDwvYXV0aG9yPjxhdXRob3I+TWFydGVucywgS2lyc3RlbjwvYXV0aG9yPjxhdXRob3I+TWljaGFl
bGlzLCBKZW5zPC9hdXRob3I+PGF1dGhvcj5NaXRyYSwgSmFiYTwvYXV0aG9yPjxhdXRob3I+TW95
YSBNdcOxb3osIEdhYnJpZWwgRy48L2F1dGhvcj48YXV0aG9yPlF1YXN0LCBSb2JlcnQgQi48L2F1
dGhvcj48YXV0aG9yPlJvYmIsIE5pY29sZSBDLjwvYXV0aG9yPjxhdXRob3I+U2F0dGxlciwgTWlj
aGFlbDwvYXV0aG9yPjxhdXRob3I+U2NobGllcmYsIE1pY2hhZWw8L2F1dGhvcj48YXV0aG9yPlNj
aG5laWRlciwgSm9uYXRoYW48L2F1dGhvcj48YXV0aG9yPlNjaHLDtmRlciwgVGltPC9hdXRob3I+
PGF1dGhvcj5TZWZlciwgQW5uYTwvYXV0aG9yPjxhdXRob3I+VGFuLCBQaWF1IFNpb25nPC9hdXRo
b3I+PGF1dGhvcj5UaHVybiwgSm9oYW5uPC9hdXRob3I+PGF1dGhvcj5UaW5uZWZlbGQsIFBoaWxp
cDwvYXV0aG9yPjxhdXRob3I+dmFuIE5vb3J0LCBKb2huPC9hdXRob3I+PGF1dGhvcj5XZWlzcywg
U2hpbW9uPC9hdXRob3I+PGF1dGhvcj5XZW5kbGVyLCBOaWNvbGFzPC9hdXRob3I+PGF1dGhvcj5a
aWpsc3RyYSwgTmllbHM8L2F1dGhvcj48YXV0aG9yPkJhcnRoLCBBbmRlcnM8L2F1dGhvcj48YXV0
aG9yPlNlaWRlbCwgQ2xhdXMgQS4gTS48L2F1dGhvcj48YXV0aG9yPkxhbWIsIERvbiBDLjwvYXV0
aG9yPjxhdXRob3I+Q29yZGVzLCBUaG9yYmVuPC9hdXRob3I+PC9hdXRob3JzPjwvY29udHJpYnV0
b3JzPjx0aXRsZXM+PHRpdGxlPlJlbGlhYmlsaXR5IGFuZCBhY2N1cmFjeSBvZiBzaW5nbGUtbW9s
ZWN1bGUgRlJFVCBzdHVkaWVzIGZvciBjaGFyYWN0ZXJpemF0aW9uIG9mIHN0cnVjdHVyYWwgZHlu
YW1pY3MgYW5kIGRpc3RhbmNlcyBpbiBwcm90ZWluczwvdGl0bGU+PHNlY29uZGFyeS10aXRsZT5O
YXR1cmUgTWV0aG9kczwvc2Vjb25kYXJ5LXRpdGxlPjwvdGl0bGVzPjxwZXJpb2RpY2FsPjxmdWxs
LXRpdGxlPk5hdHVyZSBNZXRob2RzPC9mdWxsLXRpdGxlPjwvcGVyaW9kaWNhbD48cGFnZXM+NTIz
LTUzNTwvcGFnZXM+PHZvbHVtZT4yMDwvdm9sdW1lPjxudW1iZXI+NDwvbnVtYmVyPjxkYXRlcz48
eWVhcj4yMDIzPC95ZWFyPjxwdWItZGF0ZXM+PGRhdGU+MjAyMy8wNC8wMTwvZGF0ZT48L3B1Yi1k
YXRlcz48L2RhdGVzPjxpc2JuPjE1NDgtNzEwNTwvaXNibj48dXJscz48cmVsYXRlZC11cmxzPjx1
cmw+aHR0cHM6Ly9kb2kub3JnLzEwLjEwMzgvczQxNTkyLTAyMy0wMTgwNy0wPC91cmw+PC9yZWxh
dGVkLXVybHM+PC91cmxzPjxlbGVjdHJvbmljLXJlc291cmNlLW51bT4xMC4xMDM4L3M0MTU5Mi0w
MjMtMDE4MDctMDwvZWxlY3Ryb25pYy1yZXNvdXJjZS1udW0+PC9yZWNvcmQ+PC9DaXRlPjwvRW5k
Tm90ZT5=
</w:fldData>
        </w:fldChar>
      </w:r>
      <w:r w:rsidR="00EE196D">
        <w:rPr>
          <w:rFonts w:asciiTheme="majorBidi" w:hAnsiTheme="majorBidi" w:cstheme="majorBidi"/>
          <w:sz w:val="24"/>
          <w:szCs w:val="24"/>
        </w:rPr>
        <w:instrText xml:space="preserve"> ADDIN EN.CITE </w:instrText>
      </w:r>
      <w:r w:rsidR="00EE196D">
        <w:rPr>
          <w:rFonts w:asciiTheme="majorBidi" w:hAnsiTheme="majorBidi" w:cstheme="majorBidi"/>
          <w:sz w:val="24"/>
          <w:szCs w:val="24"/>
        </w:rPr>
        <w:fldChar w:fldCharType="begin">
          <w:fldData xml:space="preserve">PEVuZE5vdGU+PENpdGU+PEF1dGhvcj5BZ2FtPC9BdXRob3I+PFllYXI+MjAyMzwvWWVhcj48UmVj
TnVtPjExOTwvUmVjTnVtPjxEaXNwbGF5VGV4dD4oQWdhbSBldCBhbC4sIDIwMjMpPC9EaXNwbGF5
VGV4dD48cmVjb3JkPjxyZWMtbnVtYmVyPjExOTwvcmVjLW51bWJlcj48Zm9yZWlnbi1rZXlzPjxr
ZXkgYXBwPSJFTiIgZGItaWQ9Ino1dHMwdmUyMjAwd3Y1ZXc1emVwc3Z4b3dwNTJzc3RzcHdhZSIg
dGltZXN0YW1wPSIxNzQ5NTIwMjI4IiBndWlkPSJkZjZiYWU5YS1lODQ2LTRhZTMtOWY0ZC0xMmZh
YjIxMTRiZTAiPjExOTwva2V5PjwvZm9yZWlnbi1rZXlzPjxyZWYtdHlwZSBuYW1lPSJKb3VybmFs
IEFydGljbGUiPjE3PC9yZWYtdHlwZT48Y29udHJpYnV0b3JzPjxhdXRob3JzPjxhdXRob3I+QWdh
bSwgR2FuZXNoPC9hdXRob3I+PGF1dGhvcj5HZWJoYXJkdCwgQ2hyaXN0aWFuPC9hdXRob3I+PGF1
dGhvcj5Qb3BhcmEsIE1pbGFuYTwvYXV0aG9yPjxhdXRob3I+TcOkY2h0ZWwsIFJlYmVjY2E8L2F1
dGhvcj48YXV0aG9yPkZvbHosIEp1bGlhbjwvYXV0aG9yPjxhdXRob3I+QW1icm9zZSwgQmVuamFt
aW48L2F1dGhvcj48YXV0aG9yPkNoYW1hY2hpLCBOZWhhcmlrYTwvYXV0aG9yPjxhdXRob3I+Q2h1
bmcsIFNhbmcgWW9vbjwvYXV0aG9yPjxhdXRob3I+Q3JhZ2dzLCBUaW1vdGh5IEQuPC9hdXRob3I+
PGF1dGhvcj5kZSBCb2VyLCBNYXJpam48L2F1dGhvcj48YXV0aG9yPkdyb2htYW5uLCBEaW5hPC9h
dXRob3I+PGF1dGhvcj5IYSwgVGFla2ppcDwvYXV0aG9yPjxhdXRob3I+SGFydG1hbm4sIEFuZHJl
YXM8L2F1dGhvcj48YXV0aG9yPkhlbmRyaXgsIEplbGxlPC9hdXRob3I+PGF1dGhvcj5IaXJzY2hm
ZWxkLCBWZXJlbmE8L2F1dGhvcj48YXV0aG9yPkjDvGJuZXIsIENocmlzdGlhbiBHLjwvYXV0aG9y
PjxhdXRob3I+SHVnZWwsIFRob3JzdGVuPC9hdXRob3I+PGF1dGhvcj5LYW1tZXJlciwgRG9taW5p
azwvYXV0aG9yPjxhdXRob3I+S2FuZywgSHl1bi1TZW88L2F1dGhvcj48YXV0aG9yPkthcGFuaWRp
cywgQWNoaWxsZWZzIE4uPC9hdXRob3I+PGF1dGhvcj5LcmFpbmVyLCBHZW9yZzwvYXV0aG9yPjxh
dXRob3I+S3JhbW0sIEtldmluPC9hdXRob3I+PGF1dGhvcj5MZW1rZSwgRWR3YXJkIEEuPC9hdXRo
b3I+PGF1dGhvcj5MZXJuZXIsIEVpdGFuPC9hdXRob3I+PGF1dGhvcj5NYXJnZWF0LCBFbW1hbnVl
bDwvYXV0aG9yPjxhdXRob3I+TWFydGVucywgS2lyc3RlbjwvYXV0aG9yPjxhdXRob3I+TWljaGFl
bGlzLCBKZW5zPC9hdXRob3I+PGF1dGhvcj5NaXRyYSwgSmFiYTwvYXV0aG9yPjxhdXRob3I+TW95
YSBNdcOxb3osIEdhYnJpZWwgRy48L2F1dGhvcj48YXV0aG9yPlF1YXN0LCBSb2JlcnQgQi48L2F1
dGhvcj48YXV0aG9yPlJvYmIsIE5pY29sZSBDLjwvYXV0aG9yPjxhdXRob3I+U2F0dGxlciwgTWlj
aGFlbDwvYXV0aG9yPjxhdXRob3I+U2NobGllcmYsIE1pY2hhZWw8L2F1dGhvcj48YXV0aG9yPlNj
aG5laWRlciwgSm9uYXRoYW48L2F1dGhvcj48YXV0aG9yPlNjaHLDtmRlciwgVGltPC9hdXRob3I+
PGF1dGhvcj5TZWZlciwgQW5uYTwvYXV0aG9yPjxhdXRob3I+VGFuLCBQaWF1IFNpb25nPC9hdXRo
b3I+PGF1dGhvcj5UaHVybiwgSm9oYW5uPC9hdXRob3I+PGF1dGhvcj5UaW5uZWZlbGQsIFBoaWxp
cDwvYXV0aG9yPjxhdXRob3I+dmFuIE5vb3J0LCBKb2huPC9hdXRob3I+PGF1dGhvcj5XZWlzcywg
U2hpbW9uPC9hdXRob3I+PGF1dGhvcj5XZW5kbGVyLCBOaWNvbGFzPC9hdXRob3I+PGF1dGhvcj5a
aWpsc3RyYSwgTmllbHM8L2F1dGhvcj48YXV0aG9yPkJhcnRoLCBBbmRlcnM8L2F1dGhvcj48YXV0
aG9yPlNlaWRlbCwgQ2xhdXMgQS4gTS48L2F1dGhvcj48YXV0aG9yPkxhbWIsIERvbiBDLjwvYXV0
aG9yPjxhdXRob3I+Q29yZGVzLCBUaG9yYmVuPC9hdXRob3I+PC9hdXRob3JzPjwvY29udHJpYnV0
b3JzPjx0aXRsZXM+PHRpdGxlPlJlbGlhYmlsaXR5IGFuZCBhY2N1cmFjeSBvZiBzaW5nbGUtbW9s
ZWN1bGUgRlJFVCBzdHVkaWVzIGZvciBjaGFyYWN0ZXJpemF0aW9uIG9mIHN0cnVjdHVyYWwgZHlu
YW1pY3MgYW5kIGRpc3RhbmNlcyBpbiBwcm90ZWluczwvdGl0bGU+PHNlY29uZGFyeS10aXRsZT5O
YXR1cmUgTWV0aG9kczwvc2Vjb25kYXJ5LXRpdGxlPjwvdGl0bGVzPjxwZXJpb2RpY2FsPjxmdWxs
LXRpdGxlPk5hdHVyZSBNZXRob2RzPC9mdWxsLXRpdGxlPjwvcGVyaW9kaWNhbD48cGFnZXM+NTIz
LTUzNTwvcGFnZXM+PHZvbHVtZT4yMDwvdm9sdW1lPjxudW1iZXI+NDwvbnVtYmVyPjxkYXRlcz48
eWVhcj4yMDIzPC95ZWFyPjxwdWItZGF0ZXM+PGRhdGU+MjAyMy8wNC8wMTwvZGF0ZT48L3B1Yi1k
YXRlcz48L2RhdGVzPjxpc2JuPjE1NDgtNzEwNTwvaXNibj48dXJscz48cmVsYXRlZC11cmxzPjx1
cmw+aHR0cHM6Ly9kb2kub3JnLzEwLjEwMzgvczQxNTkyLTAyMy0wMTgwNy0wPC91cmw+PC9yZWxh
dGVkLXVybHM+PC91cmxzPjxlbGVjdHJvbmljLXJlc291cmNlLW51bT4xMC4xMDM4L3M0MTU5Mi0w
MjMtMDE4MDctMDwvZWxlY3Ryb25pYy1yZXNvdXJjZS1udW0+PC9yZWNvcmQ+PC9DaXRlPjwvRW5k
Tm90ZT5=
</w:fldData>
        </w:fldChar>
      </w:r>
      <w:r w:rsidR="00EE196D">
        <w:rPr>
          <w:rFonts w:asciiTheme="majorBidi" w:hAnsiTheme="majorBidi" w:cstheme="majorBidi"/>
          <w:sz w:val="24"/>
          <w:szCs w:val="24"/>
        </w:rPr>
        <w:instrText xml:space="preserve"> ADDIN EN.CITE.DATA </w:instrText>
      </w:r>
      <w:r w:rsidR="00EE196D">
        <w:rPr>
          <w:rFonts w:asciiTheme="majorBidi" w:hAnsiTheme="majorBidi" w:cstheme="majorBidi"/>
          <w:sz w:val="24"/>
          <w:szCs w:val="24"/>
        </w:rPr>
      </w:r>
      <w:r w:rsidR="00EE196D">
        <w:rPr>
          <w:rFonts w:asciiTheme="majorBidi" w:hAnsiTheme="majorBidi" w:cstheme="majorBidi"/>
          <w:sz w:val="24"/>
          <w:szCs w:val="24"/>
        </w:rPr>
        <w:fldChar w:fldCharType="end"/>
      </w:r>
      <w:r w:rsidR="007244B6">
        <w:rPr>
          <w:rFonts w:asciiTheme="majorBidi" w:hAnsiTheme="majorBidi" w:cstheme="majorBidi"/>
          <w:sz w:val="24"/>
          <w:szCs w:val="24"/>
        </w:rPr>
      </w:r>
      <w:r w:rsidR="007244B6">
        <w:rPr>
          <w:rFonts w:asciiTheme="majorBidi" w:hAnsiTheme="majorBidi" w:cstheme="majorBidi"/>
          <w:sz w:val="24"/>
          <w:szCs w:val="24"/>
        </w:rPr>
        <w:fldChar w:fldCharType="separate"/>
      </w:r>
      <w:r w:rsidR="007244B6">
        <w:rPr>
          <w:rFonts w:asciiTheme="majorBidi" w:hAnsiTheme="majorBidi" w:cstheme="majorBidi"/>
          <w:noProof/>
          <w:sz w:val="24"/>
          <w:szCs w:val="24"/>
        </w:rPr>
        <w:t>(Agam et al., 2023)</w:t>
      </w:r>
      <w:r w:rsidR="007244B6">
        <w:rPr>
          <w:rFonts w:asciiTheme="majorBidi" w:hAnsiTheme="majorBidi" w:cstheme="majorBidi"/>
          <w:sz w:val="24"/>
          <w:szCs w:val="24"/>
        </w:rPr>
        <w:fldChar w:fldCharType="end"/>
      </w:r>
      <w:r w:rsidR="005620AF">
        <w:rPr>
          <w:rFonts w:asciiTheme="majorBidi" w:hAnsiTheme="majorBidi" w:cstheme="majorBidi"/>
          <w:sz w:val="24"/>
          <w:szCs w:val="24"/>
        </w:rPr>
        <w:t>,</w:t>
      </w:r>
      <w:r w:rsidR="003E3966">
        <w:rPr>
          <w:rFonts w:asciiTheme="majorBidi" w:hAnsiTheme="majorBidi" w:cstheme="majorBidi"/>
          <w:sz w:val="24"/>
          <w:szCs w:val="24"/>
        </w:rPr>
        <w:t xml:space="preserve"> </w:t>
      </w:r>
      <w:r w:rsidR="001C06DA" w:rsidRPr="00343DD3">
        <w:rPr>
          <w:rFonts w:asciiTheme="majorBidi" w:hAnsiTheme="majorBidi" w:cstheme="majorBidi"/>
          <w:sz w:val="24"/>
          <w:szCs w:val="24"/>
        </w:rPr>
        <w:t>a</w:t>
      </w:r>
      <w:r w:rsidR="005620AF">
        <w:rPr>
          <w:rFonts w:asciiTheme="majorBidi" w:hAnsiTheme="majorBidi" w:cstheme="majorBidi"/>
          <w:sz w:val="24"/>
          <w:szCs w:val="24"/>
        </w:rPr>
        <w:t>s well as</w:t>
      </w:r>
      <w:r w:rsidR="001C06DA" w:rsidRPr="00343DD3">
        <w:rPr>
          <w:rFonts w:asciiTheme="majorBidi" w:hAnsiTheme="majorBidi" w:cstheme="majorBidi"/>
          <w:sz w:val="24"/>
          <w:szCs w:val="24"/>
        </w:rPr>
        <w:t xml:space="preserve"> </w:t>
      </w:r>
      <w:r w:rsidR="001C06DA" w:rsidRPr="00343DD3">
        <w:rPr>
          <w:rFonts w:asciiTheme="majorBidi" w:hAnsiTheme="majorBidi" w:cstheme="majorBidi"/>
          <w:sz w:val="24"/>
          <w:szCs w:val="24"/>
        </w:rPr>
        <w:lastRenderedPageBreak/>
        <w:t>integrative modeling</w:t>
      </w:r>
      <w:r w:rsidR="00803D3B">
        <w:rPr>
          <w:rFonts w:asciiTheme="majorBidi" w:hAnsiTheme="majorBidi" w:cstheme="majorBidi"/>
          <w:sz w:val="24"/>
          <w:szCs w:val="24"/>
        </w:rPr>
        <w:t xml:space="preserve"> </w:t>
      </w:r>
      <w:r w:rsidR="00371B4E">
        <w:rPr>
          <w:rFonts w:asciiTheme="majorBidi" w:hAnsiTheme="majorBidi" w:cstheme="majorBidi"/>
          <w:sz w:val="24"/>
          <w:szCs w:val="24"/>
        </w:rPr>
        <w:fldChar w:fldCharType="begin"/>
      </w:r>
      <w:r w:rsidR="00371B4E">
        <w:rPr>
          <w:rFonts w:asciiTheme="majorBidi" w:hAnsiTheme="majorBidi" w:cstheme="majorBidi"/>
          <w:sz w:val="24"/>
          <w:szCs w:val="24"/>
        </w:rPr>
        <w:instrText xml:space="preserve"> ADDIN EN.CITE &lt;EndNote&gt;&lt;Cite&gt;&lt;Author&gt;Gomes&lt;/Author&gt;&lt;Year&gt;2020&lt;/Year&gt;&lt;RecNum&gt;117&lt;/RecNum&gt;&lt;DisplayText&gt;(Gomes et al., 2020)&lt;/DisplayText&gt;&lt;record&gt;&lt;rec-number&gt;117&lt;/rec-number&gt;&lt;foreign-keys&gt;&lt;key app="EN" db-id="z5ts0ve2200wv5ew5zepsvxowp52sstspwae" timestamp="1749519488" guid="d0c4dc72-f7eb-41ba-8b80-1abed4992700"&gt;117&lt;/key&gt;&lt;/foreign-keys&gt;&lt;ref-type name="Journal Article"&gt;17&lt;/ref-type&gt;&lt;contributors&gt;&lt;authors&gt;&lt;author&gt;Gomes, Gregory-Neal W.&lt;/author&gt;&lt;author&gt;Krzeminski, Mickaël&lt;/author&gt;&lt;author&gt;Namini, Ashley&lt;/author&gt;&lt;author&gt;Martin, Erik W.&lt;/author&gt;&lt;author&gt;Mittag, Tanja&lt;/author&gt;&lt;author&gt;Head-Gordon, Teresa&lt;/author&gt;&lt;author&gt;Forman-Kay, Julie D.&lt;/author&gt;&lt;author&gt;Gradinaru, Claudiu C.&lt;/author&gt;&lt;/authors&gt;&lt;/contributors&gt;&lt;titles&gt;&lt;title&gt;Conformational Ensembles of an Intrinsically Disordered Protein Consistent with NMR, SAXS, and Single-Molecule FRET&lt;/title&gt;&lt;secondary-title&gt;Journal of the American Chemical Society&lt;/secondary-title&gt;&lt;/titles&gt;&lt;periodical&gt;&lt;full-title&gt;Journal of the American Chemical Society&lt;/full-title&gt;&lt;/periodical&gt;&lt;pages&gt;15697-15710&lt;/pages&gt;&lt;volume&gt;142&lt;/volume&gt;&lt;number&gt;37&lt;/number&gt;&lt;dates&gt;&lt;year&gt;2020&lt;/year&gt;&lt;pub-dates&gt;&lt;date&gt;2020/09/16&lt;/date&gt;&lt;/pub-dates&gt;&lt;/dates&gt;&lt;publisher&gt;American Chemical Society&lt;/publisher&gt;&lt;isbn&gt;0002-7863&lt;/isbn&gt;&lt;urls&gt;&lt;related-urls&gt;&lt;url&gt;https://doi.org/10.1021/jacs.0c02088&lt;/url&gt;&lt;/related-urls&gt;&lt;/urls&gt;&lt;electronic-resource-num&gt;10.1021/jacs.0c02088&lt;/electronic-resource-num&gt;&lt;/record&gt;&lt;/Cite&gt;&lt;/EndNote&gt;</w:instrText>
      </w:r>
      <w:r w:rsidR="00371B4E">
        <w:rPr>
          <w:rFonts w:asciiTheme="majorBidi" w:hAnsiTheme="majorBidi" w:cstheme="majorBidi"/>
          <w:sz w:val="24"/>
          <w:szCs w:val="24"/>
        </w:rPr>
        <w:fldChar w:fldCharType="separate"/>
      </w:r>
      <w:r w:rsidR="00371B4E">
        <w:rPr>
          <w:rFonts w:asciiTheme="majorBidi" w:hAnsiTheme="majorBidi" w:cstheme="majorBidi"/>
          <w:noProof/>
          <w:sz w:val="24"/>
          <w:szCs w:val="24"/>
        </w:rPr>
        <w:t>(Gomes et al., 2020)</w:t>
      </w:r>
      <w:r w:rsidR="00371B4E">
        <w:rPr>
          <w:rFonts w:asciiTheme="majorBidi" w:hAnsiTheme="majorBidi" w:cstheme="majorBidi"/>
          <w:sz w:val="24"/>
          <w:szCs w:val="24"/>
        </w:rPr>
        <w:fldChar w:fldCharType="end"/>
      </w:r>
      <w:r w:rsidR="00371B4E">
        <w:rPr>
          <w:rFonts w:asciiTheme="majorBidi" w:hAnsiTheme="majorBidi" w:cstheme="majorBidi"/>
          <w:sz w:val="24"/>
          <w:szCs w:val="24"/>
        </w:rPr>
        <w:t xml:space="preserve"> </w:t>
      </w:r>
      <w:r w:rsidR="001C06DA" w:rsidRPr="00343DD3">
        <w:rPr>
          <w:rFonts w:asciiTheme="majorBidi" w:hAnsiTheme="majorBidi" w:cstheme="majorBidi"/>
          <w:sz w:val="24"/>
          <w:szCs w:val="24"/>
        </w:rPr>
        <w:t>are</w:t>
      </w:r>
      <w:r w:rsidR="00803D3B">
        <w:rPr>
          <w:rFonts w:asciiTheme="majorBidi" w:hAnsiTheme="majorBidi" w:cstheme="majorBidi"/>
          <w:sz w:val="24"/>
          <w:szCs w:val="24"/>
        </w:rPr>
        <w:t xml:space="preserve"> used combinat</w:t>
      </w:r>
      <w:r w:rsidR="00B12126">
        <w:rPr>
          <w:rFonts w:asciiTheme="majorBidi" w:hAnsiTheme="majorBidi" w:cstheme="majorBidi"/>
          <w:sz w:val="24"/>
          <w:szCs w:val="24"/>
        </w:rPr>
        <w:t>orially</w:t>
      </w:r>
      <w:r w:rsidR="00803D3B">
        <w:rPr>
          <w:rFonts w:asciiTheme="majorBidi" w:hAnsiTheme="majorBidi" w:cstheme="majorBidi"/>
          <w:sz w:val="24"/>
          <w:szCs w:val="24"/>
        </w:rPr>
        <w:t xml:space="preserve"> with X-ray crystallography and cryo-EM</w:t>
      </w:r>
      <w:r w:rsidR="001C06DA" w:rsidRPr="00343DD3">
        <w:rPr>
          <w:rFonts w:asciiTheme="majorBidi" w:hAnsiTheme="majorBidi" w:cstheme="majorBidi"/>
          <w:sz w:val="24"/>
          <w:szCs w:val="24"/>
        </w:rPr>
        <w:t xml:space="preserve"> to study the flexibility and conformational ensembles of NRs</w:t>
      </w:r>
      <w:r w:rsidR="008F2ABD">
        <w:rPr>
          <w:rFonts w:asciiTheme="majorBidi" w:hAnsiTheme="majorBidi" w:cstheme="majorBidi"/>
          <w:sz w:val="24"/>
          <w:szCs w:val="24"/>
        </w:rPr>
        <w:t xml:space="preserve"> </w:t>
      </w:r>
      <w:r w:rsidR="008F2ABD">
        <w:rPr>
          <w:rFonts w:asciiTheme="majorBidi" w:hAnsiTheme="majorBidi" w:cstheme="majorBidi"/>
          <w:sz w:val="24"/>
          <w:szCs w:val="24"/>
        </w:rPr>
        <w:fldChar w:fldCharType="begin"/>
      </w:r>
      <w:r w:rsidR="008F2ABD">
        <w:rPr>
          <w:rFonts w:asciiTheme="majorBidi" w:hAnsiTheme="majorBidi" w:cstheme="majorBidi"/>
          <w:sz w:val="24"/>
          <w:szCs w:val="24"/>
        </w:rPr>
        <w:instrText xml:space="preserve"> ADDIN EN.CITE &lt;EndNote&gt;&lt;Cite&gt;&lt;Author&gt;Zanotti&lt;/Author&gt;&lt;Year&gt;2023&lt;/Year&gt;&lt;RecNum&gt;109&lt;/RecNum&gt;&lt;DisplayText&gt;(Zanotti, 2023)&lt;/DisplayText&gt;&lt;record&gt;&lt;rec-number&gt;109&lt;/rec-number&gt;&lt;foreign-keys&gt;&lt;key app="EN" db-id="z5ts0ve2200wv5ew5zepsvxowp52sstspwae" timestamp="1749147782" guid="0f68cf4f-4300-4aaf-8073-35e8ee7bbe6b"&gt;109&lt;/key&gt;&lt;/foreign-keys&gt;&lt;ref-type name="Journal Article"&gt;17&lt;/ref-type&gt;&lt;contributors&gt;&lt;authors&gt;&lt;author&gt;Zanotti, Giuseppe&lt;/author&gt;&lt;/authors&gt;&lt;/contributors&gt;&lt;titles&gt;&lt;title&gt;Intrinsic disorder and flexibility in proteins: a challenge for structural biology and drug design&lt;/title&gt;&lt;secondary-title&gt;Crystallography Reviews&lt;/secondary-title&gt;&lt;/titles&gt;&lt;periodical&gt;&lt;full-title&gt;Crystallography Reviews&lt;/full-title&gt;&lt;/periodical&gt;&lt;pages&gt;48-75&lt;/pages&gt;&lt;volume&gt;29&lt;/volume&gt;&lt;number&gt;2&lt;/number&gt;&lt;dates&gt;&lt;year&gt;2023&lt;/year&gt;&lt;pub-dates&gt;&lt;date&gt;2023/04/03&lt;/date&gt;&lt;/pub-dates&gt;&lt;/dates&gt;&lt;publisher&gt;Taylor &amp;amp; Francis&lt;/publisher&gt;&lt;isbn&gt;0889-311X&lt;/isbn&gt;&lt;urls&gt;&lt;related-urls&gt;&lt;url&gt;https://doi.org/10.1080/0889311X.2023.2208518&lt;/url&gt;&lt;/related-urls&gt;&lt;/urls&gt;&lt;electronic-resource-num&gt;10.1080/0889311X.2023.2208518&lt;/electronic-resource-num&gt;&lt;/record&gt;&lt;/Cite&gt;&lt;/EndNote&gt;</w:instrText>
      </w:r>
      <w:r w:rsidR="008F2ABD">
        <w:rPr>
          <w:rFonts w:asciiTheme="majorBidi" w:hAnsiTheme="majorBidi" w:cstheme="majorBidi"/>
          <w:sz w:val="24"/>
          <w:szCs w:val="24"/>
        </w:rPr>
        <w:fldChar w:fldCharType="separate"/>
      </w:r>
      <w:r w:rsidR="008F2ABD">
        <w:rPr>
          <w:rFonts w:asciiTheme="majorBidi" w:hAnsiTheme="majorBidi" w:cstheme="majorBidi"/>
          <w:noProof/>
          <w:sz w:val="24"/>
          <w:szCs w:val="24"/>
        </w:rPr>
        <w:t>(Zanotti, 2023)</w:t>
      </w:r>
      <w:r w:rsidR="008F2ABD">
        <w:rPr>
          <w:rFonts w:asciiTheme="majorBidi" w:hAnsiTheme="majorBidi" w:cstheme="majorBidi"/>
          <w:sz w:val="24"/>
          <w:szCs w:val="24"/>
        </w:rPr>
        <w:fldChar w:fldCharType="end"/>
      </w:r>
      <w:r w:rsidR="001C06DA" w:rsidRPr="00343DD3">
        <w:rPr>
          <w:rFonts w:asciiTheme="majorBidi" w:hAnsiTheme="majorBidi" w:cstheme="majorBidi"/>
          <w:sz w:val="24"/>
          <w:szCs w:val="24"/>
        </w:rPr>
        <w:t>. These approaches hold promise for capturing the allosteric transitions and multidomain interactions that are central to receptor signaling but invisible in static crystallographic views</w:t>
      </w:r>
      <w:r w:rsidR="00361059">
        <w:rPr>
          <w:rFonts w:asciiTheme="majorBidi" w:hAnsiTheme="majorBidi" w:cstheme="majorBidi"/>
          <w:sz w:val="24"/>
          <w:szCs w:val="24"/>
        </w:rPr>
        <w:t xml:space="preserve"> </w:t>
      </w:r>
      <w:r w:rsidR="00361059">
        <w:rPr>
          <w:rFonts w:asciiTheme="majorBidi" w:hAnsiTheme="majorBidi" w:cstheme="majorBidi"/>
          <w:sz w:val="24"/>
          <w:szCs w:val="24"/>
        </w:rPr>
        <w:fldChar w:fldCharType="begin">
          <w:fldData xml:space="preserve">PEVuZE5vdGU+PENpdGU+PEF1dGhvcj5TZWFjcmlzdDwvQXV0aG9yPjxZZWFyPjIwMjA8L1llYXI+
PFJlY051bT4xMjA8L1JlY051bT48RGlzcGxheVRleHQ+KFNlYWNyaXN0IGV0IGFsLiwgMjAyMCk8
L0Rpc3BsYXlUZXh0PjxyZWNvcmQ+PHJlYy1udW1iZXI+MTIwPC9yZWMtbnVtYmVyPjxmb3JlaWdu
LWtleXM+PGtleSBhcHA9IkVOIiBkYi1pZD0iejV0czB2ZTIyMDB3djVldzV6ZXBzdnhvd3A1MnNz
dHNwd2FlIiB0aW1lc3RhbXA9IjE3NDk1MjAzMDMiIGd1aWQ9IjJhODQ2MDdmLTBjZDQtNDA5Zi1i
OWQ4LTgyNDI0YmVkY2Q3YyI+MTIwPC9rZXk+PC9mb3JlaWduLWtleXM+PHJlZi10eXBlIG5hbWU9
IkpvdXJuYWwgQXJ0aWNsZSI+MTc8L3JlZi10eXBlPjxjb250cmlidXRvcnM+PGF1dGhvcnM+PGF1
dGhvcj5TZWFjcmlzdCwgQy4gRC48L2F1dGhvcj48YXV0aG9yPkt1ZW56ZSwgRy48L2F1dGhvcj48
YXV0aG9yPkhvZmZtYW5uLCBSLiBNLjwvYXV0aG9yPjxhdXRob3I+TW9lbGxlciwgQi4gRS48L2F1
dGhvcj48YXV0aG9yPkJ1cmtlLCBKLiBFLjwvYXV0aG9yPjxhdXRob3I+TWVpbGVyLCBKLjwvYXV0
aG9yPjxhdXRob3I+QmxpbmQsIFIuIEQuPC9hdXRob3I+PC9hdXRob3JzPjwvY29udHJpYnV0b3Jz
PjxhdXRoLWFkZHJlc3M+RGVwYXJ0bWVudCBvZiBQaGFybWFjb2xvZ3ksIFZhbmRlcmJpbHQgVW5p
dmVyc2l0eSwgTmFzaHZpbGxlLCBUTiwgVVNBOyBDZW50ZXIgZm9yIFN0cnVjdHVyYWwgQmlvbG9n
eSwgVmFuZGVyYmlsdCBVbml2ZXJzaXR5LCBOYXNodmlsbGUsIFROLCBVU0EuJiN4RDtEZXBhcnRt
ZW50IG9mIENoZW1pc3RyeSwgVmFuZGVyYmlsdCBVbml2ZXJzaXR5LCBOYXNodmlsbGUsIFROLCBV
U0E7IENlbnRlciBmb3IgU3RydWN0dXJhbCBCaW9sb2d5LCBWYW5kZXJiaWx0IFVuaXZlcnNpdHks
IE5hc2h2aWxsZSwgVE4sIFVTQS4mI3hEO0RlcGFydG1lbnQgb2YgQmlvY2hlbWlzdHJ5IGFuZCBN
aWNyb2Jpb2xvZ3ksIFVuaXZlcnNpdHkgb2YgVmljdG9yaWEsIFZpY3RvcmlhLCBCQywgQ2FuYWRh
LiYjeEQ7RGVwYXJ0bWVudCBvZiBQaGFybWFjb2xvZ3ksIFZhbmRlcmJpbHQgVW5pdmVyc2l0eSwg
TmFzaHZpbGxlLCBUTiwgVVNBOyBEZXBhcnRtZW50IG9mIENoZW1pc3RyeSwgVmFuZGVyYmlsdCBV
bml2ZXJzaXR5LCBOYXNodmlsbGUsIFROLCBVU0E7IEluc3RpdHV0ZSBmb3IgRHJ1ZyBEaXNjb3Zl
cnksIExlaXB6aWcgVW5pdmVyc2l0eSwgTGVpcHppZywgR2VybWFueTsgQ2VudGVyIGZvciBTdHJ1
Y3R1cmFsIEJpb2xvZ3ksIFZhbmRlcmJpbHQgVW5pdmVyc2l0eSwgTmFzaHZpbGxlLCBUTiwgVVNB
LiBFbGVjdHJvbmljIGFkZHJlc3M6IGplbnMubWVpbGVyQHZhbmRlcmJpbHQuZWR1LiYjeEQ7RGVw
YXJ0bWVudCBvZiBQaGFybWFjb2xvZ3ksIFZhbmRlcmJpbHQgVW5pdmVyc2l0eSwgTmFzaHZpbGxl
LCBUTiwgVVNBOyBEZXBhcnRtZW50IG9mIE1lZGljaW5lLCBEaXZpc2lvbiBvZiBEaWFiZXRlcyBF
bmRvY3Jpbm9sb2d5IGFuZCBNZXRhYm9saXNtLCBWYW5kZXJiaWx0IFVuaXZlcnNpdHkgTWVkaWNh
bCBDZW50ZXIsIE5hc2h2aWxsZSwgVE4sIFVTQTsgRGVwYXJ0bWVudCBvZiBCaW9jaGVtaXN0cnks
IFZhbmRlcmJpbHQgVW5pdmVyc2l0eSwgTmFzaHZpbGxlLCBUTiwgVVNBOyBDZW50ZXIgZm9yIFN0
cnVjdHVyYWwgQmlvbG9neSwgVmFuZGVyYmlsdCBVbml2ZXJzaXR5LCBOYXNodmlsbGUsIFROLCBV
U0EuIEVsZWN0cm9uaWMgYWRkcmVzczogcmF5LmJsaW5kQHZhbmRlcmJpbHQuZWR1LjwvYXV0aC1h
ZGRyZXNzPjx0aXRsZXM+PHRpdGxlPkludGVncmF0ZWQgU3RydWN0dXJhbCBNb2RlbGluZyBvZiBG
dWxsLUxlbmd0aCBMUkgtMSBSZXZlYWxzIEludGVyLWRvbWFpbiBJbnRlcmFjdGlvbnMgQ29udHJp
YnV0ZSB0byBSZWNlcHRvciBTdHJ1Y3R1cmUgYW5kIEZ1bmN0aW9uPC90aXRsZT48c2Vjb25kYXJ5
LXRpdGxlPlN0cnVjdHVyZTwvc2Vjb25kYXJ5LXRpdGxlPjwvdGl0bGVzPjxwZXJpb2RpY2FsPjxm
dWxsLXRpdGxlPlN0cnVjdHVyZTwvZnVsbC10aXRsZT48L3BlcmlvZGljYWw+PHBhZ2VzPjgzMC04
NDYuZTk8L3BhZ2VzPjx2b2x1bWU+Mjg8L3ZvbHVtZT48bnVtYmVyPjc8L251bWJlcj48ZWRpdGlv
bj4yMDIwMDUxOTwvZWRpdGlvbj48a2V5d29yZHM+PGtleXdvcmQ+QmluZGluZyBTaXRlczwva2V5
d29yZD48a2V5d29yZD5ETkEvY2hlbWlzdHJ5L21ldGFib2xpc208L2tleXdvcmQ+PGtleXdvcmQ+
SEVLMjkzIENlbGxzPC9rZXl3b3JkPjxrZXl3b3JkPkh1bWFuczwva2V5d29yZD48a2V5d29yZD5N
b2xlY3VsYXIgRG9ja2luZyBTaW11bGF0aW9uPC9rZXl3b3JkPjxrZXl3b3JkPipNb2xlY3VsYXIg
RHluYW1pY3MgU2ltdWxhdGlvbjwva2V5d29yZD48a2V5d29yZD5Qcm90ZWluIEJpbmRpbmc8L2tl
eXdvcmQ+PGtleXdvcmQ+UmVjZXB0b3JzLCBDeXRvcGxhc21pYyBhbmQgTnVjbGVhci8qY2hlbWlz
dHJ5L21ldGFib2xpc208L2tleXdvcmQ+PGtleXdvcmQ+QnMzPC9rZXl3b3JkPjxrZXl3b3JkPkRh
eDEgRGF4LTEgTnIwYjE8L2tleXdvcmQ+PGtleXdvcmQ+YmVuem9waGVub25lIGFydGlmaWNpYWwg
YW1pbm8gYWNpZDwva2V5d29yZD48a2V5d29yZD5kaXN1bGZpZGUgY3Jvc3NsaW5rIG1hc3Mgc3Bl
Y3Ryb21ldHJ5PC9rZXl3b3JkPjxrZXl3b3JkPmh5ZHJvZ2VuLWRldXRlcml1bSBleGNoYW5nZSBt
YXNzIHNwZWN0cm9tZXRyeTwva2V5d29yZD48a2V5d29yZD5pbnRlZ3JhdGVkIHN0cnVjdHVyYWwg
bW9kZWxpbmc8L2tleXdvcmQ+PGtleXdvcmQ+bnVjbGVhciBsaXBpZHM8L2tleXdvcmQ+PGtleXdv
cmQ+bnVjbGVhciBwaG9zcGhvbGlwaWQgc2lnbmFsaW5nPC9rZXl3b3JkPjxrZXl3b3JkPm51Y2xl
YXIgcmVjZXB0b3IgbGlwaWRvbWljczwva2V5d29yZD48a2V5d29yZD5zbWFsbC1hbmdsZSBYLXJh
eSBzY2F0dGVyaW5nPC9rZXl3b3JkPjxrZXl3b3JkPs6yLWNhdGVuaW4gQ1ROTkIxPC9rZXl3b3Jk
Pjwva2V5d29yZHM+PGRhdGVzPjx5ZWFyPjIwMjA8L3llYXI+PHB1Yi1kYXRlcz48ZGF0ZT5KdWwg
NzwvZGF0ZT48L3B1Yi1kYXRlcz48L2RhdGVzPjxpc2JuPjA5NjktMjEyNiAoUHJpbnQpJiN4RDsw
OTY5LTIxMjY8L2lzYm4+PGFjY2Vzc2lvbi1udW0+MzI0MzM5OTE8L2FjY2Vzc2lvbi1udW0+PHVy
bHM+PC91cmxzPjxjdXN0b20xPkRlY2xhcmF0aW9uIG9mIEludGVyZXN0cyBUaGUgYXV0aG9ycyBk
ZWNsYXJlIG5vIGNvbXBldGluZyBpbnRlcmVzdHMuPC9jdXN0b20xPjxjdXN0b20yPlBNQzczNDc0
NTY8L2N1c3RvbTI+PGN1c3RvbTY+TklITVMxNTkxNDQyPC9jdXN0b202PjxlbGVjdHJvbmljLXJl
c291cmNlLW51bT4xMC4xMDE2L2ouc3RyLjIwMjAuMDQuMDIwPC9lbGVjdHJvbmljLXJlc291cmNl
LW51bT48cmVtb3RlLWRhdGFiYXNlLXByb3ZpZGVyPk5MTTwvcmVtb3RlLWRhdGFiYXNlLXByb3Zp
ZGVyPjxsYW5ndWFnZT5lbmc8L2xhbmd1YWdlPjwvcmVjb3JkPjwvQ2l0ZT48L0VuZE5vdGU+
</w:fldData>
        </w:fldChar>
      </w:r>
      <w:r w:rsidR="00EE196D">
        <w:rPr>
          <w:rFonts w:asciiTheme="majorBidi" w:hAnsiTheme="majorBidi" w:cstheme="majorBidi"/>
          <w:sz w:val="24"/>
          <w:szCs w:val="24"/>
        </w:rPr>
        <w:instrText xml:space="preserve"> ADDIN EN.CITE </w:instrText>
      </w:r>
      <w:r w:rsidR="00EE196D">
        <w:rPr>
          <w:rFonts w:asciiTheme="majorBidi" w:hAnsiTheme="majorBidi" w:cstheme="majorBidi"/>
          <w:sz w:val="24"/>
          <w:szCs w:val="24"/>
        </w:rPr>
        <w:fldChar w:fldCharType="begin">
          <w:fldData xml:space="preserve">PEVuZE5vdGU+PENpdGU+PEF1dGhvcj5TZWFjcmlzdDwvQXV0aG9yPjxZZWFyPjIwMjA8L1llYXI+
PFJlY051bT4xMjA8L1JlY051bT48RGlzcGxheVRleHQ+KFNlYWNyaXN0IGV0IGFsLiwgMjAyMCk8
L0Rpc3BsYXlUZXh0PjxyZWNvcmQ+PHJlYy1udW1iZXI+MTIwPC9yZWMtbnVtYmVyPjxmb3JlaWdu
LWtleXM+PGtleSBhcHA9IkVOIiBkYi1pZD0iejV0czB2ZTIyMDB3djVldzV6ZXBzdnhvd3A1MnNz
dHNwd2FlIiB0aW1lc3RhbXA9IjE3NDk1MjAzMDMiIGd1aWQ9IjJhODQ2MDdmLTBjZDQtNDA5Zi1i
OWQ4LTgyNDI0YmVkY2Q3YyI+MTIwPC9rZXk+PC9mb3JlaWduLWtleXM+PHJlZi10eXBlIG5hbWU9
IkpvdXJuYWwgQXJ0aWNsZSI+MTc8L3JlZi10eXBlPjxjb250cmlidXRvcnM+PGF1dGhvcnM+PGF1
dGhvcj5TZWFjcmlzdCwgQy4gRC48L2F1dGhvcj48YXV0aG9yPkt1ZW56ZSwgRy48L2F1dGhvcj48
YXV0aG9yPkhvZmZtYW5uLCBSLiBNLjwvYXV0aG9yPjxhdXRob3I+TW9lbGxlciwgQi4gRS48L2F1
dGhvcj48YXV0aG9yPkJ1cmtlLCBKLiBFLjwvYXV0aG9yPjxhdXRob3I+TWVpbGVyLCBKLjwvYXV0
aG9yPjxhdXRob3I+QmxpbmQsIFIuIEQuPC9hdXRob3I+PC9hdXRob3JzPjwvY29udHJpYnV0b3Jz
PjxhdXRoLWFkZHJlc3M+RGVwYXJ0bWVudCBvZiBQaGFybWFjb2xvZ3ksIFZhbmRlcmJpbHQgVW5p
dmVyc2l0eSwgTmFzaHZpbGxlLCBUTiwgVVNBOyBDZW50ZXIgZm9yIFN0cnVjdHVyYWwgQmlvbG9n
eSwgVmFuZGVyYmlsdCBVbml2ZXJzaXR5LCBOYXNodmlsbGUsIFROLCBVU0EuJiN4RDtEZXBhcnRt
ZW50IG9mIENoZW1pc3RyeSwgVmFuZGVyYmlsdCBVbml2ZXJzaXR5LCBOYXNodmlsbGUsIFROLCBV
U0E7IENlbnRlciBmb3IgU3RydWN0dXJhbCBCaW9sb2d5LCBWYW5kZXJiaWx0IFVuaXZlcnNpdHks
IE5hc2h2aWxsZSwgVE4sIFVTQS4mI3hEO0RlcGFydG1lbnQgb2YgQmlvY2hlbWlzdHJ5IGFuZCBN
aWNyb2Jpb2xvZ3ksIFVuaXZlcnNpdHkgb2YgVmljdG9yaWEsIFZpY3RvcmlhLCBCQywgQ2FuYWRh
LiYjeEQ7RGVwYXJ0bWVudCBvZiBQaGFybWFjb2xvZ3ksIFZhbmRlcmJpbHQgVW5pdmVyc2l0eSwg
TmFzaHZpbGxlLCBUTiwgVVNBOyBEZXBhcnRtZW50IG9mIENoZW1pc3RyeSwgVmFuZGVyYmlsdCBV
bml2ZXJzaXR5LCBOYXNodmlsbGUsIFROLCBVU0E7IEluc3RpdHV0ZSBmb3IgRHJ1ZyBEaXNjb3Zl
cnksIExlaXB6aWcgVW5pdmVyc2l0eSwgTGVpcHppZywgR2VybWFueTsgQ2VudGVyIGZvciBTdHJ1
Y3R1cmFsIEJpb2xvZ3ksIFZhbmRlcmJpbHQgVW5pdmVyc2l0eSwgTmFzaHZpbGxlLCBUTiwgVVNB
LiBFbGVjdHJvbmljIGFkZHJlc3M6IGplbnMubWVpbGVyQHZhbmRlcmJpbHQuZWR1LiYjeEQ7RGVw
YXJ0bWVudCBvZiBQaGFybWFjb2xvZ3ksIFZhbmRlcmJpbHQgVW5pdmVyc2l0eSwgTmFzaHZpbGxl
LCBUTiwgVVNBOyBEZXBhcnRtZW50IG9mIE1lZGljaW5lLCBEaXZpc2lvbiBvZiBEaWFiZXRlcyBF
bmRvY3Jpbm9sb2d5IGFuZCBNZXRhYm9saXNtLCBWYW5kZXJiaWx0IFVuaXZlcnNpdHkgTWVkaWNh
bCBDZW50ZXIsIE5hc2h2aWxsZSwgVE4sIFVTQTsgRGVwYXJ0bWVudCBvZiBCaW9jaGVtaXN0cnks
IFZhbmRlcmJpbHQgVW5pdmVyc2l0eSwgTmFzaHZpbGxlLCBUTiwgVVNBOyBDZW50ZXIgZm9yIFN0
cnVjdHVyYWwgQmlvbG9neSwgVmFuZGVyYmlsdCBVbml2ZXJzaXR5LCBOYXNodmlsbGUsIFROLCBV
U0EuIEVsZWN0cm9uaWMgYWRkcmVzczogcmF5LmJsaW5kQHZhbmRlcmJpbHQuZWR1LjwvYXV0aC1h
ZGRyZXNzPjx0aXRsZXM+PHRpdGxlPkludGVncmF0ZWQgU3RydWN0dXJhbCBNb2RlbGluZyBvZiBG
dWxsLUxlbmd0aCBMUkgtMSBSZXZlYWxzIEludGVyLWRvbWFpbiBJbnRlcmFjdGlvbnMgQ29udHJp
YnV0ZSB0byBSZWNlcHRvciBTdHJ1Y3R1cmUgYW5kIEZ1bmN0aW9uPC90aXRsZT48c2Vjb25kYXJ5
LXRpdGxlPlN0cnVjdHVyZTwvc2Vjb25kYXJ5LXRpdGxlPjwvdGl0bGVzPjxwZXJpb2RpY2FsPjxm
dWxsLXRpdGxlPlN0cnVjdHVyZTwvZnVsbC10aXRsZT48L3BlcmlvZGljYWw+PHBhZ2VzPjgzMC04
NDYuZTk8L3BhZ2VzPjx2b2x1bWU+Mjg8L3ZvbHVtZT48bnVtYmVyPjc8L251bWJlcj48ZWRpdGlv
bj4yMDIwMDUxOTwvZWRpdGlvbj48a2V5d29yZHM+PGtleXdvcmQ+QmluZGluZyBTaXRlczwva2V5
d29yZD48a2V5d29yZD5ETkEvY2hlbWlzdHJ5L21ldGFib2xpc208L2tleXdvcmQ+PGtleXdvcmQ+
SEVLMjkzIENlbGxzPC9rZXl3b3JkPjxrZXl3b3JkPkh1bWFuczwva2V5d29yZD48a2V5d29yZD5N
b2xlY3VsYXIgRG9ja2luZyBTaW11bGF0aW9uPC9rZXl3b3JkPjxrZXl3b3JkPipNb2xlY3VsYXIg
RHluYW1pY3MgU2ltdWxhdGlvbjwva2V5d29yZD48a2V5d29yZD5Qcm90ZWluIEJpbmRpbmc8L2tl
eXdvcmQ+PGtleXdvcmQ+UmVjZXB0b3JzLCBDeXRvcGxhc21pYyBhbmQgTnVjbGVhci8qY2hlbWlz
dHJ5L21ldGFib2xpc208L2tleXdvcmQ+PGtleXdvcmQ+QnMzPC9rZXl3b3JkPjxrZXl3b3JkPkRh
eDEgRGF4LTEgTnIwYjE8L2tleXdvcmQ+PGtleXdvcmQ+YmVuem9waGVub25lIGFydGlmaWNpYWwg
YW1pbm8gYWNpZDwva2V5d29yZD48a2V5d29yZD5kaXN1bGZpZGUgY3Jvc3NsaW5rIG1hc3Mgc3Bl
Y3Ryb21ldHJ5PC9rZXl3b3JkPjxrZXl3b3JkPmh5ZHJvZ2VuLWRldXRlcml1bSBleGNoYW5nZSBt
YXNzIHNwZWN0cm9tZXRyeTwva2V5d29yZD48a2V5d29yZD5pbnRlZ3JhdGVkIHN0cnVjdHVyYWwg
bW9kZWxpbmc8L2tleXdvcmQ+PGtleXdvcmQ+bnVjbGVhciBsaXBpZHM8L2tleXdvcmQ+PGtleXdv
cmQ+bnVjbGVhciBwaG9zcGhvbGlwaWQgc2lnbmFsaW5nPC9rZXl3b3JkPjxrZXl3b3JkPm51Y2xl
YXIgcmVjZXB0b3IgbGlwaWRvbWljczwva2V5d29yZD48a2V5d29yZD5zbWFsbC1hbmdsZSBYLXJh
eSBzY2F0dGVyaW5nPC9rZXl3b3JkPjxrZXl3b3JkPs6yLWNhdGVuaW4gQ1ROTkIxPC9rZXl3b3Jk
Pjwva2V5d29yZHM+PGRhdGVzPjx5ZWFyPjIwMjA8L3llYXI+PHB1Yi1kYXRlcz48ZGF0ZT5KdWwg
NzwvZGF0ZT48L3B1Yi1kYXRlcz48L2RhdGVzPjxpc2JuPjA5NjktMjEyNiAoUHJpbnQpJiN4RDsw
OTY5LTIxMjY8L2lzYm4+PGFjY2Vzc2lvbi1udW0+MzI0MzM5OTE8L2FjY2Vzc2lvbi1udW0+PHVy
bHM+PC91cmxzPjxjdXN0b20xPkRlY2xhcmF0aW9uIG9mIEludGVyZXN0cyBUaGUgYXV0aG9ycyBk
ZWNsYXJlIG5vIGNvbXBldGluZyBpbnRlcmVzdHMuPC9jdXN0b20xPjxjdXN0b20yPlBNQzczNDc0
NTY8L2N1c3RvbTI+PGN1c3RvbTY+TklITVMxNTkxNDQyPC9jdXN0b202PjxlbGVjdHJvbmljLXJl
c291cmNlLW51bT4xMC4xMDE2L2ouc3RyLjIwMjAuMDQuMDIwPC9lbGVjdHJvbmljLXJlc291cmNl
LW51bT48cmVtb3RlLWRhdGFiYXNlLXByb3ZpZGVyPk5MTTwvcmVtb3RlLWRhdGFiYXNlLXByb3Zp
ZGVyPjxsYW5ndWFnZT5lbmc8L2xhbmd1YWdlPjwvcmVjb3JkPjwvQ2l0ZT48L0VuZE5vdGU+
</w:fldData>
        </w:fldChar>
      </w:r>
      <w:r w:rsidR="00EE196D">
        <w:rPr>
          <w:rFonts w:asciiTheme="majorBidi" w:hAnsiTheme="majorBidi" w:cstheme="majorBidi"/>
          <w:sz w:val="24"/>
          <w:szCs w:val="24"/>
        </w:rPr>
        <w:instrText xml:space="preserve"> ADDIN EN.CITE.DATA </w:instrText>
      </w:r>
      <w:r w:rsidR="00EE196D">
        <w:rPr>
          <w:rFonts w:asciiTheme="majorBidi" w:hAnsiTheme="majorBidi" w:cstheme="majorBidi"/>
          <w:sz w:val="24"/>
          <w:szCs w:val="24"/>
        </w:rPr>
      </w:r>
      <w:r w:rsidR="00EE196D">
        <w:rPr>
          <w:rFonts w:asciiTheme="majorBidi" w:hAnsiTheme="majorBidi" w:cstheme="majorBidi"/>
          <w:sz w:val="24"/>
          <w:szCs w:val="24"/>
        </w:rPr>
        <w:fldChar w:fldCharType="end"/>
      </w:r>
      <w:r w:rsidR="00361059">
        <w:rPr>
          <w:rFonts w:asciiTheme="majorBidi" w:hAnsiTheme="majorBidi" w:cstheme="majorBidi"/>
          <w:sz w:val="24"/>
          <w:szCs w:val="24"/>
        </w:rPr>
      </w:r>
      <w:r w:rsidR="00361059">
        <w:rPr>
          <w:rFonts w:asciiTheme="majorBidi" w:hAnsiTheme="majorBidi" w:cstheme="majorBidi"/>
          <w:sz w:val="24"/>
          <w:szCs w:val="24"/>
        </w:rPr>
        <w:fldChar w:fldCharType="separate"/>
      </w:r>
      <w:r w:rsidR="00361059">
        <w:rPr>
          <w:rFonts w:asciiTheme="majorBidi" w:hAnsiTheme="majorBidi" w:cstheme="majorBidi"/>
          <w:noProof/>
          <w:sz w:val="24"/>
          <w:szCs w:val="24"/>
        </w:rPr>
        <w:t>(Seacrist et al., 2020)</w:t>
      </w:r>
      <w:r w:rsidR="00361059">
        <w:rPr>
          <w:rFonts w:asciiTheme="majorBidi" w:hAnsiTheme="majorBidi" w:cstheme="majorBidi"/>
          <w:sz w:val="24"/>
          <w:szCs w:val="24"/>
        </w:rPr>
        <w:fldChar w:fldCharType="end"/>
      </w:r>
      <w:r w:rsidR="001C06DA" w:rsidRPr="00343DD3">
        <w:rPr>
          <w:rFonts w:asciiTheme="majorBidi" w:hAnsiTheme="majorBidi" w:cstheme="majorBidi"/>
          <w:sz w:val="24"/>
          <w:szCs w:val="24"/>
        </w:rPr>
        <w:t>.</w:t>
      </w:r>
    </w:p>
    <w:p w14:paraId="46C4B19F" w14:textId="13DD3030" w:rsidR="00A3390B" w:rsidRPr="00005E13" w:rsidRDefault="00D43E80" w:rsidP="00BE76A9">
      <w:pPr>
        <w:spacing w:after="0" w:line="480" w:lineRule="auto"/>
        <w:ind w:firstLine="540"/>
        <w:jc w:val="both"/>
        <w:rPr>
          <w:rFonts w:asciiTheme="majorBidi" w:hAnsiTheme="majorBidi" w:cstheme="majorBidi"/>
          <w:sz w:val="24"/>
          <w:szCs w:val="24"/>
        </w:rPr>
      </w:pPr>
      <w:r w:rsidRPr="00EF140D">
        <w:rPr>
          <w:rFonts w:asciiTheme="majorBidi" w:hAnsiTheme="majorBidi" w:cstheme="majorBidi"/>
          <w:sz w:val="24"/>
          <w:szCs w:val="24"/>
        </w:rPr>
        <w:t>Recent s</w:t>
      </w:r>
      <w:r w:rsidR="00A3390B" w:rsidRPr="00EF140D">
        <w:rPr>
          <w:rFonts w:asciiTheme="majorBidi" w:hAnsiTheme="majorBidi" w:cstheme="majorBidi"/>
          <w:sz w:val="24"/>
          <w:szCs w:val="24"/>
        </w:rPr>
        <w:t>tudies</w:t>
      </w:r>
      <w:r w:rsidR="00A3390B" w:rsidRPr="00005E13">
        <w:rPr>
          <w:rFonts w:asciiTheme="majorBidi" w:hAnsiTheme="majorBidi" w:cstheme="majorBidi"/>
          <w:sz w:val="24"/>
          <w:szCs w:val="24"/>
        </w:rPr>
        <w:t xml:space="preserve"> have reported </w:t>
      </w:r>
      <w:r w:rsidR="007621B1">
        <w:rPr>
          <w:rFonts w:asciiTheme="majorBidi" w:hAnsiTheme="majorBidi" w:cstheme="majorBidi"/>
          <w:sz w:val="24"/>
          <w:szCs w:val="24"/>
        </w:rPr>
        <w:t xml:space="preserve">distinct </w:t>
      </w:r>
      <w:r w:rsidR="00B82504">
        <w:rPr>
          <w:rFonts w:asciiTheme="majorBidi" w:hAnsiTheme="majorBidi" w:cstheme="majorBidi"/>
          <w:sz w:val="24"/>
          <w:szCs w:val="24"/>
        </w:rPr>
        <w:t>extended</w:t>
      </w:r>
      <w:r w:rsidR="0020316D">
        <w:rPr>
          <w:rFonts w:asciiTheme="majorBidi" w:hAnsiTheme="majorBidi" w:cstheme="majorBidi"/>
          <w:sz w:val="24"/>
          <w:szCs w:val="24"/>
        </w:rPr>
        <w:t xml:space="preserve"> (or open)</w:t>
      </w:r>
      <w:r w:rsidR="00B82504">
        <w:rPr>
          <w:rFonts w:asciiTheme="majorBidi" w:hAnsiTheme="majorBidi" w:cstheme="majorBidi"/>
          <w:sz w:val="24"/>
          <w:szCs w:val="24"/>
        </w:rPr>
        <w:t xml:space="preserve"> and closed</w:t>
      </w:r>
      <w:r w:rsidR="00A3390B" w:rsidRPr="00005E13">
        <w:rPr>
          <w:rFonts w:asciiTheme="majorBidi" w:hAnsiTheme="majorBidi" w:cstheme="majorBidi"/>
          <w:sz w:val="24"/>
          <w:szCs w:val="24"/>
        </w:rPr>
        <w:t xml:space="preserve"> conformation</w:t>
      </w:r>
      <w:r w:rsidR="00B82504">
        <w:rPr>
          <w:rFonts w:asciiTheme="majorBidi" w:hAnsiTheme="majorBidi" w:cstheme="majorBidi"/>
          <w:sz w:val="24"/>
          <w:szCs w:val="24"/>
        </w:rPr>
        <w:t>s</w:t>
      </w:r>
      <w:r w:rsidR="00A3390B" w:rsidRPr="00005E13">
        <w:rPr>
          <w:rFonts w:asciiTheme="majorBidi" w:hAnsiTheme="majorBidi" w:cstheme="majorBidi"/>
          <w:sz w:val="24"/>
          <w:szCs w:val="24"/>
        </w:rPr>
        <w:t xml:space="preserve"> </w:t>
      </w:r>
      <w:r>
        <w:rPr>
          <w:rFonts w:asciiTheme="majorBidi" w:hAnsiTheme="majorBidi" w:cstheme="majorBidi"/>
          <w:sz w:val="24"/>
          <w:szCs w:val="24"/>
        </w:rPr>
        <w:t xml:space="preserve">in nuclear receptors </w:t>
      </w:r>
      <w:r w:rsidR="00EF140D">
        <w:rPr>
          <w:rFonts w:asciiTheme="majorBidi" w:hAnsiTheme="majorBidi" w:cstheme="majorBidi"/>
          <w:sz w:val="24"/>
          <w:szCs w:val="24"/>
        </w:rPr>
        <w:t>using this combinatorial approach</w:t>
      </w:r>
      <w:r w:rsidR="00F44718">
        <w:rPr>
          <w:rFonts w:asciiTheme="majorBidi" w:hAnsiTheme="majorBidi" w:cstheme="majorBidi"/>
          <w:sz w:val="24"/>
          <w:szCs w:val="24"/>
        </w:rPr>
        <w:t xml:space="preserve"> </w:t>
      </w:r>
      <w:r w:rsidR="00F44718">
        <w:rPr>
          <w:rFonts w:asciiTheme="majorBidi" w:hAnsiTheme="majorBidi" w:cstheme="majorBidi"/>
          <w:sz w:val="24"/>
          <w:szCs w:val="24"/>
        </w:rPr>
        <w:fldChar w:fldCharType="begin">
          <w:fldData xml:space="preserve">PEVuZE5vdGU+PENpdGU+PEF1dGhvcj5DaGFuZHJhPC9BdXRob3I+PFllYXI+MjAxNzwvWWVhcj48
UmVjTnVtPjUxPC9SZWNOdW0+PERpc3BsYXlUZXh0PihDaGFuZHJhIGV0IGFsLiwgMjAxNzsgQ2hv
aSBldCBhbC4sIDIwMjM7IEhhemFyaWthIGV0IGFsLiwgMjAyNDsgUmFzdGluZWphZCwgMjAyMiwg
MjAyNSk8L0Rpc3BsYXlUZXh0PjxyZWNvcmQ+PHJlYy1udW1iZXI+NTE8L3JlYy1udW1iZXI+PGZv
cmVpZ24ta2V5cz48a2V5IGFwcD0iRU4iIGRiLWlkPSJ6NXRzMHZlMjIwMHd2NWV3NXplcHN2eG93
cDUyc3N0c3B3YWUiIHRpbWVzdGFtcD0iMTc0OTEzNzE1NiIgZ3VpZD0iNGE1NjAxYjItMzAwYS00
ZDIxLWFiN2MtMzAyMjg5MmU0NDQ2Ij41MTwva2V5PjwvZm9yZWlnbi1rZXlzPjxyZWYtdHlwZSBu
YW1lPSJKb3VybmFsIEFydGljbGUiPjE3PC9yZWYtdHlwZT48Y29udHJpYnV0b3JzPjxhdXRob3Jz
PjxhdXRob3I+Q2hhbmRyYSwgVi48L2F1dGhvcj48YXV0aG9yPld1LCBELjwvYXV0aG9yPjxhdXRo
b3I+TGksIFMuPC9hdXRob3I+PGF1dGhvcj5Qb3RsdXJpLCBOLjwvYXV0aG9yPjxhdXRob3I+S2lt
LCBZLjwvYXV0aG9yPjxhdXRob3I+UmFzdGluZWphZCwgRi48L2F1dGhvcj48L2F1dGhvcnM+PC9j
b250cmlidXRvcnM+PGF1dGgtYWRkcmVzcz5JbnRlZ3JhdGl2ZSBNZXRhYm9saXNtIFByb2dyYW0s
IFNhbmZvcmQgQnVybmhhbSBQcmVieXMgTWVkaWNhbCBEaXNjb3ZlcnkgSW5zdGl0dXRlLCBPcmxh
bmRvLCBGTCwgMzI4MjcsIFVTQS4mI3hEO1NoYW5kb25nIFVuaXZlcnNpdHktSGVsbWhvbHR6IElu
c3RpdHV0ZSBvZiBCaW90ZWNobm9sb2d5LCBTdGF0ZSBLZXkgTGFib3JhdG9yeSBvZiBNaWNyb2Jp
YWwgVGVjaG5vbG9neSwgU2Nob29sIG9mIExpZmUgU2NpZW5jZXMsIFNoYW5kb25nIFVuaXZlcnNp
dHksIFFpbmdkYW8sIFNoYW5kb25nLCAyNjYyMzcsIENoaW5hLiYjeEQ7RGVwYXJ0bWVudCBvZiBN
ZWRpY2luZSBhbmQgVUNTRCBEWE1TIFByb3Rlb21pY3MgUmVzb3VyY2UsIFVuaXZlcnNpdHkgb2Yg
Q2FsaWZvcm5pYSwgU2FuIERpZWdvLCBMYSBKb2xsYSwgQ0EsIDkyMDIzLCBVU0EuJiN4RDtTdHJ1
Y3R1cmFsIEJpb2xvZ3kgQ2VudGVyLCBCaW9zY2llbmNlcyBEaXZpc2lvbiwgQXJnb25uZSBOYXRp
b25hbCBMYWJvcmF0b3J5LCBBcmdvbm5lLCBJTCwgNjA0MzksIFVTQS4mI3hEO0ludGVncmF0aXZl
IE1ldGFib2xpc20gUHJvZ3JhbSwgU2FuZm9yZCBCdXJuaGFtIFByZWJ5cyBNZWRpY2FsIERpc2Nv
dmVyeSBJbnN0aXR1dGUsIE9ybGFuZG8sIEZMLCAzMjgyNywgVVNBLiBmcmFzdGluZWphZEBzYnBk
aXNjb3Zlcnkub3JnLjwvYXV0aC1hZGRyZXNzPjx0aXRsZXM+PHRpdGxlPlRoZSBxdWF0ZXJuYXJ5
IGFyY2hpdGVjdHVyZSBvZiBSQVLOsi1SWFLOsSBoZXRlcm9kaW1lciBmYWNpbGl0YXRlcyBkb21h
aW4tZG9tYWluIHNpZ25hbCB0cmFuc21pc3Npb248L3RpdGxlPjxzZWNvbmRhcnktdGl0bGU+TmF0
IENvbW11bjwvc2Vjb25kYXJ5LXRpdGxlPjwvdGl0bGVzPjxwZXJpb2RpY2FsPjxmdWxsLXRpdGxl
Pk5hdCBDb21tdW48L2Z1bGwtdGl0bGU+PC9wZXJpb2RpY2FsPjxwYWdlcz44Njg8L3BhZ2VzPjx2
b2x1bWU+ODwvdm9sdW1lPjxudW1iZXI+MTwvbnVtYmVyPjxlZGl0aW9uPjIwMTcvMTAvMTM8L2Vk
aXRpb24+PGtleXdvcmRzPjxrZXl3b3JkPkFsbG9zdGVyaWMgUmVndWxhdGlvbjwva2V5d29yZD48
a2V5d29yZD5IRUsyOTMgQ2VsbHM8L2tleXdvcmQ+PGtleXdvcmQ+SHVtYW5zPC9rZXl3b3JkPjxr
ZXl3b3JkPlByb3RlaW4gU3RydWN0dXJlLCBRdWF0ZXJuYXJ5PC9rZXl3b3JkPjxrZXl3b3JkPlJl
Y2VwdG9ycywgUmV0aW5vaWMgQWNpZC8qY2hlbWlzdHJ5PC9rZXl3b3JkPjxrZXl3b3JkPlJldGlu
b2lkIFggUmVjZXB0b3IgYWxwaGEvKmNoZW1pc3RyeTwva2V5d29yZD48L2tleXdvcmRzPjxkYXRl
cz48eWVhcj4yMDE3PC95ZWFyPjxwdWItZGF0ZXM+PGRhdGU+T2N0IDExPC9kYXRlPjwvcHViLWRh
dGVzPjwvZGF0ZXM+PGlzYm4+MjA0MS0xNzIzPC9pc2JuPjxhY2Nlc3Npb24tbnVtPjI5MDIxNTgw
PC9hY2Nlc3Npb24tbnVtPjx1cmxzPjwvdXJscz48Y3VzdG9tMj5QTUM1NjM2NzkzPC9jdXN0b20y
PjxlbGVjdHJvbmljLXJlc291cmNlLW51bT4xMC4xMDM4L3M0MTQ2Ny0wMTctMDA5ODEteTwvZWxl
Y3Ryb25pYy1yZXNvdXJjZS1udW0+PHJlbW90ZS1kYXRhYmFzZS1wcm92aWRlcj5OTE08L3JlbW90
ZS1kYXRhYmFzZS1wcm92aWRlcj48bGFuZ3VhZ2U+ZW5nPC9sYW5ndWFnZT48L3JlY29yZD48L0Np
dGU+PENpdGU+PEF1dGhvcj5SYXN0aW5lamFkPC9BdXRob3I+PFllYXI+MjAyMjwvWWVhcj48UmVj
TnVtPjEzMTwvUmVjTnVtPjxyZWNvcmQ+PHJlYy1udW1iZXI+MTMxPC9yZWMtbnVtYmVyPjxmb3Jl
aWduLWtleXM+PGtleSBhcHA9IkVOIiBkYi1pZD0iejV0czB2ZTIyMDB3djVldzV6ZXBzdnhvd3A1
MnNzdHNwd2FlIiB0aW1lc3RhbXA9IjE3NTAzOTQyODYiIGd1aWQ9IjliZjVjMzEyLTJmY2YtNDRj
OC05ZjI3LWMwODU0MmM3NWQzMyI+MTMxPC9rZXk+PC9mb3JlaWduLWtleXM+PHJlZi10eXBlIG5h
bWU9IkpvdXJuYWwgQXJ0aWNsZSI+MTc8L3JlZi10eXBlPjxjb250cmlidXRvcnM+PGF1dGhvcnM+
PGF1dGhvcj5SYXN0aW5lamFkLCBGcmF5ZG9vbjwvYXV0aG9yPjwvYXV0aG9ycz48L2NvbnRyaWJ1
dG9ycz48dGl0bGVzPjx0aXRsZT5SZXRpbm9pYyBhY2lkIHJlY2VwdG9yIHN0cnVjdHVyZXM6IHRo
ZSBqb3VybmV5IGZyb20gc2luZ2xlIGRvbWFpbnMgdG8gZnVsbC1sZW5ndGggY29tcGxleDwvdGl0
bGU+PHNlY29uZGFyeS10aXRsZT5Kb3VybmFsIG9mIE1vbGVjdWxhciBFbmRvY3Jpbm9sb2d5PC9z
ZWNvbmRhcnktdGl0bGU+PC90aXRsZXM+PHBlcmlvZGljYWw+PGZ1bGwtdGl0bGU+Sm91cm5hbCBv
ZiBNb2xlY3VsYXIgRW5kb2NyaW5vbG9neTwvZnVsbC10aXRsZT48L3BlcmlvZGljYWw+PHBhZ2Vz
PlQyNS1UMzY8L3BhZ2VzPjx2b2x1bWU+Njk8L3ZvbHVtZT48bnVtYmVyPjQ8L251bWJlcj48ZGF0
ZXM+PHllYXI+MjAyMjwveWVhcj48cHViLWRhdGVzPjxkYXRlPjAxIE5vdi4gMjAyMjwvZGF0ZT48
L3B1Yi1kYXRlcz48L2RhdGVzPjxwdWItbG9jYXRpb24+QnJpc3RvbCwgVUs8L3B1Yi1sb2NhdGlv
bj48cHVibGlzaGVyPkJpb3NjaWVudGlmaWNhIEx0ZDwvcHVibGlzaGVyPjx1cmxzPjxyZWxhdGVk
LXVybHM+PHVybD5odHRwczovL2ptZS5iaW9zY2llbnRpZmljYS5jb20vdmlldy9qb3VybmFscy9q
bWUvNjkvNC9KTUUtMjItMDExMy54bWw8L3VybD48L3JlbGF0ZWQtdXJscz48L3VybHM+PGVsZWN0
cm9uaWMtcmVzb3VyY2UtbnVtPjEwLjE1MzAvSk1FLTIyLTAxMTM8L2VsZWN0cm9uaWMtcmVzb3Vy
Y2UtbnVtPjxsYW5ndWFnZT5FbmdsaXNoPC9sYW5ndWFnZT48L3JlY29yZD48L0NpdGU+PENpdGU+
PEF1dGhvcj5IYXphcmlrYTwvQXV0aG9yPjxZZWFyPjIwMjQ8L1llYXI+PFJlY051bT4xMzI8L1Jl
Y051bT48cmVjb3JkPjxyZWMtbnVtYmVyPjEzMjwvcmVjLW51bWJlcj48Zm9yZWlnbi1rZXlzPjxr
ZXkgYXBwPSJFTiIgZGItaWQ9Ino1dHMwdmUyMjAwd3Y1ZXc1emVwc3Z4b3dwNTJzc3RzcHdhZSIg
dGltZXN0YW1wPSIxNzUwMzk1NjExIiBndWlkPSI2MzA2NzgxMy0yMzcyLTQxMzAtYTY0MC1iZTAx
ZDllMTYxZWQiPjEzMjwva2V5PjwvZm9yZWlnbi1rZXlzPjxyZWYtdHlwZSBuYW1lPSJKb3VybmFs
IEFydGljbGUiPjE3PC9yZWYtdHlwZT48Y29udHJpYnV0b3JzPjxhdXRob3JzPjxhdXRob3I+SGF6
YXJpa2EsIFNhdXJvdjwvYXV0aG9yPjxhdXRob3I+WXUsIFRyYWN5PC9hdXRob3I+PGF1dGhvcj5C
aXN3YXMsIEFydW1heTwvYXV0aG9yPjxhdXRob3I+RHViZSwgTmFtaXRhPC9hdXRob3I+PGF1dGhv
cj5WaWxsYWxvbmEsIFByaXNjaWxsYTwvYXV0aG9yPjxhdXRob3I+T2thZm9yLCBDLiBEZW5pc2U8
L2F1dGhvcj48L2F1dGhvcnM+PC9jb250cmlidXRvcnM+PHRpdGxlcz48dGl0bGU+TnVjbGVhciBS
ZWNlcHRvciBJbnRlcmRvbWFpbiBDb21tdW5pY2F0aW9uIGlzIE1lZGlhdGVkIGJ5IHRoZSBIaW5n
ZSB3aXRoIExpZ2FuZCBTcGVjaWZpY2l0eTwvdGl0bGU+PHNlY29uZGFyeS10aXRsZT5Kb3VybmFs
IG9mIE1vbGVjdWxhciBCaW9sb2d5PC9zZWNvbmRhcnktdGl0bGU+PC90aXRsZXM+PHBlcmlvZGlj
YWw+PGZ1bGwtdGl0bGU+Sm91cm5hbCBvZiBNb2xlY3VsYXIgQmlvbG9neTwvZnVsbC10aXRsZT48
L3BlcmlvZGljYWw+PHBhZ2VzPjE2ODgwNTwvcGFnZXM+PHZvbHVtZT40MzY8L3ZvbHVtZT48bnVt
YmVyPjIyPC9udW1iZXI+PGtleXdvcmRzPjxrZXl3b3JkPk51Y2xlYXIgcmVjZXB0b3JzPC9rZXl3
b3JkPjxrZXl3b3JkPk11bHRpZG9tYWluIHByb3RlaW5zPC9rZXl3b3JkPjxrZXl3b3JkPk1vbGVj
dWxhciBkeW5hbWljcyBzaW11bGF0aW9uczwva2V5d29yZD48a2V5d29yZD5Ib21vbG9neSBtb2Rl
bGluZzwva2V5d29yZD48a2V5d29yZD5JbnRlcmRvbWFpbiBjb21tdW5pY2F0aW9uPC9rZXl3b3Jk
PjxrZXl3b3JkPkZhcm5lc29pZCBYIHJlY2VwdG9yPC9rZXl3b3JkPjwva2V5d29yZHM+PGRhdGVz
Pjx5ZWFyPjIwMjQ8L3llYXI+PHB1Yi1kYXRlcz48ZGF0ZT4yMDI0LzExLzE1LzwvZGF0ZT48L3B1
Yi1kYXRlcz48L2RhdGVzPjxpc2JuPjAwMjItMjgzNjwvaXNibj48dXJscz48cmVsYXRlZC11cmxz
Pjx1cmw+aHR0cHM6Ly93d3cuc2NpZW5jZWRpcmVjdC5jb20vc2NpZW5jZS9hcnRpY2xlL3BpaS9T
MDAyMjI4MzYyNDAwNDI3MzwvdXJsPjwvcmVsYXRlZC11cmxzPjwvdXJscz48ZWxlY3Ryb25pYy1y
ZXNvdXJjZS1udW0+aHR0cHM6Ly9kb2kub3JnLzEwLjEwMTYvai5qbWIuMjAyNC4xNjg4MDU8L2Vs
ZWN0cm9uaWMtcmVzb3VyY2UtbnVtPjwvcmVjb3JkPjwvQ2l0ZT48Q2l0ZT48QXV0aG9yPkNob2k8
L0F1dGhvcj48WWVhcj4yMDIzPC9ZZWFyPjxSZWNOdW0+MTMzPC9SZWNOdW0+PHJlY29yZD48cmVj
LW51bWJlcj4xMzM8L3JlYy1udW1iZXI+PGZvcmVpZ24ta2V5cz48a2V5IGFwcD0iRU4iIGRiLWlk
PSJ6NXRzMHZlMjIwMHd2NWV3NXplcHN2eG93cDUyc3N0c3B3YWUiIHRpbWVzdGFtcD0iMTc1MDM5
NTg5MSIgZ3VpZD0iYTRhY2Y3OWQtMGRlMy00MDQ0LTgwMzEtZGYzZDc5YzAxZmIxIj4xMzM8L2tl
eT48L2ZvcmVpZ24ta2V5cz48cmVmLXR5cGUgbmFtZT0iSm91cm5hbCBBcnRpY2xlIj4xNzwvcmVm
LXR5cGU+PGNvbnRyaWJ1dG9ycz48YXV0aG9ycz48YXV0aG9yPkNob2ksIFdvb25nIEphZTwvYXV0
aG9yPjxhdXRob3I+SGFyYXRpcG91ciwgWmVpbmFiPC9hdXRob3I+PGF1dGhvcj5CbGluZCwgUmF5
bW9uZCBELjwvYXV0aG9yPjwvYXV0aG9ycz48L2NvbnRyaWJ1dG9ycz48YXV0aC1hZGRyZXNzPkRp
dmlzaW9uIG9mIERpYWJldGVzLCBFbmRvY3Jpbm9sb2d5IGFuZCBNZXRhYm9saXNtLCBEZXBhcnRt
ZW50IG9mIE1lZGljaW5lLCBWYW5kZXJiaWx0IFVuaXZlcnNpdHkgTWVkaWNhbCBDZW50ZXIsIE5h
c2h2aWxsZSwgVE4sIFVTQS48L2F1dGgtYWRkcmVzcz48dGl0bGVzPjx0aXRsZT5GdWxsLWxlbmd0
aCBudWNsZWFyIHJlY2VwdG9yIGFsbG9zdGVyaWMgcmVndWxhdGlvbjwvdGl0bGU+PHNlY29uZGFy
eS10aXRsZT5Kb3VybmFsIG9mIGxpcGlkIHJlc2VhcmNoPC9zZWNvbmRhcnktdGl0bGU+PGFsdC10
aXRsZT5KIExpcGlkIFJlczwvYWx0LXRpdGxlPjwvdGl0bGVzPjxwZXJpb2RpY2FsPjxmdWxsLXRp
dGxlPkpvdXJuYWwgb2YgbGlwaWQgcmVzZWFyY2g8L2Z1bGwtdGl0bGU+PGFiYnItMT5KIExpcGlk
IFJlczwvYWJici0xPjwvcGVyaW9kaWNhbD48YWx0LXBlcmlvZGljYWw+PGZ1bGwtdGl0bGU+Sm91
cm5hbCBvZiBsaXBpZCByZXNlYXJjaDwvZnVsbC10aXRsZT48YWJici0xPkogTGlwaWQgUmVzPC9h
YmJyLTE+PC9hbHQtcGVyaW9kaWNhbD48cGFnZXM+MTAwNDA2PC9wYWdlcz48dm9sdW1lPjY0PC92
b2x1bWU+PG51bWJlcj44PC9udW1iZXI+PGtleXdvcmRzPjxrZXl3b3JkPlJlY2VwdG9ycywgQ3l0
b3BsYXNtaWMgYW5kIE51Y2xlYXI8L2tleXdvcmQ+PGtleXdvcmQ+VHJhbnNjcmlwdGlvbiBGYWN0
b3JzPC9rZXl3b3JkPjwva2V5d29yZHM+PGRhdGVzPjx5ZWFyPjIwMjM8L3llYXI+PHB1Yi1kYXRl
cz48ZGF0ZT4yMDIzLzA4Ly88L2RhdGU+PC9wdWItZGF0ZXM+PC9kYXRlcz48aXNibj4wMDIyLTIy
NzU8L2lzYm4+PGFjY2Vzc2lvbi1udW0+MzczNTY2NjU8L2FjY2Vzc2lvbi1udW0+PHVybHM+PHJl
bGF0ZWQtdXJscz48dXJsPmh0dHA6Ly9ldXJvcGVwbWMub3JnL2Fic3RyYWN0L01FRC8zNzM1NjY2
NTwvdXJsPjx1cmw+aHR0cDovL3d3dy5qbHIub3JnL2FydGljbGUvUzAwMjIyMjc1MjMwMDA3OTIv
cGRmPC91cmw+PHVybD5odHRwczovL2RvaS5vcmcvMTAuMTAxNi9qLmpsci4yMDIzLjEwMDQwNjwv
dXJsPjx1cmw+aHR0cHM6Ly9ldXJvcGVwbWMub3JnL2FydGljbGVzL1BNQzEwMzg4MjExPC91cmw+
PHVybD5odHRwczovL2V1cm9wZXBtYy5vcmcvYXJ0aWNsZXMvUE1DMTAzODgyMTE/cGRmPXJlbmRl
cjwvdXJsPjwvcmVsYXRlZC11cmxzPjwvdXJscz48ZWxlY3Ryb25pYy1yZXNvdXJjZS1udW0+MTAu
MTAxNi9qLmpsci4yMDIzLjEwMDQwNjwvZWxlY3Ryb25pYy1yZXNvdXJjZS1udW0+PHJlbW90ZS1k
YXRhYmFzZS1uYW1lPlB1Yk1lZDwvcmVtb3RlLWRhdGFiYXNlLW5hbWU+PGxhbmd1YWdlPmVuZzwv
bGFuZ3VhZ2U+PC9yZWNvcmQ+PC9DaXRlPjxDaXRlPjxBdXRob3I+UmFzdGluZWphZDwvQXV0aG9y
PjxZZWFyPjIwMjU8L1llYXI+PFJlY051bT4xMTE8L1JlY051bT48cmVjb3JkPjxyZWMtbnVtYmVy
PjExMTwvcmVjLW51bWJlcj48Zm9yZWlnbi1rZXlzPjxrZXkgYXBwPSJFTiIgZGItaWQ9Ino1dHMw
dmUyMjAwd3Y1ZXc1emVwc3Z4b3dwNTJzc3RzcHdhZSIgdGltZXN0YW1wPSIxNzQ5MTQ4MjgwIiBn
dWlkPSIwZTEwZjM2OS1mNWY4LTQ3MWItOGJmYy03YWMyNTYyZjgzN2YiPjExMTwva2V5PjwvZm9y
ZWlnbi1rZXlzPjxyZWYtdHlwZSBuYW1lPSJKb3VybmFsIEFydGljbGUiPjE3PC9yZWYtdHlwZT48
Y29udHJpYnV0b3JzPjxhdXRob3JzPjxhdXRob3I+UmFzdGluZWphZCwgRnJheWRvb248L2F1dGhv
cj48L2F1dGhvcnM+PC9jb250cmlidXRvcnM+PHRpdGxlcz48dGl0bGU+QWxsb3N0ZXJpYyBjb21t
dW5pY2F0aW9ucyBiZXR3ZWVuIGRvbWFpbnMgb2YgbnVjbGVhciByZWNlcHRvcnM8L3RpdGxlPjxz
ZWNvbmRhcnktdGl0bGU+U3Rlcm9pZHM8L3NlY29uZGFyeS10aXRsZT48L3RpdGxlcz48cGVyaW9k
aWNhbD48ZnVsbC10aXRsZT5TdGVyb2lkczwvZnVsbC10aXRsZT48L3BlcmlvZGljYWw+PHBhZ2Vz
PjEwOTU1MTwvcGFnZXM+PHZvbHVtZT4yMTQ8L3ZvbHVtZT48a2V5d29yZHM+PGtleXdvcmQ+TnVj
bGVhciBSZWNlcHRvcjwva2V5d29yZD48a2V5d29yZD5TdGVyb2lkIFJlY2VwdG9yPC9rZXl3b3Jk
PjxrZXl3b3JkPlN0cnVjdHVyZTwva2V5d29yZD48a2V5d29yZD5BbGxvc3Rlcnk8L2tleXdvcmQ+
PC9rZXl3b3Jkcz48ZGF0ZXM+PHllYXI+MjAyNTwveWVhcj48cHViLWRhdGVzPjxkYXRlPjIwMjUv
MDIvMDEvPC9kYXRlPjwvcHViLWRhdGVzPjwvZGF0ZXM+PGlzYm4+MDAzOS0xMjhYPC9pc2JuPjx1
cmxzPjxyZWxhdGVkLXVybHM+PHVybD5odHRwczovL3d3dy5zY2llbmNlZGlyZWN0LmNvbS9zY2ll
bmNlL2FydGljbGUvcGlpL1MwMDM5MTI4WDI0MDAxODkyPC91cmw+PC9yZWxhdGVkLXVybHM+PC91
cmxzPjxlbGVjdHJvbmljLXJlc291cmNlLW51bT5odHRwczovL2RvaS5vcmcvMTAuMTAxNi9qLnN0
ZXJvaWRzLjIwMjQuMTA5NTUxPC9lbGVjdHJvbmljLXJlc291cmNlLW51bT48L3JlY29yZD48L0Np
dGU+PC9FbmROb3RlPn==
</w:fldData>
        </w:fldChar>
      </w:r>
      <w:r w:rsidR="0087577A">
        <w:rPr>
          <w:rFonts w:asciiTheme="majorBidi" w:hAnsiTheme="majorBidi" w:cstheme="majorBidi"/>
          <w:sz w:val="24"/>
          <w:szCs w:val="24"/>
        </w:rPr>
        <w:instrText xml:space="preserve"> ADDIN EN.CITE </w:instrText>
      </w:r>
      <w:r w:rsidR="0087577A">
        <w:rPr>
          <w:rFonts w:asciiTheme="majorBidi" w:hAnsiTheme="majorBidi" w:cstheme="majorBidi"/>
          <w:sz w:val="24"/>
          <w:szCs w:val="24"/>
        </w:rPr>
        <w:fldChar w:fldCharType="begin">
          <w:fldData xml:space="preserve">PEVuZE5vdGU+PENpdGU+PEF1dGhvcj5DaGFuZHJhPC9BdXRob3I+PFllYXI+MjAxNzwvWWVhcj48
UmVjTnVtPjUxPC9SZWNOdW0+PERpc3BsYXlUZXh0PihDaGFuZHJhIGV0IGFsLiwgMjAxNzsgQ2hv
aSBldCBhbC4sIDIwMjM7IEhhemFyaWthIGV0IGFsLiwgMjAyNDsgUmFzdGluZWphZCwgMjAyMiwg
MjAyNSk8L0Rpc3BsYXlUZXh0PjxyZWNvcmQ+PHJlYy1udW1iZXI+NTE8L3JlYy1udW1iZXI+PGZv
cmVpZ24ta2V5cz48a2V5IGFwcD0iRU4iIGRiLWlkPSJ6NXRzMHZlMjIwMHd2NWV3NXplcHN2eG93
cDUyc3N0c3B3YWUiIHRpbWVzdGFtcD0iMTc0OTEzNzE1NiIgZ3VpZD0iNGE1NjAxYjItMzAwYS00
ZDIxLWFiN2MtMzAyMjg5MmU0NDQ2Ij41MTwva2V5PjwvZm9yZWlnbi1rZXlzPjxyZWYtdHlwZSBu
YW1lPSJKb3VybmFsIEFydGljbGUiPjE3PC9yZWYtdHlwZT48Y29udHJpYnV0b3JzPjxhdXRob3Jz
PjxhdXRob3I+Q2hhbmRyYSwgVi48L2F1dGhvcj48YXV0aG9yPld1LCBELjwvYXV0aG9yPjxhdXRo
b3I+TGksIFMuPC9hdXRob3I+PGF1dGhvcj5Qb3RsdXJpLCBOLjwvYXV0aG9yPjxhdXRob3I+S2lt
LCBZLjwvYXV0aG9yPjxhdXRob3I+UmFzdGluZWphZCwgRi48L2F1dGhvcj48L2F1dGhvcnM+PC9j
b250cmlidXRvcnM+PGF1dGgtYWRkcmVzcz5JbnRlZ3JhdGl2ZSBNZXRhYm9saXNtIFByb2dyYW0s
IFNhbmZvcmQgQnVybmhhbSBQcmVieXMgTWVkaWNhbCBEaXNjb3ZlcnkgSW5zdGl0dXRlLCBPcmxh
bmRvLCBGTCwgMzI4MjcsIFVTQS4mI3hEO1NoYW5kb25nIFVuaXZlcnNpdHktSGVsbWhvbHR6IElu
c3RpdHV0ZSBvZiBCaW90ZWNobm9sb2d5LCBTdGF0ZSBLZXkgTGFib3JhdG9yeSBvZiBNaWNyb2Jp
YWwgVGVjaG5vbG9neSwgU2Nob29sIG9mIExpZmUgU2NpZW5jZXMsIFNoYW5kb25nIFVuaXZlcnNp
dHksIFFpbmdkYW8sIFNoYW5kb25nLCAyNjYyMzcsIENoaW5hLiYjeEQ7RGVwYXJ0bWVudCBvZiBN
ZWRpY2luZSBhbmQgVUNTRCBEWE1TIFByb3Rlb21pY3MgUmVzb3VyY2UsIFVuaXZlcnNpdHkgb2Yg
Q2FsaWZvcm5pYSwgU2FuIERpZWdvLCBMYSBKb2xsYSwgQ0EsIDkyMDIzLCBVU0EuJiN4RDtTdHJ1
Y3R1cmFsIEJpb2xvZ3kgQ2VudGVyLCBCaW9zY2llbmNlcyBEaXZpc2lvbiwgQXJnb25uZSBOYXRp
b25hbCBMYWJvcmF0b3J5LCBBcmdvbm5lLCBJTCwgNjA0MzksIFVTQS4mI3hEO0ludGVncmF0aXZl
IE1ldGFib2xpc20gUHJvZ3JhbSwgU2FuZm9yZCBCdXJuaGFtIFByZWJ5cyBNZWRpY2FsIERpc2Nv
dmVyeSBJbnN0aXR1dGUsIE9ybGFuZG8sIEZMLCAzMjgyNywgVVNBLiBmcmFzdGluZWphZEBzYnBk
aXNjb3Zlcnkub3JnLjwvYXV0aC1hZGRyZXNzPjx0aXRsZXM+PHRpdGxlPlRoZSBxdWF0ZXJuYXJ5
IGFyY2hpdGVjdHVyZSBvZiBSQVLOsi1SWFLOsSBoZXRlcm9kaW1lciBmYWNpbGl0YXRlcyBkb21h
aW4tZG9tYWluIHNpZ25hbCB0cmFuc21pc3Npb248L3RpdGxlPjxzZWNvbmRhcnktdGl0bGU+TmF0
IENvbW11bjwvc2Vjb25kYXJ5LXRpdGxlPjwvdGl0bGVzPjxwZXJpb2RpY2FsPjxmdWxsLXRpdGxl
Pk5hdCBDb21tdW48L2Z1bGwtdGl0bGU+PC9wZXJpb2RpY2FsPjxwYWdlcz44Njg8L3BhZ2VzPjx2
b2x1bWU+ODwvdm9sdW1lPjxudW1iZXI+MTwvbnVtYmVyPjxlZGl0aW9uPjIwMTcvMTAvMTM8L2Vk
aXRpb24+PGtleXdvcmRzPjxrZXl3b3JkPkFsbG9zdGVyaWMgUmVndWxhdGlvbjwva2V5d29yZD48
a2V5d29yZD5IRUsyOTMgQ2VsbHM8L2tleXdvcmQ+PGtleXdvcmQ+SHVtYW5zPC9rZXl3b3JkPjxr
ZXl3b3JkPlByb3RlaW4gU3RydWN0dXJlLCBRdWF0ZXJuYXJ5PC9rZXl3b3JkPjxrZXl3b3JkPlJl
Y2VwdG9ycywgUmV0aW5vaWMgQWNpZC8qY2hlbWlzdHJ5PC9rZXl3b3JkPjxrZXl3b3JkPlJldGlu
b2lkIFggUmVjZXB0b3IgYWxwaGEvKmNoZW1pc3RyeTwva2V5d29yZD48L2tleXdvcmRzPjxkYXRl
cz48eWVhcj4yMDE3PC95ZWFyPjxwdWItZGF0ZXM+PGRhdGU+T2N0IDExPC9kYXRlPjwvcHViLWRh
dGVzPjwvZGF0ZXM+PGlzYm4+MjA0MS0xNzIzPC9pc2JuPjxhY2Nlc3Npb24tbnVtPjI5MDIxNTgw
PC9hY2Nlc3Npb24tbnVtPjx1cmxzPjwvdXJscz48Y3VzdG9tMj5QTUM1NjM2NzkzPC9jdXN0b20y
PjxlbGVjdHJvbmljLXJlc291cmNlLW51bT4xMC4xMDM4L3M0MTQ2Ny0wMTctMDA5ODEteTwvZWxl
Y3Ryb25pYy1yZXNvdXJjZS1udW0+PHJlbW90ZS1kYXRhYmFzZS1wcm92aWRlcj5OTE08L3JlbW90
ZS1kYXRhYmFzZS1wcm92aWRlcj48bGFuZ3VhZ2U+ZW5nPC9sYW5ndWFnZT48L3JlY29yZD48L0Np
dGU+PENpdGU+PEF1dGhvcj5SYXN0aW5lamFkPC9BdXRob3I+PFllYXI+MjAyMjwvWWVhcj48UmVj
TnVtPjEzMTwvUmVjTnVtPjxyZWNvcmQ+PHJlYy1udW1iZXI+MTMxPC9yZWMtbnVtYmVyPjxmb3Jl
aWduLWtleXM+PGtleSBhcHA9IkVOIiBkYi1pZD0iejV0czB2ZTIyMDB3djVldzV6ZXBzdnhvd3A1
MnNzdHNwd2FlIiB0aW1lc3RhbXA9IjE3NTAzOTQyODYiIGd1aWQ9IjliZjVjMzEyLTJmY2YtNDRj
OC05ZjI3LWMwODU0MmM3NWQzMyI+MTMxPC9rZXk+PC9mb3JlaWduLWtleXM+PHJlZi10eXBlIG5h
bWU9IkpvdXJuYWwgQXJ0aWNsZSI+MTc8L3JlZi10eXBlPjxjb250cmlidXRvcnM+PGF1dGhvcnM+
PGF1dGhvcj5SYXN0aW5lamFkLCBGcmF5ZG9vbjwvYXV0aG9yPjwvYXV0aG9ycz48L2NvbnRyaWJ1
dG9ycz48dGl0bGVzPjx0aXRsZT5SZXRpbm9pYyBhY2lkIHJlY2VwdG9yIHN0cnVjdHVyZXM6IHRo
ZSBqb3VybmV5IGZyb20gc2luZ2xlIGRvbWFpbnMgdG8gZnVsbC1sZW5ndGggY29tcGxleDwvdGl0
bGU+PHNlY29uZGFyeS10aXRsZT5Kb3VybmFsIG9mIE1vbGVjdWxhciBFbmRvY3Jpbm9sb2d5PC9z
ZWNvbmRhcnktdGl0bGU+PC90aXRsZXM+PHBlcmlvZGljYWw+PGZ1bGwtdGl0bGU+Sm91cm5hbCBv
ZiBNb2xlY3VsYXIgRW5kb2NyaW5vbG9neTwvZnVsbC10aXRsZT48L3BlcmlvZGljYWw+PHBhZ2Vz
PlQyNS1UMzY8L3BhZ2VzPjx2b2x1bWU+Njk8L3ZvbHVtZT48bnVtYmVyPjQ8L251bWJlcj48ZGF0
ZXM+PHllYXI+MjAyMjwveWVhcj48cHViLWRhdGVzPjxkYXRlPjAxIE5vdi4gMjAyMjwvZGF0ZT48
L3B1Yi1kYXRlcz48L2RhdGVzPjxwdWItbG9jYXRpb24+QnJpc3RvbCwgVUs8L3B1Yi1sb2NhdGlv
bj48cHVibGlzaGVyPkJpb3NjaWVudGlmaWNhIEx0ZDwvcHVibGlzaGVyPjx1cmxzPjxyZWxhdGVk
LXVybHM+PHVybD5odHRwczovL2ptZS5iaW9zY2llbnRpZmljYS5jb20vdmlldy9qb3VybmFscy9q
bWUvNjkvNC9KTUUtMjItMDExMy54bWw8L3VybD48L3JlbGF0ZWQtdXJscz48L3VybHM+PGVsZWN0
cm9uaWMtcmVzb3VyY2UtbnVtPjEwLjE1MzAvSk1FLTIyLTAxMTM8L2VsZWN0cm9uaWMtcmVzb3Vy
Y2UtbnVtPjxsYW5ndWFnZT5FbmdsaXNoPC9sYW5ndWFnZT48L3JlY29yZD48L0NpdGU+PENpdGU+
PEF1dGhvcj5IYXphcmlrYTwvQXV0aG9yPjxZZWFyPjIwMjQ8L1llYXI+PFJlY051bT4xMzI8L1Jl
Y051bT48cmVjb3JkPjxyZWMtbnVtYmVyPjEzMjwvcmVjLW51bWJlcj48Zm9yZWlnbi1rZXlzPjxr
ZXkgYXBwPSJFTiIgZGItaWQ9Ino1dHMwdmUyMjAwd3Y1ZXc1emVwc3Z4b3dwNTJzc3RzcHdhZSIg
dGltZXN0YW1wPSIxNzUwMzk1NjExIiBndWlkPSI2MzA2NzgxMy0yMzcyLTQxMzAtYTY0MC1iZTAx
ZDllMTYxZWQiPjEzMjwva2V5PjwvZm9yZWlnbi1rZXlzPjxyZWYtdHlwZSBuYW1lPSJKb3VybmFs
IEFydGljbGUiPjE3PC9yZWYtdHlwZT48Y29udHJpYnV0b3JzPjxhdXRob3JzPjxhdXRob3I+SGF6
YXJpa2EsIFNhdXJvdjwvYXV0aG9yPjxhdXRob3I+WXUsIFRyYWN5PC9hdXRob3I+PGF1dGhvcj5C
aXN3YXMsIEFydW1heTwvYXV0aG9yPjxhdXRob3I+RHViZSwgTmFtaXRhPC9hdXRob3I+PGF1dGhv
cj5WaWxsYWxvbmEsIFByaXNjaWxsYTwvYXV0aG9yPjxhdXRob3I+T2thZm9yLCBDLiBEZW5pc2U8
L2F1dGhvcj48L2F1dGhvcnM+PC9jb250cmlidXRvcnM+PHRpdGxlcz48dGl0bGU+TnVjbGVhciBS
ZWNlcHRvciBJbnRlcmRvbWFpbiBDb21tdW5pY2F0aW9uIGlzIE1lZGlhdGVkIGJ5IHRoZSBIaW5n
ZSB3aXRoIExpZ2FuZCBTcGVjaWZpY2l0eTwvdGl0bGU+PHNlY29uZGFyeS10aXRsZT5Kb3VybmFs
IG9mIE1vbGVjdWxhciBCaW9sb2d5PC9zZWNvbmRhcnktdGl0bGU+PC90aXRsZXM+PHBlcmlvZGlj
YWw+PGZ1bGwtdGl0bGU+Sm91cm5hbCBvZiBNb2xlY3VsYXIgQmlvbG9neTwvZnVsbC10aXRsZT48
L3BlcmlvZGljYWw+PHBhZ2VzPjE2ODgwNTwvcGFnZXM+PHZvbHVtZT40MzY8L3ZvbHVtZT48bnVt
YmVyPjIyPC9udW1iZXI+PGtleXdvcmRzPjxrZXl3b3JkPk51Y2xlYXIgcmVjZXB0b3JzPC9rZXl3
b3JkPjxrZXl3b3JkPk11bHRpZG9tYWluIHByb3RlaW5zPC9rZXl3b3JkPjxrZXl3b3JkPk1vbGVj
dWxhciBkeW5hbWljcyBzaW11bGF0aW9uczwva2V5d29yZD48a2V5d29yZD5Ib21vbG9neSBtb2Rl
bGluZzwva2V5d29yZD48a2V5d29yZD5JbnRlcmRvbWFpbiBjb21tdW5pY2F0aW9uPC9rZXl3b3Jk
PjxrZXl3b3JkPkZhcm5lc29pZCBYIHJlY2VwdG9yPC9rZXl3b3JkPjwva2V5d29yZHM+PGRhdGVz
Pjx5ZWFyPjIwMjQ8L3llYXI+PHB1Yi1kYXRlcz48ZGF0ZT4yMDI0LzExLzE1LzwvZGF0ZT48L3B1
Yi1kYXRlcz48L2RhdGVzPjxpc2JuPjAwMjItMjgzNjwvaXNibj48dXJscz48cmVsYXRlZC11cmxz
Pjx1cmw+aHR0cHM6Ly93d3cuc2NpZW5jZWRpcmVjdC5jb20vc2NpZW5jZS9hcnRpY2xlL3BpaS9T
MDAyMjI4MzYyNDAwNDI3MzwvdXJsPjwvcmVsYXRlZC11cmxzPjwvdXJscz48ZWxlY3Ryb25pYy1y
ZXNvdXJjZS1udW0+aHR0cHM6Ly9kb2kub3JnLzEwLjEwMTYvai5qbWIuMjAyNC4xNjg4MDU8L2Vs
ZWN0cm9uaWMtcmVzb3VyY2UtbnVtPjwvcmVjb3JkPjwvQ2l0ZT48Q2l0ZT48QXV0aG9yPkNob2k8
L0F1dGhvcj48WWVhcj4yMDIzPC9ZZWFyPjxSZWNOdW0+MTMzPC9SZWNOdW0+PHJlY29yZD48cmVj
LW51bWJlcj4xMzM8L3JlYy1udW1iZXI+PGZvcmVpZ24ta2V5cz48a2V5IGFwcD0iRU4iIGRiLWlk
PSJ6NXRzMHZlMjIwMHd2NWV3NXplcHN2eG93cDUyc3N0c3B3YWUiIHRpbWVzdGFtcD0iMTc1MDM5
NTg5MSIgZ3VpZD0iYTRhY2Y3OWQtMGRlMy00MDQ0LTgwMzEtZGYzZDc5YzAxZmIxIj4xMzM8L2tl
eT48L2ZvcmVpZ24ta2V5cz48cmVmLXR5cGUgbmFtZT0iSm91cm5hbCBBcnRpY2xlIj4xNzwvcmVm
LXR5cGU+PGNvbnRyaWJ1dG9ycz48YXV0aG9ycz48YXV0aG9yPkNob2ksIFdvb25nIEphZTwvYXV0
aG9yPjxhdXRob3I+SGFyYXRpcG91ciwgWmVpbmFiPC9hdXRob3I+PGF1dGhvcj5CbGluZCwgUmF5
bW9uZCBELjwvYXV0aG9yPjwvYXV0aG9ycz48L2NvbnRyaWJ1dG9ycz48YXV0aC1hZGRyZXNzPkRp
dmlzaW9uIG9mIERpYWJldGVzLCBFbmRvY3Jpbm9sb2d5IGFuZCBNZXRhYm9saXNtLCBEZXBhcnRt
ZW50IG9mIE1lZGljaW5lLCBWYW5kZXJiaWx0IFVuaXZlcnNpdHkgTWVkaWNhbCBDZW50ZXIsIE5h
c2h2aWxsZSwgVE4sIFVTQS48L2F1dGgtYWRkcmVzcz48dGl0bGVzPjx0aXRsZT5GdWxsLWxlbmd0
aCBudWNsZWFyIHJlY2VwdG9yIGFsbG9zdGVyaWMgcmVndWxhdGlvbjwvdGl0bGU+PHNlY29uZGFy
eS10aXRsZT5Kb3VybmFsIG9mIGxpcGlkIHJlc2VhcmNoPC9zZWNvbmRhcnktdGl0bGU+PGFsdC10
aXRsZT5KIExpcGlkIFJlczwvYWx0LXRpdGxlPjwvdGl0bGVzPjxwZXJpb2RpY2FsPjxmdWxsLXRp
dGxlPkpvdXJuYWwgb2YgbGlwaWQgcmVzZWFyY2g8L2Z1bGwtdGl0bGU+PGFiYnItMT5KIExpcGlk
IFJlczwvYWJici0xPjwvcGVyaW9kaWNhbD48YWx0LXBlcmlvZGljYWw+PGZ1bGwtdGl0bGU+Sm91
cm5hbCBvZiBsaXBpZCByZXNlYXJjaDwvZnVsbC10aXRsZT48YWJici0xPkogTGlwaWQgUmVzPC9h
YmJyLTE+PC9hbHQtcGVyaW9kaWNhbD48cGFnZXM+MTAwNDA2PC9wYWdlcz48dm9sdW1lPjY0PC92
b2x1bWU+PG51bWJlcj44PC9udW1iZXI+PGtleXdvcmRzPjxrZXl3b3JkPlJlY2VwdG9ycywgQ3l0
b3BsYXNtaWMgYW5kIE51Y2xlYXI8L2tleXdvcmQ+PGtleXdvcmQ+VHJhbnNjcmlwdGlvbiBGYWN0
b3JzPC9rZXl3b3JkPjwva2V5d29yZHM+PGRhdGVzPjx5ZWFyPjIwMjM8L3llYXI+PHB1Yi1kYXRl
cz48ZGF0ZT4yMDIzLzA4Ly88L2RhdGU+PC9wdWItZGF0ZXM+PC9kYXRlcz48aXNibj4wMDIyLTIy
NzU8L2lzYm4+PGFjY2Vzc2lvbi1udW0+MzczNTY2NjU8L2FjY2Vzc2lvbi1udW0+PHVybHM+PHJl
bGF0ZWQtdXJscz48dXJsPmh0dHA6Ly9ldXJvcGVwbWMub3JnL2Fic3RyYWN0L01FRC8zNzM1NjY2
NTwvdXJsPjx1cmw+aHR0cDovL3d3dy5qbHIub3JnL2FydGljbGUvUzAwMjIyMjc1MjMwMDA3OTIv
cGRmPC91cmw+PHVybD5odHRwczovL2RvaS5vcmcvMTAuMTAxNi9qLmpsci4yMDIzLjEwMDQwNjwv
dXJsPjx1cmw+aHR0cHM6Ly9ldXJvcGVwbWMub3JnL2FydGljbGVzL1BNQzEwMzg4MjExPC91cmw+
PHVybD5odHRwczovL2V1cm9wZXBtYy5vcmcvYXJ0aWNsZXMvUE1DMTAzODgyMTE/cGRmPXJlbmRl
cjwvdXJsPjwvcmVsYXRlZC11cmxzPjwvdXJscz48ZWxlY3Ryb25pYy1yZXNvdXJjZS1udW0+MTAu
MTAxNi9qLmpsci4yMDIzLjEwMDQwNjwvZWxlY3Ryb25pYy1yZXNvdXJjZS1udW0+PHJlbW90ZS1k
YXRhYmFzZS1uYW1lPlB1Yk1lZDwvcmVtb3RlLWRhdGFiYXNlLW5hbWU+PGxhbmd1YWdlPmVuZzwv
bGFuZ3VhZ2U+PC9yZWNvcmQ+PC9DaXRlPjxDaXRlPjxBdXRob3I+UmFzdGluZWphZDwvQXV0aG9y
PjxZZWFyPjIwMjU8L1llYXI+PFJlY051bT4xMTE8L1JlY051bT48cmVjb3JkPjxyZWMtbnVtYmVy
PjExMTwvcmVjLW51bWJlcj48Zm9yZWlnbi1rZXlzPjxrZXkgYXBwPSJFTiIgZGItaWQ9Ino1dHMw
dmUyMjAwd3Y1ZXc1emVwc3Z4b3dwNTJzc3RzcHdhZSIgdGltZXN0YW1wPSIxNzQ5MTQ4MjgwIiBn
dWlkPSIwZTEwZjM2OS1mNWY4LTQ3MWItOGJmYy03YWMyNTYyZjgzN2YiPjExMTwva2V5PjwvZm9y
ZWlnbi1rZXlzPjxyZWYtdHlwZSBuYW1lPSJKb3VybmFsIEFydGljbGUiPjE3PC9yZWYtdHlwZT48
Y29udHJpYnV0b3JzPjxhdXRob3JzPjxhdXRob3I+UmFzdGluZWphZCwgRnJheWRvb248L2F1dGhv
cj48L2F1dGhvcnM+PC9jb250cmlidXRvcnM+PHRpdGxlcz48dGl0bGU+QWxsb3N0ZXJpYyBjb21t
dW5pY2F0aW9ucyBiZXR3ZWVuIGRvbWFpbnMgb2YgbnVjbGVhciByZWNlcHRvcnM8L3RpdGxlPjxz
ZWNvbmRhcnktdGl0bGU+U3Rlcm9pZHM8L3NlY29uZGFyeS10aXRsZT48L3RpdGxlcz48cGVyaW9k
aWNhbD48ZnVsbC10aXRsZT5TdGVyb2lkczwvZnVsbC10aXRsZT48L3BlcmlvZGljYWw+PHBhZ2Vz
PjEwOTU1MTwvcGFnZXM+PHZvbHVtZT4yMTQ8L3ZvbHVtZT48a2V5d29yZHM+PGtleXdvcmQ+TnVj
bGVhciBSZWNlcHRvcjwva2V5d29yZD48a2V5d29yZD5TdGVyb2lkIFJlY2VwdG9yPC9rZXl3b3Jk
PjxrZXl3b3JkPlN0cnVjdHVyZTwva2V5d29yZD48a2V5d29yZD5BbGxvc3Rlcnk8L2tleXdvcmQ+
PC9rZXl3b3Jkcz48ZGF0ZXM+PHllYXI+MjAyNTwveWVhcj48cHViLWRhdGVzPjxkYXRlPjIwMjUv
MDIvMDEvPC9kYXRlPjwvcHViLWRhdGVzPjwvZGF0ZXM+PGlzYm4+MDAzOS0xMjhYPC9pc2JuPjx1
cmxzPjxyZWxhdGVkLXVybHM+PHVybD5odHRwczovL3d3dy5zY2llbmNlZGlyZWN0LmNvbS9zY2ll
bmNlL2FydGljbGUvcGlpL1MwMDM5MTI4WDI0MDAxODkyPC91cmw+PC9yZWxhdGVkLXVybHM+PC91
cmxzPjxlbGVjdHJvbmljLXJlc291cmNlLW51bT5odHRwczovL2RvaS5vcmcvMTAuMTAxNi9qLnN0
ZXJvaWRzLjIwMjQuMTA5NTUxPC9lbGVjdHJvbmljLXJlc291cmNlLW51bT48L3JlY29yZD48L0Np
dGU+PC9FbmROb3RlPn==
</w:fldData>
        </w:fldChar>
      </w:r>
      <w:r w:rsidR="0087577A">
        <w:rPr>
          <w:rFonts w:asciiTheme="majorBidi" w:hAnsiTheme="majorBidi" w:cstheme="majorBidi"/>
          <w:sz w:val="24"/>
          <w:szCs w:val="24"/>
        </w:rPr>
        <w:instrText xml:space="preserve"> ADDIN EN.CITE.DATA </w:instrText>
      </w:r>
      <w:r w:rsidR="0087577A">
        <w:rPr>
          <w:rFonts w:asciiTheme="majorBidi" w:hAnsiTheme="majorBidi" w:cstheme="majorBidi"/>
          <w:sz w:val="24"/>
          <w:szCs w:val="24"/>
        </w:rPr>
      </w:r>
      <w:r w:rsidR="0087577A">
        <w:rPr>
          <w:rFonts w:asciiTheme="majorBidi" w:hAnsiTheme="majorBidi" w:cstheme="majorBidi"/>
          <w:sz w:val="24"/>
          <w:szCs w:val="24"/>
        </w:rPr>
        <w:fldChar w:fldCharType="end"/>
      </w:r>
      <w:r w:rsidR="00F44718">
        <w:rPr>
          <w:rFonts w:asciiTheme="majorBidi" w:hAnsiTheme="majorBidi" w:cstheme="majorBidi"/>
          <w:sz w:val="24"/>
          <w:szCs w:val="24"/>
        </w:rPr>
      </w:r>
      <w:r w:rsidR="00F44718">
        <w:rPr>
          <w:rFonts w:asciiTheme="majorBidi" w:hAnsiTheme="majorBidi" w:cstheme="majorBidi"/>
          <w:sz w:val="24"/>
          <w:szCs w:val="24"/>
        </w:rPr>
        <w:fldChar w:fldCharType="separate"/>
      </w:r>
      <w:r w:rsidR="00E23C3A">
        <w:rPr>
          <w:rFonts w:asciiTheme="majorBidi" w:hAnsiTheme="majorBidi" w:cstheme="majorBidi"/>
          <w:noProof/>
          <w:sz w:val="24"/>
          <w:szCs w:val="24"/>
        </w:rPr>
        <w:t>(Chandra et al., 2017; Choi et al., 2023; Hazarika et al., 2024; Rastinejad, 2022, 2025)</w:t>
      </w:r>
      <w:r w:rsidR="00F44718">
        <w:rPr>
          <w:rFonts w:asciiTheme="majorBidi" w:hAnsiTheme="majorBidi" w:cstheme="majorBidi"/>
          <w:sz w:val="24"/>
          <w:szCs w:val="24"/>
        </w:rPr>
        <w:fldChar w:fldCharType="end"/>
      </w:r>
      <w:r w:rsidR="00EF140D">
        <w:rPr>
          <w:rFonts w:asciiTheme="majorBidi" w:hAnsiTheme="majorBidi" w:cstheme="majorBidi"/>
          <w:sz w:val="24"/>
          <w:szCs w:val="24"/>
        </w:rPr>
        <w:t xml:space="preserve">. </w:t>
      </w:r>
      <w:r w:rsidR="00986603">
        <w:rPr>
          <w:rFonts w:asciiTheme="majorBidi" w:hAnsiTheme="majorBidi" w:cstheme="majorBidi"/>
          <w:sz w:val="24"/>
          <w:szCs w:val="24"/>
        </w:rPr>
        <w:t xml:space="preserve">The presence of the disordered </w:t>
      </w:r>
      <w:r w:rsidR="003E07F1">
        <w:rPr>
          <w:rFonts w:asciiTheme="majorBidi" w:hAnsiTheme="majorBidi" w:cstheme="majorBidi"/>
          <w:sz w:val="24"/>
          <w:szCs w:val="24"/>
        </w:rPr>
        <w:t xml:space="preserve">hinge domain allows for dynamic movement of the </w:t>
      </w:r>
      <w:r w:rsidR="00D86705">
        <w:rPr>
          <w:rFonts w:asciiTheme="majorBidi" w:hAnsiTheme="majorBidi" w:cstheme="majorBidi"/>
          <w:sz w:val="24"/>
          <w:szCs w:val="24"/>
        </w:rPr>
        <w:t>nuclear receptor</w:t>
      </w:r>
      <w:r w:rsidR="00E23C3A">
        <w:rPr>
          <w:rFonts w:asciiTheme="majorBidi" w:hAnsiTheme="majorBidi" w:cstheme="majorBidi"/>
          <w:sz w:val="24"/>
          <w:szCs w:val="24"/>
        </w:rPr>
        <w:t xml:space="preserve"> </w:t>
      </w:r>
      <w:r w:rsidR="00ED38FF">
        <w:rPr>
          <w:rFonts w:asciiTheme="majorBidi" w:hAnsiTheme="majorBidi" w:cstheme="majorBidi"/>
          <w:sz w:val="24"/>
          <w:szCs w:val="24"/>
        </w:rPr>
        <w:fldChar w:fldCharType="begin"/>
      </w:r>
      <w:r w:rsidR="00ED38FF">
        <w:rPr>
          <w:rFonts w:asciiTheme="majorBidi" w:hAnsiTheme="majorBidi" w:cstheme="majorBidi"/>
          <w:sz w:val="24"/>
          <w:szCs w:val="24"/>
        </w:rPr>
        <w:instrText xml:space="preserve"> ADDIN EN.CITE &lt;EndNote&gt;&lt;Cite&gt;&lt;Author&gt;Haelens&lt;/Author&gt;&lt;Year&gt;2007&lt;/Year&gt;&lt;RecNum&gt;47&lt;/RecNum&gt;&lt;DisplayText&gt;(Haelens et al., 2007)&lt;/DisplayText&gt;&lt;record&gt;&lt;rec-number&gt;47&lt;/rec-number&gt;&lt;foreign-keys&gt;&lt;key app="EN" db-id="z5ts0ve2200wv5ew5zepsvxowp52sstspwae" timestamp="1749137156" guid="3da47b66-8007-40eb-b5f3-1e798f5701d2"&gt;47&lt;/key&gt;&lt;/foreign-keys&gt;&lt;ref-type name="Journal Article"&gt;17&lt;/ref-type&gt;&lt;contributors&gt;&lt;authors&gt;&lt;author&gt;Haelens, A.&lt;/author&gt;&lt;author&gt;Tanner, T.&lt;/author&gt;&lt;author&gt;Denayer, S.&lt;/author&gt;&lt;author&gt;Callewaert, L.&lt;/author&gt;&lt;author&gt;Claessens, F.&lt;/author&gt;&lt;/authors&gt;&lt;/contributors&gt;&lt;auth-address&gt;Molecular Endocrinology Laboratory, Department of Molecular Cell Biology, Faculty of Medicine, Campus Gasthuisberg, University of Leuven, Leuven, Belgium.&lt;/auth-address&gt;&lt;titles&gt;&lt;title&gt;The hinge region regulates DNA binding, nuclear translocation, and transactivation of the androgen receptor&lt;/title&gt;&lt;secondary-title&gt;Cancer Res&lt;/secondary-title&gt;&lt;/titles&gt;&lt;periodical&gt;&lt;full-title&gt;Cancer Res&lt;/full-title&gt;&lt;/periodical&gt;&lt;pages&gt;4514-23&lt;/pages&gt;&lt;volume&gt;67&lt;/volume&gt;&lt;number&gt;9&lt;/number&gt;&lt;edition&gt;2007/05/08&lt;/edition&gt;&lt;keywords&gt;&lt;keyword&gt;Acetylation&lt;/keyword&gt;&lt;keyword&gt;Animals&lt;/keyword&gt;&lt;keyword&gt;COS Cells&lt;/keyword&gt;&lt;keyword&gt;Cell Line, Tumor&lt;/keyword&gt;&lt;keyword&gt;Cell Nucleus/metabolism&lt;/keyword&gt;&lt;keyword&gt;Chlorocebus aethiops&lt;/keyword&gt;&lt;keyword&gt;DNA/genetics/*metabolism&lt;/keyword&gt;&lt;keyword&gt;HeLa Cells&lt;/keyword&gt;&lt;keyword&gt;Humans&lt;/keyword&gt;&lt;keyword&gt;Male&lt;/keyword&gt;&lt;keyword&gt;Point Mutation&lt;/keyword&gt;&lt;keyword&gt;Prostatic Neoplasms/*genetics/*metabolism&lt;/keyword&gt;&lt;keyword&gt;Receptors, Androgen/*genetics/*metabolism&lt;/keyword&gt;&lt;keyword&gt;Transcriptional Activation&lt;/keyword&gt;&lt;/keywords&gt;&lt;dates&gt;&lt;year&gt;2007&lt;/year&gt;&lt;pub-dates&gt;&lt;date&gt;May 1&lt;/date&gt;&lt;/pub-dates&gt;&lt;/dates&gt;&lt;isbn&gt;0008-5472 (Print)&amp;#xD;0008-5472&lt;/isbn&gt;&lt;accession-num&gt;17483368&lt;/accession-num&gt;&lt;urls&gt;&lt;/urls&gt;&lt;electronic-resource-num&gt;10.1158/0008-5472.Can-06-1701&lt;/electronic-resource-num&gt;&lt;remote-database-provider&gt;NLM&lt;/remote-database-provider&gt;&lt;language&gt;eng&lt;/language&gt;&lt;/record&gt;&lt;/Cite&gt;&lt;/EndNote&gt;</w:instrText>
      </w:r>
      <w:r w:rsidR="00ED38FF">
        <w:rPr>
          <w:rFonts w:asciiTheme="majorBidi" w:hAnsiTheme="majorBidi" w:cstheme="majorBidi"/>
          <w:sz w:val="24"/>
          <w:szCs w:val="24"/>
        </w:rPr>
        <w:fldChar w:fldCharType="separate"/>
      </w:r>
      <w:r w:rsidR="00ED38FF">
        <w:rPr>
          <w:rFonts w:asciiTheme="majorBidi" w:hAnsiTheme="majorBidi" w:cstheme="majorBidi"/>
          <w:noProof/>
          <w:sz w:val="24"/>
          <w:szCs w:val="24"/>
        </w:rPr>
        <w:t>(Haelens et al., 2007)</w:t>
      </w:r>
      <w:r w:rsidR="00ED38FF">
        <w:rPr>
          <w:rFonts w:asciiTheme="majorBidi" w:hAnsiTheme="majorBidi" w:cstheme="majorBidi"/>
          <w:sz w:val="24"/>
          <w:szCs w:val="24"/>
        </w:rPr>
        <w:fldChar w:fldCharType="end"/>
      </w:r>
      <w:r w:rsidR="00E23C3A">
        <w:rPr>
          <w:rFonts w:asciiTheme="majorBidi" w:hAnsiTheme="majorBidi" w:cstheme="majorBidi"/>
          <w:sz w:val="24"/>
          <w:szCs w:val="24"/>
        </w:rPr>
        <w:t xml:space="preserve">. This facilitates domain-domain communication between the two structured domains, the LBD and the DBD </w:t>
      </w:r>
      <w:r w:rsidR="00E23C3A">
        <w:rPr>
          <w:rFonts w:asciiTheme="majorBidi" w:hAnsiTheme="majorBidi" w:cstheme="majorBidi"/>
          <w:sz w:val="24"/>
          <w:szCs w:val="24"/>
        </w:rPr>
        <w:fldChar w:fldCharType="begin"/>
      </w:r>
      <w:r w:rsidR="0087577A">
        <w:rPr>
          <w:rFonts w:asciiTheme="majorBidi" w:hAnsiTheme="majorBidi" w:cstheme="majorBidi"/>
          <w:sz w:val="24"/>
          <w:szCs w:val="24"/>
        </w:rPr>
        <w:instrText xml:space="preserve"> ADDIN EN.CITE &lt;EndNote&gt;&lt;Cite&gt;&lt;Author&gt;Hazarika&lt;/Author&gt;&lt;Year&gt;2024&lt;/Year&gt;&lt;RecNum&gt;132&lt;/RecNum&gt;&lt;DisplayText&gt;(Hazarika et al., 2024)&lt;/DisplayText&gt;&lt;record&gt;&lt;rec-number&gt;132&lt;/rec-number&gt;&lt;foreign-keys&gt;&lt;key app="EN" db-id="z5ts0ve2200wv5ew5zepsvxowp52sstspwae" timestamp="1750395611" guid="63067813-2372-4130-a640-be01d9e161ed"&gt;132&lt;/key&gt;&lt;/foreign-keys&gt;&lt;ref-type name="Journal Article"&gt;17&lt;/ref-type&gt;&lt;contributors&gt;&lt;authors&gt;&lt;author&gt;Hazarika, Saurov&lt;/author&gt;&lt;author&gt;Yu, Tracy&lt;/author&gt;&lt;author&gt;Biswas, Arumay&lt;/author&gt;&lt;author&gt;Dube, Namita&lt;/author&gt;&lt;author&gt;Villalona, Priscilla&lt;/author&gt;&lt;author&gt;Okafor, C. Denise&lt;/author&gt;&lt;/authors&gt;&lt;/contributors&gt;&lt;titles&gt;&lt;title&gt;Nuclear Receptor Interdomain Communication is Mediated by the Hinge with Ligand Specificity&lt;/title&gt;&lt;secondary-title&gt;Journal of Molecular Biology&lt;/secondary-title&gt;&lt;/titles&gt;&lt;periodical&gt;&lt;full-title&gt;Journal of Molecular Biology&lt;/full-title&gt;&lt;/periodical&gt;&lt;pages&gt;168805&lt;/pages&gt;&lt;volume&gt;436&lt;/volume&gt;&lt;number&gt;22&lt;/number&gt;&lt;keywords&gt;&lt;keyword&gt;Nuclear receptors&lt;/keyword&gt;&lt;keyword&gt;Multidomain proteins&lt;/keyword&gt;&lt;keyword&gt;Molecular dynamics simulations&lt;/keyword&gt;&lt;keyword&gt;Homology modeling&lt;/keyword&gt;&lt;keyword&gt;Interdomain communication&lt;/keyword&gt;&lt;keyword&gt;Farnesoid X receptor&lt;/keyword&gt;&lt;/keywords&gt;&lt;dates&gt;&lt;year&gt;2024&lt;/year&gt;&lt;pub-dates&gt;&lt;date&gt;2024/11/15/&lt;/date&gt;&lt;/pub-dates&gt;&lt;/dates&gt;&lt;isbn&gt;0022-2836&lt;/isbn&gt;&lt;urls&gt;&lt;related-urls&gt;&lt;url&gt;https://www.sciencedirect.com/science/article/pii/S0022283624004273&lt;/url&gt;&lt;/related-urls&gt;&lt;/urls&gt;&lt;electronic-resource-num&gt;https://doi.org/10.1016/j.jmb.2024.168805&lt;/electronic-resource-num&gt;&lt;/record&gt;&lt;/Cite&gt;&lt;/EndNote&gt;</w:instrText>
      </w:r>
      <w:r w:rsidR="00E23C3A">
        <w:rPr>
          <w:rFonts w:asciiTheme="majorBidi" w:hAnsiTheme="majorBidi" w:cstheme="majorBidi"/>
          <w:sz w:val="24"/>
          <w:szCs w:val="24"/>
        </w:rPr>
        <w:fldChar w:fldCharType="separate"/>
      </w:r>
      <w:r w:rsidR="00E23C3A">
        <w:rPr>
          <w:rFonts w:asciiTheme="majorBidi" w:hAnsiTheme="majorBidi" w:cstheme="majorBidi"/>
          <w:noProof/>
          <w:sz w:val="24"/>
          <w:szCs w:val="24"/>
        </w:rPr>
        <w:t>(Hazarika et al., 2024)</w:t>
      </w:r>
      <w:r w:rsidR="00E23C3A">
        <w:rPr>
          <w:rFonts w:asciiTheme="majorBidi" w:hAnsiTheme="majorBidi" w:cstheme="majorBidi"/>
          <w:sz w:val="24"/>
          <w:szCs w:val="24"/>
        </w:rPr>
        <w:fldChar w:fldCharType="end"/>
      </w:r>
      <w:r w:rsidR="00D86705">
        <w:rPr>
          <w:rFonts w:asciiTheme="majorBidi" w:hAnsiTheme="majorBidi" w:cstheme="majorBidi"/>
          <w:sz w:val="24"/>
          <w:szCs w:val="24"/>
        </w:rPr>
        <w:t>.</w:t>
      </w:r>
      <w:r w:rsidR="000908CB">
        <w:rPr>
          <w:rFonts w:asciiTheme="majorBidi" w:hAnsiTheme="majorBidi" w:cstheme="majorBidi"/>
          <w:sz w:val="24"/>
          <w:szCs w:val="24"/>
        </w:rPr>
        <w:t xml:space="preserve"> This interdomain </w:t>
      </w:r>
      <w:r w:rsidR="007066BB">
        <w:rPr>
          <w:rFonts w:asciiTheme="majorBidi" w:hAnsiTheme="majorBidi" w:cstheme="majorBidi"/>
          <w:sz w:val="24"/>
          <w:szCs w:val="24"/>
        </w:rPr>
        <w:t>signaling</w:t>
      </w:r>
      <w:r w:rsidR="000908CB">
        <w:rPr>
          <w:rFonts w:asciiTheme="majorBidi" w:hAnsiTheme="majorBidi" w:cstheme="majorBidi"/>
          <w:sz w:val="24"/>
          <w:szCs w:val="24"/>
        </w:rPr>
        <w:t xml:space="preserve"> is important for</w:t>
      </w:r>
      <w:r w:rsidR="00963350">
        <w:rPr>
          <w:rFonts w:asciiTheme="majorBidi" w:hAnsiTheme="majorBidi" w:cstheme="majorBidi"/>
          <w:sz w:val="24"/>
          <w:szCs w:val="24"/>
        </w:rPr>
        <w:t xml:space="preserve"> </w:t>
      </w:r>
      <w:r w:rsidR="000908CB">
        <w:rPr>
          <w:rFonts w:asciiTheme="majorBidi" w:hAnsiTheme="majorBidi" w:cstheme="majorBidi"/>
          <w:sz w:val="24"/>
          <w:szCs w:val="24"/>
        </w:rPr>
        <w:t>alloster</w:t>
      </w:r>
      <w:r w:rsidR="00963350">
        <w:rPr>
          <w:rFonts w:asciiTheme="majorBidi" w:hAnsiTheme="majorBidi" w:cstheme="majorBidi"/>
          <w:sz w:val="24"/>
          <w:szCs w:val="24"/>
        </w:rPr>
        <w:t xml:space="preserve">ic </w:t>
      </w:r>
      <w:r w:rsidR="00E17443">
        <w:rPr>
          <w:rFonts w:asciiTheme="majorBidi" w:hAnsiTheme="majorBidi" w:cstheme="majorBidi"/>
          <w:sz w:val="24"/>
          <w:szCs w:val="24"/>
        </w:rPr>
        <w:t>regulation</w:t>
      </w:r>
      <w:r w:rsidR="00963350">
        <w:rPr>
          <w:rFonts w:asciiTheme="majorBidi" w:hAnsiTheme="majorBidi" w:cstheme="majorBidi"/>
          <w:sz w:val="24"/>
          <w:szCs w:val="24"/>
        </w:rPr>
        <w:t>,</w:t>
      </w:r>
      <w:r w:rsidR="007066BB">
        <w:rPr>
          <w:rFonts w:asciiTheme="majorBidi" w:hAnsiTheme="majorBidi" w:cstheme="majorBidi"/>
          <w:sz w:val="24"/>
          <w:szCs w:val="24"/>
        </w:rPr>
        <w:t xml:space="preserve"> functional specificity, and structural adaptability</w:t>
      </w:r>
      <w:r w:rsidR="00ED38FF">
        <w:rPr>
          <w:rFonts w:asciiTheme="majorBidi" w:hAnsiTheme="majorBidi" w:cstheme="majorBidi"/>
          <w:sz w:val="24"/>
          <w:szCs w:val="24"/>
        </w:rPr>
        <w:t xml:space="preserve"> </w:t>
      </w:r>
      <w:r w:rsidR="00ED38FF">
        <w:rPr>
          <w:rFonts w:asciiTheme="majorBidi" w:hAnsiTheme="majorBidi" w:cstheme="majorBidi"/>
          <w:sz w:val="24"/>
          <w:szCs w:val="24"/>
        </w:rPr>
        <w:fldChar w:fldCharType="begin">
          <w:fldData xml:space="preserve">PEVuZE5vdGU+PENpdGU+PEF1dGhvcj5SYXN0aW5lamFkPC9BdXRob3I+PFllYXI+MjAyNTwvWWVh
cj48UmVjTnVtPjExMTwvUmVjTnVtPjxEaXNwbGF5VGV4dD4oUmFzdGluZWphZCwgMjAyNTsgWXUg
ZXQgYWwuLCAyMDI1OyBad2FydCBldCBhbC4sIDIwMTApPC9EaXNwbGF5VGV4dD48cmVjb3JkPjxy
ZWMtbnVtYmVyPjExMTwvcmVjLW51bWJlcj48Zm9yZWlnbi1rZXlzPjxrZXkgYXBwPSJFTiIgZGIt
aWQ9Ino1dHMwdmUyMjAwd3Y1ZXc1emVwc3Z4b3dwNTJzc3RzcHdhZSIgdGltZXN0YW1wPSIxNzQ5
MTQ4MjgwIiBndWlkPSIwZTEwZjM2OS1mNWY4LTQ3MWItOGJmYy03YWMyNTYyZjgzN2YiPjExMTwv
a2V5PjwvZm9yZWlnbi1rZXlzPjxyZWYtdHlwZSBuYW1lPSJKb3VybmFsIEFydGljbGUiPjE3PC9y
ZWYtdHlwZT48Y29udHJpYnV0b3JzPjxhdXRob3JzPjxhdXRob3I+UmFzdGluZWphZCwgRnJheWRv
b248L2F1dGhvcj48L2F1dGhvcnM+PC9jb250cmlidXRvcnM+PHRpdGxlcz48dGl0bGU+QWxsb3N0
ZXJpYyBjb21tdW5pY2F0aW9ucyBiZXR3ZWVuIGRvbWFpbnMgb2YgbnVjbGVhciByZWNlcHRvcnM8
L3RpdGxlPjxzZWNvbmRhcnktdGl0bGU+U3Rlcm9pZHM8L3NlY29uZGFyeS10aXRsZT48L3RpdGxl
cz48cGVyaW9kaWNhbD48ZnVsbC10aXRsZT5TdGVyb2lkczwvZnVsbC10aXRsZT48L3BlcmlvZGlj
YWw+PHBhZ2VzPjEwOTU1MTwvcGFnZXM+PHZvbHVtZT4yMTQ8L3ZvbHVtZT48a2V5d29yZHM+PGtl
eXdvcmQ+TnVjbGVhciBSZWNlcHRvcjwva2V5d29yZD48a2V5d29yZD5TdGVyb2lkIFJlY2VwdG9y
PC9rZXl3b3JkPjxrZXl3b3JkPlN0cnVjdHVyZTwva2V5d29yZD48a2V5d29yZD5BbGxvc3Rlcnk8
L2tleXdvcmQ+PC9rZXl3b3Jkcz48ZGF0ZXM+PHllYXI+MjAyNTwveWVhcj48cHViLWRhdGVzPjxk
YXRlPjIwMjUvMDIvMDEvPC9kYXRlPjwvcHViLWRhdGVzPjwvZGF0ZXM+PGlzYm4+MDAzOS0xMjhY
PC9pc2JuPjx1cmxzPjxyZWxhdGVkLXVybHM+PHVybD5odHRwczovL3d3dy5zY2llbmNlZGlyZWN0
LmNvbS9zY2llbmNlL2FydGljbGUvcGlpL1MwMDM5MTI4WDI0MDAxODkyPC91cmw+PC9yZWxhdGVk
LXVybHM+PC91cmxzPjxlbGVjdHJvbmljLXJlc291cmNlLW51bT5odHRwczovL2RvaS5vcmcvMTAu
MTAxNi9qLnN0ZXJvaWRzLjIwMjQuMTA5NTUxPC9lbGVjdHJvbmljLXJlc291cmNlLW51bT48L3Jl
Y29yZD48L0NpdGU+PENpdGU+PEF1dGhvcj5ad2FydDwvQXV0aG9yPjxZZWFyPjIwMTA8L1llYXI+
PFJlY051bT42NDwvUmVjTnVtPjxyZWNvcmQ+PHJlYy1udW1iZXI+NjQ8L3JlYy1udW1iZXI+PGZv
cmVpZ24ta2V5cz48a2V5IGFwcD0iRU4iIGRiLWlkPSJ6NXRzMHZlMjIwMHd2NWV3NXplcHN2eG93
cDUyc3N0c3B3YWUiIHRpbWVzdGFtcD0iMTc0OTEzNzE1NiIgZ3VpZD0iZGEyODljNzItZDczMy00
Y2JhLWIwYWMtZjI3NTNhZTMxODhmIj42NDwva2V5PjwvZm9yZWlnbi1rZXlzPjxyZWYtdHlwZSBu
YW1lPSJKb3VybmFsIEFydGljbGUiPjE3PC9yZWYtdHlwZT48Y29udHJpYnV0b3JzPjxhdXRob3Jz
PjxhdXRob3I+WndhcnQsIFcuPC9hdXRob3I+PGF1dGhvcj5kZSBMZWV1dywgUi48L2F1dGhvcj48
YXV0aG9yPlJvbmRhaWosIE0uPC9hdXRob3I+PGF1dGhvcj5OZWVmamVzLCBKLjwvYXV0aG9yPjxh
dXRob3I+TWFuY2luaSwgTS4gQS48L2F1dGhvcj48YXV0aG9yPk1pY2hhbGlkZXMsIFIuPC9hdXRo
b3I+PC9hdXRob3JzPjwvY29udHJpYnV0b3JzPjxhdXRoLWFkZHJlc3M+RGVwYXJ0bWVudCBvZiBD
ZWxsIEJpb2xvZ3ksIFRoZSBOZXRoZXJsYW5kcyBDYW5jZXIgSW5zdGl0dXRlLCBQbGVzbWFubGFh
biAxMjEsIDEwNjZDWCBBbXN0ZXJkYW0sIFRoZSBOZXRoZXJsYW5kcy48L2F1dGgtYWRkcmVzcz48
dGl0bGVzPjx0aXRsZT5UaGUgaGluZ2UgcmVnaW9uIG9mIHRoZSBodW1hbiBlc3Ryb2dlbiByZWNl
cHRvciBkZXRlcm1pbmVzIGZ1bmN0aW9uYWwgc3luZXJneSBiZXR3ZWVuIEFGLTEgYW5kIEFGLTIg
aW4gdGhlIHF1YW50aXRhdGl2ZSByZXNwb25zZSB0byBlc3RyYWRpb2wgYW5kIHRhbW94aWZlbjwv
dGl0bGU+PHNlY29uZGFyeS10aXRsZT5KIENlbGwgU2NpPC9zZWNvbmRhcnktdGl0bGU+PC90aXRs
ZXM+PHBlcmlvZGljYWw+PGZ1bGwtdGl0bGU+SiBDZWxsIFNjaTwvZnVsbC10aXRsZT48L3Blcmlv
ZGljYWw+PHBhZ2VzPjEyNTMtNjE8L3BhZ2VzPjx2b2x1bWU+MTIzPC92b2x1bWU+PG51bWJlcj5Q
dCA4PC9udW1iZXI+PGVkaXRpb24+MjAxMC8wMy8yNTwvZWRpdGlvbj48a2V5d29yZHM+PGtleXdv
cmQ+Q2VsbCBMaW5lLCBUdW1vcjwva2V5d29yZD48a2V5d29yZD5DeWNsaWMgQU1QLURlcGVuZGVu
dCBQcm90ZWluIEtpbmFzZXMvbWV0YWJvbGlzbTwva2V5d29yZD48a2V5d29yZD5Fc3RyYWRpb2wv
KnBoYXJtYWNvbG9neTwva2V5d29yZD48a2V5d29yZD5Fc3Ryb2dlbiBSZWNlcHRvciBhbHBoYS8q
Y2hlbWlzdHJ5LyptZXRhYm9saXNtPC9rZXl3b3JkPjxrZXl3b3JkPkVzdHJvZ2VuIFJlY2VwdG9y
IGJldGEvY2hlbWlzdHJ5L21ldGFib2xpc208L2tleXdvcmQ+PGtleXdvcmQ+SHVtYW5zPC9rZXl3
b3JkPjxrZXl3b3JkPk11dGFudCBQcm90ZWlucy9jaGVtaXN0cnkvbWV0YWJvbGlzbTwva2V5d29y
ZD48a2V5d29yZD5OdWNsZWFyIFJlY2VwdG9yIENvYWN0aXZhdG9yIDEvbWV0YWJvbGlzbTwva2V5
d29yZD48a2V5d29yZD5Qcm90ZWluIEJpbmRpbmcvZHJ1ZyBlZmZlY3RzPC9rZXl3b3JkPjxrZXl3
b3JkPlByb3RlaW4gQ29uZm9ybWF0aW9uPC9rZXl3b3JkPjxrZXl3b3JkPlByb3RlaW4gU3RydWN0
dXJlLCBUZXJ0aWFyeTwva2V5d29yZD48a2V5d29yZD5Qcm90ZWluIFRyYW5zcG9ydC9kcnVnIGVm
ZmVjdHM8L2tleXdvcmQ+PGtleXdvcmQ+Uk5BIFBvbHltZXJhc2UgSUkvbWV0YWJvbGlzbTwva2V5
d29yZD48a2V5d29yZD5TdHJ1Y3R1cmUtQWN0aXZpdHkgUmVsYXRpb25zaGlwPC9rZXl3b3JkPjxr
ZXl3b3JkPlRhbW94aWZlbi8qcGhhcm1hY29sb2d5PC9rZXl3b3JkPjxrZXl3b3JkPlRyYW5zY3Jp
cHRpb25hbCBBY3RpdmF0aW9uL2RydWcgZWZmZWN0cy9nZW5ldGljczwva2V5d29yZD48L2tleXdv
cmRzPjxkYXRlcz48eWVhcj4yMDEwPC95ZWFyPjxwdWItZGF0ZXM+PGRhdGU+QXByIDE1PC9kYXRl
PjwvcHViLWRhdGVzPjwvZGF0ZXM+PGlzYm4+MDAyMS05NTMzPC9pc2JuPjxhY2Nlc3Npb24tbnVt
PjIwMzMyMTA1PC9hY2Nlc3Npb24tbnVtPjx1cmxzPjwvdXJscz48ZWxlY3Ryb25pYy1yZXNvdXJj
ZS1udW0+MTAuMTI0Mi9qY3MuMDYxMTM1PC9lbGVjdHJvbmljLXJlc291cmNlLW51bT48cmVtb3Rl
LWRhdGFiYXNlLXByb3ZpZGVyPk5MTTwvcmVtb3RlLWRhdGFiYXNlLXByb3ZpZGVyPjxsYW5ndWFn
ZT5lbmc8L2xhbmd1YWdlPjwvcmVjb3JkPjwvQ2l0ZT48Q2l0ZT48QXV0aG9yPll1PC9BdXRob3I+
PFllYXI+MjAyNTwvWWVhcj48UmVjTnVtPjEzNDwvUmVjTnVtPjxyZWNvcmQ+PHJlYy1udW1iZXI+
MTM0PC9yZWMtbnVtYmVyPjxmb3JlaWduLWtleXM+PGtleSBhcHA9IkVOIiBkYi1pZD0iejV0czB2
ZTIyMDB3djVldzV6ZXBzdnhvd3A1MnNzdHNwd2FlIiB0aW1lc3RhbXA9IjE3NTAzOTYxNjMiIGd1
aWQ9Ijg2ZGQ1OWRmLWM0ZTgtNGEwOC1iYWViLWJhNmJkNDAzYzFmMSI+MTM0PC9rZXk+PC9mb3Jl
aWduLWtleXM+PHJlZi10eXBlIG5hbWU9IkpvdXJuYWwgQXJ0aWNsZSI+MTc8L3JlZi10eXBlPjxj
b250cmlidXRvcnM+PGF1dGhvcnM+PGF1dGhvcj5ZdSwgVHJhY3k8L2F1dGhvcj48YXV0aG9yPkJp
c3dhcywgQXJ1bWF5PC9hdXRob3I+PGF1dGhvcj5EdWJlLCBOYW1pdGE8L2F1dGhvcj48YXV0aG9y
Pk9rYWZvciwgQy4gRGVuaXNlPC9hdXRob3I+PC9hdXRob3JzPjwvY29udHJpYnV0b3JzPjx0aXRs
ZXM+PHRpdGxlPlNpbXVsYXRpb25zIFJldmVhbCBVbmlxdWUgUm9sZXMgZm9yIHRoZSBGWFIgSGlu
Z2UgaW4gdGhlIEZYUuKAk1JYUiBOdWNsZWFyIFJlY2VwdG9yIEhldGVyb2RpbWVyPC90aXRsZT48
c2Vjb25kYXJ5LXRpdGxlPkFDUyBCaW8gJmFtcDsgTWVkIENoZW0gQXU8L3NlY29uZGFyeS10aXRs
ZT48L3RpdGxlcz48cGVyaW9kaWNhbD48ZnVsbC10aXRsZT5BQ1MgQmlvICZhbXA7IE1lZCBDaGVt
IEF1PC9mdWxsLXRpdGxlPjwvcGVyaW9kaWNhbD48cGFnZXM+MTk0LTIwMzwvcGFnZXM+PHZvbHVt
ZT41PC92b2x1bWU+PG51bWJlcj4xPC9udW1iZXI+PGRhdGVzPjx5ZWFyPjIwMjU8L3llYXI+PHB1
Yi1kYXRlcz48ZGF0ZT4yMDI1LzAyLzE5PC9kYXRlPjwvcHViLWRhdGVzPjwvZGF0ZXM+PHB1Ymxp
c2hlcj5BbWVyaWNhbiBDaGVtaWNhbCBTb2NpZXR5PC9wdWJsaXNoZXI+PHVybHM+PHJlbGF0ZWQt
dXJscz48dXJsPmh0dHBzOi8vZG9pLm9yZy8xMC4xMDIxL2Fjc2Jpb21lZGNoZW1hdS40YzAwMTA1
PC91cmw+PC9yZWxhdGVkLXVybHM+PC91cmxzPjxlbGVjdHJvbmljLXJlc291cmNlLW51bT4xMC4x
MDIxL2Fjc2Jpb21lZGNoZW1hdS40YzAwMTA1PC9lbGVjdHJvbmljLXJlc291cmNlLW51bT48L3Jl
Y29yZD48L0NpdGU+PC9FbmROb3RlPgB=
</w:fldData>
        </w:fldChar>
      </w:r>
      <w:r w:rsidR="0087577A">
        <w:rPr>
          <w:rFonts w:asciiTheme="majorBidi" w:hAnsiTheme="majorBidi" w:cstheme="majorBidi"/>
          <w:sz w:val="24"/>
          <w:szCs w:val="24"/>
        </w:rPr>
        <w:instrText xml:space="preserve"> ADDIN EN.CITE </w:instrText>
      </w:r>
      <w:r w:rsidR="0087577A">
        <w:rPr>
          <w:rFonts w:asciiTheme="majorBidi" w:hAnsiTheme="majorBidi" w:cstheme="majorBidi"/>
          <w:sz w:val="24"/>
          <w:szCs w:val="24"/>
        </w:rPr>
        <w:fldChar w:fldCharType="begin">
          <w:fldData xml:space="preserve">PEVuZE5vdGU+PENpdGU+PEF1dGhvcj5SYXN0aW5lamFkPC9BdXRob3I+PFllYXI+MjAyNTwvWWVh
cj48UmVjTnVtPjExMTwvUmVjTnVtPjxEaXNwbGF5VGV4dD4oUmFzdGluZWphZCwgMjAyNTsgWXUg
ZXQgYWwuLCAyMDI1OyBad2FydCBldCBhbC4sIDIwMTApPC9EaXNwbGF5VGV4dD48cmVjb3JkPjxy
ZWMtbnVtYmVyPjExMTwvcmVjLW51bWJlcj48Zm9yZWlnbi1rZXlzPjxrZXkgYXBwPSJFTiIgZGIt
aWQ9Ino1dHMwdmUyMjAwd3Y1ZXc1emVwc3Z4b3dwNTJzc3RzcHdhZSIgdGltZXN0YW1wPSIxNzQ5
MTQ4MjgwIiBndWlkPSIwZTEwZjM2OS1mNWY4LTQ3MWItOGJmYy03YWMyNTYyZjgzN2YiPjExMTwv
a2V5PjwvZm9yZWlnbi1rZXlzPjxyZWYtdHlwZSBuYW1lPSJKb3VybmFsIEFydGljbGUiPjE3PC9y
ZWYtdHlwZT48Y29udHJpYnV0b3JzPjxhdXRob3JzPjxhdXRob3I+UmFzdGluZWphZCwgRnJheWRv
b248L2F1dGhvcj48L2F1dGhvcnM+PC9jb250cmlidXRvcnM+PHRpdGxlcz48dGl0bGU+QWxsb3N0
ZXJpYyBjb21tdW5pY2F0aW9ucyBiZXR3ZWVuIGRvbWFpbnMgb2YgbnVjbGVhciByZWNlcHRvcnM8
L3RpdGxlPjxzZWNvbmRhcnktdGl0bGU+U3Rlcm9pZHM8L3NlY29uZGFyeS10aXRsZT48L3RpdGxl
cz48cGVyaW9kaWNhbD48ZnVsbC10aXRsZT5TdGVyb2lkczwvZnVsbC10aXRsZT48L3BlcmlvZGlj
YWw+PHBhZ2VzPjEwOTU1MTwvcGFnZXM+PHZvbHVtZT4yMTQ8L3ZvbHVtZT48a2V5d29yZHM+PGtl
eXdvcmQ+TnVjbGVhciBSZWNlcHRvcjwva2V5d29yZD48a2V5d29yZD5TdGVyb2lkIFJlY2VwdG9y
PC9rZXl3b3JkPjxrZXl3b3JkPlN0cnVjdHVyZTwva2V5d29yZD48a2V5d29yZD5BbGxvc3Rlcnk8
L2tleXdvcmQ+PC9rZXl3b3Jkcz48ZGF0ZXM+PHllYXI+MjAyNTwveWVhcj48cHViLWRhdGVzPjxk
YXRlPjIwMjUvMDIvMDEvPC9kYXRlPjwvcHViLWRhdGVzPjwvZGF0ZXM+PGlzYm4+MDAzOS0xMjhY
PC9pc2JuPjx1cmxzPjxyZWxhdGVkLXVybHM+PHVybD5odHRwczovL3d3dy5zY2llbmNlZGlyZWN0
LmNvbS9zY2llbmNlL2FydGljbGUvcGlpL1MwMDM5MTI4WDI0MDAxODkyPC91cmw+PC9yZWxhdGVk
LXVybHM+PC91cmxzPjxlbGVjdHJvbmljLXJlc291cmNlLW51bT5odHRwczovL2RvaS5vcmcvMTAu
MTAxNi9qLnN0ZXJvaWRzLjIwMjQuMTA5NTUxPC9lbGVjdHJvbmljLXJlc291cmNlLW51bT48L3Jl
Y29yZD48L0NpdGU+PENpdGU+PEF1dGhvcj5ad2FydDwvQXV0aG9yPjxZZWFyPjIwMTA8L1llYXI+
PFJlY051bT42NDwvUmVjTnVtPjxyZWNvcmQ+PHJlYy1udW1iZXI+NjQ8L3JlYy1udW1iZXI+PGZv
cmVpZ24ta2V5cz48a2V5IGFwcD0iRU4iIGRiLWlkPSJ6NXRzMHZlMjIwMHd2NWV3NXplcHN2eG93
cDUyc3N0c3B3YWUiIHRpbWVzdGFtcD0iMTc0OTEzNzE1NiIgZ3VpZD0iZGEyODljNzItZDczMy00
Y2JhLWIwYWMtZjI3NTNhZTMxODhmIj42NDwva2V5PjwvZm9yZWlnbi1rZXlzPjxyZWYtdHlwZSBu
YW1lPSJKb3VybmFsIEFydGljbGUiPjE3PC9yZWYtdHlwZT48Y29udHJpYnV0b3JzPjxhdXRob3Jz
PjxhdXRob3I+WndhcnQsIFcuPC9hdXRob3I+PGF1dGhvcj5kZSBMZWV1dywgUi48L2F1dGhvcj48
YXV0aG9yPlJvbmRhaWosIE0uPC9hdXRob3I+PGF1dGhvcj5OZWVmamVzLCBKLjwvYXV0aG9yPjxh
dXRob3I+TWFuY2luaSwgTS4gQS48L2F1dGhvcj48YXV0aG9yPk1pY2hhbGlkZXMsIFIuPC9hdXRo
b3I+PC9hdXRob3JzPjwvY29udHJpYnV0b3JzPjxhdXRoLWFkZHJlc3M+RGVwYXJ0bWVudCBvZiBD
ZWxsIEJpb2xvZ3ksIFRoZSBOZXRoZXJsYW5kcyBDYW5jZXIgSW5zdGl0dXRlLCBQbGVzbWFubGFh
biAxMjEsIDEwNjZDWCBBbXN0ZXJkYW0sIFRoZSBOZXRoZXJsYW5kcy48L2F1dGgtYWRkcmVzcz48
dGl0bGVzPjx0aXRsZT5UaGUgaGluZ2UgcmVnaW9uIG9mIHRoZSBodW1hbiBlc3Ryb2dlbiByZWNl
cHRvciBkZXRlcm1pbmVzIGZ1bmN0aW9uYWwgc3luZXJneSBiZXR3ZWVuIEFGLTEgYW5kIEFGLTIg
aW4gdGhlIHF1YW50aXRhdGl2ZSByZXNwb25zZSB0byBlc3RyYWRpb2wgYW5kIHRhbW94aWZlbjwv
dGl0bGU+PHNlY29uZGFyeS10aXRsZT5KIENlbGwgU2NpPC9zZWNvbmRhcnktdGl0bGU+PC90aXRs
ZXM+PHBlcmlvZGljYWw+PGZ1bGwtdGl0bGU+SiBDZWxsIFNjaTwvZnVsbC10aXRsZT48L3Blcmlv
ZGljYWw+PHBhZ2VzPjEyNTMtNjE8L3BhZ2VzPjx2b2x1bWU+MTIzPC92b2x1bWU+PG51bWJlcj5Q
dCA4PC9udW1iZXI+PGVkaXRpb24+MjAxMC8wMy8yNTwvZWRpdGlvbj48a2V5d29yZHM+PGtleXdv
cmQ+Q2VsbCBMaW5lLCBUdW1vcjwva2V5d29yZD48a2V5d29yZD5DeWNsaWMgQU1QLURlcGVuZGVu
dCBQcm90ZWluIEtpbmFzZXMvbWV0YWJvbGlzbTwva2V5d29yZD48a2V5d29yZD5Fc3RyYWRpb2wv
KnBoYXJtYWNvbG9neTwva2V5d29yZD48a2V5d29yZD5Fc3Ryb2dlbiBSZWNlcHRvciBhbHBoYS8q
Y2hlbWlzdHJ5LyptZXRhYm9saXNtPC9rZXl3b3JkPjxrZXl3b3JkPkVzdHJvZ2VuIFJlY2VwdG9y
IGJldGEvY2hlbWlzdHJ5L21ldGFib2xpc208L2tleXdvcmQ+PGtleXdvcmQ+SHVtYW5zPC9rZXl3
b3JkPjxrZXl3b3JkPk11dGFudCBQcm90ZWlucy9jaGVtaXN0cnkvbWV0YWJvbGlzbTwva2V5d29y
ZD48a2V5d29yZD5OdWNsZWFyIFJlY2VwdG9yIENvYWN0aXZhdG9yIDEvbWV0YWJvbGlzbTwva2V5
d29yZD48a2V5d29yZD5Qcm90ZWluIEJpbmRpbmcvZHJ1ZyBlZmZlY3RzPC9rZXl3b3JkPjxrZXl3
b3JkPlByb3RlaW4gQ29uZm9ybWF0aW9uPC9rZXl3b3JkPjxrZXl3b3JkPlByb3RlaW4gU3RydWN0
dXJlLCBUZXJ0aWFyeTwva2V5d29yZD48a2V5d29yZD5Qcm90ZWluIFRyYW5zcG9ydC9kcnVnIGVm
ZmVjdHM8L2tleXdvcmQ+PGtleXdvcmQ+Uk5BIFBvbHltZXJhc2UgSUkvbWV0YWJvbGlzbTwva2V5
d29yZD48a2V5d29yZD5TdHJ1Y3R1cmUtQWN0aXZpdHkgUmVsYXRpb25zaGlwPC9rZXl3b3JkPjxr
ZXl3b3JkPlRhbW94aWZlbi8qcGhhcm1hY29sb2d5PC9rZXl3b3JkPjxrZXl3b3JkPlRyYW5zY3Jp
cHRpb25hbCBBY3RpdmF0aW9uL2RydWcgZWZmZWN0cy9nZW5ldGljczwva2V5d29yZD48L2tleXdv
cmRzPjxkYXRlcz48eWVhcj4yMDEwPC95ZWFyPjxwdWItZGF0ZXM+PGRhdGU+QXByIDE1PC9kYXRl
PjwvcHViLWRhdGVzPjwvZGF0ZXM+PGlzYm4+MDAyMS05NTMzPC9pc2JuPjxhY2Nlc3Npb24tbnVt
PjIwMzMyMTA1PC9hY2Nlc3Npb24tbnVtPjx1cmxzPjwvdXJscz48ZWxlY3Ryb25pYy1yZXNvdXJj
ZS1udW0+MTAuMTI0Mi9qY3MuMDYxMTM1PC9lbGVjdHJvbmljLXJlc291cmNlLW51bT48cmVtb3Rl
LWRhdGFiYXNlLXByb3ZpZGVyPk5MTTwvcmVtb3RlLWRhdGFiYXNlLXByb3ZpZGVyPjxsYW5ndWFn
ZT5lbmc8L2xhbmd1YWdlPjwvcmVjb3JkPjwvQ2l0ZT48Q2l0ZT48QXV0aG9yPll1PC9BdXRob3I+
PFllYXI+MjAyNTwvWWVhcj48UmVjTnVtPjEzNDwvUmVjTnVtPjxyZWNvcmQ+PHJlYy1udW1iZXI+
MTM0PC9yZWMtbnVtYmVyPjxmb3JlaWduLWtleXM+PGtleSBhcHA9IkVOIiBkYi1pZD0iejV0czB2
ZTIyMDB3djVldzV6ZXBzdnhvd3A1MnNzdHNwd2FlIiB0aW1lc3RhbXA9IjE3NTAzOTYxNjMiIGd1
aWQ9Ijg2ZGQ1OWRmLWM0ZTgtNGEwOC1iYWViLWJhNmJkNDAzYzFmMSI+MTM0PC9rZXk+PC9mb3Jl
aWduLWtleXM+PHJlZi10eXBlIG5hbWU9IkpvdXJuYWwgQXJ0aWNsZSI+MTc8L3JlZi10eXBlPjxj
b250cmlidXRvcnM+PGF1dGhvcnM+PGF1dGhvcj5ZdSwgVHJhY3k8L2F1dGhvcj48YXV0aG9yPkJp
c3dhcywgQXJ1bWF5PC9hdXRob3I+PGF1dGhvcj5EdWJlLCBOYW1pdGE8L2F1dGhvcj48YXV0aG9y
Pk9rYWZvciwgQy4gRGVuaXNlPC9hdXRob3I+PC9hdXRob3JzPjwvY29udHJpYnV0b3JzPjx0aXRs
ZXM+PHRpdGxlPlNpbXVsYXRpb25zIFJldmVhbCBVbmlxdWUgUm9sZXMgZm9yIHRoZSBGWFIgSGlu
Z2UgaW4gdGhlIEZYUuKAk1JYUiBOdWNsZWFyIFJlY2VwdG9yIEhldGVyb2RpbWVyPC90aXRsZT48
c2Vjb25kYXJ5LXRpdGxlPkFDUyBCaW8gJmFtcDsgTWVkIENoZW0gQXU8L3NlY29uZGFyeS10aXRs
ZT48L3RpdGxlcz48cGVyaW9kaWNhbD48ZnVsbC10aXRsZT5BQ1MgQmlvICZhbXA7IE1lZCBDaGVt
IEF1PC9mdWxsLXRpdGxlPjwvcGVyaW9kaWNhbD48cGFnZXM+MTk0LTIwMzwvcGFnZXM+PHZvbHVt
ZT41PC92b2x1bWU+PG51bWJlcj4xPC9udW1iZXI+PGRhdGVzPjx5ZWFyPjIwMjU8L3llYXI+PHB1
Yi1kYXRlcz48ZGF0ZT4yMDI1LzAyLzE5PC9kYXRlPjwvcHViLWRhdGVzPjwvZGF0ZXM+PHB1Ymxp
c2hlcj5BbWVyaWNhbiBDaGVtaWNhbCBTb2NpZXR5PC9wdWJsaXNoZXI+PHVybHM+PHJlbGF0ZWQt
dXJscz48dXJsPmh0dHBzOi8vZG9pLm9yZy8xMC4xMDIxL2Fjc2Jpb21lZGNoZW1hdS40YzAwMTA1
PC91cmw+PC9yZWxhdGVkLXVybHM+PC91cmxzPjxlbGVjdHJvbmljLXJlc291cmNlLW51bT4xMC4x
MDIxL2Fjc2Jpb21lZGNoZW1hdS40YzAwMTA1PC9lbGVjdHJvbmljLXJlc291cmNlLW51bT48L3Jl
Y29yZD48L0NpdGU+PC9FbmROb3RlPgB=
</w:fldData>
        </w:fldChar>
      </w:r>
      <w:r w:rsidR="0087577A">
        <w:rPr>
          <w:rFonts w:asciiTheme="majorBidi" w:hAnsiTheme="majorBidi" w:cstheme="majorBidi"/>
          <w:sz w:val="24"/>
          <w:szCs w:val="24"/>
        </w:rPr>
        <w:instrText xml:space="preserve"> ADDIN EN.CITE.DATA </w:instrText>
      </w:r>
      <w:r w:rsidR="0087577A">
        <w:rPr>
          <w:rFonts w:asciiTheme="majorBidi" w:hAnsiTheme="majorBidi" w:cstheme="majorBidi"/>
          <w:sz w:val="24"/>
          <w:szCs w:val="24"/>
        </w:rPr>
      </w:r>
      <w:r w:rsidR="0087577A">
        <w:rPr>
          <w:rFonts w:asciiTheme="majorBidi" w:hAnsiTheme="majorBidi" w:cstheme="majorBidi"/>
          <w:sz w:val="24"/>
          <w:szCs w:val="24"/>
        </w:rPr>
        <w:fldChar w:fldCharType="end"/>
      </w:r>
      <w:r w:rsidR="00ED38FF">
        <w:rPr>
          <w:rFonts w:asciiTheme="majorBidi" w:hAnsiTheme="majorBidi" w:cstheme="majorBidi"/>
          <w:sz w:val="24"/>
          <w:szCs w:val="24"/>
        </w:rPr>
      </w:r>
      <w:r w:rsidR="00ED38FF">
        <w:rPr>
          <w:rFonts w:asciiTheme="majorBidi" w:hAnsiTheme="majorBidi" w:cstheme="majorBidi"/>
          <w:sz w:val="24"/>
          <w:szCs w:val="24"/>
        </w:rPr>
        <w:fldChar w:fldCharType="separate"/>
      </w:r>
      <w:r w:rsidR="00AD4440">
        <w:rPr>
          <w:rFonts w:asciiTheme="majorBidi" w:hAnsiTheme="majorBidi" w:cstheme="majorBidi"/>
          <w:noProof/>
          <w:sz w:val="24"/>
          <w:szCs w:val="24"/>
        </w:rPr>
        <w:t>(Rastinejad, 2025; Yu et al., 2025; Zwart et al., 2010)</w:t>
      </w:r>
      <w:r w:rsidR="00ED38FF">
        <w:rPr>
          <w:rFonts w:asciiTheme="majorBidi" w:hAnsiTheme="majorBidi" w:cstheme="majorBidi"/>
          <w:sz w:val="24"/>
          <w:szCs w:val="24"/>
        </w:rPr>
        <w:fldChar w:fldCharType="end"/>
      </w:r>
      <w:r w:rsidR="007066BB">
        <w:rPr>
          <w:rFonts w:asciiTheme="majorBidi" w:hAnsiTheme="majorBidi" w:cstheme="majorBidi"/>
          <w:sz w:val="24"/>
          <w:szCs w:val="24"/>
        </w:rPr>
        <w:t>.</w:t>
      </w:r>
      <w:r w:rsidR="00FF0F71">
        <w:rPr>
          <w:rFonts w:asciiTheme="majorBidi" w:hAnsiTheme="majorBidi" w:cstheme="majorBidi"/>
          <w:sz w:val="24"/>
          <w:szCs w:val="24"/>
        </w:rPr>
        <w:t xml:space="preserve"> </w:t>
      </w:r>
      <w:r w:rsidR="00A3390B" w:rsidRPr="00005E13">
        <w:rPr>
          <w:rFonts w:asciiTheme="majorBidi" w:hAnsiTheme="majorBidi" w:cstheme="majorBidi"/>
          <w:sz w:val="24"/>
          <w:szCs w:val="24"/>
        </w:rPr>
        <w:t xml:space="preserve">Also, the hinge contains a nuclear localization signal, and sites for post-translational modifications </w:t>
      </w:r>
      <w:r w:rsidR="00A3390B" w:rsidRPr="00005E13">
        <w:rPr>
          <w:rFonts w:asciiTheme="majorBidi" w:hAnsiTheme="majorBidi" w:cstheme="majorBidi"/>
          <w:sz w:val="24"/>
          <w:szCs w:val="24"/>
        </w:rPr>
        <w:fldChar w:fldCharType="begin">
          <w:fldData xml:space="preserve">PEVuZE5vdGU+PENpdGU+PEF1dGhvcj5NaXlhbW90bzwvQXV0aG9yPjxZZWFyPjIwMDE8L1llYXI+
PFJlY051bT4zOTwvUmVjTnVtPjxEaXNwbGF5VGV4dD4oTWl5YW1vdG8gZXQgYWwuLCAyMDAxKTwv
RGlzcGxheVRleHQ+PHJlY29yZD48cmVjLW51bWJlcj4zOTwvcmVjLW51bWJlcj48Zm9yZWlnbi1r
ZXlzPjxrZXkgYXBwPSJFTiIgZGItaWQ9Ino1dHMwdmUyMjAwd3Y1ZXc1emVwc3Z4b3dwNTJzc3Rz
cHdhZSIgdGltZXN0YW1wPSIxNzQ5MTM3MTU2IiBndWlkPSJhNjE5YWUyZC1lOTlhLTRmNmItYjBm
OS04ZTc2MzBkZmZlMmUiPjM5PC9rZXk+PC9mb3JlaWduLWtleXM+PHJlZi10eXBlIG5hbWU9Ikpv
dXJuYWwgQXJ0aWNsZSI+MTc8L3JlZi10eXBlPjxjb250cmlidXRvcnM+PGF1dGhvcnM+PGF1dGhv
cj5NaXlhbW90bywgVC48L2F1dGhvcj48YXV0aG9yPktha2l6YXdhLCBULjwvYXV0aG9yPjxhdXRo
b3I+SWNoaWthd2EsIEsuPC9hdXRob3I+PGF1dGhvcj5OaXNoaW8sIFMuPC9hdXRob3I+PGF1dGhv
cj5UYWtlZGEsIFQuPC9hdXRob3I+PGF1dGhvcj5TdXp1a2ksIFMuPC9hdXRob3I+PGF1dGhvcj5L
YW5la28sIEEuPC9hdXRob3I+PGF1dGhvcj5LdW1hZ2FpLCBNLjwvYXV0aG9yPjxhdXRob3I+TW9y
aSwgSi48L2F1dGhvcj48YXV0aG9yPllhbWFzaGl0YSwgSy48L2F1dGhvcj48YXV0aG9yPlNha3Vt
YSwgVC48L2F1dGhvcj48YXV0aG9yPkhhc2hpenVtZSwgSy48L2F1dGhvcj48L2F1dGhvcnM+PC9j
b250cmlidXRvcnM+PGF1dGgtYWRkcmVzcz5EZXBhcnRtZW50IG9mIEFnaW5nIE1lZGljaW5lIGFu
ZCBHZXJpYXRyaWNzLCBTaGluc2h1IFVuaXZlcnNpdHkgU2Nob29sIG9mIE1lZGljaW5lLCAzLTEt
MSBBc2FoaSwgMzkwLTg2MjEsIE1hdHN1bW90bywgSmFwYW4uIG1pdGFtb3RvQGhzcC5tZC5zaGlu
c2h1LXUuYWMuanA8L2F1dGgtYWRkcmVzcz48dGl0bGVzPjx0aXRsZT5UaGUgcm9sZSBvZiBoaW5n
ZSBkb21haW4gaW4gaGV0ZXJvZGltZXJpemF0aW9uIGFuZCBzcGVjaWZpYyBETkEgcmVjb2duaXRp
b24gYnkgbnVjbGVhciByZWNlcHRvcnM8L3RpdGxlPjxzZWNvbmRhcnktdGl0bGU+TW9sIENlbGwg
RW5kb2NyaW5vbDwvc2Vjb25kYXJ5LXRpdGxlPjwvdGl0bGVzPjxwZXJpb2RpY2FsPjxmdWxsLXRp
dGxlPk1vbCBDZWxsIEVuZG9jcmlub2w8L2Z1bGwtdGl0bGU+PC9wZXJpb2RpY2FsPjxwYWdlcz4y
MjktMzg8L3BhZ2VzPjx2b2x1bWU+MTgxPC92b2x1bWU+PG51bWJlcj4xLTI8L251bWJlcj48ZWRp
dGlvbj4yMDAxLzA3LzMxPC9lZGl0aW9uPjxrZXl3b3Jkcz48a2V5d29yZD5BbmltYWxzPC9rZXl3
b3JkPjxrZXl3b3JkPkNPUyBDZWxsczwva2V5d29yZD48a2V5d29yZD5DaGxvcm9jZWJ1cyBhZXRo
aW9wczwva2V5d29yZD48a2V5d29yZD5ETkEvZ2VuZXRpY3MvKm1ldGFib2xpc208L2tleXdvcmQ+
PGtleXdvcmQ+RGltZXJpemF0aW9uPC9rZXl3b3JkPjxrZXl3b3JkPkVsZWN0cm9waG9yZXNpcywg
UG9seWFjcnlsYW1pZGUgR2VsPC9rZXl3b3JkPjxrZXl3b3JkPkxpZ2FuZHM8L2tleXdvcmQ+PGtl
eXdvcmQ+UHJvdGVpbiBCaW5kaW5nPC9rZXl3b3JkPjxrZXl3b3JkPlByb3RlaW4gU3RydWN0dXJl
LCBUZXJ0aWFyeTwva2V5d29yZD48a2V5d29yZD5SZWNlcHRvcnMsIENhbGNpdHJpb2wvY2hlbWlz
dHJ5L21ldGFib2xpc208L2tleXdvcmQ+PGtleXdvcmQ+UmVjZXB0b3JzLCBDeXRvcGxhc21pYyBh
bmQgTnVjbGVhci8qY2hlbWlzdHJ5LyptZXRhYm9saXNtPC9rZXl3b3JkPjxrZXl3b3JkPlJlY2Vw
dG9ycywgUmV0aW5vaWMgQWNpZC9jaGVtaXN0cnkvbWV0YWJvbGlzbTwva2V5d29yZD48a2V5d29y
ZD5SZWNlcHRvcnMsIFRoeXJvaWQgSG9ybW9uZS9jaGVtaXN0cnkvbWV0YWJvbGlzbTwva2V5d29y
ZD48a2V5d29yZD5SZWNvbWJpbmFudCBGdXNpb24gUHJvdGVpbnMvY2hlbWlzdHJ5L21ldGFib2xp
c208L2tleXdvcmQ+PGtleXdvcmQ+UmVzcG9uc2UgRWxlbWVudHMvZ2VuZXRpY3M8L2tleXdvcmQ+
PGtleXdvcmQ+UmV0aW5vaWQgWCBSZWNlcHRvcnM8L2tleXdvcmQ+PGtleXdvcmQ+U3Vic3RyYXRl
IFNwZWNpZmljaXR5PC9rZXl3b3JkPjxrZXl3b3JkPlRyYW5zY3JpcHRpb24gRmFjdG9ycy9jaGVt
aXN0cnkvbWV0YWJvbGlzbTwva2V5d29yZD48a2V5d29yZD5UcmFuc2NyaXB0aW9uLCBHZW5ldGlj
PC9rZXl3b3JkPjxrZXl3b3JkPlRyYW5zY3JpcHRpb25hbCBBY3RpdmF0aW9uPC9rZXl3b3JkPjxr
ZXl3b3JkPlRyaWlvZG90aHlyb25pbmUvbWV0YWJvbGlzbTwva2V5d29yZD48L2tleXdvcmRzPjxk
YXRlcz48eWVhcj4yMDAxPC95ZWFyPjxwdWItZGF0ZXM+PGRhdGU+SnVsIDU8L2RhdGU+PC9wdWIt
ZGF0ZXM+PC9kYXRlcz48aXNibj4wMzAzLTcyMDcgKFByaW50KSYjeEQ7MDMwMy03MjA3PC9pc2Ju
PjxhY2Nlc3Npb24tbnVtPjExNDc2OTU2PC9hY2Nlc3Npb24tbnVtPjx1cmxzPjwvdXJscz48ZWxl
Y3Ryb25pYy1yZXNvdXJjZS1udW0+MTAuMTAxNi9zMDMwMy03MjA3KDAxKTAwNDgzLXg8L2VsZWN0
cm9uaWMtcmVzb3VyY2UtbnVtPjxyZW1vdGUtZGF0YWJhc2UtcHJvdmlkZXI+TkxNPC9yZW1vdGUt
ZGF0YWJhc2UtcHJvdmlkZXI+PGxhbmd1YWdlPmVuZzwvbGFuZ3VhZ2U+PC9yZWNvcmQ+PC9DaXRl
PjwvRW5kTm90ZT4A
</w:fldData>
        </w:fldChar>
      </w:r>
      <w:r w:rsidR="00A3390B">
        <w:rPr>
          <w:rFonts w:asciiTheme="majorBidi" w:hAnsiTheme="majorBidi" w:cstheme="majorBidi"/>
          <w:sz w:val="24"/>
          <w:szCs w:val="24"/>
        </w:rPr>
        <w:instrText xml:space="preserve"> ADDIN EN.CITE </w:instrText>
      </w:r>
      <w:r w:rsidR="00A3390B">
        <w:rPr>
          <w:rFonts w:asciiTheme="majorBidi" w:hAnsiTheme="majorBidi" w:cstheme="majorBidi"/>
          <w:sz w:val="24"/>
          <w:szCs w:val="24"/>
        </w:rPr>
        <w:fldChar w:fldCharType="begin">
          <w:fldData xml:space="preserve">PEVuZE5vdGU+PENpdGU+PEF1dGhvcj5NaXlhbW90bzwvQXV0aG9yPjxZZWFyPjIwMDE8L1llYXI+
PFJlY051bT4zOTwvUmVjTnVtPjxEaXNwbGF5VGV4dD4oTWl5YW1vdG8gZXQgYWwuLCAyMDAxKTwv
RGlzcGxheVRleHQ+PHJlY29yZD48cmVjLW51bWJlcj4zOTwvcmVjLW51bWJlcj48Zm9yZWlnbi1r
ZXlzPjxrZXkgYXBwPSJFTiIgZGItaWQ9Ino1dHMwdmUyMjAwd3Y1ZXc1emVwc3Z4b3dwNTJzc3Rz
cHdhZSIgdGltZXN0YW1wPSIxNzQ5MTM3MTU2IiBndWlkPSJhNjE5YWUyZC1lOTlhLTRmNmItYjBm
OS04ZTc2MzBkZmZlMmUiPjM5PC9rZXk+PC9mb3JlaWduLWtleXM+PHJlZi10eXBlIG5hbWU9Ikpv
dXJuYWwgQXJ0aWNsZSI+MTc8L3JlZi10eXBlPjxjb250cmlidXRvcnM+PGF1dGhvcnM+PGF1dGhv
cj5NaXlhbW90bywgVC48L2F1dGhvcj48YXV0aG9yPktha2l6YXdhLCBULjwvYXV0aG9yPjxhdXRo
b3I+SWNoaWthd2EsIEsuPC9hdXRob3I+PGF1dGhvcj5OaXNoaW8sIFMuPC9hdXRob3I+PGF1dGhv
cj5UYWtlZGEsIFQuPC9hdXRob3I+PGF1dGhvcj5TdXp1a2ksIFMuPC9hdXRob3I+PGF1dGhvcj5L
YW5la28sIEEuPC9hdXRob3I+PGF1dGhvcj5LdW1hZ2FpLCBNLjwvYXV0aG9yPjxhdXRob3I+TW9y
aSwgSi48L2F1dGhvcj48YXV0aG9yPllhbWFzaGl0YSwgSy48L2F1dGhvcj48YXV0aG9yPlNha3Vt
YSwgVC48L2F1dGhvcj48YXV0aG9yPkhhc2hpenVtZSwgSy48L2F1dGhvcj48L2F1dGhvcnM+PC9j
b250cmlidXRvcnM+PGF1dGgtYWRkcmVzcz5EZXBhcnRtZW50IG9mIEFnaW5nIE1lZGljaW5lIGFu
ZCBHZXJpYXRyaWNzLCBTaGluc2h1IFVuaXZlcnNpdHkgU2Nob29sIG9mIE1lZGljaW5lLCAzLTEt
MSBBc2FoaSwgMzkwLTg2MjEsIE1hdHN1bW90bywgSmFwYW4uIG1pdGFtb3RvQGhzcC5tZC5zaGlu
c2h1LXUuYWMuanA8L2F1dGgtYWRkcmVzcz48dGl0bGVzPjx0aXRsZT5UaGUgcm9sZSBvZiBoaW5n
ZSBkb21haW4gaW4gaGV0ZXJvZGltZXJpemF0aW9uIGFuZCBzcGVjaWZpYyBETkEgcmVjb2duaXRp
b24gYnkgbnVjbGVhciByZWNlcHRvcnM8L3RpdGxlPjxzZWNvbmRhcnktdGl0bGU+TW9sIENlbGwg
RW5kb2NyaW5vbDwvc2Vjb25kYXJ5LXRpdGxlPjwvdGl0bGVzPjxwZXJpb2RpY2FsPjxmdWxsLXRp
dGxlPk1vbCBDZWxsIEVuZG9jcmlub2w8L2Z1bGwtdGl0bGU+PC9wZXJpb2RpY2FsPjxwYWdlcz4y
MjktMzg8L3BhZ2VzPjx2b2x1bWU+MTgxPC92b2x1bWU+PG51bWJlcj4xLTI8L251bWJlcj48ZWRp
dGlvbj4yMDAxLzA3LzMxPC9lZGl0aW9uPjxrZXl3b3Jkcz48a2V5d29yZD5BbmltYWxzPC9rZXl3
b3JkPjxrZXl3b3JkPkNPUyBDZWxsczwva2V5d29yZD48a2V5d29yZD5DaGxvcm9jZWJ1cyBhZXRo
aW9wczwva2V5d29yZD48a2V5d29yZD5ETkEvZ2VuZXRpY3MvKm1ldGFib2xpc208L2tleXdvcmQ+
PGtleXdvcmQ+RGltZXJpemF0aW9uPC9rZXl3b3JkPjxrZXl3b3JkPkVsZWN0cm9waG9yZXNpcywg
UG9seWFjcnlsYW1pZGUgR2VsPC9rZXl3b3JkPjxrZXl3b3JkPkxpZ2FuZHM8L2tleXdvcmQ+PGtl
eXdvcmQ+UHJvdGVpbiBCaW5kaW5nPC9rZXl3b3JkPjxrZXl3b3JkPlByb3RlaW4gU3RydWN0dXJl
LCBUZXJ0aWFyeTwva2V5d29yZD48a2V5d29yZD5SZWNlcHRvcnMsIENhbGNpdHJpb2wvY2hlbWlz
dHJ5L21ldGFib2xpc208L2tleXdvcmQ+PGtleXdvcmQ+UmVjZXB0b3JzLCBDeXRvcGxhc21pYyBh
bmQgTnVjbGVhci8qY2hlbWlzdHJ5LyptZXRhYm9saXNtPC9rZXl3b3JkPjxrZXl3b3JkPlJlY2Vw
dG9ycywgUmV0aW5vaWMgQWNpZC9jaGVtaXN0cnkvbWV0YWJvbGlzbTwva2V5d29yZD48a2V5d29y
ZD5SZWNlcHRvcnMsIFRoeXJvaWQgSG9ybW9uZS9jaGVtaXN0cnkvbWV0YWJvbGlzbTwva2V5d29y
ZD48a2V5d29yZD5SZWNvbWJpbmFudCBGdXNpb24gUHJvdGVpbnMvY2hlbWlzdHJ5L21ldGFib2xp
c208L2tleXdvcmQ+PGtleXdvcmQ+UmVzcG9uc2UgRWxlbWVudHMvZ2VuZXRpY3M8L2tleXdvcmQ+
PGtleXdvcmQ+UmV0aW5vaWQgWCBSZWNlcHRvcnM8L2tleXdvcmQ+PGtleXdvcmQ+U3Vic3RyYXRl
IFNwZWNpZmljaXR5PC9rZXl3b3JkPjxrZXl3b3JkPlRyYW5zY3JpcHRpb24gRmFjdG9ycy9jaGVt
aXN0cnkvbWV0YWJvbGlzbTwva2V5d29yZD48a2V5d29yZD5UcmFuc2NyaXB0aW9uLCBHZW5ldGlj
PC9rZXl3b3JkPjxrZXl3b3JkPlRyYW5zY3JpcHRpb25hbCBBY3RpdmF0aW9uPC9rZXl3b3JkPjxr
ZXl3b3JkPlRyaWlvZG90aHlyb25pbmUvbWV0YWJvbGlzbTwva2V5d29yZD48L2tleXdvcmRzPjxk
YXRlcz48eWVhcj4yMDAxPC95ZWFyPjxwdWItZGF0ZXM+PGRhdGU+SnVsIDU8L2RhdGU+PC9wdWIt
ZGF0ZXM+PC9kYXRlcz48aXNibj4wMzAzLTcyMDcgKFByaW50KSYjeEQ7MDMwMy03MjA3PC9pc2Ju
PjxhY2Nlc3Npb24tbnVtPjExNDc2OTU2PC9hY2Nlc3Npb24tbnVtPjx1cmxzPjwvdXJscz48ZWxl
Y3Ryb25pYy1yZXNvdXJjZS1udW0+MTAuMTAxNi9zMDMwMy03MjA3KDAxKTAwNDgzLXg8L2VsZWN0
cm9uaWMtcmVzb3VyY2UtbnVtPjxyZW1vdGUtZGF0YWJhc2UtcHJvdmlkZXI+TkxNPC9yZW1vdGUt
ZGF0YWJhc2UtcHJvdmlkZXI+PGxhbmd1YWdlPmVuZzwvbGFuZ3VhZ2U+PC9yZWNvcmQ+PC9DaXRl
PjwvRW5kTm90ZT4A
</w:fldData>
        </w:fldChar>
      </w:r>
      <w:r w:rsidR="00A3390B">
        <w:rPr>
          <w:rFonts w:asciiTheme="majorBidi" w:hAnsiTheme="majorBidi" w:cstheme="majorBidi"/>
          <w:sz w:val="24"/>
          <w:szCs w:val="24"/>
        </w:rPr>
        <w:instrText xml:space="preserve"> ADDIN EN.CITE.DATA </w:instrText>
      </w:r>
      <w:r w:rsidR="00A3390B">
        <w:rPr>
          <w:rFonts w:asciiTheme="majorBidi" w:hAnsiTheme="majorBidi" w:cstheme="majorBidi"/>
          <w:sz w:val="24"/>
          <w:szCs w:val="24"/>
        </w:rPr>
      </w:r>
      <w:r w:rsidR="00A3390B">
        <w:rPr>
          <w:rFonts w:asciiTheme="majorBidi" w:hAnsiTheme="majorBidi" w:cstheme="majorBidi"/>
          <w:sz w:val="24"/>
          <w:szCs w:val="24"/>
        </w:rPr>
        <w:fldChar w:fldCharType="end"/>
      </w:r>
      <w:r w:rsidR="00A3390B" w:rsidRPr="00005E13">
        <w:rPr>
          <w:rFonts w:asciiTheme="majorBidi" w:hAnsiTheme="majorBidi" w:cstheme="majorBidi"/>
          <w:sz w:val="24"/>
          <w:szCs w:val="24"/>
        </w:rPr>
      </w:r>
      <w:r w:rsidR="00A3390B" w:rsidRPr="00005E13">
        <w:rPr>
          <w:rFonts w:asciiTheme="majorBidi" w:hAnsiTheme="majorBidi" w:cstheme="majorBidi"/>
          <w:sz w:val="24"/>
          <w:szCs w:val="24"/>
        </w:rPr>
        <w:fldChar w:fldCharType="separate"/>
      </w:r>
      <w:r w:rsidR="00A3390B">
        <w:rPr>
          <w:rFonts w:asciiTheme="majorBidi" w:hAnsiTheme="majorBidi" w:cstheme="majorBidi"/>
          <w:noProof/>
          <w:sz w:val="24"/>
          <w:szCs w:val="24"/>
        </w:rPr>
        <w:t>(Miyamoto et al., 2001)</w:t>
      </w:r>
      <w:r w:rsidR="00A3390B" w:rsidRPr="00005E13">
        <w:rPr>
          <w:rFonts w:asciiTheme="majorBidi" w:hAnsiTheme="majorBidi" w:cstheme="majorBidi"/>
          <w:sz w:val="24"/>
          <w:szCs w:val="24"/>
        </w:rPr>
        <w:fldChar w:fldCharType="end"/>
      </w:r>
      <w:r w:rsidR="00A3390B" w:rsidRPr="00005E13">
        <w:rPr>
          <w:rFonts w:asciiTheme="majorBidi" w:hAnsiTheme="majorBidi" w:cstheme="majorBidi"/>
          <w:sz w:val="24"/>
          <w:szCs w:val="24"/>
        </w:rPr>
        <w:t xml:space="preserve"> and physiologically relevant mutations </w:t>
      </w:r>
      <w:r w:rsidR="00A3390B" w:rsidRPr="00005E13">
        <w:rPr>
          <w:rFonts w:asciiTheme="majorBidi" w:hAnsiTheme="majorBidi" w:cstheme="majorBidi"/>
          <w:sz w:val="24"/>
          <w:szCs w:val="24"/>
        </w:rPr>
        <w:fldChar w:fldCharType="begin">
          <w:fldData xml:space="preserve">PEVuZE5vdGU+PENpdGU+PEF1dGhvcj5LdW1hcmFzYW15PC9BdXRob3I+PFllYXI+MjAxNTwvWWVh
cj48UmVjTnVtPjE4PC9SZWNOdW0+PERpc3BsYXlUZXh0PihLdW1hcmFzYW15IGV0IGFsLiwgMjAx
NSk8L0Rpc3BsYXlUZXh0PjxyZWNvcmQ+PHJlYy1udW1iZXI+MTg8L3JlYy1udW1iZXI+PGZvcmVp
Z24ta2V5cz48a2V5IGFwcD0iRU4iIGRiLWlkPSJ6NXRzMHZlMjIwMHd2NWV3NXplcHN2eG93cDUy
c3N0c3B3YWUiIHRpbWVzdGFtcD0iMTc0OTEzNzE1NiIgZ3VpZD0iZmNmMDAwNDAtYmRmMy00YzY5
LWI4OGQtNzFjYmRmNTcyNTdiIj4xODwva2V5PjwvZm9yZWlnbi1rZXlzPjxyZWYtdHlwZSBuYW1l
PSJKb3VybmFsIEFydGljbGUiPjE3PC9yZWYtdHlwZT48Y29udHJpYnV0b3JzPjxhdXRob3JzPjxh
dXRob3I+S3VtYXJhc2FteSwgUy48L2F1dGhvcj48YXV0aG9yPldhZ2h1bGRlLCBILjwvYXV0aG9y
PjxhdXRob3I+R29wYWxha3Jpc2huYW4sIEsuPC9hdXRob3I+PGF1dGhvcj5NZWxsLCBCLjwvYXV0
aG9yPjxhdXRob3I+TW9yZ2FuLCBFLjwvYXV0aG9yPjxhdXRob3I+Sm9lLCBCLjwvYXV0aG9yPjwv
YXV0aG9ycz48L2NvbnRyaWJ1dG9ycz48YXV0aC1hZGRyZXNzPjFdIENlbnRlciBmb3IgSHlwZXJ0
ZW5zaW9uIGFuZCBQZXJzb25hbGl6ZWQgTWVkaWNpbmUsIFVuaXZlcnNpdHkgb2YgVG9sZWRvIENv
bGxlZ2Ugb2YgTWVkaWNpbmUgYW5kIExpZmUgU2NpZW5jZXMsIFRvbGVkbywgT2hpbyA0MzYxNC0y
NTk4LCBVU0EgWzJdIERlcGFydG1lbnQgb2YgUGh5c2lvbG9neSBhbmQgUGhhcm1hY29sb2d5LCBV
bml2ZXJzaXR5IG9mIFRvbGVkbyBDb2xsZWdlIG9mIE1lZGljaW5lIGFuZCBMaWZlIFNjaWVuY2Vz
LCBUb2xlZG8sIE9oaW8gNDM2MTQtMjU5OCwgVVNBLiYjeEQ7MV0gQ2VudGVyIGZvciBIeXBlcnRl
bnNpb24gYW5kIFBlcnNvbmFsaXplZCBNZWRpY2luZSwgVW5pdmVyc2l0eSBvZiBUb2xlZG8gQ29s
bGVnZSBvZiBNZWRpY2luZSBhbmQgTGlmZSBTY2llbmNlcywgVG9sZWRvLCBPaGlvIDQzNjE0LTI1
OTgsIFVTQSBbMl0gRGVwYXJ0bWVudCBvZiBQaHlzaW9sb2d5IGFuZCBQaGFybWFjb2xvZ3ksIFVu
aXZlcnNpdHkgb2YgVG9sZWRvIENvbGxlZ2Ugb2YgTWVkaWNpbmUgYW5kIExpZmUgU2NpZW5jZXMs
IFRvbGVkbywgT2hpbyA0MzYxNC0yNTk4LCBVU0EgWzNdIENlbnRlciBmb3IgRGlhYmV0ZXMgYW5k
IEVuZG9jcmluZSBSZXNlYXJjaCwgVW5pdmVyc2l0eSBvZiBUb2xlZG8gQ29sbGVnZSBvZiBNZWRp
Y2luZSBhbmQgTGlmZSBTY2llbmNlcywgVG9sZWRvLCBPaGlvIDQzNjE0LTI1OTgsIFVTQS48L2F1
dGgtYWRkcmVzcz48dGl0bGVzPjx0aXRsZT5NdXRhdGlvbiB3aXRoaW4gdGhlIGhpbmdlIHJlZ2lv
biBvZiB0aGUgdHJhbnNjcmlwdGlvbiBmYWN0b3IgTnIyZjIgYXR0ZW51YXRlcyBzYWx0LXNlbnNp
dGl2ZSBoeXBlcnRlbnNpb248L3RpdGxlPjxzZWNvbmRhcnktdGl0bGU+TmF0IENvbW11bjwvc2Vj
b25kYXJ5LXRpdGxlPjwvdGl0bGVzPjxwZXJpb2RpY2FsPjxmdWxsLXRpdGxlPk5hdCBDb21tdW48
L2Z1bGwtdGl0bGU+PC9wZXJpb2RpY2FsPjxwYWdlcz42MjUyPC9wYWdlcz48dm9sdW1lPjY8L3Zv
bHVtZT48ZWRpdGlvbj4yMDE1LzAyLzE4PC9lZGl0aW9uPjxrZXl3b3Jkcz48a2V5d29yZD5Bbmlt
YWxzPC9rZXl3b3JkPjxrZXl3b3JkPkJsb29kIFByZXNzdXJlLypnZW5ldGljczwva2V5d29yZD48
a2V5d29yZD5DT1MgQ2VsbHM8L2tleXdvcmQ+PGtleXdvcmQ+Q09VUCBUcmFuc2NyaXB0aW9uIEZh
Y3RvciBJSS8qZ2VuZXRpY3MvKnBoeXNpb2xvZ3k8L2tleXdvcmQ+PGtleXdvcmQ+Q2hsb3JvY2Vi
dXMgYWV0aGlvcHM8L2tleXdvcmQ+PGtleXdvcmQ+RE5BLUJpbmRpbmcgUHJvdGVpbnMvbWV0YWJv
bGlzbTwva2V5d29yZD48a2V5d29yZD5EaWFzdG9sZTwva2V5d29yZD48a2V5d29yZD5EaXNlYXNl
IE1vZGVscywgQW5pbWFsPC9rZXl3b3JkPjxrZXl3b3JkPkVzc2VudGlhbCBIeXBlcnRlbnNpb248
L2tleXdvcmQ+PGtleXdvcmQ+RXhvbnM8L2tleXdvcmQ+PGtleXdvcmQ+RmVtYWxlPC9rZXl3b3Jk
PjxrZXl3b3JkPkdlbmUgRGVsZXRpb248L2tleXdvcmQ+PGtleXdvcmQ+R2Vub21lLVdpZGUgQXNz
b2NpYXRpb24gU3R1ZHk8L2tleXdvcmQ+PGtleXdvcmQ+SHlwZXJ0ZW5zaW9uLypnZW5ldGljczwv
a2V5d29yZD48a2V5d29yZD5NYWxlPC9rZXl3b3JkPjxrZXl3b3JkPipNdXRhdGlvbjwva2V5d29y
ZD48a2V5d29yZD5Qcm90ZWluIEludGVyYWN0aW9uIE1hcHBpbmc8L2tleXdvcmQ+PGtleXdvcmQ+
UmF0czwva2V5d29yZD48a2V5d29yZD5TeXN0b2xlPC9rZXl3b3JkPjxrZXl3b3JkPlRyYW5zY3Jp
cHRpb24gRmFjdG9ycy9tZXRhYm9saXNtPC9rZXl3b3JkPjxrZXl3b3JkPlppbmMgRmluZ2Vyczwv
a2V5d29yZD48L2tleXdvcmRzPjxkYXRlcz48eWVhcj4yMDE1PC95ZWFyPjxwdWItZGF0ZXM+PGRh
dGU+RmViIDE3PC9kYXRlPjwvcHViLWRhdGVzPjwvZGF0ZXM+PGlzYm4+MjA0MS0xNzIzPC9pc2Ju
PjxhY2Nlc3Npb24tbnVtPjI1Njg3MjM3PC9hY2Nlc3Npb24tbnVtPjx1cmxzPjwvdXJscz48Y3Vz
dG9tMj5QTUM0NDg2MzUxPC9jdXN0b20yPjxjdXN0b202Pk5JSE1TNjU0NjQyPC9jdXN0b202Pjxl
bGVjdHJvbmljLXJlc291cmNlLW51bT4xMC4xMDM4L25jb21tczcyNTI8L2VsZWN0cm9uaWMtcmVz
b3VyY2UtbnVtPjxyZW1vdGUtZGF0YWJhc2UtcHJvdmlkZXI+TkxNPC9yZW1vdGUtZGF0YWJhc2Ut
cHJvdmlkZXI+PGxhbmd1YWdlPmVuZzwvbGFuZ3VhZ2U+PC9yZWNvcmQ+PC9DaXRlPjwvRW5kTm90
ZT4A
</w:fldData>
        </w:fldChar>
      </w:r>
      <w:r w:rsidR="00A3390B">
        <w:rPr>
          <w:rFonts w:asciiTheme="majorBidi" w:hAnsiTheme="majorBidi" w:cstheme="majorBidi"/>
          <w:sz w:val="24"/>
          <w:szCs w:val="24"/>
        </w:rPr>
        <w:instrText xml:space="preserve"> ADDIN EN.CITE </w:instrText>
      </w:r>
      <w:r w:rsidR="00A3390B">
        <w:rPr>
          <w:rFonts w:asciiTheme="majorBidi" w:hAnsiTheme="majorBidi" w:cstheme="majorBidi"/>
          <w:sz w:val="24"/>
          <w:szCs w:val="24"/>
        </w:rPr>
        <w:fldChar w:fldCharType="begin">
          <w:fldData xml:space="preserve">PEVuZE5vdGU+PENpdGU+PEF1dGhvcj5LdW1hcmFzYW15PC9BdXRob3I+PFllYXI+MjAxNTwvWWVh
cj48UmVjTnVtPjE4PC9SZWNOdW0+PERpc3BsYXlUZXh0PihLdW1hcmFzYW15IGV0IGFsLiwgMjAx
NSk8L0Rpc3BsYXlUZXh0PjxyZWNvcmQ+PHJlYy1udW1iZXI+MTg8L3JlYy1udW1iZXI+PGZvcmVp
Z24ta2V5cz48a2V5IGFwcD0iRU4iIGRiLWlkPSJ6NXRzMHZlMjIwMHd2NWV3NXplcHN2eG93cDUy
c3N0c3B3YWUiIHRpbWVzdGFtcD0iMTc0OTEzNzE1NiIgZ3VpZD0iZmNmMDAwNDAtYmRmMy00YzY5
LWI4OGQtNzFjYmRmNTcyNTdiIj4xODwva2V5PjwvZm9yZWlnbi1rZXlzPjxyZWYtdHlwZSBuYW1l
PSJKb3VybmFsIEFydGljbGUiPjE3PC9yZWYtdHlwZT48Y29udHJpYnV0b3JzPjxhdXRob3JzPjxh
dXRob3I+S3VtYXJhc2FteSwgUy48L2F1dGhvcj48YXV0aG9yPldhZ2h1bGRlLCBILjwvYXV0aG9y
PjxhdXRob3I+R29wYWxha3Jpc2huYW4sIEsuPC9hdXRob3I+PGF1dGhvcj5NZWxsLCBCLjwvYXV0
aG9yPjxhdXRob3I+TW9yZ2FuLCBFLjwvYXV0aG9yPjxhdXRob3I+Sm9lLCBCLjwvYXV0aG9yPjwv
YXV0aG9ycz48L2NvbnRyaWJ1dG9ycz48YXV0aC1hZGRyZXNzPjFdIENlbnRlciBmb3IgSHlwZXJ0
ZW5zaW9uIGFuZCBQZXJzb25hbGl6ZWQgTWVkaWNpbmUsIFVuaXZlcnNpdHkgb2YgVG9sZWRvIENv
bGxlZ2Ugb2YgTWVkaWNpbmUgYW5kIExpZmUgU2NpZW5jZXMsIFRvbGVkbywgT2hpbyA0MzYxNC0y
NTk4LCBVU0EgWzJdIERlcGFydG1lbnQgb2YgUGh5c2lvbG9neSBhbmQgUGhhcm1hY29sb2d5LCBV
bml2ZXJzaXR5IG9mIFRvbGVkbyBDb2xsZWdlIG9mIE1lZGljaW5lIGFuZCBMaWZlIFNjaWVuY2Vz
LCBUb2xlZG8sIE9oaW8gNDM2MTQtMjU5OCwgVVNBLiYjeEQ7MV0gQ2VudGVyIGZvciBIeXBlcnRl
bnNpb24gYW5kIFBlcnNvbmFsaXplZCBNZWRpY2luZSwgVW5pdmVyc2l0eSBvZiBUb2xlZG8gQ29s
bGVnZSBvZiBNZWRpY2luZSBhbmQgTGlmZSBTY2llbmNlcywgVG9sZWRvLCBPaGlvIDQzNjE0LTI1
OTgsIFVTQSBbMl0gRGVwYXJ0bWVudCBvZiBQaHlzaW9sb2d5IGFuZCBQaGFybWFjb2xvZ3ksIFVu
aXZlcnNpdHkgb2YgVG9sZWRvIENvbGxlZ2Ugb2YgTWVkaWNpbmUgYW5kIExpZmUgU2NpZW5jZXMs
IFRvbGVkbywgT2hpbyA0MzYxNC0yNTk4LCBVU0EgWzNdIENlbnRlciBmb3IgRGlhYmV0ZXMgYW5k
IEVuZG9jcmluZSBSZXNlYXJjaCwgVW5pdmVyc2l0eSBvZiBUb2xlZG8gQ29sbGVnZSBvZiBNZWRp
Y2luZSBhbmQgTGlmZSBTY2llbmNlcywgVG9sZWRvLCBPaGlvIDQzNjE0LTI1OTgsIFVTQS48L2F1
dGgtYWRkcmVzcz48dGl0bGVzPjx0aXRsZT5NdXRhdGlvbiB3aXRoaW4gdGhlIGhpbmdlIHJlZ2lv
biBvZiB0aGUgdHJhbnNjcmlwdGlvbiBmYWN0b3IgTnIyZjIgYXR0ZW51YXRlcyBzYWx0LXNlbnNp
dGl2ZSBoeXBlcnRlbnNpb248L3RpdGxlPjxzZWNvbmRhcnktdGl0bGU+TmF0IENvbW11bjwvc2Vj
b25kYXJ5LXRpdGxlPjwvdGl0bGVzPjxwZXJpb2RpY2FsPjxmdWxsLXRpdGxlPk5hdCBDb21tdW48
L2Z1bGwtdGl0bGU+PC9wZXJpb2RpY2FsPjxwYWdlcz42MjUyPC9wYWdlcz48dm9sdW1lPjY8L3Zv
bHVtZT48ZWRpdGlvbj4yMDE1LzAyLzE4PC9lZGl0aW9uPjxrZXl3b3Jkcz48a2V5d29yZD5Bbmlt
YWxzPC9rZXl3b3JkPjxrZXl3b3JkPkJsb29kIFByZXNzdXJlLypnZW5ldGljczwva2V5d29yZD48
a2V5d29yZD5DT1MgQ2VsbHM8L2tleXdvcmQ+PGtleXdvcmQ+Q09VUCBUcmFuc2NyaXB0aW9uIEZh
Y3RvciBJSS8qZ2VuZXRpY3MvKnBoeXNpb2xvZ3k8L2tleXdvcmQ+PGtleXdvcmQ+Q2hsb3JvY2Vi
dXMgYWV0aGlvcHM8L2tleXdvcmQ+PGtleXdvcmQ+RE5BLUJpbmRpbmcgUHJvdGVpbnMvbWV0YWJv
bGlzbTwva2V5d29yZD48a2V5d29yZD5EaWFzdG9sZTwva2V5d29yZD48a2V5d29yZD5EaXNlYXNl
IE1vZGVscywgQW5pbWFsPC9rZXl3b3JkPjxrZXl3b3JkPkVzc2VudGlhbCBIeXBlcnRlbnNpb248
L2tleXdvcmQ+PGtleXdvcmQ+RXhvbnM8L2tleXdvcmQ+PGtleXdvcmQ+RmVtYWxlPC9rZXl3b3Jk
PjxrZXl3b3JkPkdlbmUgRGVsZXRpb248L2tleXdvcmQ+PGtleXdvcmQ+R2Vub21lLVdpZGUgQXNz
b2NpYXRpb24gU3R1ZHk8L2tleXdvcmQ+PGtleXdvcmQ+SHlwZXJ0ZW5zaW9uLypnZW5ldGljczwv
a2V5d29yZD48a2V5d29yZD5NYWxlPC9rZXl3b3JkPjxrZXl3b3JkPipNdXRhdGlvbjwva2V5d29y
ZD48a2V5d29yZD5Qcm90ZWluIEludGVyYWN0aW9uIE1hcHBpbmc8L2tleXdvcmQ+PGtleXdvcmQ+
UmF0czwva2V5d29yZD48a2V5d29yZD5TeXN0b2xlPC9rZXl3b3JkPjxrZXl3b3JkPlRyYW5zY3Jp
cHRpb24gRmFjdG9ycy9tZXRhYm9saXNtPC9rZXl3b3JkPjxrZXl3b3JkPlppbmMgRmluZ2Vyczwv
a2V5d29yZD48L2tleXdvcmRzPjxkYXRlcz48eWVhcj4yMDE1PC95ZWFyPjxwdWItZGF0ZXM+PGRh
dGU+RmViIDE3PC9kYXRlPjwvcHViLWRhdGVzPjwvZGF0ZXM+PGlzYm4+MjA0MS0xNzIzPC9pc2Ju
PjxhY2Nlc3Npb24tbnVtPjI1Njg3MjM3PC9hY2Nlc3Npb24tbnVtPjx1cmxzPjwvdXJscz48Y3Vz
dG9tMj5QTUM0NDg2MzUxPC9jdXN0b20yPjxjdXN0b202Pk5JSE1TNjU0NjQyPC9jdXN0b202Pjxl
bGVjdHJvbmljLXJlc291cmNlLW51bT4xMC4xMDM4L25jb21tczcyNTI8L2VsZWN0cm9uaWMtcmVz
b3VyY2UtbnVtPjxyZW1vdGUtZGF0YWJhc2UtcHJvdmlkZXI+TkxNPC9yZW1vdGUtZGF0YWJhc2Ut
cHJvdmlkZXI+PGxhbmd1YWdlPmVuZzwvbGFuZ3VhZ2U+PC9yZWNvcmQ+PC9DaXRlPjwvRW5kTm90
ZT4A
</w:fldData>
        </w:fldChar>
      </w:r>
      <w:r w:rsidR="00A3390B">
        <w:rPr>
          <w:rFonts w:asciiTheme="majorBidi" w:hAnsiTheme="majorBidi" w:cstheme="majorBidi"/>
          <w:sz w:val="24"/>
          <w:szCs w:val="24"/>
        </w:rPr>
        <w:instrText xml:space="preserve"> ADDIN EN.CITE.DATA </w:instrText>
      </w:r>
      <w:r w:rsidR="00A3390B">
        <w:rPr>
          <w:rFonts w:asciiTheme="majorBidi" w:hAnsiTheme="majorBidi" w:cstheme="majorBidi"/>
          <w:sz w:val="24"/>
          <w:szCs w:val="24"/>
        </w:rPr>
      </w:r>
      <w:r w:rsidR="00A3390B">
        <w:rPr>
          <w:rFonts w:asciiTheme="majorBidi" w:hAnsiTheme="majorBidi" w:cstheme="majorBidi"/>
          <w:sz w:val="24"/>
          <w:szCs w:val="24"/>
        </w:rPr>
        <w:fldChar w:fldCharType="end"/>
      </w:r>
      <w:r w:rsidR="00A3390B" w:rsidRPr="00005E13">
        <w:rPr>
          <w:rFonts w:asciiTheme="majorBidi" w:hAnsiTheme="majorBidi" w:cstheme="majorBidi"/>
          <w:sz w:val="24"/>
          <w:szCs w:val="24"/>
        </w:rPr>
      </w:r>
      <w:r w:rsidR="00A3390B" w:rsidRPr="00005E13">
        <w:rPr>
          <w:rFonts w:asciiTheme="majorBidi" w:hAnsiTheme="majorBidi" w:cstheme="majorBidi"/>
          <w:sz w:val="24"/>
          <w:szCs w:val="24"/>
        </w:rPr>
        <w:fldChar w:fldCharType="separate"/>
      </w:r>
      <w:r w:rsidR="00A3390B">
        <w:rPr>
          <w:rFonts w:asciiTheme="majorBidi" w:hAnsiTheme="majorBidi" w:cstheme="majorBidi"/>
          <w:noProof/>
          <w:sz w:val="24"/>
          <w:szCs w:val="24"/>
        </w:rPr>
        <w:t>(Kumarasamy et al., 2015)</w:t>
      </w:r>
      <w:r w:rsidR="00A3390B" w:rsidRPr="00005E13">
        <w:rPr>
          <w:rFonts w:asciiTheme="majorBidi" w:hAnsiTheme="majorBidi" w:cstheme="majorBidi"/>
          <w:sz w:val="24"/>
          <w:szCs w:val="24"/>
        </w:rPr>
        <w:fldChar w:fldCharType="end"/>
      </w:r>
      <w:r w:rsidR="00A3390B" w:rsidRPr="00005E13">
        <w:rPr>
          <w:rFonts w:asciiTheme="majorBidi" w:hAnsiTheme="majorBidi" w:cstheme="majorBidi"/>
          <w:sz w:val="24"/>
          <w:szCs w:val="24"/>
        </w:rPr>
        <w:t xml:space="preserve">. Despite these findings, intricate details of how the DBD and LBD communicate through allostery remain unknown. </w:t>
      </w:r>
    </w:p>
    <w:p w14:paraId="46172674" w14:textId="66BACD1D" w:rsidR="00C57C2E" w:rsidRPr="00005E13" w:rsidRDefault="00CA40BE" w:rsidP="00BE76A9">
      <w:pPr>
        <w:spacing w:after="0" w:line="480" w:lineRule="auto"/>
        <w:ind w:firstLine="720"/>
        <w:rPr>
          <w:rFonts w:asciiTheme="majorBidi" w:hAnsiTheme="majorBidi" w:cstheme="majorBidi"/>
          <w:sz w:val="24"/>
          <w:szCs w:val="24"/>
        </w:rPr>
      </w:pPr>
      <w:r>
        <w:rPr>
          <w:rFonts w:asciiTheme="majorBidi" w:hAnsiTheme="majorBidi" w:cstheme="majorBidi"/>
          <w:sz w:val="24"/>
          <w:szCs w:val="24"/>
        </w:rPr>
        <w:t>In this study</w:t>
      </w:r>
      <w:r w:rsidRPr="002C46B1">
        <w:rPr>
          <w:rFonts w:asciiTheme="majorBidi" w:hAnsiTheme="majorBidi" w:cstheme="majorBidi"/>
          <w:sz w:val="24"/>
          <w:szCs w:val="24"/>
        </w:rPr>
        <w:t>, we</w:t>
      </w:r>
      <w:r>
        <w:rPr>
          <w:rFonts w:asciiTheme="majorBidi" w:hAnsiTheme="majorBidi" w:cstheme="majorBidi"/>
          <w:sz w:val="24"/>
          <w:szCs w:val="24"/>
        </w:rPr>
        <w:t xml:space="preserve"> demonstrate that</w:t>
      </w:r>
      <w:r w:rsidRPr="002C46B1">
        <w:rPr>
          <w:rFonts w:asciiTheme="majorBidi" w:hAnsiTheme="majorBidi" w:cstheme="majorBidi"/>
          <w:sz w:val="24"/>
          <w:szCs w:val="24"/>
        </w:rPr>
        <w:t xml:space="preserve"> </w:t>
      </w:r>
      <w:r>
        <w:rPr>
          <w:rFonts w:asciiTheme="majorBidi" w:hAnsiTheme="majorBidi" w:cstheme="majorBidi"/>
          <w:sz w:val="24"/>
          <w:szCs w:val="24"/>
        </w:rPr>
        <w:t xml:space="preserve">both open and closed states are present in DNA-bound and DNA-free forms of the </w:t>
      </w:r>
      <w:r w:rsidR="00337F36">
        <w:rPr>
          <w:rFonts w:asciiTheme="majorBidi" w:hAnsiTheme="majorBidi" w:cstheme="majorBidi"/>
          <w:sz w:val="24"/>
          <w:szCs w:val="24"/>
        </w:rPr>
        <w:t>thyroid hormone receptor (</w:t>
      </w:r>
      <w:r>
        <w:rPr>
          <w:rFonts w:asciiTheme="majorBidi" w:hAnsiTheme="majorBidi" w:cstheme="majorBidi"/>
          <w:sz w:val="24"/>
          <w:szCs w:val="24"/>
        </w:rPr>
        <w:t>TR</w:t>
      </w:r>
      <w:r w:rsidR="00337F36">
        <w:rPr>
          <w:rFonts w:asciiTheme="majorBidi" w:hAnsiTheme="majorBidi" w:cstheme="majorBidi"/>
          <w:sz w:val="24"/>
          <w:szCs w:val="24"/>
        </w:rPr>
        <w:t>)</w:t>
      </w:r>
      <w:r>
        <w:rPr>
          <w:rFonts w:asciiTheme="majorBidi" w:hAnsiTheme="majorBidi" w:cstheme="majorBidi"/>
          <w:sz w:val="24"/>
          <w:szCs w:val="24"/>
        </w:rPr>
        <w:t xml:space="preserve">. </w:t>
      </w:r>
      <w:r w:rsidR="0051342A">
        <w:rPr>
          <w:rFonts w:asciiTheme="majorBidi" w:hAnsiTheme="majorBidi" w:cstheme="majorBidi"/>
          <w:sz w:val="24"/>
          <w:szCs w:val="24"/>
        </w:rPr>
        <w:t xml:space="preserve">We study the conformational changes induced by </w:t>
      </w:r>
      <w:r w:rsidR="00527912">
        <w:rPr>
          <w:rFonts w:asciiTheme="majorBidi" w:hAnsiTheme="majorBidi" w:cstheme="majorBidi"/>
          <w:sz w:val="24"/>
          <w:szCs w:val="24"/>
        </w:rPr>
        <w:t>DNA binding to ligand-bound TR</w:t>
      </w:r>
      <w:r w:rsidR="00047DCF">
        <w:rPr>
          <w:rFonts w:asciiTheme="majorBidi" w:hAnsiTheme="majorBidi" w:cstheme="majorBidi"/>
          <w:sz w:val="24"/>
          <w:szCs w:val="24"/>
        </w:rPr>
        <w:t xml:space="preserve"> using </w:t>
      </w:r>
      <w:r>
        <w:rPr>
          <w:rFonts w:asciiTheme="majorBidi" w:hAnsiTheme="majorBidi" w:cstheme="majorBidi"/>
          <w:sz w:val="24"/>
          <w:szCs w:val="24"/>
        </w:rPr>
        <w:t>single-molecule F</w:t>
      </w:r>
      <w:r>
        <w:rPr>
          <w:rFonts w:ascii="Times New Roman" w:hAnsi="Times New Roman" w:cs="Times New Roman"/>
          <w:sz w:val="24"/>
          <w:szCs w:val="24"/>
        </w:rPr>
        <w:t>ö</w:t>
      </w:r>
      <w:r>
        <w:rPr>
          <w:rFonts w:asciiTheme="majorBidi" w:hAnsiTheme="majorBidi" w:cstheme="majorBidi"/>
          <w:sz w:val="24"/>
          <w:szCs w:val="24"/>
        </w:rPr>
        <w:t xml:space="preserve">rster Resonance Energy Transfer (smFRET). </w:t>
      </w:r>
      <w:r w:rsidR="00FB57B1" w:rsidRPr="00005E13">
        <w:rPr>
          <w:rFonts w:asciiTheme="majorBidi" w:hAnsiTheme="majorBidi" w:cstheme="majorBidi"/>
          <w:sz w:val="24"/>
          <w:szCs w:val="24"/>
        </w:rPr>
        <w:t xml:space="preserve">TRα (with IUPHAR/BPS nomenclature NR1A1) </w:t>
      </w:r>
      <w:r w:rsidR="00FB57B1" w:rsidRPr="00005E13">
        <w:rPr>
          <w:rFonts w:asciiTheme="majorBidi" w:hAnsiTheme="majorBidi" w:cstheme="majorBidi"/>
          <w:sz w:val="24"/>
          <w:szCs w:val="24"/>
        </w:rPr>
        <w:fldChar w:fldCharType="begin">
          <w:fldData xml:space="preserve">PEVuZE5vdGU+PENpdGU+PEF1dGhvcj5BbGV4YW5kZXI8L0F1dGhvcj48WWVhcj4yMDE5PC9ZZWFy
PjxSZWNOdW0+MjI8L1JlY051bT48RGlzcGxheVRleHQ+KEFsZXhhbmRlciBldCBhbC4sIDIwMTkp
PC9EaXNwbGF5VGV4dD48cmVjb3JkPjxyZWMtbnVtYmVyPjIyPC9yZWMtbnVtYmVyPjxmb3JlaWdu
LWtleXM+PGtleSBhcHA9IkVOIiBkYi1pZD0iejV0czB2ZTIyMDB3djVldzV6ZXBzdnhvd3A1MnNz
dHNwd2FlIiB0aW1lc3RhbXA9IjE3NDkxMzcxNTYiIGd1aWQ9IjZkNTkzOTIyLTdiMjktNDA0ZC1i
OWE3LWE5YTMwNWM5NWM0ZSI+MjI8L2tleT48L2ZvcmVpZ24ta2V5cz48cmVmLXR5cGUgbmFtZT0i
Sm91cm5hbCBBcnRpY2xlIj4xNzwvcmVmLXR5cGU+PGNvbnRyaWJ1dG9ycz48YXV0aG9ycz48YXV0
aG9yPkFsZXhhbmRlciwgU3RlcGhlbiBQLiBILjwvYXV0aG9yPjxhdXRob3I+Q2lkbG93c2tpLCBK
b2huIEEuPC9hdXRob3I+PGF1dGhvcj5LZWxseSwgRWFtb25uPC9hdXRob3I+PGF1dGhvcj5NYXRo
aWUsIEFsaXN0YWlyPC9hdXRob3I+PGF1dGhvcj5QZXRlcnMsIEpvaG4gQS48L2F1dGhvcj48YXV0
aG9yPlZlYWxlLCBFbW1hIEwuPC9hdXRob3I+PGF1dGhvcj5Bcm1zdHJvbmcsIEphbmUgRi48L2F1
dGhvcj48YXV0aG9yPkZhY2NlbmRhLCBFbGVuYTwvYXV0aG9yPjxhdXRob3I+SGFyZGluZywgU2lt
b24gRC48L2F1dGhvcj48YXV0aG9yPlBhd3NvbiwgQWRhbSBKLjwvYXV0aG9yPjxhdXRob3I+U2hh
cm1hbiwgSm9hbm5hIEwuPC9hdXRob3I+PGF1dGhvcj5Tb3V0aGFuLCBDaHJpc3RvcGhlcjwvYXV0
aG9yPjxhdXRob3I+RGF2aWVzLCBKYW1pZSBBLjwvYXV0aG9yPjxhdXRob3I+Q2d0cCBDb2xsYWJv
cmF0b3JzPC9hdXRob3I+PC9hdXRob3JzPjwvY29udHJpYnV0b3JzPjx0aXRsZXM+PHRpdGxlPlRI
RSBDT05DSVNFIEdVSURFIFRPIFBIQVJNQUNPTE9HWSAyMDE5LzIwOiBOdWNsZWFyIGhvcm1vbmUg
cmVjZXB0b3JzPC90aXRsZT48c2Vjb25kYXJ5LXRpdGxlPkJyaXRpc2ggam91cm5hbCBvZiBwaGFy
bWFjb2xvZ3k8L3NlY29uZGFyeS10aXRsZT48YWx0LXRpdGxlPkJyIEogUGhhcm1hY29sPC9hbHQt
dGl0bGU+PC90aXRsZXM+PHBlcmlvZGljYWw+PGZ1bGwtdGl0bGU+QnJpdGlzaCBqb3VybmFsIG9m
IHBoYXJtYWNvbG9neTwvZnVsbC10aXRsZT48YWJici0xPkJyIEogUGhhcm1hY29sPC9hYmJyLTE+
PC9wZXJpb2RpY2FsPjxhbHQtcGVyaW9kaWNhbD48ZnVsbC10aXRsZT5Ccml0aXNoIGpvdXJuYWwg
b2YgcGhhcm1hY29sb2d5PC9mdWxsLXRpdGxlPjxhYmJyLTE+QnIgSiBQaGFybWFjb2w8L2FiYnIt
MT48L2FsdC1wZXJpb2RpY2FsPjxwYWdlcz5TMjI5LVMyNDY8L3BhZ2VzPjx2b2x1bWU+MTc2IFN1
cHBsIDE8L3ZvbHVtZT48bnVtYmVyPlN1cHBsIDE8L251bWJlcj48a2V5d29yZHM+PGtleXdvcmQ+
QW5pbWFsczwva2V5d29yZD48a2V5d29yZD5EYXRhYmFzZXMsIFBoYXJtYWNldXRpY2FsPC9rZXl3
b3JkPjxrZXl3b3JkPkh1bWFuczwva2V5d29yZD48a2V5d29yZD5MaWdhbmRzPC9rZXl3b3JkPjxr
ZXl3b3JkPlBoYXJtYWNldXRpY2FsIFByZXBhcmF0aW9ucy8qY2hlbWlzdHJ5PC9rZXl3b3JkPjxr
ZXl3b3JkPlJlY2VwdG9ycywgQ3l0b3BsYXNtaWMgYW5kIE51Y2xlYXIvKmFnb25pc3RzL2NoZW1p
c3RyeS9nZW5ldGljczwva2V5d29yZD48L2tleXdvcmRzPjxkYXRlcz48eWVhcj4yMDE5PC95ZWFy
PjwvZGF0ZXM+PHB1Ymxpc2hlcj5Kb2huIFdpbGV5IGFuZCBTb25zIEluYy48L3B1Ymxpc2hlcj48
aXNibj4xNDc2LTUzODEmI3hEOzAwMDctMTE4ODwvaXNibj48YWNjZXNzaW9uLW51bT4zMTcxMDcx
ODwvYWNjZXNzaW9uLW51bT48dXJscz48cmVsYXRlZC11cmxzPjx1cmw+aHR0cHM6Ly9wdWJtZWQu
bmNiaS5ubG0ubmloLmdvdi8zMTcxMDcxODwvdXJsPjx1cmw+aHR0cHM6Ly93d3cubmNiaS5ubG0u
bmloLmdvdi9wbWMvYXJ0aWNsZXMvUE1DNjg0NDU3NS88L3VybD48L3JlbGF0ZWQtdXJscz48L3Vy
bHM+PGVsZWN0cm9uaWMtcmVzb3VyY2UtbnVtPjEwLjExMTEvYnBoLjE0NzUwPC9lbGVjdHJvbmlj
LXJlc291cmNlLW51bT48cmVtb3RlLWRhdGFiYXNlLW5hbWU+UHViTWVkPC9yZW1vdGUtZGF0YWJh
c2UtbmFtZT48bGFuZ3VhZ2U+ZW5nPC9sYW5ndWFnZT48L3JlY29yZD48L0NpdGU+PC9FbmROb3Rl
PgB=
</w:fldData>
        </w:fldChar>
      </w:r>
      <w:r w:rsidR="00A13647">
        <w:rPr>
          <w:rFonts w:asciiTheme="majorBidi" w:hAnsiTheme="majorBidi" w:cstheme="majorBidi"/>
          <w:sz w:val="24"/>
          <w:szCs w:val="24"/>
        </w:rPr>
        <w:instrText xml:space="preserve"> ADDIN EN.CITE </w:instrText>
      </w:r>
      <w:r w:rsidR="00A13647">
        <w:rPr>
          <w:rFonts w:asciiTheme="majorBidi" w:hAnsiTheme="majorBidi" w:cstheme="majorBidi"/>
          <w:sz w:val="24"/>
          <w:szCs w:val="24"/>
        </w:rPr>
        <w:fldChar w:fldCharType="begin">
          <w:fldData xml:space="preserve">PEVuZE5vdGU+PENpdGU+PEF1dGhvcj5BbGV4YW5kZXI8L0F1dGhvcj48WWVhcj4yMDE5PC9ZZWFy
PjxSZWNOdW0+MjI8L1JlY051bT48RGlzcGxheVRleHQ+KEFsZXhhbmRlciBldCBhbC4sIDIwMTkp
PC9EaXNwbGF5VGV4dD48cmVjb3JkPjxyZWMtbnVtYmVyPjIyPC9yZWMtbnVtYmVyPjxmb3JlaWdu
LWtleXM+PGtleSBhcHA9IkVOIiBkYi1pZD0iejV0czB2ZTIyMDB3djVldzV6ZXBzdnhvd3A1MnNz
dHNwd2FlIiB0aW1lc3RhbXA9IjE3NDkxMzcxNTYiIGd1aWQ9IjZkNTkzOTIyLTdiMjktNDA0ZC1i
OWE3LWE5YTMwNWM5NWM0ZSI+MjI8L2tleT48L2ZvcmVpZ24ta2V5cz48cmVmLXR5cGUgbmFtZT0i
Sm91cm5hbCBBcnRpY2xlIj4xNzwvcmVmLXR5cGU+PGNvbnRyaWJ1dG9ycz48YXV0aG9ycz48YXV0
aG9yPkFsZXhhbmRlciwgU3RlcGhlbiBQLiBILjwvYXV0aG9yPjxhdXRob3I+Q2lkbG93c2tpLCBK
b2huIEEuPC9hdXRob3I+PGF1dGhvcj5LZWxseSwgRWFtb25uPC9hdXRob3I+PGF1dGhvcj5NYXRo
aWUsIEFsaXN0YWlyPC9hdXRob3I+PGF1dGhvcj5QZXRlcnMsIEpvaG4gQS48L2F1dGhvcj48YXV0
aG9yPlZlYWxlLCBFbW1hIEwuPC9hdXRob3I+PGF1dGhvcj5Bcm1zdHJvbmcsIEphbmUgRi48L2F1
dGhvcj48YXV0aG9yPkZhY2NlbmRhLCBFbGVuYTwvYXV0aG9yPjxhdXRob3I+SGFyZGluZywgU2lt
b24gRC48L2F1dGhvcj48YXV0aG9yPlBhd3NvbiwgQWRhbSBKLjwvYXV0aG9yPjxhdXRob3I+U2hh
cm1hbiwgSm9hbm5hIEwuPC9hdXRob3I+PGF1dGhvcj5Tb3V0aGFuLCBDaHJpc3RvcGhlcjwvYXV0
aG9yPjxhdXRob3I+RGF2aWVzLCBKYW1pZSBBLjwvYXV0aG9yPjxhdXRob3I+Q2d0cCBDb2xsYWJv
cmF0b3JzPC9hdXRob3I+PC9hdXRob3JzPjwvY29udHJpYnV0b3JzPjx0aXRsZXM+PHRpdGxlPlRI
RSBDT05DSVNFIEdVSURFIFRPIFBIQVJNQUNPTE9HWSAyMDE5LzIwOiBOdWNsZWFyIGhvcm1vbmUg
cmVjZXB0b3JzPC90aXRsZT48c2Vjb25kYXJ5LXRpdGxlPkJyaXRpc2ggam91cm5hbCBvZiBwaGFy
bWFjb2xvZ3k8L3NlY29uZGFyeS10aXRsZT48YWx0LXRpdGxlPkJyIEogUGhhcm1hY29sPC9hbHQt
dGl0bGU+PC90aXRsZXM+PHBlcmlvZGljYWw+PGZ1bGwtdGl0bGU+QnJpdGlzaCBqb3VybmFsIG9m
IHBoYXJtYWNvbG9neTwvZnVsbC10aXRsZT48YWJici0xPkJyIEogUGhhcm1hY29sPC9hYmJyLTE+
PC9wZXJpb2RpY2FsPjxhbHQtcGVyaW9kaWNhbD48ZnVsbC10aXRsZT5Ccml0aXNoIGpvdXJuYWwg
b2YgcGhhcm1hY29sb2d5PC9mdWxsLXRpdGxlPjxhYmJyLTE+QnIgSiBQaGFybWFjb2w8L2FiYnIt
MT48L2FsdC1wZXJpb2RpY2FsPjxwYWdlcz5TMjI5LVMyNDY8L3BhZ2VzPjx2b2x1bWU+MTc2IFN1
cHBsIDE8L3ZvbHVtZT48bnVtYmVyPlN1cHBsIDE8L251bWJlcj48a2V5d29yZHM+PGtleXdvcmQ+
QW5pbWFsczwva2V5d29yZD48a2V5d29yZD5EYXRhYmFzZXMsIFBoYXJtYWNldXRpY2FsPC9rZXl3
b3JkPjxrZXl3b3JkPkh1bWFuczwva2V5d29yZD48a2V5d29yZD5MaWdhbmRzPC9rZXl3b3JkPjxr
ZXl3b3JkPlBoYXJtYWNldXRpY2FsIFByZXBhcmF0aW9ucy8qY2hlbWlzdHJ5PC9rZXl3b3JkPjxr
ZXl3b3JkPlJlY2VwdG9ycywgQ3l0b3BsYXNtaWMgYW5kIE51Y2xlYXIvKmFnb25pc3RzL2NoZW1p
c3RyeS9nZW5ldGljczwva2V5d29yZD48L2tleXdvcmRzPjxkYXRlcz48eWVhcj4yMDE5PC95ZWFy
PjwvZGF0ZXM+PHB1Ymxpc2hlcj5Kb2huIFdpbGV5IGFuZCBTb25zIEluYy48L3B1Ymxpc2hlcj48
aXNibj4xNDc2LTUzODEmI3hEOzAwMDctMTE4ODwvaXNibj48YWNjZXNzaW9uLW51bT4zMTcxMDcx
ODwvYWNjZXNzaW9uLW51bT48dXJscz48cmVsYXRlZC11cmxzPjx1cmw+aHR0cHM6Ly9wdWJtZWQu
bmNiaS5ubG0ubmloLmdvdi8zMTcxMDcxODwvdXJsPjx1cmw+aHR0cHM6Ly93d3cubmNiaS5ubG0u
bmloLmdvdi9wbWMvYXJ0aWNsZXMvUE1DNjg0NDU3NS88L3VybD48L3JlbGF0ZWQtdXJscz48L3Vy
bHM+PGVsZWN0cm9uaWMtcmVzb3VyY2UtbnVtPjEwLjExMTEvYnBoLjE0NzUwPC9lbGVjdHJvbmlj
LXJlc291cmNlLW51bT48cmVtb3RlLWRhdGFiYXNlLW5hbWU+UHViTWVkPC9yZW1vdGUtZGF0YWJh
c2UtbmFtZT48bGFuZ3VhZ2U+ZW5nPC9sYW5ndWFnZT48L3JlY29yZD48L0NpdGU+PC9FbmROb3Rl
PgB=
</w:fldData>
        </w:fldChar>
      </w:r>
      <w:r w:rsidR="00A13647">
        <w:rPr>
          <w:rFonts w:asciiTheme="majorBidi" w:hAnsiTheme="majorBidi" w:cstheme="majorBidi"/>
          <w:sz w:val="24"/>
          <w:szCs w:val="24"/>
        </w:rPr>
        <w:instrText xml:space="preserve"> ADDIN EN.CITE.DATA </w:instrText>
      </w:r>
      <w:r w:rsidR="00A13647">
        <w:rPr>
          <w:rFonts w:asciiTheme="majorBidi" w:hAnsiTheme="majorBidi" w:cstheme="majorBidi"/>
          <w:sz w:val="24"/>
          <w:szCs w:val="24"/>
        </w:rPr>
      </w:r>
      <w:r w:rsidR="00A13647">
        <w:rPr>
          <w:rFonts w:asciiTheme="majorBidi" w:hAnsiTheme="majorBidi" w:cstheme="majorBidi"/>
          <w:sz w:val="24"/>
          <w:szCs w:val="24"/>
        </w:rPr>
        <w:fldChar w:fldCharType="end"/>
      </w:r>
      <w:r w:rsidR="00FB57B1" w:rsidRPr="00005E13">
        <w:rPr>
          <w:rFonts w:asciiTheme="majorBidi" w:hAnsiTheme="majorBidi" w:cstheme="majorBidi"/>
          <w:sz w:val="24"/>
          <w:szCs w:val="24"/>
        </w:rPr>
      </w:r>
      <w:r w:rsidR="00FB57B1" w:rsidRPr="00005E13">
        <w:rPr>
          <w:rFonts w:asciiTheme="majorBidi" w:hAnsiTheme="majorBidi" w:cstheme="majorBidi"/>
          <w:sz w:val="24"/>
          <w:szCs w:val="24"/>
        </w:rPr>
        <w:fldChar w:fldCharType="separate"/>
      </w:r>
      <w:r w:rsidR="00A13647">
        <w:rPr>
          <w:rFonts w:asciiTheme="majorBidi" w:hAnsiTheme="majorBidi" w:cstheme="majorBidi"/>
          <w:noProof/>
          <w:sz w:val="24"/>
          <w:szCs w:val="24"/>
        </w:rPr>
        <w:t>(Alexander et al., 2019)</w:t>
      </w:r>
      <w:r w:rsidR="00FB57B1" w:rsidRPr="00005E13">
        <w:rPr>
          <w:rFonts w:asciiTheme="majorBidi" w:hAnsiTheme="majorBidi" w:cstheme="majorBidi"/>
          <w:sz w:val="24"/>
          <w:szCs w:val="24"/>
        </w:rPr>
        <w:fldChar w:fldCharType="end"/>
      </w:r>
      <w:r w:rsidR="00FB57B1" w:rsidRPr="00005E13">
        <w:rPr>
          <w:rFonts w:asciiTheme="majorBidi" w:hAnsiTheme="majorBidi" w:cstheme="majorBidi"/>
          <w:sz w:val="24"/>
          <w:szCs w:val="24"/>
        </w:rPr>
        <w:t xml:space="preserve"> is mostly expressed in the brain and is associated with the development of the nervous system. </w:t>
      </w:r>
      <w:r w:rsidR="00C92512" w:rsidRPr="00C92512">
        <w:rPr>
          <w:rFonts w:asciiTheme="majorBidi" w:hAnsiTheme="majorBidi" w:cstheme="majorBidi"/>
          <w:sz w:val="24"/>
          <w:szCs w:val="24"/>
        </w:rPr>
        <w:t>Triiodothyronine (T3) is the primary endogenous agonist for the thyroid hormone receptor (TR), binding with high affinity to regulate gene expression</w:t>
      </w:r>
      <w:r w:rsidR="009E5B63">
        <w:rPr>
          <w:rFonts w:asciiTheme="majorBidi" w:hAnsiTheme="majorBidi" w:cstheme="majorBidi"/>
          <w:sz w:val="24"/>
          <w:szCs w:val="24"/>
        </w:rPr>
        <w:t xml:space="preserve"> </w:t>
      </w:r>
      <w:r w:rsidR="00696E61">
        <w:rPr>
          <w:rFonts w:asciiTheme="majorBidi" w:hAnsiTheme="majorBidi" w:cstheme="majorBidi"/>
          <w:sz w:val="24"/>
          <w:szCs w:val="24"/>
        </w:rPr>
        <w:fldChar w:fldCharType="begin"/>
      </w:r>
      <w:r w:rsidR="00A069B6">
        <w:rPr>
          <w:rFonts w:asciiTheme="majorBidi" w:hAnsiTheme="majorBidi" w:cstheme="majorBidi"/>
          <w:sz w:val="24"/>
          <w:szCs w:val="24"/>
        </w:rPr>
        <w:instrText xml:space="preserve"> ADDIN EN.CITE &lt;EndNote&gt;&lt;Cite&gt;&lt;Author&gt;Yen&lt;/Author&gt;&lt;Year&gt;2001&lt;/Year&gt;&lt;RecNum&gt;135&lt;/RecNum&gt;&lt;DisplayText&gt;(Yen, 2001)&lt;/DisplayText&gt;&lt;record&gt;&lt;rec-number&gt;135&lt;/rec-number&gt;&lt;foreign-keys&gt;&lt;key app="EN" db-id="z5ts0ve2200wv5ew5zepsvxowp52sstspwae" timestamp="1752031470" guid="c8806d8f-a763-4252-af0a-694a1e8e4a69"&gt;135&lt;/key&gt;&lt;/foreign-keys&gt;&lt;ref-type name="Journal Article"&gt;17&lt;/ref-type&gt;&lt;contributors&gt;&lt;authors&gt;&lt;author&gt;Yen, P. M.&lt;/author&gt;&lt;/authors&gt;&lt;/contributors&gt;&lt;auth-address&gt;Molecular Regulation and Neuroendocrinology Section, Clinical Endocrinology Branch, National Institute of Diabetes and Digestive and Kidney Diseases, National Institutes of Health, Bethesda, Maryland 20892, USA. pauly@intra.niddk.nih.gov&lt;/auth-address&gt;&lt;titles&gt;&lt;title&gt;Physiological and molecular basis of thyroid hormone action&lt;/title&gt;&lt;secondary-title&gt;Physiol Rev&lt;/secondary-title&gt;&lt;/titles&gt;&lt;periodical&gt;&lt;full-title&gt;Physiol Rev&lt;/full-title&gt;&lt;/periodical&gt;&lt;pages&gt;1097-142&lt;/pages&gt;&lt;volume&gt;81&lt;/volume&gt;&lt;number&gt;3&lt;/number&gt;&lt;keywords&gt;&lt;keyword&gt;Amino Acid Sequence&lt;/keyword&gt;&lt;keyword&gt;Animals&lt;/keyword&gt;&lt;keyword&gt;DNA/metabolism&lt;/keyword&gt;&lt;keyword&gt;Humans&lt;/keyword&gt;&lt;keyword&gt;Ligands&lt;/keyword&gt;&lt;keyword&gt;Models, Molecular&lt;/keyword&gt;&lt;keyword&gt;Molecular Sequence Data&lt;/keyword&gt;&lt;keyword&gt;Receptors, Thyroid Hormone/physiology&lt;/keyword&gt;&lt;keyword&gt;Structure-Activity Relationship&lt;/keyword&gt;&lt;keyword&gt;Thyroid Hormones/*physiology&lt;/keyword&gt;&lt;/keywords&gt;&lt;dates&gt;&lt;year&gt;2001&lt;/year&gt;&lt;pub-dates&gt;&lt;date&gt;Jul&lt;/date&gt;&lt;/pub-dates&gt;&lt;/dates&gt;&lt;isbn&gt;0031-9333 (Print)&amp;#xD;0031-9333&lt;/isbn&gt;&lt;accession-num&gt;11427693&lt;/accession-num&gt;&lt;urls&gt;&lt;/urls&gt;&lt;electronic-resource-num&gt;10.1152/physrev.2001.81.3.1097&lt;/electronic-resource-num&gt;&lt;remote-database-provider&gt;NLM&lt;/remote-database-provider&gt;&lt;language&gt;eng&lt;/language&gt;&lt;/record&gt;&lt;/Cite&gt;&lt;/EndNote&gt;</w:instrText>
      </w:r>
      <w:r w:rsidR="00696E61">
        <w:rPr>
          <w:rFonts w:asciiTheme="majorBidi" w:hAnsiTheme="majorBidi" w:cstheme="majorBidi"/>
          <w:sz w:val="24"/>
          <w:szCs w:val="24"/>
        </w:rPr>
        <w:fldChar w:fldCharType="separate"/>
      </w:r>
      <w:r w:rsidR="00696E61">
        <w:rPr>
          <w:rFonts w:asciiTheme="majorBidi" w:hAnsiTheme="majorBidi" w:cstheme="majorBidi"/>
          <w:noProof/>
          <w:sz w:val="24"/>
          <w:szCs w:val="24"/>
        </w:rPr>
        <w:t>(Yen, 2001)</w:t>
      </w:r>
      <w:r w:rsidR="00696E61">
        <w:rPr>
          <w:rFonts w:asciiTheme="majorBidi" w:hAnsiTheme="majorBidi" w:cstheme="majorBidi"/>
          <w:sz w:val="24"/>
          <w:szCs w:val="24"/>
        </w:rPr>
        <w:fldChar w:fldCharType="end"/>
      </w:r>
      <w:r w:rsidR="00C92512" w:rsidRPr="00C92512">
        <w:rPr>
          <w:rFonts w:asciiTheme="majorBidi" w:hAnsiTheme="majorBidi" w:cstheme="majorBidi"/>
          <w:sz w:val="24"/>
          <w:szCs w:val="24"/>
        </w:rPr>
        <w:t>.</w:t>
      </w:r>
      <w:r w:rsidR="00FB57B1" w:rsidRPr="00005E13">
        <w:rPr>
          <w:rFonts w:asciiTheme="majorBidi" w:hAnsiTheme="majorBidi" w:cstheme="majorBidi"/>
          <w:sz w:val="24"/>
          <w:szCs w:val="24"/>
        </w:rPr>
        <w:t xml:space="preserve"> Unlike other </w:t>
      </w:r>
      <w:r w:rsidR="00FB57B1" w:rsidRPr="00005E13">
        <w:rPr>
          <w:rFonts w:asciiTheme="majorBidi" w:hAnsiTheme="majorBidi" w:cstheme="majorBidi"/>
          <w:sz w:val="24"/>
          <w:szCs w:val="24"/>
        </w:rPr>
        <w:lastRenderedPageBreak/>
        <w:t>NRs, TRα is constitutively localized within the nucleus</w:t>
      </w:r>
      <w:r w:rsidR="00CC2455">
        <w:rPr>
          <w:rFonts w:asciiTheme="majorBidi" w:hAnsiTheme="majorBidi" w:cstheme="majorBidi"/>
          <w:sz w:val="24"/>
          <w:szCs w:val="24"/>
        </w:rPr>
        <w:t>,</w:t>
      </w:r>
      <w:r w:rsidR="00FB57B1" w:rsidRPr="00005E13">
        <w:rPr>
          <w:rFonts w:asciiTheme="majorBidi" w:hAnsiTheme="majorBidi" w:cstheme="majorBidi"/>
          <w:sz w:val="24"/>
          <w:szCs w:val="24"/>
        </w:rPr>
        <w:t xml:space="preserve"> where it interacts with </w:t>
      </w:r>
      <w:proofErr w:type="spellStart"/>
      <w:r w:rsidR="00FB57B1" w:rsidRPr="00005E13">
        <w:rPr>
          <w:rFonts w:asciiTheme="majorBidi" w:hAnsiTheme="majorBidi" w:cstheme="majorBidi"/>
          <w:sz w:val="24"/>
          <w:szCs w:val="24"/>
        </w:rPr>
        <w:t>nucleosomal</w:t>
      </w:r>
      <w:proofErr w:type="spellEnd"/>
      <w:r w:rsidR="00FB57B1" w:rsidRPr="00005E13">
        <w:rPr>
          <w:rFonts w:asciiTheme="majorBidi" w:hAnsiTheme="majorBidi" w:cstheme="majorBidi"/>
          <w:sz w:val="24"/>
          <w:szCs w:val="24"/>
        </w:rPr>
        <w:t xml:space="preserve"> DNA </w:t>
      </w:r>
      <w:r w:rsidR="00FB57B1" w:rsidRPr="00005E13">
        <w:rPr>
          <w:rFonts w:asciiTheme="majorBidi" w:hAnsiTheme="majorBidi" w:cstheme="majorBidi"/>
          <w:sz w:val="24"/>
          <w:szCs w:val="24"/>
        </w:rPr>
        <w:fldChar w:fldCharType="begin"/>
      </w:r>
      <w:r w:rsidR="00A13647">
        <w:rPr>
          <w:rFonts w:asciiTheme="majorBidi" w:hAnsiTheme="majorBidi" w:cstheme="majorBidi"/>
          <w:sz w:val="24"/>
          <w:szCs w:val="24"/>
        </w:rPr>
        <w:instrText xml:space="preserve"> ADDIN EN.CITE &lt;EndNote&gt;&lt;Cite&gt;&lt;Author&gt;Wong&lt;/Author&gt;&lt;Year&gt;1995&lt;/Year&gt;&lt;RecNum&gt;44&lt;/RecNum&gt;&lt;DisplayText&gt;(Wong et al., 1995)&lt;/DisplayText&gt;&lt;record&gt;&lt;rec-number&gt;44&lt;/rec-number&gt;&lt;foreign-keys&gt;&lt;key app="EN" db-id="z5ts0ve2200wv5ew5zepsvxowp52sstspwae" timestamp="1749137156" guid="de9245ef-c321-42a5-be0a-2d8a41f344bb"&gt;44&lt;/key&gt;&lt;/foreign-keys&gt;&lt;ref-type name="Journal Article"&gt;17&lt;/ref-type&gt;&lt;contributors&gt;&lt;authors&gt;&lt;author&gt;Wong, J.&lt;/author&gt;&lt;author&gt;Shi, Y. B.&lt;/author&gt;&lt;author&gt;Wolffe, A. P.&lt;/author&gt;&lt;/authors&gt;&lt;/contributors&gt;&lt;auth-address&gt;Unit on Molecular Morphogenesis, National Institute of Child Health and Human Development, National Institutes of Health, Bethesda, Maryland 20892-2710, USA.&lt;/auth-address&gt;&lt;titles&gt;&lt;title&gt;A role for nucleosome assembly in both silencing and activation of the Xenopus TR beta A gene by the thyroid hormone receptor&lt;/title&gt;&lt;secondary-title&gt;Genes Dev&lt;/secondary-title&gt;&lt;/titles&gt;&lt;periodical&gt;&lt;full-title&gt;Genes Dev&lt;/full-title&gt;&lt;/periodical&gt;&lt;pages&gt;2696-711&lt;/pages&gt;&lt;volume&gt;9&lt;/volume&gt;&lt;number&gt;21&lt;/number&gt;&lt;edition&gt;1995/11/01&lt;/edition&gt;&lt;keywords&gt;&lt;keyword&gt;Animals&lt;/keyword&gt;&lt;keyword&gt;Base Sequence&lt;/keyword&gt;&lt;keyword&gt;Cell Nucleus/genetics&lt;/keyword&gt;&lt;keyword&gt;Chromatin/genetics&lt;/keyword&gt;&lt;keyword&gt;DNA, Single-Stranded&lt;/keyword&gt;&lt;keyword&gt;*Gene Expression Regulation&lt;/keyword&gt;&lt;keyword&gt;Microinjections&lt;/keyword&gt;&lt;keyword&gt;Molecular Sequence Data&lt;/keyword&gt;&lt;keyword&gt;Nucleosomes/*genetics&lt;/keyword&gt;&lt;keyword&gt;Oocytes&lt;/keyword&gt;&lt;keyword&gt;Promoter Regions, Genetic&lt;/keyword&gt;&lt;keyword&gt;Receptors, Retinoic Acid/genetics&lt;/keyword&gt;&lt;keyword&gt;Receptors, Thyroid Hormone/*genetics&lt;/keyword&gt;&lt;keyword&gt;Thyroid Hormones/genetics&lt;/keyword&gt;&lt;keyword&gt;*Transcription, Genetic&lt;/keyword&gt;&lt;keyword&gt;Xenopus/*genetics&lt;/keyword&gt;&lt;/keywords&gt;&lt;dates&gt;&lt;year&gt;1995&lt;/year&gt;&lt;pub-dates&gt;&lt;date&gt;Nov 1&lt;/date&gt;&lt;/pub-dates&gt;&lt;/dates&gt;&lt;isbn&gt;0890-9369 (Print)&amp;#xD;0890-9369&lt;/isbn&gt;&lt;accession-num&gt;7590246&lt;/accession-num&gt;&lt;urls&gt;&lt;/urls&gt;&lt;electronic-resource-num&gt;10.1101/gad.9.21.2696&lt;/electronic-resource-num&gt;&lt;remote-database-provider&gt;NLM&lt;/remote-database-provider&gt;&lt;language&gt;eng&lt;/language&gt;&lt;/record&gt;&lt;/Cite&gt;&lt;/EndNote&gt;</w:instrText>
      </w:r>
      <w:r w:rsidR="00FB57B1" w:rsidRPr="00005E13">
        <w:rPr>
          <w:rFonts w:asciiTheme="majorBidi" w:hAnsiTheme="majorBidi" w:cstheme="majorBidi"/>
          <w:sz w:val="24"/>
          <w:szCs w:val="24"/>
        </w:rPr>
        <w:fldChar w:fldCharType="separate"/>
      </w:r>
      <w:r w:rsidR="00A13647">
        <w:rPr>
          <w:rFonts w:asciiTheme="majorBidi" w:hAnsiTheme="majorBidi" w:cstheme="majorBidi"/>
          <w:noProof/>
          <w:sz w:val="24"/>
          <w:szCs w:val="24"/>
        </w:rPr>
        <w:t>(Wong et al., 1995)</w:t>
      </w:r>
      <w:r w:rsidR="00FB57B1" w:rsidRPr="00005E13">
        <w:rPr>
          <w:rFonts w:asciiTheme="majorBidi" w:hAnsiTheme="majorBidi" w:cstheme="majorBidi"/>
          <w:sz w:val="24"/>
          <w:szCs w:val="24"/>
        </w:rPr>
        <w:fldChar w:fldCharType="end"/>
      </w:r>
      <w:r w:rsidR="00FB57B1" w:rsidRPr="00005E13">
        <w:rPr>
          <w:rFonts w:asciiTheme="majorBidi" w:hAnsiTheme="majorBidi" w:cstheme="majorBidi"/>
          <w:sz w:val="24"/>
          <w:szCs w:val="24"/>
        </w:rPr>
        <w:t>. In this study, we</w:t>
      </w:r>
      <w:r w:rsidR="00CC2455">
        <w:rPr>
          <w:rFonts w:asciiTheme="majorBidi" w:hAnsiTheme="majorBidi" w:cstheme="majorBidi"/>
          <w:sz w:val="24"/>
          <w:szCs w:val="24"/>
        </w:rPr>
        <w:t xml:space="preserve"> </w:t>
      </w:r>
      <w:r w:rsidR="00FB57B1" w:rsidRPr="00005E13">
        <w:rPr>
          <w:rFonts w:asciiTheme="majorBidi" w:hAnsiTheme="majorBidi" w:cstheme="majorBidi"/>
          <w:sz w:val="24"/>
          <w:szCs w:val="24"/>
        </w:rPr>
        <w:t xml:space="preserve">use the avian </w:t>
      </w:r>
      <w:r w:rsidR="00FB57B1" w:rsidRPr="00005E13">
        <w:rPr>
          <w:rFonts w:asciiTheme="majorBidi" w:hAnsiTheme="majorBidi" w:cstheme="majorBidi"/>
          <w:i/>
          <w:iCs/>
          <w:sz w:val="24"/>
          <w:szCs w:val="24"/>
        </w:rPr>
        <w:t xml:space="preserve">Gallus </w:t>
      </w:r>
      <w:proofErr w:type="spellStart"/>
      <w:r w:rsidR="00FB57B1" w:rsidRPr="00005E13">
        <w:rPr>
          <w:rFonts w:asciiTheme="majorBidi" w:hAnsiTheme="majorBidi" w:cstheme="majorBidi"/>
          <w:i/>
          <w:iCs/>
          <w:sz w:val="24"/>
          <w:szCs w:val="24"/>
        </w:rPr>
        <w:t>gallus</w:t>
      </w:r>
      <w:proofErr w:type="spellEnd"/>
      <w:r w:rsidR="00FB57B1" w:rsidRPr="00005E13">
        <w:rPr>
          <w:rFonts w:asciiTheme="majorBidi" w:hAnsiTheme="majorBidi" w:cstheme="majorBidi"/>
          <w:sz w:val="24"/>
          <w:szCs w:val="24"/>
        </w:rPr>
        <w:t xml:space="preserve"> ortholog of TRα (c-</w:t>
      </w:r>
      <w:proofErr w:type="spellStart"/>
      <w:r w:rsidR="00FB57B1" w:rsidRPr="00005E13">
        <w:rPr>
          <w:rFonts w:asciiTheme="majorBidi" w:hAnsiTheme="majorBidi" w:cstheme="majorBidi"/>
          <w:sz w:val="24"/>
          <w:szCs w:val="24"/>
        </w:rPr>
        <w:t>erbA</w:t>
      </w:r>
      <w:proofErr w:type="spellEnd"/>
      <w:r w:rsidR="00FB57B1" w:rsidRPr="00005E13">
        <w:rPr>
          <w:rFonts w:asciiTheme="majorBidi" w:hAnsiTheme="majorBidi" w:cstheme="majorBidi"/>
          <w:sz w:val="24"/>
          <w:szCs w:val="24"/>
        </w:rPr>
        <w:t>, NR1A1-A)</w:t>
      </w:r>
      <w:r w:rsidR="007D793D">
        <w:rPr>
          <w:rFonts w:asciiTheme="majorBidi" w:hAnsiTheme="majorBidi" w:cstheme="majorBidi"/>
          <w:sz w:val="24"/>
          <w:szCs w:val="24"/>
        </w:rPr>
        <w:t xml:space="preserve">, denoted </w:t>
      </w:r>
      <w:proofErr w:type="spellStart"/>
      <w:r w:rsidR="007D793D">
        <w:rPr>
          <w:rFonts w:asciiTheme="majorBidi" w:hAnsiTheme="majorBidi" w:cstheme="majorBidi"/>
          <w:sz w:val="24"/>
          <w:szCs w:val="24"/>
        </w:rPr>
        <w:t>cTRA</w:t>
      </w:r>
      <w:proofErr w:type="spellEnd"/>
      <w:r w:rsidR="007D793D">
        <w:rPr>
          <w:rFonts w:asciiTheme="majorBidi" w:hAnsiTheme="majorBidi" w:cstheme="majorBidi"/>
          <w:sz w:val="24"/>
          <w:szCs w:val="24"/>
        </w:rPr>
        <w:t>.</w:t>
      </w:r>
      <w:r w:rsidR="00FB57B1" w:rsidRPr="00005E13">
        <w:rPr>
          <w:rFonts w:asciiTheme="majorBidi" w:hAnsiTheme="majorBidi" w:cstheme="majorBidi"/>
          <w:sz w:val="24"/>
          <w:szCs w:val="24"/>
        </w:rPr>
        <w:t xml:space="preserve"> </w:t>
      </w:r>
      <w:r w:rsidR="007D793D">
        <w:rPr>
          <w:rFonts w:asciiTheme="majorBidi" w:hAnsiTheme="majorBidi" w:cstheme="majorBidi"/>
          <w:sz w:val="24"/>
          <w:szCs w:val="24"/>
        </w:rPr>
        <w:t xml:space="preserve">This </w:t>
      </w:r>
      <w:r w:rsidR="00783460">
        <w:rPr>
          <w:rFonts w:asciiTheme="majorBidi" w:hAnsiTheme="majorBidi" w:cstheme="majorBidi"/>
          <w:sz w:val="24"/>
          <w:szCs w:val="24"/>
        </w:rPr>
        <w:t>ortholog</w:t>
      </w:r>
      <w:r w:rsidR="00FB57B1" w:rsidRPr="00005E13">
        <w:rPr>
          <w:rFonts w:asciiTheme="majorBidi" w:hAnsiTheme="majorBidi" w:cstheme="majorBidi"/>
          <w:sz w:val="24"/>
          <w:szCs w:val="24"/>
        </w:rPr>
        <w:t xml:space="preserve"> has a &gt;90% amino acid identity with human TRα </w:t>
      </w:r>
      <w:r w:rsidR="00FB57B1" w:rsidRPr="00005E13">
        <w:rPr>
          <w:rFonts w:asciiTheme="majorBidi" w:hAnsiTheme="majorBidi" w:cstheme="majorBidi"/>
          <w:sz w:val="24"/>
          <w:szCs w:val="24"/>
        </w:rPr>
        <w:fldChar w:fldCharType="begin">
          <w:fldData xml:space="preserve">PEVuZE5vdGU+PENpdGU+PEF1dGhvcj5QdXRjaGE8L0F1dGhvcj48WWVhcj4yMDA5PC9ZZWFyPjxS
ZWNOdW0+NzE8L1JlY051bT48RGlzcGxheVRleHQ+KFB1dGNoYSAmYW1wOyBGZXJuYW5kZXosIDIw
MDk7IFNlY2htYW4gZXQgYWwuLCAyMDA5KTwvRGlzcGxheVRleHQ+PHJlY29yZD48cmVjLW51bWJl
cj43MTwvcmVjLW51bWJlcj48Zm9yZWlnbi1rZXlzPjxrZXkgYXBwPSJFTiIgZGItaWQ9Ino1dHMw
dmUyMjAwd3Y1ZXc1emVwc3Z4b3dwNTJzc3RzcHdhZSIgdGltZXN0YW1wPSIxNzQ5MTM3MTU2IiBn
dWlkPSJmN2Q4MTcyNy0zNDE3LTQwYTItYjI0MC0wZTFmYzVhYTU3NTYiPjcxPC9rZXk+PC9mb3Jl
aWduLWtleXM+PHJlZi10eXBlIG5hbWU9IkpvdXJuYWwgQXJ0aWNsZSI+MTc8L3JlZi10eXBlPjxj
b250cmlidXRvcnM+PGF1dGhvcnM+PGF1dGhvcj5QdXRjaGEsIEIuIEQuPC9hdXRob3I+PGF1dGhv
cj5GZXJuYW5kZXosIEUuIEouPC9hdXRob3I+PC9hdXRob3JzPjwvY29udHJpYnV0b3JzPjxhdXRo
LWFkZHJlc3M+RGVwYXJ0bWVudCBvZiBCaW9jaGVtaXN0cnkgYW5kIENlbGx1bGFyIGFuZCBNb2xl
Y3VsYXIgQmlvbG9neSwgVW5pdmVyc2l0eSBvZiBUZW5uZXNzZWUsIEtub3h2aWxsZSwgVGVubmVz
c2VlIDM3OTk2LCBVU0EuPC9hdXRoLWFkZHJlc3M+PHRpdGxlcz48dGl0bGU+RGlyZWN0IGludGVy
ZG9tYWluIGludGVyYWN0aW9ucyBjYW4gbWVkaWF0ZSBhbGxvc3RlcmlzbSBpbiB0aGUgdGh5cm9p
ZCByZWNlcHRvcjwvdGl0bGU+PHNlY29uZGFyeS10aXRsZT5KIEJpb2wgQ2hlbTwvc2Vjb25kYXJ5
LXRpdGxlPjwvdGl0bGVzPjxwZXJpb2RpY2FsPjxmdWxsLXRpdGxlPkogQmlvbCBDaGVtPC9mdWxs
LXRpdGxlPjwvcGVyaW9kaWNhbD48cGFnZXM+MjI1MTctMjQ8L3BhZ2VzPjx2b2x1bWU+Mjg0PC92
b2x1bWU+PG51bWJlcj4zNDwvbnVtYmVyPjxlZGl0aW9uPjIwMDkvMDYvMzA8L2VkaXRpb24+PGtl
eXdvcmRzPjxrZXl3b3JkPkFsbG9zdGVyaWMgUmVndWxhdGlvbi9waHlzaW9sb2d5PC9rZXl3b3Jk
PjxrZXl3b3JkPkFuaW1hbHM8L2tleXdvcmQ+PGtleXdvcmQ+Q2Fsb3JpbWV0cnk8L2tleXdvcmQ+
PGtleXdvcmQ+Q2hpY2tlbnM8L2tleXdvcmQ+PGtleXdvcmQ+SHVtYW5zPC9rZXl3b3JkPjxrZXl3
b3JkPk1vZGVscywgQmlvbG9naWNhbDwva2V5d29yZD48a2V5d29yZD5Qcm90ZWluIEJpbmRpbmc8
L2tleXdvcmQ+PGtleXdvcmQ+UHJvdGVpbiBTdHJ1Y3R1cmUsIFRlcnRpYXJ5PC9rZXl3b3JkPjxr
ZXl3b3JkPlJlY2VwdG9ycywgVGh5cm9pZCBIb3Jtb25lLyptZXRhYm9saXNtPC9rZXl3b3JkPjxr
ZXl3b3JkPlJldGlub2lkIFggUmVjZXB0b3JzL2dlbmV0aWNzL21ldGFib2xpc208L2tleXdvcmQ+
PGtleXdvcmQ+VGhlcm1vZHluYW1pY3M8L2tleXdvcmQ+PGtleXdvcmQ+VGh5cm9pZCBHbGFuZC8q
bWV0YWJvbGlzbTwva2V5d29yZD48a2V5d29yZD5UcmFucy1BY3RpdmF0b3JzL2dlbmV0aWNzL21l
dGFib2xpc208L2tleXdvcmQ+PGtleXdvcmQ+VHJhbnNjcmlwdGlvbiBGYWN0b3JzL2dlbmV0aWNz
LyptZXRhYm9saXNtPC9rZXl3b3JkPjxrZXl3b3JkPlRyaWlvZG90aHlyb25pbmUvbWV0YWJvbGlz
bTwva2V5d29yZD48L2tleXdvcmRzPjxkYXRlcz48eWVhcj4yMDA5PC95ZWFyPjxwdWItZGF0ZXM+
PGRhdGU+QXVnIDIxPC9kYXRlPjwvcHViLWRhdGVzPjwvZGF0ZXM+PGlzYm4+MDAyMS05MjU4IChQ
cmludCkmI3hEOzAwMjEtOTI1ODwvaXNibj48YWNjZXNzaW9uLW51bT4xOTU2MTA2NjwvYWNjZXNz
aW9uLW51bT48dXJscz48L3VybHM+PGN1c3RvbTI+UE1DMjc1NTY1ODwvY3VzdG9tMj48ZWxlY3Ry
b25pYy1yZXNvdXJjZS1udW0+MTAuMTA3NC9qYmMuTTEwOS4wMjY2ODI8L2VsZWN0cm9uaWMtcmVz
b3VyY2UtbnVtPjxyZW1vdGUtZGF0YWJhc2UtcHJvdmlkZXI+TkxNPC9yZW1vdGUtZGF0YWJhc2Ut
cHJvdmlkZXI+PGxhbmd1YWdlPmVuZzwvbGFuZ3VhZ2U+PC9yZWNvcmQ+PC9DaXRlPjxDaXRlPjxB
dXRob3I+U2VjaG1hbjwvQXV0aG9yPjxZZWFyPjIwMDk8L1llYXI+PFJlY051bT40NTwvUmVjTnVt
PjxyZWNvcmQ+PHJlYy1udW1iZXI+NDU8L3JlYy1udW1iZXI+PGZvcmVpZ24ta2V5cz48a2V5IGFw
cD0iRU4iIGRiLWlkPSJ6NXRzMHZlMjIwMHd2NWV3NXplcHN2eG93cDUyc3N0c3B3YWUiIHRpbWVz
dGFtcD0iMTc0OTEzNzE1NiIgZ3VpZD0iNzg0NDUyM2ItYmRmNy00YTBlLTg5MGEtNGUwOWNjOWRm
MmZhIj40NTwva2V5PjwvZm9yZWlnbi1rZXlzPjxyZWYtdHlwZSBuYW1lPSJKb3VybmFsIEFydGlj
bGUiPjE3PC9yZWYtdHlwZT48Y29udHJpYnV0b3JzPjxhdXRob3JzPjxhdXRob3I+U2VjaG1hbiwg
QS48L2F1dGhvcj48YXV0aG9yPlBhd2xvd3NrYSwgSy48L2F1dGhvcj48YXV0aG9yPlJ6YXNhLCBK
LjwvYXV0aG9yPjwvYXV0aG9ycz48L2NvbnRyaWJ1dG9ycz48YXV0aC1hZGRyZXNzPkRlcGFydG1l
bnQgb2YgQW5pbWFsIFBoeXNpb2xvZ3ksIFVuaXZlcnNpdHkgb2YgQWdyaWN1bHR1cmUgaW4gS3Jh
a293LCBLcmFrb3csIFBvbGFuZC4gcnpzZWNobWFAY3lmLWtyLmVkdS5wbDwvYXV0aC1hZGRyZXNz
Pjx0aXRsZXM+PHRpdGxlPkluZmx1ZW5jZSBvZiB0cmlpb2RvdGh5cm9uaW5lIChUKDMpKSBvbiBz
ZWNyZXRpb24gb2Ygc3Rlcm9pZHMgYW5kIHRoeXJvaWQgaG9ybW9uZSByZWNlcHRvciBleHByZXNz
aW9uIGluIGNoaWNrZW4gb3ZhcmlhbiBmb2xsaWNsZXM8L3RpdGxlPjxzZWNvbmRhcnktdGl0bGU+
RG9tZXN0IEFuaW0gRW5kb2NyaW5vbDwvc2Vjb25kYXJ5LXRpdGxlPjwvdGl0bGVzPjxwZXJpb2Rp
Y2FsPjxmdWxsLXRpdGxlPkRvbWVzdCBBbmltIEVuZG9jcmlub2w8L2Z1bGwtdGl0bGU+PC9wZXJp
b2RpY2FsPjxwYWdlcz42MS03MzwvcGFnZXM+PHZvbHVtZT4zNzwvdm9sdW1lPjxudW1iZXI+Mjwv
bnVtYmVyPjxlZGl0aW9uPjIwMDkvMDQvMjg8L2VkaXRpb24+PGtleXdvcmRzPjxrZXl3b3JkPkFu
aW1hbHM8L2tleXdvcmQ+PGtleXdvcmQ+Q2hpY2tlbnMvKm1ldGFib2xpc208L2tleXdvcmQ+PGtl
eXdvcmQ+RXN0cmFkaW9sL2Jsb29kL21ldGFib2xpc208L2tleXdvcmQ+PGtleXdvcmQ+RmVtYWxl
PC9rZXl3b3JkPjxrZXl3b3JkPkdlbmUgRXhwcmVzc2lvbi8qZHJ1ZyBlZmZlY3RzPC9rZXl3b3Jk
PjxrZXl3b3JkPkhvcm1vbmVzLyptZXRhYm9saXNtPC9rZXl3b3JkPjxrZXl3b3JkPkluIFZpdHJv
IFRlY2huaXF1ZXM8L2tleXdvcmQ+PGtleXdvcmQ+THV0ZWluaXppbmcgSG9ybW9uZS9ibG9vZC9w
aGFybWFjb2xvZ3k8L2tleXdvcmQ+PGtleXdvcmQ+T3ZhcmlhbiBGb2xsaWNsZS8qZHJ1ZyBlZmZl
Y3RzL3BoeXNpb2xvZ3k8L2tleXdvcmQ+PGtleXdvcmQ+T3ZhcnkvY2hlbWlzdHJ5PC9rZXl3b3Jk
PjxrZXl3b3JkPlByb2dlc3Rlcm9uZS9ibG9vZC9tZXRhYm9saXNtPC9rZXl3b3JkPjxrZXl3b3Jk
PlJOQSwgTWVzc2VuZ2VyPC9rZXl3b3JkPjxrZXl3b3JkPlJlY2VwdG9ycywgVGh5cm9pZCBIb3Jt
b25lLypnZW5ldGljczwva2V5d29yZD48a2V5d29yZD5SZXZlcnNlIFRyYW5zY3JpcHRhc2UgUG9s
eW1lcmFzZSBDaGFpbiBSZWFjdGlvbjwva2V5d29yZD48a2V5d29yZD5UaHlyb2lkIEhvcm1vbmUg
UmVjZXB0b3JzIGFscGhhL2dlbmV0aWNzPC9rZXl3b3JkPjxrZXl3b3JkPlRoeXJvaWQgSG9ybW9u
ZSBSZWNlcHRvcnMgYmV0YS9nZW5ldGljczwva2V5d29yZD48a2V5d29yZD5Ucmlpb2RvdGh5cm9u
aW5lLypwaGFybWFjb2xvZ3kvcGh5c2lvbG9neTwva2V5d29yZD48L2tleXdvcmRzPjxkYXRlcz48
eWVhcj4yMDA5PC95ZWFyPjxwdWItZGF0ZXM+PGRhdGU+QXVnPC9kYXRlPjwvcHViLWRhdGVzPjwv
ZGF0ZXM+PGlzYm4+MDczOS03MjQwPC9pc2JuPjxhY2Nlc3Npb24tbnVtPjE5Mzk0MTg1PC9hY2Nl
c3Npb24tbnVtPjx1cmxzPjwvdXJscz48ZWxlY3Ryb25pYy1yZXNvdXJjZS1udW0+MTAuMTAxNi9q
LmRvbWFuaWVuZC4yMDA5LjAzLjAwMTwvZWxlY3Ryb25pYy1yZXNvdXJjZS1udW0+PHJlbW90ZS1k
YXRhYmFzZS1wcm92aWRlcj5OTE08L3JlbW90ZS1kYXRhYmFzZS1wcm92aWRlcj48bGFuZ3VhZ2U+
ZW5nPC9sYW5ndWFnZT48L3JlY29yZD48L0NpdGU+PC9FbmROb3RlPgB=
</w:fldData>
        </w:fldChar>
      </w:r>
      <w:r w:rsidR="00A13647">
        <w:rPr>
          <w:rFonts w:asciiTheme="majorBidi" w:hAnsiTheme="majorBidi" w:cstheme="majorBidi"/>
          <w:sz w:val="24"/>
          <w:szCs w:val="24"/>
        </w:rPr>
        <w:instrText xml:space="preserve"> ADDIN EN.CITE </w:instrText>
      </w:r>
      <w:r w:rsidR="00A13647">
        <w:rPr>
          <w:rFonts w:asciiTheme="majorBidi" w:hAnsiTheme="majorBidi" w:cstheme="majorBidi"/>
          <w:sz w:val="24"/>
          <w:szCs w:val="24"/>
        </w:rPr>
        <w:fldChar w:fldCharType="begin">
          <w:fldData xml:space="preserve">PEVuZE5vdGU+PENpdGU+PEF1dGhvcj5QdXRjaGE8L0F1dGhvcj48WWVhcj4yMDA5PC9ZZWFyPjxS
ZWNOdW0+NzE8L1JlY051bT48RGlzcGxheVRleHQ+KFB1dGNoYSAmYW1wOyBGZXJuYW5kZXosIDIw
MDk7IFNlY2htYW4gZXQgYWwuLCAyMDA5KTwvRGlzcGxheVRleHQ+PHJlY29yZD48cmVjLW51bWJl
cj43MTwvcmVjLW51bWJlcj48Zm9yZWlnbi1rZXlzPjxrZXkgYXBwPSJFTiIgZGItaWQ9Ino1dHMw
dmUyMjAwd3Y1ZXc1emVwc3Z4b3dwNTJzc3RzcHdhZSIgdGltZXN0YW1wPSIxNzQ5MTM3MTU2IiBn
dWlkPSJmN2Q4MTcyNy0zNDE3LTQwYTItYjI0MC0wZTFmYzVhYTU3NTYiPjcxPC9rZXk+PC9mb3Jl
aWduLWtleXM+PHJlZi10eXBlIG5hbWU9IkpvdXJuYWwgQXJ0aWNsZSI+MTc8L3JlZi10eXBlPjxj
b250cmlidXRvcnM+PGF1dGhvcnM+PGF1dGhvcj5QdXRjaGEsIEIuIEQuPC9hdXRob3I+PGF1dGhv
cj5GZXJuYW5kZXosIEUuIEouPC9hdXRob3I+PC9hdXRob3JzPjwvY29udHJpYnV0b3JzPjxhdXRo
LWFkZHJlc3M+RGVwYXJ0bWVudCBvZiBCaW9jaGVtaXN0cnkgYW5kIENlbGx1bGFyIGFuZCBNb2xl
Y3VsYXIgQmlvbG9neSwgVW5pdmVyc2l0eSBvZiBUZW5uZXNzZWUsIEtub3h2aWxsZSwgVGVubmVz
c2VlIDM3OTk2LCBVU0EuPC9hdXRoLWFkZHJlc3M+PHRpdGxlcz48dGl0bGU+RGlyZWN0IGludGVy
ZG9tYWluIGludGVyYWN0aW9ucyBjYW4gbWVkaWF0ZSBhbGxvc3RlcmlzbSBpbiB0aGUgdGh5cm9p
ZCByZWNlcHRvcjwvdGl0bGU+PHNlY29uZGFyeS10aXRsZT5KIEJpb2wgQ2hlbTwvc2Vjb25kYXJ5
LXRpdGxlPjwvdGl0bGVzPjxwZXJpb2RpY2FsPjxmdWxsLXRpdGxlPkogQmlvbCBDaGVtPC9mdWxs
LXRpdGxlPjwvcGVyaW9kaWNhbD48cGFnZXM+MjI1MTctMjQ8L3BhZ2VzPjx2b2x1bWU+Mjg0PC92
b2x1bWU+PG51bWJlcj4zNDwvbnVtYmVyPjxlZGl0aW9uPjIwMDkvMDYvMzA8L2VkaXRpb24+PGtl
eXdvcmRzPjxrZXl3b3JkPkFsbG9zdGVyaWMgUmVndWxhdGlvbi9waHlzaW9sb2d5PC9rZXl3b3Jk
PjxrZXl3b3JkPkFuaW1hbHM8L2tleXdvcmQ+PGtleXdvcmQ+Q2Fsb3JpbWV0cnk8L2tleXdvcmQ+
PGtleXdvcmQ+Q2hpY2tlbnM8L2tleXdvcmQ+PGtleXdvcmQ+SHVtYW5zPC9rZXl3b3JkPjxrZXl3
b3JkPk1vZGVscywgQmlvbG9naWNhbDwva2V5d29yZD48a2V5d29yZD5Qcm90ZWluIEJpbmRpbmc8
L2tleXdvcmQ+PGtleXdvcmQ+UHJvdGVpbiBTdHJ1Y3R1cmUsIFRlcnRpYXJ5PC9rZXl3b3JkPjxr
ZXl3b3JkPlJlY2VwdG9ycywgVGh5cm9pZCBIb3Jtb25lLyptZXRhYm9saXNtPC9rZXl3b3JkPjxr
ZXl3b3JkPlJldGlub2lkIFggUmVjZXB0b3JzL2dlbmV0aWNzL21ldGFib2xpc208L2tleXdvcmQ+
PGtleXdvcmQ+VGhlcm1vZHluYW1pY3M8L2tleXdvcmQ+PGtleXdvcmQ+VGh5cm9pZCBHbGFuZC8q
bWV0YWJvbGlzbTwva2V5d29yZD48a2V5d29yZD5UcmFucy1BY3RpdmF0b3JzL2dlbmV0aWNzL21l
dGFib2xpc208L2tleXdvcmQ+PGtleXdvcmQ+VHJhbnNjcmlwdGlvbiBGYWN0b3JzL2dlbmV0aWNz
LyptZXRhYm9saXNtPC9rZXl3b3JkPjxrZXl3b3JkPlRyaWlvZG90aHlyb25pbmUvbWV0YWJvbGlz
bTwva2V5d29yZD48L2tleXdvcmRzPjxkYXRlcz48eWVhcj4yMDA5PC95ZWFyPjxwdWItZGF0ZXM+
PGRhdGU+QXVnIDIxPC9kYXRlPjwvcHViLWRhdGVzPjwvZGF0ZXM+PGlzYm4+MDAyMS05MjU4IChQ
cmludCkmI3hEOzAwMjEtOTI1ODwvaXNibj48YWNjZXNzaW9uLW51bT4xOTU2MTA2NjwvYWNjZXNz
aW9uLW51bT48dXJscz48L3VybHM+PGN1c3RvbTI+UE1DMjc1NTY1ODwvY3VzdG9tMj48ZWxlY3Ry
b25pYy1yZXNvdXJjZS1udW0+MTAuMTA3NC9qYmMuTTEwOS4wMjY2ODI8L2VsZWN0cm9uaWMtcmVz
b3VyY2UtbnVtPjxyZW1vdGUtZGF0YWJhc2UtcHJvdmlkZXI+TkxNPC9yZW1vdGUtZGF0YWJhc2Ut
cHJvdmlkZXI+PGxhbmd1YWdlPmVuZzwvbGFuZ3VhZ2U+PC9yZWNvcmQ+PC9DaXRlPjxDaXRlPjxB
dXRob3I+U2VjaG1hbjwvQXV0aG9yPjxZZWFyPjIwMDk8L1llYXI+PFJlY051bT40NTwvUmVjTnVt
PjxyZWNvcmQ+PHJlYy1udW1iZXI+NDU8L3JlYy1udW1iZXI+PGZvcmVpZ24ta2V5cz48a2V5IGFw
cD0iRU4iIGRiLWlkPSJ6NXRzMHZlMjIwMHd2NWV3NXplcHN2eG93cDUyc3N0c3B3YWUiIHRpbWVz
dGFtcD0iMTc0OTEzNzE1NiIgZ3VpZD0iNzg0NDUyM2ItYmRmNy00YTBlLTg5MGEtNGUwOWNjOWRm
MmZhIj40NTwva2V5PjwvZm9yZWlnbi1rZXlzPjxyZWYtdHlwZSBuYW1lPSJKb3VybmFsIEFydGlj
bGUiPjE3PC9yZWYtdHlwZT48Y29udHJpYnV0b3JzPjxhdXRob3JzPjxhdXRob3I+U2VjaG1hbiwg
QS48L2F1dGhvcj48YXV0aG9yPlBhd2xvd3NrYSwgSy48L2F1dGhvcj48YXV0aG9yPlJ6YXNhLCBK
LjwvYXV0aG9yPjwvYXV0aG9ycz48L2NvbnRyaWJ1dG9ycz48YXV0aC1hZGRyZXNzPkRlcGFydG1l
bnQgb2YgQW5pbWFsIFBoeXNpb2xvZ3ksIFVuaXZlcnNpdHkgb2YgQWdyaWN1bHR1cmUgaW4gS3Jh
a293LCBLcmFrb3csIFBvbGFuZC4gcnpzZWNobWFAY3lmLWtyLmVkdS5wbDwvYXV0aC1hZGRyZXNz
Pjx0aXRsZXM+PHRpdGxlPkluZmx1ZW5jZSBvZiB0cmlpb2RvdGh5cm9uaW5lIChUKDMpKSBvbiBz
ZWNyZXRpb24gb2Ygc3Rlcm9pZHMgYW5kIHRoeXJvaWQgaG9ybW9uZSByZWNlcHRvciBleHByZXNz
aW9uIGluIGNoaWNrZW4gb3ZhcmlhbiBmb2xsaWNsZXM8L3RpdGxlPjxzZWNvbmRhcnktdGl0bGU+
RG9tZXN0IEFuaW0gRW5kb2NyaW5vbDwvc2Vjb25kYXJ5LXRpdGxlPjwvdGl0bGVzPjxwZXJpb2Rp
Y2FsPjxmdWxsLXRpdGxlPkRvbWVzdCBBbmltIEVuZG9jcmlub2w8L2Z1bGwtdGl0bGU+PC9wZXJp
b2RpY2FsPjxwYWdlcz42MS03MzwvcGFnZXM+PHZvbHVtZT4zNzwvdm9sdW1lPjxudW1iZXI+Mjwv
bnVtYmVyPjxlZGl0aW9uPjIwMDkvMDQvMjg8L2VkaXRpb24+PGtleXdvcmRzPjxrZXl3b3JkPkFu
aW1hbHM8L2tleXdvcmQ+PGtleXdvcmQ+Q2hpY2tlbnMvKm1ldGFib2xpc208L2tleXdvcmQ+PGtl
eXdvcmQ+RXN0cmFkaW9sL2Jsb29kL21ldGFib2xpc208L2tleXdvcmQ+PGtleXdvcmQ+RmVtYWxl
PC9rZXl3b3JkPjxrZXl3b3JkPkdlbmUgRXhwcmVzc2lvbi8qZHJ1ZyBlZmZlY3RzPC9rZXl3b3Jk
PjxrZXl3b3JkPkhvcm1vbmVzLyptZXRhYm9saXNtPC9rZXl3b3JkPjxrZXl3b3JkPkluIFZpdHJv
IFRlY2huaXF1ZXM8L2tleXdvcmQ+PGtleXdvcmQ+THV0ZWluaXppbmcgSG9ybW9uZS9ibG9vZC9w
aGFybWFjb2xvZ3k8L2tleXdvcmQ+PGtleXdvcmQ+T3ZhcmlhbiBGb2xsaWNsZS8qZHJ1ZyBlZmZl
Y3RzL3BoeXNpb2xvZ3k8L2tleXdvcmQ+PGtleXdvcmQ+T3ZhcnkvY2hlbWlzdHJ5PC9rZXl3b3Jk
PjxrZXl3b3JkPlByb2dlc3Rlcm9uZS9ibG9vZC9tZXRhYm9saXNtPC9rZXl3b3JkPjxrZXl3b3Jk
PlJOQSwgTWVzc2VuZ2VyPC9rZXl3b3JkPjxrZXl3b3JkPlJlY2VwdG9ycywgVGh5cm9pZCBIb3Jt
b25lLypnZW5ldGljczwva2V5d29yZD48a2V5d29yZD5SZXZlcnNlIFRyYW5zY3JpcHRhc2UgUG9s
eW1lcmFzZSBDaGFpbiBSZWFjdGlvbjwva2V5d29yZD48a2V5d29yZD5UaHlyb2lkIEhvcm1vbmUg
UmVjZXB0b3JzIGFscGhhL2dlbmV0aWNzPC9rZXl3b3JkPjxrZXl3b3JkPlRoeXJvaWQgSG9ybW9u
ZSBSZWNlcHRvcnMgYmV0YS9nZW5ldGljczwva2V5d29yZD48a2V5d29yZD5Ucmlpb2RvdGh5cm9u
aW5lLypwaGFybWFjb2xvZ3kvcGh5c2lvbG9neTwva2V5d29yZD48L2tleXdvcmRzPjxkYXRlcz48
eWVhcj4yMDA5PC95ZWFyPjxwdWItZGF0ZXM+PGRhdGU+QXVnPC9kYXRlPjwvcHViLWRhdGVzPjwv
ZGF0ZXM+PGlzYm4+MDczOS03MjQwPC9pc2JuPjxhY2Nlc3Npb24tbnVtPjE5Mzk0MTg1PC9hY2Nl
c3Npb24tbnVtPjx1cmxzPjwvdXJscz48ZWxlY3Ryb25pYy1yZXNvdXJjZS1udW0+MTAuMTAxNi9q
LmRvbWFuaWVuZC4yMDA5LjAzLjAwMTwvZWxlY3Ryb25pYy1yZXNvdXJjZS1udW0+PHJlbW90ZS1k
YXRhYmFzZS1wcm92aWRlcj5OTE08L3JlbW90ZS1kYXRhYmFzZS1wcm92aWRlcj48bGFuZ3VhZ2U+
ZW5nPC9sYW5ndWFnZT48L3JlY29yZD48L0NpdGU+PC9FbmROb3RlPgB=
</w:fldData>
        </w:fldChar>
      </w:r>
      <w:r w:rsidR="00A13647">
        <w:rPr>
          <w:rFonts w:asciiTheme="majorBidi" w:hAnsiTheme="majorBidi" w:cstheme="majorBidi"/>
          <w:sz w:val="24"/>
          <w:szCs w:val="24"/>
        </w:rPr>
        <w:instrText xml:space="preserve"> ADDIN EN.CITE.DATA </w:instrText>
      </w:r>
      <w:r w:rsidR="00A13647">
        <w:rPr>
          <w:rFonts w:asciiTheme="majorBidi" w:hAnsiTheme="majorBidi" w:cstheme="majorBidi"/>
          <w:sz w:val="24"/>
          <w:szCs w:val="24"/>
        </w:rPr>
      </w:r>
      <w:r w:rsidR="00A13647">
        <w:rPr>
          <w:rFonts w:asciiTheme="majorBidi" w:hAnsiTheme="majorBidi" w:cstheme="majorBidi"/>
          <w:sz w:val="24"/>
          <w:szCs w:val="24"/>
        </w:rPr>
        <w:fldChar w:fldCharType="end"/>
      </w:r>
      <w:r w:rsidR="00FB57B1" w:rsidRPr="00005E13">
        <w:rPr>
          <w:rFonts w:asciiTheme="majorBidi" w:hAnsiTheme="majorBidi" w:cstheme="majorBidi"/>
          <w:sz w:val="24"/>
          <w:szCs w:val="24"/>
        </w:rPr>
      </w:r>
      <w:r w:rsidR="00FB57B1" w:rsidRPr="00005E13">
        <w:rPr>
          <w:rFonts w:asciiTheme="majorBidi" w:hAnsiTheme="majorBidi" w:cstheme="majorBidi"/>
          <w:sz w:val="24"/>
          <w:szCs w:val="24"/>
        </w:rPr>
        <w:fldChar w:fldCharType="separate"/>
      </w:r>
      <w:r w:rsidR="00A13647">
        <w:rPr>
          <w:rFonts w:asciiTheme="majorBidi" w:hAnsiTheme="majorBidi" w:cstheme="majorBidi"/>
          <w:noProof/>
          <w:sz w:val="24"/>
          <w:szCs w:val="24"/>
        </w:rPr>
        <w:t>(Putcha &amp; Fernandez, 2009; Sechman et al., 2009)</w:t>
      </w:r>
      <w:r w:rsidR="00FB57B1" w:rsidRPr="00005E13">
        <w:rPr>
          <w:rFonts w:asciiTheme="majorBidi" w:hAnsiTheme="majorBidi" w:cstheme="majorBidi"/>
          <w:sz w:val="24"/>
          <w:szCs w:val="24"/>
        </w:rPr>
        <w:fldChar w:fldCharType="end"/>
      </w:r>
      <w:r w:rsidR="00FB57B1" w:rsidRPr="00005E13">
        <w:rPr>
          <w:rFonts w:asciiTheme="majorBidi" w:hAnsiTheme="majorBidi" w:cstheme="majorBidi"/>
          <w:sz w:val="24"/>
          <w:szCs w:val="24"/>
        </w:rPr>
        <w:t>.</w:t>
      </w:r>
      <w:r w:rsidR="00783460">
        <w:rPr>
          <w:rFonts w:asciiTheme="majorBidi" w:hAnsiTheme="majorBidi" w:cstheme="majorBidi"/>
          <w:sz w:val="24"/>
          <w:szCs w:val="24"/>
        </w:rPr>
        <w:t xml:space="preserve"> </w:t>
      </w:r>
      <w:r w:rsidR="00FB57B1" w:rsidRPr="00005E13">
        <w:rPr>
          <w:rFonts w:asciiTheme="majorBidi" w:hAnsiTheme="majorBidi" w:cstheme="majorBidi"/>
          <w:sz w:val="24"/>
          <w:szCs w:val="24"/>
        </w:rPr>
        <w:t>We generate unnatural amino acid (UAA) point</w:t>
      </w:r>
      <w:r w:rsidR="00284C8B">
        <w:rPr>
          <w:rFonts w:asciiTheme="majorBidi" w:hAnsiTheme="majorBidi" w:cstheme="majorBidi"/>
          <w:sz w:val="24"/>
          <w:szCs w:val="24"/>
        </w:rPr>
        <w:t xml:space="preserve"> </w:t>
      </w:r>
      <w:r w:rsidR="00FB57B1" w:rsidRPr="00005E13">
        <w:rPr>
          <w:rFonts w:asciiTheme="majorBidi" w:hAnsiTheme="majorBidi" w:cstheme="majorBidi"/>
          <w:sz w:val="24"/>
          <w:szCs w:val="24"/>
        </w:rPr>
        <w:t>mutations for the simultaneous attachment of fluoroprobes for s</w:t>
      </w:r>
      <w:r w:rsidR="00284C8B">
        <w:rPr>
          <w:rFonts w:asciiTheme="majorBidi" w:hAnsiTheme="majorBidi" w:cstheme="majorBidi"/>
          <w:sz w:val="24"/>
          <w:szCs w:val="24"/>
        </w:rPr>
        <w:t>m</w:t>
      </w:r>
      <w:r w:rsidR="00FB57B1" w:rsidRPr="00005E13">
        <w:rPr>
          <w:rFonts w:asciiTheme="majorBidi" w:hAnsiTheme="majorBidi" w:cstheme="majorBidi"/>
          <w:sz w:val="24"/>
          <w:szCs w:val="24"/>
        </w:rPr>
        <w:t>FRET spectroscopy.</w:t>
      </w:r>
      <w:bookmarkEnd w:id="8"/>
      <w:bookmarkEnd w:id="9"/>
    </w:p>
    <w:p w14:paraId="7CC0527A" w14:textId="6E1C3B3E" w:rsidR="002070E0" w:rsidRDefault="002070E0" w:rsidP="00DE5A14">
      <w:pPr>
        <w:spacing w:after="0" w:line="480" w:lineRule="auto"/>
        <w:rPr>
          <w:rFonts w:asciiTheme="majorBidi" w:hAnsiTheme="majorBidi" w:cstheme="majorBidi"/>
          <w:sz w:val="24"/>
          <w:szCs w:val="24"/>
        </w:rPr>
      </w:pPr>
    </w:p>
    <w:p w14:paraId="7366EBE1" w14:textId="77777777" w:rsidR="007C173F" w:rsidRDefault="007C173F" w:rsidP="00DE5A14">
      <w:pPr>
        <w:spacing w:after="0" w:line="480" w:lineRule="auto"/>
        <w:rPr>
          <w:rFonts w:asciiTheme="majorBidi" w:hAnsiTheme="majorBidi" w:cstheme="majorBidi"/>
          <w:sz w:val="24"/>
          <w:szCs w:val="24"/>
        </w:rPr>
      </w:pPr>
    </w:p>
    <w:p w14:paraId="54004B8F" w14:textId="77777777" w:rsidR="007C173F" w:rsidRDefault="007C173F" w:rsidP="00DE5A14">
      <w:pPr>
        <w:spacing w:after="0" w:line="480" w:lineRule="auto"/>
        <w:rPr>
          <w:rFonts w:asciiTheme="majorBidi" w:hAnsiTheme="majorBidi" w:cstheme="majorBidi"/>
          <w:sz w:val="24"/>
          <w:szCs w:val="24"/>
        </w:rPr>
      </w:pPr>
    </w:p>
    <w:p w14:paraId="2F8610C0" w14:textId="77777777" w:rsidR="007C173F" w:rsidRDefault="007C173F" w:rsidP="00DE5A14">
      <w:pPr>
        <w:spacing w:after="0" w:line="480" w:lineRule="auto"/>
        <w:rPr>
          <w:rFonts w:asciiTheme="majorBidi" w:hAnsiTheme="majorBidi" w:cstheme="majorBidi"/>
          <w:sz w:val="24"/>
          <w:szCs w:val="24"/>
        </w:rPr>
      </w:pPr>
    </w:p>
    <w:p w14:paraId="61A3DD61" w14:textId="77777777" w:rsidR="007C173F" w:rsidRDefault="007C173F" w:rsidP="00DE5A14">
      <w:pPr>
        <w:spacing w:after="0" w:line="480" w:lineRule="auto"/>
        <w:rPr>
          <w:rFonts w:asciiTheme="majorBidi" w:hAnsiTheme="majorBidi" w:cstheme="majorBidi"/>
          <w:sz w:val="24"/>
          <w:szCs w:val="24"/>
        </w:rPr>
      </w:pPr>
    </w:p>
    <w:p w14:paraId="0CCB1E54" w14:textId="77777777" w:rsidR="007C173F" w:rsidRDefault="007C173F" w:rsidP="00DE5A14">
      <w:pPr>
        <w:spacing w:after="0" w:line="480" w:lineRule="auto"/>
        <w:rPr>
          <w:rFonts w:asciiTheme="majorBidi" w:hAnsiTheme="majorBidi" w:cstheme="majorBidi"/>
          <w:sz w:val="24"/>
          <w:szCs w:val="24"/>
        </w:rPr>
      </w:pPr>
    </w:p>
    <w:p w14:paraId="15FB9EE8" w14:textId="77777777" w:rsidR="007C173F" w:rsidRDefault="007C173F" w:rsidP="00DE5A14">
      <w:pPr>
        <w:spacing w:after="0" w:line="480" w:lineRule="auto"/>
        <w:rPr>
          <w:rFonts w:asciiTheme="majorBidi" w:hAnsiTheme="majorBidi" w:cstheme="majorBidi"/>
          <w:sz w:val="24"/>
          <w:szCs w:val="24"/>
        </w:rPr>
      </w:pPr>
    </w:p>
    <w:p w14:paraId="70C57BF2" w14:textId="77777777" w:rsidR="007C173F" w:rsidRDefault="007C173F" w:rsidP="00DE5A14">
      <w:pPr>
        <w:spacing w:after="0" w:line="480" w:lineRule="auto"/>
        <w:rPr>
          <w:rFonts w:asciiTheme="majorBidi" w:hAnsiTheme="majorBidi" w:cstheme="majorBidi"/>
          <w:sz w:val="24"/>
          <w:szCs w:val="24"/>
        </w:rPr>
      </w:pPr>
    </w:p>
    <w:p w14:paraId="6636AB4D" w14:textId="77777777" w:rsidR="007C173F" w:rsidRDefault="007C173F" w:rsidP="00DE5A14">
      <w:pPr>
        <w:spacing w:after="0" w:line="480" w:lineRule="auto"/>
        <w:rPr>
          <w:rFonts w:asciiTheme="majorBidi" w:hAnsiTheme="majorBidi" w:cstheme="majorBidi"/>
          <w:sz w:val="24"/>
          <w:szCs w:val="24"/>
        </w:rPr>
      </w:pPr>
    </w:p>
    <w:p w14:paraId="46C23642" w14:textId="77777777" w:rsidR="007C173F" w:rsidRDefault="007C173F" w:rsidP="00DE5A14">
      <w:pPr>
        <w:spacing w:after="0" w:line="480" w:lineRule="auto"/>
        <w:rPr>
          <w:rFonts w:asciiTheme="majorBidi" w:hAnsiTheme="majorBidi" w:cstheme="majorBidi"/>
          <w:sz w:val="24"/>
          <w:szCs w:val="24"/>
        </w:rPr>
      </w:pPr>
    </w:p>
    <w:p w14:paraId="0A842D5F" w14:textId="77777777" w:rsidR="007C173F" w:rsidRDefault="007C173F" w:rsidP="00DE5A14">
      <w:pPr>
        <w:spacing w:after="0" w:line="480" w:lineRule="auto"/>
        <w:rPr>
          <w:rFonts w:asciiTheme="majorBidi" w:hAnsiTheme="majorBidi" w:cstheme="majorBidi"/>
          <w:sz w:val="24"/>
          <w:szCs w:val="24"/>
        </w:rPr>
      </w:pPr>
    </w:p>
    <w:p w14:paraId="5EC074B5" w14:textId="77777777" w:rsidR="007C173F" w:rsidRPr="00005E13" w:rsidRDefault="007C173F" w:rsidP="00DE5A14">
      <w:pPr>
        <w:spacing w:after="0" w:line="480" w:lineRule="auto"/>
        <w:rPr>
          <w:rFonts w:asciiTheme="majorBidi" w:hAnsiTheme="majorBidi" w:cstheme="majorBidi"/>
          <w:sz w:val="24"/>
          <w:szCs w:val="24"/>
        </w:rPr>
      </w:pPr>
    </w:p>
    <w:p w14:paraId="51F88DE4" w14:textId="417CB53C" w:rsidR="00476A3A" w:rsidRDefault="00476A3A" w:rsidP="004F6DC0">
      <w:pPr>
        <w:numPr>
          <w:ilvl w:val="12"/>
          <w:numId w:val="0"/>
        </w:numPr>
        <w:spacing w:after="0" w:line="480" w:lineRule="auto"/>
        <w:rPr>
          <w:rFonts w:asciiTheme="majorBidi" w:hAnsiTheme="majorBidi" w:cstheme="majorBidi"/>
          <w:sz w:val="24"/>
          <w:szCs w:val="24"/>
        </w:rPr>
      </w:pPr>
    </w:p>
    <w:p w14:paraId="22780487" w14:textId="77777777" w:rsidR="00664651" w:rsidRPr="00005E13" w:rsidRDefault="00664651" w:rsidP="004F6DC0">
      <w:pPr>
        <w:numPr>
          <w:ilvl w:val="12"/>
          <w:numId w:val="0"/>
        </w:numPr>
        <w:spacing w:after="0" w:line="480" w:lineRule="auto"/>
        <w:rPr>
          <w:rFonts w:asciiTheme="majorBidi" w:hAnsiTheme="majorBidi" w:cstheme="majorBidi"/>
          <w:sz w:val="24"/>
          <w:szCs w:val="24"/>
        </w:rPr>
      </w:pPr>
    </w:p>
    <w:p w14:paraId="0BED8BE1" w14:textId="3AABCE68" w:rsidR="00490B71" w:rsidRPr="00005E13" w:rsidRDefault="00490B71" w:rsidP="00BE76A9">
      <w:pPr>
        <w:pStyle w:val="Heading1"/>
        <w:spacing w:before="0" w:after="0" w:line="480" w:lineRule="auto"/>
        <w:jc w:val="center"/>
        <w:rPr>
          <w:rFonts w:asciiTheme="majorBidi" w:hAnsiTheme="majorBidi"/>
          <w:b/>
          <w:bCs/>
          <w:color w:val="auto"/>
          <w:sz w:val="24"/>
          <w:szCs w:val="24"/>
        </w:rPr>
      </w:pPr>
      <w:bookmarkStart w:id="11" w:name="_Toc202970602"/>
      <w:r w:rsidRPr="00005E13">
        <w:rPr>
          <w:rFonts w:asciiTheme="majorBidi" w:hAnsiTheme="majorBidi"/>
          <w:b/>
          <w:bCs/>
          <w:color w:val="auto"/>
          <w:sz w:val="24"/>
          <w:szCs w:val="24"/>
        </w:rPr>
        <w:lastRenderedPageBreak/>
        <w:t>CHAPTER TWO</w:t>
      </w:r>
      <w:bookmarkEnd w:id="11"/>
    </w:p>
    <w:p w14:paraId="2336BA69" w14:textId="3EEA782C" w:rsidR="008D213B" w:rsidRDefault="00490B71" w:rsidP="00BE76A9">
      <w:pPr>
        <w:pStyle w:val="Heading1"/>
        <w:spacing w:before="0" w:after="0" w:line="480" w:lineRule="auto"/>
        <w:jc w:val="center"/>
        <w:rPr>
          <w:rFonts w:asciiTheme="majorBidi" w:hAnsiTheme="majorBidi"/>
          <w:b/>
          <w:bCs/>
          <w:color w:val="auto"/>
          <w:sz w:val="24"/>
          <w:szCs w:val="24"/>
        </w:rPr>
      </w:pPr>
      <w:bookmarkStart w:id="12" w:name="_Toc202970603"/>
      <w:r w:rsidRPr="00005E13">
        <w:rPr>
          <w:rFonts w:asciiTheme="majorBidi" w:hAnsiTheme="majorBidi"/>
          <w:b/>
          <w:bCs/>
          <w:color w:val="auto"/>
          <w:sz w:val="24"/>
          <w:szCs w:val="24"/>
        </w:rPr>
        <w:t>LITERATURE REVIEW</w:t>
      </w:r>
      <w:bookmarkEnd w:id="12"/>
    </w:p>
    <w:p w14:paraId="256CA1A4" w14:textId="456733B0" w:rsidR="003F1243" w:rsidRPr="00664651" w:rsidRDefault="003F1243" w:rsidP="00BE76A9">
      <w:pPr>
        <w:pStyle w:val="Heading2"/>
        <w:spacing w:before="0" w:after="0" w:line="480" w:lineRule="auto"/>
        <w:jc w:val="center"/>
        <w:rPr>
          <w:rFonts w:asciiTheme="majorBidi" w:hAnsiTheme="majorBidi"/>
          <w:b/>
          <w:bCs/>
          <w:color w:val="auto"/>
          <w:sz w:val="24"/>
          <w:szCs w:val="24"/>
        </w:rPr>
      </w:pPr>
      <w:bookmarkStart w:id="13" w:name="_Toc202970604"/>
      <w:r w:rsidRPr="00664651">
        <w:rPr>
          <w:rFonts w:asciiTheme="majorBidi" w:hAnsiTheme="majorBidi"/>
          <w:b/>
          <w:bCs/>
          <w:color w:val="auto"/>
          <w:sz w:val="24"/>
          <w:szCs w:val="24"/>
        </w:rPr>
        <w:t>Nuclear Receptor Structure and Function</w:t>
      </w:r>
      <w:bookmarkEnd w:id="13"/>
    </w:p>
    <w:p w14:paraId="622F80C5" w14:textId="29B49B0D" w:rsidR="009E5192" w:rsidRDefault="00050BDE" w:rsidP="00BE76A9">
      <w:pPr>
        <w:numPr>
          <w:ilvl w:val="12"/>
          <w:numId w:val="0"/>
        </w:numPr>
        <w:spacing w:after="0" w:line="480" w:lineRule="auto"/>
        <w:ind w:firstLine="720"/>
        <w:rPr>
          <w:rFonts w:asciiTheme="majorBidi" w:hAnsiTheme="majorBidi" w:cstheme="majorBidi"/>
          <w:sz w:val="24"/>
          <w:szCs w:val="24"/>
        </w:rPr>
      </w:pPr>
      <w:r w:rsidRPr="00005E13">
        <w:rPr>
          <w:rFonts w:asciiTheme="majorBidi" w:hAnsiTheme="majorBidi" w:cstheme="majorBidi"/>
          <w:sz w:val="24"/>
          <w:szCs w:val="24"/>
        </w:rPr>
        <w:t>Nuclear hormone receptors (NRs) are a conserved class of transcription factors whose transcriptional activity is modulated by small lipophilic ligands in response to hormonal (or environmental) and metabolic stimuli</w:t>
      </w:r>
      <w:r w:rsidR="007800F2" w:rsidRPr="00005E13">
        <w:rPr>
          <w:rFonts w:asciiTheme="majorBidi" w:hAnsiTheme="majorBidi" w:cstheme="majorBidi"/>
          <w:sz w:val="24"/>
          <w:szCs w:val="24"/>
        </w:rPr>
        <w:t xml:space="preserve"> </w:t>
      </w:r>
      <w:r w:rsidR="00C81155" w:rsidRPr="00005E13">
        <w:rPr>
          <w:rFonts w:asciiTheme="majorBidi" w:hAnsiTheme="majorBidi" w:cstheme="majorBidi"/>
          <w:sz w:val="24"/>
          <w:szCs w:val="24"/>
        </w:rPr>
        <w:fldChar w:fldCharType="begin"/>
      </w:r>
      <w:r w:rsidR="00A13647">
        <w:rPr>
          <w:rFonts w:asciiTheme="majorBidi" w:hAnsiTheme="majorBidi" w:cstheme="majorBidi"/>
          <w:sz w:val="24"/>
          <w:szCs w:val="24"/>
        </w:rPr>
        <w:instrText xml:space="preserve"> ADDIN EN.CITE &lt;EndNote&gt;&lt;Cite&gt;&lt;Author&gt;Weikum&lt;/Author&gt;&lt;Year&gt;2018&lt;/Year&gt;&lt;RecNum&gt;1&lt;/RecNum&gt;&lt;DisplayText&gt;(Weikum et al., 2018)&lt;/DisplayText&gt;&lt;record&gt;&lt;rec-number&gt;1&lt;/rec-number&gt;&lt;foreign-keys&gt;&lt;key app="EN" db-id="z5ts0ve2200wv5ew5zepsvxowp52sstspwae" timestamp="1748981428" guid="42b2b00f-c875-47f4-abe5-28ea879d371a"&gt;1&lt;/key&gt;&lt;/foreign-keys&gt;&lt;ref-type name="Journal Article"&gt;17&lt;/ref-type&gt;&lt;contributors&gt;&lt;authors&gt;&lt;author&gt;Weikum, E. R.&lt;/author&gt;&lt;author&gt;Liu, X.&lt;/author&gt;&lt;author&gt;Ortlund, E. A.&lt;/author&gt;&lt;/authors&gt;&lt;/contributors&gt;&lt;auth-address&gt;Department of Biochemistry, Emory School of Medicine, Atlanta, 30322, Georgia.&lt;/auth-address&gt;&lt;titles&gt;&lt;title&gt;The nuclear receptor superfamily: A structural perspective&lt;/title&gt;&lt;secondary-title&gt;Protein Sci&lt;/secondary-title&gt;&lt;/titles&gt;&lt;periodical&gt;&lt;full-title&gt;Protein Sci&lt;/full-title&gt;&lt;/periodical&gt;&lt;pages&gt;1876-1892&lt;/pages&gt;&lt;volume&gt;27&lt;/volume&gt;&lt;number&gt;11&lt;/number&gt;&lt;keywords&gt;&lt;keyword&gt;Amino Acids/chemistry&lt;/keyword&gt;&lt;keyword&gt;Base Sequence&lt;/keyword&gt;&lt;keyword&gt;Chromatin/metabolism&lt;/keyword&gt;&lt;keyword&gt;DNA/*metabolism&lt;/keyword&gt;&lt;keyword&gt;Gene Expression Regulation/drug effects&lt;/keyword&gt;&lt;keyword&gt;Humans&lt;/keyword&gt;&lt;keyword&gt;Ligands&lt;/keyword&gt;&lt;keyword&gt;Lipid Metabolism/drug effects&lt;/keyword&gt;&lt;keyword&gt;Lipids/genetics&lt;/keyword&gt;&lt;keyword&gt;Protein Binding&lt;/keyword&gt;&lt;keyword&gt;Protein Conformation&lt;/keyword&gt;&lt;keyword&gt;Receptors, Cytoplasmic and Nuclear/*metabolism&lt;/keyword&gt;&lt;keyword&gt;Signal Transduction&lt;/keyword&gt;&lt;keyword&gt;DNA binding domain&lt;/keyword&gt;&lt;keyword&gt;co-regulator&lt;/keyword&gt;&lt;keyword&gt;ligand binding domain&lt;/keyword&gt;&lt;keyword&gt;nuclear receptor&lt;/keyword&gt;&lt;keyword&gt;transactivation&lt;/keyword&gt;&lt;keyword&gt;transrepression&lt;/keyword&gt;&lt;/keywords&gt;&lt;dates&gt;&lt;year&gt;2018&lt;/year&gt;&lt;pub-dates&gt;&lt;date&gt;Nov&lt;/date&gt;&lt;/pub-dates&gt;&lt;/dates&gt;&lt;isbn&gt;0961-8368 (Print)&amp;#xD;0961-8368&lt;/isbn&gt;&lt;accession-num&gt;30109749&lt;/accession-num&gt;&lt;urls&gt;&lt;/urls&gt;&lt;custom2&gt;PMC6201731&lt;/custom2&gt;&lt;electronic-resource-num&gt;10.1002/pro.3496&lt;/electronic-resource-num&gt;&lt;remote-database-provider&gt;NLM&lt;/remote-database-provider&gt;&lt;language&gt;eng&lt;/language&gt;&lt;/record&gt;&lt;/Cite&gt;&lt;/EndNote&gt;</w:instrText>
      </w:r>
      <w:r w:rsidR="00C81155" w:rsidRPr="00005E13">
        <w:rPr>
          <w:rFonts w:asciiTheme="majorBidi" w:hAnsiTheme="majorBidi" w:cstheme="majorBidi"/>
          <w:sz w:val="24"/>
          <w:szCs w:val="24"/>
        </w:rPr>
        <w:fldChar w:fldCharType="separate"/>
      </w:r>
      <w:r w:rsidR="00A13647">
        <w:rPr>
          <w:rFonts w:asciiTheme="majorBidi" w:hAnsiTheme="majorBidi" w:cstheme="majorBidi"/>
          <w:noProof/>
          <w:sz w:val="24"/>
          <w:szCs w:val="24"/>
        </w:rPr>
        <w:t>(Weikum et al., 2018)</w:t>
      </w:r>
      <w:r w:rsidR="00C81155" w:rsidRPr="00005E13">
        <w:rPr>
          <w:rFonts w:asciiTheme="majorBidi" w:hAnsiTheme="majorBidi" w:cstheme="majorBidi"/>
          <w:sz w:val="24"/>
          <w:szCs w:val="24"/>
        </w:rPr>
        <w:fldChar w:fldCharType="end"/>
      </w:r>
      <w:r w:rsidRPr="00005E13">
        <w:rPr>
          <w:rFonts w:asciiTheme="majorBidi" w:hAnsiTheme="majorBidi" w:cstheme="majorBidi"/>
          <w:sz w:val="24"/>
          <w:szCs w:val="24"/>
        </w:rPr>
        <w:t>. These receptors play critical roles in development, homeostasis, and disease, functioning as molecular switches that integrate extracellular signals with regulated gene expression. Structurally, NRs are modular proteins composed of distinct domains: a variable N-terminal domain (NTD), a conserved DNA-binding domain (DBD), a flexible hinge region, and a ligand-binding domain (LBD)</w:t>
      </w:r>
      <w:r w:rsidR="00AA10A2">
        <w:rPr>
          <w:rFonts w:asciiTheme="majorBidi" w:hAnsiTheme="majorBidi" w:cstheme="majorBidi"/>
          <w:sz w:val="24"/>
          <w:szCs w:val="24"/>
        </w:rPr>
        <w:t xml:space="preserve"> as shown in </w:t>
      </w:r>
      <w:r w:rsidR="00AA10A2" w:rsidRPr="001145BB">
        <w:rPr>
          <w:rFonts w:asciiTheme="majorBidi" w:hAnsiTheme="majorBidi" w:cstheme="majorBidi"/>
          <w:b/>
          <w:bCs/>
          <w:sz w:val="24"/>
          <w:szCs w:val="24"/>
        </w:rPr>
        <w:t xml:space="preserve">figure </w:t>
      </w:r>
      <w:r w:rsidR="002119FE" w:rsidRPr="001145BB">
        <w:rPr>
          <w:rFonts w:asciiTheme="majorBidi" w:hAnsiTheme="majorBidi" w:cstheme="majorBidi"/>
          <w:b/>
          <w:bCs/>
          <w:sz w:val="24"/>
          <w:szCs w:val="24"/>
        </w:rPr>
        <w:t>2.</w:t>
      </w:r>
      <w:r w:rsidR="00AA10A2" w:rsidRPr="001145BB">
        <w:rPr>
          <w:rFonts w:asciiTheme="majorBidi" w:hAnsiTheme="majorBidi" w:cstheme="majorBidi"/>
          <w:b/>
          <w:bCs/>
          <w:sz w:val="24"/>
          <w:szCs w:val="24"/>
        </w:rPr>
        <w:t>1</w:t>
      </w:r>
      <w:r w:rsidRPr="00005E13">
        <w:rPr>
          <w:rFonts w:asciiTheme="majorBidi" w:hAnsiTheme="majorBidi" w:cstheme="majorBidi"/>
          <w:sz w:val="24"/>
          <w:szCs w:val="24"/>
        </w:rPr>
        <w:t>.</w:t>
      </w:r>
      <w:r w:rsidR="001145BB" w:rsidRPr="001145BB">
        <w:t xml:space="preserve"> </w:t>
      </w:r>
      <w:r w:rsidR="001145BB" w:rsidRPr="001145BB">
        <w:rPr>
          <w:rFonts w:asciiTheme="majorBidi" w:hAnsiTheme="majorBidi" w:cstheme="majorBidi"/>
          <w:sz w:val="24"/>
          <w:szCs w:val="24"/>
        </w:rPr>
        <w:t>While the DBD and LBD are well studied, the hinge domain remains structurally elusive but functionally critical. This</w:t>
      </w:r>
      <w:r w:rsidR="001145BB" w:rsidRPr="0006606A">
        <w:rPr>
          <w:rFonts w:asciiTheme="majorBidi" w:hAnsiTheme="majorBidi" w:cstheme="majorBidi"/>
          <w:sz w:val="20"/>
          <w:szCs w:val="20"/>
        </w:rPr>
        <w:t xml:space="preserve"> </w:t>
      </w:r>
      <w:r w:rsidR="001145BB" w:rsidRPr="001145BB">
        <w:rPr>
          <w:rFonts w:asciiTheme="majorBidi" w:hAnsiTheme="majorBidi" w:cstheme="majorBidi"/>
          <w:sz w:val="24"/>
          <w:szCs w:val="24"/>
        </w:rPr>
        <w:t>review</w:t>
      </w:r>
      <w:r w:rsidR="001145BB" w:rsidRPr="0006606A">
        <w:rPr>
          <w:rFonts w:asciiTheme="majorBidi" w:hAnsiTheme="majorBidi" w:cstheme="majorBidi"/>
          <w:sz w:val="18"/>
          <w:szCs w:val="18"/>
        </w:rPr>
        <w:t xml:space="preserve"> </w:t>
      </w:r>
      <w:r w:rsidR="001145BB" w:rsidRPr="001145BB">
        <w:rPr>
          <w:rFonts w:asciiTheme="majorBidi" w:hAnsiTheme="majorBidi" w:cstheme="majorBidi"/>
          <w:sz w:val="24"/>
          <w:szCs w:val="24"/>
        </w:rPr>
        <w:t>explores</w:t>
      </w:r>
      <w:r w:rsidR="001145BB" w:rsidRPr="0006606A">
        <w:rPr>
          <w:rFonts w:asciiTheme="majorBidi" w:hAnsiTheme="majorBidi" w:cstheme="majorBidi"/>
          <w:sz w:val="20"/>
          <w:szCs w:val="20"/>
        </w:rPr>
        <w:t xml:space="preserve"> </w:t>
      </w:r>
      <w:r w:rsidR="001145BB" w:rsidRPr="001145BB">
        <w:rPr>
          <w:rFonts w:asciiTheme="majorBidi" w:hAnsiTheme="majorBidi" w:cstheme="majorBidi"/>
          <w:sz w:val="24"/>
          <w:szCs w:val="24"/>
        </w:rPr>
        <w:t>its</w:t>
      </w:r>
      <w:r w:rsidR="001145BB" w:rsidRPr="0006606A">
        <w:rPr>
          <w:rFonts w:asciiTheme="majorBidi" w:hAnsiTheme="majorBidi" w:cstheme="majorBidi"/>
          <w:sz w:val="20"/>
          <w:szCs w:val="20"/>
        </w:rPr>
        <w:t xml:space="preserve"> </w:t>
      </w:r>
      <w:r w:rsidR="001145BB" w:rsidRPr="001145BB">
        <w:rPr>
          <w:rFonts w:asciiTheme="majorBidi" w:hAnsiTheme="majorBidi" w:cstheme="majorBidi"/>
          <w:sz w:val="24"/>
          <w:szCs w:val="24"/>
        </w:rPr>
        <w:t>role</w:t>
      </w:r>
      <w:r w:rsidR="001145BB" w:rsidRPr="0006606A">
        <w:rPr>
          <w:rFonts w:asciiTheme="majorBidi" w:hAnsiTheme="majorBidi" w:cstheme="majorBidi"/>
          <w:sz w:val="16"/>
          <w:szCs w:val="16"/>
        </w:rPr>
        <w:t xml:space="preserve"> </w:t>
      </w:r>
      <w:r w:rsidR="001145BB" w:rsidRPr="001145BB">
        <w:rPr>
          <w:rFonts w:asciiTheme="majorBidi" w:hAnsiTheme="majorBidi" w:cstheme="majorBidi"/>
          <w:sz w:val="24"/>
          <w:szCs w:val="24"/>
        </w:rPr>
        <w:t>in</w:t>
      </w:r>
      <w:r w:rsidR="001145BB" w:rsidRPr="0006606A">
        <w:rPr>
          <w:rFonts w:asciiTheme="majorBidi" w:hAnsiTheme="majorBidi" w:cstheme="majorBidi"/>
          <w:sz w:val="20"/>
          <w:szCs w:val="20"/>
        </w:rPr>
        <w:t xml:space="preserve"> </w:t>
      </w:r>
      <w:r w:rsidR="001145BB" w:rsidRPr="001145BB">
        <w:rPr>
          <w:rFonts w:asciiTheme="majorBidi" w:hAnsiTheme="majorBidi" w:cstheme="majorBidi"/>
          <w:sz w:val="24"/>
          <w:szCs w:val="24"/>
        </w:rPr>
        <w:t>facilitating communication between domains</w:t>
      </w:r>
      <w:r w:rsidR="003A3977">
        <w:rPr>
          <w:rFonts w:asciiTheme="majorBidi" w:hAnsiTheme="majorBidi" w:cstheme="majorBidi"/>
          <w:sz w:val="24"/>
          <w:szCs w:val="24"/>
        </w:rPr>
        <w:t>.</w:t>
      </w:r>
    </w:p>
    <w:p w14:paraId="5105B161" w14:textId="6AE8B64D" w:rsidR="00BE76A9" w:rsidRDefault="00BE76A9" w:rsidP="00BE76A9">
      <w:pPr>
        <w:numPr>
          <w:ilvl w:val="12"/>
          <w:numId w:val="0"/>
        </w:numPr>
        <w:spacing w:after="0" w:line="480" w:lineRule="auto"/>
        <w:ind w:firstLine="720"/>
        <w:rPr>
          <w:rFonts w:asciiTheme="majorBidi" w:hAnsiTheme="majorBidi" w:cstheme="majorBidi"/>
          <w:sz w:val="24"/>
          <w:szCs w:val="24"/>
        </w:rPr>
      </w:pPr>
      <w:r w:rsidRPr="00C75AB9">
        <w:rPr>
          <w:rFonts w:asciiTheme="majorBidi" w:hAnsiTheme="majorBidi" w:cstheme="majorBidi"/>
          <w:sz w:val="24"/>
          <w:szCs w:val="24"/>
        </w:rPr>
        <w:t>The</w:t>
      </w:r>
      <w:r>
        <w:rPr>
          <w:rFonts w:asciiTheme="majorBidi" w:hAnsiTheme="majorBidi" w:cstheme="majorBidi"/>
          <w:sz w:val="24"/>
          <w:szCs w:val="24"/>
        </w:rPr>
        <w:t xml:space="preserve"> </w:t>
      </w:r>
      <w:r w:rsidRPr="00C75AB9">
        <w:rPr>
          <w:rFonts w:asciiTheme="majorBidi" w:hAnsiTheme="majorBidi" w:cstheme="majorBidi"/>
          <w:sz w:val="24"/>
          <w:szCs w:val="24"/>
        </w:rPr>
        <w:t xml:space="preserve">LBD </w:t>
      </w:r>
      <w:r>
        <w:rPr>
          <w:rFonts w:asciiTheme="majorBidi" w:hAnsiTheme="majorBidi" w:cstheme="majorBidi"/>
          <w:sz w:val="24"/>
          <w:szCs w:val="24"/>
        </w:rPr>
        <w:t xml:space="preserve">is a highly conserved NR domain </w:t>
      </w:r>
      <w:r w:rsidRPr="00C75AB9">
        <w:rPr>
          <w:rFonts w:asciiTheme="majorBidi" w:hAnsiTheme="majorBidi" w:cstheme="majorBidi"/>
          <w:sz w:val="24"/>
          <w:szCs w:val="24"/>
        </w:rPr>
        <w:t>consist</w:t>
      </w:r>
      <w:r>
        <w:rPr>
          <w:rFonts w:asciiTheme="majorBidi" w:hAnsiTheme="majorBidi" w:cstheme="majorBidi"/>
          <w:sz w:val="24"/>
          <w:szCs w:val="24"/>
        </w:rPr>
        <w:t>ing</w:t>
      </w:r>
      <w:r w:rsidRPr="00C75AB9">
        <w:rPr>
          <w:rFonts w:asciiTheme="majorBidi" w:hAnsiTheme="majorBidi" w:cstheme="majorBidi"/>
          <w:sz w:val="24"/>
          <w:szCs w:val="24"/>
        </w:rPr>
        <w:t xml:space="preserve"> of 12 α-helices arranged in a characteristic antiparallel fold</w:t>
      </w:r>
      <w:r>
        <w:rPr>
          <w:rFonts w:asciiTheme="majorBidi" w:hAnsiTheme="majorBidi" w:cstheme="majorBidi"/>
          <w:sz w:val="24"/>
          <w:szCs w:val="24"/>
        </w:rPr>
        <w:t xml:space="preserve"> </w:t>
      </w:r>
      <w:r>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MTQ7IExpIGV0IGFsLiwgMjAyMSk8L0Rpc3BsYXlUZXh0PjxyZWNvcmQ+PHJlYy1udW1iZXI+ODI8
L3JlYy1udW1iZXI+PGZvcmVpZ24ta2V5cz48a2V5IGFwcD0iRU4iIGRiLWlkPSJ6NXRzMHZlMjIw
MHd2NWV3NXplcHN2eG93cDUyc3N0c3B3YWUiIHRpbWVzdGFtcD0iMTc0OTEzNzE1NiIgZ3VpZD0i
MmJiOTZmOGMtOGM3OS00NjMxLTk2MzYtNjBkNTU0ZWM5NWI2Ij44Mjwva2V5PjwvZm9yZWlnbi1r
ZXlzPjxyZWYtdHlwZSBuYW1lPSJKb3VybmFsIEFydGljbGUiPjE3PC9yZWYtdHlwZT48Y29udHJp
YnV0b3JzPjxhdXRob3JzPjxhdXRob3I+SGVsc2VuLCBDLjwvYXV0aG9yPjxhdXRob3I+Q2xhZXNz
ZW5zLCBGLjwvYXV0aG9yPjwvYXV0aG9ycz48L2NvbnRyaWJ1dG9ycz48YXV0aC1hZGRyZXNzPkxh
Ym9yYXRvcnkgb2YgTW9sZWN1bGFyIEVuZG9jcmlub2xvZ3ksIERlcGFydG1lbnQgb2YgQ2VsbHVs
YXIgYW5kIE1vbGVjdWxhciBNZWRpY2luZSwgS1UgTGV1dmVuLCBPJmFtcDtOMSwgSGVyZXN0cmFh
dCA0OSwgMzAwMCBMZXV2ZW4sIEJlbGdpdW0uJiN4RDtMYWJvcmF0b3J5IG9mIE1vbGVjdWxhciBF
bmRvY3Jpbm9sb2d5LCBEZXBhcnRtZW50IG9mIENlbGx1bGFyIGFuZCBNb2xlY3VsYXIgTWVkaWNp
bmUsIEtVIExldXZlbiwgTyZhbXA7TjEsIEhlcmVzdHJhYXQgNDksIDMwMDAgTGV1dmVuLCBCZWxn
aXVtLiBFbGVjdHJvbmljIGFkZHJlc3M6IEZyYW5rLkNsYWVzc2Vuc0BtZWQua3VsZXV2ZW4uYmUu
PC9hdXRoLWFkZHJlc3M+PHRpdGxlcz48dGl0bGU+TG9va2luZyBhdCBudWNsZWFyIHJlY2VwdG9y
cyBmcm9tIGEgbmV3IGFuZ2xlPC90aXRsZT48c2Vjb25kYXJ5LXRpdGxlPk1vbCBDZWxsIEVuZG9j
cmlub2w8L3NlY29uZGFyeS10aXRsZT48L3RpdGxlcz48cGVyaW9kaWNhbD48ZnVsbC10aXRsZT5N
b2wgQ2VsbCBFbmRvY3Jpbm9sPC9mdWxsLXRpdGxlPjwvcGVyaW9kaWNhbD48cGFnZXM+OTctMTA2
PC9wYWdlcz48dm9sdW1lPjM4Mjwvdm9sdW1lPjxudW1iZXI+MTwvbnVtYmVyPjxlZGl0aW9uPjIw
MTMvMDkvMjQ8L2VkaXRpb24+PGtleXdvcmRzPjxrZXl3b3JkPkFsbG9zdGVyaWMgUmVndWxhdGlv
bjwva2V5d29yZD48a2V5d29yZD5ETkEvbWV0YWJvbGlzbTwva2V5d29yZD48a2V5d29yZD5IdW1h
bnM8L2tleXdvcmQ+PGtleXdvcmQ+TW9kZWxzLCBNb2xlY3VsYXI8L2tleXdvcmQ+PGtleXdvcmQ+
UHJvdGVpbiBCaW5kaW5nPC9rZXl3b3JkPjxrZXl3b3JkPlByb3RlaW4gTXVsdGltZXJpemF0aW9u
PC9rZXl3b3JkPjxrZXl3b3JkPlJlY2VwdG9ycywgQ3l0b3BsYXNtaWMgYW5kIE51Y2xlYXIvY2hl
bWlzdHJ5LyptZXRhYm9saXNtPC9rZXl3b3JkPjxrZXl3b3JkPkFmMTwva2V5d29yZD48a2V5d29y
ZD5BZjI8L2tleXdvcmQ+PGtleXdvcmQ+QXI8L2tleXdvcmQ+PGtleXdvcmQ+Q3RlPC9rZXl3b3Jk
PjxrZXl3b3JkPkRiZDwva2V5d29yZD48a2V5d29yZD5ETkEgYmluZGluZzwva2V5d29yZD48a2V5
d29yZD5ETkEgYmluZGluZyBkb21haW48L2tleXdvcmQ+PGtleXdvcmQ+RHI8L2tleXdvcmQ+PGtl
eXdvcmQ+RG9tYWluIGNvbW11bmljYXRpb248L2tleXdvcmQ+PGtleXdvcmQ+RW08L2tleXdvcmQ+
PGtleXdvcmQ+RXI8L2tleXdvcmQ+PGtleXdvcmQ+RXJyMjwva2V5d29yZD48a2V5d29yZD5GcmV0
PC9rZXl3b3JkPjxrZXl3b3JkPkdyPC9rZXl3b3JkPjxrZXl3b3JkPkhuZi00PC9rZXl3b3JkPjxr
ZXl3b3JkPklyPC9rZXl3b3JkPjxrZXl3b3JkPkxiZDwva2V5d29yZD48a2V5d29yZD5Ncjwva2V5
d29yZD48a2V5d29yZD5Ocjwva2V5d29yZD48a2V5d29yZD5OdGQ8L2tleXdvcmQ+PGtleXdvcmQ+
TnVjbGVhciByZWNlcHRvcjwva2V5d29yZD48a2V5d29yZD5QcGFyPC9rZXl3b3JkPjxrZXl3b3Jk
PlByPC9rZXl3b3JkPjxrZXl3b3JkPlJhcjwva2V5d29yZD48a2V5d29yZD5SeHI8L2tleXdvcmQ+
PGtleXdvcmQ+U2Fuczwva2V5d29yZD48a2V5d29yZD5TYXhzPC9rZXl3b3JkPjxrZXl3b3JkPlNm
MTwva2V5d29yZD48a2V5d29yZD5TdGVyb2lkIHJlY2VwdG9yPC9rZXl3b3JkPjxrZXl3b3JkPlRy
PC9rZXl3b3JkPjxrZXl3b3JkPlZkcjwva2V5d29yZD48a2V5d29yZD5hY3RpdmF0aW9uIGZ1bmN0
aW9uIDE8L2tleXdvcmQ+PGtleXdvcmQ+YWN0aXZhdGlvbiBmdW5jdGlvbiAyPC9rZXl3b3JkPjxr
ZXl3b3JkPmFtaW5vdGVybWluYWwgZG9tYWluPC9rZXl3b3JkPjxrZXl3b3JkPmFuZHJvZ2VuIHJl
Y2VwdG9yPC9rZXl3b3JkPjxrZXl3b3JkPmNhcmJveHl0ZXJtaW5hbCBleHRlbnNpb248L2tleXdv
cmQ+PGtleXdvcmQ+ZGlyZWN0IHJlcGVhdDwva2V5d29yZD48a2V5d29yZD5lbGVjdHJvbi1taWNy
b3Njb3B5PC9rZXl3b3JkPjxrZXl3b3JkPmVzdHJvZ2VuIHJlY2VwdG9yPC9rZXl3b3JkPjxrZXl3
b3JkPmVzdHJvZ2VuLXJlbGF0ZWQgcmVjZXB0b3IgMjwva2V5d29yZD48a2V5d29yZD5mbHVvcmVz
Y2VuY2UgcmVzb25hbmNlIGVuZXJneSB0cmFuc2Zlcjwva2V5d29yZD48a2V5d29yZD5nbHVjb2Nv
cnRpY29pZCByZWNlcHRvcjwva2V5d29yZD48a2V5d29yZD5oZXBhdG9jeXRlIG51Y2xlYXIgZmFj
dG9yIDQ8L2tleXdvcmQ+PGtleXdvcmQ+aW52ZXJ0ZWQgcmVwZWF0PC9rZXl3b3JkPjxrZXl3b3Jk
PmxpZ2FuZCBiaW5kaW5nIGRvbWFpbjwva2V5d29yZD48a2V5d29yZD5taW5lcmFsb2NvcnRpY29p
ZCByZWNlcHRvcjwva2V5d29yZD48a2V5d29yZD5wZXJveGlzb21lIHByb2xpZmVyYXRvci1hY3Rp
dmF0ZWQgcmVjZXB0b3I8L2tleXdvcmQ+PGtleXdvcmQ+cHJvZ2VzdGVyb25lIHJlY2VwdG9yPC9r
ZXl3b3JkPjxrZXl3b3JkPnJldGlub2ljIGFjaWQgcmVjZXB0b3I8L2tleXdvcmQ+PGtleXdvcmQ+
cmV0aW5vaWQgWCByZWNlcHRvcjwva2V5d29yZD48a2V5d29yZD5zbWFsbC1hbmdsZSBYLXJheSBz
Y2F0dGVyaW5nPC9rZXl3b3JkPjxrZXl3b3JkPnNtYWxsLWFuZ2xlIG5ldXRyb24gc2NhdHRlcmlu
Zzwva2V5d29yZD48a2V5d29yZD5zdGVyb2lkb2dlbmljIGZhY3RvciAxPC9rZXl3b3JkPjxrZXl3
b3JkPnRoeXJvaWQgcmVjZXB0b3I8L2tleXdvcmQ+PGtleXdvcmQ+dml0YW1pbiBEIHJlY2VwdG9y
PC9rZXl3b3JkPjwva2V5d29yZHM+PGRhdGVzPjx5ZWFyPjIwMTQ8L3llYXI+PHB1Yi1kYXRlcz48
ZGF0ZT5KYW4gMjU8L2RhdGU+PC9wdWItZGF0ZXM+PC9kYXRlcz48aXNibj4wMzAzLTcyMDc8L2lz
Ym4+PGFjY2Vzc2lvbi1udW0+MjQwNTUyNzU8L2FjY2Vzc2lvbi1udW0+PHVybHM+PC91cmxzPjxl
bGVjdHJvbmljLXJlc291cmNlLW51bT4xMC4xMDE2L2oubWNlLjIwMTMuMDkuMDA5PC9lbGVjdHJv
bmljLXJlc291cmNlLW51bT48cmVtb3RlLWRhdGFiYXNlLXByb3ZpZGVyPk5MTTwvcmVtb3RlLWRh
dGFiYXNlLXByb3ZpZGVyPjxsYW5ndWFnZT5lbmc8L2xhbmd1YWdlPjwvcmVjb3JkPjwvQ2l0ZT48
Q2l0ZT48QXV0aG9yPkxpPC9BdXRob3I+PFllYXI+MjAyMTwvWWVhcj48UmVjTnVtPjE0MjwvUmVj
TnVtPjxyZWNvcmQ+PHJlYy1udW1iZXI+MTQyPC9yZWMtbnVtYmVyPjxmb3JlaWduLWtleXM+PGtl
eSBhcHA9IkVOIiBkYi1pZD0iejV0czB2ZTIyMDB3djVldzV6ZXBzdnhvd3A1MnNzdHNwd2FlIiB0
aW1lc3RhbXA9IjE3NTIwMzg3MjkiIGd1aWQ9IjEwMDYyNThkLWFmOGItNDZiZS1hYTFlLWEzZTRj
NjI4NGI5MyI+MTQyPC9rZXk+PC9mb3JlaWduLWtleXM+PHJlZi10eXBlIG5hbWU9IkpvdXJuYWwg
QXJ0aWNsZSI+MTc8L3JlZi10eXBlPjxjb250cmlidXRvcnM+PGF1dGhvcnM+PGF1dGhvcj5MaSwg
RmVuZ3dlaTwvYXV0aG9yPjxhdXRob3I+U29uZywgQ2h1bjwvYXV0aG9yPjxhdXRob3I+Wmhhbmcs
IFlvdW1pbmc8L2F1dGhvcj48YXV0aG9yPld1LCBEYWxlaTwvYXV0aG9yPjwvYXV0aG9ycz48L2Nv
bnRyaWJ1dG9ycz48dGl0bGVzPjx0aXRsZT5TdHJ1Y3R1cmFsIG92ZXJ2aWV3IGFuZCBwZXJzcGVj
dGl2ZXMgb2YgdGhlIG51Y2xlYXIgcmVjZXB0b3JzLCBhIG1ham9yIGZhbWlseSBhcyB0aGUgZGly
ZWN0IHRhcmdldHMgZm9yc21hbGwtbW9sZWN1bGUgZHJ1Z3M6IFN0cnVjdHVyYWwgb3ZlcnZpZXcg
YW5kIHBlcnNwZWN0aXZlcyBvZiB0aGUgbnVjbGVhciByZWNlcHRvcnM8L3RpdGxlPjxzZWNvbmRh
cnktdGl0bGU+QWN0YSBCaW9jaGltaWNhIGV0IEJpb3BoeXNpY2EgU2luaWNhPC9zZWNvbmRhcnkt
dGl0bGU+PC90aXRsZXM+PHBlcmlvZGljYWw+PGZ1bGwtdGl0bGU+QWN0YSBCaW9jaGltaWNhIGV0
IEJpb3BoeXNpY2EgU2luaWNhPC9mdWxsLXRpdGxlPjwvcGVyaW9kaWNhbD48cGFnZXM+MTI8L3Bh
Z2VzPjx2b2x1bWU+NTQ8L3ZvbHVtZT48bnVtYmVyPjE8L251bWJlcj48ZGF0ZXM+PHllYXI+MjAy
MTwveWVhcj48L2RhdGVzPjx1cmxzPjwvdXJscz48L3JlY29yZD48L0NpdGU+PC9FbmROb3RlPgB=
</w:fldData>
        </w:fldChar>
      </w:r>
      <w:r>
        <w:rPr>
          <w:rFonts w:asciiTheme="majorBidi" w:hAnsiTheme="majorBidi" w:cstheme="majorBidi"/>
          <w:sz w:val="24"/>
          <w:szCs w:val="24"/>
        </w:rPr>
        <w:instrText xml:space="preserve"> ADDIN EN.CITE </w:instrText>
      </w:r>
      <w:r>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MTQ7IExpIGV0IGFsLiwgMjAyMSk8L0Rpc3BsYXlUZXh0PjxyZWNvcmQ+PHJlYy1udW1iZXI+ODI8
L3JlYy1udW1iZXI+PGZvcmVpZ24ta2V5cz48a2V5IGFwcD0iRU4iIGRiLWlkPSJ6NXRzMHZlMjIw
MHd2NWV3NXplcHN2eG93cDUyc3N0c3B3YWUiIHRpbWVzdGFtcD0iMTc0OTEzNzE1NiIgZ3VpZD0i
MmJiOTZmOGMtOGM3OS00NjMxLTk2MzYtNjBkNTU0ZWM5NWI2Ij44Mjwva2V5PjwvZm9yZWlnbi1r
ZXlzPjxyZWYtdHlwZSBuYW1lPSJKb3VybmFsIEFydGljbGUiPjE3PC9yZWYtdHlwZT48Y29udHJp
YnV0b3JzPjxhdXRob3JzPjxhdXRob3I+SGVsc2VuLCBDLjwvYXV0aG9yPjxhdXRob3I+Q2xhZXNz
ZW5zLCBGLjwvYXV0aG9yPjwvYXV0aG9ycz48L2NvbnRyaWJ1dG9ycz48YXV0aC1hZGRyZXNzPkxh
Ym9yYXRvcnkgb2YgTW9sZWN1bGFyIEVuZG9jcmlub2xvZ3ksIERlcGFydG1lbnQgb2YgQ2VsbHVs
YXIgYW5kIE1vbGVjdWxhciBNZWRpY2luZSwgS1UgTGV1dmVuLCBPJmFtcDtOMSwgSGVyZXN0cmFh
dCA0OSwgMzAwMCBMZXV2ZW4sIEJlbGdpdW0uJiN4RDtMYWJvcmF0b3J5IG9mIE1vbGVjdWxhciBF
bmRvY3Jpbm9sb2d5LCBEZXBhcnRtZW50IG9mIENlbGx1bGFyIGFuZCBNb2xlY3VsYXIgTWVkaWNp
bmUsIEtVIExldXZlbiwgTyZhbXA7TjEsIEhlcmVzdHJhYXQgNDksIDMwMDAgTGV1dmVuLCBCZWxn
aXVtLiBFbGVjdHJvbmljIGFkZHJlc3M6IEZyYW5rLkNsYWVzc2Vuc0BtZWQua3VsZXV2ZW4uYmUu
PC9hdXRoLWFkZHJlc3M+PHRpdGxlcz48dGl0bGU+TG9va2luZyBhdCBudWNsZWFyIHJlY2VwdG9y
cyBmcm9tIGEgbmV3IGFuZ2xlPC90aXRsZT48c2Vjb25kYXJ5LXRpdGxlPk1vbCBDZWxsIEVuZG9j
cmlub2w8L3NlY29uZGFyeS10aXRsZT48L3RpdGxlcz48cGVyaW9kaWNhbD48ZnVsbC10aXRsZT5N
b2wgQ2VsbCBFbmRvY3Jpbm9sPC9mdWxsLXRpdGxlPjwvcGVyaW9kaWNhbD48cGFnZXM+OTctMTA2
PC9wYWdlcz48dm9sdW1lPjM4Mjwvdm9sdW1lPjxudW1iZXI+MTwvbnVtYmVyPjxlZGl0aW9uPjIw
MTMvMDkvMjQ8L2VkaXRpb24+PGtleXdvcmRzPjxrZXl3b3JkPkFsbG9zdGVyaWMgUmVndWxhdGlv
bjwva2V5d29yZD48a2V5d29yZD5ETkEvbWV0YWJvbGlzbTwva2V5d29yZD48a2V5d29yZD5IdW1h
bnM8L2tleXdvcmQ+PGtleXdvcmQ+TW9kZWxzLCBNb2xlY3VsYXI8L2tleXdvcmQ+PGtleXdvcmQ+
UHJvdGVpbiBCaW5kaW5nPC9rZXl3b3JkPjxrZXl3b3JkPlByb3RlaW4gTXVsdGltZXJpemF0aW9u
PC9rZXl3b3JkPjxrZXl3b3JkPlJlY2VwdG9ycywgQ3l0b3BsYXNtaWMgYW5kIE51Y2xlYXIvY2hl
bWlzdHJ5LyptZXRhYm9saXNtPC9rZXl3b3JkPjxrZXl3b3JkPkFmMTwva2V5d29yZD48a2V5d29y
ZD5BZjI8L2tleXdvcmQ+PGtleXdvcmQ+QXI8L2tleXdvcmQ+PGtleXdvcmQ+Q3RlPC9rZXl3b3Jk
PjxrZXl3b3JkPkRiZDwva2V5d29yZD48a2V5d29yZD5ETkEgYmluZGluZzwva2V5d29yZD48a2V5
d29yZD5ETkEgYmluZGluZyBkb21haW48L2tleXdvcmQ+PGtleXdvcmQ+RHI8L2tleXdvcmQ+PGtl
eXdvcmQ+RG9tYWluIGNvbW11bmljYXRpb248L2tleXdvcmQ+PGtleXdvcmQ+RW08L2tleXdvcmQ+
PGtleXdvcmQ+RXI8L2tleXdvcmQ+PGtleXdvcmQ+RXJyMjwva2V5d29yZD48a2V5d29yZD5GcmV0
PC9rZXl3b3JkPjxrZXl3b3JkPkdyPC9rZXl3b3JkPjxrZXl3b3JkPkhuZi00PC9rZXl3b3JkPjxr
ZXl3b3JkPklyPC9rZXl3b3JkPjxrZXl3b3JkPkxiZDwva2V5d29yZD48a2V5d29yZD5Ncjwva2V5
d29yZD48a2V5d29yZD5Ocjwva2V5d29yZD48a2V5d29yZD5OdGQ8L2tleXdvcmQ+PGtleXdvcmQ+
TnVjbGVhciByZWNlcHRvcjwva2V5d29yZD48a2V5d29yZD5QcGFyPC9rZXl3b3JkPjxrZXl3b3Jk
PlByPC9rZXl3b3JkPjxrZXl3b3JkPlJhcjwva2V5d29yZD48a2V5d29yZD5SeHI8L2tleXdvcmQ+
PGtleXdvcmQ+U2Fuczwva2V5d29yZD48a2V5d29yZD5TYXhzPC9rZXl3b3JkPjxrZXl3b3JkPlNm
MTwva2V5d29yZD48a2V5d29yZD5TdGVyb2lkIHJlY2VwdG9yPC9rZXl3b3JkPjxrZXl3b3JkPlRy
PC9rZXl3b3JkPjxrZXl3b3JkPlZkcjwva2V5d29yZD48a2V5d29yZD5hY3RpdmF0aW9uIGZ1bmN0
aW9uIDE8L2tleXdvcmQ+PGtleXdvcmQ+YWN0aXZhdGlvbiBmdW5jdGlvbiAyPC9rZXl3b3JkPjxr
ZXl3b3JkPmFtaW5vdGVybWluYWwgZG9tYWluPC9rZXl3b3JkPjxrZXl3b3JkPmFuZHJvZ2VuIHJl
Y2VwdG9yPC9rZXl3b3JkPjxrZXl3b3JkPmNhcmJveHl0ZXJtaW5hbCBleHRlbnNpb248L2tleXdv
cmQ+PGtleXdvcmQ+ZGlyZWN0IHJlcGVhdDwva2V5d29yZD48a2V5d29yZD5lbGVjdHJvbi1taWNy
b3Njb3B5PC9rZXl3b3JkPjxrZXl3b3JkPmVzdHJvZ2VuIHJlY2VwdG9yPC9rZXl3b3JkPjxrZXl3
b3JkPmVzdHJvZ2VuLXJlbGF0ZWQgcmVjZXB0b3IgMjwva2V5d29yZD48a2V5d29yZD5mbHVvcmVz
Y2VuY2UgcmVzb25hbmNlIGVuZXJneSB0cmFuc2Zlcjwva2V5d29yZD48a2V5d29yZD5nbHVjb2Nv
cnRpY29pZCByZWNlcHRvcjwva2V5d29yZD48a2V5d29yZD5oZXBhdG9jeXRlIG51Y2xlYXIgZmFj
dG9yIDQ8L2tleXdvcmQ+PGtleXdvcmQ+aW52ZXJ0ZWQgcmVwZWF0PC9rZXl3b3JkPjxrZXl3b3Jk
PmxpZ2FuZCBiaW5kaW5nIGRvbWFpbjwva2V5d29yZD48a2V5d29yZD5taW5lcmFsb2NvcnRpY29p
ZCByZWNlcHRvcjwva2V5d29yZD48a2V5d29yZD5wZXJveGlzb21lIHByb2xpZmVyYXRvci1hY3Rp
dmF0ZWQgcmVjZXB0b3I8L2tleXdvcmQ+PGtleXdvcmQ+cHJvZ2VzdGVyb25lIHJlY2VwdG9yPC9r
ZXl3b3JkPjxrZXl3b3JkPnJldGlub2ljIGFjaWQgcmVjZXB0b3I8L2tleXdvcmQ+PGtleXdvcmQ+
cmV0aW5vaWQgWCByZWNlcHRvcjwva2V5d29yZD48a2V5d29yZD5zbWFsbC1hbmdsZSBYLXJheSBz
Y2F0dGVyaW5nPC9rZXl3b3JkPjxrZXl3b3JkPnNtYWxsLWFuZ2xlIG5ldXRyb24gc2NhdHRlcmlu
Zzwva2V5d29yZD48a2V5d29yZD5zdGVyb2lkb2dlbmljIGZhY3RvciAxPC9rZXl3b3JkPjxrZXl3
b3JkPnRoeXJvaWQgcmVjZXB0b3I8L2tleXdvcmQ+PGtleXdvcmQ+dml0YW1pbiBEIHJlY2VwdG9y
PC9rZXl3b3JkPjwva2V5d29yZHM+PGRhdGVzPjx5ZWFyPjIwMTQ8L3llYXI+PHB1Yi1kYXRlcz48
ZGF0ZT5KYW4gMjU8L2RhdGU+PC9wdWItZGF0ZXM+PC9kYXRlcz48aXNibj4wMzAzLTcyMDc8L2lz
Ym4+PGFjY2Vzc2lvbi1udW0+MjQwNTUyNzU8L2FjY2Vzc2lvbi1udW0+PHVybHM+PC91cmxzPjxl
bGVjdHJvbmljLXJlc291cmNlLW51bT4xMC4xMDE2L2oubWNlLjIwMTMuMDkuMDA5PC9lbGVjdHJv
bmljLXJlc291cmNlLW51bT48cmVtb3RlLWRhdGFiYXNlLXByb3ZpZGVyPk5MTTwvcmVtb3RlLWRh
dGFiYXNlLXByb3ZpZGVyPjxsYW5ndWFnZT5lbmc8L2xhbmd1YWdlPjwvcmVjb3JkPjwvQ2l0ZT48
Q2l0ZT48QXV0aG9yPkxpPC9BdXRob3I+PFllYXI+MjAyMTwvWWVhcj48UmVjTnVtPjE0MjwvUmVj
TnVtPjxyZWNvcmQ+PHJlYy1udW1iZXI+MTQyPC9yZWMtbnVtYmVyPjxmb3JlaWduLWtleXM+PGtl
eSBhcHA9IkVOIiBkYi1pZD0iejV0czB2ZTIyMDB3djVldzV6ZXBzdnhvd3A1MnNzdHNwd2FlIiB0
aW1lc3RhbXA9IjE3NTIwMzg3MjkiIGd1aWQ9IjEwMDYyNThkLWFmOGItNDZiZS1hYTFlLWEzZTRj
NjI4NGI5MyI+MTQyPC9rZXk+PC9mb3JlaWduLWtleXM+PHJlZi10eXBlIG5hbWU9IkpvdXJuYWwg
QXJ0aWNsZSI+MTc8L3JlZi10eXBlPjxjb250cmlidXRvcnM+PGF1dGhvcnM+PGF1dGhvcj5MaSwg
RmVuZ3dlaTwvYXV0aG9yPjxhdXRob3I+U29uZywgQ2h1bjwvYXV0aG9yPjxhdXRob3I+Wmhhbmcs
IFlvdW1pbmc8L2F1dGhvcj48YXV0aG9yPld1LCBEYWxlaTwvYXV0aG9yPjwvYXV0aG9ycz48L2Nv
bnRyaWJ1dG9ycz48dGl0bGVzPjx0aXRsZT5TdHJ1Y3R1cmFsIG92ZXJ2aWV3IGFuZCBwZXJzcGVj
dGl2ZXMgb2YgdGhlIG51Y2xlYXIgcmVjZXB0b3JzLCBhIG1ham9yIGZhbWlseSBhcyB0aGUgZGly
ZWN0IHRhcmdldHMgZm9yc21hbGwtbW9sZWN1bGUgZHJ1Z3M6IFN0cnVjdHVyYWwgb3ZlcnZpZXcg
YW5kIHBlcnNwZWN0aXZlcyBvZiB0aGUgbnVjbGVhciByZWNlcHRvcnM8L3RpdGxlPjxzZWNvbmRh
cnktdGl0bGU+QWN0YSBCaW9jaGltaWNhIGV0IEJpb3BoeXNpY2EgU2luaWNhPC9zZWNvbmRhcnkt
dGl0bGU+PC90aXRsZXM+PHBlcmlvZGljYWw+PGZ1bGwtdGl0bGU+QWN0YSBCaW9jaGltaWNhIGV0
IEJpb3BoeXNpY2EgU2luaWNhPC9mdWxsLXRpdGxlPjwvcGVyaW9kaWNhbD48cGFnZXM+MTI8L3Bh
Z2VzPjx2b2x1bWU+NTQ8L3ZvbHVtZT48bnVtYmVyPjE8L251bWJlcj48ZGF0ZXM+PHllYXI+MjAy
MTwveWVhcj48L2RhdGVzPjx1cmxzPjwvdXJscz48L3JlY29yZD48L0NpdGU+PC9FbmROb3RlPgB=
</w:fldData>
        </w:fldChar>
      </w:r>
      <w:r>
        <w:rPr>
          <w:rFonts w:asciiTheme="majorBidi" w:hAnsiTheme="majorBidi" w:cstheme="majorBidi"/>
          <w:sz w:val="24"/>
          <w:szCs w:val="24"/>
        </w:rPr>
        <w:instrText xml:space="preserve"> ADDIN EN.CITE.DATA </w:instrText>
      </w:r>
      <w:r>
        <w:rPr>
          <w:rFonts w:asciiTheme="majorBidi" w:hAnsiTheme="majorBidi" w:cstheme="majorBidi"/>
          <w:sz w:val="24"/>
          <w:szCs w:val="24"/>
        </w:rPr>
      </w:r>
      <w:r>
        <w:rPr>
          <w:rFonts w:asciiTheme="majorBidi" w:hAnsiTheme="majorBidi" w:cstheme="majorBidi"/>
          <w:sz w:val="24"/>
          <w:szCs w:val="24"/>
        </w:rPr>
        <w:fldChar w:fldCharType="end"/>
      </w:r>
      <w:r>
        <w:rPr>
          <w:rFonts w:asciiTheme="majorBidi" w:hAnsiTheme="majorBidi" w:cstheme="majorBidi"/>
          <w:sz w:val="24"/>
          <w:szCs w:val="24"/>
        </w:rPr>
      </w:r>
      <w:r>
        <w:rPr>
          <w:rFonts w:asciiTheme="majorBidi" w:hAnsiTheme="majorBidi" w:cstheme="majorBidi"/>
          <w:sz w:val="24"/>
          <w:szCs w:val="24"/>
        </w:rPr>
        <w:fldChar w:fldCharType="separate"/>
      </w:r>
      <w:r>
        <w:rPr>
          <w:rFonts w:asciiTheme="majorBidi" w:hAnsiTheme="majorBidi" w:cstheme="majorBidi"/>
          <w:noProof/>
          <w:sz w:val="24"/>
          <w:szCs w:val="24"/>
        </w:rPr>
        <w:t>(Helsen &amp; Claessens, 2014; Li et al., 2021)</w:t>
      </w:r>
      <w:r>
        <w:rPr>
          <w:rFonts w:asciiTheme="majorBidi" w:hAnsiTheme="majorBidi" w:cstheme="majorBidi"/>
          <w:sz w:val="24"/>
          <w:szCs w:val="24"/>
        </w:rPr>
        <w:fldChar w:fldCharType="end"/>
      </w:r>
      <w:r w:rsidRPr="00C75AB9">
        <w:rPr>
          <w:rFonts w:asciiTheme="majorBidi" w:hAnsiTheme="majorBidi" w:cstheme="majorBidi"/>
          <w:sz w:val="24"/>
          <w:szCs w:val="24"/>
        </w:rPr>
        <w:t xml:space="preserve">. </w:t>
      </w:r>
      <w:r>
        <w:rPr>
          <w:rFonts w:asciiTheme="majorBidi" w:hAnsiTheme="majorBidi" w:cstheme="majorBidi"/>
          <w:sz w:val="24"/>
          <w:szCs w:val="24"/>
        </w:rPr>
        <w:t>Helix H12 acts as a</w:t>
      </w:r>
      <w:r w:rsidRPr="00BE76A9">
        <w:rPr>
          <w:rFonts w:asciiTheme="majorBidi" w:hAnsiTheme="majorBidi" w:cstheme="majorBidi"/>
          <w:sz w:val="24"/>
          <w:szCs w:val="24"/>
        </w:rPr>
        <w:t xml:space="preserve"> </w:t>
      </w:r>
      <w:r>
        <w:rPr>
          <w:rFonts w:asciiTheme="majorBidi" w:hAnsiTheme="majorBidi" w:cstheme="majorBidi"/>
          <w:sz w:val="24"/>
          <w:szCs w:val="24"/>
        </w:rPr>
        <w:t>lid that swings into place</w:t>
      </w:r>
      <w:r w:rsidRPr="00090E2C">
        <w:rPr>
          <w:rFonts w:asciiTheme="majorBidi" w:hAnsiTheme="majorBidi" w:cstheme="majorBidi"/>
          <w:sz w:val="24"/>
          <w:szCs w:val="24"/>
        </w:rPr>
        <w:t xml:space="preserve"> </w:t>
      </w:r>
      <w:r w:rsidRPr="00EE4E19">
        <w:rPr>
          <w:rFonts w:asciiTheme="majorBidi" w:hAnsiTheme="majorBidi" w:cstheme="majorBidi"/>
          <w:sz w:val="24"/>
          <w:szCs w:val="24"/>
        </w:rPr>
        <w:t>over the ligand-binding pocket</w:t>
      </w:r>
      <w:r>
        <w:rPr>
          <w:rFonts w:asciiTheme="majorBidi" w:hAnsiTheme="majorBidi" w:cstheme="majorBidi"/>
          <w:sz w:val="24"/>
          <w:szCs w:val="24"/>
        </w:rPr>
        <w:t xml:space="preserve"> upon ligand binding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&lt;EndNote&gt;&lt;Cite&gt;&lt;Author&gt;de Vink&lt;/Author&gt;&lt;Year&gt;2022&lt;/Year&gt;&lt;RecNum&gt;143&lt;/RecNum&gt;&lt;DisplayText&gt;(de Vink et al., 2022)&lt;/DisplayText&gt;&lt;record&gt;&lt;rec-number&gt;143&lt;/rec-number&gt;&lt;foreign-keys&gt;&lt;key app="EN" db-id="z5ts0ve2200wv5ew5zepsvxowp52sstspwae" timestamp="1752039506" guid="dacf9820-122e-4956-887d-083b6633b3f2"&gt;143&lt;/key&gt;&lt;/foreign-keys&gt;&lt;ref-type name="Journal Article"&gt;17&lt;/ref-type&gt;&lt;contributors&gt;&lt;authors&gt;&lt;author&gt;de Vink, Pim J&lt;/author&gt;&lt;author&gt;Koops, Auke A&lt;/author&gt;&lt;author&gt;D&amp;apos;Arrigo, Giulia&lt;/author&gt;&lt;author&gt;Cruciani, Gabriele&lt;/author&gt;&lt;author&gt;Spyrakis, Francesca&lt;/author&gt;&lt;author&gt;Brunsveld, Luc&lt;/author&gt;&lt;/authors&gt;&lt;/contributors&gt;&lt;titles&gt;&lt;title&gt;Cooperativity as quantification and optimization paradigm for nuclear receptor modulators&lt;/title&gt;&lt;secondary-title&gt;Chemical Science&lt;/secondary-title&gt;&lt;/titles&gt;&lt;periodical&gt;&lt;full-title&gt;Chemical Science&lt;/full-title&gt;&lt;/periodical&gt;&lt;pages&gt;2744-2752&lt;/pages&gt;&lt;volume&gt;13&lt;/volume&gt;&lt;number&gt;9&lt;/number&gt;&lt;dates&gt;&lt;year&gt;2022&lt;/year&gt;&lt;/dates&gt;&lt;urls&gt;&lt;/urls&gt;&lt;/record&gt;&lt;/Cite&gt;&lt;/EndNote&gt;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(de Vink et al., 2022)</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EE4E19">
        <w:rPr>
          <w:rFonts w:asciiTheme="majorBidi" w:hAnsiTheme="majorBidi" w:cstheme="majorBidi"/>
          <w:sz w:val="24"/>
          <w:szCs w:val="24"/>
        </w:rPr>
        <w:t>In the absence of ligand, H12 is flexible or displaced. When an agonist binds, H12 snaps into place. This conformational chang</w:t>
      </w:r>
      <w:r>
        <w:rPr>
          <w:rFonts w:asciiTheme="majorBidi" w:hAnsiTheme="majorBidi" w:cstheme="majorBidi"/>
          <w:sz w:val="24"/>
          <w:szCs w:val="24"/>
        </w:rPr>
        <w:t>e expos</w:t>
      </w:r>
      <w:r w:rsidRPr="00EE4E19">
        <w:rPr>
          <w:rFonts w:asciiTheme="majorBidi" w:hAnsiTheme="majorBidi" w:cstheme="majorBidi"/>
          <w:sz w:val="24"/>
          <w:szCs w:val="24"/>
        </w:rPr>
        <w:t>es the</w:t>
      </w:r>
      <w:r>
        <w:rPr>
          <w:rFonts w:asciiTheme="majorBidi" w:hAnsiTheme="majorBidi" w:cstheme="majorBidi"/>
          <w:sz w:val="24"/>
          <w:szCs w:val="24"/>
        </w:rPr>
        <w:t xml:space="preserve"> activation function 2</w:t>
      </w:r>
      <w:r w:rsidRPr="00EE4E19">
        <w:rPr>
          <w:rFonts w:asciiTheme="majorBidi" w:hAnsiTheme="majorBidi" w:cstheme="majorBidi"/>
          <w:sz w:val="24"/>
          <w:szCs w:val="24"/>
        </w:rPr>
        <w:t xml:space="preserve"> </w:t>
      </w:r>
      <w:r>
        <w:rPr>
          <w:rFonts w:asciiTheme="majorBidi" w:hAnsiTheme="majorBidi" w:cstheme="majorBidi"/>
          <w:sz w:val="24"/>
          <w:szCs w:val="24"/>
        </w:rPr>
        <w:t>(</w:t>
      </w:r>
      <w:r w:rsidRPr="00EE4E19">
        <w:rPr>
          <w:rFonts w:asciiTheme="majorBidi" w:hAnsiTheme="majorBidi" w:cstheme="majorBidi"/>
          <w:sz w:val="24"/>
          <w:szCs w:val="24"/>
        </w:rPr>
        <w:t>AF-2</w:t>
      </w:r>
      <w:r>
        <w:rPr>
          <w:rFonts w:asciiTheme="majorBidi" w:hAnsiTheme="majorBidi" w:cstheme="majorBidi"/>
          <w:sz w:val="24"/>
          <w:szCs w:val="24"/>
        </w:rPr>
        <w:t>)</w:t>
      </w:r>
      <w:r w:rsidRPr="00EE4E19">
        <w:rPr>
          <w:rFonts w:asciiTheme="majorBidi" w:hAnsiTheme="majorBidi" w:cstheme="majorBidi"/>
          <w:sz w:val="24"/>
          <w:szCs w:val="24"/>
        </w:rPr>
        <w:t xml:space="preserve"> surface needed to recruit coactivators and trigger gene transcription</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&lt;EndNote&gt;&lt;Cite&gt;&lt;Author&gt;Khan&lt;/Author&gt;&lt;Year&gt;2022&lt;/Year&gt;&lt;RecNum&gt;144&lt;/RecNum&gt;&lt;DisplayText&gt;(Khan et al., 2022)&lt;/DisplayText&gt;&lt;record&gt;&lt;rec-number&gt;144&lt;/rec-number&gt;&lt;foreign-keys&gt;&lt;key app="EN" db-id="z5ts0ve2200wv5ew5zepsvxowp52sstspwae" timestamp="1752039696" guid="02968055-0cda-474a-8851-1856cd1ec0f2"&gt;144&lt;/key&gt;&lt;/foreign-keys&gt;&lt;ref-type name="Journal Article"&gt;17&lt;/ref-type&gt;&lt;contributors&gt;&lt;authors&gt;&lt;author&gt;Khan, Sabab Hasan&lt;/author&gt;&lt;author&gt;Braet, Sean M.&lt;/author&gt;&lt;author&gt;Koehler, Stephen John&lt;/author&gt;&lt;author&gt;Elacqua, Elizabeth&lt;/author&gt;&lt;author&gt;Anand, Ganesh Srinivasan&lt;/author&gt;&lt;author&gt;Okafor, C. Denise&lt;/author&gt;&lt;/authors&gt;&lt;secondary-authors&gt;&lt;author&gt;Hamelberg, Donald&lt;/author&gt;&lt;author&gt;Faraldo-Gómez, José D.&lt;/author&gt;&lt;author&gt;Politis, Argyris&lt;/author&gt;&lt;/secondary-authors&gt;&lt;/contributors&gt;&lt;titles&gt;&lt;title&gt;Ligand-induced shifts in conformational ensembles that describe transcriptional activation&lt;/title&gt;&lt;secondary-title&gt;eLife&lt;/secondary-title&gt;&lt;/titles&gt;&lt;periodical&gt;&lt;full-title&gt;eLife&lt;/full-title&gt;&lt;/periodical&gt;&lt;pages&gt;e80140&lt;/pages&gt;&lt;volume&gt;11&lt;/volume&gt;&lt;keywords&gt;&lt;keyword&gt;conformational ensembles&lt;/keyword&gt;&lt;keyword&gt;molecular dynamics&lt;/keyword&gt;&lt;keyword&gt;nuclear receptors&lt;/keyword&gt;&lt;keyword&gt;transcriptional activation&lt;/keyword&gt;&lt;keyword&gt;protein dynamics&lt;/keyword&gt;&lt;/keywords&gt;&lt;dates&gt;&lt;year&gt;2022&lt;/year&gt;&lt;pub-dates&gt;&lt;date&gt;2022/10/12&lt;/date&gt;&lt;/pub-dates&gt;&lt;/dates&gt;&lt;publisher&gt;eLife Sciences Publications, Ltd&lt;/publisher&gt;&lt;isbn&gt;2050-084X&lt;/isbn&gt;&lt;urls&gt;&lt;related-urls&gt;&lt;url&gt;https://doi.org/10.7554/eLife.80140&lt;/url&gt;&lt;/related-urls&gt;&lt;/urls&gt;&lt;custom1&gt;eLife 2022;11:e80140&lt;/custom1&gt;&lt;electronic-resource-num&gt;10.7554/eLife.80140&lt;/electronic-resource-num&gt;&lt;/record&gt;&lt;/Cite&gt;&lt;/EndNote&gt;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(Khan et al., 2022)</w:t>
      </w:r>
      <w:r>
        <w:rPr>
          <w:rFonts w:asciiTheme="majorBidi" w:hAnsiTheme="majorBidi" w:cstheme="majorBidi"/>
          <w:sz w:val="24"/>
          <w:szCs w:val="24"/>
        </w:rPr>
        <w:fldChar w:fldCharType="end"/>
      </w:r>
      <w:r w:rsidRPr="00EE4E19">
        <w:rPr>
          <w:rFonts w:asciiTheme="majorBidi" w:hAnsiTheme="majorBidi" w:cstheme="majorBidi"/>
          <w:sz w:val="24"/>
          <w:szCs w:val="24"/>
        </w:rPr>
        <w:t>.</w:t>
      </w:r>
      <w:r>
        <w:rPr>
          <w:rFonts w:asciiTheme="majorBidi" w:hAnsiTheme="majorBidi" w:cstheme="majorBidi"/>
          <w:sz w:val="24"/>
          <w:szCs w:val="24"/>
        </w:rPr>
        <w:t xml:space="preserve"> </w:t>
      </w:r>
      <w:r w:rsidRPr="00C75AB9">
        <w:rPr>
          <w:rFonts w:asciiTheme="majorBidi" w:hAnsiTheme="majorBidi" w:cstheme="majorBidi"/>
          <w:sz w:val="24"/>
          <w:szCs w:val="24"/>
        </w:rPr>
        <w:t>Beyond ligand recognition, the LBD also contributes to receptor dimerization in several nuclear receptors, such as</w:t>
      </w:r>
      <w:r>
        <w:rPr>
          <w:rFonts w:asciiTheme="majorBidi" w:hAnsiTheme="majorBidi" w:cstheme="majorBidi"/>
          <w:sz w:val="24"/>
          <w:szCs w:val="24"/>
        </w:rPr>
        <w:t xml:space="preserve"> vitamin D receptor</w:t>
      </w:r>
      <w:r w:rsidRPr="00C75AB9">
        <w:rPr>
          <w:rFonts w:asciiTheme="majorBidi" w:hAnsiTheme="majorBidi" w:cstheme="majorBidi"/>
          <w:sz w:val="24"/>
          <w:szCs w:val="24"/>
        </w:rPr>
        <w:t xml:space="preserve"> </w:t>
      </w:r>
      <w:r>
        <w:rPr>
          <w:rFonts w:asciiTheme="majorBidi" w:hAnsiTheme="majorBidi" w:cstheme="majorBidi"/>
          <w:sz w:val="24"/>
          <w:szCs w:val="24"/>
        </w:rPr>
        <w:t>(</w:t>
      </w:r>
      <w:r w:rsidRPr="00C75AB9">
        <w:rPr>
          <w:rFonts w:asciiTheme="majorBidi" w:hAnsiTheme="majorBidi" w:cstheme="majorBidi"/>
          <w:sz w:val="24"/>
          <w:szCs w:val="24"/>
        </w:rPr>
        <w:t>VDR</w:t>
      </w:r>
      <w:r>
        <w:rPr>
          <w:rFonts w:asciiTheme="majorBidi" w:hAnsiTheme="majorBidi" w:cstheme="majorBidi"/>
          <w:sz w:val="24"/>
          <w:szCs w:val="24"/>
        </w:rPr>
        <w:t>)</w:t>
      </w:r>
      <w:r w:rsidRPr="00C75AB9">
        <w:rPr>
          <w:rFonts w:asciiTheme="majorBidi" w:hAnsiTheme="majorBidi" w:cstheme="majorBidi"/>
          <w:sz w:val="24"/>
          <w:szCs w:val="24"/>
        </w:rPr>
        <w:t xml:space="preserve">, </w:t>
      </w:r>
      <w:r>
        <w:rPr>
          <w:rFonts w:asciiTheme="majorBidi" w:hAnsiTheme="majorBidi" w:cstheme="majorBidi"/>
          <w:sz w:val="24"/>
          <w:szCs w:val="24"/>
        </w:rPr>
        <w:t>thyroid receptor (</w:t>
      </w:r>
      <w:r w:rsidRPr="00C75AB9">
        <w:rPr>
          <w:rFonts w:asciiTheme="majorBidi" w:hAnsiTheme="majorBidi" w:cstheme="majorBidi"/>
          <w:sz w:val="24"/>
          <w:szCs w:val="24"/>
        </w:rPr>
        <w:t>TR</w:t>
      </w:r>
      <w:r>
        <w:rPr>
          <w:rFonts w:asciiTheme="majorBidi" w:hAnsiTheme="majorBidi" w:cstheme="majorBidi"/>
          <w:sz w:val="24"/>
          <w:szCs w:val="24"/>
        </w:rPr>
        <w:t>)</w:t>
      </w:r>
      <w:r w:rsidRPr="00C75AB9">
        <w:rPr>
          <w:rFonts w:asciiTheme="majorBidi" w:hAnsiTheme="majorBidi" w:cstheme="majorBidi"/>
          <w:sz w:val="24"/>
          <w:szCs w:val="24"/>
        </w:rPr>
        <w:t xml:space="preserve">, </w:t>
      </w:r>
      <w:r>
        <w:rPr>
          <w:rFonts w:asciiTheme="majorBidi" w:hAnsiTheme="majorBidi" w:cstheme="majorBidi"/>
          <w:sz w:val="24"/>
          <w:szCs w:val="24"/>
        </w:rPr>
        <w:t>peroxisome proliferator-activated receptor (</w:t>
      </w:r>
      <w:r w:rsidRPr="00C75AB9">
        <w:rPr>
          <w:rFonts w:asciiTheme="majorBidi" w:hAnsiTheme="majorBidi" w:cstheme="majorBidi"/>
          <w:sz w:val="24"/>
          <w:szCs w:val="24"/>
        </w:rPr>
        <w:t>PPAR</w:t>
      </w:r>
      <w:r>
        <w:rPr>
          <w:rFonts w:asciiTheme="majorBidi" w:hAnsiTheme="majorBidi" w:cstheme="majorBidi"/>
          <w:sz w:val="24"/>
          <w:szCs w:val="24"/>
        </w:rPr>
        <w:t>)</w:t>
      </w:r>
      <w:r w:rsidRPr="00C75AB9">
        <w:rPr>
          <w:rFonts w:asciiTheme="majorBidi" w:hAnsiTheme="majorBidi" w:cstheme="majorBidi"/>
          <w:sz w:val="24"/>
          <w:szCs w:val="24"/>
        </w:rPr>
        <w:t xml:space="preserve">, </w:t>
      </w:r>
      <w:r>
        <w:rPr>
          <w:rFonts w:asciiTheme="majorBidi" w:hAnsiTheme="majorBidi" w:cstheme="majorBidi"/>
          <w:sz w:val="24"/>
          <w:szCs w:val="24"/>
        </w:rPr>
        <w:t>retinoid acid receptor (</w:t>
      </w:r>
      <w:r w:rsidRPr="00C75AB9">
        <w:rPr>
          <w:rFonts w:asciiTheme="majorBidi" w:hAnsiTheme="majorBidi" w:cstheme="majorBidi"/>
          <w:sz w:val="24"/>
          <w:szCs w:val="24"/>
        </w:rPr>
        <w:t>RAR</w:t>
      </w:r>
      <w:r>
        <w:rPr>
          <w:rFonts w:asciiTheme="majorBidi" w:hAnsiTheme="majorBidi" w:cstheme="majorBidi"/>
          <w:sz w:val="24"/>
          <w:szCs w:val="24"/>
        </w:rPr>
        <w:t>)</w:t>
      </w:r>
      <w:r w:rsidRPr="00C75AB9">
        <w:rPr>
          <w:rFonts w:asciiTheme="majorBidi" w:hAnsiTheme="majorBidi" w:cstheme="majorBidi"/>
          <w:sz w:val="24"/>
          <w:szCs w:val="24"/>
        </w:rPr>
        <w:t xml:space="preserve">, and </w:t>
      </w:r>
      <w:r>
        <w:rPr>
          <w:rFonts w:asciiTheme="majorBidi" w:hAnsiTheme="majorBidi" w:cstheme="majorBidi"/>
          <w:sz w:val="24"/>
          <w:szCs w:val="24"/>
        </w:rPr>
        <w:t>retinoid X receptor (</w:t>
      </w:r>
      <w:r w:rsidRPr="00C75AB9">
        <w:rPr>
          <w:rFonts w:asciiTheme="majorBidi" w:hAnsiTheme="majorBidi" w:cstheme="majorBidi"/>
          <w:sz w:val="24"/>
          <w:szCs w:val="24"/>
        </w:rPr>
        <w:t>RXR</w:t>
      </w:r>
      <w:r>
        <w:rPr>
          <w:rFonts w:asciiTheme="majorBidi" w:hAnsiTheme="majorBidi" w:cstheme="majorBidi"/>
          <w:sz w:val="24"/>
          <w:szCs w:val="24"/>
        </w:rPr>
        <w:t xml:space="preserve">) </w:t>
      </w:r>
      <w:r>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Pr>
          <w:rFonts w:asciiTheme="majorBidi" w:hAnsiTheme="majorBidi" w:cstheme="majorBidi"/>
          <w:sz w:val="24"/>
          <w:szCs w:val="24"/>
        </w:rPr>
        <w:instrText xml:space="preserve"> ADDIN EN.CITE </w:instrText>
      </w:r>
      <w:r>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Pr>
          <w:rFonts w:asciiTheme="majorBidi" w:hAnsiTheme="majorBidi" w:cstheme="majorBidi"/>
          <w:sz w:val="24"/>
          <w:szCs w:val="24"/>
        </w:rPr>
        <w:instrText xml:space="preserve"> ADDIN EN.CITE.DATA </w:instrText>
      </w:r>
      <w:r>
        <w:rPr>
          <w:rFonts w:asciiTheme="majorBidi" w:hAnsiTheme="majorBidi" w:cstheme="majorBidi"/>
          <w:sz w:val="24"/>
          <w:szCs w:val="24"/>
        </w:rPr>
      </w:r>
      <w:r>
        <w:rPr>
          <w:rFonts w:asciiTheme="majorBidi" w:hAnsiTheme="majorBidi" w:cstheme="majorBidi"/>
          <w:sz w:val="24"/>
          <w:szCs w:val="24"/>
        </w:rPr>
        <w:fldChar w:fldCharType="end"/>
      </w:r>
      <w:r>
        <w:rPr>
          <w:rFonts w:asciiTheme="majorBidi" w:hAnsiTheme="majorBidi" w:cstheme="majorBidi"/>
          <w:sz w:val="24"/>
          <w:szCs w:val="24"/>
        </w:rPr>
      </w:r>
      <w:r>
        <w:rPr>
          <w:rFonts w:asciiTheme="majorBidi" w:hAnsiTheme="majorBidi" w:cstheme="majorBidi"/>
          <w:sz w:val="24"/>
          <w:szCs w:val="24"/>
        </w:rPr>
        <w:fldChar w:fldCharType="separate"/>
      </w:r>
      <w:r>
        <w:rPr>
          <w:rFonts w:asciiTheme="majorBidi" w:hAnsiTheme="majorBidi" w:cstheme="majorBidi"/>
          <w:noProof/>
          <w:sz w:val="24"/>
          <w:szCs w:val="24"/>
        </w:rPr>
        <w:t>(Helsen &amp; Claessens, 2014)</w:t>
      </w:r>
      <w:r>
        <w:rPr>
          <w:rFonts w:asciiTheme="majorBidi" w:hAnsiTheme="majorBidi" w:cstheme="majorBidi"/>
          <w:sz w:val="24"/>
          <w:szCs w:val="24"/>
        </w:rPr>
        <w:fldChar w:fldCharType="end"/>
      </w:r>
      <w:r w:rsidRPr="00C75AB9">
        <w:rPr>
          <w:rFonts w:asciiTheme="majorBidi" w:hAnsiTheme="majorBidi" w:cstheme="majorBidi"/>
          <w:sz w:val="24"/>
          <w:szCs w:val="24"/>
        </w:rPr>
        <w:t xml:space="preserve">. This dimerization interface typically involves helices </w:t>
      </w:r>
      <w:r>
        <w:rPr>
          <w:rFonts w:asciiTheme="majorBidi" w:hAnsiTheme="majorBidi" w:cstheme="majorBidi"/>
          <w:sz w:val="24"/>
          <w:szCs w:val="24"/>
        </w:rPr>
        <w:t>H</w:t>
      </w:r>
      <w:r w:rsidRPr="00C75AB9">
        <w:rPr>
          <w:rFonts w:asciiTheme="majorBidi" w:hAnsiTheme="majorBidi" w:cstheme="majorBidi"/>
          <w:sz w:val="24"/>
          <w:szCs w:val="24"/>
        </w:rPr>
        <w:t xml:space="preserve">9 and </w:t>
      </w:r>
      <w:r>
        <w:rPr>
          <w:rFonts w:asciiTheme="majorBidi" w:hAnsiTheme="majorBidi" w:cstheme="majorBidi"/>
          <w:sz w:val="24"/>
          <w:szCs w:val="24"/>
        </w:rPr>
        <w:t>H</w:t>
      </w:r>
      <w:r w:rsidRPr="00C75AB9">
        <w:rPr>
          <w:rFonts w:asciiTheme="majorBidi" w:hAnsiTheme="majorBidi" w:cstheme="majorBidi"/>
          <w:sz w:val="24"/>
          <w:szCs w:val="24"/>
        </w:rPr>
        <w:t xml:space="preserve">10 and the loop between helices </w:t>
      </w:r>
      <w:r>
        <w:rPr>
          <w:rFonts w:asciiTheme="majorBidi" w:hAnsiTheme="majorBidi" w:cstheme="majorBidi"/>
          <w:sz w:val="24"/>
          <w:szCs w:val="24"/>
        </w:rPr>
        <w:t>H</w:t>
      </w:r>
      <w:r w:rsidRPr="00C75AB9">
        <w:rPr>
          <w:rFonts w:asciiTheme="majorBidi" w:hAnsiTheme="majorBidi" w:cstheme="majorBidi"/>
          <w:sz w:val="24"/>
          <w:szCs w:val="24"/>
        </w:rPr>
        <w:t xml:space="preserve">7 and </w:t>
      </w:r>
      <w:r>
        <w:rPr>
          <w:rFonts w:asciiTheme="majorBidi" w:hAnsiTheme="majorBidi" w:cstheme="majorBidi"/>
          <w:sz w:val="24"/>
          <w:szCs w:val="24"/>
        </w:rPr>
        <w:t>H</w:t>
      </w:r>
      <w:r w:rsidRPr="00C75AB9">
        <w:rPr>
          <w:rFonts w:asciiTheme="majorBidi" w:hAnsiTheme="majorBidi" w:cstheme="majorBidi"/>
          <w:sz w:val="24"/>
          <w:szCs w:val="24"/>
        </w:rPr>
        <w:t>8</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&lt;EndNote&gt;&lt;Cite&gt;&lt;Author&gt;Beinsteiner&lt;/Author&gt;&lt;Year&gt;2022&lt;/Year&gt;&lt;RecNum&gt;145&lt;/RecNum&gt;&lt;DisplayText&gt;(Beinsteiner et al., 2022)&lt;/DisplayText&gt;&lt;record&gt;&lt;rec-number&gt;145&lt;/rec-number&gt;&lt;foreign-keys&gt;&lt;key app="EN" db-id="z5ts0ve2200wv5ew5zepsvxowp52sstspwae" timestamp="1752040090" guid="bed11b30-9e77-445e-8a2c-ca27a03f8125"&gt;145&lt;/key&gt;&lt;/foreign-keys&gt;&lt;ref-type name="Journal Article"&gt;17&lt;/ref-type&gt;&lt;contributors&gt;&lt;authors&gt;&lt;author&gt;Beinsteiner, Brice&lt;/author&gt;&lt;author&gt;Markov, Gabriel V&lt;/author&gt;&lt;author&gt;Bourguet, Maxime&lt;/author&gt;&lt;author&gt;McEwen, Alastair G&lt;/author&gt;&lt;author&gt;Erb, Stéphane&lt;/author&gt;&lt;author&gt;Patel, Abdul Kareem Mohideen&lt;/author&gt;&lt;author&gt;El Khaloufi El Khaddar, Fatima Z&lt;/author&gt;&lt;author&gt;Lecroisey, Claire&lt;/author&gt;&lt;author&gt;Holzer, Guillaume&lt;/author&gt;&lt;author&gt;Essabri, Karim&lt;/author&gt;&lt;/authors&gt;&lt;/contributors&gt;&lt;titles&gt;&lt;title&gt;A novel nuclear receptor subfamily enlightens the origin of heterodimerization&lt;/title&gt;&lt;secondary-title&gt;BMC biology&lt;/secondary-title&gt;&lt;/titles&gt;&lt;periodical&gt;&lt;full-title&gt;BMC biology&lt;/full-title&gt;&lt;/periodical&gt;&lt;pages&gt;217&lt;/pages&gt;&lt;volume&gt;20&lt;/volume&gt;&lt;number&gt;1&lt;/number&gt;&lt;dates&gt;&lt;year&gt;2022&lt;/year&gt;&lt;/dates&gt;&lt;isbn&gt;1741-7007&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(Beinsteiner et al., 2022)</w:t>
      </w:r>
      <w:r>
        <w:rPr>
          <w:rFonts w:asciiTheme="majorBidi" w:hAnsiTheme="majorBidi" w:cstheme="majorBidi"/>
          <w:sz w:val="24"/>
          <w:szCs w:val="24"/>
        </w:rPr>
        <w:fldChar w:fldCharType="end"/>
      </w:r>
      <w:r w:rsidRPr="00C75AB9">
        <w:rPr>
          <w:rFonts w:asciiTheme="majorBidi" w:hAnsiTheme="majorBidi" w:cstheme="majorBidi"/>
          <w:sz w:val="24"/>
          <w:szCs w:val="24"/>
        </w:rPr>
        <w:t>. However, evidence suggests that androgen (AR)</w:t>
      </w:r>
      <w:r>
        <w:rPr>
          <w:rFonts w:asciiTheme="majorBidi" w:hAnsiTheme="majorBidi" w:cstheme="majorBidi"/>
          <w:sz w:val="24"/>
          <w:szCs w:val="24"/>
        </w:rPr>
        <w:t xml:space="preserve"> </w:t>
      </w:r>
    </w:p>
    <w:p w14:paraId="385598A5" w14:textId="7AAFB76F" w:rsidR="0061581F" w:rsidRPr="0061581F" w:rsidRDefault="003425CC" w:rsidP="00D62850">
      <w:pPr>
        <w:numPr>
          <w:ilvl w:val="12"/>
          <w:numId w:val="0"/>
        </w:numPr>
        <w:spacing w:after="0" w:line="480" w:lineRule="auto"/>
        <w:ind w:firstLine="720"/>
        <w:jc w:val="center"/>
        <w:rPr>
          <w:rFonts w:asciiTheme="majorBidi" w:hAnsiTheme="majorBidi" w:cstheme="majorBidi"/>
          <w:sz w:val="24"/>
          <w:szCs w:val="24"/>
        </w:rPr>
      </w:pPr>
      <w:r>
        <w:rPr>
          <w:noProof/>
        </w:rPr>
        <w:lastRenderedPageBreak/>
        <w:drawing>
          <wp:inline distT="0" distB="0" distL="0" distR="0" wp14:anchorId="1B7B134E" wp14:editId="459716A7">
            <wp:extent cx="2765778" cy="2854284"/>
            <wp:effectExtent l="0" t="0" r="3175" b="0"/>
            <wp:docPr id="1317413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413252" name=""/>
                    <pic:cNvPicPr/>
                  </pic:nvPicPr>
                  <pic:blipFill>
                    <a:blip r:embed="rId10"/>
                    <a:stretch>
                      <a:fillRect/>
                    </a:stretch>
                  </pic:blipFill>
                  <pic:spPr>
                    <a:xfrm>
                      <a:off x="0" y="0"/>
                      <a:ext cx="2935369" cy="3029302"/>
                    </a:xfrm>
                    <a:prstGeom prst="rect">
                      <a:avLst/>
                    </a:prstGeom>
                  </pic:spPr>
                </pic:pic>
              </a:graphicData>
            </a:graphic>
          </wp:inline>
        </w:drawing>
      </w:r>
    </w:p>
    <w:p w14:paraId="22B3E86F" w14:textId="7CA688DA" w:rsidR="00BE76A9" w:rsidRDefault="00AA10A2" w:rsidP="00BE76A9">
      <w:pPr>
        <w:numPr>
          <w:ilvl w:val="12"/>
          <w:numId w:val="0"/>
        </w:numPr>
        <w:spacing w:line="240" w:lineRule="auto"/>
        <w:rPr>
          <w:rFonts w:asciiTheme="majorBidi" w:hAnsiTheme="majorBidi" w:cstheme="majorBidi"/>
          <w:sz w:val="24"/>
          <w:szCs w:val="24"/>
        </w:rPr>
      </w:pPr>
      <w:r w:rsidRPr="008310F0">
        <w:rPr>
          <w:rFonts w:asciiTheme="majorBidi" w:hAnsiTheme="majorBidi" w:cstheme="majorBidi"/>
          <w:b/>
          <w:bCs/>
          <w:sz w:val="24"/>
          <w:szCs w:val="24"/>
        </w:rPr>
        <w:t xml:space="preserve">Figure </w:t>
      </w:r>
      <w:r w:rsidR="009E7DF2" w:rsidRPr="008310F0">
        <w:rPr>
          <w:rFonts w:asciiTheme="majorBidi" w:hAnsiTheme="majorBidi" w:cstheme="majorBidi"/>
          <w:b/>
          <w:bCs/>
          <w:sz w:val="24"/>
          <w:szCs w:val="24"/>
        </w:rPr>
        <w:t>2.</w:t>
      </w:r>
      <w:r w:rsidRPr="008310F0">
        <w:rPr>
          <w:rFonts w:asciiTheme="majorBidi" w:hAnsiTheme="majorBidi" w:cstheme="majorBidi"/>
          <w:b/>
          <w:bCs/>
          <w:sz w:val="24"/>
          <w:szCs w:val="24"/>
        </w:rPr>
        <w:t>1</w:t>
      </w:r>
      <w:r>
        <w:rPr>
          <w:rFonts w:asciiTheme="majorBidi" w:hAnsiTheme="majorBidi" w:cstheme="majorBidi"/>
          <w:sz w:val="24"/>
          <w:szCs w:val="24"/>
        </w:rPr>
        <w:t xml:space="preserve">. A schematic illustrating the </w:t>
      </w:r>
      <w:r w:rsidR="00BE5395">
        <w:rPr>
          <w:rFonts w:asciiTheme="majorBidi" w:hAnsiTheme="majorBidi" w:cstheme="majorBidi"/>
          <w:sz w:val="24"/>
          <w:szCs w:val="24"/>
        </w:rPr>
        <w:t xml:space="preserve">general structure of nuclear hormone receptors. </w:t>
      </w:r>
      <w:r w:rsidR="00992685">
        <w:rPr>
          <w:rFonts w:asciiTheme="majorBidi" w:hAnsiTheme="majorBidi" w:cstheme="majorBidi"/>
          <w:sz w:val="24"/>
          <w:szCs w:val="24"/>
        </w:rPr>
        <w:t>Hormone ligands and core</w:t>
      </w:r>
      <w:r w:rsidR="005F1E4B">
        <w:rPr>
          <w:rFonts w:asciiTheme="majorBidi" w:hAnsiTheme="majorBidi" w:cstheme="majorBidi"/>
          <w:sz w:val="24"/>
          <w:szCs w:val="24"/>
        </w:rPr>
        <w:t xml:space="preserve">gulators bind to the </w:t>
      </w:r>
      <w:r w:rsidR="004A2648">
        <w:rPr>
          <w:rFonts w:asciiTheme="majorBidi" w:hAnsiTheme="majorBidi" w:cstheme="majorBidi"/>
          <w:sz w:val="24"/>
          <w:szCs w:val="24"/>
        </w:rPr>
        <w:t>LBD,</w:t>
      </w:r>
      <w:r w:rsidR="005F1E4B">
        <w:rPr>
          <w:rFonts w:asciiTheme="majorBidi" w:hAnsiTheme="majorBidi" w:cstheme="majorBidi"/>
          <w:sz w:val="24"/>
          <w:szCs w:val="24"/>
        </w:rPr>
        <w:t xml:space="preserve"> while the DBD interacts with DNA.</w:t>
      </w:r>
    </w:p>
    <w:p w14:paraId="0A74CADC" w14:textId="77777777" w:rsidR="00BE76A9" w:rsidRDefault="00BE76A9" w:rsidP="00BE76A9">
      <w:pPr>
        <w:numPr>
          <w:ilvl w:val="12"/>
          <w:numId w:val="0"/>
        </w:numPr>
        <w:spacing w:line="240" w:lineRule="auto"/>
        <w:rPr>
          <w:rFonts w:asciiTheme="majorBidi" w:hAnsiTheme="majorBidi" w:cstheme="majorBidi"/>
          <w:sz w:val="24"/>
          <w:szCs w:val="24"/>
        </w:rPr>
      </w:pPr>
    </w:p>
    <w:p w14:paraId="29947FFF" w14:textId="359EA886" w:rsidR="00CE248D" w:rsidRDefault="00BE76A9" w:rsidP="00BE76A9">
      <w:pPr>
        <w:numPr>
          <w:ilvl w:val="12"/>
          <w:numId w:val="0"/>
        </w:numPr>
        <w:spacing w:line="480" w:lineRule="auto"/>
        <w:rPr>
          <w:rFonts w:asciiTheme="majorBidi" w:hAnsiTheme="majorBidi" w:cstheme="majorBidi"/>
          <w:sz w:val="24"/>
          <w:szCs w:val="24"/>
        </w:rPr>
      </w:pP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&lt;EndNote&gt;&lt;Cite&gt;&lt;Author&gt;Nadal&lt;/Author&gt;&lt;Year&gt;2017&lt;/Year&gt;&lt;RecNum&gt;150&lt;/RecNum&gt;&lt;DisplayText&gt;(Nadal et al., 2017)&lt;/DisplayText&gt;&lt;record&gt;&lt;rec-number&gt;150&lt;/rec-number&gt;&lt;foreign-keys&gt;&lt;key app="EN" db-id="z5ts0ve2200wv5ew5zepsvxowp52sstspwae" timestamp="1752040587" guid="ce0c65e6-0dd8-40b6-b532-6c5aaae17156"&gt;150&lt;/key&gt;&lt;/foreign-keys&gt;&lt;ref-type name="Journal Article"&gt;17&lt;/ref-type&gt;&lt;contributors&gt;&lt;authors&gt;&lt;author&gt;Nadal, Marta&lt;/author&gt;&lt;author&gt;Prekovic, Stefan&lt;/author&gt;&lt;author&gt;Gallastegui, Nerea&lt;/author&gt;&lt;author&gt;Helsen, Christine&lt;/author&gt;&lt;author&gt;Abella, Montserrat&lt;/author&gt;&lt;author&gt;Zielinska, Karolina&lt;/author&gt;&lt;author&gt;Gay, Marina&lt;/author&gt;&lt;author&gt;Vilaseca, Marta&lt;/author&gt;&lt;author&gt;Taulès, Marta&lt;/author&gt;&lt;author&gt;Houtsmuller, Adriaan B.&lt;/author&gt;&lt;author&gt;van Royen, Martin E.&lt;/author&gt;&lt;author&gt;Claessens, Frank&lt;/author&gt;&lt;author&gt;Fuentes-Prior, Pablo&lt;/author&gt;&lt;author&gt;Estébanez-Perpiñá, Eva&lt;/author&gt;&lt;/authors&gt;&lt;/contributors&gt;&lt;titles&gt;&lt;title&gt;Structure of the homodimeric androgen receptor ligand-binding domain&lt;/title&gt;&lt;secondary-title&gt;Nature Communications&lt;/secondary-title&gt;&lt;/titles&gt;&lt;periodical&gt;&lt;full-title&gt;Nature Communications&lt;/full-title&gt;&lt;/periodical&gt;&lt;pages&gt;14388&lt;/pages&gt;&lt;volume&gt;8&lt;/volume&gt;&lt;number&gt;1&lt;/number&gt;&lt;dates&gt;&lt;year&gt;2017&lt;/year&gt;&lt;pub-dates&gt;&lt;date&gt;2017/02/06&lt;/date&gt;&lt;/pub-dates&gt;&lt;/dates&gt;&lt;isbn&gt;2041-1723&lt;/isbn&gt;&lt;urls&gt;&lt;related-urls&gt;&lt;url&gt;https://doi.org/10.1038/ncomms14388&lt;/url&gt;&lt;/related-urls&gt;&lt;/urls&gt;&lt;electronic-resource-num&gt;10.1038/ncomms14388&lt;/electronic-resource-num&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(Nadal et al., 2017)</w:t>
      </w:r>
      <w:r>
        <w:rPr>
          <w:rFonts w:asciiTheme="majorBidi" w:hAnsiTheme="majorBidi" w:cstheme="majorBidi"/>
          <w:sz w:val="24"/>
          <w:szCs w:val="24"/>
        </w:rPr>
        <w:fldChar w:fldCharType="end"/>
      </w:r>
      <w:r w:rsidRPr="00C75AB9">
        <w:rPr>
          <w:rFonts w:asciiTheme="majorBidi" w:hAnsiTheme="majorBidi" w:cstheme="majorBidi"/>
          <w:sz w:val="24"/>
          <w:szCs w:val="24"/>
        </w:rPr>
        <w:t>, glucocorticoid (GR)</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&lt;EndNote&gt;&lt;Cite&gt;&lt;Author&gt;Lempiäinen&lt;/Author&gt;&lt;Year&gt;2020&lt;/Year&gt;&lt;RecNum&gt;149&lt;/RecNum&gt;&lt;DisplayText&gt;(Lempiäinen, 2020)&lt;/DisplayText&gt;&lt;record&gt;&lt;rec-number&gt;149&lt;/rec-number&gt;&lt;foreign-keys&gt;&lt;key app="EN" db-id="z5ts0ve2200wv5ew5zepsvxowp52sstspwae" timestamp="1752040429" guid="c5406608-dc1d-49e8-9061-3900cd7ba3e5"&gt;149&lt;/key&gt;&lt;/foreign-keys&gt;&lt;ref-type name="Thesis"&gt;32&lt;/ref-type&gt;&lt;contributors&gt;&lt;authors&gt;&lt;author&gt;Lempiäinen, Joanna&lt;/author&gt;&lt;/authors&gt;&lt;/contributors&gt;&lt;titles&gt;&lt;title&gt;Protein interactions of the glucocorticoid and androgen receptors&lt;/title&gt;&lt;/titles&gt;&lt;dates&gt;&lt;year&gt;2020&lt;/year&gt;&lt;/dates&gt;&lt;publisher&gt;Itä-Suomen yliopisto&lt;/publisher&gt;&lt;urls&gt;&lt;/urls&gt;&lt;/record&gt;&lt;/Cite&gt;&lt;/EndNote&gt;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(Lempiäinen, 2020)</w:t>
      </w:r>
      <w:r>
        <w:rPr>
          <w:rFonts w:asciiTheme="majorBidi" w:hAnsiTheme="majorBidi" w:cstheme="majorBidi"/>
          <w:sz w:val="24"/>
          <w:szCs w:val="24"/>
        </w:rPr>
        <w:fldChar w:fldCharType="end"/>
      </w:r>
      <w:r w:rsidRPr="00C75AB9">
        <w:rPr>
          <w:rFonts w:asciiTheme="majorBidi" w:hAnsiTheme="majorBidi" w:cstheme="majorBidi"/>
          <w:sz w:val="24"/>
          <w:szCs w:val="24"/>
        </w:rPr>
        <w:t>, progesterone (PR)</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&lt;EndNote&gt;&lt;Cite&gt;&lt;Author&gt;Darbre&lt;/Author&gt;&lt;Year&gt;2022&lt;/Year&gt;&lt;RecNum&gt;148&lt;/RecNum&gt;&lt;DisplayText&gt;(Darbre, 2022)&lt;/DisplayText&gt;&lt;record&gt;&lt;rec-number&gt;148&lt;/rec-number&gt;&lt;foreign-keys&gt;&lt;key app="EN" db-id="z5ts0ve2200wv5ew5zepsvxowp52sstspwae" timestamp="1752040380" guid="14757c22-0e6c-4902-bdd8-f744b3cc5447"&gt;148&lt;/key&gt;&lt;/foreign-keys&gt;&lt;ref-type name="Book Section"&gt;5&lt;/ref-type&gt;&lt;contributors&gt;&lt;authors&gt;&lt;author&gt;Darbre, Philippa D&lt;/author&gt;&lt;/authors&gt;&lt;/contributors&gt;&lt;titles&gt;&lt;title&gt;Disruption of Other Receptor Systems: Progesterone, Glucocorticoid and Mineralocorticoid Receptors, Peroxisome Proliferator-Activated Receptors, Pregnane X Receptor and Constitutive Androstane Receptor, and Aryl Hydrocarbon Receptor&lt;/title&gt;&lt;secondary-title&gt;Endocrine Disruption and Human Health&lt;/secondary-title&gt;&lt;/titles&gt;&lt;pages&gt;127-140&lt;/pages&gt;&lt;dates&gt;&lt;year&gt;2022&lt;/year&gt;&lt;/dates&gt;&lt;publisher&gt;Elsevier&lt;/publisher&gt;&lt;urls&gt;&lt;/urls&gt;&lt;/record&gt;&lt;/Cite&gt;&lt;/EndNote&gt;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(Darbre, 2022)</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C75AB9">
        <w:rPr>
          <w:rFonts w:asciiTheme="majorBidi" w:hAnsiTheme="majorBidi" w:cstheme="majorBidi"/>
          <w:sz w:val="24"/>
          <w:szCs w:val="24"/>
        </w:rPr>
        <w:t>, and mineralocorticoid receptors (MR)</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&lt;EndNote&gt;&lt;Cite&gt;&lt;Author&gt;Grossmann&lt;/Author&gt;&lt;Year&gt;2022&lt;/Year&gt;&lt;RecNum&gt;147&lt;/RecNum&gt;&lt;DisplayText&gt;(Grossmann et al., 2022)&lt;/DisplayText&gt;&lt;record&gt;&lt;rec-number&gt;147&lt;/rec-number&gt;&lt;foreign-keys&gt;&lt;key app="EN" db-id="z5ts0ve2200wv5ew5zepsvxowp52sstspwae" timestamp="1752040328" guid="3d0096de-dabf-4930-887d-9899606cfb1d"&gt;147&lt;/key&gt;&lt;/foreign-keys&gt;&lt;ref-type name="Journal Article"&gt;17&lt;/ref-type&gt;&lt;contributors&gt;&lt;authors&gt;&lt;author&gt;Grossmann, Claudia&lt;/author&gt;&lt;author&gt;Almeida-Prieto, Brian&lt;/author&gt;&lt;author&gt;Nolze, Alexander&lt;/author&gt;&lt;author&gt;Alvarez de la Rosa, Diego&lt;/author&gt;&lt;/authors&gt;&lt;/contributors&gt;&lt;titles&gt;&lt;title&gt;Structural and molecular determinants of mineralocorticoid receptor signalling&lt;/title&gt;&lt;secondary-title&gt;British Journal of Pharmacology&lt;/secondary-title&gt;&lt;/titles&gt;&lt;periodical&gt;&lt;full-title&gt;British journal of pharmacology&lt;/full-title&gt;&lt;abbr-1&gt;Br J Pharmacol&lt;/abbr-1&gt;&lt;/periodical&gt;&lt;pages&gt;3103-3118&lt;/pages&gt;&lt;volume&gt;179&lt;/volume&gt;&lt;number&gt;13&lt;/number&gt;&lt;keywords&gt;&lt;keyword&gt;aldosterone&lt;/keyword&gt;&lt;keyword&gt;corticosteroid receptors&lt;/keyword&gt;&lt;keyword&gt;glucocorticoids&lt;/keyword&gt;&lt;keyword&gt;nuclear receptors&lt;/keyword&gt;&lt;/keywords&gt;&lt;dates&gt;&lt;year&gt;2022&lt;/year&gt;&lt;pub-dates&gt;&lt;date&gt;2022/07/01&lt;/date&gt;&lt;/pub-dates&gt;&lt;/dates&gt;&lt;publisher&gt;John Wiley &amp;amp; Sons, Ltd&lt;/publisher&gt;&lt;isbn&gt;0007-1188&lt;/isbn&gt;&lt;urls&gt;&lt;related-urls&gt;&lt;url&gt;https://doi.org/10.1111/bph.15746&lt;/url&gt;&lt;/related-urls&gt;&lt;/urls&gt;&lt;electronic-resource-num&gt;https://doi.org/10.1111/bph.15746&lt;/electronic-resource-num&gt;&lt;access-date&gt;2025/07/08&lt;/access-date&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(Grossmann et al., 2022)</w:t>
      </w:r>
      <w:r>
        <w:rPr>
          <w:rFonts w:asciiTheme="majorBidi" w:hAnsiTheme="majorBidi" w:cstheme="majorBidi"/>
          <w:sz w:val="24"/>
          <w:szCs w:val="24"/>
        </w:rPr>
        <w:fldChar w:fldCharType="end"/>
      </w:r>
      <w:r w:rsidRPr="00C75AB9">
        <w:rPr>
          <w:rFonts w:asciiTheme="majorBidi" w:hAnsiTheme="majorBidi" w:cstheme="majorBidi"/>
          <w:sz w:val="24"/>
          <w:szCs w:val="24"/>
        </w:rPr>
        <w:t xml:space="preserve"> do not dimerize through their LBDs</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&lt;EndNote&gt;&lt;Cite&gt;&lt;Author&gt;Klinge&lt;/Author&gt;&lt;Year&gt;2018&lt;/Year&gt;&lt;RecNum&gt;146&lt;/RecNum&gt;&lt;DisplayText&gt;(Klinge, 2018)&lt;/DisplayText&gt;&lt;record&gt;&lt;rec-number&gt;146&lt;/rec-number&gt;&lt;foreign-keys&gt;&lt;key app="EN" db-id="z5ts0ve2200wv5ew5zepsvxowp52sstspwae" timestamp="1752040241" guid="9bc1e8e1-cf09-4047-a1c3-58d7a96521ab"&gt;146&lt;/key&gt;&lt;/foreign-keys&gt;&lt;ref-type name="Journal Article"&gt;17&lt;/ref-type&gt;&lt;contributors&gt;&lt;authors&gt;&lt;author&gt;Klinge, Carolyn M&lt;/author&gt;&lt;/authors&gt;&lt;/contributors&gt;&lt;titles&gt;&lt;title&gt;Steroid hormone receptors and signal transduction processes&lt;/title&gt;&lt;secondary-title&gt;Principles of endocrinology and hormone action&lt;/secondary-title&gt;&lt;/titles&gt;&lt;periodical&gt;&lt;full-title&gt;Principles of endocrinology and hormone action&lt;/full-title&gt;&lt;/periodical&gt;&lt;pages&gt;187-232&lt;/pages&gt;&lt;dates&gt;&lt;year&gt;2018&lt;/year&gt;&lt;/dates&gt;&lt;urls&gt;&lt;/urls&gt;&lt;/record&gt;&lt;/Cite&gt;&lt;/EndNote&gt;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(Klinge, 2018)</w:t>
      </w:r>
      <w:r>
        <w:rPr>
          <w:rFonts w:asciiTheme="majorBidi" w:hAnsiTheme="majorBidi" w:cstheme="majorBidi"/>
          <w:sz w:val="24"/>
          <w:szCs w:val="24"/>
        </w:rPr>
        <w:fldChar w:fldCharType="end"/>
      </w:r>
      <w:r w:rsidRPr="00C75AB9">
        <w:rPr>
          <w:rFonts w:asciiTheme="majorBidi" w:hAnsiTheme="majorBidi" w:cstheme="majorBidi"/>
          <w:sz w:val="24"/>
          <w:szCs w:val="24"/>
        </w:rPr>
        <w:t xml:space="preserve">. Structural analyses show </w:t>
      </w:r>
      <w:r>
        <w:rPr>
          <w:rFonts w:asciiTheme="majorBidi" w:hAnsiTheme="majorBidi" w:cstheme="majorBidi"/>
          <w:sz w:val="24"/>
          <w:szCs w:val="24"/>
        </w:rPr>
        <w:t xml:space="preserve">that </w:t>
      </w:r>
      <w:r w:rsidRPr="00C75AB9">
        <w:rPr>
          <w:rFonts w:asciiTheme="majorBidi" w:hAnsiTheme="majorBidi" w:cstheme="majorBidi"/>
          <w:sz w:val="24"/>
          <w:szCs w:val="24"/>
        </w:rPr>
        <w:t>these receptors crystallize as monomers, and</w:t>
      </w:r>
      <w:r>
        <w:rPr>
          <w:rFonts w:asciiTheme="majorBidi" w:hAnsiTheme="majorBidi" w:cstheme="majorBidi"/>
          <w:sz w:val="24"/>
          <w:szCs w:val="24"/>
        </w:rPr>
        <w:t xml:space="preserve"> </w:t>
      </w:r>
      <w:r w:rsidR="00B646F3">
        <w:rPr>
          <w:rFonts w:asciiTheme="majorBidi" w:hAnsiTheme="majorBidi" w:cstheme="majorBidi"/>
          <w:sz w:val="24"/>
          <w:szCs w:val="24"/>
        </w:rPr>
        <w:t xml:space="preserve">the </w:t>
      </w:r>
      <w:r w:rsidR="00C75AB9" w:rsidRPr="00C75AB9">
        <w:rPr>
          <w:rFonts w:asciiTheme="majorBidi" w:hAnsiTheme="majorBidi" w:cstheme="majorBidi"/>
          <w:sz w:val="24"/>
          <w:szCs w:val="24"/>
        </w:rPr>
        <w:t>interactions observed in LBD crystal structures appear to result from crystal packing rather than biologically relevant contacts</w:t>
      </w:r>
      <w:r w:rsidR="002D2062">
        <w:rPr>
          <w:rFonts w:asciiTheme="majorBidi" w:hAnsiTheme="majorBidi" w:cstheme="majorBidi"/>
          <w:sz w:val="24"/>
          <w:szCs w:val="24"/>
        </w:rPr>
        <w:t xml:space="preserve"> </w:t>
      </w:r>
      <w:r w:rsidR="002D2062">
        <w:rPr>
          <w:rFonts w:asciiTheme="majorBidi" w:hAnsiTheme="majorBidi" w:cstheme="majorBidi"/>
          <w:sz w:val="24"/>
          <w:szCs w:val="24"/>
        </w:rPr>
        <w:fldChar w:fldCharType="begin"/>
      </w:r>
      <w:r w:rsidR="0065215A">
        <w:rPr>
          <w:rFonts w:asciiTheme="majorBidi" w:hAnsiTheme="majorBidi" w:cstheme="majorBidi"/>
          <w:sz w:val="24"/>
          <w:szCs w:val="24"/>
        </w:rPr>
        <w:instrText xml:space="preserve"> ADDIN EN.CITE &lt;EndNote&gt;&lt;Cite&gt;&lt;Author&gt;McEwan&lt;/Author&gt;&lt;Year&gt;2023&lt;/Year&gt;&lt;RecNum&gt;151&lt;/RecNum&gt;&lt;DisplayText&gt;(McEwan, 2023)&lt;/DisplayText&gt;&lt;record&gt;&lt;rec-number&gt;151&lt;/rec-number&gt;&lt;foreign-keys&gt;&lt;key app="EN" db-id="z5ts0ve2200wv5ew5zepsvxowp52sstspwae" timestamp="1752041032" guid="6f0c58aa-e62f-4534-957f-442e5c3c216b"&gt;151&lt;/key&gt;&lt;/foreign-keys&gt;&lt;ref-type name="Journal Article"&gt;17&lt;/ref-type&gt;&lt;contributors&gt;&lt;authors&gt;&lt;author&gt;McEwan, Iain J&lt;/author&gt;&lt;/authors&gt;&lt;/contributors&gt;&lt;titles&gt;&lt;title&gt;From antibodies to crystals: understanding the structure of the glucocorticoid receptor and related proteins&lt;/title&gt;&lt;secondary-title&gt;Receptors&lt;/secondary-title&gt;&lt;/titles&gt;&lt;periodical&gt;&lt;full-title&gt;Receptors&lt;/full-title&gt;&lt;/periodical&gt;&lt;pages&gt;166-175&lt;/pages&gt;&lt;volume&gt;2&lt;/volume&gt;&lt;number&gt;3&lt;/number&gt;&lt;dates&gt;&lt;year&gt;2023&lt;/year&gt;&lt;/dates&gt;&lt;isbn&gt;2813-2564&lt;/isbn&gt;&lt;urls&gt;&lt;/urls&gt;&lt;/record&gt;&lt;/Cite&gt;&lt;/EndNote&gt;</w:instrText>
      </w:r>
      <w:r w:rsidR="002D2062">
        <w:rPr>
          <w:rFonts w:asciiTheme="majorBidi" w:hAnsiTheme="majorBidi" w:cstheme="majorBidi"/>
          <w:sz w:val="24"/>
          <w:szCs w:val="24"/>
        </w:rPr>
        <w:fldChar w:fldCharType="separate"/>
      </w:r>
      <w:r w:rsidR="002D2062">
        <w:rPr>
          <w:rFonts w:asciiTheme="majorBidi" w:hAnsiTheme="majorBidi" w:cstheme="majorBidi"/>
          <w:noProof/>
          <w:sz w:val="24"/>
          <w:szCs w:val="24"/>
        </w:rPr>
        <w:t>(McEwan, 2023)</w:t>
      </w:r>
      <w:r w:rsidR="002D2062">
        <w:rPr>
          <w:rFonts w:asciiTheme="majorBidi" w:hAnsiTheme="majorBidi" w:cstheme="majorBidi"/>
          <w:sz w:val="24"/>
          <w:szCs w:val="24"/>
        </w:rPr>
        <w:fldChar w:fldCharType="end"/>
      </w:r>
      <w:r w:rsidR="00C75AB9" w:rsidRPr="00C75AB9">
        <w:rPr>
          <w:rFonts w:asciiTheme="majorBidi" w:hAnsiTheme="majorBidi" w:cstheme="majorBidi"/>
          <w:sz w:val="24"/>
          <w:szCs w:val="24"/>
        </w:rPr>
        <w:t>. LBD structures</w:t>
      </w:r>
      <w:r w:rsidR="00094D48">
        <w:rPr>
          <w:rFonts w:asciiTheme="majorBidi" w:hAnsiTheme="majorBidi" w:cstheme="majorBidi"/>
          <w:sz w:val="24"/>
          <w:szCs w:val="24"/>
        </w:rPr>
        <w:t xml:space="preserve">, </w:t>
      </w:r>
      <w:r w:rsidR="00C75AB9" w:rsidRPr="00C75AB9">
        <w:rPr>
          <w:rFonts w:asciiTheme="majorBidi" w:hAnsiTheme="majorBidi" w:cstheme="majorBidi"/>
          <w:sz w:val="24"/>
          <w:szCs w:val="24"/>
        </w:rPr>
        <w:t xml:space="preserve">especially </w:t>
      </w:r>
      <w:r w:rsidR="00484856">
        <w:rPr>
          <w:rFonts w:asciiTheme="majorBidi" w:hAnsiTheme="majorBidi" w:cstheme="majorBidi"/>
          <w:sz w:val="24"/>
          <w:szCs w:val="24"/>
        </w:rPr>
        <w:t>with</w:t>
      </w:r>
      <w:r w:rsidR="00C75AB9" w:rsidRPr="00C75AB9">
        <w:rPr>
          <w:rFonts w:asciiTheme="majorBidi" w:hAnsiTheme="majorBidi" w:cstheme="majorBidi"/>
          <w:sz w:val="24"/>
          <w:szCs w:val="24"/>
        </w:rPr>
        <w:t xml:space="preserve"> agonist </w:t>
      </w:r>
      <w:r w:rsidR="00484856">
        <w:rPr>
          <w:rFonts w:asciiTheme="majorBidi" w:hAnsiTheme="majorBidi" w:cstheme="majorBidi"/>
          <w:sz w:val="24"/>
          <w:szCs w:val="24"/>
        </w:rPr>
        <w:t>or</w:t>
      </w:r>
      <w:r w:rsidR="00C75AB9" w:rsidRPr="00C75AB9">
        <w:rPr>
          <w:rFonts w:asciiTheme="majorBidi" w:hAnsiTheme="majorBidi" w:cstheme="majorBidi"/>
          <w:sz w:val="24"/>
          <w:szCs w:val="24"/>
        </w:rPr>
        <w:t xml:space="preserve"> antagonist</w:t>
      </w:r>
      <w:r w:rsidR="00484856">
        <w:rPr>
          <w:rFonts w:asciiTheme="majorBidi" w:hAnsiTheme="majorBidi" w:cstheme="majorBidi"/>
          <w:sz w:val="24"/>
          <w:szCs w:val="24"/>
        </w:rPr>
        <w:t xml:space="preserve"> </w:t>
      </w:r>
      <w:r w:rsidR="00C75AB9" w:rsidRPr="00C75AB9">
        <w:rPr>
          <w:rFonts w:asciiTheme="majorBidi" w:hAnsiTheme="majorBidi" w:cstheme="majorBidi"/>
          <w:sz w:val="24"/>
          <w:szCs w:val="24"/>
        </w:rPr>
        <w:t>bound</w:t>
      </w:r>
      <w:r w:rsidR="00484856">
        <w:rPr>
          <w:rFonts w:asciiTheme="majorBidi" w:hAnsiTheme="majorBidi" w:cstheme="majorBidi"/>
          <w:sz w:val="24"/>
          <w:szCs w:val="24"/>
        </w:rPr>
        <w:t>,</w:t>
      </w:r>
      <w:r w:rsidR="00C75AB9" w:rsidRPr="00C75AB9">
        <w:rPr>
          <w:rFonts w:asciiTheme="majorBidi" w:hAnsiTheme="majorBidi" w:cstheme="majorBidi"/>
          <w:sz w:val="24"/>
          <w:szCs w:val="24"/>
        </w:rPr>
        <w:t xml:space="preserve"> have been instrumental in guiding synthetic ligand development, computational screening, and understanding the functional consequences of nuclear receptor mutations</w:t>
      </w:r>
      <w:r w:rsidR="000D2B94">
        <w:rPr>
          <w:rFonts w:asciiTheme="majorBidi" w:hAnsiTheme="majorBidi" w:cstheme="majorBidi"/>
          <w:sz w:val="24"/>
          <w:szCs w:val="24"/>
        </w:rPr>
        <w:t xml:space="preserve"> </w:t>
      </w:r>
      <w:r w:rsidR="000D2B94">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sidR="000D2B94">
        <w:rPr>
          <w:rFonts w:asciiTheme="majorBidi" w:hAnsiTheme="majorBidi" w:cstheme="majorBidi"/>
          <w:sz w:val="24"/>
          <w:szCs w:val="24"/>
        </w:rPr>
        <w:instrText xml:space="preserve"> ADDIN EN.CITE </w:instrText>
      </w:r>
      <w:r w:rsidR="000D2B94">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sidR="000D2B94">
        <w:rPr>
          <w:rFonts w:asciiTheme="majorBidi" w:hAnsiTheme="majorBidi" w:cstheme="majorBidi"/>
          <w:sz w:val="24"/>
          <w:szCs w:val="24"/>
        </w:rPr>
        <w:instrText xml:space="preserve"> ADDIN EN.CITE.DATA </w:instrText>
      </w:r>
      <w:r w:rsidR="000D2B94">
        <w:rPr>
          <w:rFonts w:asciiTheme="majorBidi" w:hAnsiTheme="majorBidi" w:cstheme="majorBidi"/>
          <w:sz w:val="24"/>
          <w:szCs w:val="24"/>
        </w:rPr>
      </w:r>
      <w:r w:rsidR="000D2B94">
        <w:rPr>
          <w:rFonts w:asciiTheme="majorBidi" w:hAnsiTheme="majorBidi" w:cstheme="majorBidi"/>
          <w:sz w:val="24"/>
          <w:szCs w:val="24"/>
        </w:rPr>
        <w:fldChar w:fldCharType="end"/>
      </w:r>
      <w:r w:rsidR="000D2B94">
        <w:rPr>
          <w:rFonts w:asciiTheme="majorBidi" w:hAnsiTheme="majorBidi" w:cstheme="majorBidi"/>
          <w:sz w:val="24"/>
          <w:szCs w:val="24"/>
        </w:rPr>
      </w:r>
      <w:r w:rsidR="000D2B94">
        <w:rPr>
          <w:rFonts w:asciiTheme="majorBidi" w:hAnsiTheme="majorBidi" w:cstheme="majorBidi"/>
          <w:sz w:val="24"/>
          <w:szCs w:val="24"/>
        </w:rPr>
        <w:fldChar w:fldCharType="separate"/>
      </w:r>
      <w:r w:rsidR="000D2B94">
        <w:rPr>
          <w:rFonts w:asciiTheme="majorBidi" w:hAnsiTheme="majorBidi" w:cstheme="majorBidi"/>
          <w:noProof/>
          <w:sz w:val="24"/>
          <w:szCs w:val="24"/>
        </w:rPr>
        <w:t>(Helsen &amp; Claessens, 2014)</w:t>
      </w:r>
      <w:r w:rsidR="000D2B94">
        <w:rPr>
          <w:rFonts w:asciiTheme="majorBidi" w:hAnsiTheme="majorBidi" w:cstheme="majorBidi"/>
          <w:sz w:val="24"/>
          <w:szCs w:val="24"/>
        </w:rPr>
        <w:fldChar w:fldCharType="end"/>
      </w:r>
      <w:r w:rsidR="00C75AB9" w:rsidRPr="00C75AB9">
        <w:rPr>
          <w:rFonts w:asciiTheme="majorBidi" w:hAnsiTheme="majorBidi" w:cstheme="majorBidi"/>
          <w:sz w:val="24"/>
          <w:szCs w:val="24"/>
        </w:rPr>
        <w:t>. While AF</w:t>
      </w:r>
      <w:r w:rsidR="000D2B94">
        <w:rPr>
          <w:rFonts w:asciiTheme="majorBidi" w:hAnsiTheme="majorBidi" w:cstheme="majorBidi"/>
          <w:sz w:val="24"/>
          <w:szCs w:val="24"/>
        </w:rPr>
        <w:t>-</w:t>
      </w:r>
      <w:r w:rsidR="00C75AB9" w:rsidRPr="00C75AB9">
        <w:rPr>
          <w:rFonts w:asciiTheme="majorBidi" w:hAnsiTheme="majorBidi" w:cstheme="majorBidi"/>
          <w:sz w:val="24"/>
          <w:szCs w:val="24"/>
        </w:rPr>
        <w:t>2 is the primary transactivation domain for most receptors, the NTD may also contain an activation function (A</w:t>
      </w:r>
      <w:r w:rsidR="000D2B94">
        <w:rPr>
          <w:rFonts w:asciiTheme="majorBidi" w:hAnsiTheme="majorBidi" w:cstheme="majorBidi"/>
          <w:sz w:val="24"/>
          <w:szCs w:val="24"/>
        </w:rPr>
        <w:t>F-</w:t>
      </w:r>
      <w:r w:rsidR="00C75AB9" w:rsidRPr="00C75AB9">
        <w:rPr>
          <w:rFonts w:asciiTheme="majorBidi" w:hAnsiTheme="majorBidi" w:cstheme="majorBidi"/>
          <w:sz w:val="24"/>
          <w:szCs w:val="24"/>
        </w:rPr>
        <w:t>1) that contributes to gene regulation in</w:t>
      </w:r>
      <w:r w:rsidR="000D2B94">
        <w:rPr>
          <w:rFonts w:asciiTheme="majorBidi" w:hAnsiTheme="majorBidi" w:cstheme="majorBidi"/>
          <w:sz w:val="24"/>
          <w:szCs w:val="24"/>
        </w:rPr>
        <w:t xml:space="preserve"> receptors</w:t>
      </w:r>
      <w:r w:rsidR="009A08A7">
        <w:rPr>
          <w:rFonts w:asciiTheme="majorBidi" w:hAnsiTheme="majorBidi" w:cstheme="majorBidi"/>
          <w:sz w:val="24"/>
          <w:szCs w:val="24"/>
        </w:rPr>
        <w:t xml:space="preserve"> </w:t>
      </w:r>
      <w:r w:rsidR="009A08A7">
        <w:rPr>
          <w:rFonts w:asciiTheme="majorBidi" w:hAnsiTheme="majorBidi" w:cstheme="majorBidi"/>
          <w:sz w:val="24"/>
          <w:szCs w:val="24"/>
        </w:rPr>
        <w:fldChar w:fldCharType="begin"/>
      </w:r>
      <w:r w:rsidR="009A08A7">
        <w:rPr>
          <w:rFonts w:asciiTheme="majorBidi" w:hAnsiTheme="majorBidi" w:cstheme="majorBidi"/>
          <w:sz w:val="24"/>
          <w:szCs w:val="24"/>
        </w:rPr>
        <w:instrText xml:space="preserve"> ADDIN EN.CITE &lt;EndNote&gt;&lt;Cite&gt;&lt;Author&gt;Weikum&lt;/Author&gt;&lt;Year&gt;2018&lt;/Year&gt;&lt;RecNum&gt;1&lt;/RecNum&gt;&lt;DisplayText&gt;(Weikum et al., 2018)&lt;/DisplayText&gt;&lt;record&gt;&lt;rec-number&gt;1&lt;/rec-number&gt;&lt;foreign-keys&gt;&lt;key app="EN" db-id="z5ts0ve2200wv5ew5zepsvxowp52sstspwae" timestamp="1748981428" guid="42b2b00f-c875-47f4-abe5-28ea879d371a"&gt;1&lt;/key&gt;&lt;/foreign-keys&gt;&lt;ref-type name="Journal Article"&gt;17&lt;/ref-type&gt;&lt;contributors&gt;&lt;authors&gt;&lt;author&gt;Weikum, E. R.&lt;/author&gt;&lt;author&gt;Liu, X.&lt;/author&gt;&lt;author&gt;Ortlund, E. A.&lt;/author&gt;&lt;/authors&gt;&lt;/contributors&gt;&lt;auth-address&gt;Department of Biochemistry, Emory School of Medicine, Atlanta, 30322, Georgia.&lt;/auth-address&gt;&lt;titles&gt;&lt;title&gt;The nuclear receptor superfamily: A structural perspective&lt;/title&gt;&lt;secondary-title&gt;Protein Sci&lt;/secondary-title&gt;&lt;/titles&gt;&lt;periodical&gt;&lt;full-title&gt;Protein Sci&lt;/full-title&gt;&lt;/periodical&gt;&lt;pages&gt;1876-1892&lt;/pages&gt;&lt;volume&gt;27&lt;/volume&gt;&lt;number&gt;11&lt;/number&gt;&lt;keywords&gt;&lt;keyword&gt;Amino Acids/chemistry&lt;/keyword&gt;&lt;keyword&gt;Base Sequence&lt;/keyword&gt;&lt;keyword&gt;Chromatin/metabolism&lt;/keyword&gt;&lt;keyword&gt;DNA/*metabolism&lt;/keyword&gt;&lt;keyword&gt;Gene Expression Regulation/drug effects&lt;/keyword&gt;&lt;keyword&gt;Humans&lt;/keyword&gt;&lt;keyword&gt;Ligands&lt;/keyword&gt;&lt;keyword&gt;Lipid Metabolism/drug effects&lt;/keyword&gt;&lt;keyword&gt;Lipids/genetics&lt;/keyword&gt;&lt;keyword&gt;Protein Binding&lt;/keyword&gt;&lt;keyword&gt;Protein Conformation&lt;/keyword&gt;&lt;keyword&gt;Receptors, Cytoplasmic and Nuclear/*metabolism&lt;/keyword&gt;&lt;keyword&gt;Signal Transduction&lt;/keyword&gt;&lt;keyword&gt;DNA binding domain&lt;/keyword&gt;&lt;keyword&gt;co-regulator&lt;/keyword&gt;&lt;keyword&gt;ligand binding domain&lt;/keyword&gt;&lt;keyword&gt;nuclear receptor&lt;/keyword&gt;&lt;keyword&gt;transactivation&lt;/keyword&gt;&lt;keyword&gt;transrepression&lt;/keyword&gt;&lt;/keywords&gt;&lt;dates&gt;&lt;year&gt;2018&lt;/year&gt;&lt;pub-dates&gt;&lt;date&gt;Nov&lt;/date&gt;&lt;/pub-dates&gt;&lt;/dates&gt;&lt;isbn&gt;0961-8368 (Print)&amp;#xD;0961-8368&lt;/isbn&gt;&lt;accession-num&gt;30109749&lt;/accession-num&gt;&lt;urls&gt;&lt;/urls&gt;&lt;custom2&gt;PMC6201731&lt;/custom2&gt;&lt;electronic-resource-num&gt;10.1002/pro.3496&lt;/electronic-resource-num&gt;&lt;remote-database-provider&gt;NLM&lt;/remote-database-provider&gt;&lt;language&gt;eng&lt;/language&gt;&lt;/record&gt;&lt;/Cite&gt;&lt;/EndNote&gt;</w:instrText>
      </w:r>
      <w:r w:rsidR="009A08A7">
        <w:rPr>
          <w:rFonts w:asciiTheme="majorBidi" w:hAnsiTheme="majorBidi" w:cstheme="majorBidi"/>
          <w:sz w:val="24"/>
          <w:szCs w:val="24"/>
        </w:rPr>
        <w:fldChar w:fldCharType="separate"/>
      </w:r>
      <w:r w:rsidR="009A08A7">
        <w:rPr>
          <w:rFonts w:asciiTheme="majorBidi" w:hAnsiTheme="majorBidi" w:cstheme="majorBidi"/>
          <w:noProof/>
          <w:sz w:val="24"/>
          <w:szCs w:val="24"/>
        </w:rPr>
        <w:t>(Weikum et al., 2018)</w:t>
      </w:r>
      <w:r w:rsidR="009A08A7">
        <w:rPr>
          <w:rFonts w:asciiTheme="majorBidi" w:hAnsiTheme="majorBidi" w:cstheme="majorBidi"/>
          <w:sz w:val="24"/>
          <w:szCs w:val="24"/>
        </w:rPr>
        <w:fldChar w:fldCharType="end"/>
      </w:r>
      <w:r w:rsidR="000D2B94">
        <w:rPr>
          <w:rFonts w:asciiTheme="majorBidi" w:hAnsiTheme="majorBidi" w:cstheme="majorBidi"/>
          <w:sz w:val="24"/>
          <w:szCs w:val="24"/>
        </w:rPr>
        <w:t>.</w:t>
      </w:r>
    </w:p>
    <w:p w14:paraId="1E340BB0" w14:textId="43AA9611" w:rsidR="007B0FC7" w:rsidRDefault="001C0449" w:rsidP="003A7A61">
      <w:pPr>
        <w:numPr>
          <w:ilvl w:val="12"/>
          <w:numId w:val="0"/>
        </w:num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The </w:t>
      </w:r>
      <w:r w:rsidRPr="00CE248D">
        <w:rPr>
          <w:rFonts w:asciiTheme="majorBidi" w:hAnsiTheme="majorBidi" w:cstheme="majorBidi"/>
          <w:sz w:val="24"/>
          <w:szCs w:val="24"/>
        </w:rPr>
        <w:t xml:space="preserve">DBD is the most conserved region of </w:t>
      </w:r>
      <w:r>
        <w:rPr>
          <w:rFonts w:asciiTheme="majorBidi" w:hAnsiTheme="majorBidi" w:cstheme="majorBidi"/>
          <w:sz w:val="24"/>
          <w:szCs w:val="24"/>
        </w:rPr>
        <w:t>NRs</w:t>
      </w:r>
      <w:r w:rsidR="00BC7DF0">
        <w:rPr>
          <w:rFonts w:asciiTheme="majorBidi" w:hAnsiTheme="majorBidi" w:cstheme="majorBidi"/>
          <w:sz w:val="24"/>
          <w:szCs w:val="24"/>
        </w:rPr>
        <w:t xml:space="preserve"> </w:t>
      </w:r>
      <w:r w:rsidR="00A2184D">
        <w:rPr>
          <w:rFonts w:asciiTheme="majorBidi" w:hAnsiTheme="majorBidi" w:cstheme="majorBidi"/>
          <w:sz w:val="24"/>
          <w:szCs w:val="24"/>
        </w:rPr>
        <w:t xml:space="preserve">binding </w:t>
      </w:r>
      <w:r w:rsidR="00BC7DF0">
        <w:rPr>
          <w:rFonts w:asciiTheme="majorBidi" w:hAnsiTheme="majorBidi" w:cstheme="majorBidi"/>
          <w:sz w:val="24"/>
          <w:szCs w:val="24"/>
        </w:rPr>
        <w:t>specific</w:t>
      </w:r>
      <w:r w:rsidR="00BC7DF0" w:rsidRPr="00005E13">
        <w:rPr>
          <w:rFonts w:asciiTheme="majorBidi" w:hAnsiTheme="majorBidi" w:cstheme="majorBidi"/>
          <w:sz w:val="24"/>
          <w:szCs w:val="24"/>
        </w:rPr>
        <w:t xml:space="preserve"> </w:t>
      </w:r>
      <w:r w:rsidR="00BC7DF0">
        <w:rPr>
          <w:rFonts w:asciiTheme="majorBidi" w:hAnsiTheme="majorBidi" w:cstheme="majorBidi"/>
          <w:sz w:val="24"/>
          <w:szCs w:val="24"/>
        </w:rPr>
        <w:t xml:space="preserve">DNA </w:t>
      </w:r>
      <w:r w:rsidR="00A2184D">
        <w:rPr>
          <w:rFonts w:asciiTheme="majorBidi" w:hAnsiTheme="majorBidi" w:cstheme="majorBidi"/>
          <w:sz w:val="24"/>
          <w:szCs w:val="24"/>
        </w:rPr>
        <w:t xml:space="preserve">sequences known as </w:t>
      </w:r>
      <w:r w:rsidR="00BC7DF0">
        <w:rPr>
          <w:rFonts w:asciiTheme="majorBidi" w:hAnsiTheme="majorBidi" w:cstheme="majorBidi"/>
          <w:sz w:val="24"/>
          <w:szCs w:val="24"/>
        </w:rPr>
        <w:t>hormone response elements (HREs)</w:t>
      </w:r>
      <w:r w:rsidR="00BC7DF0" w:rsidRPr="00005E13">
        <w:rPr>
          <w:rFonts w:asciiTheme="majorBidi" w:hAnsiTheme="majorBidi" w:cstheme="majorBidi"/>
          <w:sz w:val="24"/>
          <w:szCs w:val="24"/>
        </w:rPr>
        <w:t xml:space="preserve"> </w:t>
      </w:r>
      <w:r w:rsidR="00BC7DF0" w:rsidRPr="00005E13">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sidR="00BC7DF0">
        <w:rPr>
          <w:rFonts w:asciiTheme="majorBidi" w:hAnsiTheme="majorBidi" w:cstheme="majorBidi"/>
          <w:sz w:val="24"/>
          <w:szCs w:val="24"/>
        </w:rPr>
        <w:instrText xml:space="preserve"> ADDIN EN.CITE </w:instrText>
      </w:r>
      <w:r w:rsidR="00BC7DF0">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sidR="00BC7DF0">
        <w:rPr>
          <w:rFonts w:asciiTheme="majorBidi" w:hAnsiTheme="majorBidi" w:cstheme="majorBidi"/>
          <w:sz w:val="24"/>
          <w:szCs w:val="24"/>
        </w:rPr>
        <w:instrText xml:space="preserve"> ADDIN EN.CITE.DATA </w:instrText>
      </w:r>
      <w:r w:rsidR="00BC7DF0">
        <w:rPr>
          <w:rFonts w:asciiTheme="majorBidi" w:hAnsiTheme="majorBidi" w:cstheme="majorBidi"/>
          <w:sz w:val="24"/>
          <w:szCs w:val="24"/>
        </w:rPr>
      </w:r>
      <w:r w:rsidR="00BC7DF0">
        <w:rPr>
          <w:rFonts w:asciiTheme="majorBidi" w:hAnsiTheme="majorBidi" w:cstheme="majorBidi"/>
          <w:sz w:val="24"/>
          <w:szCs w:val="24"/>
        </w:rPr>
        <w:fldChar w:fldCharType="end"/>
      </w:r>
      <w:r w:rsidR="00BC7DF0" w:rsidRPr="00005E13">
        <w:rPr>
          <w:rFonts w:asciiTheme="majorBidi" w:hAnsiTheme="majorBidi" w:cstheme="majorBidi"/>
          <w:sz w:val="24"/>
          <w:szCs w:val="24"/>
        </w:rPr>
      </w:r>
      <w:r w:rsidR="00BC7DF0" w:rsidRPr="00005E13">
        <w:rPr>
          <w:rFonts w:asciiTheme="majorBidi" w:hAnsiTheme="majorBidi" w:cstheme="majorBidi"/>
          <w:sz w:val="24"/>
          <w:szCs w:val="24"/>
        </w:rPr>
        <w:fldChar w:fldCharType="separate"/>
      </w:r>
      <w:r w:rsidR="00BC7DF0">
        <w:rPr>
          <w:rFonts w:asciiTheme="majorBidi" w:hAnsiTheme="majorBidi" w:cstheme="majorBidi"/>
          <w:noProof/>
          <w:sz w:val="24"/>
          <w:szCs w:val="24"/>
        </w:rPr>
        <w:t>(Helsen &amp; Claessens, 2014)</w:t>
      </w:r>
      <w:r w:rsidR="00BC7DF0" w:rsidRPr="00005E13">
        <w:rPr>
          <w:rFonts w:asciiTheme="majorBidi" w:hAnsiTheme="majorBidi" w:cstheme="majorBidi"/>
          <w:sz w:val="24"/>
          <w:szCs w:val="24"/>
        </w:rPr>
        <w:fldChar w:fldCharType="end"/>
      </w:r>
      <w:r w:rsidR="00BC7DF0">
        <w:rPr>
          <w:rFonts w:asciiTheme="majorBidi" w:hAnsiTheme="majorBidi" w:cstheme="majorBidi"/>
          <w:sz w:val="24"/>
          <w:szCs w:val="24"/>
        </w:rPr>
        <w:t>.</w:t>
      </w:r>
      <w:r w:rsidR="00BC7DF0" w:rsidRPr="00005E13">
        <w:rPr>
          <w:rFonts w:asciiTheme="majorBidi" w:hAnsiTheme="majorBidi" w:cstheme="majorBidi"/>
          <w:sz w:val="24"/>
          <w:szCs w:val="24"/>
        </w:rPr>
        <w:t xml:space="preserve"> HREs are made of two </w:t>
      </w:r>
      <w:r w:rsidR="00BC7DF0" w:rsidRPr="00005E13">
        <w:rPr>
          <w:rFonts w:asciiTheme="majorBidi" w:hAnsiTheme="majorBidi" w:cstheme="majorBidi"/>
          <w:sz w:val="24"/>
          <w:szCs w:val="24"/>
        </w:rPr>
        <w:lastRenderedPageBreak/>
        <w:t xml:space="preserve">hexameric </w:t>
      </w:r>
      <w:r w:rsidR="00BC7DF0">
        <w:rPr>
          <w:rFonts w:asciiTheme="majorBidi" w:hAnsiTheme="majorBidi" w:cstheme="majorBidi"/>
          <w:sz w:val="24"/>
          <w:szCs w:val="24"/>
        </w:rPr>
        <w:t>sequences,</w:t>
      </w:r>
      <w:r w:rsidR="00BC7DF0" w:rsidRPr="00005E13">
        <w:rPr>
          <w:rFonts w:asciiTheme="majorBidi" w:hAnsiTheme="majorBidi" w:cstheme="majorBidi"/>
          <w:sz w:val="24"/>
          <w:szCs w:val="24"/>
        </w:rPr>
        <w:t xml:space="preserve"> or </w:t>
      </w:r>
      <w:r w:rsidR="00BC7DF0">
        <w:rPr>
          <w:rFonts w:asciiTheme="majorBidi" w:hAnsiTheme="majorBidi" w:cstheme="majorBidi"/>
          <w:sz w:val="24"/>
          <w:szCs w:val="24"/>
        </w:rPr>
        <w:t>half-sites,</w:t>
      </w:r>
      <w:r w:rsidR="00BC7DF0" w:rsidRPr="00005E13">
        <w:rPr>
          <w:rFonts w:asciiTheme="majorBidi" w:hAnsiTheme="majorBidi" w:cstheme="majorBidi"/>
          <w:sz w:val="24"/>
          <w:szCs w:val="24"/>
        </w:rPr>
        <w:t xml:space="preserve"> organized as direct, inverted, or everted repeats </w:t>
      </w:r>
      <w:r w:rsidR="00BC7DF0" w:rsidRPr="00005E13">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MTQ7IE1hbmdlbHNkb3JmIGV0IGFsLiwgMTk5NSk8L0Rpc3BsYXlUZXh0PjxyZWNvcmQ+PHJlYy1u
dW1iZXI+ODI8L3JlYy1udW1iZXI+PGZvcmVpZ24ta2V5cz48a2V5IGFwcD0iRU4iIGRiLWlkPSJ6
NXRzMHZlMjIwMHd2NWV3NXplcHN2eG93cDUyc3N0c3B3YWUiIHRpbWVzdGFtcD0iMTc0OTEzNzE1
NiIgZ3VpZD0iMmJiOTZmOGMtOGM3OS00NjMxLTk2MzYtNjBkNTU0ZWM5NWI2Ij44Mjwva2V5Pjwv
Zm9yZWlnbi1rZXlzPjxyZWYtdHlwZSBuYW1lPSJKb3VybmFsIEFydGljbGUiPjE3PC9yZWYtdHlw
ZT48Y29udHJpYnV0b3JzPjxhdXRob3JzPjxhdXRob3I+SGVsc2VuLCBDLjwvYXV0aG9yPjxhdXRo
b3I+Q2xhZXNzZW5zLCBGLjwvYXV0aG9yPjwvYXV0aG9ycz48L2NvbnRyaWJ1dG9ycz48YXV0aC1h
ZGRyZXNzPkxhYm9yYXRvcnkgb2YgTW9sZWN1bGFyIEVuZG9jcmlub2xvZ3ksIERlcGFydG1lbnQg
b2YgQ2VsbHVsYXIgYW5kIE1vbGVjdWxhciBNZWRpY2luZSwgS1UgTGV1dmVuLCBPJmFtcDtOMSwg
SGVyZXN0cmFhdCA0OSwgMzAwMCBMZXV2ZW4sIEJlbGdpdW0uJiN4RDtMYWJvcmF0b3J5IG9mIE1v
bGVjdWxhciBFbmRvY3Jpbm9sb2d5LCBEZXBhcnRtZW50IG9mIENlbGx1bGFyIGFuZCBNb2xlY3Vs
YXIgTWVkaWNpbmUsIEtVIExldXZlbiwgTyZhbXA7TjEsIEhlcmVzdHJhYXQgNDksIDMwMDAgTGV1
dmVuLCBCZWxnaXVtLiBFbGVjdHJvbmljIGFkZHJlc3M6IEZyYW5rLkNsYWVzc2Vuc0BtZWQua3Vs
ZXV2ZW4uYmUuPC9hdXRoLWFkZHJlc3M+PHRpdGxlcz48dGl0bGU+TG9va2luZyBhdCBudWNsZWFy
IHJlY2VwdG9ycyBmcm9tIGEgbmV3IGFuZ2xlPC90aXRsZT48c2Vjb25kYXJ5LXRpdGxlPk1vbCBD
ZWxsIEVuZG9jcmlub2w8L3NlY29uZGFyeS10aXRsZT48L3RpdGxlcz48cGVyaW9kaWNhbD48ZnVs
bC10aXRsZT5Nb2wgQ2VsbCBFbmRvY3Jpbm9sPC9mdWxsLXRpdGxlPjwvcGVyaW9kaWNhbD48cGFn
ZXM+OTctMTA2PC9wYWdlcz48dm9sdW1lPjM4Mjwvdm9sdW1lPjxudW1iZXI+MTwvbnVtYmVyPjxl
ZGl0aW9uPjIwMTMvMDkvMjQ8L2VkaXRpb24+PGtleXdvcmRzPjxrZXl3b3JkPkFsbG9zdGVyaWMg
UmVndWxhdGlvbjwva2V5d29yZD48a2V5d29yZD5ETkEvbWV0YWJvbGlzbTwva2V5d29yZD48a2V5
d29yZD5IdW1hbnM8L2tleXdvcmQ+PGtleXdvcmQ+TW9kZWxzLCBNb2xlY3VsYXI8L2tleXdvcmQ+
PGtleXdvcmQ+UHJvdGVpbiBCaW5kaW5nPC9rZXl3b3JkPjxrZXl3b3JkPlByb3RlaW4gTXVsdGlt
ZXJpemF0aW9uPC9rZXl3b3JkPjxrZXl3b3JkPlJlY2VwdG9ycywgQ3l0b3BsYXNtaWMgYW5kIE51
Y2xlYXIvY2hlbWlzdHJ5LyptZXRhYm9saXNtPC9rZXl3b3JkPjxrZXl3b3JkPkFmMTwva2V5d29y
ZD48a2V5d29yZD5BZjI8L2tleXdvcmQ+PGtleXdvcmQ+QXI8L2tleXdvcmQ+PGtleXdvcmQ+Q3Rl
PC9rZXl3b3JkPjxrZXl3b3JkPkRiZDwva2V5d29yZD48a2V5d29yZD5ETkEgYmluZGluZzwva2V5
d29yZD48a2V5d29yZD5ETkEgYmluZGluZyBkb21haW48L2tleXdvcmQ+PGtleXdvcmQ+RHI8L2tl
eXdvcmQ+PGtleXdvcmQ+RG9tYWluIGNvbW11bmljYXRpb248L2tleXdvcmQ+PGtleXdvcmQ+RW08
L2tleXdvcmQ+PGtleXdvcmQ+RXI8L2tleXdvcmQ+PGtleXdvcmQ+RXJyMjwva2V5d29yZD48a2V5
d29yZD5GcmV0PC9rZXl3b3JkPjxrZXl3b3JkPkdyPC9rZXl3b3JkPjxrZXl3b3JkPkhuZi00PC9r
ZXl3b3JkPjxrZXl3b3JkPklyPC9rZXl3b3JkPjxrZXl3b3JkPkxiZDwva2V5d29yZD48a2V5d29y
ZD5Ncjwva2V5d29yZD48a2V5d29yZD5Ocjwva2V5d29yZD48a2V5d29yZD5OdGQ8L2tleXdvcmQ+
PGtleXdvcmQ+TnVjbGVhciByZWNlcHRvcjwva2V5d29yZD48a2V5d29yZD5QcGFyPC9rZXl3b3Jk
PjxrZXl3b3JkPlByPC9rZXl3b3JkPjxrZXl3b3JkPlJhcjwva2V5d29yZD48a2V5d29yZD5SeHI8
L2tleXdvcmQ+PGtleXdvcmQ+U2Fuczwva2V5d29yZD48a2V5d29yZD5TYXhzPC9rZXl3b3JkPjxr
ZXl3b3JkPlNmMTwva2V5d29yZD48a2V5d29yZD5TdGVyb2lkIHJlY2VwdG9yPC9rZXl3b3JkPjxr
ZXl3b3JkPlRyPC9rZXl3b3JkPjxrZXl3b3JkPlZkcjwva2V5d29yZD48a2V5d29yZD5hY3RpdmF0
aW9uIGZ1bmN0aW9uIDE8L2tleXdvcmQ+PGtleXdvcmQ+YWN0aXZhdGlvbiBmdW5jdGlvbiAyPC9r
ZXl3b3JkPjxrZXl3b3JkPmFtaW5vdGVybWluYWwgZG9tYWluPC9rZXl3b3JkPjxrZXl3b3JkPmFu
ZHJvZ2VuIHJlY2VwdG9yPC9rZXl3b3JkPjxrZXl3b3JkPmNhcmJveHl0ZXJtaW5hbCBleHRlbnNp
b248L2tleXdvcmQ+PGtleXdvcmQ+ZGlyZWN0IHJlcGVhdDwva2V5d29yZD48a2V5d29yZD5lbGVj
dHJvbi1taWNyb3Njb3B5PC9rZXl3b3JkPjxrZXl3b3JkPmVzdHJvZ2VuIHJlY2VwdG9yPC9rZXl3
b3JkPjxrZXl3b3JkPmVzdHJvZ2VuLXJlbGF0ZWQgcmVjZXB0b3IgMjwva2V5d29yZD48a2V5d29y
ZD5mbHVvcmVzY2VuY2UgcmVzb25hbmNlIGVuZXJneSB0cmFuc2Zlcjwva2V5d29yZD48a2V5d29y
ZD5nbHVjb2NvcnRpY29pZCByZWNlcHRvcjwva2V5d29yZD48a2V5d29yZD5oZXBhdG9jeXRlIG51
Y2xlYXIgZmFjdG9yIDQ8L2tleXdvcmQ+PGtleXdvcmQ+aW52ZXJ0ZWQgcmVwZWF0PC9rZXl3b3Jk
PjxrZXl3b3JkPmxpZ2FuZCBiaW5kaW5nIGRvbWFpbjwva2V5d29yZD48a2V5d29yZD5taW5lcmFs
b2NvcnRpY29pZCByZWNlcHRvcjwva2V5d29yZD48a2V5d29yZD5wZXJveGlzb21lIHByb2xpZmVy
YXRvci1hY3RpdmF0ZWQgcmVjZXB0b3I8L2tleXdvcmQ+PGtleXdvcmQ+cHJvZ2VzdGVyb25lIHJl
Y2VwdG9yPC9rZXl3b3JkPjxrZXl3b3JkPnJldGlub2ljIGFjaWQgcmVjZXB0b3I8L2tleXdvcmQ+
PGtleXdvcmQ+cmV0aW5vaWQgWCByZWNlcHRvcjwva2V5d29yZD48a2V5d29yZD5zbWFsbC1hbmds
ZSBYLXJheSBzY2F0dGVyaW5nPC9rZXl3b3JkPjxrZXl3b3JkPnNtYWxsLWFuZ2xlIG5ldXRyb24g
c2NhdHRlcmluZzwva2V5d29yZD48a2V5d29yZD5zdGVyb2lkb2dlbmljIGZhY3RvciAxPC9rZXl3
b3JkPjxrZXl3b3JkPnRoeXJvaWQgcmVjZXB0b3I8L2tleXdvcmQ+PGtleXdvcmQ+dml0YW1pbiBE
IHJlY2VwdG9yPC9rZXl3b3JkPjwva2V5d29yZHM+PGRhdGVzPjx5ZWFyPjIwMTQ8L3llYXI+PHB1
Yi1kYXRlcz48ZGF0ZT5KYW4gMjU8L2RhdGU+PC9wdWItZGF0ZXM+PC9kYXRlcz48aXNibj4wMzAz
LTcyMDc8L2lzYm4+PGFjY2Vzc2lvbi1udW0+MjQwNTUyNzU8L2FjY2Vzc2lvbi1udW0+PHVybHM+
PC91cmxzPjxlbGVjdHJvbmljLXJlc291cmNlLW51bT4xMC4xMDE2L2oubWNlLjIwMTMuMDkuMDA5
PC9lbGVjdHJvbmljLXJlc291cmNlLW51bT48cmVtb3RlLWRhdGFiYXNlLXByb3ZpZGVyPk5MTTwv
cmVtb3RlLWRhdGFiYXNlLXByb3ZpZGVyPjxsYW5ndWFnZT5lbmc8L2xhbmd1YWdlPjwvcmVjb3Jk
PjwvQ2l0ZT48Q2l0ZT48QXV0aG9yPk1hbmdlbHNkb3JmPC9BdXRob3I+PFllYXI+MTk5NTwvWWVh
cj48UmVjTnVtPjI0PC9SZWNOdW0+PHJlY29yZD48cmVjLW51bWJlcj4yNDwvcmVjLW51bWJlcj48
Zm9yZWlnbi1rZXlzPjxrZXkgYXBwPSJFTiIgZGItaWQ9Ino1dHMwdmUyMjAwd3Y1ZXc1emVwc3Z4
b3dwNTJzc3RzcHdhZSIgdGltZXN0YW1wPSIxNzQ5MTM3MTU2IiBndWlkPSIyZTIyODg0Zi0xYmQ1
LTQ3NmUtOWY1YS05NGQ2MDRiNjg1YjMiPjI0PC9rZXk+PC9mb3JlaWduLWtleXM+PHJlZi10eXBl
IG5hbWU9IkpvdXJuYWwgQXJ0aWNsZSI+MTc8L3JlZi10eXBlPjxjb250cmlidXRvcnM+PGF1dGhv
cnM+PGF1dGhvcj5NYW5nZWxzZG9yZiwgRC4gSi48L2F1dGhvcj48YXV0aG9yPlRodW1tZWwsIEMu
PC9hdXRob3I+PGF1dGhvcj5CZWF0bywgTS48L2F1dGhvcj48YXV0aG9yPkhlcnJsaWNoLCBQLjwv
YXV0aG9yPjxhdXRob3I+U2Now7x0eiwgRy48L2F1dGhvcj48YXV0aG9yPlVtZXNvbm8sIEsuPC9h
dXRob3I+PGF1dGhvcj5CbHVtYmVyZywgQi48L2F1dGhvcj48YXV0aG9yPkthc3RuZXIsIFAuPC9h
dXRob3I+PGF1dGhvcj5NYXJrLCBNLjwvYXV0aG9yPjxhdXRob3I+Q2hhbWJvbiwgUC48L2F1dGhv
cj48YXV0aG9yPkV2YW5zLCBSLiBNLjwvYXV0aG9yPjwvYXV0aG9ycz48L2NvbnRyaWJ1dG9ycz48
YXV0aC1hZGRyZXNzPkhvd2FyZCBIdWdoZXMgTWVkaWNhbCBJbnN0aXR1dGUsIFVuaXZlcnNpdHkg
b2YgVGV4YXMgU291dGh3ZXN0ZXJuIE1lZGljYWwgQ2VudGVyLCBEYWxsYXMgNzUyMzUtOTA1MCwg
VVNBLjwvYXV0aC1hZGRyZXNzPjx0aXRsZXM+PHRpdGxlPlRoZSBudWNsZWFyIHJlY2VwdG9yIHN1
cGVyZmFtaWx5OiB0aGUgc2Vjb25kIGRlY2FkZTwvdGl0bGU+PHNlY29uZGFyeS10aXRsZT5DZWxs
PC9zZWNvbmRhcnktdGl0bGU+PC90aXRsZXM+PHBlcmlvZGljYWw+PGZ1bGwtdGl0bGU+Q2VsbDwv
ZnVsbC10aXRsZT48L3BlcmlvZGljYWw+PHBhZ2VzPjgzNS05PC9wYWdlcz48dm9sdW1lPjgzPC92
b2x1bWU+PG51bWJlcj42PC9udW1iZXI+PGVkaXRpb24+MTk5NS8xMi8xNTwvZWRpdGlvbj48a2V5
d29yZHM+PGtleXdvcmQ+QW5pbWFsczwva2V5d29yZD48a2V5d29yZD5CYXNlIFNlcXVlbmNlPC9r
ZXl3b3JkPjxrZXl3b3JkPkh1bWFuczwva2V5d29yZD48a2V5d29yZD5Nb2xlY3VsYXIgU2VxdWVu
Y2UgRGF0YTwva2V5d29yZD48a2V5d29yZD5SZWNlcHRvcnMsIEN5dG9wbGFzbWljIGFuZCBOdWNs
ZWFyLypwaHlzaW9sb2d5PC9rZXl3b3JkPjwva2V5d29yZHM+PGRhdGVzPjx5ZWFyPjE5OTU8L3ll
YXI+PHB1Yi1kYXRlcz48ZGF0ZT5EZWMgMTU8L2RhdGU+PC9wdWItZGF0ZXM+PC9kYXRlcz48aXNi
bj4wMDkyLTg2NzQgKFByaW50KSYjeEQ7MDA5Mi04Njc0PC9pc2JuPjxhY2Nlc3Npb24tbnVtPjg1
MjE1MDc8L2FjY2Vzc2lvbi1udW0+PHVybHM+PC91cmxzPjxjdXN0b20yPlBNQzYxNTk4ODg8L2N1
c3RvbTI+PGN1c3RvbTY+SEhNSU1TOTg5MTQ0PC9jdXN0b202PjxlbGVjdHJvbmljLXJlc291cmNl
LW51bT4xMC4xMDE2LzAwOTItODY3NCg5NSk5MDE5OS14PC9lbGVjdHJvbmljLXJlc291cmNlLW51
bT48cmVtb3RlLWRhdGFiYXNlLXByb3ZpZGVyPk5MTTwvcmVtb3RlLWRhdGFiYXNlLXByb3ZpZGVy
PjxsYW5ndWFnZT5lbmc8L2xhbmd1YWdlPjwvcmVjb3JkPjwvQ2l0ZT48L0VuZE5vdGU+
</w:fldData>
        </w:fldChar>
      </w:r>
      <w:r w:rsidR="00BC7DF0">
        <w:rPr>
          <w:rFonts w:asciiTheme="majorBidi" w:hAnsiTheme="majorBidi" w:cstheme="majorBidi"/>
          <w:sz w:val="24"/>
          <w:szCs w:val="24"/>
        </w:rPr>
        <w:instrText xml:space="preserve"> ADDIN EN.CITE </w:instrText>
      </w:r>
      <w:r w:rsidR="00BC7DF0">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MTQ7IE1hbmdlbHNkb3JmIGV0IGFsLiwgMTk5NSk8L0Rpc3BsYXlUZXh0PjxyZWNvcmQ+PHJlYy1u
dW1iZXI+ODI8L3JlYy1udW1iZXI+PGZvcmVpZ24ta2V5cz48a2V5IGFwcD0iRU4iIGRiLWlkPSJ6
NXRzMHZlMjIwMHd2NWV3NXplcHN2eG93cDUyc3N0c3B3YWUiIHRpbWVzdGFtcD0iMTc0OTEzNzE1
NiIgZ3VpZD0iMmJiOTZmOGMtOGM3OS00NjMxLTk2MzYtNjBkNTU0ZWM5NWI2Ij44Mjwva2V5Pjwv
Zm9yZWlnbi1rZXlzPjxyZWYtdHlwZSBuYW1lPSJKb3VybmFsIEFydGljbGUiPjE3PC9yZWYtdHlw
ZT48Y29udHJpYnV0b3JzPjxhdXRob3JzPjxhdXRob3I+SGVsc2VuLCBDLjwvYXV0aG9yPjxhdXRo
b3I+Q2xhZXNzZW5zLCBGLjwvYXV0aG9yPjwvYXV0aG9ycz48L2NvbnRyaWJ1dG9ycz48YXV0aC1h
ZGRyZXNzPkxhYm9yYXRvcnkgb2YgTW9sZWN1bGFyIEVuZG9jcmlub2xvZ3ksIERlcGFydG1lbnQg
b2YgQ2VsbHVsYXIgYW5kIE1vbGVjdWxhciBNZWRpY2luZSwgS1UgTGV1dmVuLCBPJmFtcDtOMSwg
SGVyZXN0cmFhdCA0OSwgMzAwMCBMZXV2ZW4sIEJlbGdpdW0uJiN4RDtMYWJvcmF0b3J5IG9mIE1v
bGVjdWxhciBFbmRvY3Jpbm9sb2d5LCBEZXBhcnRtZW50IG9mIENlbGx1bGFyIGFuZCBNb2xlY3Vs
YXIgTWVkaWNpbmUsIEtVIExldXZlbiwgTyZhbXA7TjEsIEhlcmVzdHJhYXQgNDksIDMwMDAgTGV1
dmVuLCBCZWxnaXVtLiBFbGVjdHJvbmljIGFkZHJlc3M6IEZyYW5rLkNsYWVzc2Vuc0BtZWQua3Vs
ZXV2ZW4uYmUuPC9hdXRoLWFkZHJlc3M+PHRpdGxlcz48dGl0bGU+TG9va2luZyBhdCBudWNsZWFy
IHJlY2VwdG9ycyBmcm9tIGEgbmV3IGFuZ2xlPC90aXRsZT48c2Vjb25kYXJ5LXRpdGxlPk1vbCBD
ZWxsIEVuZG9jcmlub2w8L3NlY29uZGFyeS10aXRsZT48L3RpdGxlcz48cGVyaW9kaWNhbD48ZnVs
bC10aXRsZT5Nb2wgQ2VsbCBFbmRvY3Jpbm9sPC9mdWxsLXRpdGxlPjwvcGVyaW9kaWNhbD48cGFn
ZXM+OTctMTA2PC9wYWdlcz48dm9sdW1lPjM4Mjwvdm9sdW1lPjxudW1iZXI+MTwvbnVtYmVyPjxl
ZGl0aW9uPjIwMTMvMDkvMjQ8L2VkaXRpb24+PGtleXdvcmRzPjxrZXl3b3JkPkFsbG9zdGVyaWMg
UmVndWxhdGlvbjwva2V5d29yZD48a2V5d29yZD5ETkEvbWV0YWJvbGlzbTwva2V5d29yZD48a2V5
d29yZD5IdW1hbnM8L2tleXdvcmQ+PGtleXdvcmQ+TW9kZWxzLCBNb2xlY3VsYXI8L2tleXdvcmQ+
PGtleXdvcmQ+UHJvdGVpbiBCaW5kaW5nPC9rZXl3b3JkPjxrZXl3b3JkPlByb3RlaW4gTXVsdGlt
ZXJpemF0aW9uPC9rZXl3b3JkPjxrZXl3b3JkPlJlY2VwdG9ycywgQ3l0b3BsYXNtaWMgYW5kIE51
Y2xlYXIvY2hlbWlzdHJ5LyptZXRhYm9saXNtPC9rZXl3b3JkPjxrZXl3b3JkPkFmMTwva2V5d29y
ZD48a2V5d29yZD5BZjI8L2tleXdvcmQ+PGtleXdvcmQ+QXI8L2tleXdvcmQ+PGtleXdvcmQ+Q3Rl
PC9rZXl3b3JkPjxrZXl3b3JkPkRiZDwva2V5d29yZD48a2V5d29yZD5ETkEgYmluZGluZzwva2V5
d29yZD48a2V5d29yZD5ETkEgYmluZGluZyBkb21haW48L2tleXdvcmQ+PGtleXdvcmQ+RHI8L2tl
eXdvcmQ+PGtleXdvcmQ+RG9tYWluIGNvbW11bmljYXRpb248L2tleXdvcmQ+PGtleXdvcmQ+RW08
L2tleXdvcmQ+PGtleXdvcmQ+RXI8L2tleXdvcmQ+PGtleXdvcmQ+RXJyMjwva2V5d29yZD48a2V5
d29yZD5GcmV0PC9rZXl3b3JkPjxrZXl3b3JkPkdyPC9rZXl3b3JkPjxrZXl3b3JkPkhuZi00PC9r
ZXl3b3JkPjxrZXl3b3JkPklyPC9rZXl3b3JkPjxrZXl3b3JkPkxiZDwva2V5d29yZD48a2V5d29y
ZD5Ncjwva2V5d29yZD48a2V5d29yZD5Ocjwva2V5d29yZD48a2V5d29yZD5OdGQ8L2tleXdvcmQ+
PGtleXdvcmQ+TnVjbGVhciByZWNlcHRvcjwva2V5d29yZD48a2V5d29yZD5QcGFyPC9rZXl3b3Jk
PjxrZXl3b3JkPlByPC9rZXl3b3JkPjxrZXl3b3JkPlJhcjwva2V5d29yZD48a2V5d29yZD5SeHI8
L2tleXdvcmQ+PGtleXdvcmQ+U2Fuczwva2V5d29yZD48a2V5d29yZD5TYXhzPC9rZXl3b3JkPjxr
ZXl3b3JkPlNmMTwva2V5d29yZD48a2V5d29yZD5TdGVyb2lkIHJlY2VwdG9yPC9rZXl3b3JkPjxr
ZXl3b3JkPlRyPC9rZXl3b3JkPjxrZXl3b3JkPlZkcjwva2V5d29yZD48a2V5d29yZD5hY3RpdmF0
aW9uIGZ1bmN0aW9uIDE8L2tleXdvcmQ+PGtleXdvcmQ+YWN0aXZhdGlvbiBmdW5jdGlvbiAyPC9r
ZXl3b3JkPjxrZXl3b3JkPmFtaW5vdGVybWluYWwgZG9tYWluPC9rZXl3b3JkPjxrZXl3b3JkPmFu
ZHJvZ2VuIHJlY2VwdG9yPC9rZXl3b3JkPjxrZXl3b3JkPmNhcmJveHl0ZXJtaW5hbCBleHRlbnNp
b248L2tleXdvcmQ+PGtleXdvcmQ+ZGlyZWN0IHJlcGVhdDwva2V5d29yZD48a2V5d29yZD5lbGVj
dHJvbi1taWNyb3Njb3B5PC9rZXl3b3JkPjxrZXl3b3JkPmVzdHJvZ2VuIHJlY2VwdG9yPC9rZXl3
b3JkPjxrZXl3b3JkPmVzdHJvZ2VuLXJlbGF0ZWQgcmVjZXB0b3IgMjwva2V5d29yZD48a2V5d29y
ZD5mbHVvcmVzY2VuY2UgcmVzb25hbmNlIGVuZXJneSB0cmFuc2Zlcjwva2V5d29yZD48a2V5d29y
ZD5nbHVjb2NvcnRpY29pZCByZWNlcHRvcjwva2V5d29yZD48a2V5d29yZD5oZXBhdG9jeXRlIG51
Y2xlYXIgZmFjdG9yIDQ8L2tleXdvcmQ+PGtleXdvcmQ+aW52ZXJ0ZWQgcmVwZWF0PC9rZXl3b3Jk
PjxrZXl3b3JkPmxpZ2FuZCBiaW5kaW5nIGRvbWFpbjwva2V5d29yZD48a2V5d29yZD5taW5lcmFs
b2NvcnRpY29pZCByZWNlcHRvcjwva2V5d29yZD48a2V5d29yZD5wZXJveGlzb21lIHByb2xpZmVy
YXRvci1hY3RpdmF0ZWQgcmVjZXB0b3I8L2tleXdvcmQ+PGtleXdvcmQ+cHJvZ2VzdGVyb25lIHJl
Y2VwdG9yPC9rZXl3b3JkPjxrZXl3b3JkPnJldGlub2ljIGFjaWQgcmVjZXB0b3I8L2tleXdvcmQ+
PGtleXdvcmQ+cmV0aW5vaWQgWCByZWNlcHRvcjwva2V5d29yZD48a2V5d29yZD5zbWFsbC1hbmds
ZSBYLXJheSBzY2F0dGVyaW5nPC9rZXl3b3JkPjxrZXl3b3JkPnNtYWxsLWFuZ2xlIG5ldXRyb24g
c2NhdHRlcmluZzwva2V5d29yZD48a2V5d29yZD5zdGVyb2lkb2dlbmljIGZhY3RvciAxPC9rZXl3
b3JkPjxrZXl3b3JkPnRoeXJvaWQgcmVjZXB0b3I8L2tleXdvcmQ+PGtleXdvcmQ+dml0YW1pbiBE
IHJlY2VwdG9yPC9rZXl3b3JkPjwva2V5d29yZHM+PGRhdGVzPjx5ZWFyPjIwMTQ8L3llYXI+PHB1
Yi1kYXRlcz48ZGF0ZT5KYW4gMjU8L2RhdGU+PC9wdWItZGF0ZXM+PC9kYXRlcz48aXNibj4wMzAz
LTcyMDc8L2lzYm4+PGFjY2Vzc2lvbi1udW0+MjQwNTUyNzU8L2FjY2Vzc2lvbi1udW0+PHVybHM+
PC91cmxzPjxlbGVjdHJvbmljLXJlc291cmNlLW51bT4xMC4xMDE2L2oubWNlLjIwMTMuMDkuMDA5
PC9lbGVjdHJvbmljLXJlc291cmNlLW51bT48cmVtb3RlLWRhdGFiYXNlLXByb3ZpZGVyPk5MTTwv
cmVtb3RlLWRhdGFiYXNlLXByb3ZpZGVyPjxsYW5ndWFnZT5lbmc8L2xhbmd1YWdlPjwvcmVjb3Jk
PjwvQ2l0ZT48Q2l0ZT48QXV0aG9yPk1hbmdlbHNkb3JmPC9BdXRob3I+PFllYXI+MTk5NTwvWWVh
cj48UmVjTnVtPjI0PC9SZWNOdW0+PHJlY29yZD48cmVjLW51bWJlcj4yNDwvcmVjLW51bWJlcj48
Zm9yZWlnbi1rZXlzPjxrZXkgYXBwPSJFTiIgZGItaWQ9Ino1dHMwdmUyMjAwd3Y1ZXc1emVwc3Z4
b3dwNTJzc3RzcHdhZSIgdGltZXN0YW1wPSIxNzQ5MTM3MTU2IiBndWlkPSIyZTIyODg0Zi0xYmQ1
LTQ3NmUtOWY1YS05NGQ2MDRiNjg1YjMiPjI0PC9rZXk+PC9mb3JlaWduLWtleXM+PHJlZi10eXBl
IG5hbWU9IkpvdXJuYWwgQXJ0aWNsZSI+MTc8L3JlZi10eXBlPjxjb250cmlidXRvcnM+PGF1dGhv
cnM+PGF1dGhvcj5NYW5nZWxzZG9yZiwgRC4gSi48L2F1dGhvcj48YXV0aG9yPlRodW1tZWwsIEMu
PC9hdXRob3I+PGF1dGhvcj5CZWF0bywgTS48L2F1dGhvcj48YXV0aG9yPkhlcnJsaWNoLCBQLjwv
YXV0aG9yPjxhdXRob3I+U2Now7x0eiwgRy48L2F1dGhvcj48YXV0aG9yPlVtZXNvbm8sIEsuPC9h
dXRob3I+PGF1dGhvcj5CbHVtYmVyZywgQi48L2F1dGhvcj48YXV0aG9yPkthc3RuZXIsIFAuPC9h
dXRob3I+PGF1dGhvcj5NYXJrLCBNLjwvYXV0aG9yPjxhdXRob3I+Q2hhbWJvbiwgUC48L2F1dGhv
cj48YXV0aG9yPkV2YW5zLCBSLiBNLjwvYXV0aG9yPjwvYXV0aG9ycz48L2NvbnRyaWJ1dG9ycz48
YXV0aC1hZGRyZXNzPkhvd2FyZCBIdWdoZXMgTWVkaWNhbCBJbnN0aXR1dGUsIFVuaXZlcnNpdHkg
b2YgVGV4YXMgU291dGh3ZXN0ZXJuIE1lZGljYWwgQ2VudGVyLCBEYWxsYXMgNzUyMzUtOTA1MCwg
VVNBLjwvYXV0aC1hZGRyZXNzPjx0aXRsZXM+PHRpdGxlPlRoZSBudWNsZWFyIHJlY2VwdG9yIHN1
cGVyZmFtaWx5OiB0aGUgc2Vjb25kIGRlY2FkZTwvdGl0bGU+PHNlY29uZGFyeS10aXRsZT5DZWxs
PC9zZWNvbmRhcnktdGl0bGU+PC90aXRsZXM+PHBlcmlvZGljYWw+PGZ1bGwtdGl0bGU+Q2VsbDwv
ZnVsbC10aXRsZT48L3BlcmlvZGljYWw+PHBhZ2VzPjgzNS05PC9wYWdlcz48dm9sdW1lPjgzPC92
b2x1bWU+PG51bWJlcj42PC9udW1iZXI+PGVkaXRpb24+MTk5NS8xMi8xNTwvZWRpdGlvbj48a2V5
d29yZHM+PGtleXdvcmQ+QW5pbWFsczwva2V5d29yZD48a2V5d29yZD5CYXNlIFNlcXVlbmNlPC9r
ZXl3b3JkPjxrZXl3b3JkPkh1bWFuczwva2V5d29yZD48a2V5d29yZD5Nb2xlY3VsYXIgU2VxdWVu
Y2UgRGF0YTwva2V5d29yZD48a2V5d29yZD5SZWNlcHRvcnMsIEN5dG9wbGFzbWljIGFuZCBOdWNs
ZWFyLypwaHlzaW9sb2d5PC9rZXl3b3JkPjwva2V5d29yZHM+PGRhdGVzPjx5ZWFyPjE5OTU8L3ll
YXI+PHB1Yi1kYXRlcz48ZGF0ZT5EZWMgMTU8L2RhdGU+PC9wdWItZGF0ZXM+PC9kYXRlcz48aXNi
bj4wMDkyLTg2NzQgKFByaW50KSYjeEQ7MDA5Mi04Njc0PC9pc2JuPjxhY2Nlc3Npb24tbnVtPjg1
MjE1MDc8L2FjY2Vzc2lvbi1udW0+PHVybHM+PC91cmxzPjxjdXN0b20yPlBNQzYxNTk4ODg8L2N1
c3RvbTI+PGN1c3RvbTY+SEhNSU1TOTg5MTQ0PC9jdXN0b202PjxlbGVjdHJvbmljLXJlc291cmNl
LW51bT4xMC4xMDE2LzAwOTItODY3NCg5NSk5MDE5OS14PC9lbGVjdHJvbmljLXJlc291cmNlLW51
bT48cmVtb3RlLWRhdGFiYXNlLXByb3ZpZGVyPk5MTTwvcmVtb3RlLWRhdGFiYXNlLXByb3ZpZGVy
PjxsYW5ndWFnZT5lbmc8L2xhbmd1YWdlPjwvcmVjb3JkPjwvQ2l0ZT48L0VuZE5vdGU+
</w:fldData>
        </w:fldChar>
      </w:r>
      <w:r w:rsidR="00BC7DF0">
        <w:rPr>
          <w:rFonts w:asciiTheme="majorBidi" w:hAnsiTheme="majorBidi" w:cstheme="majorBidi"/>
          <w:sz w:val="24"/>
          <w:szCs w:val="24"/>
        </w:rPr>
        <w:instrText xml:space="preserve"> ADDIN EN.CITE.DATA </w:instrText>
      </w:r>
      <w:r w:rsidR="00BC7DF0">
        <w:rPr>
          <w:rFonts w:asciiTheme="majorBidi" w:hAnsiTheme="majorBidi" w:cstheme="majorBidi"/>
          <w:sz w:val="24"/>
          <w:szCs w:val="24"/>
        </w:rPr>
      </w:r>
      <w:r w:rsidR="00BC7DF0">
        <w:rPr>
          <w:rFonts w:asciiTheme="majorBidi" w:hAnsiTheme="majorBidi" w:cstheme="majorBidi"/>
          <w:sz w:val="24"/>
          <w:szCs w:val="24"/>
        </w:rPr>
        <w:fldChar w:fldCharType="end"/>
      </w:r>
      <w:r w:rsidR="00BC7DF0" w:rsidRPr="00005E13">
        <w:rPr>
          <w:rFonts w:asciiTheme="majorBidi" w:hAnsiTheme="majorBidi" w:cstheme="majorBidi"/>
          <w:sz w:val="24"/>
          <w:szCs w:val="24"/>
        </w:rPr>
      </w:r>
      <w:r w:rsidR="00BC7DF0" w:rsidRPr="00005E13">
        <w:rPr>
          <w:rFonts w:asciiTheme="majorBidi" w:hAnsiTheme="majorBidi" w:cstheme="majorBidi"/>
          <w:sz w:val="24"/>
          <w:szCs w:val="24"/>
        </w:rPr>
        <w:fldChar w:fldCharType="separate"/>
      </w:r>
      <w:r w:rsidR="00BC7DF0">
        <w:rPr>
          <w:rFonts w:asciiTheme="majorBidi" w:hAnsiTheme="majorBidi" w:cstheme="majorBidi"/>
          <w:noProof/>
          <w:sz w:val="24"/>
          <w:szCs w:val="24"/>
        </w:rPr>
        <w:t>(Helsen &amp; Claessens, 2014; Mangelsdorf et al., 1995)</w:t>
      </w:r>
      <w:r w:rsidR="00BC7DF0" w:rsidRPr="00005E13">
        <w:rPr>
          <w:rFonts w:asciiTheme="majorBidi" w:hAnsiTheme="majorBidi" w:cstheme="majorBidi"/>
          <w:sz w:val="24"/>
          <w:szCs w:val="24"/>
        </w:rPr>
        <w:fldChar w:fldCharType="end"/>
      </w:r>
      <w:r w:rsidR="00BC7DF0" w:rsidRPr="00005E13">
        <w:rPr>
          <w:rFonts w:asciiTheme="majorBidi" w:hAnsiTheme="majorBidi" w:cstheme="majorBidi"/>
          <w:sz w:val="24"/>
          <w:szCs w:val="24"/>
        </w:rPr>
        <w:t xml:space="preserve">. These half-sites are separated from each other by a spacer sequence with variable length. Each half-site is recognized by a receptor </w:t>
      </w:r>
      <w:r w:rsidR="00BC7DF0" w:rsidRPr="00005E13">
        <w:rPr>
          <w:rFonts w:asciiTheme="majorBidi" w:hAnsiTheme="majorBidi" w:cstheme="majorBidi"/>
          <w:sz w:val="24"/>
          <w:szCs w:val="24"/>
        </w:rPr>
        <w:fldChar w:fldCharType="begin"/>
      </w:r>
      <w:r w:rsidR="00BC7DF0">
        <w:rPr>
          <w:rFonts w:asciiTheme="majorBidi" w:hAnsiTheme="majorBidi" w:cstheme="majorBidi"/>
          <w:sz w:val="24"/>
          <w:szCs w:val="24"/>
        </w:rPr>
        <w:instrText xml:space="preserve"> ADDIN EN.CITE &lt;EndNote&gt;&lt;Cite&gt;&lt;Author&gt;Roemer&lt;/Author&gt;&lt;Year&gt;2006&lt;/Year&gt;&lt;RecNum&gt;15&lt;/RecNum&gt;&lt;DisplayText&gt;(Roemer et al., 2006)&lt;/DisplayText&gt;&lt;record&gt;&lt;rec-number&gt;15&lt;/rec-number&gt;&lt;foreign-keys&gt;&lt;key app="EN" db-id="z5ts0ve2200wv5ew5zepsvxowp52sstspwae" timestamp="1749137156" guid="87ee23bf-cdcb-45dd-a348-3c32c3f4d1ed"&gt;15&lt;/key&gt;&lt;/foreign-keys&gt;&lt;ref-type name="Journal Article"&gt;17&lt;/ref-type&gt;&lt;contributors&gt;&lt;authors&gt;&lt;author&gt;Roemer, Sarah C.&lt;/author&gt;&lt;author&gt;Donham, Douglas C.&lt;/author&gt;&lt;author&gt;Sherman, Lori&lt;/author&gt;&lt;author&gt;Pon, Vickie H.&lt;/author&gt;&lt;author&gt;Edwards, Dean P.&lt;/author&gt;&lt;author&gt;Churchill, Mair E. A.&lt;/author&gt;&lt;/authors&gt;&lt;/contributors&gt;&lt;titles&gt;&lt;title&gt;Structure of the Progesterone Receptor-Deoxyribonucleic Acid Complex: Novel Interactions Required for Binding to Half-Site Response Elements&lt;/title&gt;&lt;secondary-title&gt;Molecular Endocrinology&lt;/secondary-title&gt;&lt;/titles&gt;&lt;periodical&gt;&lt;full-title&gt;Molecular Endocrinology&lt;/full-title&gt;&lt;/periodical&gt;&lt;pages&gt;3042-3052&lt;/pages&gt;&lt;volume&gt;20&lt;/volume&gt;&lt;number&gt;12&lt;/number&gt;&lt;dates&gt;&lt;year&gt;2006&lt;/year&gt;&lt;/dates&gt;&lt;isbn&gt;0888-8809&lt;/isbn&gt;&lt;urls&gt;&lt;related-urls&gt;&lt;url&gt;https://doi.org/10.1210/me.2005-0511&lt;/url&gt;&lt;/related-urls&gt;&lt;/urls&gt;&lt;electronic-resource-num&gt;10.1210/me.2005-0511&lt;/electronic-resource-num&gt;&lt;access-date&gt;11/24/2021&lt;/access-date&gt;&lt;/record&gt;&lt;/Cite&gt;&lt;/EndNote&gt;</w:instrText>
      </w:r>
      <w:r w:rsidR="00BC7DF0" w:rsidRPr="00005E13">
        <w:rPr>
          <w:rFonts w:asciiTheme="majorBidi" w:hAnsiTheme="majorBidi" w:cstheme="majorBidi"/>
          <w:sz w:val="24"/>
          <w:szCs w:val="24"/>
        </w:rPr>
        <w:fldChar w:fldCharType="separate"/>
      </w:r>
      <w:r w:rsidR="00BC7DF0">
        <w:rPr>
          <w:rFonts w:asciiTheme="majorBidi" w:hAnsiTheme="majorBidi" w:cstheme="majorBidi"/>
          <w:noProof/>
          <w:sz w:val="24"/>
          <w:szCs w:val="24"/>
        </w:rPr>
        <w:t>(Roemer et al., 2006)</w:t>
      </w:r>
      <w:r w:rsidR="00BC7DF0" w:rsidRPr="00005E13">
        <w:rPr>
          <w:rFonts w:asciiTheme="majorBidi" w:hAnsiTheme="majorBidi" w:cstheme="majorBidi"/>
          <w:sz w:val="24"/>
          <w:szCs w:val="24"/>
        </w:rPr>
        <w:fldChar w:fldCharType="end"/>
      </w:r>
      <w:r w:rsidR="00BC7DF0" w:rsidRPr="00005E13">
        <w:rPr>
          <w:rFonts w:asciiTheme="majorBidi" w:hAnsiTheme="majorBidi" w:cstheme="majorBidi"/>
          <w:sz w:val="24"/>
          <w:szCs w:val="24"/>
        </w:rPr>
        <w:t xml:space="preserve">. The selectivity of NRs binding to the HREs depends on the sequence composition of the </w:t>
      </w:r>
      <w:r w:rsidR="00BC7DF0">
        <w:rPr>
          <w:rFonts w:asciiTheme="majorBidi" w:hAnsiTheme="majorBidi" w:cstheme="majorBidi"/>
          <w:sz w:val="24"/>
          <w:szCs w:val="24"/>
        </w:rPr>
        <w:t xml:space="preserve">half-sites </w:t>
      </w:r>
      <w:r w:rsidR="00BC7DF0" w:rsidRPr="00005E13">
        <w:rPr>
          <w:rFonts w:asciiTheme="majorBidi" w:hAnsiTheme="majorBidi" w:cstheme="majorBidi"/>
          <w:sz w:val="24"/>
          <w:szCs w:val="24"/>
        </w:rPr>
        <w:t xml:space="preserve">and the length of the spacer. </w:t>
      </w:r>
      <w:r w:rsidR="00BC7DF0">
        <w:rPr>
          <w:rFonts w:asciiTheme="majorBidi" w:hAnsiTheme="majorBidi" w:cstheme="majorBidi"/>
          <w:sz w:val="24"/>
          <w:szCs w:val="24"/>
        </w:rPr>
        <w:t xml:space="preserve">Receptors may bind as heterodimers with the retinoid X receptor (RXR), as homodimers, or as monomers </w:t>
      </w:r>
      <w:r w:rsidR="00BC7DF0">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MTQ7IE1hbmdlbHNkb3JmIGV0IGFsLiwgMTk5NSk8L0Rpc3BsYXlUZXh0PjxyZWNvcmQ+PHJlYy1u
dW1iZXI+ODI8L3JlYy1udW1iZXI+PGZvcmVpZ24ta2V5cz48a2V5IGFwcD0iRU4iIGRiLWlkPSJ6
NXRzMHZlMjIwMHd2NWV3NXplcHN2eG93cDUyc3N0c3B3YWUiIHRpbWVzdGFtcD0iMTc0OTEzNzE1
NiIgZ3VpZD0iMmJiOTZmOGMtOGM3OS00NjMxLTk2MzYtNjBkNTU0ZWM5NWI2Ij44Mjwva2V5Pjwv
Zm9yZWlnbi1rZXlzPjxyZWYtdHlwZSBuYW1lPSJKb3VybmFsIEFydGljbGUiPjE3PC9yZWYtdHlw
ZT48Y29udHJpYnV0b3JzPjxhdXRob3JzPjxhdXRob3I+SGVsc2VuLCBDLjwvYXV0aG9yPjxhdXRo
b3I+Q2xhZXNzZW5zLCBGLjwvYXV0aG9yPjwvYXV0aG9ycz48L2NvbnRyaWJ1dG9ycz48YXV0aC1h
ZGRyZXNzPkxhYm9yYXRvcnkgb2YgTW9sZWN1bGFyIEVuZG9jcmlub2xvZ3ksIERlcGFydG1lbnQg
b2YgQ2VsbHVsYXIgYW5kIE1vbGVjdWxhciBNZWRpY2luZSwgS1UgTGV1dmVuLCBPJmFtcDtOMSwg
SGVyZXN0cmFhdCA0OSwgMzAwMCBMZXV2ZW4sIEJlbGdpdW0uJiN4RDtMYWJvcmF0b3J5IG9mIE1v
bGVjdWxhciBFbmRvY3Jpbm9sb2d5LCBEZXBhcnRtZW50IG9mIENlbGx1bGFyIGFuZCBNb2xlY3Vs
YXIgTWVkaWNpbmUsIEtVIExldXZlbiwgTyZhbXA7TjEsIEhlcmVzdHJhYXQgNDksIDMwMDAgTGV1
dmVuLCBCZWxnaXVtLiBFbGVjdHJvbmljIGFkZHJlc3M6IEZyYW5rLkNsYWVzc2Vuc0BtZWQua3Vs
ZXV2ZW4uYmUuPC9hdXRoLWFkZHJlc3M+PHRpdGxlcz48dGl0bGU+TG9va2luZyBhdCBudWNsZWFy
IHJlY2VwdG9ycyBmcm9tIGEgbmV3IGFuZ2xlPC90aXRsZT48c2Vjb25kYXJ5LXRpdGxlPk1vbCBD
ZWxsIEVuZG9jcmlub2w8L3NlY29uZGFyeS10aXRsZT48L3RpdGxlcz48cGVyaW9kaWNhbD48ZnVs
bC10aXRsZT5Nb2wgQ2VsbCBFbmRvY3Jpbm9sPC9mdWxsLXRpdGxlPjwvcGVyaW9kaWNhbD48cGFn
ZXM+OTctMTA2PC9wYWdlcz48dm9sdW1lPjM4Mjwvdm9sdW1lPjxudW1iZXI+MTwvbnVtYmVyPjxl
ZGl0aW9uPjIwMTMvMDkvMjQ8L2VkaXRpb24+PGtleXdvcmRzPjxrZXl3b3JkPkFsbG9zdGVyaWMg
UmVndWxhdGlvbjwva2V5d29yZD48a2V5d29yZD5ETkEvbWV0YWJvbGlzbTwva2V5d29yZD48a2V5
d29yZD5IdW1hbnM8L2tleXdvcmQ+PGtleXdvcmQ+TW9kZWxzLCBNb2xlY3VsYXI8L2tleXdvcmQ+
PGtleXdvcmQ+UHJvdGVpbiBCaW5kaW5nPC9rZXl3b3JkPjxrZXl3b3JkPlByb3RlaW4gTXVsdGlt
ZXJpemF0aW9uPC9rZXl3b3JkPjxrZXl3b3JkPlJlY2VwdG9ycywgQ3l0b3BsYXNtaWMgYW5kIE51
Y2xlYXIvY2hlbWlzdHJ5LyptZXRhYm9saXNtPC9rZXl3b3JkPjxrZXl3b3JkPkFmMTwva2V5d29y
ZD48a2V5d29yZD5BZjI8L2tleXdvcmQ+PGtleXdvcmQ+QXI8L2tleXdvcmQ+PGtleXdvcmQ+Q3Rl
PC9rZXl3b3JkPjxrZXl3b3JkPkRiZDwva2V5d29yZD48a2V5d29yZD5ETkEgYmluZGluZzwva2V5
d29yZD48a2V5d29yZD5ETkEgYmluZGluZyBkb21haW48L2tleXdvcmQ+PGtleXdvcmQ+RHI8L2tl
eXdvcmQ+PGtleXdvcmQ+RG9tYWluIGNvbW11bmljYXRpb248L2tleXdvcmQ+PGtleXdvcmQ+RW08
L2tleXdvcmQ+PGtleXdvcmQ+RXI8L2tleXdvcmQ+PGtleXdvcmQ+RXJyMjwva2V5d29yZD48a2V5
d29yZD5GcmV0PC9rZXl3b3JkPjxrZXl3b3JkPkdyPC9rZXl3b3JkPjxrZXl3b3JkPkhuZi00PC9r
ZXl3b3JkPjxrZXl3b3JkPklyPC9rZXl3b3JkPjxrZXl3b3JkPkxiZDwva2V5d29yZD48a2V5d29y
ZD5Ncjwva2V5d29yZD48a2V5d29yZD5Ocjwva2V5d29yZD48a2V5d29yZD5OdGQ8L2tleXdvcmQ+
PGtleXdvcmQ+TnVjbGVhciByZWNlcHRvcjwva2V5d29yZD48a2V5d29yZD5QcGFyPC9rZXl3b3Jk
PjxrZXl3b3JkPlByPC9rZXl3b3JkPjxrZXl3b3JkPlJhcjwva2V5d29yZD48a2V5d29yZD5SeHI8
L2tleXdvcmQ+PGtleXdvcmQ+U2Fuczwva2V5d29yZD48a2V5d29yZD5TYXhzPC9rZXl3b3JkPjxr
ZXl3b3JkPlNmMTwva2V5d29yZD48a2V5d29yZD5TdGVyb2lkIHJlY2VwdG9yPC9rZXl3b3JkPjxr
ZXl3b3JkPlRyPC9rZXl3b3JkPjxrZXl3b3JkPlZkcjwva2V5d29yZD48a2V5d29yZD5hY3RpdmF0
aW9uIGZ1bmN0aW9uIDE8L2tleXdvcmQ+PGtleXdvcmQ+YWN0aXZhdGlvbiBmdW5jdGlvbiAyPC9r
ZXl3b3JkPjxrZXl3b3JkPmFtaW5vdGVybWluYWwgZG9tYWluPC9rZXl3b3JkPjxrZXl3b3JkPmFu
ZHJvZ2VuIHJlY2VwdG9yPC9rZXl3b3JkPjxrZXl3b3JkPmNhcmJveHl0ZXJtaW5hbCBleHRlbnNp
b248L2tleXdvcmQ+PGtleXdvcmQ+ZGlyZWN0IHJlcGVhdDwva2V5d29yZD48a2V5d29yZD5lbGVj
dHJvbi1taWNyb3Njb3B5PC9rZXl3b3JkPjxrZXl3b3JkPmVzdHJvZ2VuIHJlY2VwdG9yPC9rZXl3
b3JkPjxrZXl3b3JkPmVzdHJvZ2VuLXJlbGF0ZWQgcmVjZXB0b3IgMjwva2V5d29yZD48a2V5d29y
ZD5mbHVvcmVzY2VuY2UgcmVzb25hbmNlIGVuZXJneSB0cmFuc2Zlcjwva2V5d29yZD48a2V5d29y
ZD5nbHVjb2NvcnRpY29pZCByZWNlcHRvcjwva2V5d29yZD48a2V5d29yZD5oZXBhdG9jeXRlIG51
Y2xlYXIgZmFjdG9yIDQ8L2tleXdvcmQ+PGtleXdvcmQ+aW52ZXJ0ZWQgcmVwZWF0PC9rZXl3b3Jk
PjxrZXl3b3JkPmxpZ2FuZCBiaW5kaW5nIGRvbWFpbjwva2V5d29yZD48a2V5d29yZD5taW5lcmFs
b2NvcnRpY29pZCByZWNlcHRvcjwva2V5d29yZD48a2V5d29yZD5wZXJveGlzb21lIHByb2xpZmVy
YXRvci1hY3RpdmF0ZWQgcmVjZXB0b3I8L2tleXdvcmQ+PGtleXdvcmQ+cHJvZ2VzdGVyb25lIHJl
Y2VwdG9yPC9rZXl3b3JkPjxrZXl3b3JkPnJldGlub2ljIGFjaWQgcmVjZXB0b3I8L2tleXdvcmQ+
PGtleXdvcmQ+cmV0aW5vaWQgWCByZWNlcHRvcjwva2V5d29yZD48a2V5d29yZD5zbWFsbC1hbmds
ZSBYLXJheSBzY2F0dGVyaW5nPC9rZXl3b3JkPjxrZXl3b3JkPnNtYWxsLWFuZ2xlIG5ldXRyb24g
c2NhdHRlcmluZzwva2V5d29yZD48a2V5d29yZD5zdGVyb2lkb2dlbmljIGZhY3RvciAxPC9rZXl3
b3JkPjxrZXl3b3JkPnRoeXJvaWQgcmVjZXB0b3I8L2tleXdvcmQ+PGtleXdvcmQ+dml0YW1pbiBE
IHJlY2VwdG9yPC9rZXl3b3JkPjwva2V5d29yZHM+PGRhdGVzPjx5ZWFyPjIwMTQ8L3llYXI+PHB1
Yi1kYXRlcz48ZGF0ZT5KYW4gMjU8L2RhdGU+PC9wdWItZGF0ZXM+PC9kYXRlcz48aXNibj4wMzAz
LTcyMDc8L2lzYm4+PGFjY2Vzc2lvbi1udW0+MjQwNTUyNzU8L2FjY2Vzc2lvbi1udW0+PHVybHM+
PC91cmxzPjxlbGVjdHJvbmljLXJlc291cmNlLW51bT4xMC4xMDE2L2oubWNlLjIwMTMuMDkuMDA5
PC9lbGVjdHJvbmljLXJlc291cmNlLW51bT48cmVtb3RlLWRhdGFiYXNlLXByb3ZpZGVyPk5MTTwv
cmVtb3RlLWRhdGFiYXNlLXByb3ZpZGVyPjxsYW5ndWFnZT5lbmc8L2xhbmd1YWdlPjwvcmVjb3Jk
PjwvQ2l0ZT48Q2l0ZT48QXV0aG9yPk1hbmdlbHNkb3JmPC9BdXRob3I+PFllYXI+MTk5NTwvWWVh
cj48UmVjTnVtPjI0PC9SZWNOdW0+PHJlY29yZD48cmVjLW51bWJlcj4yNDwvcmVjLW51bWJlcj48
Zm9yZWlnbi1rZXlzPjxrZXkgYXBwPSJFTiIgZGItaWQ9Ino1dHMwdmUyMjAwd3Y1ZXc1emVwc3Z4
b3dwNTJzc3RzcHdhZSIgdGltZXN0YW1wPSIxNzQ5MTM3MTU2IiBndWlkPSIyZTIyODg0Zi0xYmQ1
LTQ3NmUtOWY1YS05NGQ2MDRiNjg1YjMiPjI0PC9rZXk+PC9mb3JlaWduLWtleXM+PHJlZi10eXBl
IG5hbWU9IkpvdXJuYWwgQXJ0aWNsZSI+MTc8L3JlZi10eXBlPjxjb250cmlidXRvcnM+PGF1dGhv
cnM+PGF1dGhvcj5NYW5nZWxzZG9yZiwgRC4gSi48L2F1dGhvcj48YXV0aG9yPlRodW1tZWwsIEMu
PC9hdXRob3I+PGF1dGhvcj5CZWF0bywgTS48L2F1dGhvcj48YXV0aG9yPkhlcnJsaWNoLCBQLjwv
YXV0aG9yPjxhdXRob3I+U2Now7x0eiwgRy48L2F1dGhvcj48YXV0aG9yPlVtZXNvbm8sIEsuPC9h
dXRob3I+PGF1dGhvcj5CbHVtYmVyZywgQi48L2F1dGhvcj48YXV0aG9yPkthc3RuZXIsIFAuPC9h
dXRob3I+PGF1dGhvcj5NYXJrLCBNLjwvYXV0aG9yPjxhdXRob3I+Q2hhbWJvbiwgUC48L2F1dGhv
cj48YXV0aG9yPkV2YW5zLCBSLiBNLjwvYXV0aG9yPjwvYXV0aG9ycz48L2NvbnRyaWJ1dG9ycz48
YXV0aC1hZGRyZXNzPkhvd2FyZCBIdWdoZXMgTWVkaWNhbCBJbnN0aXR1dGUsIFVuaXZlcnNpdHkg
b2YgVGV4YXMgU291dGh3ZXN0ZXJuIE1lZGljYWwgQ2VudGVyLCBEYWxsYXMgNzUyMzUtOTA1MCwg
VVNBLjwvYXV0aC1hZGRyZXNzPjx0aXRsZXM+PHRpdGxlPlRoZSBudWNsZWFyIHJlY2VwdG9yIHN1
cGVyZmFtaWx5OiB0aGUgc2Vjb25kIGRlY2FkZTwvdGl0bGU+PHNlY29uZGFyeS10aXRsZT5DZWxs
PC9zZWNvbmRhcnktdGl0bGU+PC90aXRsZXM+PHBlcmlvZGljYWw+PGZ1bGwtdGl0bGU+Q2VsbDwv
ZnVsbC10aXRsZT48L3BlcmlvZGljYWw+PHBhZ2VzPjgzNS05PC9wYWdlcz48dm9sdW1lPjgzPC92
b2x1bWU+PG51bWJlcj42PC9udW1iZXI+PGVkaXRpb24+MTk5NS8xMi8xNTwvZWRpdGlvbj48a2V5
d29yZHM+PGtleXdvcmQ+QW5pbWFsczwva2V5d29yZD48a2V5d29yZD5CYXNlIFNlcXVlbmNlPC9r
ZXl3b3JkPjxrZXl3b3JkPkh1bWFuczwva2V5d29yZD48a2V5d29yZD5Nb2xlY3VsYXIgU2VxdWVu
Y2UgRGF0YTwva2V5d29yZD48a2V5d29yZD5SZWNlcHRvcnMsIEN5dG9wbGFzbWljIGFuZCBOdWNs
ZWFyLypwaHlzaW9sb2d5PC9rZXl3b3JkPjwva2V5d29yZHM+PGRhdGVzPjx5ZWFyPjE5OTU8L3ll
YXI+PHB1Yi1kYXRlcz48ZGF0ZT5EZWMgMTU8L2RhdGU+PC9wdWItZGF0ZXM+PC9kYXRlcz48aXNi
bj4wMDkyLTg2NzQgKFByaW50KSYjeEQ7MDA5Mi04Njc0PC9pc2JuPjxhY2Nlc3Npb24tbnVtPjg1
MjE1MDc8L2FjY2Vzc2lvbi1udW0+PHVybHM+PC91cmxzPjxjdXN0b20yPlBNQzYxNTk4ODg8L2N1
c3RvbTI+PGN1c3RvbTY+SEhNSU1TOTg5MTQ0PC9jdXN0b202PjxlbGVjdHJvbmljLXJlc291cmNl
LW51bT4xMC4xMDE2LzAwOTItODY3NCg5NSk5MDE5OS14PC9lbGVjdHJvbmljLXJlc291cmNlLW51
bT48cmVtb3RlLWRhdGFiYXNlLXByb3ZpZGVyPk5MTTwvcmVtb3RlLWRhdGFiYXNlLXByb3ZpZGVy
PjxsYW5ndWFnZT5lbmc8L2xhbmd1YWdlPjwvcmVjb3JkPjwvQ2l0ZT48L0VuZE5vdGU+
</w:fldData>
        </w:fldChar>
      </w:r>
      <w:r w:rsidR="00BC7DF0">
        <w:rPr>
          <w:rFonts w:asciiTheme="majorBidi" w:hAnsiTheme="majorBidi" w:cstheme="majorBidi"/>
          <w:sz w:val="24"/>
          <w:szCs w:val="24"/>
        </w:rPr>
        <w:instrText xml:space="preserve"> ADDIN EN.CITE </w:instrText>
      </w:r>
      <w:r w:rsidR="00BC7DF0">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MTQ7IE1hbmdlbHNkb3JmIGV0IGFsLiwgMTk5NSk8L0Rpc3BsYXlUZXh0PjxyZWNvcmQ+PHJlYy1u
dW1iZXI+ODI8L3JlYy1udW1iZXI+PGZvcmVpZ24ta2V5cz48a2V5IGFwcD0iRU4iIGRiLWlkPSJ6
NXRzMHZlMjIwMHd2NWV3NXplcHN2eG93cDUyc3N0c3B3YWUiIHRpbWVzdGFtcD0iMTc0OTEzNzE1
NiIgZ3VpZD0iMmJiOTZmOGMtOGM3OS00NjMxLTk2MzYtNjBkNTU0ZWM5NWI2Ij44Mjwva2V5Pjwv
Zm9yZWlnbi1rZXlzPjxyZWYtdHlwZSBuYW1lPSJKb3VybmFsIEFydGljbGUiPjE3PC9yZWYtdHlw
ZT48Y29udHJpYnV0b3JzPjxhdXRob3JzPjxhdXRob3I+SGVsc2VuLCBDLjwvYXV0aG9yPjxhdXRo
b3I+Q2xhZXNzZW5zLCBGLjwvYXV0aG9yPjwvYXV0aG9ycz48L2NvbnRyaWJ1dG9ycz48YXV0aC1h
ZGRyZXNzPkxhYm9yYXRvcnkgb2YgTW9sZWN1bGFyIEVuZG9jcmlub2xvZ3ksIERlcGFydG1lbnQg
b2YgQ2VsbHVsYXIgYW5kIE1vbGVjdWxhciBNZWRpY2luZSwgS1UgTGV1dmVuLCBPJmFtcDtOMSwg
SGVyZXN0cmFhdCA0OSwgMzAwMCBMZXV2ZW4sIEJlbGdpdW0uJiN4RDtMYWJvcmF0b3J5IG9mIE1v
bGVjdWxhciBFbmRvY3Jpbm9sb2d5LCBEZXBhcnRtZW50IG9mIENlbGx1bGFyIGFuZCBNb2xlY3Vs
YXIgTWVkaWNpbmUsIEtVIExldXZlbiwgTyZhbXA7TjEsIEhlcmVzdHJhYXQgNDksIDMwMDAgTGV1
dmVuLCBCZWxnaXVtLiBFbGVjdHJvbmljIGFkZHJlc3M6IEZyYW5rLkNsYWVzc2Vuc0BtZWQua3Vs
ZXV2ZW4uYmUuPC9hdXRoLWFkZHJlc3M+PHRpdGxlcz48dGl0bGU+TG9va2luZyBhdCBudWNsZWFy
IHJlY2VwdG9ycyBmcm9tIGEgbmV3IGFuZ2xlPC90aXRsZT48c2Vjb25kYXJ5LXRpdGxlPk1vbCBD
ZWxsIEVuZG9jcmlub2w8L3NlY29uZGFyeS10aXRsZT48L3RpdGxlcz48cGVyaW9kaWNhbD48ZnVs
bC10aXRsZT5Nb2wgQ2VsbCBFbmRvY3Jpbm9sPC9mdWxsLXRpdGxlPjwvcGVyaW9kaWNhbD48cGFn
ZXM+OTctMTA2PC9wYWdlcz48dm9sdW1lPjM4Mjwvdm9sdW1lPjxudW1iZXI+MTwvbnVtYmVyPjxl
ZGl0aW9uPjIwMTMvMDkvMjQ8L2VkaXRpb24+PGtleXdvcmRzPjxrZXl3b3JkPkFsbG9zdGVyaWMg
UmVndWxhdGlvbjwva2V5d29yZD48a2V5d29yZD5ETkEvbWV0YWJvbGlzbTwva2V5d29yZD48a2V5
d29yZD5IdW1hbnM8L2tleXdvcmQ+PGtleXdvcmQ+TW9kZWxzLCBNb2xlY3VsYXI8L2tleXdvcmQ+
PGtleXdvcmQ+UHJvdGVpbiBCaW5kaW5nPC9rZXl3b3JkPjxrZXl3b3JkPlByb3RlaW4gTXVsdGlt
ZXJpemF0aW9uPC9rZXl3b3JkPjxrZXl3b3JkPlJlY2VwdG9ycywgQ3l0b3BsYXNtaWMgYW5kIE51
Y2xlYXIvY2hlbWlzdHJ5LyptZXRhYm9saXNtPC9rZXl3b3JkPjxrZXl3b3JkPkFmMTwva2V5d29y
ZD48a2V5d29yZD5BZjI8L2tleXdvcmQ+PGtleXdvcmQ+QXI8L2tleXdvcmQ+PGtleXdvcmQ+Q3Rl
PC9rZXl3b3JkPjxrZXl3b3JkPkRiZDwva2V5d29yZD48a2V5d29yZD5ETkEgYmluZGluZzwva2V5
d29yZD48a2V5d29yZD5ETkEgYmluZGluZyBkb21haW48L2tleXdvcmQ+PGtleXdvcmQ+RHI8L2tl
eXdvcmQ+PGtleXdvcmQ+RG9tYWluIGNvbW11bmljYXRpb248L2tleXdvcmQ+PGtleXdvcmQ+RW08
L2tleXdvcmQ+PGtleXdvcmQ+RXI8L2tleXdvcmQ+PGtleXdvcmQ+RXJyMjwva2V5d29yZD48a2V5
d29yZD5GcmV0PC9rZXl3b3JkPjxrZXl3b3JkPkdyPC9rZXl3b3JkPjxrZXl3b3JkPkhuZi00PC9r
ZXl3b3JkPjxrZXl3b3JkPklyPC9rZXl3b3JkPjxrZXl3b3JkPkxiZDwva2V5d29yZD48a2V5d29y
ZD5Ncjwva2V5d29yZD48a2V5d29yZD5Ocjwva2V5d29yZD48a2V5d29yZD5OdGQ8L2tleXdvcmQ+
PGtleXdvcmQ+TnVjbGVhciByZWNlcHRvcjwva2V5d29yZD48a2V5d29yZD5QcGFyPC9rZXl3b3Jk
PjxrZXl3b3JkPlByPC9rZXl3b3JkPjxrZXl3b3JkPlJhcjwva2V5d29yZD48a2V5d29yZD5SeHI8
L2tleXdvcmQ+PGtleXdvcmQ+U2Fuczwva2V5d29yZD48a2V5d29yZD5TYXhzPC9rZXl3b3JkPjxr
ZXl3b3JkPlNmMTwva2V5d29yZD48a2V5d29yZD5TdGVyb2lkIHJlY2VwdG9yPC9rZXl3b3JkPjxr
ZXl3b3JkPlRyPC9rZXl3b3JkPjxrZXl3b3JkPlZkcjwva2V5d29yZD48a2V5d29yZD5hY3RpdmF0
aW9uIGZ1bmN0aW9uIDE8L2tleXdvcmQ+PGtleXdvcmQ+YWN0aXZhdGlvbiBmdW5jdGlvbiAyPC9r
ZXl3b3JkPjxrZXl3b3JkPmFtaW5vdGVybWluYWwgZG9tYWluPC9rZXl3b3JkPjxrZXl3b3JkPmFu
ZHJvZ2VuIHJlY2VwdG9yPC9rZXl3b3JkPjxrZXl3b3JkPmNhcmJveHl0ZXJtaW5hbCBleHRlbnNp
b248L2tleXdvcmQ+PGtleXdvcmQ+ZGlyZWN0IHJlcGVhdDwva2V5d29yZD48a2V5d29yZD5lbGVj
dHJvbi1taWNyb3Njb3B5PC9rZXl3b3JkPjxrZXl3b3JkPmVzdHJvZ2VuIHJlY2VwdG9yPC9rZXl3
b3JkPjxrZXl3b3JkPmVzdHJvZ2VuLXJlbGF0ZWQgcmVjZXB0b3IgMjwva2V5d29yZD48a2V5d29y
ZD5mbHVvcmVzY2VuY2UgcmVzb25hbmNlIGVuZXJneSB0cmFuc2Zlcjwva2V5d29yZD48a2V5d29y
ZD5nbHVjb2NvcnRpY29pZCByZWNlcHRvcjwva2V5d29yZD48a2V5d29yZD5oZXBhdG9jeXRlIG51
Y2xlYXIgZmFjdG9yIDQ8L2tleXdvcmQ+PGtleXdvcmQ+aW52ZXJ0ZWQgcmVwZWF0PC9rZXl3b3Jk
PjxrZXl3b3JkPmxpZ2FuZCBiaW5kaW5nIGRvbWFpbjwva2V5d29yZD48a2V5d29yZD5taW5lcmFs
b2NvcnRpY29pZCByZWNlcHRvcjwva2V5d29yZD48a2V5d29yZD5wZXJveGlzb21lIHByb2xpZmVy
YXRvci1hY3RpdmF0ZWQgcmVjZXB0b3I8L2tleXdvcmQ+PGtleXdvcmQ+cHJvZ2VzdGVyb25lIHJl
Y2VwdG9yPC9rZXl3b3JkPjxrZXl3b3JkPnJldGlub2ljIGFjaWQgcmVjZXB0b3I8L2tleXdvcmQ+
PGtleXdvcmQ+cmV0aW5vaWQgWCByZWNlcHRvcjwva2V5d29yZD48a2V5d29yZD5zbWFsbC1hbmds
ZSBYLXJheSBzY2F0dGVyaW5nPC9rZXl3b3JkPjxrZXl3b3JkPnNtYWxsLWFuZ2xlIG5ldXRyb24g
c2NhdHRlcmluZzwva2V5d29yZD48a2V5d29yZD5zdGVyb2lkb2dlbmljIGZhY3RvciAxPC9rZXl3
b3JkPjxrZXl3b3JkPnRoeXJvaWQgcmVjZXB0b3I8L2tleXdvcmQ+PGtleXdvcmQ+dml0YW1pbiBE
IHJlY2VwdG9yPC9rZXl3b3JkPjwva2V5d29yZHM+PGRhdGVzPjx5ZWFyPjIwMTQ8L3llYXI+PHB1
Yi1kYXRlcz48ZGF0ZT5KYW4gMjU8L2RhdGU+PC9wdWItZGF0ZXM+PC9kYXRlcz48aXNibj4wMzAz
LTcyMDc8L2lzYm4+PGFjY2Vzc2lvbi1udW0+MjQwNTUyNzU8L2FjY2Vzc2lvbi1udW0+PHVybHM+
PC91cmxzPjxlbGVjdHJvbmljLXJlc291cmNlLW51bT4xMC4xMDE2L2oubWNlLjIwMTMuMDkuMDA5
PC9lbGVjdHJvbmljLXJlc291cmNlLW51bT48cmVtb3RlLWRhdGFiYXNlLXByb3ZpZGVyPk5MTTwv
cmVtb3RlLWRhdGFiYXNlLXByb3ZpZGVyPjxsYW5ndWFnZT5lbmc8L2xhbmd1YWdlPjwvcmVjb3Jk
PjwvQ2l0ZT48Q2l0ZT48QXV0aG9yPk1hbmdlbHNkb3JmPC9BdXRob3I+PFllYXI+MTk5NTwvWWVh
cj48UmVjTnVtPjI0PC9SZWNOdW0+PHJlY29yZD48cmVjLW51bWJlcj4yNDwvcmVjLW51bWJlcj48
Zm9yZWlnbi1rZXlzPjxrZXkgYXBwPSJFTiIgZGItaWQ9Ino1dHMwdmUyMjAwd3Y1ZXc1emVwc3Z4
b3dwNTJzc3RzcHdhZSIgdGltZXN0YW1wPSIxNzQ5MTM3MTU2IiBndWlkPSIyZTIyODg0Zi0xYmQ1
LTQ3NmUtOWY1YS05NGQ2MDRiNjg1YjMiPjI0PC9rZXk+PC9mb3JlaWduLWtleXM+PHJlZi10eXBl
IG5hbWU9IkpvdXJuYWwgQXJ0aWNsZSI+MTc8L3JlZi10eXBlPjxjb250cmlidXRvcnM+PGF1dGhv
cnM+PGF1dGhvcj5NYW5nZWxzZG9yZiwgRC4gSi48L2F1dGhvcj48YXV0aG9yPlRodW1tZWwsIEMu
PC9hdXRob3I+PGF1dGhvcj5CZWF0bywgTS48L2F1dGhvcj48YXV0aG9yPkhlcnJsaWNoLCBQLjwv
YXV0aG9yPjxhdXRob3I+U2Now7x0eiwgRy48L2F1dGhvcj48YXV0aG9yPlVtZXNvbm8sIEsuPC9h
dXRob3I+PGF1dGhvcj5CbHVtYmVyZywgQi48L2F1dGhvcj48YXV0aG9yPkthc3RuZXIsIFAuPC9h
dXRob3I+PGF1dGhvcj5NYXJrLCBNLjwvYXV0aG9yPjxhdXRob3I+Q2hhbWJvbiwgUC48L2F1dGhv
cj48YXV0aG9yPkV2YW5zLCBSLiBNLjwvYXV0aG9yPjwvYXV0aG9ycz48L2NvbnRyaWJ1dG9ycz48
YXV0aC1hZGRyZXNzPkhvd2FyZCBIdWdoZXMgTWVkaWNhbCBJbnN0aXR1dGUsIFVuaXZlcnNpdHkg
b2YgVGV4YXMgU291dGh3ZXN0ZXJuIE1lZGljYWwgQ2VudGVyLCBEYWxsYXMgNzUyMzUtOTA1MCwg
VVNBLjwvYXV0aC1hZGRyZXNzPjx0aXRsZXM+PHRpdGxlPlRoZSBudWNsZWFyIHJlY2VwdG9yIHN1
cGVyZmFtaWx5OiB0aGUgc2Vjb25kIGRlY2FkZTwvdGl0bGU+PHNlY29uZGFyeS10aXRsZT5DZWxs
PC9zZWNvbmRhcnktdGl0bGU+PC90aXRsZXM+PHBlcmlvZGljYWw+PGZ1bGwtdGl0bGU+Q2VsbDwv
ZnVsbC10aXRsZT48L3BlcmlvZGljYWw+PHBhZ2VzPjgzNS05PC9wYWdlcz48dm9sdW1lPjgzPC92
b2x1bWU+PG51bWJlcj42PC9udW1iZXI+PGVkaXRpb24+MTk5NS8xMi8xNTwvZWRpdGlvbj48a2V5
d29yZHM+PGtleXdvcmQ+QW5pbWFsczwva2V5d29yZD48a2V5d29yZD5CYXNlIFNlcXVlbmNlPC9r
ZXl3b3JkPjxrZXl3b3JkPkh1bWFuczwva2V5d29yZD48a2V5d29yZD5Nb2xlY3VsYXIgU2VxdWVu
Y2UgRGF0YTwva2V5d29yZD48a2V5d29yZD5SZWNlcHRvcnMsIEN5dG9wbGFzbWljIGFuZCBOdWNs
ZWFyLypwaHlzaW9sb2d5PC9rZXl3b3JkPjwva2V5d29yZHM+PGRhdGVzPjx5ZWFyPjE5OTU8L3ll
YXI+PHB1Yi1kYXRlcz48ZGF0ZT5EZWMgMTU8L2RhdGU+PC9wdWItZGF0ZXM+PC9kYXRlcz48aXNi
bj4wMDkyLTg2NzQgKFByaW50KSYjeEQ7MDA5Mi04Njc0PC9pc2JuPjxhY2Nlc3Npb24tbnVtPjg1
MjE1MDc8L2FjY2Vzc2lvbi1udW0+PHVybHM+PC91cmxzPjxjdXN0b20yPlBNQzYxNTk4ODg8L2N1
c3RvbTI+PGN1c3RvbTY+SEhNSU1TOTg5MTQ0PC9jdXN0b202PjxlbGVjdHJvbmljLXJlc291cmNl
LW51bT4xMC4xMDE2LzAwOTItODY3NCg5NSk5MDE5OS14PC9lbGVjdHJvbmljLXJlc291cmNlLW51
bT48cmVtb3RlLWRhdGFiYXNlLXByb3ZpZGVyPk5MTTwvcmVtb3RlLWRhdGFiYXNlLXByb3ZpZGVy
PjxsYW5ndWFnZT5lbmc8L2xhbmd1YWdlPjwvcmVjb3JkPjwvQ2l0ZT48L0VuZE5vdGU+
</w:fldData>
        </w:fldChar>
      </w:r>
      <w:r w:rsidR="00BC7DF0">
        <w:rPr>
          <w:rFonts w:asciiTheme="majorBidi" w:hAnsiTheme="majorBidi" w:cstheme="majorBidi"/>
          <w:sz w:val="24"/>
          <w:szCs w:val="24"/>
        </w:rPr>
        <w:instrText xml:space="preserve"> ADDIN EN.CITE.DATA </w:instrText>
      </w:r>
      <w:r w:rsidR="00BC7DF0">
        <w:rPr>
          <w:rFonts w:asciiTheme="majorBidi" w:hAnsiTheme="majorBidi" w:cstheme="majorBidi"/>
          <w:sz w:val="24"/>
          <w:szCs w:val="24"/>
        </w:rPr>
      </w:r>
      <w:r w:rsidR="00BC7DF0">
        <w:rPr>
          <w:rFonts w:asciiTheme="majorBidi" w:hAnsiTheme="majorBidi" w:cstheme="majorBidi"/>
          <w:sz w:val="24"/>
          <w:szCs w:val="24"/>
        </w:rPr>
        <w:fldChar w:fldCharType="end"/>
      </w:r>
      <w:r w:rsidR="00BC7DF0">
        <w:rPr>
          <w:rFonts w:asciiTheme="majorBidi" w:hAnsiTheme="majorBidi" w:cstheme="majorBidi"/>
          <w:sz w:val="24"/>
          <w:szCs w:val="24"/>
        </w:rPr>
      </w:r>
      <w:r w:rsidR="00BC7DF0">
        <w:rPr>
          <w:rFonts w:asciiTheme="majorBidi" w:hAnsiTheme="majorBidi" w:cstheme="majorBidi"/>
          <w:sz w:val="24"/>
          <w:szCs w:val="24"/>
        </w:rPr>
        <w:fldChar w:fldCharType="separate"/>
      </w:r>
      <w:r w:rsidR="00BC7DF0">
        <w:rPr>
          <w:rFonts w:asciiTheme="majorBidi" w:hAnsiTheme="majorBidi" w:cstheme="majorBidi"/>
          <w:noProof/>
          <w:sz w:val="24"/>
          <w:szCs w:val="24"/>
        </w:rPr>
        <w:t>(Helsen &amp; Claessens, 2014; Mangelsdorf et al., 1995)</w:t>
      </w:r>
      <w:r w:rsidR="00BC7DF0">
        <w:rPr>
          <w:rFonts w:asciiTheme="majorBidi" w:hAnsiTheme="majorBidi" w:cstheme="majorBidi"/>
          <w:sz w:val="24"/>
          <w:szCs w:val="24"/>
        </w:rPr>
        <w:fldChar w:fldCharType="end"/>
      </w:r>
      <w:r w:rsidR="00BC7DF0">
        <w:rPr>
          <w:rFonts w:asciiTheme="majorBidi" w:hAnsiTheme="majorBidi" w:cstheme="majorBidi"/>
          <w:sz w:val="24"/>
          <w:szCs w:val="24"/>
        </w:rPr>
        <w:t xml:space="preserve">. </w:t>
      </w:r>
      <w:r w:rsidR="00BC7DF0" w:rsidRPr="00005E13">
        <w:rPr>
          <w:rFonts w:asciiTheme="majorBidi" w:hAnsiTheme="majorBidi" w:cstheme="majorBidi"/>
          <w:sz w:val="24"/>
          <w:szCs w:val="24"/>
        </w:rPr>
        <w:t xml:space="preserve">Monomeric receptors are less common. Steroid receptors, such as the androgen </w:t>
      </w:r>
      <w:r w:rsidR="00BC7DF0">
        <w:rPr>
          <w:rFonts w:asciiTheme="majorBidi" w:hAnsiTheme="majorBidi" w:cstheme="majorBidi"/>
          <w:sz w:val="24"/>
          <w:szCs w:val="24"/>
        </w:rPr>
        <w:t>receptor (AR),</w:t>
      </w:r>
      <w:r w:rsidR="00BC7DF0" w:rsidRPr="00005E13">
        <w:rPr>
          <w:rFonts w:asciiTheme="majorBidi" w:hAnsiTheme="majorBidi" w:cstheme="majorBidi"/>
          <w:sz w:val="24"/>
          <w:szCs w:val="24"/>
        </w:rPr>
        <w:t xml:space="preserve"> recognize the 5’-AGAACA-3’-like </w:t>
      </w:r>
      <w:r w:rsidR="00BC7DF0">
        <w:rPr>
          <w:rFonts w:asciiTheme="majorBidi" w:hAnsiTheme="majorBidi" w:cstheme="majorBidi"/>
          <w:sz w:val="24"/>
          <w:szCs w:val="24"/>
        </w:rPr>
        <w:t>motifs,</w:t>
      </w:r>
      <w:r w:rsidR="00BC7DF0" w:rsidRPr="00005E13">
        <w:rPr>
          <w:rFonts w:asciiTheme="majorBidi" w:hAnsiTheme="majorBidi" w:cstheme="majorBidi"/>
          <w:sz w:val="24"/>
          <w:szCs w:val="24"/>
        </w:rPr>
        <w:t xml:space="preserve"> while non-steroid receptors and the estrogen receptor (ER) recognize the 5’-AGGTCA-3’-like motifs </w:t>
      </w:r>
      <w:r w:rsidR="00BC7DF0" w:rsidRPr="00005E13">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sidR="00BC7DF0">
        <w:rPr>
          <w:rFonts w:asciiTheme="majorBidi" w:hAnsiTheme="majorBidi" w:cstheme="majorBidi"/>
          <w:sz w:val="24"/>
          <w:szCs w:val="24"/>
        </w:rPr>
        <w:instrText xml:space="preserve"> ADDIN EN.CITE </w:instrText>
      </w:r>
      <w:r w:rsidR="00BC7DF0">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sidR="00BC7DF0">
        <w:rPr>
          <w:rFonts w:asciiTheme="majorBidi" w:hAnsiTheme="majorBidi" w:cstheme="majorBidi"/>
          <w:sz w:val="24"/>
          <w:szCs w:val="24"/>
        </w:rPr>
        <w:instrText xml:space="preserve"> ADDIN EN.CITE.DATA </w:instrText>
      </w:r>
      <w:r w:rsidR="00BC7DF0">
        <w:rPr>
          <w:rFonts w:asciiTheme="majorBidi" w:hAnsiTheme="majorBidi" w:cstheme="majorBidi"/>
          <w:sz w:val="24"/>
          <w:szCs w:val="24"/>
        </w:rPr>
      </w:r>
      <w:r w:rsidR="00BC7DF0">
        <w:rPr>
          <w:rFonts w:asciiTheme="majorBidi" w:hAnsiTheme="majorBidi" w:cstheme="majorBidi"/>
          <w:sz w:val="24"/>
          <w:szCs w:val="24"/>
        </w:rPr>
        <w:fldChar w:fldCharType="end"/>
      </w:r>
      <w:r w:rsidR="00BC7DF0" w:rsidRPr="00005E13">
        <w:rPr>
          <w:rFonts w:asciiTheme="majorBidi" w:hAnsiTheme="majorBidi" w:cstheme="majorBidi"/>
          <w:sz w:val="24"/>
          <w:szCs w:val="24"/>
        </w:rPr>
      </w:r>
      <w:r w:rsidR="00BC7DF0" w:rsidRPr="00005E13">
        <w:rPr>
          <w:rFonts w:asciiTheme="majorBidi" w:hAnsiTheme="majorBidi" w:cstheme="majorBidi"/>
          <w:sz w:val="24"/>
          <w:szCs w:val="24"/>
        </w:rPr>
        <w:fldChar w:fldCharType="separate"/>
      </w:r>
      <w:r w:rsidR="00BC7DF0">
        <w:rPr>
          <w:rFonts w:asciiTheme="majorBidi" w:hAnsiTheme="majorBidi" w:cstheme="majorBidi"/>
          <w:noProof/>
          <w:sz w:val="24"/>
          <w:szCs w:val="24"/>
        </w:rPr>
        <w:t>(Helsen &amp; Claessens, 2014)</w:t>
      </w:r>
      <w:r w:rsidR="00BC7DF0" w:rsidRPr="00005E13">
        <w:rPr>
          <w:rFonts w:asciiTheme="majorBidi" w:hAnsiTheme="majorBidi" w:cstheme="majorBidi"/>
          <w:sz w:val="24"/>
          <w:szCs w:val="24"/>
        </w:rPr>
        <w:fldChar w:fldCharType="end"/>
      </w:r>
      <w:r w:rsidR="00BC7DF0" w:rsidRPr="00005E13">
        <w:rPr>
          <w:rFonts w:asciiTheme="majorBidi" w:hAnsiTheme="majorBidi" w:cstheme="majorBidi"/>
          <w:sz w:val="24"/>
          <w:szCs w:val="24"/>
        </w:rPr>
        <w:t>. For example, the thyroid receptor (TR), a non-steroid receptor</w:t>
      </w:r>
      <w:r w:rsidR="00BC7DF0">
        <w:rPr>
          <w:rFonts w:asciiTheme="majorBidi" w:hAnsiTheme="majorBidi" w:cstheme="majorBidi"/>
          <w:sz w:val="24"/>
          <w:szCs w:val="24"/>
        </w:rPr>
        <w:t xml:space="preserve"> can </w:t>
      </w:r>
      <w:r w:rsidR="00BC7DF0" w:rsidRPr="00005E13">
        <w:rPr>
          <w:rFonts w:asciiTheme="majorBidi" w:hAnsiTheme="majorBidi" w:cstheme="majorBidi"/>
          <w:sz w:val="24"/>
          <w:szCs w:val="24"/>
        </w:rPr>
        <w:t xml:space="preserve">bind to the 5’-AGGTCA-3’ </w:t>
      </w:r>
      <w:r w:rsidR="00BC7DF0">
        <w:rPr>
          <w:rFonts w:asciiTheme="majorBidi" w:hAnsiTheme="majorBidi" w:cstheme="majorBidi"/>
          <w:sz w:val="24"/>
          <w:szCs w:val="24"/>
        </w:rPr>
        <w:t xml:space="preserve">HRE </w:t>
      </w:r>
      <w:r w:rsidR="00BC7DF0" w:rsidRPr="00005E13">
        <w:rPr>
          <w:rFonts w:asciiTheme="majorBidi" w:hAnsiTheme="majorBidi" w:cstheme="majorBidi"/>
          <w:sz w:val="24"/>
          <w:szCs w:val="24"/>
        </w:rPr>
        <w:t xml:space="preserve">sequence as a monomer (half-site), </w:t>
      </w:r>
      <w:r w:rsidR="00BC7DF0">
        <w:rPr>
          <w:rFonts w:asciiTheme="majorBidi" w:hAnsiTheme="majorBidi" w:cstheme="majorBidi"/>
          <w:sz w:val="24"/>
          <w:szCs w:val="24"/>
        </w:rPr>
        <w:t xml:space="preserve">a </w:t>
      </w:r>
      <w:r w:rsidR="00BC7DF0" w:rsidRPr="00005E13">
        <w:rPr>
          <w:rFonts w:asciiTheme="majorBidi" w:hAnsiTheme="majorBidi" w:cstheme="majorBidi"/>
          <w:sz w:val="24"/>
          <w:szCs w:val="24"/>
        </w:rPr>
        <w:t>homodimer (DR4, IP6, P0)</w:t>
      </w:r>
      <w:r w:rsidR="00BC7DF0">
        <w:rPr>
          <w:rFonts w:asciiTheme="majorBidi" w:hAnsiTheme="majorBidi" w:cstheme="majorBidi"/>
          <w:sz w:val="24"/>
          <w:szCs w:val="24"/>
        </w:rPr>
        <w:t>,</w:t>
      </w:r>
      <w:r w:rsidR="00BC7DF0" w:rsidRPr="00005E13">
        <w:rPr>
          <w:rFonts w:asciiTheme="majorBidi" w:hAnsiTheme="majorBidi" w:cstheme="majorBidi"/>
          <w:sz w:val="24"/>
          <w:szCs w:val="24"/>
        </w:rPr>
        <w:t xml:space="preserve"> and</w:t>
      </w:r>
      <w:r w:rsidR="00BC7DF0">
        <w:rPr>
          <w:rFonts w:asciiTheme="majorBidi" w:hAnsiTheme="majorBidi" w:cstheme="majorBidi"/>
          <w:sz w:val="24"/>
          <w:szCs w:val="24"/>
        </w:rPr>
        <w:t xml:space="preserve"> as</w:t>
      </w:r>
      <w:r w:rsidR="00BC7DF0" w:rsidRPr="00005E13">
        <w:rPr>
          <w:rFonts w:asciiTheme="majorBidi" w:hAnsiTheme="majorBidi" w:cstheme="majorBidi"/>
          <w:sz w:val="24"/>
          <w:szCs w:val="24"/>
        </w:rPr>
        <w:t xml:space="preserve"> a heterodimer with the </w:t>
      </w:r>
      <w:r w:rsidR="00BC7DF0">
        <w:rPr>
          <w:rFonts w:asciiTheme="majorBidi" w:hAnsiTheme="majorBidi" w:cstheme="majorBidi"/>
          <w:sz w:val="24"/>
          <w:szCs w:val="24"/>
        </w:rPr>
        <w:t>RXR</w:t>
      </w:r>
      <w:r w:rsidR="00BC7DF0" w:rsidRPr="00005E13">
        <w:rPr>
          <w:rFonts w:asciiTheme="majorBidi" w:hAnsiTheme="majorBidi" w:cstheme="majorBidi"/>
          <w:sz w:val="24"/>
          <w:szCs w:val="24"/>
        </w:rPr>
        <w:t xml:space="preserve"> </w:t>
      </w:r>
      <w:r w:rsidR="00BC7DF0">
        <w:rPr>
          <w:rFonts w:asciiTheme="majorBidi" w:hAnsiTheme="majorBidi" w:cstheme="majorBidi"/>
          <w:sz w:val="24"/>
          <w:szCs w:val="24"/>
        </w:rPr>
        <w:t>(</w:t>
      </w:r>
      <w:r w:rsidR="00BC7DF0" w:rsidRPr="00005E13">
        <w:rPr>
          <w:rFonts w:asciiTheme="majorBidi" w:hAnsiTheme="majorBidi" w:cstheme="majorBidi"/>
          <w:sz w:val="24"/>
          <w:szCs w:val="24"/>
        </w:rPr>
        <w:t>DR4</w:t>
      </w:r>
      <w:r w:rsidR="00BC7DF0">
        <w:rPr>
          <w:rFonts w:asciiTheme="majorBidi" w:hAnsiTheme="majorBidi" w:cstheme="majorBidi"/>
          <w:sz w:val="24"/>
          <w:szCs w:val="24"/>
        </w:rPr>
        <w:t>)</w:t>
      </w:r>
      <w:r w:rsidR="00BC7DF0" w:rsidRPr="00005E13">
        <w:rPr>
          <w:rFonts w:asciiTheme="majorBidi" w:hAnsiTheme="majorBidi" w:cstheme="majorBidi"/>
          <w:sz w:val="24"/>
          <w:szCs w:val="24"/>
        </w:rPr>
        <w:t xml:space="preserve"> </w:t>
      </w:r>
      <w:r w:rsidR="00BC7DF0" w:rsidRPr="00005E13">
        <w:rPr>
          <w:rFonts w:asciiTheme="majorBidi" w:hAnsiTheme="majorBidi" w:cstheme="majorBidi"/>
          <w:sz w:val="24"/>
          <w:szCs w:val="24"/>
        </w:rPr>
        <w:fldChar w:fldCharType="begin">
          <w:fldData xml:space="preserve">PEVuZE5vdGU+PENpdGU+PEF1dGhvcj5SYXN0aW5lamFkPC9BdXRob3I+PFllYXI+MTk5NTwvWWVh
cj48UmVjTnVtPjE2PC9SZWNOdW0+PERpc3BsYXlUZXh0PihIZWxzZW4gJmFtcDsgQ2xhZXNzZW5z
LCAyMDE0OyBSYXN0aW5lamFkIGV0IGFsLiwgMTk5NSk8L0Rpc3BsYXlUZXh0PjxyZWNvcmQ+PHJl
Yy1udW1iZXI+MTY8L3JlYy1udW1iZXI+PGZvcmVpZ24ta2V5cz48a2V5IGFwcD0iRU4iIGRiLWlk
PSJ6NXRzMHZlMjIwMHd2NWV3NXplcHN2eG93cDUyc3N0c3B3YWUiIHRpbWVzdGFtcD0iMTc0OTEz
NzE1NiIgZ3VpZD0iZWMxMzY5ZjAtMTdkOC00Y2ZiLWE4ZWEtM2MwZGU3YTBhNDBmIj4xNjwva2V5
PjwvZm9yZWlnbi1rZXlzPjxyZWYtdHlwZSBuYW1lPSJKb3VybmFsIEFydGljbGUiPjE3PC9yZWYt
dHlwZT48Y29udHJpYnV0b3JzPjxhdXRob3JzPjxhdXRob3I+UmFzdGluZWphZCwgRi48L2F1dGhv
cj48YXV0aG9yPlBlcmxtYW5uLCBULjwvYXV0aG9yPjxhdXRob3I+RXZhbnMsIFIuIE0uPC9hdXRo
b3I+PGF1dGhvcj5TaWdsZXIsIFAuIEIuPC9hdXRob3I+PC9hdXRob3JzPjwvY29udHJpYnV0b3Jz
Pjx0aXRsZXM+PHRpdGxlPlN0cnVjdHVyYWwgZGV0ZXJtaW5hbnRzIG9mIG51Y2xlYXIgcmVjZXB0
b3IgYXNzZW1ibHkgb24gRE5BIGRpcmVjdCByZXBlYXRzPC90aXRsZT48c2Vjb25kYXJ5LXRpdGxl
Pk5hdHVyZTwvc2Vjb25kYXJ5LXRpdGxlPjwvdGl0bGVzPjxwZXJpb2RpY2FsPjxmdWxsLXRpdGxl
Pk5hdHVyZTwvZnVsbC10aXRsZT48L3BlcmlvZGljYWw+PHBhZ2VzPjIwMy0yMTE8L3BhZ2VzPjx2
b2x1bWU+Mzc1PC92b2x1bWU+PG51bWJlcj42NTI4PC9udW1iZXI+PGRhdGVzPjx5ZWFyPjE5OTU8
L3llYXI+PC9kYXRlcz48d29yay10eXBlPkFydGljbGU8L3dvcmstdHlwZT48dXJscz48cmVsYXRl
ZC11cmxzPjx1cmw+aHR0cHM6Ly93d3cuc2NvcHVzLmNvbS9pbndhcmQvcmVjb3JkLnVyaT9laWQ9
Mi1zMi4wLTAwMjkwNDQ5OTcmYW1wO2RvaT0xMC4xMDM4JTJmMzc1MjAzYTAmYW1wO3BhcnRuZXJJ
RD00MCZhbXA7bWQ1PTkzOWJmMGEwNTkzNGNjOWRkYTcwZjg1ODIzNjVmNzdlPC91cmw+PC9yZWxh
dGVkLXVybHM+PC91cmxzPjxlbGVjdHJvbmljLXJlc291cmNlLW51bT4xMC4xMDM4LzM3NTIwM2Ew
PC9lbGVjdHJvbmljLXJlc291cmNlLW51bT48cmVtb3RlLWRhdGFiYXNlLW5hbWU+U2NvcHVzPC9y
ZW1vdGUtZGF0YWJhc2UtbmFtZT48L3JlY29yZD48L0NpdGU+PENpdGU+PEF1dGhvcj5IZWxzZW48
L0F1dGhvcj48WWVhcj4yMDE0PC9ZZWFyPjxSZWNOdW0+ODI8L1JlY051bT48cmVjb3JkPjxyZWMt
bnVtYmVyPjgyPC9yZWMtbnVtYmVyPjxmb3JlaWduLWtleXM+PGtleSBhcHA9IkVOIiBkYi1pZD0i
ejV0czB2ZTIyMDB3djVldzV6ZXBzdnhvd3A1MnNzdHNwd2FlIiB0aW1lc3RhbXA9IjE3NDkxMzcx
NTYiIGd1aWQ9IjJiYjk2ZjhjLThjNzktNDYzMS05NjM2LTYwZDU1NGVjOTViNiI+ODI8L2tleT48
L2ZvcmVpZ24ta2V5cz48cmVmLXR5cGUgbmFtZT0iSm91cm5hbCBBcnRpY2xlIj4xNzwvcmVmLXR5
cGU+PGNvbnRyaWJ1dG9ycz48YXV0aG9ycz48YXV0aG9yPkhlbHNlbiwgQy48L2F1dGhvcj48YXV0
aG9yPkNsYWVzc2VucywgRi48L2F1dGhvcj48L2F1dGhvcnM+PC9jb250cmlidXRvcnM+PGF1dGgt
YWRkcmVzcz5MYWJvcmF0b3J5IG9mIE1vbGVjdWxhciBFbmRvY3Jpbm9sb2d5LCBEZXBhcnRtZW50
IG9mIENlbGx1bGFyIGFuZCBNb2xlY3VsYXIgTWVkaWNpbmUsIEtVIExldXZlbiwgTyZhbXA7TjEs
IEhlcmVzdHJhYXQgNDksIDMwMDAgTGV1dmVuLCBCZWxnaXVtLiYjeEQ7TGFib3JhdG9yeSBvZiBN
b2xlY3VsYXIgRW5kb2NyaW5vbG9neSwgRGVwYXJ0bWVudCBvZiBDZWxsdWxhciBhbmQgTW9sZWN1
bGFyIE1lZGljaW5lLCBLVSBMZXV2ZW4sIE8mYW1wO04xLCBIZXJlc3RyYWF0IDQ5LCAzMDAwIExl
dXZlbiwgQmVsZ2l1bS4gRWxlY3Ryb25pYyBhZGRyZXNzOiBGcmFuay5DbGFlc3NlbnNAbWVkLmt1
bGV1dmVuLmJlLjwvYXV0aC1hZGRyZXNzPjx0aXRsZXM+PHRpdGxlPkxvb2tpbmcgYXQgbnVjbGVh
ciByZWNlcHRvcnMgZnJvbSBhIG5ldyBhbmdsZTwvdGl0bGU+PHNlY29uZGFyeS10aXRsZT5Nb2wg
Q2VsbCBFbmRvY3Jpbm9sPC9zZWNvbmRhcnktdGl0bGU+PC90aXRsZXM+PHBlcmlvZGljYWw+PGZ1
bGwtdGl0bGU+TW9sIENlbGwgRW5kb2NyaW5vbDwvZnVsbC10aXRsZT48L3BlcmlvZGljYWw+PHBh
Z2VzPjk3LTEwNjwvcGFnZXM+PHZvbHVtZT4zODI8L3ZvbHVtZT48bnVtYmVyPjE8L251bWJlcj48
ZWRpdGlvbj4yMDEzLzA5LzI0PC9lZGl0aW9uPjxrZXl3b3Jkcz48a2V5d29yZD5BbGxvc3Rlcmlj
IFJlZ3VsYXRpb248L2tleXdvcmQ+PGtleXdvcmQ+RE5BL21ldGFib2xpc208L2tleXdvcmQ+PGtl
eXdvcmQ+SHVtYW5zPC9rZXl3b3JkPjxrZXl3b3JkPk1vZGVscywgTW9sZWN1bGFyPC9rZXl3b3Jk
PjxrZXl3b3JkPlByb3RlaW4gQmluZGluZzwva2V5d29yZD48a2V5d29yZD5Qcm90ZWluIE11bHRp
bWVyaXphdGlvbjwva2V5d29yZD48a2V5d29yZD5SZWNlcHRvcnMsIEN5dG9wbGFzbWljIGFuZCBO
dWNsZWFyL2NoZW1pc3RyeS8qbWV0YWJvbGlzbTwva2V5d29yZD48a2V5d29yZD5BZjE8L2tleXdv
cmQ+PGtleXdvcmQ+QWYyPC9rZXl3b3JkPjxrZXl3b3JkPkFyPC9rZXl3b3JkPjxrZXl3b3JkPkN0
ZTwva2V5d29yZD48a2V5d29yZD5EYmQ8L2tleXdvcmQ+PGtleXdvcmQ+RE5BIGJpbmRpbmc8L2tl
eXdvcmQ+PGtleXdvcmQ+RE5BIGJpbmRpbmcgZG9tYWluPC9rZXl3b3JkPjxrZXl3b3JkPkRyPC9r
ZXl3b3JkPjxrZXl3b3JkPkRvbWFpbiBjb21tdW5pY2F0aW9uPC9rZXl3b3JkPjxrZXl3b3JkPkVt
PC9rZXl3b3JkPjxrZXl3b3JkPkVyPC9rZXl3b3JkPjxrZXl3b3JkPkVycjI8L2tleXdvcmQ+PGtl
eXdvcmQ+RnJldDwva2V5d29yZD48a2V5d29yZD5Hcjwva2V5d29yZD48a2V5d29yZD5IbmYtNDwv
a2V5d29yZD48a2V5d29yZD5Jcjwva2V5d29yZD48a2V5d29yZD5MYmQ8L2tleXdvcmQ+PGtleXdv
cmQ+TXI8L2tleXdvcmQ+PGtleXdvcmQ+TnI8L2tleXdvcmQ+PGtleXdvcmQ+TnRkPC9rZXl3b3Jk
PjxrZXl3b3JkPk51Y2xlYXIgcmVjZXB0b3I8L2tleXdvcmQ+PGtleXdvcmQ+UHBhcjwva2V5d29y
ZD48a2V5d29yZD5Qcjwva2V5d29yZD48a2V5d29yZD5SYXI8L2tleXdvcmQ+PGtleXdvcmQ+Unhy
PC9rZXl3b3JkPjxrZXl3b3JkPlNhbnM8L2tleXdvcmQ+PGtleXdvcmQ+U2F4czwva2V5d29yZD48
a2V5d29yZD5TZjE8L2tleXdvcmQ+PGtleXdvcmQ+U3Rlcm9pZCByZWNlcHRvcjwva2V5d29yZD48
a2V5d29yZD5Ucjwva2V5d29yZD48a2V5d29yZD5WZHI8L2tleXdvcmQ+PGtleXdvcmQ+YWN0aXZh
dGlvbiBmdW5jdGlvbiAxPC9rZXl3b3JkPjxrZXl3b3JkPmFjdGl2YXRpb24gZnVuY3Rpb24gMjwv
a2V5d29yZD48a2V5d29yZD5hbWlub3Rlcm1pbmFsIGRvbWFpbjwva2V5d29yZD48a2V5d29yZD5h
bmRyb2dlbiByZWNlcHRvcjwva2V5d29yZD48a2V5d29yZD5jYXJib3h5dGVybWluYWwgZXh0ZW5z
aW9uPC9rZXl3b3JkPjxrZXl3b3JkPmRpcmVjdCByZXBlYXQ8L2tleXdvcmQ+PGtleXdvcmQ+ZWxl
Y3Ryb24tbWljcm9zY29weTwva2V5d29yZD48a2V5d29yZD5lc3Ryb2dlbiByZWNlcHRvcjwva2V5
d29yZD48a2V5d29yZD5lc3Ryb2dlbi1yZWxhdGVkIHJlY2VwdG9yIDI8L2tleXdvcmQ+PGtleXdv
cmQ+Zmx1b3Jlc2NlbmNlIHJlc29uYW5jZSBlbmVyZ3kgdHJhbnNmZXI8L2tleXdvcmQ+PGtleXdv
cmQ+Z2x1Y29jb3J0aWNvaWQgcmVjZXB0b3I8L2tleXdvcmQ+PGtleXdvcmQ+aGVwYXRvY3l0ZSBu
dWNsZWFyIGZhY3RvciA0PC9rZXl3b3JkPjxrZXl3b3JkPmludmVydGVkIHJlcGVhdDwva2V5d29y
ZD48a2V5d29yZD5saWdhbmQgYmluZGluZyBkb21haW48L2tleXdvcmQ+PGtleXdvcmQ+bWluZXJh
bG9jb3J0aWNvaWQgcmVjZXB0b3I8L2tleXdvcmQ+PGtleXdvcmQ+cGVyb3hpc29tZSBwcm9saWZl
cmF0b3ItYWN0aXZhdGVkIHJlY2VwdG9yPC9rZXl3b3JkPjxrZXl3b3JkPnByb2dlc3Rlcm9uZSBy
ZWNlcHRvcjwva2V5d29yZD48a2V5d29yZD5yZXRpbm9pYyBhY2lkIHJlY2VwdG9yPC9rZXl3b3Jk
PjxrZXl3b3JkPnJldGlub2lkIFggcmVjZXB0b3I8L2tleXdvcmQ+PGtleXdvcmQ+c21hbGwtYW5n
bGUgWC1yYXkgc2NhdHRlcmluZzwva2V5d29yZD48a2V5d29yZD5zbWFsbC1hbmdsZSBuZXV0cm9u
IHNjYXR0ZXJpbmc8L2tleXdvcmQ+PGtleXdvcmQ+c3Rlcm9pZG9nZW5pYyBmYWN0b3IgMTwva2V5
d29yZD48a2V5d29yZD50aHlyb2lkIHJlY2VwdG9yPC9rZXl3b3JkPjxrZXl3b3JkPnZpdGFtaW4g
RCByZWNlcHRvcjwva2V5d29yZD48L2tleXdvcmRzPjxkYXRlcz48eWVhcj4yMDE0PC95ZWFyPjxw
dWItZGF0ZXM+PGRhdGU+SmFuIDI1PC9kYXRlPjwvcHViLWRhdGVzPjwvZGF0ZXM+PGlzYm4+MDMw
My03MjA3PC9pc2JuPjxhY2Nlc3Npb24tbnVtPjI0MDU1Mjc1PC9hY2Nlc3Npb24tbnVtPjx1cmxz
PjwvdXJscz48ZWxlY3Ryb25pYy1yZXNvdXJjZS1udW0+MTAuMTAxNi9qLm1jZS4yMDEzLjA5LjAw
OTwvZWxlY3Ryb25pYy1yZXNvdXJjZS1udW0+PHJlbW90ZS1kYXRhYmFzZS1wcm92aWRlcj5OTE08
L3JlbW90ZS1kYXRhYmFzZS1wcm92aWRlcj48bGFuZ3VhZ2U+ZW5nPC9sYW5ndWFnZT48L3JlY29y
ZD48L0NpdGU+PC9FbmROb3RlPgB=
</w:fldData>
        </w:fldChar>
      </w:r>
      <w:r w:rsidR="00BC7DF0">
        <w:rPr>
          <w:rFonts w:asciiTheme="majorBidi" w:hAnsiTheme="majorBidi" w:cstheme="majorBidi"/>
          <w:sz w:val="24"/>
          <w:szCs w:val="24"/>
        </w:rPr>
        <w:instrText xml:space="preserve"> ADDIN EN.CITE </w:instrText>
      </w:r>
      <w:r w:rsidR="00BC7DF0">
        <w:rPr>
          <w:rFonts w:asciiTheme="majorBidi" w:hAnsiTheme="majorBidi" w:cstheme="majorBidi"/>
          <w:sz w:val="24"/>
          <w:szCs w:val="24"/>
        </w:rPr>
        <w:fldChar w:fldCharType="begin">
          <w:fldData xml:space="preserve">PEVuZE5vdGU+PENpdGU+PEF1dGhvcj5SYXN0aW5lamFkPC9BdXRob3I+PFllYXI+MTk5NTwvWWVh
cj48UmVjTnVtPjE2PC9SZWNOdW0+PERpc3BsYXlUZXh0PihIZWxzZW4gJmFtcDsgQ2xhZXNzZW5z
LCAyMDE0OyBSYXN0aW5lamFkIGV0IGFsLiwgMTk5NSk8L0Rpc3BsYXlUZXh0PjxyZWNvcmQ+PHJl
Yy1udW1iZXI+MTY8L3JlYy1udW1iZXI+PGZvcmVpZ24ta2V5cz48a2V5IGFwcD0iRU4iIGRiLWlk
PSJ6NXRzMHZlMjIwMHd2NWV3NXplcHN2eG93cDUyc3N0c3B3YWUiIHRpbWVzdGFtcD0iMTc0OTEz
NzE1NiIgZ3VpZD0iZWMxMzY5ZjAtMTdkOC00Y2ZiLWE4ZWEtM2MwZGU3YTBhNDBmIj4xNjwva2V5
PjwvZm9yZWlnbi1rZXlzPjxyZWYtdHlwZSBuYW1lPSJKb3VybmFsIEFydGljbGUiPjE3PC9yZWYt
dHlwZT48Y29udHJpYnV0b3JzPjxhdXRob3JzPjxhdXRob3I+UmFzdGluZWphZCwgRi48L2F1dGhv
cj48YXV0aG9yPlBlcmxtYW5uLCBULjwvYXV0aG9yPjxhdXRob3I+RXZhbnMsIFIuIE0uPC9hdXRo
b3I+PGF1dGhvcj5TaWdsZXIsIFAuIEIuPC9hdXRob3I+PC9hdXRob3JzPjwvY29udHJpYnV0b3Jz
Pjx0aXRsZXM+PHRpdGxlPlN0cnVjdHVyYWwgZGV0ZXJtaW5hbnRzIG9mIG51Y2xlYXIgcmVjZXB0
b3IgYXNzZW1ibHkgb24gRE5BIGRpcmVjdCByZXBlYXRzPC90aXRsZT48c2Vjb25kYXJ5LXRpdGxl
Pk5hdHVyZTwvc2Vjb25kYXJ5LXRpdGxlPjwvdGl0bGVzPjxwZXJpb2RpY2FsPjxmdWxsLXRpdGxl
Pk5hdHVyZTwvZnVsbC10aXRsZT48L3BlcmlvZGljYWw+PHBhZ2VzPjIwMy0yMTE8L3BhZ2VzPjx2
b2x1bWU+Mzc1PC92b2x1bWU+PG51bWJlcj42NTI4PC9udW1iZXI+PGRhdGVzPjx5ZWFyPjE5OTU8
L3llYXI+PC9kYXRlcz48d29yay10eXBlPkFydGljbGU8L3dvcmstdHlwZT48dXJscz48cmVsYXRl
ZC11cmxzPjx1cmw+aHR0cHM6Ly93d3cuc2NvcHVzLmNvbS9pbndhcmQvcmVjb3JkLnVyaT9laWQ9
Mi1zMi4wLTAwMjkwNDQ5OTcmYW1wO2RvaT0xMC4xMDM4JTJmMzc1MjAzYTAmYW1wO3BhcnRuZXJJ
RD00MCZhbXA7bWQ1PTkzOWJmMGEwNTkzNGNjOWRkYTcwZjg1ODIzNjVmNzdlPC91cmw+PC9yZWxh
dGVkLXVybHM+PC91cmxzPjxlbGVjdHJvbmljLXJlc291cmNlLW51bT4xMC4xMDM4LzM3NTIwM2Ew
PC9lbGVjdHJvbmljLXJlc291cmNlLW51bT48cmVtb3RlLWRhdGFiYXNlLW5hbWU+U2NvcHVzPC9y
ZW1vdGUtZGF0YWJhc2UtbmFtZT48L3JlY29yZD48L0NpdGU+PENpdGU+PEF1dGhvcj5IZWxzZW48
L0F1dGhvcj48WWVhcj4yMDE0PC9ZZWFyPjxSZWNOdW0+ODI8L1JlY051bT48cmVjb3JkPjxyZWMt
bnVtYmVyPjgyPC9yZWMtbnVtYmVyPjxmb3JlaWduLWtleXM+PGtleSBhcHA9IkVOIiBkYi1pZD0i
ejV0czB2ZTIyMDB3djVldzV6ZXBzdnhvd3A1MnNzdHNwd2FlIiB0aW1lc3RhbXA9IjE3NDkxMzcx
NTYiIGd1aWQ9IjJiYjk2ZjhjLThjNzktNDYzMS05NjM2LTYwZDU1NGVjOTViNiI+ODI8L2tleT48
L2ZvcmVpZ24ta2V5cz48cmVmLXR5cGUgbmFtZT0iSm91cm5hbCBBcnRpY2xlIj4xNzwvcmVmLXR5
cGU+PGNvbnRyaWJ1dG9ycz48YXV0aG9ycz48YXV0aG9yPkhlbHNlbiwgQy48L2F1dGhvcj48YXV0
aG9yPkNsYWVzc2VucywgRi48L2F1dGhvcj48L2F1dGhvcnM+PC9jb250cmlidXRvcnM+PGF1dGgt
YWRkcmVzcz5MYWJvcmF0b3J5IG9mIE1vbGVjdWxhciBFbmRvY3Jpbm9sb2d5LCBEZXBhcnRtZW50
IG9mIENlbGx1bGFyIGFuZCBNb2xlY3VsYXIgTWVkaWNpbmUsIEtVIExldXZlbiwgTyZhbXA7TjEs
IEhlcmVzdHJhYXQgNDksIDMwMDAgTGV1dmVuLCBCZWxnaXVtLiYjeEQ7TGFib3JhdG9yeSBvZiBN
b2xlY3VsYXIgRW5kb2NyaW5vbG9neSwgRGVwYXJ0bWVudCBvZiBDZWxsdWxhciBhbmQgTW9sZWN1
bGFyIE1lZGljaW5lLCBLVSBMZXV2ZW4sIE8mYW1wO04xLCBIZXJlc3RyYWF0IDQ5LCAzMDAwIExl
dXZlbiwgQmVsZ2l1bS4gRWxlY3Ryb25pYyBhZGRyZXNzOiBGcmFuay5DbGFlc3NlbnNAbWVkLmt1
bGV1dmVuLmJlLjwvYXV0aC1hZGRyZXNzPjx0aXRsZXM+PHRpdGxlPkxvb2tpbmcgYXQgbnVjbGVh
ciByZWNlcHRvcnMgZnJvbSBhIG5ldyBhbmdsZTwvdGl0bGU+PHNlY29uZGFyeS10aXRsZT5Nb2wg
Q2VsbCBFbmRvY3Jpbm9sPC9zZWNvbmRhcnktdGl0bGU+PC90aXRsZXM+PHBlcmlvZGljYWw+PGZ1
bGwtdGl0bGU+TW9sIENlbGwgRW5kb2NyaW5vbDwvZnVsbC10aXRsZT48L3BlcmlvZGljYWw+PHBh
Z2VzPjk3LTEwNjwvcGFnZXM+PHZvbHVtZT4zODI8L3ZvbHVtZT48bnVtYmVyPjE8L251bWJlcj48
ZWRpdGlvbj4yMDEzLzA5LzI0PC9lZGl0aW9uPjxrZXl3b3Jkcz48a2V5d29yZD5BbGxvc3Rlcmlj
IFJlZ3VsYXRpb248L2tleXdvcmQ+PGtleXdvcmQ+RE5BL21ldGFib2xpc208L2tleXdvcmQ+PGtl
eXdvcmQ+SHVtYW5zPC9rZXl3b3JkPjxrZXl3b3JkPk1vZGVscywgTW9sZWN1bGFyPC9rZXl3b3Jk
PjxrZXl3b3JkPlByb3RlaW4gQmluZGluZzwva2V5d29yZD48a2V5d29yZD5Qcm90ZWluIE11bHRp
bWVyaXphdGlvbjwva2V5d29yZD48a2V5d29yZD5SZWNlcHRvcnMsIEN5dG9wbGFzbWljIGFuZCBO
dWNsZWFyL2NoZW1pc3RyeS8qbWV0YWJvbGlzbTwva2V5d29yZD48a2V5d29yZD5BZjE8L2tleXdv
cmQ+PGtleXdvcmQ+QWYyPC9rZXl3b3JkPjxrZXl3b3JkPkFyPC9rZXl3b3JkPjxrZXl3b3JkPkN0
ZTwva2V5d29yZD48a2V5d29yZD5EYmQ8L2tleXdvcmQ+PGtleXdvcmQ+RE5BIGJpbmRpbmc8L2tl
eXdvcmQ+PGtleXdvcmQ+RE5BIGJpbmRpbmcgZG9tYWluPC9rZXl3b3JkPjxrZXl3b3JkPkRyPC9r
ZXl3b3JkPjxrZXl3b3JkPkRvbWFpbiBjb21tdW5pY2F0aW9uPC9rZXl3b3JkPjxrZXl3b3JkPkVt
PC9rZXl3b3JkPjxrZXl3b3JkPkVyPC9rZXl3b3JkPjxrZXl3b3JkPkVycjI8L2tleXdvcmQ+PGtl
eXdvcmQ+RnJldDwva2V5d29yZD48a2V5d29yZD5Hcjwva2V5d29yZD48a2V5d29yZD5IbmYtNDwv
a2V5d29yZD48a2V5d29yZD5Jcjwva2V5d29yZD48a2V5d29yZD5MYmQ8L2tleXdvcmQ+PGtleXdv
cmQ+TXI8L2tleXdvcmQ+PGtleXdvcmQ+TnI8L2tleXdvcmQ+PGtleXdvcmQ+TnRkPC9rZXl3b3Jk
PjxrZXl3b3JkPk51Y2xlYXIgcmVjZXB0b3I8L2tleXdvcmQ+PGtleXdvcmQ+UHBhcjwva2V5d29y
ZD48a2V5d29yZD5Qcjwva2V5d29yZD48a2V5d29yZD5SYXI8L2tleXdvcmQ+PGtleXdvcmQ+Unhy
PC9rZXl3b3JkPjxrZXl3b3JkPlNhbnM8L2tleXdvcmQ+PGtleXdvcmQ+U2F4czwva2V5d29yZD48
a2V5d29yZD5TZjE8L2tleXdvcmQ+PGtleXdvcmQ+U3Rlcm9pZCByZWNlcHRvcjwva2V5d29yZD48
a2V5d29yZD5Ucjwva2V5d29yZD48a2V5d29yZD5WZHI8L2tleXdvcmQ+PGtleXdvcmQ+YWN0aXZh
dGlvbiBmdW5jdGlvbiAxPC9rZXl3b3JkPjxrZXl3b3JkPmFjdGl2YXRpb24gZnVuY3Rpb24gMjwv
a2V5d29yZD48a2V5d29yZD5hbWlub3Rlcm1pbmFsIGRvbWFpbjwva2V5d29yZD48a2V5d29yZD5h
bmRyb2dlbiByZWNlcHRvcjwva2V5d29yZD48a2V5d29yZD5jYXJib3h5dGVybWluYWwgZXh0ZW5z
aW9uPC9rZXl3b3JkPjxrZXl3b3JkPmRpcmVjdCByZXBlYXQ8L2tleXdvcmQ+PGtleXdvcmQ+ZWxl
Y3Ryb24tbWljcm9zY29weTwva2V5d29yZD48a2V5d29yZD5lc3Ryb2dlbiByZWNlcHRvcjwva2V5
d29yZD48a2V5d29yZD5lc3Ryb2dlbi1yZWxhdGVkIHJlY2VwdG9yIDI8L2tleXdvcmQ+PGtleXdv
cmQ+Zmx1b3Jlc2NlbmNlIHJlc29uYW5jZSBlbmVyZ3kgdHJhbnNmZXI8L2tleXdvcmQ+PGtleXdv
cmQ+Z2x1Y29jb3J0aWNvaWQgcmVjZXB0b3I8L2tleXdvcmQ+PGtleXdvcmQ+aGVwYXRvY3l0ZSBu
dWNsZWFyIGZhY3RvciA0PC9rZXl3b3JkPjxrZXl3b3JkPmludmVydGVkIHJlcGVhdDwva2V5d29y
ZD48a2V5d29yZD5saWdhbmQgYmluZGluZyBkb21haW48L2tleXdvcmQ+PGtleXdvcmQ+bWluZXJh
bG9jb3J0aWNvaWQgcmVjZXB0b3I8L2tleXdvcmQ+PGtleXdvcmQ+cGVyb3hpc29tZSBwcm9saWZl
cmF0b3ItYWN0aXZhdGVkIHJlY2VwdG9yPC9rZXl3b3JkPjxrZXl3b3JkPnByb2dlc3Rlcm9uZSBy
ZWNlcHRvcjwva2V5d29yZD48a2V5d29yZD5yZXRpbm9pYyBhY2lkIHJlY2VwdG9yPC9rZXl3b3Jk
PjxrZXl3b3JkPnJldGlub2lkIFggcmVjZXB0b3I8L2tleXdvcmQ+PGtleXdvcmQ+c21hbGwtYW5n
bGUgWC1yYXkgc2NhdHRlcmluZzwva2V5d29yZD48a2V5d29yZD5zbWFsbC1hbmdsZSBuZXV0cm9u
IHNjYXR0ZXJpbmc8L2tleXdvcmQ+PGtleXdvcmQ+c3Rlcm9pZG9nZW5pYyBmYWN0b3IgMTwva2V5
d29yZD48a2V5d29yZD50aHlyb2lkIHJlY2VwdG9yPC9rZXl3b3JkPjxrZXl3b3JkPnZpdGFtaW4g
RCByZWNlcHRvcjwva2V5d29yZD48L2tleXdvcmRzPjxkYXRlcz48eWVhcj4yMDE0PC95ZWFyPjxw
dWItZGF0ZXM+PGRhdGU+SmFuIDI1PC9kYXRlPjwvcHViLWRhdGVzPjwvZGF0ZXM+PGlzYm4+MDMw
My03MjA3PC9pc2JuPjxhY2Nlc3Npb24tbnVtPjI0MDU1Mjc1PC9hY2Nlc3Npb24tbnVtPjx1cmxz
PjwvdXJscz48ZWxlY3Ryb25pYy1yZXNvdXJjZS1udW0+MTAuMTAxNi9qLm1jZS4yMDEzLjA5LjAw
OTwvZWxlY3Ryb25pYy1yZXNvdXJjZS1udW0+PHJlbW90ZS1kYXRhYmFzZS1wcm92aWRlcj5OTE08
L3JlbW90ZS1kYXRhYmFzZS1wcm92aWRlcj48bGFuZ3VhZ2U+ZW5nPC9sYW5ndWFnZT48L3JlY29y
ZD48L0NpdGU+PC9FbmROb3RlPgB=
</w:fldData>
        </w:fldChar>
      </w:r>
      <w:r w:rsidR="00BC7DF0">
        <w:rPr>
          <w:rFonts w:asciiTheme="majorBidi" w:hAnsiTheme="majorBidi" w:cstheme="majorBidi"/>
          <w:sz w:val="24"/>
          <w:szCs w:val="24"/>
        </w:rPr>
        <w:instrText xml:space="preserve"> ADDIN EN.CITE.DATA </w:instrText>
      </w:r>
      <w:r w:rsidR="00BC7DF0">
        <w:rPr>
          <w:rFonts w:asciiTheme="majorBidi" w:hAnsiTheme="majorBidi" w:cstheme="majorBidi"/>
          <w:sz w:val="24"/>
          <w:szCs w:val="24"/>
        </w:rPr>
      </w:r>
      <w:r w:rsidR="00BC7DF0">
        <w:rPr>
          <w:rFonts w:asciiTheme="majorBidi" w:hAnsiTheme="majorBidi" w:cstheme="majorBidi"/>
          <w:sz w:val="24"/>
          <w:szCs w:val="24"/>
        </w:rPr>
        <w:fldChar w:fldCharType="end"/>
      </w:r>
      <w:r w:rsidR="00BC7DF0" w:rsidRPr="00005E13">
        <w:rPr>
          <w:rFonts w:asciiTheme="majorBidi" w:hAnsiTheme="majorBidi" w:cstheme="majorBidi"/>
          <w:sz w:val="24"/>
          <w:szCs w:val="24"/>
        </w:rPr>
      </w:r>
      <w:r w:rsidR="00BC7DF0" w:rsidRPr="00005E13">
        <w:rPr>
          <w:rFonts w:asciiTheme="majorBidi" w:hAnsiTheme="majorBidi" w:cstheme="majorBidi"/>
          <w:sz w:val="24"/>
          <w:szCs w:val="24"/>
        </w:rPr>
        <w:fldChar w:fldCharType="separate"/>
      </w:r>
      <w:r w:rsidR="00BC7DF0">
        <w:rPr>
          <w:rFonts w:asciiTheme="majorBidi" w:hAnsiTheme="majorBidi" w:cstheme="majorBidi"/>
          <w:noProof/>
          <w:sz w:val="24"/>
          <w:szCs w:val="24"/>
        </w:rPr>
        <w:t>(Helsen &amp; Claessens, 2014; Rastinejad et al., 1995)</w:t>
      </w:r>
      <w:r w:rsidR="00BC7DF0" w:rsidRPr="00005E13">
        <w:rPr>
          <w:rFonts w:asciiTheme="majorBidi" w:hAnsiTheme="majorBidi" w:cstheme="majorBidi"/>
          <w:sz w:val="24"/>
          <w:szCs w:val="24"/>
        </w:rPr>
        <w:fldChar w:fldCharType="end"/>
      </w:r>
      <w:r w:rsidR="00BC7DF0">
        <w:rPr>
          <w:rFonts w:asciiTheme="majorBidi" w:hAnsiTheme="majorBidi" w:cstheme="majorBidi"/>
          <w:sz w:val="24"/>
          <w:szCs w:val="24"/>
        </w:rPr>
        <w:t xml:space="preserve">. </w:t>
      </w:r>
      <w:r w:rsidR="00B073D9">
        <w:rPr>
          <w:rFonts w:asciiTheme="majorBidi" w:hAnsiTheme="majorBidi" w:cstheme="majorBidi"/>
          <w:sz w:val="24"/>
          <w:szCs w:val="24"/>
        </w:rPr>
        <w:t>The DBD contains</w:t>
      </w:r>
      <w:r w:rsidR="00B073D9" w:rsidRPr="00CE248D">
        <w:rPr>
          <w:rFonts w:asciiTheme="majorBidi" w:hAnsiTheme="majorBidi" w:cstheme="majorBidi"/>
          <w:sz w:val="24"/>
          <w:szCs w:val="24"/>
        </w:rPr>
        <w:t xml:space="preserve"> two zinc finger motifs. The first zinc finger contains an α-helix responsible for recognizing and binding specific DNA sequences</w:t>
      </w:r>
      <w:r w:rsidR="0065215A">
        <w:rPr>
          <w:rFonts w:asciiTheme="majorBidi" w:hAnsiTheme="majorBidi" w:cstheme="majorBidi"/>
          <w:sz w:val="24"/>
          <w:szCs w:val="24"/>
        </w:rPr>
        <w:t>, while t</w:t>
      </w:r>
      <w:r w:rsidR="00B073D9" w:rsidRPr="00CE248D">
        <w:rPr>
          <w:rFonts w:asciiTheme="majorBidi" w:hAnsiTheme="majorBidi" w:cstheme="majorBidi"/>
          <w:sz w:val="24"/>
          <w:szCs w:val="24"/>
        </w:rPr>
        <w:t>he second zinc finger supports dimerization, enabling the receptor to form homo- or heterodimers</w:t>
      </w:r>
      <w:r w:rsidR="0065215A">
        <w:rPr>
          <w:rFonts w:asciiTheme="majorBidi" w:hAnsiTheme="majorBidi" w:cstheme="majorBidi"/>
          <w:sz w:val="24"/>
          <w:szCs w:val="24"/>
        </w:rPr>
        <w:t xml:space="preserve"> </w:t>
      </w:r>
      <w:r w:rsidR="0065215A">
        <w:rPr>
          <w:rFonts w:asciiTheme="majorBidi" w:hAnsiTheme="majorBidi" w:cstheme="majorBidi"/>
          <w:sz w:val="24"/>
          <w:szCs w:val="24"/>
        </w:rPr>
        <w:fldChar w:fldCharType="begin"/>
      </w:r>
      <w:r w:rsidR="00C85E8D">
        <w:rPr>
          <w:rFonts w:asciiTheme="majorBidi" w:hAnsiTheme="majorBidi" w:cstheme="majorBidi"/>
          <w:sz w:val="24"/>
          <w:szCs w:val="24"/>
        </w:rPr>
        <w:instrText xml:space="preserve"> ADDIN EN.CITE &lt;EndNote&gt;&lt;Cite&gt;&lt;Author&gt;Helsen&lt;/Author&gt;&lt;Year&gt;2012&lt;/Year&gt;&lt;RecNum&gt;152&lt;/RecNum&gt;&lt;DisplayText&gt;(Helsen et al., 2012)&lt;/DisplayText&gt;&lt;record&gt;&lt;rec-number&gt;152&lt;/rec-number&gt;&lt;foreign-keys&gt;&lt;key app="EN" db-id="z5ts0ve2200wv5ew5zepsvxowp52sstspwae" timestamp="1752041878" guid="29d019e8-9639-4e6e-b9e1-36500dc91adc"&gt;152&lt;/key&gt;&lt;/foreign-keys&gt;&lt;ref-type name="Journal Article"&gt;17&lt;/ref-type&gt;&lt;contributors&gt;&lt;authors&gt;&lt;author&gt;Helsen, Christine&lt;/author&gt;&lt;author&gt;Kerkhofs, Stefanie&lt;/author&gt;&lt;author&gt;Clinckemalie, Liesbeth&lt;/author&gt;&lt;author&gt;Spans, Lien&lt;/author&gt;&lt;author&gt;Laurent, Michaël&lt;/author&gt;&lt;author&gt;Boonen, Steven&lt;/author&gt;&lt;author&gt;Vanderschueren, Dirk&lt;/author&gt;&lt;author&gt;Claessens, Frank&lt;/author&gt;&lt;/authors&gt;&lt;/contributors&gt;&lt;titles&gt;&lt;title&gt;Structural basis for nuclear hormone receptor DNA binding&lt;/title&gt;&lt;secondary-title&gt;Molecular and Cellular Endocrinology&lt;/secondary-title&gt;&lt;/titles&gt;&lt;periodical&gt;&lt;full-title&gt;Molecular and Cellular Endocrinology&lt;/full-title&gt;&lt;/periodical&gt;&lt;pages&gt;411-417&lt;/pages&gt;&lt;volume&gt;348&lt;/volume&gt;&lt;number&gt;2&lt;/number&gt;&lt;keywords&gt;&lt;keyword&gt;Nuclear receptor&lt;/keyword&gt;&lt;keyword&gt;DNA binding&lt;/keyword&gt;&lt;keyword&gt;Dimerization&lt;/keyword&gt;&lt;keyword&gt;Carboxy-terminal extension&lt;/keyword&gt;&lt;keyword&gt;ChIP&lt;/keyword&gt;&lt;/keywords&gt;&lt;dates&gt;&lt;year&gt;2012&lt;/year&gt;&lt;pub-dates&gt;&lt;date&gt;2012/01/30/&lt;/date&gt;&lt;/pub-dates&gt;&lt;/dates&gt;&lt;isbn&gt;0303-7207&lt;/isbn&gt;&lt;urls&gt;&lt;related-urls&gt;&lt;url&gt;https://www.sciencedirect.com/science/article/pii/S0303720711004059&lt;/url&gt;&lt;/related-urls&gt;&lt;/urls&gt;&lt;electronic-resource-num&gt;https://doi.org/10.1016/j.mce.2011.07.025&lt;/electronic-resource-num&gt;&lt;/record&gt;&lt;/Cite&gt;&lt;/EndNote&gt;</w:instrText>
      </w:r>
      <w:r w:rsidR="0065215A">
        <w:rPr>
          <w:rFonts w:asciiTheme="majorBidi" w:hAnsiTheme="majorBidi" w:cstheme="majorBidi"/>
          <w:sz w:val="24"/>
          <w:szCs w:val="24"/>
        </w:rPr>
        <w:fldChar w:fldCharType="separate"/>
      </w:r>
      <w:r w:rsidR="0065215A">
        <w:rPr>
          <w:rFonts w:asciiTheme="majorBidi" w:hAnsiTheme="majorBidi" w:cstheme="majorBidi"/>
          <w:noProof/>
          <w:sz w:val="24"/>
          <w:szCs w:val="24"/>
        </w:rPr>
        <w:t>(Helsen et al., 2012)</w:t>
      </w:r>
      <w:r w:rsidR="0065215A">
        <w:rPr>
          <w:rFonts w:asciiTheme="majorBidi" w:hAnsiTheme="majorBidi" w:cstheme="majorBidi"/>
          <w:sz w:val="24"/>
          <w:szCs w:val="24"/>
        </w:rPr>
        <w:fldChar w:fldCharType="end"/>
      </w:r>
      <w:r w:rsidR="00B073D9" w:rsidRPr="00CE248D">
        <w:rPr>
          <w:rFonts w:asciiTheme="majorBidi" w:hAnsiTheme="majorBidi" w:cstheme="majorBidi"/>
          <w:sz w:val="24"/>
          <w:szCs w:val="24"/>
        </w:rPr>
        <w:t>. Additionally, the DBD includes a variable C-terminal extension (CTE), which can enhance DNA binding by interacting with the minor groove or contribute to dimer stabilization through protein–protein interactions</w:t>
      </w:r>
      <w:r w:rsidR="009B1B74">
        <w:rPr>
          <w:rFonts w:asciiTheme="majorBidi" w:hAnsiTheme="majorBidi" w:cstheme="majorBidi"/>
          <w:sz w:val="24"/>
          <w:szCs w:val="24"/>
        </w:rPr>
        <w:t xml:space="preserve"> </w:t>
      </w:r>
      <w:r w:rsidR="009B1B74">
        <w:rPr>
          <w:rFonts w:asciiTheme="majorBidi" w:hAnsiTheme="majorBidi" w:cstheme="majorBidi"/>
          <w:sz w:val="24"/>
          <w:szCs w:val="24"/>
        </w:rPr>
        <w:fldChar w:fldCharType="begin">
          <w:fldData xml:space="preserve">PEVuZE5vdGU+PENpdGU+PEF1dGhvcj5KaWFuZzwvQXV0aG9yPjxZZWFyPjIwMjQ8L1llYXI+PFJl
Y051bT4xNTM8L1JlY051bT48RGlzcGxheVRleHQ+KEppYW5nIGV0IGFsLiwgMjAyNDsgTW9oaWRl
ZW4tQWJkdWwgZXQgYWwuLCAyMDE3KTwvRGlzcGxheVRleHQ+PHJlY29yZD48cmVjLW51bWJlcj4x
NTM8L3JlYy1udW1iZXI+PGZvcmVpZ24ta2V5cz48a2V5IGFwcD0iRU4iIGRiLWlkPSJ6NXRzMHZl
MjIwMHd2NWV3NXplcHN2eG93cDUyc3N0c3B3YWUiIHRpbWVzdGFtcD0iMTc1MjA0MjE1MyIgZ3Vp
ZD0iZDA4Y2Q3MmYtZGQ0OC00NTE3LTkzNDEtMjE1M2U3NzhiMGZhIj4xNTM8L2tleT48L2ZvcmVp
Z24ta2V5cz48cmVmLXR5cGUgbmFtZT0iSm91cm5hbCBBcnRpY2xlIj4xNzwvcmVmLXR5cGU+PGNv
bnRyaWJ1dG9ycz48YXV0aG9ycz48YXV0aG9yPkppYW5nLCBMb25neWluZzwvYXV0aG9yPjxhdXRo
b3I+TGl1LCBYdWVrZTwvYXV0aG9yPjxhdXRob3I+TGlhbmcsIFh1anVuPC9hdXRob3I+PGF1dGhv
cj5EYWksIFNodXlhbjwvYXV0aG9yPjxhdXRob3I+V2VpLCBIdWRpZTwvYXV0aG9yPjxhdXRob3I+
R3VvLCBNaW5nPC9hdXRob3I+PGF1dGhvcj5DaGVuLCBaaHVjaHU8L2F1dGhvcj48YXV0aG9yPlhp
YW8sIERlc2hlbmc8L2F1dGhvcj48YXV0aG9yPkNoZW4sIFlvbmdoZW5nPC9hdXRob3I+PC9hdXRo
b3JzPjwvY29udHJpYnV0b3JzPjx0aXRsZXM+PHRpdGxlPlN0cnVjdHVyYWwgY2hhcmFjdGVyaXph
dGlvbiBvZiB0aGUgRE5BIGJpbmRpbmcgbWVjaGFuaXNtIG9mIHJldGlub2ljIGFjaWQtcmVsYXRl
ZCBvcnBoYW4gcmVjZXB0b3IgZ2FtbWE8L3RpdGxlPjxzZWNvbmRhcnktdGl0bGU+U3RydWN0dXJl
PC9zZWNvbmRhcnktdGl0bGU+PC90aXRsZXM+PHBlcmlvZGljYWw+PGZ1bGwtdGl0bGU+U3RydWN0
dXJlPC9mdWxsLXRpdGxlPjwvcGVyaW9kaWNhbD48cGFnZXM+NDY3LTQ3NS4gZTM8L3BhZ2VzPjx2
b2x1bWU+MzI8L3ZvbHVtZT48bnVtYmVyPjQ8L251bWJlcj48ZGF0ZXM+PHllYXI+MjAyNDwveWVh
cj48L2RhdGVzPjxpc2JuPjA5NjktMjEyNjwvaXNibj48dXJscz48L3VybHM+PC9yZWNvcmQ+PC9D
aXRlPjxDaXRlPjxBdXRob3I+TW9oaWRlZW4tQWJkdWw8L0F1dGhvcj48WWVhcj4yMDE3PC9ZZWFy
PjxSZWNOdW0+MTU0PC9SZWNOdW0+PHJlY29yZD48cmVjLW51bWJlcj4xNTQ8L3JlYy1udW1iZXI+
PGZvcmVpZ24ta2V5cz48a2V5IGFwcD0iRU4iIGRiLWlkPSJ6NXRzMHZlMjIwMHd2NWV3NXplcHN2
eG93cDUyc3N0c3B3YWUiIHRpbWVzdGFtcD0iMTc1MjA0MjE4NyIgZ3VpZD0iYWQxNTA0OGEtNjc1
NC00Y2UxLTg4MmYtNDJlNzM5NTkyNDA5Ij4xNTQ8L2tleT48L2ZvcmVpZ24ta2V5cz48cmVmLXR5
cGUgbmFtZT0iSm91cm5hbCBBcnRpY2xlIj4xNzwvcmVmLXR5cGU+PGNvbnRyaWJ1dG9ycz48YXV0
aG9ycz48YXV0aG9yPk1vaGlkZWVuLUFiZHVsLCBLYXJlZW08L2F1dGhvcj48YXV0aG9yPlRhemli
dCwgS2FyaW1hPC9hdXRob3I+PGF1dGhvcj5Cb3VyZ3VldCwgTWF4aW1lPC9hdXRob3I+PGF1dGhv
cj5IYXplbWFubiwgSXNhYmVsbGU8L2F1dGhvcj48YXV0aG9yPkxlYmFycywgSXNhYmVsbGU8L2F1
dGhvcj48YXV0aG9yPlRha2FjcywgTWFyaWE8L2F1dGhvcj48YXV0aG9yPkNpYW5mw6lyYW5pLCBT
YXJhaDwvYXV0aG9yPjxhdXRob3I+S2xhaG9seiwgQnJ1bm8gUDwvYXV0aG9yPjxhdXRob3I+TW9y
YXMsIERpbm88L2F1dGhvcj48YXV0aG9yPkJpbGxhcywgSXNhYmVsbGUgTUw8L2F1dGhvcj48L2F1
dGhvcnM+PC9jb250cmlidXRvcnM+PHRpdGxlcz48dGl0bGU+SW1wb3J0YW5jZSBvZiB0aGUgc2Vx
dWVuY2UtZGlyZWN0ZWQgRE5BIHNoYXBlIGZvciBzcGVjaWZpYyBiaW5kaW5nIHNpdGUgcmVjb2du
aXRpb24gYnkgdGhlIGVzdHJvZ2VuLXJlbGF0ZWQgcmVjZXB0b3I8L3RpdGxlPjxzZWNvbmRhcnkt
dGl0bGU+RnJvbnRpZXJzIGluIEVuZG9jcmlub2xvZ3k8L3NlY29uZGFyeS10aXRsZT48L3RpdGxl
cz48cGVyaW9kaWNhbD48ZnVsbC10aXRsZT5Gcm9udGllcnMgaW4gRW5kb2NyaW5vbG9neTwvZnVs
bC10aXRsZT48L3BlcmlvZGljYWw+PHBhZ2VzPjE0MDwvcGFnZXM+PHZvbHVtZT44PC92b2x1bWU+
PGRhdGVzPjx5ZWFyPjIwMTc8L3llYXI+PC9kYXRlcz48aXNibj4xNjY0LTIzOTI8L2lzYm4+PHVy
bHM+PC91cmxzPjwvcmVjb3JkPjwvQ2l0ZT48L0VuZE5vdGU+
</w:fldData>
        </w:fldChar>
      </w:r>
      <w:r w:rsidR="00C85E8D">
        <w:rPr>
          <w:rFonts w:asciiTheme="majorBidi" w:hAnsiTheme="majorBidi" w:cstheme="majorBidi"/>
          <w:sz w:val="24"/>
          <w:szCs w:val="24"/>
        </w:rPr>
        <w:instrText xml:space="preserve"> ADDIN EN.CITE </w:instrText>
      </w:r>
      <w:r w:rsidR="00C85E8D">
        <w:rPr>
          <w:rFonts w:asciiTheme="majorBidi" w:hAnsiTheme="majorBidi" w:cstheme="majorBidi"/>
          <w:sz w:val="24"/>
          <w:szCs w:val="24"/>
        </w:rPr>
        <w:fldChar w:fldCharType="begin">
          <w:fldData xml:space="preserve">PEVuZE5vdGU+PENpdGU+PEF1dGhvcj5KaWFuZzwvQXV0aG9yPjxZZWFyPjIwMjQ8L1llYXI+PFJl
Y051bT4xNTM8L1JlY051bT48RGlzcGxheVRleHQ+KEppYW5nIGV0IGFsLiwgMjAyNDsgTW9oaWRl
ZW4tQWJkdWwgZXQgYWwuLCAyMDE3KTwvRGlzcGxheVRleHQ+PHJlY29yZD48cmVjLW51bWJlcj4x
NTM8L3JlYy1udW1iZXI+PGZvcmVpZ24ta2V5cz48a2V5IGFwcD0iRU4iIGRiLWlkPSJ6NXRzMHZl
MjIwMHd2NWV3NXplcHN2eG93cDUyc3N0c3B3YWUiIHRpbWVzdGFtcD0iMTc1MjA0MjE1MyIgZ3Vp
ZD0iZDA4Y2Q3MmYtZGQ0OC00NTE3LTkzNDEtMjE1M2U3NzhiMGZhIj4xNTM8L2tleT48L2ZvcmVp
Z24ta2V5cz48cmVmLXR5cGUgbmFtZT0iSm91cm5hbCBBcnRpY2xlIj4xNzwvcmVmLXR5cGU+PGNv
bnRyaWJ1dG9ycz48YXV0aG9ycz48YXV0aG9yPkppYW5nLCBMb25neWluZzwvYXV0aG9yPjxhdXRo
b3I+TGl1LCBYdWVrZTwvYXV0aG9yPjxhdXRob3I+TGlhbmcsIFh1anVuPC9hdXRob3I+PGF1dGhv
cj5EYWksIFNodXlhbjwvYXV0aG9yPjxhdXRob3I+V2VpLCBIdWRpZTwvYXV0aG9yPjxhdXRob3I+
R3VvLCBNaW5nPC9hdXRob3I+PGF1dGhvcj5DaGVuLCBaaHVjaHU8L2F1dGhvcj48YXV0aG9yPlhp
YW8sIERlc2hlbmc8L2F1dGhvcj48YXV0aG9yPkNoZW4sIFlvbmdoZW5nPC9hdXRob3I+PC9hdXRo
b3JzPjwvY29udHJpYnV0b3JzPjx0aXRsZXM+PHRpdGxlPlN0cnVjdHVyYWwgY2hhcmFjdGVyaXph
dGlvbiBvZiB0aGUgRE5BIGJpbmRpbmcgbWVjaGFuaXNtIG9mIHJldGlub2ljIGFjaWQtcmVsYXRl
ZCBvcnBoYW4gcmVjZXB0b3IgZ2FtbWE8L3RpdGxlPjxzZWNvbmRhcnktdGl0bGU+U3RydWN0dXJl
PC9zZWNvbmRhcnktdGl0bGU+PC90aXRsZXM+PHBlcmlvZGljYWw+PGZ1bGwtdGl0bGU+U3RydWN0
dXJlPC9mdWxsLXRpdGxlPjwvcGVyaW9kaWNhbD48cGFnZXM+NDY3LTQ3NS4gZTM8L3BhZ2VzPjx2
b2x1bWU+MzI8L3ZvbHVtZT48bnVtYmVyPjQ8L251bWJlcj48ZGF0ZXM+PHllYXI+MjAyNDwveWVh
cj48L2RhdGVzPjxpc2JuPjA5NjktMjEyNjwvaXNibj48dXJscz48L3VybHM+PC9yZWNvcmQ+PC9D
aXRlPjxDaXRlPjxBdXRob3I+TW9oaWRlZW4tQWJkdWw8L0F1dGhvcj48WWVhcj4yMDE3PC9ZZWFy
PjxSZWNOdW0+MTU0PC9SZWNOdW0+PHJlY29yZD48cmVjLW51bWJlcj4xNTQ8L3JlYy1udW1iZXI+
PGZvcmVpZ24ta2V5cz48a2V5IGFwcD0iRU4iIGRiLWlkPSJ6NXRzMHZlMjIwMHd2NWV3NXplcHN2
eG93cDUyc3N0c3B3YWUiIHRpbWVzdGFtcD0iMTc1MjA0MjE4NyIgZ3VpZD0iYWQxNTA0OGEtNjc1
NC00Y2UxLTg4MmYtNDJlNzM5NTkyNDA5Ij4xNTQ8L2tleT48L2ZvcmVpZ24ta2V5cz48cmVmLXR5
cGUgbmFtZT0iSm91cm5hbCBBcnRpY2xlIj4xNzwvcmVmLXR5cGU+PGNvbnRyaWJ1dG9ycz48YXV0
aG9ycz48YXV0aG9yPk1vaGlkZWVuLUFiZHVsLCBLYXJlZW08L2F1dGhvcj48YXV0aG9yPlRhemli
dCwgS2FyaW1hPC9hdXRob3I+PGF1dGhvcj5Cb3VyZ3VldCwgTWF4aW1lPC9hdXRob3I+PGF1dGhv
cj5IYXplbWFubiwgSXNhYmVsbGU8L2F1dGhvcj48YXV0aG9yPkxlYmFycywgSXNhYmVsbGU8L2F1
dGhvcj48YXV0aG9yPlRha2FjcywgTWFyaWE8L2F1dGhvcj48YXV0aG9yPkNpYW5mw6lyYW5pLCBT
YXJhaDwvYXV0aG9yPjxhdXRob3I+S2xhaG9seiwgQnJ1bm8gUDwvYXV0aG9yPjxhdXRob3I+TW9y
YXMsIERpbm88L2F1dGhvcj48YXV0aG9yPkJpbGxhcywgSXNhYmVsbGUgTUw8L2F1dGhvcj48L2F1
dGhvcnM+PC9jb250cmlidXRvcnM+PHRpdGxlcz48dGl0bGU+SW1wb3J0YW5jZSBvZiB0aGUgc2Vx
dWVuY2UtZGlyZWN0ZWQgRE5BIHNoYXBlIGZvciBzcGVjaWZpYyBiaW5kaW5nIHNpdGUgcmVjb2du
aXRpb24gYnkgdGhlIGVzdHJvZ2VuLXJlbGF0ZWQgcmVjZXB0b3I8L3RpdGxlPjxzZWNvbmRhcnkt
dGl0bGU+RnJvbnRpZXJzIGluIEVuZG9jcmlub2xvZ3k8L3NlY29uZGFyeS10aXRsZT48L3RpdGxl
cz48cGVyaW9kaWNhbD48ZnVsbC10aXRsZT5Gcm9udGllcnMgaW4gRW5kb2NyaW5vbG9neTwvZnVs
bC10aXRsZT48L3BlcmlvZGljYWw+PHBhZ2VzPjE0MDwvcGFnZXM+PHZvbHVtZT44PC92b2x1bWU+
PGRhdGVzPjx5ZWFyPjIwMTc8L3llYXI+PC9kYXRlcz48aXNibj4xNjY0LTIzOTI8L2lzYm4+PHVy
bHM+PC91cmxzPjwvcmVjb3JkPjwvQ2l0ZT48L0VuZE5vdGU+
</w:fldData>
        </w:fldChar>
      </w:r>
      <w:r w:rsidR="00C85E8D">
        <w:rPr>
          <w:rFonts w:asciiTheme="majorBidi" w:hAnsiTheme="majorBidi" w:cstheme="majorBidi"/>
          <w:sz w:val="24"/>
          <w:szCs w:val="24"/>
        </w:rPr>
        <w:instrText xml:space="preserve"> ADDIN EN.CITE.DATA </w:instrText>
      </w:r>
      <w:r w:rsidR="00C85E8D">
        <w:rPr>
          <w:rFonts w:asciiTheme="majorBidi" w:hAnsiTheme="majorBidi" w:cstheme="majorBidi"/>
          <w:sz w:val="24"/>
          <w:szCs w:val="24"/>
        </w:rPr>
      </w:r>
      <w:r w:rsidR="00C85E8D">
        <w:rPr>
          <w:rFonts w:asciiTheme="majorBidi" w:hAnsiTheme="majorBidi" w:cstheme="majorBidi"/>
          <w:sz w:val="24"/>
          <w:szCs w:val="24"/>
        </w:rPr>
        <w:fldChar w:fldCharType="end"/>
      </w:r>
      <w:r w:rsidR="009B1B74">
        <w:rPr>
          <w:rFonts w:asciiTheme="majorBidi" w:hAnsiTheme="majorBidi" w:cstheme="majorBidi"/>
          <w:sz w:val="24"/>
          <w:szCs w:val="24"/>
        </w:rPr>
      </w:r>
      <w:r w:rsidR="009B1B74">
        <w:rPr>
          <w:rFonts w:asciiTheme="majorBidi" w:hAnsiTheme="majorBidi" w:cstheme="majorBidi"/>
          <w:sz w:val="24"/>
          <w:szCs w:val="24"/>
        </w:rPr>
        <w:fldChar w:fldCharType="separate"/>
      </w:r>
      <w:r w:rsidR="003A7A61">
        <w:rPr>
          <w:rFonts w:asciiTheme="majorBidi" w:hAnsiTheme="majorBidi" w:cstheme="majorBidi"/>
          <w:noProof/>
          <w:sz w:val="24"/>
          <w:szCs w:val="24"/>
        </w:rPr>
        <w:t>(Jiang et al., 2024; Mohideen-Abdul et al., 2017)</w:t>
      </w:r>
      <w:r w:rsidR="009B1B74">
        <w:rPr>
          <w:rFonts w:asciiTheme="majorBidi" w:hAnsiTheme="majorBidi" w:cstheme="majorBidi"/>
          <w:sz w:val="24"/>
          <w:szCs w:val="24"/>
        </w:rPr>
        <w:fldChar w:fldCharType="end"/>
      </w:r>
      <w:r w:rsidR="00B073D9" w:rsidRPr="00CE248D">
        <w:rPr>
          <w:rFonts w:asciiTheme="majorBidi" w:hAnsiTheme="majorBidi" w:cstheme="majorBidi"/>
          <w:sz w:val="24"/>
          <w:szCs w:val="24"/>
        </w:rPr>
        <w:t>. Effective dimerization of the DBD is coordinated with the structure of the hormone response element, which may vary in spacer length and hexamer orientation</w:t>
      </w:r>
      <w:r w:rsidR="003A7A61">
        <w:rPr>
          <w:rFonts w:asciiTheme="majorBidi" w:hAnsiTheme="majorBidi" w:cstheme="majorBidi"/>
          <w:sz w:val="24"/>
          <w:szCs w:val="24"/>
        </w:rPr>
        <w:t xml:space="preserve"> </w:t>
      </w:r>
      <w:r w:rsidR="003A7A61">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MTQ7IFdlaWt1bSBldCBhbC4sIDIwMTgpPC9EaXNwbGF5VGV4dD48cmVjb3JkPjxyZWMtbnVtYmVy
PjgyPC9yZWMtbnVtYmVyPjxmb3JlaWduLWtleXM+PGtleSBhcHA9IkVOIiBkYi1pZD0iejV0czB2
ZTIyMDB3djVldzV6ZXBzdnhvd3A1MnNzdHNwd2FlIiB0aW1lc3RhbXA9IjE3NDkxMzcxNTYiIGd1
aWQ9IjJiYjk2ZjhjLThjNzktNDYzMS05NjM2LTYwZDU1NGVjOTViNiI+ODI8L2tleT48L2ZvcmVp
Z24ta2V5cz48cmVmLXR5cGUgbmFtZT0iSm91cm5hbCBBcnRpY2xlIj4xNzwvcmVmLXR5cGU+PGNv
bnRyaWJ1dG9ycz48YXV0aG9ycz48YXV0aG9yPkhlbHNlbiwgQy48L2F1dGhvcj48YXV0aG9yPkNs
YWVzc2VucywgRi48L2F1dGhvcj48L2F1dGhvcnM+PC9jb250cmlidXRvcnM+PGF1dGgtYWRkcmVz
cz5MYWJvcmF0b3J5IG9mIE1vbGVjdWxhciBFbmRvY3Jpbm9sb2d5LCBEZXBhcnRtZW50IG9mIENl
bGx1bGFyIGFuZCBNb2xlY3VsYXIgTWVkaWNpbmUsIEtVIExldXZlbiwgTyZhbXA7TjEsIEhlcmVz
dHJhYXQgNDksIDMwMDAgTGV1dmVuLCBCZWxnaXVtLiYjeEQ7TGFib3JhdG9yeSBvZiBNb2xlY3Vs
YXIgRW5kb2NyaW5vbG9neSwgRGVwYXJ0bWVudCBvZiBDZWxsdWxhciBhbmQgTW9sZWN1bGFyIE1l
ZGljaW5lLCBLVSBMZXV2ZW4sIE8mYW1wO04xLCBIZXJlc3RyYWF0IDQ5LCAzMDAwIExldXZlbiwg
QmVsZ2l1bS4gRWxlY3Ryb25pYyBhZGRyZXNzOiBGcmFuay5DbGFlc3NlbnNAbWVkLmt1bGV1dmVu
LmJlLjwvYXV0aC1hZGRyZXNzPjx0aXRsZXM+PHRpdGxlPkxvb2tpbmcgYXQgbnVjbGVhciByZWNl
cHRvcnMgZnJvbSBhIG5ldyBhbmdsZTwvdGl0bGU+PHNlY29uZGFyeS10aXRsZT5Nb2wgQ2VsbCBF
bmRvY3Jpbm9sPC9zZWNvbmRhcnktdGl0bGU+PC90aXRsZXM+PHBlcmlvZGljYWw+PGZ1bGwtdGl0
bGU+TW9sIENlbGwgRW5kb2NyaW5vbDwvZnVsbC10aXRsZT48L3BlcmlvZGljYWw+PHBhZ2VzPjk3
LTEwNjwvcGFnZXM+PHZvbHVtZT4zODI8L3ZvbHVtZT48bnVtYmVyPjE8L251bWJlcj48ZWRpdGlv
bj4yMDEzLzA5LzI0PC9lZGl0aW9uPjxrZXl3b3Jkcz48a2V5d29yZD5BbGxvc3RlcmljIFJlZ3Vs
YXRpb248L2tleXdvcmQ+PGtleXdvcmQ+RE5BL21ldGFib2xpc208L2tleXdvcmQ+PGtleXdvcmQ+
SHVtYW5zPC9rZXl3b3JkPjxrZXl3b3JkPk1vZGVscywgTW9sZWN1bGFyPC9rZXl3b3JkPjxrZXl3
b3JkPlByb3RlaW4gQmluZGluZzwva2V5d29yZD48a2V5d29yZD5Qcm90ZWluIE11bHRpbWVyaXph
dGlvbjwva2V5d29yZD48a2V5d29yZD5SZWNlcHRvcnMsIEN5dG9wbGFzbWljIGFuZCBOdWNsZWFy
L2NoZW1pc3RyeS8qbWV0YWJvbGlzbTwva2V5d29yZD48a2V5d29yZD5BZjE8L2tleXdvcmQ+PGtl
eXdvcmQ+QWYyPC9rZXl3b3JkPjxrZXl3b3JkPkFyPC9rZXl3b3JkPjxrZXl3b3JkPkN0ZTwva2V5
d29yZD48a2V5d29yZD5EYmQ8L2tleXdvcmQ+PGtleXdvcmQ+RE5BIGJpbmRpbmc8L2tleXdvcmQ+
PGtleXdvcmQ+RE5BIGJpbmRpbmcgZG9tYWluPC9rZXl3b3JkPjxrZXl3b3JkPkRyPC9rZXl3b3Jk
PjxrZXl3b3JkPkRvbWFpbiBjb21tdW5pY2F0aW9uPC9rZXl3b3JkPjxrZXl3b3JkPkVtPC9rZXl3
b3JkPjxrZXl3b3JkPkVyPC9rZXl3b3JkPjxrZXl3b3JkPkVycjI8L2tleXdvcmQ+PGtleXdvcmQ+
RnJldDwva2V5d29yZD48a2V5d29yZD5Hcjwva2V5d29yZD48a2V5d29yZD5IbmYtNDwva2V5d29y
ZD48a2V5d29yZD5Jcjwva2V5d29yZD48a2V5d29yZD5MYmQ8L2tleXdvcmQ+PGtleXdvcmQ+TXI8
L2tleXdvcmQ+PGtleXdvcmQ+TnI8L2tleXdvcmQ+PGtleXdvcmQ+TnRkPC9rZXl3b3JkPjxrZXl3
b3JkPk51Y2xlYXIgcmVjZXB0b3I8L2tleXdvcmQ+PGtleXdvcmQ+UHBhcjwva2V5d29yZD48a2V5
d29yZD5Qcjwva2V5d29yZD48a2V5d29yZD5SYXI8L2tleXdvcmQ+PGtleXdvcmQ+UnhyPC9rZXl3
b3JkPjxrZXl3b3JkPlNhbnM8L2tleXdvcmQ+PGtleXdvcmQ+U2F4czwva2V5d29yZD48a2V5d29y
ZD5TZjE8L2tleXdvcmQ+PGtleXdvcmQ+U3Rlcm9pZCByZWNlcHRvcjwva2V5d29yZD48a2V5d29y
ZD5Ucjwva2V5d29yZD48a2V5d29yZD5WZHI8L2tleXdvcmQ+PGtleXdvcmQ+YWN0aXZhdGlvbiBm
dW5jdGlvbiAxPC9rZXl3b3JkPjxrZXl3b3JkPmFjdGl2YXRpb24gZnVuY3Rpb24gMjwva2V5d29y
ZD48a2V5d29yZD5hbWlub3Rlcm1pbmFsIGRvbWFpbjwva2V5d29yZD48a2V5d29yZD5hbmRyb2dl
biByZWNlcHRvcjwva2V5d29yZD48a2V5d29yZD5jYXJib3h5dGVybWluYWwgZXh0ZW5zaW9uPC9r
ZXl3b3JkPjxrZXl3b3JkPmRpcmVjdCByZXBlYXQ8L2tleXdvcmQ+PGtleXdvcmQ+ZWxlY3Ryb24t
bWljcm9zY29weTwva2V5d29yZD48a2V5d29yZD5lc3Ryb2dlbiByZWNlcHRvcjwva2V5d29yZD48
a2V5d29yZD5lc3Ryb2dlbi1yZWxhdGVkIHJlY2VwdG9yIDI8L2tleXdvcmQ+PGtleXdvcmQ+Zmx1
b3Jlc2NlbmNlIHJlc29uYW5jZSBlbmVyZ3kgdHJhbnNmZXI8L2tleXdvcmQ+PGtleXdvcmQ+Z2x1
Y29jb3J0aWNvaWQgcmVjZXB0b3I8L2tleXdvcmQ+PGtleXdvcmQ+aGVwYXRvY3l0ZSBudWNsZWFy
IGZhY3RvciA0PC9rZXl3b3JkPjxrZXl3b3JkPmludmVydGVkIHJlcGVhdDwva2V5d29yZD48a2V5
d29yZD5saWdhbmQgYmluZGluZyBkb21haW48L2tleXdvcmQ+PGtleXdvcmQ+bWluZXJhbG9jb3J0
aWNvaWQgcmVjZXB0b3I8L2tleXdvcmQ+PGtleXdvcmQ+cGVyb3hpc29tZSBwcm9saWZlcmF0b3It
YWN0aXZhdGVkIHJlY2VwdG9yPC9rZXl3b3JkPjxrZXl3b3JkPnByb2dlc3Rlcm9uZSByZWNlcHRv
cjwva2V5d29yZD48a2V5d29yZD5yZXRpbm9pYyBhY2lkIHJlY2VwdG9yPC9rZXl3b3JkPjxrZXl3
b3JkPnJldGlub2lkIFggcmVjZXB0b3I8L2tleXdvcmQ+PGtleXdvcmQ+c21hbGwtYW5nbGUgWC1y
YXkgc2NhdHRlcmluZzwva2V5d29yZD48a2V5d29yZD5zbWFsbC1hbmdsZSBuZXV0cm9uIHNjYXR0
ZXJpbmc8L2tleXdvcmQ+PGtleXdvcmQ+c3Rlcm9pZG9nZW5pYyBmYWN0b3IgMTwva2V5d29yZD48
a2V5d29yZD50aHlyb2lkIHJlY2VwdG9yPC9rZXl3b3JkPjxrZXl3b3JkPnZpdGFtaW4gRCByZWNl
cHRvcjwva2V5d29yZD48L2tleXdvcmRzPjxkYXRlcz48eWVhcj4yMDE0PC95ZWFyPjxwdWItZGF0
ZXM+PGRhdGU+SmFuIDI1PC9kYXRlPjwvcHViLWRhdGVzPjwvZGF0ZXM+PGlzYm4+MDMwMy03MjA3
PC9pc2JuPjxhY2Nlc3Npb24tbnVtPjI0MDU1Mjc1PC9hY2Nlc3Npb24tbnVtPjx1cmxzPjwvdXJs
cz48ZWxlY3Ryb25pYy1yZXNvdXJjZS1udW0+MTAuMTAxNi9qLm1jZS4yMDEzLjA5LjAwOTwvZWxl
Y3Ryb25pYy1yZXNvdXJjZS1udW0+PHJlbW90ZS1kYXRhYmFzZS1wcm92aWRlcj5OTE08L3JlbW90
ZS1kYXRhYmFzZS1wcm92aWRlcj48bGFuZ3VhZ2U+ZW5nPC9sYW5ndWFnZT48L3JlY29yZD48L0Np
dGU+PENpdGU+PEF1dGhvcj5XZWlrdW08L0F1dGhvcj48WWVhcj4yMDE4PC9ZZWFyPjxSZWNOdW0+
MTwvUmVjTnVtPjxyZWNvcmQ+PHJlYy1udW1iZXI+MTwvcmVjLW51bWJlcj48Zm9yZWlnbi1rZXlz
PjxrZXkgYXBwPSJFTiIgZGItaWQ9Ino1dHMwdmUyMjAwd3Y1ZXc1emVwc3Z4b3dwNTJzc3RzcHdh
ZSIgdGltZXN0YW1wPSIxNzQ4OTgxNDI4IiBndWlkPSI0MmIyYjAwZi1jODc1LTQ3ZjQtYWJlNS0y
OGVhODc5ZDM3MWEiPjE8L2tleT48L2ZvcmVpZ24ta2V5cz48cmVmLXR5cGUgbmFtZT0iSm91cm5h
bCBBcnRpY2xlIj4xNzwvcmVmLXR5cGU+PGNvbnRyaWJ1dG9ycz48YXV0aG9ycz48YXV0aG9yPldl
aWt1bSwgRS4gUi48L2F1dGhvcj48YXV0aG9yPkxpdSwgWC48L2F1dGhvcj48YXV0aG9yPk9ydGx1
bmQsIEUuIEEuPC9hdXRob3I+PC9hdXRob3JzPjwvY29udHJpYnV0b3JzPjxhdXRoLWFkZHJlc3M+
RGVwYXJ0bWVudCBvZiBCaW9jaGVtaXN0cnksIEVtb3J5IFNjaG9vbCBvZiBNZWRpY2luZSwgQXRs
YW50YSwgMzAzMjIsIEdlb3JnaWEuPC9hdXRoLWFkZHJlc3M+PHRpdGxlcz48dGl0bGU+VGhlIG51
Y2xlYXIgcmVjZXB0b3Igc3VwZXJmYW1pbHk6IEEgc3RydWN0dXJhbCBwZXJzcGVjdGl2ZTwvdGl0
bGU+PHNlY29uZGFyeS10aXRsZT5Qcm90ZWluIFNjaTwvc2Vjb25kYXJ5LXRpdGxlPjwvdGl0bGVz
PjxwZXJpb2RpY2FsPjxmdWxsLXRpdGxlPlByb3RlaW4gU2NpPC9mdWxsLXRpdGxlPjwvcGVyaW9k
aWNhbD48cGFnZXM+MTg3Ni0xODkyPC9wYWdlcz48dm9sdW1lPjI3PC92b2x1bWU+PG51bWJlcj4x
MTwvbnVtYmVyPjxrZXl3b3Jkcz48a2V5d29yZD5BbWlubyBBY2lkcy9jaGVtaXN0cnk8L2tleXdv
cmQ+PGtleXdvcmQ+QmFzZSBTZXF1ZW5jZTwva2V5d29yZD48a2V5d29yZD5DaHJvbWF0aW4vbWV0
YWJvbGlzbTwva2V5d29yZD48a2V5d29yZD5ETkEvKm1ldGFib2xpc208L2tleXdvcmQ+PGtleXdv
cmQ+R2VuZSBFeHByZXNzaW9uIFJlZ3VsYXRpb24vZHJ1ZyBlZmZlY3RzPC9rZXl3b3JkPjxrZXl3
b3JkPkh1bWFuczwva2V5d29yZD48a2V5d29yZD5MaWdhbmRzPC9rZXl3b3JkPjxrZXl3b3JkPkxp
cGlkIE1ldGFib2xpc20vZHJ1ZyBlZmZlY3RzPC9rZXl3b3JkPjxrZXl3b3JkPkxpcGlkcy9nZW5l
dGljczwva2V5d29yZD48a2V5d29yZD5Qcm90ZWluIEJpbmRpbmc8L2tleXdvcmQ+PGtleXdvcmQ+
UHJvdGVpbiBDb25mb3JtYXRpb248L2tleXdvcmQ+PGtleXdvcmQ+UmVjZXB0b3JzLCBDeXRvcGxh
c21pYyBhbmQgTnVjbGVhci8qbWV0YWJvbGlzbTwva2V5d29yZD48a2V5d29yZD5TaWduYWwgVHJh
bnNkdWN0aW9uPC9rZXl3b3JkPjxrZXl3b3JkPkROQSBiaW5kaW5nIGRvbWFpbjwva2V5d29yZD48
a2V5d29yZD5jby1yZWd1bGF0b3I8L2tleXdvcmQ+PGtleXdvcmQ+bGlnYW5kIGJpbmRpbmcgZG9t
YWluPC9rZXl3b3JkPjxrZXl3b3JkPm51Y2xlYXIgcmVjZXB0b3I8L2tleXdvcmQ+PGtleXdvcmQ+
dHJhbnNhY3RpdmF0aW9uPC9rZXl3b3JkPjxrZXl3b3JkPnRyYW5zcmVwcmVzc2lvbjwva2V5d29y
ZD48L2tleXdvcmRzPjxkYXRlcz48eWVhcj4yMDE4PC95ZWFyPjxwdWItZGF0ZXM+PGRhdGU+Tm92
PC9kYXRlPjwvcHViLWRhdGVzPjwvZGF0ZXM+PGlzYm4+MDk2MS04MzY4IChQcmludCkmI3hEOzA5
NjEtODM2ODwvaXNibj48YWNjZXNzaW9uLW51bT4zMDEwOTc0OTwvYWNjZXNzaW9uLW51bT48dXJs
cz48L3VybHM+PGN1c3RvbTI+UE1DNjIwMTczMTwvY3VzdG9tMj48ZWxlY3Ryb25pYy1yZXNvdXJj
ZS1udW0+MTAuMTAwMi9wcm8uMzQ5NjwvZWxlY3Ryb25pYy1yZXNvdXJjZS1udW0+PHJlbW90ZS1k
YXRhYmFzZS1wcm92aWRlcj5OTE08L3JlbW90ZS1kYXRhYmFzZS1wcm92aWRlcj48bGFuZ3VhZ2U+
ZW5nPC9sYW5ndWFnZT48L3JlY29yZD48L0NpdGU+PC9FbmROb3RlPgB=
</w:fldData>
        </w:fldChar>
      </w:r>
      <w:r w:rsidR="003A7A61">
        <w:rPr>
          <w:rFonts w:asciiTheme="majorBidi" w:hAnsiTheme="majorBidi" w:cstheme="majorBidi"/>
          <w:sz w:val="24"/>
          <w:szCs w:val="24"/>
        </w:rPr>
        <w:instrText xml:space="preserve"> ADDIN EN.CITE </w:instrText>
      </w:r>
      <w:r w:rsidR="003A7A61">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MTQ7IFdlaWt1bSBldCBhbC4sIDIwMTgpPC9EaXNwbGF5VGV4dD48cmVjb3JkPjxyZWMtbnVtYmVy
PjgyPC9yZWMtbnVtYmVyPjxmb3JlaWduLWtleXM+PGtleSBhcHA9IkVOIiBkYi1pZD0iejV0czB2
ZTIyMDB3djVldzV6ZXBzdnhvd3A1MnNzdHNwd2FlIiB0aW1lc3RhbXA9IjE3NDkxMzcxNTYiIGd1
aWQ9IjJiYjk2ZjhjLThjNzktNDYzMS05NjM2LTYwZDU1NGVjOTViNiI+ODI8L2tleT48L2ZvcmVp
Z24ta2V5cz48cmVmLXR5cGUgbmFtZT0iSm91cm5hbCBBcnRpY2xlIj4xNzwvcmVmLXR5cGU+PGNv
bnRyaWJ1dG9ycz48YXV0aG9ycz48YXV0aG9yPkhlbHNlbiwgQy48L2F1dGhvcj48YXV0aG9yPkNs
YWVzc2VucywgRi48L2F1dGhvcj48L2F1dGhvcnM+PC9jb250cmlidXRvcnM+PGF1dGgtYWRkcmVz
cz5MYWJvcmF0b3J5IG9mIE1vbGVjdWxhciBFbmRvY3Jpbm9sb2d5LCBEZXBhcnRtZW50IG9mIENl
bGx1bGFyIGFuZCBNb2xlY3VsYXIgTWVkaWNpbmUsIEtVIExldXZlbiwgTyZhbXA7TjEsIEhlcmVz
dHJhYXQgNDksIDMwMDAgTGV1dmVuLCBCZWxnaXVtLiYjeEQ7TGFib3JhdG9yeSBvZiBNb2xlY3Vs
YXIgRW5kb2NyaW5vbG9neSwgRGVwYXJ0bWVudCBvZiBDZWxsdWxhciBhbmQgTW9sZWN1bGFyIE1l
ZGljaW5lLCBLVSBMZXV2ZW4sIE8mYW1wO04xLCBIZXJlc3RyYWF0IDQ5LCAzMDAwIExldXZlbiwg
QmVsZ2l1bS4gRWxlY3Ryb25pYyBhZGRyZXNzOiBGcmFuay5DbGFlc3NlbnNAbWVkLmt1bGV1dmVu
LmJlLjwvYXV0aC1hZGRyZXNzPjx0aXRsZXM+PHRpdGxlPkxvb2tpbmcgYXQgbnVjbGVhciByZWNl
cHRvcnMgZnJvbSBhIG5ldyBhbmdsZTwvdGl0bGU+PHNlY29uZGFyeS10aXRsZT5Nb2wgQ2VsbCBF
bmRvY3Jpbm9sPC9zZWNvbmRhcnktdGl0bGU+PC90aXRsZXM+PHBlcmlvZGljYWw+PGZ1bGwtdGl0
bGU+TW9sIENlbGwgRW5kb2NyaW5vbDwvZnVsbC10aXRsZT48L3BlcmlvZGljYWw+PHBhZ2VzPjk3
LTEwNjwvcGFnZXM+PHZvbHVtZT4zODI8L3ZvbHVtZT48bnVtYmVyPjE8L251bWJlcj48ZWRpdGlv
bj4yMDEzLzA5LzI0PC9lZGl0aW9uPjxrZXl3b3Jkcz48a2V5d29yZD5BbGxvc3RlcmljIFJlZ3Vs
YXRpb248L2tleXdvcmQ+PGtleXdvcmQ+RE5BL21ldGFib2xpc208L2tleXdvcmQ+PGtleXdvcmQ+
SHVtYW5zPC9rZXl3b3JkPjxrZXl3b3JkPk1vZGVscywgTW9sZWN1bGFyPC9rZXl3b3JkPjxrZXl3
b3JkPlByb3RlaW4gQmluZGluZzwva2V5d29yZD48a2V5d29yZD5Qcm90ZWluIE11bHRpbWVyaXph
dGlvbjwva2V5d29yZD48a2V5d29yZD5SZWNlcHRvcnMsIEN5dG9wbGFzbWljIGFuZCBOdWNsZWFy
L2NoZW1pc3RyeS8qbWV0YWJvbGlzbTwva2V5d29yZD48a2V5d29yZD5BZjE8L2tleXdvcmQ+PGtl
eXdvcmQ+QWYyPC9rZXl3b3JkPjxrZXl3b3JkPkFyPC9rZXl3b3JkPjxrZXl3b3JkPkN0ZTwva2V5
d29yZD48a2V5d29yZD5EYmQ8L2tleXdvcmQ+PGtleXdvcmQ+RE5BIGJpbmRpbmc8L2tleXdvcmQ+
PGtleXdvcmQ+RE5BIGJpbmRpbmcgZG9tYWluPC9rZXl3b3JkPjxrZXl3b3JkPkRyPC9rZXl3b3Jk
PjxrZXl3b3JkPkRvbWFpbiBjb21tdW5pY2F0aW9uPC9rZXl3b3JkPjxrZXl3b3JkPkVtPC9rZXl3
b3JkPjxrZXl3b3JkPkVyPC9rZXl3b3JkPjxrZXl3b3JkPkVycjI8L2tleXdvcmQ+PGtleXdvcmQ+
RnJldDwva2V5d29yZD48a2V5d29yZD5Hcjwva2V5d29yZD48a2V5d29yZD5IbmYtNDwva2V5d29y
ZD48a2V5d29yZD5Jcjwva2V5d29yZD48a2V5d29yZD5MYmQ8L2tleXdvcmQ+PGtleXdvcmQ+TXI8
L2tleXdvcmQ+PGtleXdvcmQ+TnI8L2tleXdvcmQ+PGtleXdvcmQ+TnRkPC9rZXl3b3JkPjxrZXl3
b3JkPk51Y2xlYXIgcmVjZXB0b3I8L2tleXdvcmQ+PGtleXdvcmQ+UHBhcjwva2V5d29yZD48a2V5
d29yZD5Qcjwva2V5d29yZD48a2V5d29yZD5SYXI8L2tleXdvcmQ+PGtleXdvcmQ+UnhyPC9rZXl3
b3JkPjxrZXl3b3JkPlNhbnM8L2tleXdvcmQ+PGtleXdvcmQ+U2F4czwva2V5d29yZD48a2V5d29y
ZD5TZjE8L2tleXdvcmQ+PGtleXdvcmQ+U3Rlcm9pZCByZWNlcHRvcjwva2V5d29yZD48a2V5d29y
ZD5Ucjwva2V5d29yZD48a2V5d29yZD5WZHI8L2tleXdvcmQ+PGtleXdvcmQ+YWN0aXZhdGlvbiBm
dW5jdGlvbiAxPC9rZXl3b3JkPjxrZXl3b3JkPmFjdGl2YXRpb24gZnVuY3Rpb24gMjwva2V5d29y
ZD48a2V5d29yZD5hbWlub3Rlcm1pbmFsIGRvbWFpbjwva2V5d29yZD48a2V5d29yZD5hbmRyb2dl
biByZWNlcHRvcjwva2V5d29yZD48a2V5d29yZD5jYXJib3h5dGVybWluYWwgZXh0ZW5zaW9uPC9r
ZXl3b3JkPjxrZXl3b3JkPmRpcmVjdCByZXBlYXQ8L2tleXdvcmQ+PGtleXdvcmQ+ZWxlY3Ryb24t
bWljcm9zY29weTwva2V5d29yZD48a2V5d29yZD5lc3Ryb2dlbiByZWNlcHRvcjwva2V5d29yZD48
a2V5d29yZD5lc3Ryb2dlbi1yZWxhdGVkIHJlY2VwdG9yIDI8L2tleXdvcmQ+PGtleXdvcmQ+Zmx1
b3Jlc2NlbmNlIHJlc29uYW5jZSBlbmVyZ3kgdHJhbnNmZXI8L2tleXdvcmQ+PGtleXdvcmQ+Z2x1
Y29jb3J0aWNvaWQgcmVjZXB0b3I8L2tleXdvcmQ+PGtleXdvcmQ+aGVwYXRvY3l0ZSBudWNsZWFy
IGZhY3RvciA0PC9rZXl3b3JkPjxrZXl3b3JkPmludmVydGVkIHJlcGVhdDwva2V5d29yZD48a2V5
d29yZD5saWdhbmQgYmluZGluZyBkb21haW48L2tleXdvcmQ+PGtleXdvcmQ+bWluZXJhbG9jb3J0
aWNvaWQgcmVjZXB0b3I8L2tleXdvcmQ+PGtleXdvcmQ+cGVyb3hpc29tZSBwcm9saWZlcmF0b3It
YWN0aXZhdGVkIHJlY2VwdG9yPC9rZXl3b3JkPjxrZXl3b3JkPnByb2dlc3Rlcm9uZSByZWNlcHRv
cjwva2V5d29yZD48a2V5d29yZD5yZXRpbm9pYyBhY2lkIHJlY2VwdG9yPC9rZXl3b3JkPjxrZXl3
b3JkPnJldGlub2lkIFggcmVjZXB0b3I8L2tleXdvcmQ+PGtleXdvcmQ+c21hbGwtYW5nbGUgWC1y
YXkgc2NhdHRlcmluZzwva2V5d29yZD48a2V5d29yZD5zbWFsbC1hbmdsZSBuZXV0cm9uIHNjYXR0
ZXJpbmc8L2tleXdvcmQ+PGtleXdvcmQ+c3Rlcm9pZG9nZW5pYyBmYWN0b3IgMTwva2V5d29yZD48
a2V5d29yZD50aHlyb2lkIHJlY2VwdG9yPC9rZXl3b3JkPjxrZXl3b3JkPnZpdGFtaW4gRCByZWNl
cHRvcjwva2V5d29yZD48L2tleXdvcmRzPjxkYXRlcz48eWVhcj4yMDE0PC95ZWFyPjxwdWItZGF0
ZXM+PGRhdGU+SmFuIDI1PC9kYXRlPjwvcHViLWRhdGVzPjwvZGF0ZXM+PGlzYm4+MDMwMy03MjA3
PC9pc2JuPjxhY2Nlc3Npb24tbnVtPjI0MDU1Mjc1PC9hY2Nlc3Npb24tbnVtPjx1cmxzPjwvdXJs
cz48ZWxlY3Ryb25pYy1yZXNvdXJjZS1udW0+MTAuMTAxNi9qLm1jZS4yMDEzLjA5LjAwOTwvZWxl
Y3Ryb25pYy1yZXNvdXJjZS1udW0+PHJlbW90ZS1kYXRhYmFzZS1wcm92aWRlcj5OTE08L3JlbW90
ZS1kYXRhYmFzZS1wcm92aWRlcj48bGFuZ3VhZ2U+ZW5nPC9sYW5ndWFnZT48L3JlY29yZD48L0Np
dGU+PENpdGU+PEF1dGhvcj5XZWlrdW08L0F1dGhvcj48WWVhcj4yMDE4PC9ZZWFyPjxSZWNOdW0+
MTwvUmVjTnVtPjxyZWNvcmQ+PHJlYy1udW1iZXI+MTwvcmVjLW51bWJlcj48Zm9yZWlnbi1rZXlz
PjxrZXkgYXBwPSJFTiIgZGItaWQ9Ino1dHMwdmUyMjAwd3Y1ZXc1emVwc3Z4b3dwNTJzc3RzcHdh
ZSIgdGltZXN0YW1wPSIxNzQ4OTgxNDI4IiBndWlkPSI0MmIyYjAwZi1jODc1LTQ3ZjQtYWJlNS0y
OGVhODc5ZDM3MWEiPjE8L2tleT48L2ZvcmVpZ24ta2V5cz48cmVmLXR5cGUgbmFtZT0iSm91cm5h
bCBBcnRpY2xlIj4xNzwvcmVmLXR5cGU+PGNvbnRyaWJ1dG9ycz48YXV0aG9ycz48YXV0aG9yPldl
aWt1bSwgRS4gUi48L2F1dGhvcj48YXV0aG9yPkxpdSwgWC48L2F1dGhvcj48YXV0aG9yPk9ydGx1
bmQsIEUuIEEuPC9hdXRob3I+PC9hdXRob3JzPjwvY29udHJpYnV0b3JzPjxhdXRoLWFkZHJlc3M+
RGVwYXJ0bWVudCBvZiBCaW9jaGVtaXN0cnksIEVtb3J5IFNjaG9vbCBvZiBNZWRpY2luZSwgQXRs
YW50YSwgMzAzMjIsIEdlb3JnaWEuPC9hdXRoLWFkZHJlc3M+PHRpdGxlcz48dGl0bGU+VGhlIG51
Y2xlYXIgcmVjZXB0b3Igc3VwZXJmYW1pbHk6IEEgc3RydWN0dXJhbCBwZXJzcGVjdGl2ZTwvdGl0
bGU+PHNlY29uZGFyeS10aXRsZT5Qcm90ZWluIFNjaTwvc2Vjb25kYXJ5LXRpdGxlPjwvdGl0bGVz
PjxwZXJpb2RpY2FsPjxmdWxsLXRpdGxlPlByb3RlaW4gU2NpPC9mdWxsLXRpdGxlPjwvcGVyaW9k
aWNhbD48cGFnZXM+MTg3Ni0xODkyPC9wYWdlcz48dm9sdW1lPjI3PC92b2x1bWU+PG51bWJlcj4x
MTwvbnVtYmVyPjxrZXl3b3Jkcz48a2V5d29yZD5BbWlubyBBY2lkcy9jaGVtaXN0cnk8L2tleXdv
cmQ+PGtleXdvcmQ+QmFzZSBTZXF1ZW5jZTwva2V5d29yZD48a2V5d29yZD5DaHJvbWF0aW4vbWV0
YWJvbGlzbTwva2V5d29yZD48a2V5d29yZD5ETkEvKm1ldGFib2xpc208L2tleXdvcmQ+PGtleXdv
cmQ+R2VuZSBFeHByZXNzaW9uIFJlZ3VsYXRpb24vZHJ1ZyBlZmZlY3RzPC9rZXl3b3JkPjxrZXl3
b3JkPkh1bWFuczwva2V5d29yZD48a2V5d29yZD5MaWdhbmRzPC9rZXl3b3JkPjxrZXl3b3JkPkxp
cGlkIE1ldGFib2xpc20vZHJ1ZyBlZmZlY3RzPC9rZXl3b3JkPjxrZXl3b3JkPkxpcGlkcy9nZW5l
dGljczwva2V5d29yZD48a2V5d29yZD5Qcm90ZWluIEJpbmRpbmc8L2tleXdvcmQ+PGtleXdvcmQ+
UHJvdGVpbiBDb25mb3JtYXRpb248L2tleXdvcmQ+PGtleXdvcmQ+UmVjZXB0b3JzLCBDeXRvcGxh
c21pYyBhbmQgTnVjbGVhci8qbWV0YWJvbGlzbTwva2V5d29yZD48a2V5d29yZD5TaWduYWwgVHJh
bnNkdWN0aW9uPC9rZXl3b3JkPjxrZXl3b3JkPkROQSBiaW5kaW5nIGRvbWFpbjwva2V5d29yZD48
a2V5d29yZD5jby1yZWd1bGF0b3I8L2tleXdvcmQ+PGtleXdvcmQ+bGlnYW5kIGJpbmRpbmcgZG9t
YWluPC9rZXl3b3JkPjxrZXl3b3JkPm51Y2xlYXIgcmVjZXB0b3I8L2tleXdvcmQ+PGtleXdvcmQ+
dHJhbnNhY3RpdmF0aW9uPC9rZXl3b3JkPjxrZXl3b3JkPnRyYW5zcmVwcmVzc2lvbjwva2V5d29y
ZD48L2tleXdvcmRzPjxkYXRlcz48eWVhcj4yMDE4PC95ZWFyPjxwdWItZGF0ZXM+PGRhdGU+Tm92
PC9kYXRlPjwvcHViLWRhdGVzPjwvZGF0ZXM+PGlzYm4+MDk2MS04MzY4IChQcmludCkmI3hEOzA5
NjEtODM2ODwvaXNibj48YWNjZXNzaW9uLW51bT4zMDEwOTc0OTwvYWNjZXNzaW9uLW51bT48dXJs
cz48L3VybHM+PGN1c3RvbTI+UE1DNjIwMTczMTwvY3VzdG9tMj48ZWxlY3Ryb25pYy1yZXNvdXJj
ZS1udW0+MTAuMTAwMi9wcm8uMzQ5NjwvZWxlY3Ryb25pYy1yZXNvdXJjZS1udW0+PHJlbW90ZS1k
YXRhYmFzZS1wcm92aWRlcj5OTE08L3JlbW90ZS1kYXRhYmFzZS1wcm92aWRlcj48bGFuZ3VhZ2U+
ZW5nPC9sYW5ndWFnZT48L3JlY29yZD48L0NpdGU+PC9FbmROb3RlPgB=
</w:fldData>
        </w:fldChar>
      </w:r>
      <w:r w:rsidR="003A7A61">
        <w:rPr>
          <w:rFonts w:asciiTheme="majorBidi" w:hAnsiTheme="majorBidi" w:cstheme="majorBidi"/>
          <w:sz w:val="24"/>
          <w:szCs w:val="24"/>
        </w:rPr>
        <w:instrText xml:space="preserve"> ADDIN EN.CITE.DATA </w:instrText>
      </w:r>
      <w:r w:rsidR="003A7A61">
        <w:rPr>
          <w:rFonts w:asciiTheme="majorBidi" w:hAnsiTheme="majorBidi" w:cstheme="majorBidi"/>
          <w:sz w:val="24"/>
          <w:szCs w:val="24"/>
        </w:rPr>
      </w:r>
      <w:r w:rsidR="003A7A61">
        <w:rPr>
          <w:rFonts w:asciiTheme="majorBidi" w:hAnsiTheme="majorBidi" w:cstheme="majorBidi"/>
          <w:sz w:val="24"/>
          <w:szCs w:val="24"/>
        </w:rPr>
        <w:fldChar w:fldCharType="end"/>
      </w:r>
      <w:r w:rsidR="003A7A61">
        <w:rPr>
          <w:rFonts w:asciiTheme="majorBidi" w:hAnsiTheme="majorBidi" w:cstheme="majorBidi"/>
          <w:sz w:val="24"/>
          <w:szCs w:val="24"/>
        </w:rPr>
      </w:r>
      <w:r w:rsidR="003A7A61">
        <w:rPr>
          <w:rFonts w:asciiTheme="majorBidi" w:hAnsiTheme="majorBidi" w:cstheme="majorBidi"/>
          <w:sz w:val="24"/>
          <w:szCs w:val="24"/>
        </w:rPr>
        <w:fldChar w:fldCharType="separate"/>
      </w:r>
      <w:r w:rsidR="003A7A61">
        <w:rPr>
          <w:rFonts w:asciiTheme="majorBidi" w:hAnsiTheme="majorBidi" w:cstheme="majorBidi"/>
          <w:noProof/>
          <w:sz w:val="24"/>
          <w:szCs w:val="24"/>
        </w:rPr>
        <w:t>(Helsen &amp; Claessens, 2014; Weikum et al., 2018)</w:t>
      </w:r>
      <w:r w:rsidR="003A7A61">
        <w:rPr>
          <w:rFonts w:asciiTheme="majorBidi" w:hAnsiTheme="majorBidi" w:cstheme="majorBidi"/>
          <w:sz w:val="24"/>
          <w:szCs w:val="24"/>
        </w:rPr>
        <w:fldChar w:fldCharType="end"/>
      </w:r>
      <w:r w:rsidR="00B073D9" w:rsidRPr="00CE248D">
        <w:rPr>
          <w:rFonts w:asciiTheme="majorBidi" w:hAnsiTheme="majorBidi" w:cstheme="majorBidi"/>
          <w:sz w:val="24"/>
          <w:szCs w:val="24"/>
        </w:rPr>
        <w:t>.</w:t>
      </w:r>
      <w:r w:rsidR="003A7A61">
        <w:rPr>
          <w:rFonts w:asciiTheme="majorBidi" w:hAnsiTheme="majorBidi" w:cstheme="majorBidi"/>
          <w:sz w:val="24"/>
          <w:szCs w:val="24"/>
        </w:rPr>
        <w:t xml:space="preserve"> </w:t>
      </w:r>
      <w:r w:rsidR="00BC7DF0">
        <w:rPr>
          <w:rFonts w:asciiTheme="majorBidi" w:hAnsiTheme="majorBidi" w:cstheme="majorBidi"/>
          <w:sz w:val="24"/>
          <w:szCs w:val="24"/>
        </w:rPr>
        <w:t xml:space="preserve">Specificity in DNA binding enhances the regulation of the recruitment of coregulators and RNA polymerase machinery, thereby regulating gene expression </w:t>
      </w:r>
      <w:r w:rsidR="00BC7DF0">
        <w:rPr>
          <w:rFonts w:asciiTheme="majorBidi" w:hAnsiTheme="majorBidi" w:cstheme="majorBidi"/>
          <w:sz w:val="24"/>
          <w:szCs w:val="24"/>
        </w:rPr>
        <w:fldChar w:fldCharType="begin">
          <w:fldData xml:space="preserve">PEVuZE5vdGU+PENpdGU+PEF1dGhvcj5NYW5nZWxzZG9yZjwvQXV0aG9yPjxZZWFyPjE5OTU8L1ll
YXI+PFJlY051bT4yNDwvUmVjTnVtPjxEaXNwbGF5VGV4dD4oRGVuYXllciBldCBhbC4sIDIwMTA7
IE1hbmdlbHNkb3JmIGV0IGFsLiwgMTk5NSk8L0Rpc3BsYXlUZXh0PjxyZWNvcmQ+PHJlYy1udW1i
ZXI+MjQ8L3JlYy1udW1iZXI+PGZvcmVpZ24ta2V5cz48a2V5IGFwcD0iRU4iIGRiLWlkPSJ6NXRz
MHZlMjIwMHd2NWV3NXplcHN2eG93cDUyc3N0c3B3YWUiIHRpbWVzdGFtcD0iMTc0OTEzNzE1NiIg
Z3VpZD0iMmUyMjg4NGYtMWJkNS00NzZlLTlmNWEtOTRkNjA0YjY4NWIzIj4yNDwva2V5PjwvZm9y
ZWlnbi1rZXlzPjxyZWYtdHlwZSBuYW1lPSJKb3VybmFsIEFydGljbGUiPjE3PC9yZWYtdHlwZT48
Y29udHJpYnV0b3JzPjxhdXRob3JzPjxhdXRob3I+TWFuZ2Vsc2RvcmYsIEQuIEouPC9hdXRob3I+
PGF1dGhvcj5UaHVtbWVsLCBDLjwvYXV0aG9yPjxhdXRob3I+QmVhdG8sIE0uPC9hdXRob3I+PGF1
dGhvcj5IZXJybGljaCwgUC48L2F1dGhvcj48YXV0aG9yPlNjaMO8dHosIEcuPC9hdXRob3I+PGF1
dGhvcj5VbWVzb25vLCBLLjwvYXV0aG9yPjxhdXRob3I+Qmx1bWJlcmcsIEIuPC9hdXRob3I+PGF1
dGhvcj5LYXN0bmVyLCBQLjwvYXV0aG9yPjxhdXRob3I+TWFyaywgTS48L2F1dGhvcj48YXV0aG9y
PkNoYW1ib24sIFAuPC9hdXRob3I+PGF1dGhvcj5FdmFucywgUi4gTS48L2F1dGhvcj48L2F1dGhv
cnM+PC9jb250cmlidXRvcnM+PGF1dGgtYWRkcmVzcz5Ib3dhcmQgSHVnaGVzIE1lZGljYWwgSW5z
dGl0dXRlLCBVbml2ZXJzaXR5IG9mIFRleGFzIFNvdXRod2VzdGVybiBNZWRpY2FsIENlbnRlciwg
RGFsbGFzIDc1MjM1LTkwNTAsIFVTQS48L2F1dGgtYWRkcmVzcz48dGl0bGVzPjx0aXRsZT5UaGUg
bnVjbGVhciByZWNlcHRvciBzdXBlcmZhbWlseTogdGhlIHNlY29uZCBkZWNhZGU8L3RpdGxlPjxz
ZWNvbmRhcnktdGl0bGU+Q2VsbDwvc2Vjb25kYXJ5LXRpdGxlPjwvdGl0bGVzPjxwZXJpb2RpY2Fs
PjxmdWxsLXRpdGxlPkNlbGw8L2Z1bGwtdGl0bGU+PC9wZXJpb2RpY2FsPjxwYWdlcz44MzUtOTwv
cGFnZXM+PHZvbHVtZT44Mzwvdm9sdW1lPjxudW1iZXI+NjwvbnVtYmVyPjxlZGl0aW9uPjE5OTUv
MTIvMTU8L2VkaXRpb24+PGtleXdvcmRzPjxrZXl3b3JkPkFuaW1hbHM8L2tleXdvcmQ+PGtleXdv
cmQ+QmFzZSBTZXF1ZW5jZTwva2V5d29yZD48a2V5d29yZD5IdW1hbnM8L2tleXdvcmQ+PGtleXdv
cmQ+TW9sZWN1bGFyIFNlcXVlbmNlIERhdGE8L2tleXdvcmQ+PGtleXdvcmQ+UmVjZXB0b3JzLCBD
eXRvcGxhc21pYyBhbmQgTnVjbGVhci8qcGh5c2lvbG9neTwva2V5d29yZD48L2tleXdvcmRzPjxk
YXRlcz48eWVhcj4xOTk1PC95ZWFyPjxwdWItZGF0ZXM+PGRhdGU+RGVjIDE1PC9kYXRlPjwvcHVi
LWRhdGVzPjwvZGF0ZXM+PGlzYm4+MDA5Mi04Njc0IChQcmludCkmI3hEOzAwOTItODY3NDwvaXNi
bj48YWNjZXNzaW9uLW51bT44NTIxNTA3PC9hY2Nlc3Npb24tbnVtPjx1cmxzPjwvdXJscz48Y3Vz
dG9tMj5QTUM2MTU5ODg4PC9jdXN0b20yPjxjdXN0b202PkhITUlNUzk4OTE0NDwvY3VzdG9tNj48
ZWxlY3Ryb25pYy1yZXNvdXJjZS1udW0+MTAuMTAxNi8wMDkyLTg2NzQoOTUpOTAxOTkteDwvZWxl
Y3Ryb25pYy1yZXNvdXJjZS1udW0+PHJlbW90ZS1kYXRhYmFzZS1wcm92aWRlcj5OTE08L3JlbW90
ZS1kYXRhYmFzZS1wcm92aWRlcj48bGFuZ3VhZ2U+ZW5nPC9sYW5ndWFnZT48L3JlY29yZD48L0Np
dGU+PENpdGU+PEF1dGhvcj5EZW5heWVyPC9BdXRob3I+PFllYXI+MjAxMDwvWWVhcj48UmVjTnVt
PjczPC9SZWNOdW0+PHJlY29yZD48cmVjLW51bWJlcj43MzwvcmVjLW51bWJlcj48Zm9yZWlnbi1r
ZXlzPjxrZXkgYXBwPSJFTiIgZGItaWQ9Ino1dHMwdmUyMjAwd3Y1ZXc1emVwc3Z4b3dwNTJzc3Rz
cHdhZSIgdGltZXN0YW1wPSIxNzQ5MTM3MTU2IiBndWlkPSI2N2U4ZWQ2My1lMmEwLTQyNTUtOTRl
OS1jYWM4ZTgyOTRiNGIiPjczPC9rZXk+PC9mb3JlaWduLWtleXM+PHJlZi10eXBlIG5hbWU9Ikpv
dXJuYWwgQXJ0aWNsZSI+MTc8L3JlZi10eXBlPjxjb250cmlidXRvcnM+PGF1dGhvcnM+PGF1dGhv
cj5EZW5heWVyLCBTLjwvYXV0aG9yPjxhdXRob3I+SGVsc2VuLCBDLjwvYXV0aG9yPjxhdXRob3I+
VGhvcnJleiwgTC48L2F1dGhvcj48YXV0aG9yPkhhZWxlbnMsIEEuPC9hdXRob3I+PGF1dGhvcj5D
bGFlc3NlbnMsIEYuPC9hdXRob3I+PC9hdXRob3JzPjwvY29udHJpYnV0b3JzPjxhdXRoLWFkZHJl
c3M+S2F0aG9saWVrZSBVbml2ZXJzaXRlaXQgTGV1dmVuLCBDYW1wdXMgR2FzdGh1aXNiZXJnLCBP
L04xLCBIZXJlc3RyYWF0IDQ5LCAzMDAwIExldXZlbiwgQmVsZ2l1bS48L2F1dGgtYWRkcmVzcz48
dGl0bGVzPjx0aXRsZT5UaGUgcnVsZXMgb2YgRE5BIHJlY29nbml0aW9uIGJ5IHRoZSBhbmRyb2dl
biByZWNlcHRvcjwvdGl0bGU+PHNlY29uZGFyeS10aXRsZT5Nb2wgRW5kb2NyaW5vbDwvc2Vjb25k
YXJ5LXRpdGxlPjwvdGl0bGVzPjxwZXJpb2RpY2FsPjxmdWxsLXRpdGxlPk1vbCBFbmRvY3Jpbm9s
PC9mdWxsLXRpdGxlPjwvcGVyaW9kaWNhbD48cGFnZXM+ODk4LTkxMzwvcGFnZXM+PHZvbHVtZT4y
NDwvdm9sdW1lPjxudW1iZXI+NTwvbnVtYmVyPjxlZGl0aW9uPjIwMTAvMDMvMjM8L2VkaXRpb24+
PGtleXdvcmRzPjxrZXl3b3JkPkFuaW1hbHM8L2tleXdvcmQ+PGtleXdvcmQ+QmluZGluZyBTaXRl
cy9nZW5ldGljczwva2V5d29yZD48a2V5d29yZD5DT1MgQ2VsbHM8L2tleXdvcmQ+PGtleXdvcmQ+
Q2VsbCBMaW5lPC9rZXl3b3JkPjxrZXl3b3JkPkNobG9yb2NlYnVzIGFldGhpb3BzPC9rZXl3b3Jk
PjxrZXl3b3JkPkROQS9nZW5ldGljcy8qbWV0YWJvbGlzbTwva2V5d29yZD48a2V5d29yZD5ETkEg
TXV0YXRpb25hbCBBbmFseXNpczwva2V5d29yZD48a2V5d29yZD5FbGVjdHJvcGhvcmV0aWMgTW9i
aWxpdHkgU2hpZnQgQXNzYXk8L2tleXdvcmQ+PGtleXdvcmQ+SHVtYW5zPC9rZXl3b3JkPjxrZXl3
b3JkPkltbXVub2Jsb3R0aW5nPC9rZXl3b3JkPjxrZXl3b3JkPlByb21vdGVyIFJlZ2lvbnMsIEdl
bmV0aWMvZ2VuZXRpY3M8L2tleXdvcmQ+PGtleXdvcmQ+UHJvdGVpbiBCaW5kaW5nL2dlbmV0aWNz
PC9rZXl3b3JkPjxrZXl3b3JkPlJhdHM8L2tleXdvcmQ+PGtleXdvcmQ+UmVjZXB0b3JzLCBBbmRy
b2dlbi8qbWV0YWJvbGlzbTwva2V5d29yZD48a2V5d29yZD5SZWNlcHRvcnMsIEdsdWNvY29ydGlj
b2lkL21ldGFib2xpc208L2tleXdvcmQ+PGtleXdvcmQ+UmVjZXB0b3JzLCBNaW5lcmFsb2NvcnRp
Y29pZC9tZXRhYm9saXNtPC9rZXl3b3JkPjxrZXl3b3JkPlJlY2VwdG9ycywgUHJvZ2VzdGVyb25l
L21ldGFib2xpc208L2tleXdvcmQ+PGtleXdvcmQ+UmVzcG9uc2UgRWxlbWVudHMvKmdlbmV0aWNz
PC9rZXl3b3JkPjwva2V5d29yZHM+PGRhdGVzPjx5ZWFyPjIwMTA8L3llYXI+PHB1Yi1kYXRlcz48
ZGF0ZT5NYXk8L2RhdGU+PC9wdWItZGF0ZXM+PC9kYXRlcz48aXNibj4xOTQ0LTk5MTcgKEVsZWN0
cm9uaWMpJiN4RDswODg4LTg4MDkgKFByaW50KSYjeEQ7MDg4OC04ODA5IChMaW5raW5nKTwvaXNi
bj48YWNjZXNzaW9uLW51bT4yMDMwNDk5ODwvYWNjZXNzaW9uLW51bT48dXJscz48cmVsYXRlZC11
cmxzPjx1cmw+aHR0cHM6Ly93d3cubmNiaS5ubG0ubmloLmdvdi9wdWJtZWQvMjAzMDQ5OTg8L3Vy
bD48L3JlbGF0ZWQtdXJscz48L3VybHM+PGN1c3RvbTI+UE1DNTQxNzQ5MjwvY3VzdG9tMj48ZWxl
Y3Ryb25pYy1yZXNvdXJjZS1udW0+MTAuMTIxMC9tZS4yMDA5LTAzMTA8L2VsZWN0cm9uaWMtcmVz
b3VyY2UtbnVtPjwvcmVjb3JkPjwvQ2l0ZT48L0VuZE5vdGU+AG==
</w:fldData>
        </w:fldChar>
      </w:r>
      <w:r w:rsidR="00BC7DF0">
        <w:rPr>
          <w:rFonts w:asciiTheme="majorBidi" w:hAnsiTheme="majorBidi" w:cstheme="majorBidi"/>
          <w:sz w:val="24"/>
          <w:szCs w:val="24"/>
        </w:rPr>
        <w:instrText xml:space="preserve"> ADDIN EN.CITE </w:instrText>
      </w:r>
      <w:r w:rsidR="00BC7DF0">
        <w:rPr>
          <w:rFonts w:asciiTheme="majorBidi" w:hAnsiTheme="majorBidi" w:cstheme="majorBidi"/>
          <w:sz w:val="24"/>
          <w:szCs w:val="24"/>
        </w:rPr>
        <w:fldChar w:fldCharType="begin">
          <w:fldData xml:space="preserve">PEVuZE5vdGU+PENpdGU+PEF1dGhvcj5NYW5nZWxzZG9yZjwvQXV0aG9yPjxZZWFyPjE5OTU8L1ll
YXI+PFJlY051bT4yNDwvUmVjTnVtPjxEaXNwbGF5VGV4dD4oRGVuYXllciBldCBhbC4sIDIwMTA7
IE1hbmdlbHNkb3JmIGV0IGFsLiwgMTk5NSk8L0Rpc3BsYXlUZXh0PjxyZWNvcmQ+PHJlYy1udW1i
ZXI+MjQ8L3JlYy1udW1iZXI+PGZvcmVpZ24ta2V5cz48a2V5IGFwcD0iRU4iIGRiLWlkPSJ6NXRz
MHZlMjIwMHd2NWV3NXplcHN2eG93cDUyc3N0c3B3YWUiIHRpbWVzdGFtcD0iMTc0OTEzNzE1NiIg
Z3VpZD0iMmUyMjg4NGYtMWJkNS00NzZlLTlmNWEtOTRkNjA0YjY4NWIzIj4yNDwva2V5PjwvZm9y
ZWlnbi1rZXlzPjxyZWYtdHlwZSBuYW1lPSJKb3VybmFsIEFydGljbGUiPjE3PC9yZWYtdHlwZT48
Y29udHJpYnV0b3JzPjxhdXRob3JzPjxhdXRob3I+TWFuZ2Vsc2RvcmYsIEQuIEouPC9hdXRob3I+
PGF1dGhvcj5UaHVtbWVsLCBDLjwvYXV0aG9yPjxhdXRob3I+QmVhdG8sIE0uPC9hdXRob3I+PGF1
dGhvcj5IZXJybGljaCwgUC48L2F1dGhvcj48YXV0aG9yPlNjaMO8dHosIEcuPC9hdXRob3I+PGF1
dGhvcj5VbWVzb25vLCBLLjwvYXV0aG9yPjxhdXRob3I+Qmx1bWJlcmcsIEIuPC9hdXRob3I+PGF1
dGhvcj5LYXN0bmVyLCBQLjwvYXV0aG9yPjxhdXRob3I+TWFyaywgTS48L2F1dGhvcj48YXV0aG9y
PkNoYW1ib24sIFAuPC9hdXRob3I+PGF1dGhvcj5FdmFucywgUi4gTS48L2F1dGhvcj48L2F1dGhv
cnM+PC9jb250cmlidXRvcnM+PGF1dGgtYWRkcmVzcz5Ib3dhcmQgSHVnaGVzIE1lZGljYWwgSW5z
dGl0dXRlLCBVbml2ZXJzaXR5IG9mIFRleGFzIFNvdXRod2VzdGVybiBNZWRpY2FsIENlbnRlciwg
RGFsbGFzIDc1MjM1LTkwNTAsIFVTQS48L2F1dGgtYWRkcmVzcz48dGl0bGVzPjx0aXRsZT5UaGUg
bnVjbGVhciByZWNlcHRvciBzdXBlcmZhbWlseTogdGhlIHNlY29uZCBkZWNhZGU8L3RpdGxlPjxz
ZWNvbmRhcnktdGl0bGU+Q2VsbDwvc2Vjb25kYXJ5LXRpdGxlPjwvdGl0bGVzPjxwZXJpb2RpY2Fs
PjxmdWxsLXRpdGxlPkNlbGw8L2Z1bGwtdGl0bGU+PC9wZXJpb2RpY2FsPjxwYWdlcz44MzUtOTwv
cGFnZXM+PHZvbHVtZT44Mzwvdm9sdW1lPjxudW1iZXI+NjwvbnVtYmVyPjxlZGl0aW9uPjE5OTUv
MTIvMTU8L2VkaXRpb24+PGtleXdvcmRzPjxrZXl3b3JkPkFuaW1hbHM8L2tleXdvcmQ+PGtleXdv
cmQ+QmFzZSBTZXF1ZW5jZTwva2V5d29yZD48a2V5d29yZD5IdW1hbnM8L2tleXdvcmQ+PGtleXdv
cmQ+TW9sZWN1bGFyIFNlcXVlbmNlIERhdGE8L2tleXdvcmQ+PGtleXdvcmQ+UmVjZXB0b3JzLCBD
eXRvcGxhc21pYyBhbmQgTnVjbGVhci8qcGh5c2lvbG9neTwva2V5d29yZD48L2tleXdvcmRzPjxk
YXRlcz48eWVhcj4xOTk1PC95ZWFyPjxwdWItZGF0ZXM+PGRhdGU+RGVjIDE1PC9kYXRlPjwvcHVi
LWRhdGVzPjwvZGF0ZXM+PGlzYm4+MDA5Mi04Njc0IChQcmludCkmI3hEOzAwOTItODY3NDwvaXNi
bj48YWNjZXNzaW9uLW51bT44NTIxNTA3PC9hY2Nlc3Npb24tbnVtPjx1cmxzPjwvdXJscz48Y3Vz
dG9tMj5QTUM2MTU5ODg4PC9jdXN0b20yPjxjdXN0b202PkhITUlNUzk4OTE0NDwvY3VzdG9tNj48
ZWxlY3Ryb25pYy1yZXNvdXJjZS1udW0+MTAuMTAxNi8wMDkyLTg2NzQoOTUpOTAxOTkteDwvZWxl
Y3Ryb25pYy1yZXNvdXJjZS1udW0+PHJlbW90ZS1kYXRhYmFzZS1wcm92aWRlcj5OTE08L3JlbW90
ZS1kYXRhYmFzZS1wcm92aWRlcj48bGFuZ3VhZ2U+ZW5nPC9sYW5ndWFnZT48L3JlY29yZD48L0Np
dGU+PENpdGU+PEF1dGhvcj5EZW5heWVyPC9BdXRob3I+PFllYXI+MjAxMDwvWWVhcj48UmVjTnVt
PjczPC9SZWNOdW0+PHJlY29yZD48cmVjLW51bWJlcj43MzwvcmVjLW51bWJlcj48Zm9yZWlnbi1r
ZXlzPjxrZXkgYXBwPSJFTiIgZGItaWQ9Ino1dHMwdmUyMjAwd3Y1ZXc1emVwc3Z4b3dwNTJzc3Rz
cHdhZSIgdGltZXN0YW1wPSIxNzQ5MTM3MTU2IiBndWlkPSI2N2U4ZWQ2My1lMmEwLTQyNTUtOTRl
OS1jYWM4ZTgyOTRiNGIiPjczPC9rZXk+PC9mb3JlaWduLWtleXM+PHJlZi10eXBlIG5hbWU9Ikpv
dXJuYWwgQXJ0aWNsZSI+MTc8L3JlZi10eXBlPjxjb250cmlidXRvcnM+PGF1dGhvcnM+PGF1dGhv
cj5EZW5heWVyLCBTLjwvYXV0aG9yPjxhdXRob3I+SGVsc2VuLCBDLjwvYXV0aG9yPjxhdXRob3I+
VGhvcnJleiwgTC48L2F1dGhvcj48YXV0aG9yPkhhZWxlbnMsIEEuPC9hdXRob3I+PGF1dGhvcj5D
bGFlc3NlbnMsIEYuPC9hdXRob3I+PC9hdXRob3JzPjwvY29udHJpYnV0b3JzPjxhdXRoLWFkZHJl
c3M+S2F0aG9saWVrZSBVbml2ZXJzaXRlaXQgTGV1dmVuLCBDYW1wdXMgR2FzdGh1aXNiZXJnLCBP
L04xLCBIZXJlc3RyYWF0IDQ5LCAzMDAwIExldXZlbiwgQmVsZ2l1bS48L2F1dGgtYWRkcmVzcz48
dGl0bGVzPjx0aXRsZT5UaGUgcnVsZXMgb2YgRE5BIHJlY29nbml0aW9uIGJ5IHRoZSBhbmRyb2dl
biByZWNlcHRvcjwvdGl0bGU+PHNlY29uZGFyeS10aXRsZT5Nb2wgRW5kb2NyaW5vbDwvc2Vjb25k
YXJ5LXRpdGxlPjwvdGl0bGVzPjxwZXJpb2RpY2FsPjxmdWxsLXRpdGxlPk1vbCBFbmRvY3Jpbm9s
PC9mdWxsLXRpdGxlPjwvcGVyaW9kaWNhbD48cGFnZXM+ODk4LTkxMzwvcGFnZXM+PHZvbHVtZT4y
NDwvdm9sdW1lPjxudW1iZXI+NTwvbnVtYmVyPjxlZGl0aW9uPjIwMTAvMDMvMjM8L2VkaXRpb24+
PGtleXdvcmRzPjxrZXl3b3JkPkFuaW1hbHM8L2tleXdvcmQ+PGtleXdvcmQ+QmluZGluZyBTaXRl
cy9nZW5ldGljczwva2V5d29yZD48a2V5d29yZD5DT1MgQ2VsbHM8L2tleXdvcmQ+PGtleXdvcmQ+
Q2VsbCBMaW5lPC9rZXl3b3JkPjxrZXl3b3JkPkNobG9yb2NlYnVzIGFldGhpb3BzPC9rZXl3b3Jk
PjxrZXl3b3JkPkROQS9nZW5ldGljcy8qbWV0YWJvbGlzbTwva2V5d29yZD48a2V5d29yZD5ETkEg
TXV0YXRpb25hbCBBbmFseXNpczwva2V5d29yZD48a2V5d29yZD5FbGVjdHJvcGhvcmV0aWMgTW9i
aWxpdHkgU2hpZnQgQXNzYXk8L2tleXdvcmQ+PGtleXdvcmQ+SHVtYW5zPC9rZXl3b3JkPjxrZXl3
b3JkPkltbXVub2Jsb3R0aW5nPC9rZXl3b3JkPjxrZXl3b3JkPlByb21vdGVyIFJlZ2lvbnMsIEdl
bmV0aWMvZ2VuZXRpY3M8L2tleXdvcmQ+PGtleXdvcmQ+UHJvdGVpbiBCaW5kaW5nL2dlbmV0aWNz
PC9rZXl3b3JkPjxrZXl3b3JkPlJhdHM8L2tleXdvcmQ+PGtleXdvcmQ+UmVjZXB0b3JzLCBBbmRy
b2dlbi8qbWV0YWJvbGlzbTwva2V5d29yZD48a2V5d29yZD5SZWNlcHRvcnMsIEdsdWNvY29ydGlj
b2lkL21ldGFib2xpc208L2tleXdvcmQ+PGtleXdvcmQ+UmVjZXB0b3JzLCBNaW5lcmFsb2NvcnRp
Y29pZC9tZXRhYm9saXNtPC9rZXl3b3JkPjxrZXl3b3JkPlJlY2VwdG9ycywgUHJvZ2VzdGVyb25l
L21ldGFib2xpc208L2tleXdvcmQ+PGtleXdvcmQ+UmVzcG9uc2UgRWxlbWVudHMvKmdlbmV0aWNz
PC9rZXl3b3JkPjwva2V5d29yZHM+PGRhdGVzPjx5ZWFyPjIwMTA8L3llYXI+PHB1Yi1kYXRlcz48
ZGF0ZT5NYXk8L2RhdGU+PC9wdWItZGF0ZXM+PC9kYXRlcz48aXNibj4xOTQ0LTk5MTcgKEVsZWN0
cm9uaWMpJiN4RDswODg4LTg4MDkgKFByaW50KSYjeEQ7MDg4OC04ODA5IChMaW5raW5nKTwvaXNi
bj48YWNjZXNzaW9uLW51bT4yMDMwNDk5ODwvYWNjZXNzaW9uLW51bT48dXJscz48cmVsYXRlZC11
cmxzPjx1cmw+aHR0cHM6Ly93d3cubmNiaS5ubG0ubmloLmdvdi9wdWJtZWQvMjAzMDQ5OTg8L3Vy
bD48L3JlbGF0ZWQtdXJscz48L3VybHM+PGN1c3RvbTI+UE1DNTQxNzQ5MjwvY3VzdG9tMj48ZWxl
Y3Ryb25pYy1yZXNvdXJjZS1udW0+MTAuMTIxMC9tZS4yMDA5LTAzMTA8L2VsZWN0cm9uaWMtcmVz
b3VyY2UtbnVtPjwvcmVjb3JkPjwvQ2l0ZT48L0VuZE5vdGU+AG==
</w:fldData>
        </w:fldChar>
      </w:r>
      <w:r w:rsidR="00BC7DF0">
        <w:rPr>
          <w:rFonts w:asciiTheme="majorBidi" w:hAnsiTheme="majorBidi" w:cstheme="majorBidi"/>
          <w:sz w:val="24"/>
          <w:szCs w:val="24"/>
        </w:rPr>
        <w:instrText xml:space="preserve"> ADDIN EN.CITE.DATA </w:instrText>
      </w:r>
      <w:r w:rsidR="00BC7DF0">
        <w:rPr>
          <w:rFonts w:asciiTheme="majorBidi" w:hAnsiTheme="majorBidi" w:cstheme="majorBidi"/>
          <w:sz w:val="24"/>
          <w:szCs w:val="24"/>
        </w:rPr>
      </w:r>
      <w:r w:rsidR="00BC7DF0">
        <w:rPr>
          <w:rFonts w:asciiTheme="majorBidi" w:hAnsiTheme="majorBidi" w:cstheme="majorBidi"/>
          <w:sz w:val="24"/>
          <w:szCs w:val="24"/>
        </w:rPr>
        <w:fldChar w:fldCharType="end"/>
      </w:r>
      <w:r w:rsidR="00BC7DF0">
        <w:rPr>
          <w:rFonts w:asciiTheme="majorBidi" w:hAnsiTheme="majorBidi" w:cstheme="majorBidi"/>
          <w:sz w:val="24"/>
          <w:szCs w:val="24"/>
        </w:rPr>
      </w:r>
      <w:r w:rsidR="00BC7DF0">
        <w:rPr>
          <w:rFonts w:asciiTheme="majorBidi" w:hAnsiTheme="majorBidi" w:cstheme="majorBidi"/>
          <w:sz w:val="24"/>
          <w:szCs w:val="24"/>
        </w:rPr>
        <w:fldChar w:fldCharType="separate"/>
      </w:r>
      <w:r w:rsidR="00BC7DF0">
        <w:rPr>
          <w:rFonts w:asciiTheme="majorBidi" w:hAnsiTheme="majorBidi" w:cstheme="majorBidi"/>
          <w:noProof/>
          <w:sz w:val="24"/>
          <w:szCs w:val="24"/>
        </w:rPr>
        <w:t>(Denayer et al., 2010; Mangelsdorf et al., 1995)</w:t>
      </w:r>
      <w:r w:rsidR="00BC7DF0">
        <w:rPr>
          <w:rFonts w:asciiTheme="majorBidi" w:hAnsiTheme="majorBidi" w:cstheme="majorBidi"/>
          <w:sz w:val="24"/>
          <w:szCs w:val="24"/>
        </w:rPr>
        <w:fldChar w:fldCharType="end"/>
      </w:r>
      <w:r w:rsidR="00BC7DF0">
        <w:rPr>
          <w:rFonts w:asciiTheme="majorBidi" w:hAnsiTheme="majorBidi" w:cstheme="majorBidi"/>
          <w:sz w:val="24"/>
          <w:szCs w:val="24"/>
        </w:rPr>
        <w:t xml:space="preserve">. </w:t>
      </w:r>
    </w:p>
    <w:p w14:paraId="48824F6A" w14:textId="7B4B11CE" w:rsidR="00CE248D" w:rsidRDefault="00BC7DF0" w:rsidP="00BE76A9">
      <w:pPr>
        <w:numPr>
          <w:ilvl w:val="12"/>
          <w:numId w:val="0"/>
        </w:numPr>
        <w:spacing w:after="0" w:line="480" w:lineRule="auto"/>
        <w:ind w:firstLine="720"/>
        <w:rPr>
          <w:rFonts w:asciiTheme="majorBidi" w:hAnsiTheme="majorBidi" w:cstheme="majorBidi"/>
          <w:sz w:val="24"/>
          <w:szCs w:val="24"/>
        </w:rPr>
      </w:pPr>
      <w:r w:rsidRPr="00005E13">
        <w:rPr>
          <w:rFonts w:asciiTheme="majorBidi" w:hAnsiTheme="majorBidi" w:cstheme="majorBidi"/>
          <w:sz w:val="24"/>
          <w:szCs w:val="24"/>
        </w:rPr>
        <w:lastRenderedPageBreak/>
        <w:t>The DBD has been known historically as the main player in NR-DNA binding mechanisms</w:t>
      </w:r>
      <w:r w:rsidR="007B0FC7">
        <w:rPr>
          <w:rFonts w:asciiTheme="majorBidi" w:hAnsiTheme="majorBidi" w:cstheme="majorBidi"/>
          <w:sz w:val="24"/>
          <w:szCs w:val="24"/>
        </w:rPr>
        <w:t xml:space="preserve"> </w:t>
      </w:r>
      <w:r>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MTQ7IE1hbmdlbHNkb3JmIGV0IGFsLiwgMTk5NSk8L0Rpc3BsYXlUZXh0PjxyZWNvcmQ+PHJlYy1u
dW1iZXI+ODI8L3JlYy1udW1iZXI+PGZvcmVpZ24ta2V5cz48a2V5IGFwcD0iRU4iIGRiLWlkPSJ6
NXRzMHZlMjIwMHd2NWV3NXplcHN2eG93cDUyc3N0c3B3YWUiIHRpbWVzdGFtcD0iMTc0OTEzNzE1
NiIgZ3VpZD0iMmJiOTZmOGMtOGM3OS00NjMxLTk2MzYtNjBkNTU0ZWM5NWI2Ij44Mjwva2V5Pjwv
Zm9yZWlnbi1rZXlzPjxyZWYtdHlwZSBuYW1lPSJKb3VybmFsIEFydGljbGUiPjE3PC9yZWYtdHlw
ZT48Y29udHJpYnV0b3JzPjxhdXRob3JzPjxhdXRob3I+SGVsc2VuLCBDLjwvYXV0aG9yPjxhdXRo
b3I+Q2xhZXNzZW5zLCBGLjwvYXV0aG9yPjwvYXV0aG9ycz48L2NvbnRyaWJ1dG9ycz48YXV0aC1h
ZGRyZXNzPkxhYm9yYXRvcnkgb2YgTW9sZWN1bGFyIEVuZG9jcmlub2xvZ3ksIERlcGFydG1lbnQg
b2YgQ2VsbHVsYXIgYW5kIE1vbGVjdWxhciBNZWRpY2luZSwgS1UgTGV1dmVuLCBPJmFtcDtOMSwg
SGVyZXN0cmFhdCA0OSwgMzAwMCBMZXV2ZW4sIEJlbGdpdW0uJiN4RDtMYWJvcmF0b3J5IG9mIE1v
bGVjdWxhciBFbmRvY3Jpbm9sb2d5LCBEZXBhcnRtZW50IG9mIENlbGx1bGFyIGFuZCBNb2xlY3Vs
YXIgTWVkaWNpbmUsIEtVIExldXZlbiwgTyZhbXA7TjEsIEhlcmVzdHJhYXQgNDksIDMwMDAgTGV1
dmVuLCBCZWxnaXVtLiBFbGVjdHJvbmljIGFkZHJlc3M6IEZyYW5rLkNsYWVzc2Vuc0BtZWQua3Vs
ZXV2ZW4uYmUuPC9hdXRoLWFkZHJlc3M+PHRpdGxlcz48dGl0bGU+TG9va2luZyBhdCBudWNsZWFy
IHJlY2VwdG9ycyBmcm9tIGEgbmV3IGFuZ2xlPC90aXRsZT48c2Vjb25kYXJ5LXRpdGxlPk1vbCBD
ZWxsIEVuZG9jcmlub2w8L3NlY29uZGFyeS10aXRsZT48L3RpdGxlcz48cGVyaW9kaWNhbD48ZnVs
bC10aXRsZT5Nb2wgQ2VsbCBFbmRvY3Jpbm9sPC9mdWxsLXRpdGxlPjwvcGVyaW9kaWNhbD48cGFn
ZXM+OTctMTA2PC9wYWdlcz48dm9sdW1lPjM4Mjwvdm9sdW1lPjxudW1iZXI+MTwvbnVtYmVyPjxl
ZGl0aW9uPjIwMTMvMDkvMjQ8L2VkaXRpb24+PGtleXdvcmRzPjxrZXl3b3JkPkFsbG9zdGVyaWMg
UmVndWxhdGlvbjwva2V5d29yZD48a2V5d29yZD5ETkEvbWV0YWJvbGlzbTwva2V5d29yZD48a2V5
d29yZD5IdW1hbnM8L2tleXdvcmQ+PGtleXdvcmQ+TW9kZWxzLCBNb2xlY3VsYXI8L2tleXdvcmQ+
PGtleXdvcmQ+UHJvdGVpbiBCaW5kaW5nPC9rZXl3b3JkPjxrZXl3b3JkPlByb3RlaW4gTXVsdGlt
ZXJpemF0aW9uPC9rZXl3b3JkPjxrZXl3b3JkPlJlY2VwdG9ycywgQ3l0b3BsYXNtaWMgYW5kIE51
Y2xlYXIvY2hlbWlzdHJ5LyptZXRhYm9saXNtPC9rZXl3b3JkPjxrZXl3b3JkPkFmMTwva2V5d29y
ZD48a2V5d29yZD5BZjI8L2tleXdvcmQ+PGtleXdvcmQ+QXI8L2tleXdvcmQ+PGtleXdvcmQ+Q3Rl
PC9rZXl3b3JkPjxrZXl3b3JkPkRiZDwva2V5d29yZD48a2V5d29yZD5ETkEgYmluZGluZzwva2V5
d29yZD48a2V5d29yZD5ETkEgYmluZGluZyBkb21haW48L2tleXdvcmQ+PGtleXdvcmQ+RHI8L2tl
eXdvcmQ+PGtleXdvcmQ+RG9tYWluIGNvbW11bmljYXRpb248L2tleXdvcmQ+PGtleXdvcmQ+RW08
L2tleXdvcmQ+PGtleXdvcmQ+RXI8L2tleXdvcmQ+PGtleXdvcmQ+RXJyMjwva2V5d29yZD48a2V5
d29yZD5GcmV0PC9rZXl3b3JkPjxrZXl3b3JkPkdyPC9rZXl3b3JkPjxrZXl3b3JkPkhuZi00PC9r
ZXl3b3JkPjxrZXl3b3JkPklyPC9rZXl3b3JkPjxrZXl3b3JkPkxiZDwva2V5d29yZD48a2V5d29y
ZD5Ncjwva2V5d29yZD48a2V5d29yZD5Ocjwva2V5d29yZD48a2V5d29yZD5OdGQ8L2tleXdvcmQ+
PGtleXdvcmQ+TnVjbGVhciByZWNlcHRvcjwva2V5d29yZD48a2V5d29yZD5QcGFyPC9rZXl3b3Jk
PjxrZXl3b3JkPlByPC9rZXl3b3JkPjxrZXl3b3JkPlJhcjwva2V5d29yZD48a2V5d29yZD5SeHI8
L2tleXdvcmQ+PGtleXdvcmQ+U2Fuczwva2V5d29yZD48a2V5d29yZD5TYXhzPC9rZXl3b3JkPjxr
ZXl3b3JkPlNmMTwva2V5d29yZD48a2V5d29yZD5TdGVyb2lkIHJlY2VwdG9yPC9rZXl3b3JkPjxr
ZXl3b3JkPlRyPC9rZXl3b3JkPjxrZXl3b3JkPlZkcjwva2V5d29yZD48a2V5d29yZD5hY3RpdmF0
aW9uIGZ1bmN0aW9uIDE8L2tleXdvcmQ+PGtleXdvcmQ+YWN0aXZhdGlvbiBmdW5jdGlvbiAyPC9r
ZXl3b3JkPjxrZXl3b3JkPmFtaW5vdGVybWluYWwgZG9tYWluPC9rZXl3b3JkPjxrZXl3b3JkPmFu
ZHJvZ2VuIHJlY2VwdG9yPC9rZXl3b3JkPjxrZXl3b3JkPmNhcmJveHl0ZXJtaW5hbCBleHRlbnNp
b248L2tleXdvcmQ+PGtleXdvcmQ+ZGlyZWN0IHJlcGVhdDwva2V5d29yZD48a2V5d29yZD5lbGVj
dHJvbi1taWNyb3Njb3B5PC9rZXl3b3JkPjxrZXl3b3JkPmVzdHJvZ2VuIHJlY2VwdG9yPC9rZXl3
b3JkPjxrZXl3b3JkPmVzdHJvZ2VuLXJlbGF0ZWQgcmVjZXB0b3IgMjwva2V5d29yZD48a2V5d29y
ZD5mbHVvcmVzY2VuY2UgcmVzb25hbmNlIGVuZXJneSB0cmFuc2Zlcjwva2V5d29yZD48a2V5d29y
ZD5nbHVjb2NvcnRpY29pZCByZWNlcHRvcjwva2V5d29yZD48a2V5d29yZD5oZXBhdG9jeXRlIG51
Y2xlYXIgZmFjdG9yIDQ8L2tleXdvcmQ+PGtleXdvcmQ+aW52ZXJ0ZWQgcmVwZWF0PC9rZXl3b3Jk
PjxrZXl3b3JkPmxpZ2FuZCBiaW5kaW5nIGRvbWFpbjwva2V5d29yZD48a2V5d29yZD5taW5lcmFs
b2NvcnRpY29pZCByZWNlcHRvcjwva2V5d29yZD48a2V5d29yZD5wZXJveGlzb21lIHByb2xpZmVy
YXRvci1hY3RpdmF0ZWQgcmVjZXB0b3I8L2tleXdvcmQ+PGtleXdvcmQ+cHJvZ2VzdGVyb25lIHJl
Y2VwdG9yPC9rZXl3b3JkPjxrZXl3b3JkPnJldGlub2ljIGFjaWQgcmVjZXB0b3I8L2tleXdvcmQ+
PGtleXdvcmQ+cmV0aW5vaWQgWCByZWNlcHRvcjwva2V5d29yZD48a2V5d29yZD5zbWFsbC1hbmds
ZSBYLXJheSBzY2F0dGVyaW5nPC9rZXl3b3JkPjxrZXl3b3JkPnNtYWxsLWFuZ2xlIG5ldXRyb24g
c2NhdHRlcmluZzwva2V5d29yZD48a2V5d29yZD5zdGVyb2lkb2dlbmljIGZhY3RvciAxPC9rZXl3
b3JkPjxrZXl3b3JkPnRoeXJvaWQgcmVjZXB0b3I8L2tleXdvcmQ+PGtleXdvcmQ+dml0YW1pbiBE
IHJlY2VwdG9yPC9rZXl3b3JkPjwva2V5d29yZHM+PGRhdGVzPjx5ZWFyPjIwMTQ8L3llYXI+PHB1
Yi1kYXRlcz48ZGF0ZT5KYW4gMjU8L2RhdGU+PC9wdWItZGF0ZXM+PC9kYXRlcz48aXNibj4wMzAz
LTcyMDc8L2lzYm4+PGFjY2Vzc2lvbi1udW0+MjQwNTUyNzU8L2FjY2Vzc2lvbi1udW0+PHVybHM+
PC91cmxzPjxlbGVjdHJvbmljLXJlc291cmNlLW51bT4xMC4xMDE2L2oubWNlLjIwMTMuMDkuMDA5
PC9lbGVjdHJvbmljLXJlc291cmNlLW51bT48cmVtb3RlLWRhdGFiYXNlLXByb3ZpZGVyPk5MTTwv
cmVtb3RlLWRhdGFiYXNlLXByb3ZpZGVyPjxsYW5ndWFnZT5lbmc8L2xhbmd1YWdlPjwvcmVjb3Jk
PjwvQ2l0ZT48Q2l0ZT48QXV0aG9yPk1hbmdlbHNkb3JmPC9BdXRob3I+PFllYXI+MTk5NTwvWWVh
cj48UmVjTnVtPjI0PC9SZWNOdW0+PHJlY29yZD48cmVjLW51bWJlcj4yNDwvcmVjLW51bWJlcj48
Zm9yZWlnbi1rZXlzPjxrZXkgYXBwPSJFTiIgZGItaWQ9Ino1dHMwdmUyMjAwd3Y1ZXc1emVwc3Z4
b3dwNTJzc3RzcHdhZSIgdGltZXN0YW1wPSIxNzQ5MTM3MTU2IiBndWlkPSIyZTIyODg0Zi0xYmQ1
LTQ3NmUtOWY1YS05NGQ2MDRiNjg1YjMiPjI0PC9rZXk+PC9mb3JlaWduLWtleXM+PHJlZi10eXBl
IG5hbWU9IkpvdXJuYWwgQXJ0aWNsZSI+MTc8L3JlZi10eXBlPjxjb250cmlidXRvcnM+PGF1dGhv
cnM+PGF1dGhvcj5NYW5nZWxzZG9yZiwgRC4gSi48L2F1dGhvcj48YXV0aG9yPlRodW1tZWwsIEMu
PC9hdXRob3I+PGF1dGhvcj5CZWF0bywgTS48L2F1dGhvcj48YXV0aG9yPkhlcnJsaWNoLCBQLjwv
YXV0aG9yPjxhdXRob3I+U2Now7x0eiwgRy48L2F1dGhvcj48YXV0aG9yPlVtZXNvbm8sIEsuPC9h
dXRob3I+PGF1dGhvcj5CbHVtYmVyZywgQi48L2F1dGhvcj48YXV0aG9yPkthc3RuZXIsIFAuPC9h
dXRob3I+PGF1dGhvcj5NYXJrLCBNLjwvYXV0aG9yPjxhdXRob3I+Q2hhbWJvbiwgUC48L2F1dGhv
cj48YXV0aG9yPkV2YW5zLCBSLiBNLjwvYXV0aG9yPjwvYXV0aG9ycz48L2NvbnRyaWJ1dG9ycz48
YXV0aC1hZGRyZXNzPkhvd2FyZCBIdWdoZXMgTWVkaWNhbCBJbnN0aXR1dGUsIFVuaXZlcnNpdHkg
b2YgVGV4YXMgU291dGh3ZXN0ZXJuIE1lZGljYWwgQ2VudGVyLCBEYWxsYXMgNzUyMzUtOTA1MCwg
VVNBLjwvYXV0aC1hZGRyZXNzPjx0aXRsZXM+PHRpdGxlPlRoZSBudWNsZWFyIHJlY2VwdG9yIHN1
cGVyZmFtaWx5OiB0aGUgc2Vjb25kIGRlY2FkZTwvdGl0bGU+PHNlY29uZGFyeS10aXRsZT5DZWxs
PC9zZWNvbmRhcnktdGl0bGU+PC90aXRsZXM+PHBlcmlvZGljYWw+PGZ1bGwtdGl0bGU+Q2VsbDwv
ZnVsbC10aXRsZT48L3BlcmlvZGljYWw+PHBhZ2VzPjgzNS05PC9wYWdlcz48dm9sdW1lPjgzPC92
b2x1bWU+PG51bWJlcj42PC9udW1iZXI+PGVkaXRpb24+MTk5NS8xMi8xNTwvZWRpdGlvbj48a2V5
d29yZHM+PGtleXdvcmQ+QW5pbWFsczwva2V5d29yZD48a2V5d29yZD5CYXNlIFNlcXVlbmNlPC9r
ZXl3b3JkPjxrZXl3b3JkPkh1bWFuczwva2V5d29yZD48a2V5d29yZD5Nb2xlY3VsYXIgU2VxdWVu
Y2UgRGF0YTwva2V5d29yZD48a2V5d29yZD5SZWNlcHRvcnMsIEN5dG9wbGFzbWljIGFuZCBOdWNs
ZWFyLypwaHlzaW9sb2d5PC9rZXl3b3JkPjwva2V5d29yZHM+PGRhdGVzPjx5ZWFyPjE5OTU8L3ll
YXI+PHB1Yi1kYXRlcz48ZGF0ZT5EZWMgMTU8L2RhdGU+PC9wdWItZGF0ZXM+PC9kYXRlcz48aXNi
bj4wMDkyLTg2NzQgKFByaW50KSYjeEQ7MDA5Mi04Njc0PC9pc2JuPjxhY2Nlc3Npb24tbnVtPjg1
MjE1MDc8L2FjY2Vzc2lvbi1udW0+PHVybHM+PC91cmxzPjxjdXN0b20yPlBNQzYxNTk4ODg8L2N1
c3RvbTI+PGN1c3RvbTY+SEhNSU1TOTg5MTQ0PC9jdXN0b202PjxlbGVjdHJvbmljLXJlc291cmNl
LW51bT4xMC4xMDE2LzAwOTItODY3NCg5NSk5MDE5OS14PC9lbGVjdHJvbmljLXJlc291cmNlLW51
bT48cmVtb3RlLWRhdGFiYXNlLXByb3ZpZGVyPk5MTTwvcmVtb3RlLWRhdGFiYXNlLXByb3ZpZGVy
PjxsYW5ndWFnZT5lbmc8L2xhbmd1YWdlPjwvcmVjb3JkPjwvQ2l0ZT48L0VuZE5vdGU+
</w:fldData>
        </w:fldChar>
      </w:r>
      <w:r>
        <w:rPr>
          <w:rFonts w:asciiTheme="majorBidi" w:hAnsiTheme="majorBidi" w:cstheme="majorBidi"/>
          <w:sz w:val="24"/>
          <w:szCs w:val="24"/>
        </w:rPr>
        <w:instrText xml:space="preserve"> ADDIN EN.CITE </w:instrText>
      </w:r>
      <w:r>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MTQ7IE1hbmdlbHNkb3JmIGV0IGFsLiwgMTk5NSk8L0Rpc3BsYXlUZXh0PjxyZWNvcmQ+PHJlYy1u
dW1iZXI+ODI8L3JlYy1udW1iZXI+PGZvcmVpZ24ta2V5cz48a2V5IGFwcD0iRU4iIGRiLWlkPSJ6
NXRzMHZlMjIwMHd2NWV3NXplcHN2eG93cDUyc3N0c3B3YWUiIHRpbWVzdGFtcD0iMTc0OTEzNzE1
NiIgZ3VpZD0iMmJiOTZmOGMtOGM3OS00NjMxLTk2MzYtNjBkNTU0ZWM5NWI2Ij44Mjwva2V5Pjwv
Zm9yZWlnbi1rZXlzPjxyZWYtdHlwZSBuYW1lPSJKb3VybmFsIEFydGljbGUiPjE3PC9yZWYtdHlw
ZT48Y29udHJpYnV0b3JzPjxhdXRob3JzPjxhdXRob3I+SGVsc2VuLCBDLjwvYXV0aG9yPjxhdXRo
b3I+Q2xhZXNzZW5zLCBGLjwvYXV0aG9yPjwvYXV0aG9ycz48L2NvbnRyaWJ1dG9ycz48YXV0aC1h
ZGRyZXNzPkxhYm9yYXRvcnkgb2YgTW9sZWN1bGFyIEVuZG9jcmlub2xvZ3ksIERlcGFydG1lbnQg
b2YgQ2VsbHVsYXIgYW5kIE1vbGVjdWxhciBNZWRpY2luZSwgS1UgTGV1dmVuLCBPJmFtcDtOMSwg
SGVyZXN0cmFhdCA0OSwgMzAwMCBMZXV2ZW4sIEJlbGdpdW0uJiN4RDtMYWJvcmF0b3J5IG9mIE1v
bGVjdWxhciBFbmRvY3Jpbm9sb2d5LCBEZXBhcnRtZW50IG9mIENlbGx1bGFyIGFuZCBNb2xlY3Vs
YXIgTWVkaWNpbmUsIEtVIExldXZlbiwgTyZhbXA7TjEsIEhlcmVzdHJhYXQgNDksIDMwMDAgTGV1
dmVuLCBCZWxnaXVtLiBFbGVjdHJvbmljIGFkZHJlc3M6IEZyYW5rLkNsYWVzc2Vuc0BtZWQua3Vs
ZXV2ZW4uYmUuPC9hdXRoLWFkZHJlc3M+PHRpdGxlcz48dGl0bGU+TG9va2luZyBhdCBudWNsZWFy
IHJlY2VwdG9ycyBmcm9tIGEgbmV3IGFuZ2xlPC90aXRsZT48c2Vjb25kYXJ5LXRpdGxlPk1vbCBD
ZWxsIEVuZG9jcmlub2w8L3NlY29uZGFyeS10aXRsZT48L3RpdGxlcz48cGVyaW9kaWNhbD48ZnVs
bC10aXRsZT5Nb2wgQ2VsbCBFbmRvY3Jpbm9sPC9mdWxsLXRpdGxlPjwvcGVyaW9kaWNhbD48cGFn
ZXM+OTctMTA2PC9wYWdlcz48dm9sdW1lPjM4Mjwvdm9sdW1lPjxudW1iZXI+MTwvbnVtYmVyPjxl
ZGl0aW9uPjIwMTMvMDkvMjQ8L2VkaXRpb24+PGtleXdvcmRzPjxrZXl3b3JkPkFsbG9zdGVyaWMg
UmVndWxhdGlvbjwva2V5d29yZD48a2V5d29yZD5ETkEvbWV0YWJvbGlzbTwva2V5d29yZD48a2V5
d29yZD5IdW1hbnM8L2tleXdvcmQ+PGtleXdvcmQ+TW9kZWxzLCBNb2xlY3VsYXI8L2tleXdvcmQ+
PGtleXdvcmQ+UHJvdGVpbiBCaW5kaW5nPC9rZXl3b3JkPjxrZXl3b3JkPlByb3RlaW4gTXVsdGlt
ZXJpemF0aW9uPC9rZXl3b3JkPjxrZXl3b3JkPlJlY2VwdG9ycywgQ3l0b3BsYXNtaWMgYW5kIE51
Y2xlYXIvY2hlbWlzdHJ5LyptZXRhYm9saXNtPC9rZXl3b3JkPjxrZXl3b3JkPkFmMTwva2V5d29y
ZD48a2V5d29yZD5BZjI8L2tleXdvcmQ+PGtleXdvcmQ+QXI8L2tleXdvcmQ+PGtleXdvcmQ+Q3Rl
PC9rZXl3b3JkPjxrZXl3b3JkPkRiZDwva2V5d29yZD48a2V5d29yZD5ETkEgYmluZGluZzwva2V5
d29yZD48a2V5d29yZD5ETkEgYmluZGluZyBkb21haW48L2tleXdvcmQ+PGtleXdvcmQ+RHI8L2tl
eXdvcmQ+PGtleXdvcmQ+RG9tYWluIGNvbW11bmljYXRpb248L2tleXdvcmQ+PGtleXdvcmQ+RW08
L2tleXdvcmQ+PGtleXdvcmQ+RXI8L2tleXdvcmQ+PGtleXdvcmQ+RXJyMjwva2V5d29yZD48a2V5
d29yZD5GcmV0PC9rZXl3b3JkPjxrZXl3b3JkPkdyPC9rZXl3b3JkPjxrZXl3b3JkPkhuZi00PC9r
ZXl3b3JkPjxrZXl3b3JkPklyPC9rZXl3b3JkPjxrZXl3b3JkPkxiZDwva2V5d29yZD48a2V5d29y
ZD5Ncjwva2V5d29yZD48a2V5d29yZD5Ocjwva2V5d29yZD48a2V5d29yZD5OdGQ8L2tleXdvcmQ+
PGtleXdvcmQ+TnVjbGVhciByZWNlcHRvcjwva2V5d29yZD48a2V5d29yZD5QcGFyPC9rZXl3b3Jk
PjxrZXl3b3JkPlByPC9rZXl3b3JkPjxrZXl3b3JkPlJhcjwva2V5d29yZD48a2V5d29yZD5SeHI8
L2tleXdvcmQ+PGtleXdvcmQ+U2Fuczwva2V5d29yZD48a2V5d29yZD5TYXhzPC9rZXl3b3JkPjxr
ZXl3b3JkPlNmMTwva2V5d29yZD48a2V5d29yZD5TdGVyb2lkIHJlY2VwdG9yPC9rZXl3b3JkPjxr
ZXl3b3JkPlRyPC9rZXl3b3JkPjxrZXl3b3JkPlZkcjwva2V5d29yZD48a2V5d29yZD5hY3RpdmF0
aW9uIGZ1bmN0aW9uIDE8L2tleXdvcmQ+PGtleXdvcmQ+YWN0aXZhdGlvbiBmdW5jdGlvbiAyPC9r
ZXl3b3JkPjxrZXl3b3JkPmFtaW5vdGVybWluYWwgZG9tYWluPC9rZXl3b3JkPjxrZXl3b3JkPmFu
ZHJvZ2VuIHJlY2VwdG9yPC9rZXl3b3JkPjxrZXl3b3JkPmNhcmJveHl0ZXJtaW5hbCBleHRlbnNp
b248L2tleXdvcmQ+PGtleXdvcmQ+ZGlyZWN0IHJlcGVhdDwva2V5d29yZD48a2V5d29yZD5lbGVj
dHJvbi1taWNyb3Njb3B5PC9rZXl3b3JkPjxrZXl3b3JkPmVzdHJvZ2VuIHJlY2VwdG9yPC9rZXl3
b3JkPjxrZXl3b3JkPmVzdHJvZ2VuLXJlbGF0ZWQgcmVjZXB0b3IgMjwva2V5d29yZD48a2V5d29y
ZD5mbHVvcmVzY2VuY2UgcmVzb25hbmNlIGVuZXJneSB0cmFuc2Zlcjwva2V5d29yZD48a2V5d29y
ZD5nbHVjb2NvcnRpY29pZCByZWNlcHRvcjwva2V5d29yZD48a2V5d29yZD5oZXBhdG9jeXRlIG51
Y2xlYXIgZmFjdG9yIDQ8L2tleXdvcmQ+PGtleXdvcmQ+aW52ZXJ0ZWQgcmVwZWF0PC9rZXl3b3Jk
PjxrZXl3b3JkPmxpZ2FuZCBiaW5kaW5nIGRvbWFpbjwva2V5d29yZD48a2V5d29yZD5taW5lcmFs
b2NvcnRpY29pZCByZWNlcHRvcjwva2V5d29yZD48a2V5d29yZD5wZXJveGlzb21lIHByb2xpZmVy
YXRvci1hY3RpdmF0ZWQgcmVjZXB0b3I8L2tleXdvcmQ+PGtleXdvcmQ+cHJvZ2VzdGVyb25lIHJl
Y2VwdG9yPC9rZXl3b3JkPjxrZXl3b3JkPnJldGlub2ljIGFjaWQgcmVjZXB0b3I8L2tleXdvcmQ+
PGtleXdvcmQ+cmV0aW5vaWQgWCByZWNlcHRvcjwva2V5d29yZD48a2V5d29yZD5zbWFsbC1hbmds
ZSBYLXJheSBzY2F0dGVyaW5nPC9rZXl3b3JkPjxrZXl3b3JkPnNtYWxsLWFuZ2xlIG5ldXRyb24g
c2NhdHRlcmluZzwva2V5d29yZD48a2V5d29yZD5zdGVyb2lkb2dlbmljIGZhY3RvciAxPC9rZXl3
b3JkPjxrZXl3b3JkPnRoeXJvaWQgcmVjZXB0b3I8L2tleXdvcmQ+PGtleXdvcmQ+dml0YW1pbiBE
IHJlY2VwdG9yPC9rZXl3b3JkPjwva2V5d29yZHM+PGRhdGVzPjx5ZWFyPjIwMTQ8L3llYXI+PHB1
Yi1kYXRlcz48ZGF0ZT5KYW4gMjU8L2RhdGU+PC9wdWItZGF0ZXM+PC9kYXRlcz48aXNibj4wMzAz
LTcyMDc8L2lzYm4+PGFjY2Vzc2lvbi1udW0+MjQwNTUyNzU8L2FjY2Vzc2lvbi1udW0+PHVybHM+
PC91cmxzPjxlbGVjdHJvbmljLXJlc291cmNlLW51bT4xMC4xMDE2L2oubWNlLjIwMTMuMDkuMDA5
PC9lbGVjdHJvbmljLXJlc291cmNlLW51bT48cmVtb3RlLWRhdGFiYXNlLXByb3ZpZGVyPk5MTTwv
cmVtb3RlLWRhdGFiYXNlLXByb3ZpZGVyPjxsYW5ndWFnZT5lbmc8L2xhbmd1YWdlPjwvcmVjb3Jk
PjwvQ2l0ZT48Q2l0ZT48QXV0aG9yPk1hbmdlbHNkb3JmPC9BdXRob3I+PFllYXI+MTk5NTwvWWVh
cj48UmVjTnVtPjI0PC9SZWNOdW0+PHJlY29yZD48cmVjLW51bWJlcj4yNDwvcmVjLW51bWJlcj48
Zm9yZWlnbi1rZXlzPjxrZXkgYXBwPSJFTiIgZGItaWQ9Ino1dHMwdmUyMjAwd3Y1ZXc1emVwc3Z4
b3dwNTJzc3RzcHdhZSIgdGltZXN0YW1wPSIxNzQ5MTM3MTU2IiBndWlkPSIyZTIyODg0Zi0xYmQ1
LTQ3NmUtOWY1YS05NGQ2MDRiNjg1YjMiPjI0PC9rZXk+PC9mb3JlaWduLWtleXM+PHJlZi10eXBl
IG5hbWU9IkpvdXJuYWwgQXJ0aWNsZSI+MTc8L3JlZi10eXBlPjxjb250cmlidXRvcnM+PGF1dGhv
cnM+PGF1dGhvcj5NYW5nZWxzZG9yZiwgRC4gSi48L2F1dGhvcj48YXV0aG9yPlRodW1tZWwsIEMu
PC9hdXRob3I+PGF1dGhvcj5CZWF0bywgTS48L2F1dGhvcj48YXV0aG9yPkhlcnJsaWNoLCBQLjwv
YXV0aG9yPjxhdXRob3I+U2Now7x0eiwgRy48L2F1dGhvcj48YXV0aG9yPlVtZXNvbm8sIEsuPC9h
dXRob3I+PGF1dGhvcj5CbHVtYmVyZywgQi48L2F1dGhvcj48YXV0aG9yPkthc3RuZXIsIFAuPC9h
dXRob3I+PGF1dGhvcj5NYXJrLCBNLjwvYXV0aG9yPjxhdXRob3I+Q2hhbWJvbiwgUC48L2F1dGhv
cj48YXV0aG9yPkV2YW5zLCBSLiBNLjwvYXV0aG9yPjwvYXV0aG9ycz48L2NvbnRyaWJ1dG9ycz48
YXV0aC1hZGRyZXNzPkhvd2FyZCBIdWdoZXMgTWVkaWNhbCBJbnN0aXR1dGUsIFVuaXZlcnNpdHkg
b2YgVGV4YXMgU291dGh3ZXN0ZXJuIE1lZGljYWwgQ2VudGVyLCBEYWxsYXMgNzUyMzUtOTA1MCwg
VVNBLjwvYXV0aC1hZGRyZXNzPjx0aXRsZXM+PHRpdGxlPlRoZSBudWNsZWFyIHJlY2VwdG9yIHN1
cGVyZmFtaWx5OiB0aGUgc2Vjb25kIGRlY2FkZTwvdGl0bGU+PHNlY29uZGFyeS10aXRsZT5DZWxs
PC9zZWNvbmRhcnktdGl0bGU+PC90aXRsZXM+PHBlcmlvZGljYWw+PGZ1bGwtdGl0bGU+Q2VsbDwv
ZnVsbC10aXRsZT48L3BlcmlvZGljYWw+PHBhZ2VzPjgzNS05PC9wYWdlcz48dm9sdW1lPjgzPC92
b2x1bWU+PG51bWJlcj42PC9udW1iZXI+PGVkaXRpb24+MTk5NS8xMi8xNTwvZWRpdGlvbj48a2V5
d29yZHM+PGtleXdvcmQ+QW5pbWFsczwva2V5d29yZD48a2V5d29yZD5CYXNlIFNlcXVlbmNlPC9r
ZXl3b3JkPjxrZXl3b3JkPkh1bWFuczwva2V5d29yZD48a2V5d29yZD5Nb2xlY3VsYXIgU2VxdWVu
Y2UgRGF0YTwva2V5d29yZD48a2V5d29yZD5SZWNlcHRvcnMsIEN5dG9wbGFzbWljIGFuZCBOdWNs
ZWFyLypwaHlzaW9sb2d5PC9rZXl3b3JkPjwva2V5d29yZHM+PGRhdGVzPjx5ZWFyPjE5OTU8L3ll
YXI+PHB1Yi1kYXRlcz48ZGF0ZT5EZWMgMTU8L2RhdGU+PC9wdWItZGF0ZXM+PC9kYXRlcz48aXNi
bj4wMDkyLTg2NzQgKFByaW50KSYjeEQ7MDA5Mi04Njc0PC9pc2JuPjxhY2Nlc3Npb24tbnVtPjg1
MjE1MDc8L2FjY2Vzc2lvbi1udW0+PHVybHM+PC91cmxzPjxjdXN0b20yPlBNQzYxNTk4ODg8L2N1
c3RvbTI+PGN1c3RvbTY+SEhNSU1TOTg5MTQ0PC9jdXN0b202PjxlbGVjdHJvbmljLXJlc291cmNl
LW51bT4xMC4xMDE2LzAwOTItODY3NCg5NSk5MDE5OS14PC9lbGVjdHJvbmljLXJlc291cmNlLW51
bT48cmVtb3RlLWRhdGFiYXNlLXByb3ZpZGVyPk5MTTwvcmVtb3RlLWRhdGFiYXNlLXByb3ZpZGVy
PjxsYW5ndWFnZT5lbmc8L2xhbmd1YWdlPjwvcmVjb3JkPjwvQ2l0ZT48L0VuZE5vdGU+
</w:fldData>
        </w:fldChar>
      </w:r>
      <w:r>
        <w:rPr>
          <w:rFonts w:asciiTheme="majorBidi" w:hAnsiTheme="majorBidi" w:cstheme="majorBidi"/>
          <w:sz w:val="24"/>
          <w:szCs w:val="24"/>
        </w:rPr>
        <w:instrText xml:space="preserve"> ADDIN EN.CITE.DATA </w:instrText>
      </w:r>
      <w:r>
        <w:rPr>
          <w:rFonts w:asciiTheme="majorBidi" w:hAnsiTheme="majorBidi" w:cstheme="majorBidi"/>
          <w:sz w:val="24"/>
          <w:szCs w:val="24"/>
        </w:rPr>
      </w:r>
      <w:r>
        <w:rPr>
          <w:rFonts w:asciiTheme="majorBidi" w:hAnsiTheme="majorBidi" w:cstheme="majorBidi"/>
          <w:sz w:val="24"/>
          <w:szCs w:val="24"/>
        </w:rPr>
        <w:fldChar w:fldCharType="end"/>
      </w:r>
      <w:r>
        <w:rPr>
          <w:rFonts w:asciiTheme="majorBidi" w:hAnsiTheme="majorBidi" w:cstheme="majorBidi"/>
          <w:sz w:val="24"/>
          <w:szCs w:val="24"/>
        </w:rPr>
      </w:r>
      <w:r>
        <w:rPr>
          <w:rFonts w:asciiTheme="majorBidi" w:hAnsiTheme="majorBidi" w:cstheme="majorBidi"/>
          <w:sz w:val="24"/>
          <w:szCs w:val="24"/>
        </w:rPr>
        <w:fldChar w:fldCharType="separate"/>
      </w:r>
      <w:r>
        <w:rPr>
          <w:rFonts w:asciiTheme="majorBidi" w:hAnsiTheme="majorBidi" w:cstheme="majorBidi"/>
          <w:noProof/>
          <w:sz w:val="24"/>
          <w:szCs w:val="24"/>
        </w:rPr>
        <w:t>(Helsen &amp; Claessens, 2014; Mangelsdorf et al., 1995)</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005E13">
        <w:rPr>
          <w:rFonts w:asciiTheme="majorBidi" w:hAnsiTheme="majorBidi" w:cstheme="majorBidi"/>
          <w:sz w:val="24"/>
          <w:szCs w:val="24"/>
        </w:rPr>
        <w:t xml:space="preserve">. However, some studies show that certain sequences in the NTD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&lt;EndNote&gt;&lt;Cite&gt;&lt;Author&gt;Sheikhhassani&lt;/Author&gt;&lt;Year&gt;2022&lt;/Year&gt;&lt;RecNum&gt;139&lt;/RecNum&gt;&lt;DisplayText&gt;(Sheikhhassani et al., 2022)&lt;/DisplayText&gt;&lt;record&gt;&lt;rec-number&gt;139&lt;/rec-number&gt;&lt;foreign-keys&gt;&lt;key app="EN" db-id="z5ts0ve2200wv5ew5zepsvxowp52sstspwae" timestamp="1752037394" guid="37bab1e2-e63c-4389-a403-1a011863790c"&gt;139&lt;/key&gt;&lt;/foreign-keys&gt;&lt;ref-type name="Journal Article"&gt;17&lt;/ref-type&gt;&lt;contributors&gt;&lt;authors&gt;&lt;author&gt;Sheikhhassani, Vahid&lt;/author&gt;&lt;author&gt;Scalvini, Barbara&lt;/author&gt;&lt;author&gt;Ng, Julian&lt;/author&gt;&lt;author&gt;Heling, Laurens W. H. J.&lt;/author&gt;&lt;author&gt;Ayache, Yosri&lt;/author&gt;&lt;author&gt;Evers, Tom M. J.&lt;/author&gt;&lt;author&gt;Estébanez-Perpiñá, Eva&lt;/author&gt;&lt;author&gt;McEwan, Iain J.&lt;/author&gt;&lt;author&gt;Mashaghi, Alireza&lt;/author&gt;&lt;/authors&gt;&lt;/contributors&gt;&lt;titles&gt;&lt;title&gt;Topological dynamics of an intrinsically disordered N-terminal domain of the human androgen receptor&lt;/title&gt;&lt;secondary-title&gt;Protein Science&lt;/secondary-title&gt;&lt;/titles&gt;&lt;periodical&gt;&lt;full-title&gt;Protein Science&lt;/full-title&gt;&lt;/periodical&gt;&lt;pages&gt;e4334&lt;/pages&gt;&lt;volume&gt;31&lt;/volume&gt;&lt;number&gt;6&lt;/number&gt;&lt;keywords&gt;&lt;keyword&gt;androgen receptor&lt;/keyword&gt;&lt;keyword&gt;circuit topology&lt;/keyword&gt;&lt;keyword&gt;conformational dynamics&lt;/keyword&gt;&lt;keyword&gt;intrachain contacts&lt;/keyword&gt;&lt;keyword&gt;nuclear hormone receptors&lt;/keyword&gt;&lt;/keywords&gt;&lt;dates&gt;&lt;year&gt;2022&lt;/year&gt;&lt;pub-dates&gt;&lt;date&gt;2022/06/01&lt;/date&gt;&lt;/pub-dates&gt;&lt;/dates&gt;&lt;publisher&gt;John Wiley &amp;amp; Sons, Ltd&lt;/publisher&gt;&lt;isbn&gt;0961-8368&lt;/isbn&gt;&lt;urls&gt;&lt;related-urls&gt;&lt;url&gt;https://doi.org/10.1002/pro.4334&lt;/url&gt;&lt;/related-urls&gt;&lt;/urls&gt;&lt;electronic-resource-num&gt;https://doi.org/10.1002/pro.4334&lt;/electronic-resource-num&gt;&lt;access-date&gt;2025/07/08&lt;/access-date&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(Sheikhhassani et al., 2022)</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005E13">
        <w:rPr>
          <w:rFonts w:asciiTheme="majorBidi" w:hAnsiTheme="majorBidi" w:cstheme="majorBidi"/>
          <w:sz w:val="24"/>
          <w:szCs w:val="24"/>
        </w:rPr>
        <w:t>and hinge domain</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&lt;EndNote&gt;&lt;Cite&gt;&lt;Author&gt;Steiner&lt;/Author&gt;&lt;Year&gt;2022&lt;/Year&gt;&lt;RecNum&gt;140&lt;/RecNum&gt;&lt;DisplayText&gt;(Steiner et al., 2022)&lt;/DisplayText&gt;&lt;record&gt;&lt;rec-number&gt;140&lt;/rec-number&gt;&lt;foreign-keys&gt;&lt;key app="EN" db-id="z5ts0ve2200wv5ew5zepsvxowp52sstspwae" timestamp="1752037478" guid="53321611-0e8a-40d1-a436-fe84562a18b5"&gt;140&lt;/key&gt;&lt;/foreign-keys&gt;&lt;ref-type name="Journal Article"&gt;17&lt;/ref-type&gt;&lt;contributors&gt;&lt;authors&gt;&lt;author&gt;Steiner, Halley R.&lt;/author&gt;&lt;author&gt;Lammer, Nickolaus C.&lt;/author&gt;&lt;author&gt;Batey, Robert T.&lt;/author&gt;&lt;author&gt;Wuttke, Deborah S.&lt;/author&gt;&lt;/authors&gt;&lt;/contributors&gt;&lt;titles&gt;&lt;title&gt;An Extended DNA Binding Domain of the Estrogen Receptor Alpha Directly Interacts with RNAs in Vitro&lt;/title&gt;&lt;secondary-title&gt;Biochemistry&lt;/secondary-title&gt;&lt;/titles&gt;&lt;periodical&gt;&lt;full-title&gt;Biochemistry&lt;/full-title&gt;&lt;/periodical&gt;&lt;pages&gt;2490-2494&lt;/pages&gt;&lt;volume&gt;61&lt;/volume&gt;&lt;number&gt;22&lt;/number&gt;&lt;dates&gt;&lt;year&gt;2022&lt;/year&gt;&lt;pub-dates&gt;&lt;date&gt;2022/11/15&lt;/date&gt;&lt;/pub-dates&gt;&lt;/dates&gt;&lt;publisher&gt;American Chemical Society&lt;/publisher&gt;&lt;isbn&gt;0006-2960&lt;/isbn&gt;&lt;urls&gt;&lt;related-urls&gt;&lt;url&gt;https://doi.org/10.1021/acs.biochem.2c00536&lt;/url&gt;&lt;/related-urls&gt;&lt;/urls&gt;&lt;electronic-resource-num&gt;10.1021/acs.biochem.2c00536&lt;/electronic-resource-num&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(Steiner et al., 2022)</w:t>
      </w:r>
      <w:r>
        <w:rPr>
          <w:rFonts w:asciiTheme="majorBidi" w:hAnsiTheme="majorBidi" w:cstheme="majorBidi"/>
          <w:sz w:val="24"/>
          <w:szCs w:val="24"/>
        </w:rPr>
        <w:fldChar w:fldCharType="end"/>
      </w:r>
      <w:r w:rsidRPr="00005E13">
        <w:rPr>
          <w:rFonts w:asciiTheme="majorBidi" w:hAnsiTheme="majorBidi" w:cstheme="majorBidi"/>
          <w:sz w:val="24"/>
          <w:szCs w:val="24"/>
        </w:rPr>
        <w:t xml:space="preserve"> of some NRs interact directly with DNA and enhance their transcriptional effects</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&lt;EndNote&gt;&lt;Cite&gt;&lt;Author&gt;Zhao&lt;/Author&gt;&lt;Year&gt;2024&lt;/Year&gt;&lt;RecNum&gt;141&lt;/RecNum&gt;&lt;DisplayText&gt;(Zhao et al., 2024)&lt;/DisplayText&gt;&lt;record&gt;&lt;rec-number&gt;141&lt;/rec-number&gt;&lt;foreign-keys&gt;&lt;key app="EN" db-id="z5ts0ve2200wv5ew5zepsvxowp52sstspwae" timestamp="1752037564" guid="3ad2116d-8d50-454a-bb19-acc8be519910"&gt;141&lt;/key&gt;&lt;/foreign-keys&gt;&lt;ref-type name="Journal Article"&gt;17&lt;/ref-type&gt;&lt;contributors&gt;&lt;authors&gt;&lt;author&gt;Zhao, Haiyan&lt;/author&gt;&lt;author&gt;Li, Jiaqin&lt;/author&gt;&lt;author&gt;Xiang, Yufei&lt;/author&gt;&lt;author&gt;Malik, Sohail&lt;/author&gt;&lt;author&gt;Vartak, Supriya V&lt;/author&gt;&lt;author&gt;Veronezi, Giovana MB&lt;/author&gt;&lt;author&gt;Young, Natalie&lt;/author&gt;&lt;author&gt;Riney, McKayla&lt;/author&gt;&lt;author&gt;Kalchschmidt, Jens&lt;/author&gt;&lt;author&gt;Conte, Andrea&lt;/author&gt;&lt;/authors&gt;&lt;/contributors&gt;&lt;titles&gt;&lt;title&gt;An IDR-dependent mechanism for nuclear receptor control of Mediator interaction with RNA polymerase II&lt;/title&gt;&lt;secondary-title&gt;Molecular cell&lt;/secondary-title&gt;&lt;/titles&gt;&lt;periodical&gt;&lt;full-title&gt;Molecular cell&lt;/full-title&gt;&lt;/periodical&gt;&lt;pages&gt;2648-2664. e10&lt;/pages&gt;&lt;volume&gt;84&lt;/volume&gt;&lt;number&gt;14&lt;/number&gt;&lt;dates&gt;&lt;year&gt;2024&lt;/year&gt;&lt;/dates&gt;&lt;isbn&gt;1097-2765&lt;/isbn&gt;&lt;urls&gt;&lt;/urls&gt;&lt;/record&gt;&lt;/Cite&gt;&lt;/EndNote&gt;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(Zhao et al., 2024)</w:t>
      </w:r>
      <w:r>
        <w:rPr>
          <w:rFonts w:asciiTheme="majorBidi" w:hAnsiTheme="majorBidi" w:cstheme="majorBidi"/>
          <w:sz w:val="24"/>
          <w:szCs w:val="24"/>
        </w:rPr>
        <w:fldChar w:fldCharType="end"/>
      </w:r>
      <w:r w:rsidRPr="00005E13">
        <w:rPr>
          <w:rFonts w:asciiTheme="majorBidi" w:hAnsiTheme="majorBidi" w:cstheme="majorBidi"/>
          <w:sz w:val="24"/>
          <w:szCs w:val="24"/>
        </w:rPr>
        <w:t xml:space="preserve">. </w:t>
      </w:r>
    </w:p>
    <w:p w14:paraId="767A813D" w14:textId="65F6886E" w:rsidR="000B36B3" w:rsidRPr="00227748" w:rsidRDefault="008E5573" w:rsidP="00BE76A9">
      <w:pPr>
        <w:pStyle w:val="Heading2"/>
        <w:spacing w:before="0" w:after="0" w:line="480" w:lineRule="auto"/>
        <w:rPr>
          <w:rFonts w:asciiTheme="majorBidi" w:hAnsiTheme="majorBidi"/>
          <w:b/>
          <w:bCs/>
          <w:color w:val="auto"/>
          <w:sz w:val="24"/>
          <w:szCs w:val="24"/>
        </w:rPr>
      </w:pPr>
      <w:bookmarkStart w:id="14" w:name="_Toc202970605"/>
      <w:r w:rsidRPr="00227748">
        <w:rPr>
          <w:rFonts w:asciiTheme="majorBidi" w:hAnsiTheme="majorBidi"/>
          <w:b/>
          <w:bCs/>
          <w:color w:val="auto"/>
          <w:sz w:val="24"/>
          <w:szCs w:val="24"/>
        </w:rPr>
        <w:t>Intrinsically Disordered Regions in NRs</w:t>
      </w:r>
      <w:bookmarkEnd w:id="14"/>
    </w:p>
    <w:p w14:paraId="5B8B177E" w14:textId="0EF5EC2A" w:rsidR="00537BC5" w:rsidRDefault="000218F5" w:rsidP="00BE76A9">
      <w:pPr>
        <w:spacing w:after="0" w:line="480" w:lineRule="auto"/>
        <w:ind w:firstLine="720"/>
        <w:rPr>
          <w:rFonts w:asciiTheme="majorBidi" w:eastAsia="Calibri" w:hAnsiTheme="majorBidi" w:cstheme="majorBidi"/>
          <w:sz w:val="24"/>
          <w:szCs w:val="24"/>
        </w:rPr>
      </w:pPr>
      <w:r w:rsidRPr="000218F5">
        <w:rPr>
          <w:rFonts w:asciiTheme="majorBidi" w:eastAsia="Calibri" w:hAnsiTheme="majorBidi" w:cstheme="majorBidi"/>
          <w:sz w:val="24"/>
          <w:szCs w:val="24"/>
        </w:rPr>
        <w:t xml:space="preserve">The sequences of the NTD and hinge are less conserved within the NR superfamily, their structures are intrinsically disordered, and their functional and regulatory roles at the molecular level are poorly understood </w:t>
      </w:r>
      <w:r w:rsidRPr="000218F5">
        <w:rPr>
          <w:rFonts w:asciiTheme="majorBidi" w:eastAsia="Calibri" w:hAnsiTheme="majorBidi" w:cstheme="majorBidi"/>
          <w:sz w:val="24"/>
          <w:szCs w:val="24"/>
        </w:rPr>
        <w:fldChar w:fldCharType="begin"/>
      </w:r>
      <w:r w:rsidR="00A13647">
        <w:rPr>
          <w:rFonts w:asciiTheme="majorBidi" w:eastAsia="Calibri" w:hAnsiTheme="majorBidi" w:cstheme="majorBidi"/>
          <w:sz w:val="24"/>
          <w:szCs w:val="24"/>
        </w:rPr>
        <w:instrText xml:space="preserve"> ADDIN EN.CITE &lt;EndNote&gt;&lt;Cite&gt;&lt;Author&gt;Lavery&lt;/Author&gt;&lt;Year&gt;2005&lt;/Year&gt;&lt;RecNum&gt;72&lt;/RecNum&gt;&lt;DisplayText&gt;(Lavery &amp;amp; McEwan, 2005)&lt;/DisplayText&gt;&lt;record&gt;&lt;rec-number&gt;72&lt;/rec-number&gt;&lt;foreign-keys&gt;&lt;key app="EN" db-id="z5ts0ve2200wv5ew5zepsvxowp52sstspwae" timestamp="1749137156" guid="412c4b64-c6a1-4f75-8b2f-3b952b6ea7d0"&gt;72&lt;/key&gt;&lt;/foreign-keys&gt;&lt;ref-type name="Journal Article"&gt;17&lt;/ref-type&gt;&lt;contributors&gt;&lt;authors&gt;&lt;author&gt;Lavery, D. N.&lt;/author&gt;&lt;author&gt;McEwan, I. J.&lt;/author&gt;&lt;/authors&gt;&lt;/contributors&gt;&lt;auth-address&gt;School of Medical Sciences, College of Life Sciences and Medicine, University of Aberdeen, Foresterhill, Aberdeen AB25 2ZD, Scotland, UK.&lt;/auth-address&gt;&lt;titles&gt;&lt;title&gt;Structure and function of steroid receptor AF1 transactivation domains: induction of active conformations&lt;/title&gt;&lt;secondary-title&gt;Biochem J&lt;/secondary-title&gt;&lt;/titles&gt;&lt;periodical&gt;&lt;full-title&gt;Biochem J&lt;/full-title&gt;&lt;/periodical&gt;&lt;pages&gt;449-64&lt;/pages&gt;&lt;volume&gt;391&lt;/volume&gt;&lt;number&gt;Pt 3&lt;/number&gt;&lt;edition&gt;2005/10/22&lt;/edition&gt;&lt;keywords&gt;&lt;keyword&gt;Animals&lt;/keyword&gt;&lt;keyword&gt;Humans&lt;/keyword&gt;&lt;keyword&gt;Models, Molecular&lt;/keyword&gt;&lt;keyword&gt;Protein Binding&lt;/keyword&gt;&lt;keyword&gt;Protein Processing, Post-Translational&lt;/keyword&gt;&lt;keyword&gt;Protein Structure, Tertiary&lt;/keyword&gt;&lt;keyword&gt;Receptors, Steroid/*chemistry/*metabolism&lt;/keyword&gt;&lt;keyword&gt;*Transcriptional Activation&lt;/keyword&gt;&lt;/keywords&gt;&lt;dates&gt;&lt;year&gt;2005&lt;/year&gt;&lt;pub-dates&gt;&lt;date&gt;Nov 1&lt;/date&gt;&lt;/pub-dates&gt;&lt;/dates&gt;&lt;isbn&gt;0264-6021 (Print)&amp;#xD;0264-6021&lt;/isbn&gt;&lt;accession-num&gt;16238547&lt;/accession-num&gt;&lt;urls&gt;&lt;/urls&gt;&lt;custom2&gt;PMC1276946&lt;/custom2&gt;&lt;electronic-resource-num&gt;10.1042/bj20050872&lt;/electronic-resource-num&gt;&lt;remote-database-provider&gt;NLM&lt;/remote-database-provider&gt;&lt;language&gt;eng&lt;/language&gt;&lt;/record&gt;&lt;/Cite&gt;&lt;/EndNote&gt;</w:instrText>
      </w:r>
      <w:r w:rsidRPr="000218F5">
        <w:rPr>
          <w:rFonts w:asciiTheme="majorBidi" w:eastAsia="Calibri" w:hAnsiTheme="majorBidi" w:cstheme="majorBidi"/>
          <w:sz w:val="24"/>
          <w:szCs w:val="24"/>
        </w:rPr>
        <w:fldChar w:fldCharType="separate"/>
      </w:r>
      <w:r w:rsidR="00A13647">
        <w:rPr>
          <w:rFonts w:asciiTheme="majorBidi" w:eastAsia="Calibri" w:hAnsiTheme="majorBidi" w:cstheme="majorBidi"/>
          <w:noProof/>
          <w:sz w:val="24"/>
          <w:szCs w:val="24"/>
        </w:rPr>
        <w:t>(Lavery &amp; McEwan, 2005)</w:t>
      </w:r>
      <w:r w:rsidRPr="000218F5">
        <w:rPr>
          <w:rFonts w:asciiTheme="majorBidi" w:eastAsia="Calibri" w:hAnsiTheme="majorBidi" w:cstheme="majorBidi"/>
          <w:sz w:val="24"/>
          <w:szCs w:val="24"/>
        </w:rPr>
        <w:fldChar w:fldCharType="end"/>
      </w:r>
      <w:r w:rsidRPr="000218F5">
        <w:rPr>
          <w:rFonts w:asciiTheme="majorBidi" w:eastAsia="Calibri" w:hAnsiTheme="majorBidi" w:cstheme="majorBidi"/>
          <w:sz w:val="24"/>
          <w:szCs w:val="24"/>
        </w:rPr>
        <w:t xml:space="preserve">. Studies have shown that mutations within these domains have resulted in malfunction in transcription facilitated by NRs </w:t>
      </w:r>
      <w:r w:rsidRPr="000218F5">
        <w:rPr>
          <w:rFonts w:asciiTheme="majorBidi" w:eastAsia="Calibri" w:hAnsiTheme="majorBidi" w:cstheme="majorBidi"/>
          <w:sz w:val="24"/>
          <w:szCs w:val="24"/>
        </w:rPr>
        <w:fldChar w:fldCharType="begin">
          <w:fldData xml:space="preserve">PEVuZE5vdGU+PENpdGU+PEF1dGhvcj5QYXdsYWs8L0F1dGhvcj48WWVhcj4yMDEyPC9ZZWFyPjxS
ZWNOdW0+Mjk8L1JlY051bT48RGlzcGxheVRleHQ+KEhhZHppYyBldCBhbC4sIDE5OTU7IFBhd2xh
ayBldCBhbC4sIDIwMTIpPC9EaXNwbGF5VGV4dD48cmVjb3JkPjxyZWMtbnVtYmVyPjI5PC9yZWMt
bnVtYmVyPjxmb3JlaWduLWtleXM+PGtleSBhcHA9IkVOIiBkYi1pZD0iejV0czB2ZTIyMDB3djVl
dzV6ZXBzdnhvd3A1MnNzdHNwd2FlIiB0aW1lc3RhbXA9IjE3NDkxMzcxNTYiIGd1aWQ9IjlkZDBl
YTA2LWI0NDUtNDgyNS1hYjVlLTA5NWJkMjlmZTY1NyI+Mjk8L2tleT48L2ZvcmVpZ24ta2V5cz48
cmVmLXR5cGUgbmFtZT0iSm91cm5hbCBBcnRpY2xlIj4xNzwvcmVmLXR5cGU+PGNvbnRyaWJ1dG9y
cz48YXV0aG9ycz48YXV0aG9yPlBhd2xhaywgTS48L2F1dGhvcj48YXV0aG9yPkxlZmVidnJlLCBQ
LjwvYXV0aG9yPjxhdXRob3I+U3RhZWxzLCBCLjwvYXV0aG9yPjwvYXV0aG9ycz48L2NvbnRyaWJ1
dG9ycz48YXV0aC1hZGRyZXNzPlVuaXZlcnNpdHkgb2YgTGlsbGUtTm9yZCBkZSBGcmFuY2UsIEYt
NTkwMDAgTGlsbGUsIEZyYW5jZS48L2F1dGgtYWRkcmVzcz48dGl0bGVzPjx0aXRsZT5HZW5lcmFs
IG1vbGVjdWxhciBiaW9sb2d5IGFuZCBhcmNoaXRlY3R1cmUgb2YgbnVjbGVhciByZWNlcHRvcnM8
L3RpdGxlPjxzZWNvbmRhcnktdGl0bGU+Q3VyciBUb3AgTWVkIENoZW08L3NlY29uZGFyeS10aXRs
ZT48L3RpdGxlcz48cGVyaW9kaWNhbD48ZnVsbC10aXRsZT5DdXJyIFRvcCBNZWQgQ2hlbTwvZnVs
bC10aXRsZT48L3BlcmlvZGljYWw+PHBhZ2VzPjQ4Ni01MDQ8L3BhZ2VzPjx2b2x1bWU+MTI8L3Zv
bHVtZT48bnVtYmVyPjY8L251bWJlcj48ZWRpdGlvbj4yMDEyLzAxLzE3PC9lZGl0aW9uPjxrZXl3
b3Jkcz48a2V5d29yZD5BbmltYWxzPC9rZXl3b3JkPjxrZXl3b3JkPkh1bWFuczwva2V5d29yZD48
a2V5d29yZD5MaWdhbmRzPC9rZXl3b3JkPjxrZXl3b3JkPk1vbGVjdWxhciBCaW9sb2d5PC9rZXl3
b3JkPjxrZXl3b3JkPipSZWNlcHRvcnMsIEN5dG9wbGFzbWljIGFuZCBOdWNsZWFyL2NoZW1pc3Ry
eS9nZW5ldGljcy9tZXRhYm9saXNtPC9rZXl3b3JkPjwva2V5d29yZHM+PGRhdGVzPjx5ZWFyPjIw
MTI8L3llYXI+PC9kYXRlcz48aXNibj4xNTY4LTAyNjYgKFByaW50KSYjeEQ7MTU2OC0wMjY2PC9p
c2JuPjxhY2Nlc3Npb24tbnVtPjIyMjQyODUyPC9hY2Nlc3Npb24tbnVtPjx1cmxzPjwvdXJscz48
Y3VzdG9tMj5QTUMzNjM3MTc3PC9jdXN0b20yPjxjdXN0b202PkhBTE1TNjYyMjc5PC9jdXN0b202
PjxlbGVjdHJvbmljLXJlc291cmNlLW51bT4xMC4yMTc0LzE1NjgwMjYxMjc5OTQzNjY0MTwvZWxl
Y3Ryb25pYy1yZXNvdXJjZS1udW0+PHJlbW90ZS1kYXRhYmFzZS1wcm92aWRlcj5OTE08L3JlbW90
ZS1kYXRhYmFzZS1wcm92aWRlcj48bGFuZ3VhZ2U+ZW5nPC9sYW5ndWFnZT48L3JlY29yZD48L0Np
dGU+PENpdGU+PEF1dGhvcj5IYWR6aWM8L0F1dGhvcj48WWVhcj4xOTk1PC9ZZWFyPjxSZWNOdW0+
MzA8L1JlY051bT48cmVjb3JkPjxyZWMtbnVtYmVyPjMwPC9yZWMtbnVtYmVyPjxmb3JlaWduLWtl
eXM+PGtleSBhcHA9IkVOIiBkYi1pZD0iejV0czB2ZTIyMDB3djVldzV6ZXBzdnhvd3A1MnNzdHNw
d2FlIiB0aW1lc3RhbXA9IjE3NDkxMzcxNTYiIGd1aWQ9ImE1ZjdlMGE0LWExNmQtNGUzMi1iZGNj
LWI2ZDhlNzk0ZTQ1ZSI+MzA8L2tleT48L2ZvcmVpZ24ta2V5cz48cmVmLXR5cGUgbmFtZT0iSm91
cm5hbCBBcnRpY2xlIj4xNzwvcmVmLXR5cGU+PGNvbnRyaWJ1dG9ycz48YXV0aG9ycz48YXV0aG9y
PkhhZHppYywgRS48L2F1dGhvcj48YXV0aG9yPkRlc2FpLVlham5paywgVi48L2F1dGhvcj48YXV0
aG9yPkhlbG1lciwgRS48L2F1dGhvcj48YXV0aG9yPkd1bywgUy48L2F1dGhvcj48YXV0aG9yPld1
LCBTLjwvYXV0aG9yPjxhdXRob3I+S291ZGlub3ZhLCBOLjwvYXV0aG9yPjxhdXRob3I+Q2FzYW5v
dmEsIEouPC9hdXRob3I+PGF1dGhvcj5SYWFrYSwgQi4gTS48L2F1dGhvcj48YXV0aG9yPlNhbXVl
bHMsIEguIEguPC9hdXRob3I+PC9hdXRob3JzPjwvY29udHJpYnV0b3JzPjxhdXRoLWFkZHJlc3M+
RGVwYXJ0bWVudCBvZiBDZWxsIEJpb2xvZ3ksIE5ldyBZb3JrIFVuaXZlcnNpdHkgTWVkaWNhbCBD
ZW50ZXIsIE5ldyBZb3JrIDEwMDE2LCBVU0EuPC9hdXRoLWFkZHJlc3M+PHRpdGxlcz48dGl0bGU+
QSAxMC1hbWluby1hY2lkIHNlcXVlbmNlIGluIHRoZSBOLXRlcm1pbmFsIEEvQiBkb21haW4gb2Yg
dGh5cm9pZCBob3Jtb25lIHJlY2VwdG9yIGFscGhhIGlzIGVzc2VudGlhbCBmb3IgdHJhbnNjcmlw
dGlvbmFsIGFjdGl2YXRpb24gYW5kIGludGVyYWN0aW9uIHdpdGggdGhlIGdlbmVyYWwgdHJhbnNj
cmlwdGlvbiBmYWN0b3IgVEZJSUI8L3RpdGxlPjxzZWNvbmRhcnktdGl0bGU+TW9sIENlbGwgQmlv
bDwvc2Vjb25kYXJ5LXRpdGxlPjwvdGl0bGVzPjxwZXJpb2RpY2FsPjxmdWxsLXRpdGxlPk1vbCBD
ZWxsIEJpb2w8L2Z1bGwtdGl0bGU+PC9wZXJpb2RpY2FsPjxwYWdlcz40NTA3LTE3PC9wYWdlcz48
dm9sdW1lPjE1PC92b2x1bWU+PG51bWJlcj44PC9udW1iZXI+PGVkaXRpb24+MTk5NS8wOC8wMTwv
ZWRpdGlvbj48a2V5d29yZHM+PGtleXdvcmQ+QW1pbm8gQWNpZCBTZXF1ZW5jZTwva2V5d29yZD48
a2V5d29yZD5BbmltYWxzPC9rZXl3b3JkPjxrZXl3b3JkPkJsb3R0aW5nLCBXZXN0ZXJuPC9rZXl3
b3JkPjxrZXl3b3JkPkNlbGxzLCBDdWx0dXJlZDwva2V5d29yZD48a2V5d29yZD5Db25zZXJ2ZWQg
U2VxdWVuY2U8L2tleXdvcmQ+PGtleXdvcmQ+RE5BIE11dGF0aW9uYWwgQW5hbHlzaXM8L2tleXdv
cmQ+PGtleXdvcmQ+KkdlbmUgRXhwcmVzc2lvbiBSZWd1bGF0aW9uPC9rZXl3b3JkPjxrZXl3b3Jk
Pkh1bWFuczwva2V5d29yZD48a2V5d29yZD5MaWdhbmRzPC9rZXl3b3JkPjxrZXl3b3JkPk1vbGVj
dWxhciBTZXF1ZW5jZSBEYXRhPC9rZXl3b3JkPjxrZXl3b3JkPlByb3RlaW4gQmluZGluZzwva2V5
d29yZD48a2V5d29yZD5SZWNlcHRvcnMsIFRoeXJvaWQgSG9ybW9uZS9nZW5ldGljcy8qbWV0YWJv
bGlzbTwva2V5d29yZD48a2V5d29yZD5SZWNvbWJpbmFudCBGdXNpb24gUHJvdGVpbnMvbWV0YWJv
bGlzbTwva2V5d29yZD48a2V5d29yZD5TdHJ1Y3R1cmUtQWN0aXZpdHkgUmVsYXRpb25zaGlwPC9r
ZXl3b3JkPjxrZXl3b3JkPlRyYW5zY3JpcHRpb24gRmFjdG9yIFRGSUlCPC9rZXl3b3JkPjxrZXl3
b3JkPlRyYW5zY3JpcHRpb24gRmFjdG9ycy8qbWV0YWJvbGlzbTwva2V5d29yZD48a2V5d29yZD4q
VHJhbnNjcmlwdGlvbiwgR2VuZXRpYzwva2V5d29yZD48a2V5d29yZD5Ucmlpb2RvdGh5cm9uaW5l
LyptZXRhYm9saXNtPC9rZXl3b3JkPjwva2V5d29yZHM+PGRhdGVzPjx5ZWFyPjE5OTU8L3llYXI+
PHB1Yi1kYXRlcz48ZGF0ZT5BdWc8L2RhdGU+PC9wdWItZGF0ZXM+PC9kYXRlcz48aXNibj4wMjcw
LTczMDYgKFByaW50KSYjeEQ7MDI3MC03MzA2PC9pc2JuPjxhY2Nlc3Npb24tbnVtPjc2MjM4NDE8
L2FjY2Vzc2lvbi1udW0+PHVybHM+PC91cmxzPjxjdXN0b20yPlBNQzIzMDY5MDwvY3VzdG9tMj48
ZWxlY3Ryb25pYy1yZXNvdXJjZS1udW0+MTAuMTEyOC9tY2IuMTUuOC40NTA3PC9lbGVjdHJvbmlj
LXJlc291cmNlLW51bT48cmVtb3RlLWRhdGFiYXNlLXByb3ZpZGVyPk5MTTwvcmVtb3RlLWRhdGFi
YXNlLXByb3ZpZGVyPjxsYW5ndWFnZT5lbmc8L2xhbmd1YWdlPjwvcmVjb3JkPjwvQ2l0ZT48L0Vu
ZE5vdGU+
</w:fldData>
        </w:fldChar>
      </w:r>
      <w:r w:rsidR="00A13647">
        <w:rPr>
          <w:rFonts w:asciiTheme="majorBidi" w:eastAsia="Calibri" w:hAnsiTheme="majorBidi" w:cstheme="majorBidi"/>
          <w:sz w:val="24"/>
          <w:szCs w:val="24"/>
        </w:rPr>
        <w:instrText xml:space="preserve"> ADDIN EN.CITE </w:instrText>
      </w:r>
      <w:r w:rsidR="00A13647">
        <w:rPr>
          <w:rFonts w:asciiTheme="majorBidi" w:eastAsia="Calibri" w:hAnsiTheme="majorBidi" w:cstheme="majorBidi"/>
          <w:sz w:val="24"/>
          <w:szCs w:val="24"/>
        </w:rPr>
        <w:fldChar w:fldCharType="begin">
          <w:fldData xml:space="preserve">PEVuZE5vdGU+PENpdGU+PEF1dGhvcj5QYXdsYWs8L0F1dGhvcj48WWVhcj4yMDEyPC9ZZWFyPjxS
ZWNOdW0+Mjk8L1JlY051bT48RGlzcGxheVRleHQ+KEhhZHppYyBldCBhbC4sIDE5OTU7IFBhd2xh
ayBldCBhbC4sIDIwMTIpPC9EaXNwbGF5VGV4dD48cmVjb3JkPjxyZWMtbnVtYmVyPjI5PC9yZWMt
bnVtYmVyPjxmb3JlaWduLWtleXM+PGtleSBhcHA9IkVOIiBkYi1pZD0iejV0czB2ZTIyMDB3djVl
dzV6ZXBzdnhvd3A1MnNzdHNwd2FlIiB0aW1lc3RhbXA9IjE3NDkxMzcxNTYiIGd1aWQ9IjlkZDBl
YTA2LWI0NDUtNDgyNS1hYjVlLTA5NWJkMjlmZTY1NyI+Mjk8L2tleT48L2ZvcmVpZ24ta2V5cz48
cmVmLXR5cGUgbmFtZT0iSm91cm5hbCBBcnRpY2xlIj4xNzwvcmVmLXR5cGU+PGNvbnRyaWJ1dG9y
cz48YXV0aG9ycz48YXV0aG9yPlBhd2xhaywgTS48L2F1dGhvcj48YXV0aG9yPkxlZmVidnJlLCBQ
LjwvYXV0aG9yPjxhdXRob3I+U3RhZWxzLCBCLjwvYXV0aG9yPjwvYXV0aG9ycz48L2NvbnRyaWJ1
dG9ycz48YXV0aC1hZGRyZXNzPlVuaXZlcnNpdHkgb2YgTGlsbGUtTm9yZCBkZSBGcmFuY2UsIEYt
NTkwMDAgTGlsbGUsIEZyYW5jZS48L2F1dGgtYWRkcmVzcz48dGl0bGVzPjx0aXRsZT5HZW5lcmFs
IG1vbGVjdWxhciBiaW9sb2d5IGFuZCBhcmNoaXRlY3R1cmUgb2YgbnVjbGVhciByZWNlcHRvcnM8
L3RpdGxlPjxzZWNvbmRhcnktdGl0bGU+Q3VyciBUb3AgTWVkIENoZW08L3NlY29uZGFyeS10aXRs
ZT48L3RpdGxlcz48cGVyaW9kaWNhbD48ZnVsbC10aXRsZT5DdXJyIFRvcCBNZWQgQ2hlbTwvZnVs
bC10aXRsZT48L3BlcmlvZGljYWw+PHBhZ2VzPjQ4Ni01MDQ8L3BhZ2VzPjx2b2x1bWU+MTI8L3Zv
bHVtZT48bnVtYmVyPjY8L251bWJlcj48ZWRpdGlvbj4yMDEyLzAxLzE3PC9lZGl0aW9uPjxrZXl3
b3Jkcz48a2V5d29yZD5BbmltYWxzPC9rZXl3b3JkPjxrZXl3b3JkPkh1bWFuczwva2V5d29yZD48
a2V5d29yZD5MaWdhbmRzPC9rZXl3b3JkPjxrZXl3b3JkPk1vbGVjdWxhciBCaW9sb2d5PC9rZXl3
b3JkPjxrZXl3b3JkPipSZWNlcHRvcnMsIEN5dG9wbGFzbWljIGFuZCBOdWNsZWFyL2NoZW1pc3Ry
eS9nZW5ldGljcy9tZXRhYm9saXNtPC9rZXl3b3JkPjwva2V5d29yZHM+PGRhdGVzPjx5ZWFyPjIw
MTI8L3llYXI+PC9kYXRlcz48aXNibj4xNTY4LTAyNjYgKFByaW50KSYjeEQ7MTU2OC0wMjY2PC9p
c2JuPjxhY2Nlc3Npb24tbnVtPjIyMjQyODUyPC9hY2Nlc3Npb24tbnVtPjx1cmxzPjwvdXJscz48
Y3VzdG9tMj5QTUMzNjM3MTc3PC9jdXN0b20yPjxjdXN0b202PkhBTE1TNjYyMjc5PC9jdXN0b202
PjxlbGVjdHJvbmljLXJlc291cmNlLW51bT4xMC4yMTc0LzE1NjgwMjYxMjc5OTQzNjY0MTwvZWxl
Y3Ryb25pYy1yZXNvdXJjZS1udW0+PHJlbW90ZS1kYXRhYmFzZS1wcm92aWRlcj5OTE08L3JlbW90
ZS1kYXRhYmFzZS1wcm92aWRlcj48bGFuZ3VhZ2U+ZW5nPC9sYW5ndWFnZT48L3JlY29yZD48L0Np
dGU+PENpdGU+PEF1dGhvcj5IYWR6aWM8L0F1dGhvcj48WWVhcj4xOTk1PC9ZZWFyPjxSZWNOdW0+
MzA8L1JlY051bT48cmVjb3JkPjxyZWMtbnVtYmVyPjMwPC9yZWMtbnVtYmVyPjxmb3JlaWduLWtl
eXM+PGtleSBhcHA9IkVOIiBkYi1pZD0iejV0czB2ZTIyMDB3djVldzV6ZXBzdnhvd3A1MnNzdHNw
d2FlIiB0aW1lc3RhbXA9IjE3NDkxMzcxNTYiIGd1aWQ9ImE1ZjdlMGE0LWExNmQtNGUzMi1iZGNj
LWI2ZDhlNzk0ZTQ1ZSI+MzA8L2tleT48L2ZvcmVpZ24ta2V5cz48cmVmLXR5cGUgbmFtZT0iSm91
cm5hbCBBcnRpY2xlIj4xNzwvcmVmLXR5cGU+PGNvbnRyaWJ1dG9ycz48YXV0aG9ycz48YXV0aG9y
PkhhZHppYywgRS48L2F1dGhvcj48YXV0aG9yPkRlc2FpLVlham5paywgVi48L2F1dGhvcj48YXV0
aG9yPkhlbG1lciwgRS48L2F1dGhvcj48YXV0aG9yPkd1bywgUy48L2F1dGhvcj48YXV0aG9yPld1
LCBTLjwvYXV0aG9yPjxhdXRob3I+S291ZGlub3ZhLCBOLjwvYXV0aG9yPjxhdXRob3I+Q2FzYW5v
dmEsIEouPC9hdXRob3I+PGF1dGhvcj5SYWFrYSwgQi4gTS48L2F1dGhvcj48YXV0aG9yPlNhbXVl
bHMsIEguIEguPC9hdXRob3I+PC9hdXRob3JzPjwvY29udHJpYnV0b3JzPjxhdXRoLWFkZHJlc3M+
RGVwYXJ0bWVudCBvZiBDZWxsIEJpb2xvZ3ksIE5ldyBZb3JrIFVuaXZlcnNpdHkgTWVkaWNhbCBD
ZW50ZXIsIE5ldyBZb3JrIDEwMDE2LCBVU0EuPC9hdXRoLWFkZHJlc3M+PHRpdGxlcz48dGl0bGU+
QSAxMC1hbWluby1hY2lkIHNlcXVlbmNlIGluIHRoZSBOLXRlcm1pbmFsIEEvQiBkb21haW4gb2Yg
dGh5cm9pZCBob3Jtb25lIHJlY2VwdG9yIGFscGhhIGlzIGVzc2VudGlhbCBmb3IgdHJhbnNjcmlw
dGlvbmFsIGFjdGl2YXRpb24gYW5kIGludGVyYWN0aW9uIHdpdGggdGhlIGdlbmVyYWwgdHJhbnNj
cmlwdGlvbiBmYWN0b3IgVEZJSUI8L3RpdGxlPjxzZWNvbmRhcnktdGl0bGU+TW9sIENlbGwgQmlv
bDwvc2Vjb25kYXJ5LXRpdGxlPjwvdGl0bGVzPjxwZXJpb2RpY2FsPjxmdWxsLXRpdGxlPk1vbCBD
ZWxsIEJpb2w8L2Z1bGwtdGl0bGU+PC9wZXJpb2RpY2FsPjxwYWdlcz40NTA3LTE3PC9wYWdlcz48
dm9sdW1lPjE1PC92b2x1bWU+PG51bWJlcj44PC9udW1iZXI+PGVkaXRpb24+MTk5NS8wOC8wMTwv
ZWRpdGlvbj48a2V5d29yZHM+PGtleXdvcmQ+QW1pbm8gQWNpZCBTZXF1ZW5jZTwva2V5d29yZD48
a2V5d29yZD5BbmltYWxzPC9rZXl3b3JkPjxrZXl3b3JkPkJsb3R0aW5nLCBXZXN0ZXJuPC9rZXl3
b3JkPjxrZXl3b3JkPkNlbGxzLCBDdWx0dXJlZDwva2V5d29yZD48a2V5d29yZD5Db25zZXJ2ZWQg
U2VxdWVuY2U8L2tleXdvcmQ+PGtleXdvcmQ+RE5BIE11dGF0aW9uYWwgQW5hbHlzaXM8L2tleXdv
cmQ+PGtleXdvcmQ+KkdlbmUgRXhwcmVzc2lvbiBSZWd1bGF0aW9uPC9rZXl3b3JkPjxrZXl3b3Jk
Pkh1bWFuczwva2V5d29yZD48a2V5d29yZD5MaWdhbmRzPC9rZXl3b3JkPjxrZXl3b3JkPk1vbGVj
dWxhciBTZXF1ZW5jZSBEYXRhPC9rZXl3b3JkPjxrZXl3b3JkPlByb3RlaW4gQmluZGluZzwva2V5
d29yZD48a2V5d29yZD5SZWNlcHRvcnMsIFRoeXJvaWQgSG9ybW9uZS9nZW5ldGljcy8qbWV0YWJv
bGlzbTwva2V5d29yZD48a2V5d29yZD5SZWNvbWJpbmFudCBGdXNpb24gUHJvdGVpbnMvbWV0YWJv
bGlzbTwva2V5d29yZD48a2V5d29yZD5TdHJ1Y3R1cmUtQWN0aXZpdHkgUmVsYXRpb25zaGlwPC9r
ZXl3b3JkPjxrZXl3b3JkPlRyYW5zY3JpcHRpb24gRmFjdG9yIFRGSUlCPC9rZXl3b3JkPjxrZXl3
b3JkPlRyYW5zY3JpcHRpb24gRmFjdG9ycy8qbWV0YWJvbGlzbTwva2V5d29yZD48a2V5d29yZD4q
VHJhbnNjcmlwdGlvbiwgR2VuZXRpYzwva2V5d29yZD48a2V5d29yZD5Ucmlpb2RvdGh5cm9uaW5l
LyptZXRhYm9saXNtPC9rZXl3b3JkPjwva2V5d29yZHM+PGRhdGVzPjx5ZWFyPjE5OTU8L3llYXI+
PHB1Yi1kYXRlcz48ZGF0ZT5BdWc8L2RhdGU+PC9wdWItZGF0ZXM+PC9kYXRlcz48aXNibj4wMjcw
LTczMDYgKFByaW50KSYjeEQ7MDI3MC03MzA2PC9pc2JuPjxhY2Nlc3Npb24tbnVtPjc2MjM4NDE8
L2FjY2Vzc2lvbi1udW0+PHVybHM+PC91cmxzPjxjdXN0b20yPlBNQzIzMDY5MDwvY3VzdG9tMj48
ZWxlY3Ryb25pYy1yZXNvdXJjZS1udW0+MTAuMTEyOC9tY2IuMTUuOC40NTA3PC9lbGVjdHJvbmlj
LXJlc291cmNlLW51bT48cmVtb3RlLWRhdGFiYXNlLXByb3ZpZGVyPk5MTTwvcmVtb3RlLWRhdGFi
YXNlLXByb3ZpZGVyPjxsYW5ndWFnZT5lbmc8L2xhbmd1YWdlPjwvcmVjb3JkPjwvQ2l0ZT48L0Vu
ZE5vdGU+
</w:fldData>
        </w:fldChar>
      </w:r>
      <w:r w:rsidR="00A13647">
        <w:rPr>
          <w:rFonts w:asciiTheme="majorBidi" w:eastAsia="Calibri" w:hAnsiTheme="majorBidi" w:cstheme="majorBidi"/>
          <w:sz w:val="24"/>
          <w:szCs w:val="24"/>
        </w:rPr>
        <w:instrText xml:space="preserve"> ADDIN EN.CITE.DATA </w:instrText>
      </w:r>
      <w:r w:rsidR="00A13647">
        <w:rPr>
          <w:rFonts w:asciiTheme="majorBidi" w:eastAsia="Calibri" w:hAnsiTheme="majorBidi" w:cstheme="majorBidi"/>
          <w:sz w:val="24"/>
          <w:szCs w:val="24"/>
        </w:rPr>
      </w:r>
      <w:r w:rsidR="00A13647">
        <w:rPr>
          <w:rFonts w:asciiTheme="majorBidi" w:eastAsia="Calibri" w:hAnsiTheme="majorBidi" w:cstheme="majorBidi"/>
          <w:sz w:val="24"/>
          <w:szCs w:val="24"/>
        </w:rPr>
        <w:fldChar w:fldCharType="end"/>
      </w:r>
      <w:r w:rsidRPr="000218F5">
        <w:rPr>
          <w:rFonts w:asciiTheme="majorBidi" w:eastAsia="Calibri" w:hAnsiTheme="majorBidi" w:cstheme="majorBidi"/>
          <w:sz w:val="24"/>
          <w:szCs w:val="24"/>
        </w:rPr>
      </w:r>
      <w:r w:rsidRPr="000218F5">
        <w:rPr>
          <w:rFonts w:asciiTheme="majorBidi" w:eastAsia="Calibri" w:hAnsiTheme="majorBidi" w:cstheme="majorBidi"/>
          <w:sz w:val="24"/>
          <w:szCs w:val="24"/>
        </w:rPr>
        <w:fldChar w:fldCharType="separate"/>
      </w:r>
      <w:r w:rsidR="00A13647">
        <w:rPr>
          <w:rFonts w:asciiTheme="majorBidi" w:eastAsia="Calibri" w:hAnsiTheme="majorBidi" w:cstheme="majorBidi"/>
          <w:noProof/>
          <w:sz w:val="24"/>
          <w:szCs w:val="24"/>
        </w:rPr>
        <w:t>(Hadzic et al., 1995; Pawlak et al., 2012)</w:t>
      </w:r>
      <w:r w:rsidRPr="000218F5">
        <w:rPr>
          <w:rFonts w:asciiTheme="majorBidi" w:eastAsia="Calibri" w:hAnsiTheme="majorBidi" w:cstheme="majorBidi"/>
          <w:sz w:val="24"/>
          <w:szCs w:val="24"/>
        </w:rPr>
        <w:fldChar w:fldCharType="end"/>
      </w:r>
      <w:r w:rsidRPr="000218F5">
        <w:rPr>
          <w:rFonts w:asciiTheme="majorBidi" w:eastAsia="Calibri" w:hAnsiTheme="majorBidi" w:cstheme="majorBidi"/>
          <w:sz w:val="24"/>
          <w:szCs w:val="24"/>
        </w:rPr>
        <w:t xml:space="preserve">. </w:t>
      </w:r>
      <w:r w:rsidR="003B5605">
        <w:rPr>
          <w:rFonts w:asciiTheme="majorBidi" w:eastAsia="Calibri" w:hAnsiTheme="majorBidi" w:cstheme="majorBidi"/>
          <w:sz w:val="24"/>
          <w:szCs w:val="24"/>
        </w:rPr>
        <w:t xml:space="preserve"> </w:t>
      </w:r>
      <w:r w:rsidR="00B16DF0" w:rsidRPr="00005E13">
        <w:rPr>
          <w:rFonts w:asciiTheme="majorBidi" w:hAnsiTheme="majorBidi" w:cstheme="majorBidi"/>
          <w:sz w:val="24"/>
          <w:szCs w:val="24"/>
        </w:rPr>
        <w:t>Rather than serving as passive connectors, IDRs within NRs contribute to interdomain flexibility, allosteric communication, and post-translational regulation</w:t>
      </w:r>
      <w:r w:rsidR="00B16DF0">
        <w:rPr>
          <w:rFonts w:asciiTheme="majorBidi" w:hAnsiTheme="majorBidi" w:cstheme="majorBidi"/>
          <w:sz w:val="24"/>
          <w:szCs w:val="24"/>
        </w:rPr>
        <w:t xml:space="preserve"> </w:t>
      </w:r>
      <w:r w:rsidR="00B16DF0">
        <w:rPr>
          <w:rFonts w:asciiTheme="majorBidi" w:hAnsiTheme="majorBidi" w:cstheme="majorBidi"/>
          <w:sz w:val="24"/>
          <w:szCs w:val="24"/>
        </w:rPr>
        <w:fldChar w:fldCharType="begin">
          <w:fldData xml:space="preserve">PEVuZE5vdGU+PENpdGU+PEF1dGhvcj5aYW5vdHRpPC9BdXRob3I+PFllYXI+MjAyMzwvWWVhcj48
UmVjTnVtPjEwOTwvUmVjTnVtPjxEaXNwbGF5VGV4dD4oQ2hha3JhYmFydGkgJmFtcDsgQ2hha3Jh
dmFydHksIDIwMjI7IFJhc3RpbmVqYWQsIDIwMjU7IFphbm90dGksIDIwMjMpPC9EaXNwbGF5VGV4
dD48cmVjb3JkPjxyZWMtbnVtYmVyPjEwOTwvcmVjLW51bWJlcj48Zm9yZWlnbi1rZXlzPjxrZXkg
YXBwPSJFTiIgZGItaWQ9Ino1dHMwdmUyMjAwd3Y1ZXc1emVwc3Z4b3dwNTJzc3RzcHdhZSIgdGlt
ZXN0YW1wPSIxNzQ5MTQ3NzgyIiBndWlkPSIwZjY4Y2Y0Zi00MzAwLTRhYWYtODA3My0zNWU4ZWU3
YmJlNmIiPjEwOTwva2V5PjwvZm9yZWlnbi1rZXlzPjxyZWYtdHlwZSBuYW1lPSJKb3VybmFsIEFy
dGljbGUiPjE3PC9yZWYtdHlwZT48Y29udHJpYnV0b3JzPjxhdXRob3JzPjxhdXRob3I+WmFub3R0
aSwgR2l1c2VwcGU8L2F1dGhvcj48L2F1dGhvcnM+PC9jb250cmlidXRvcnM+PHRpdGxlcz48dGl0
bGU+SW50cmluc2ljIGRpc29yZGVyIGFuZCBmbGV4aWJpbGl0eSBpbiBwcm90ZWluczogYSBjaGFs
bGVuZ2UgZm9yIHN0cnVjdHVyYWwgYmlvbG9neSBhbmQgZHJ1ZyBkZXNpZ248L3RpdGxlPjxzZWNv
bmRhcnktdGl0bGU+Q3J5c3RhbGxvZ3JhcGh5IFJldmlld3M8L3NlY29uZGFyeS10aXRsZT48L3Rp
dGxlcz48cGVyaW9kaWNhbD48ZnVsbC10aXRsZT5DcnlzdGFsbG9ncmFwaHkgUmV2aWV3czwvZnVs
bC10aXRsZT48L3BlcmlvZGljYWw+PHBhZ2VzPjQ4LTc1PC9wYWdlcz48dm9sdW1lPjI5PC92b2x1
bWU+PG51bWJlcj4yPC9udW1iZXI+PGRhdGVzPjx5ZWFyPjIwMjM8L3llYXI+PHB1Yi1kYXRlcz48
ZGF0ZT4yMDIzLzA0LzAzPC9kYXRlPjwvcHViLWRhdGVzPjwvZGF0ZXM+PHB1Ymxpc2hlcj5UYXls
b3IgJmFtcDsgRnJhbmNpczwvcHVibGlzaGVyPjxpc2JuPjA4ODktMzExWDwvaXNibj48dXJscz48
cmVsYXRlZC11cmxzPjx1cmw+aHR0cHM6Ly9kb2kub3JnLzEwLjEwODAvMDg4OTMxMVguMjAyMy4y
MjA4NTE4PC91cmw+PC9yZWxhdGVkLXVybHM+PC91cmxzPjxlbGVjdHJvbmljLXJlc291cmNlLW51
bT4xMC4xMDgwLzA4ODkzMTFYLjIwMjMuMjIwODUxODwvZWxlY3Ryb25pYy1yZXNvdXJjZS1udW0+
PC9yZWNvcmQ+PC9DaXRlPjxDaXRlPjxBdXRob3I+Q2hha3JhYmFydGk8L0F1dGhvcj48WWVhcj4y
MDIyPC9ZZWFyPjxSZWNOdW0+MTEwPC9SZWNOdW0+PHJlY29yZD48cmVjLW51bWJlcj4xMTA8L3Jl
Yy1udW1iZXI+PGZvcmVpZ24ta2V5cz48a2V5IGFwcD0iRU4iIGRiLWlkPSJ6NXRzMHZlMjIwMHd2
NWV3NXplcHN2eG93cDUyc3N0c3B3YWUiIHRpbWVzdGFtcD0iMTc0OTE0Nzg3OSIgZ3VpZD0iODg5
YWNjNDUtM2E3Mi00MjhiLTlkOTAtMDhiZWFhYzc0YWVjIj4xMTA8L2tleT48L2ZvcmVpZ24ta2V5
cz48cmVmLXR5cGUgbmFtZT0iSm91cm5hbCBBcnRpY2xlIj4xNzwvcmVmLXR5cGU+PGNvbnRyaWJ1
dG9ycz48YXV0aG9ycz48YXV0aG9yPkNoYWtyYWJhcnRpLCBQaW5hazwvYXV0aG9yPjxhdXRob3I+
Q2hha3JhdmFydHksIERldmxpbmE8L2F1dGhvcj48L2F1dGhvcnM+PC9jb250cmlidXRvcnM+PHRp
dGxlcz48dGl0bGU+SW50cmluc2ljYWxseSBkaXNvcmRlcmVkIHByb3RlaW5zL3JlZ2lvbnMgYW5k
IGluc2lnaHQgaW50byB0aGVpciBiaW9tb2xlY3VsYXIgaW50ZXJhY3Rpb25zPC90aXRsZT48c2Vj
b25kYXJ5LXRpdGxlPkJpb3BoeXNpY2FsIENoZW1pc3RyeTwvc2Vjb25kYXJ5LXRpdGxlPjwvdGl0
bGVzPjxwZXJpb2RpY2FsPjxmdWxsLXRpdGxlPkJpb3BoeXNpY2FsIENoZW1pc3RyeTwvZnVsbC10
aXRsZT48L3BlcmlvZGljYWw+PHBhZ2VzPjEwNjc2OTwvcGFnZXM+PHZvbHVtZT4yODM8L3ZvbHVt
ZT48a2V5d29yZHM+PGtleXdvcmQ+SW50cmluc2ljYWxseSBkaXNvcmRlcmVkIHByb3RlaW5zL3Jl
Z2lvbnM8L2tleXdvcmQ+PGtleXdvcmQ+RmxleGliaWxpdHk8L2tleXdvcmQ+PGtleXdvcmQ+RGlz
b3JkZXItdG8tb3JkZXIgdHJhbnNpdGlvbjwva2V5d29yZD48a2V5d29yZD5Nb2xlY3VsYXIgcmVj
b2duaXRpb248L2tleXdvcmQ+PGtleXdvcmQ+QWxsb3N0ZXJ5PC9rZXl3b3JkPjxrZXl3b3JkPlBy
b21pc2N1aXR5IG9mIGJpbmRpbmc8L2tleXdvcmQ+PC9rZXl3b3Jkcz48ZGF0ZXM+PHllYXI+MjAy
MjwveWVhcj48cHViLWRhdGVzPjxkYXRlPjIwMjIvMDQvMDEvPC9kYXRlPjwvcHViLWRhdGVzPjwv
ZGF0ZXM+PGlzYm4+MDMwMS00NjIyPC9pc2JuPjx1cmxzPjxyZWxhdGVkLXVybHM+PHVybD5odHRw
czovL3d3dy5zY2llbmNlZGlyZWN0LmNvbS9zY2llbmNlL2FydGljbGUvcGlpL1MwMzAxNDYyMjIy
MDAwMTE0PC91cmw+PC9yZWxhdGVkLXVybHM+PC91cmxzPjxlbGVjdHJvbmljLXJlc291cmNlLW51
bT5odHRwczovL2RvaS5vcmcvMTAuMTAxNi9qLmJwYy4yMDIyLjEwNjc2OTwvZWxlY3Ryb25pYy1y
ZXNvdXJjZS1udW0+PC9yZWNvcmQ+PC9DaXRlPjxDaXRlPjxBdXRob3I+UmFzdGluZWphZDwvQXV0
aG9yPjxZZWFyPjIwMjU8L1llYXI+PFJlY051bT4xMTE8L1JlY051bT48cmVjb3JkPjxyZWMtbnVt
YmVyPjExMTwvcmVjLW51bWJlcj48Zm9yZWlnbi1rZXlzPjxrZXkgYXBwPSJFTiIgZGItaWQ9Ino1
dHMwdmUyMjAwd3Y1ZXc1emVwc3Z4b3dwNTJzc3RzcHdhZSIgdGltZXN0YW1wPSIxNzQ5MTQ4Mjgw
IiBndWlkPSIwZTEwZjM2OS1mNWY4LTQ3MWItOGJmYy03YWMyNTYyZjgzN2YiPjExMTwva2V5Pjwv
Zm9yZWlnbi1rZXlzPjxyZWYtdHlwZSBuYW1lPSJKb3VybmFsIEFydGljbGUiPjE3PC9yZWYtdHlw
ZT48Y29udHJpYnV0b3JzPjxhdXRob3JzPjxhdXRob3I+UmFzdGluZWphZCwgRnJheWRvb248L2F1
dGhvcj48L2F1dGhvcnM+PC9jb250cmlidXRvcnM+PHRpdGxlcz48dGl0bGU+QWxsb3N0ZXJpYyBj
b21tdW5pY2F0aW9ucyBiZXR3ZWVuIGRvbWFpbnMgb2YgbnVjbGVhciByZWNlcHRvcnM8L3RpdGxl
PjxzZWNvbmRhcnktdGl0bGU+U3Rlcm9pZHM8L3NlY29uZGFyeS10aXRsZT48L3RpdGxlcz48cGVy
aW9kaWNhbD48ZnVsbC10aXRsZT5TdGVyb2lkczwvZnVsbC10aXRsZT48L3BlcmlvZGljYWw+PHBh
Z2VzPjEwOTU1MTwvcGFnZXM+PHZvbHVtZT4yMTQ8L3ZvbHVtZT48a2V5d29yZHM+PGtleXdvcmQ+
TnVjbGVhciBSZWNlcHRvcjwva2V5d29yZD48a2V5d29yZD5TdGVyb2lkIFJlY2VwdG9yPC9rZXl3
b3JkPjxrZXl3b3JkPlN0cnVjdHVyZTwva2V5d29yZD48a2V5d29yZD5BbGxvc3Rlcnk8L2tleXdv
cmQ+PC9rZXl3b3Jkcz48ZGF0ZXM+PHllYXI+MjAyNTwveWVhcj48cHViLWRhdGVzPjxkYXRlPjIw
MjUvMDIvMDEvPC9kYXRlPjwvcHViLWRhdGVzPjwvZGF0ZXM+PGlzYm4+MDAzOS0xMjhYPC9pc2Ju
Pjx1cmxzPjxyZWxhdGVkLXVybHM+PHVybD5odHRwczovL3d3dy5zY2llbmNlZGlyZWN0LmNvbS9z
Y2llbmNlL2FydGljbGUvcGlpL1MwMDM5MTI4WDI0MDAxODkyPC91cmw+PC9yZWxhdGVkLXVybHM+
PC91cmxzPjxlbGVjdHJvbmljLXJlc291cmNlLW51bT5odHRwczovL2RvaS5vcmcvMTAuMTAxNi9q
LnN0ZXJvaWRzLjIwMjQuMTA5NTUxPC9lbGVjdHJvbmljLXJlc291cmNlLW51bT48L3JlY29yZD48
L0NpdGU+PC9FbmROb3RlPgB=
</w:fldData>
        </w:fldChar>
      </w:r>
      <w:r w:rsidR="00B16DF0">
        <w:rPr>
          <w:rFonts w:asciiTheme="majorBidi" w:hAnsiTheme="majorBidi" w:cstheme="majorBidi"/>
          <w:sz w:val="24"/>
          <w:szCs w:val="24"/>
        </w:rPr>
        <w:instrText xml:space="preserve"> ADDIN EN.CITE </w:instrText>
      </w:r>
      <w:r w:rsidR="00B16DF0">
        <w:rPr>
          <w:rFonts w:asciiTheme="majorBidi" w:hAnsiTheme="majorBidi" w:cstheme="majorBidi"/>
          <w:sz w:val="24"/>
          <w:szCs w:val="24"/>
        </w:rPr>
        <w:fldChar w:fldCharType="begin">
          <w:fldData xml:space="preserve">PEVuZE5vdGU+PENpdGU+PEF1dGhvcj5aYW5vdHRpPC9BdXRob3I+PFllYXI+MjAyMzwvWWVhcj48
UmVjTnVtPjEwOTwvUmVjTnVtPjxEaXNwbGF5VGV4dD4oQ2hha3JhYmFydGkgJmFtcDsgQ2hha3Jh
dmFydHksIDIwMjI7IFJhc3RpbmVqYWQsIDIwMjU7IFphbm90dGksIDIwMjMpPC9EaXNwbGF5VGV4
dD48cmVjb3JkPjxyZWMtbnVtYmVyPjEwOTwvcmVjLW51bWJlcj48Zm9yZWlnbi1rZXlzPjxrZXkg
YXBwPSJFTiIgZGItaWQ9Ino1dHMwdmUyMjAwd3Y1ZXc1emVwc3Z4b3dwNTJzc3RzcHdhZSIgdGlt
ZXN0YW1wPSIxNzQ5MTQ3NzgyIiBndWlkPSIwZjY4Y2Y0Zi00MzAwLTRhYWYtODA3My0zNWU4ZWU3
YmJlNmIiPjEwOTwva2V5PjwvZm9yZWlnbi1rZXlzPjxyZWYtdHlwZSBuYW1lPSJKb3VybmFsIEFy
dGljbGUiPjE3PC9yZWYtdHlwZT48Y29udHJpYnV0b3JzPjxhdXRob3JzPjxhdXRob3I+WmFub3R0
aSwgR2l1c2VwcGU8L2F1dGhvcj48L2F1dGhvcnM+PC9jb250cmlidXRvcnM+PHRpdGxlcz48dGl0
bGU+SW50cmluc2ljIGRpc29yZGVyIGFuZCBmbGV4aWJpbGl0eSBpbiBwcm90ZWluczogYSBjaGFs
bGVuZ2UgZm9yIHN0cnVjdHVyYWwgYmlvbG9neSBhbmQgZHJ1ZyBkZXNpZ248L3RpdGxlPjxzZWNv
bmRhcnktdGl0bGU+Q3J5c3RhbGxvZ3JhcGh5IFJldmlld3M8L3NlY29uZGFyeS10aXRsZT48L3Rp
dGxlcz48cGVyaW9kaWNhbD48ZnVsbC10aXRsZT5DcnlzdGFsbG9ncmFwaHkgUmV2aWV3czwvZnVs
bC10aXRsZT48L3BlcmlvZGljYWw+PHBhZ2VzPjQ4LTc1PC9wYWdlcz48dm9sdW1lPjI5PC92b2x1
bWU+PG51bWJlcj4yPC9udW1iZXI+PGRhdGVzPjx5ZWFyPjIwMjM8L3llYXI+PHB1Yi1kYXRlcz48
ZGF0ZT4yMDIzLzA0LzAzPC9kYXRlPjwvcHViLWRhdGVzPjwvZGF0ZXM+PHB1Ymxpc2hlcj5UYXls
b3IgJmFtcDsgRnJhbmNpczwvcHVibGlzaGVyPjxpc2JuPjA4ODktMzExWDwvaXNibj48dXJscz48
cmVsYXRlZC11cmxzPjx1cmw+aHR0cHM6Ly9kb2kub3JnLzEwLjEwODAvMDg4OTMxMVguMjAyMy4y
MjA4NTE4PC91cmw+PC9yZWxhdGVkLXVybHM+PC91cmxzPjxlbGVjdHJvbmljLXJlc291cmNlLW51
bT4xMC4xMDgwLzA4ODkzMTFYLjIwMjMuMjIwODUxODwvZWxlY3Ryb25pYy1yZXNvdXJjZS1udW0+
PC9yZWNvcmQ+PC9DaXRlPjxDaXRlPjxBdXRob3I+Q2hha3JhYmFydGk8L0F1dGhvcj48WWVhcj4y
MDIyPC9ZZWFyPjxSZWNOdW0+MTEwPC9SZWNOdW0+PHJlY29yZD48cmVjLW51bWJlcj4xMTA8L3Jl
Yy1udW1iZXI+PGZvcmVpZ24ta2V5cz48a2V5IGFwcD0iRU4iIGRiLWlkPSJ6NXRzMHZlMjIwMHd2
NWV3NXplcHN2eG93cDUyc3N0c3B3YWUiIHRpbWVzdGFtcD0iMTc0OTE0Nzg3OSIgZ3VpZD0iODg5
YWNjNDUtM2E3Mi00MjhiLTlkOTAtMDhiZWFhYzc0YWVjIj4xMTA8L2tleT48L2ZvcmVpZ24ta2V5
cz48cmVmLXR5cGUgbmFtZT0iSm91cm5hbCBBcnRpY2xlIj4xNzwvcmVmLXR5cGU+PGNvbnRyaWJ1
dG9ycz48YXV0aG9ycz48YXV0aG9yPkNoYWtyYWJhcnRpLCBQaW5hazwvYXV0aG9yPjxhdXRob3I+
Q2hha3JhdmFydHksIERldmxpbmE8L2F1dGhvcj48L2F1dGhvcnM+PC9jb250cmlidXRvcnM+PHRp
dGxlcz48dGl0bGU+SW50cmluc2ljYWxseSBkaXNvcmRlcmVkIHByb3RlaW5zL3JlZ2lvbnMgYW5k
IGluc2lnaHQgaW50byB0aGVpciBiaW9tb2xlY3VsYXIgaW50ZXJhY3Rpb25zPC90aXRsZT48c2Vj
b25kYXJ5LXRpdGxlPkJpb3BoeXNpY2FsIENoZW1pc3RyeTwvc2Vjb25kYXJ5LXRpdGxlPjwvdGl0
bGVzPjxwZXJpb2RpY2FsPjxmdWxsLXRpdGxlPkJpb3BoeXNpY2FsIENoZW1pc3RyeTwvZnVsbC10
aXRsZT48L3BlcmlvZGljYWw+PHBhZ2VzPjEwNjc2OTwvcGFnZXM+PHZvbHVtZT4yODM8L3ZvbHVt
ZT48a2V5d29yZHM+PGtleXdvcmQ+SW50cmluc2ljYWxseSBkaXNvcmRlcmVkIHByb3RlaW5zL3Jl
Z2lvbnM8L2tleXdvcmQ+PGtleXdvcmQ+RmxleGliaWxpdHk8L2tleXdvcmQ+PGtleXdvcmQ+RGlz
b3JkZXItdG8tb3JkZXIgdHJhbnNpdGlvbjwva2V5d29yZD48a2V5d29yZD5Nb2xlY3VsYXIgcmVj
b2duaXRpb248L2tleXdvcmQ+PGtleXdvcmQ+QWxsb3N0ZXJ5PC9rZXl3b3JkPjxrZXl3b3JkPlBy
b21pc2N1aXR5IG9mIGJpbmRpbmc8L2tleXdvcmQ+PC9rZXl3b3Jkcz48ZGF0ZXM+PHllYXI+MjAy
MjwveWVhcj48cHViLWRhdGVzPjxkYXRlPjIwMjIvMDQvMDEvPC9kYXRlPjwvcHViLWRhdGVzPjwv
ZGF0ZXM+PGlzYm4+MDMwMS00NjIyPC9pc2JuPjx1cmxzPjxyZWxhdGVkLXVybHM+PHVybD5odHRw
czovL3d3dy5zY2llbmNlZGlyZWN0LmNvbS9zY2llbmNlL2FydGljbGUvcGlpL1MwMzAxNDYyMjIy
MDAwMTE0PC91cmw+PC9yZWxhdGVkLXVybHM+PC91cmxzPjxlbGVjdHJvbmljLXJlc291cmNlLW51
bT5odHRwczovL2RvaS5vcmcvMTAuMTAxNi9qLmJwYy4yMDIyLjEwNjc2OTwvZWxlY3Ryb25pYy1y
ZXNvdXJjZS1udW0+PC9yZWNvcmQ+PC9DaXRlPjxDaXRlPjxBdXRob3I+UmFzdGluZWphZDwvQXV0
aG9yPjxZZWFyPjIwMjU8L1llYXI+PFJlY051bT4xMTE8L1JlY051bT48cmVjb3JkPjxyZWMtbnVt
YmVyPjExMTwvcmVjLW51bWJlcj48Zm9yZWlnbi1rZXlzPjxrZXkgYXBwPSJFTiIgZGItaWQ9Ino1
dHMwdmUyMjAwd3Y1ZXc1emVwc3Z4b3dwNTJzc3RzcHdhZSIgdGltZXN0YW1wPSIxNzQ5MTQ4Mjgw
IiBndWlkPSIwZTEwZjM2OS1mNWY4LTQ3MWItOGJmYy03YWMyNTYyZjgzN2YiPjExMTwva2V5Pjwv
Zm9yZWlnbi1rZXlzPjxyZWYtdHlwZSBuYW1lPSJKb3VybmFsIEFydGljbGUiPjE3PC9yZWYtdHlw
ZT48Y29udHJpYnV0b3JzPjxhdXRob3JzPjxhdXRob3I+UmFzdGluZWphZCwgRnJheWRvb248L2F1
dGhvcj48L2F1dGhvcnM+PC9jb250cmlidXRvcnM+PHRpdGxlcz48dGl0bGU+QWxsb3N0ZXJpYyBj
b21tdW5pY2F0aW9ucyBiZXR3ZWVuIGRvbWFpbnMgb2YgbnVjbGVhciByZWNlcHRvcnM8L3RpdGxl
PjxzZWNvbmRhcnktdGl0bGU+U3Rlcm9pZHM8L3NlY29uZGFyeS10aXRsZT48L3RpdGxlcz48cGVy
aW9kaWNhbD48ZnVsbC10aXRsZT5TdGVyb2lkczwvZnVsbC10aXRsZT48L3BlcmlvZGljYWw+PHBh
Z2VzPjEwOTU1MTwvcGFnZXM+PHZvbHVtZT4yMTQ8L3ZvbHVtZT48a2V5d29yZHM+PGtleXdvcmQ+
TnVjbGVhciBSZWNlcHRvcjwva2V5d29yZD48a2V5d29yZD5TdGVyb2lkIFJlY2VwdG9yPC9rZXl3
b3JkPjxrZXl3b3JkPlN0cnVjdHVyZTwva2V5d29yZD48a2V5d29yZD5BbGxvc3Rlcnk8L2tleXdv
cmQ+PC9rZXl3b3Jkcz48ZGF0ZXM+PHllYXI+MjAyNTwveWVhcj48cHViLWRhdGVzPjxkYXRlPjIw
MjUvMDIvMDEvPC9kYXRlPjwvcHViLWRhdGVzPjwvZGF0ZXM+PGlzYm4+MDAzOS0xMjhYPC9pc2Ju
Pjx1cmxzPjxyZWxhdGVkLXVybHM+PHVybD5odHRwczovL3d3dy5zY2llbmNlZGlyZWN0LmNvbS9z
Y2llbmNlL2FydGljbGUvcGlpL1MwMDM5MTI4WDI0MDAxODkyPC91cmw+PC9yZWxhdGVkLXVybHM+
PC91cmxzPjxlbGVjdHJvbmljLXJlc291cmNlLW51bT5odHRwczovL2RvaS5vcmcvMTAuMTAxNi9q
LnN0ZXJvaWRzLjIwMjQuMTA5NTUxPC9lbGVjdHJvbmljLXJlc291cmNlLW51bT48L3JlY29yZD48
L0NpdGU+PC9FbmROb3RlPgB=
</w:fldData>
        </w:fldChar>
      </w:r>
      <w:r w:rsidR="00B16DF0">
        <w:rPr>
          <w:rFonts w:asciiTheme="majorBidi" w:hAnsiTheme="majorBidi" w:cstheme="majorBidi"/>
          <w:sz w:val="24"/>
          <w:szCs w:val="24"/>
        </w:rPr>
        <w:instrText xml:space="preserve"> ADDIN EN.CITE.DATA </w:instrText>
      </w:r>
      <w:r w:rsidR="00B16DF0">
        <w:rPr>
          <w:rFonts w:asciiTheme="majorBidi" w:hAnsiTheme="majorBidi" w:cstheme="majorBidi"/>
          <w:sz w:val="24"/>
          <w:szCs w:val="24"/>
        </w:rPr>
      </w:r>
      <w:r w:rsidR="00B16DF0">
        <w:rPr>
          <w:rFonts w:asciiTheme="majorBidi" w:hAnsiTheme="majorBidi" w:cstheme="majorBidi"/>
          <w:sz w:val="24"/>
          <w:szCs w:val="24"/>
        </w:rPr>
        <w:fldChar w:fldCharType="end"/>
      </w:r>
      <w:r w:rsidR="00B16DF0">
        <w:rPr>
          <w:rFonts w:asciiTheme="majorBidi" w:hAnsiTheme="majorBidi" w:cstheme="majorBidi"/>
          <w:sz w:val="24"/>
          <w:szCs w:val="24"/>
        </w:rPr>
      </w:r>
      <w:r w:rsidR="00B16DF0">
        <w:rPr>
          <w:rFonts w:asciiTheme="majorBidi" w:hAnsiTheme="majorBidi" w:cstheme="majorBidi"/>
          <w:sz w:val="24"/>
          <w:szCs w:val="24"/>
        </w:rPr>
        <w:fldChar w:fldCharType="separate"/>
      </w:r>
      <w:r w:rsidR="00B16DF0">
        <w:rPr>
          <w:rFonts w:asciiTheme="majorBidi" w:hAnsiTheme="majorBidi" w:cstheme="majorBidi"/>
          <w:noProof/>
          <w:sz w:val="24"/>
          <w:szCs w:val="24"/>
        </w:rPr>
        <w:t>(Chakrabarti &amp; Chakravarty, 2022; Rastinejad, 2025; Zanotti, 2023)</w:t>
      </w:r>
      <w:r w:rsidR="00B16DF0">
        <w:rPr>
          <w:rFonts w:asciiTheme="majorBidi" w:hAnsiTheme="majorBidi" w:cstheme="majorBidi"/>
          <w:sz w:val="24"/>
          <w:szCs w:val="24"/>
        </w:rPr>
        <w:fldChar w:fldCharType="end"/>
      </w:r>
      <w:r w:rsidR="00B16DF0" w:rsidRPr="00005E13">
        <w:rPr>
          <w:rFonts w:asciiTheme="majorBidi" w:hAnsiTheme="majorBidi" w:cstheme="majorBidi"/>
          <w:sz w:val="24"/>
          <w:szCs w:val="24"/>
        </w:rPr>
        <w:t>. In addition, IDRs are increasingly implicated in mediating phase separation, subnuclear localization, and protein–protein interaction networks, further enhancing their range of function beyond canonical receptor activity</w:t>
      </w:r>
      <w:r w:rsidR="00B16DF0">
        <w:rPr>
          <w:rFonts w:asciiTheme="majorBidi" w:hAnsiTheme="majorBidi" w:cstheme="majorBidi"/>
          <w:sz w:val="24"/>
          <w:szCs w:val="24"/>
        </w:rPr>
        <w:t xml:space="preserve"> </w:t>
      </w:r>
      <w:r w:rsidR="00B16DF0">
        <w:rPr>
          <w:rFonts w:asciiTheme="majorBidi" w:hAnsiTheme="majorBidi" w:cstheme="majorBidi"/>
          <w:sz w:val="24"/>
          <w:szCs w:val="24"/>
        </w:rPr>
        <w:fldChar w:fldCharType="begin">
          <w:fldData xml:space="preserve">PEVuZE5vdGU+PENpdGU+PEF1dGhvcj5VdmVyc2t5PC9BdXRob3I+PFllYXI+MjAyNDwvWWVhcj48
UmVjTnVtPjEzNjwvUmVjTnVtPjxEaXNwbGF5VGV4dD4oTGkgZXQgYWwuLCAyMDI1OyBVdmVyc2t5
LCAyMDI0OyBaaGFuZyBldCBhbC4sIDIwMjQpPC9EaXNwbGF5VGV4dD48cmVjb3JkPjxyZWMtbnVt
YmVyPjEzNjwvcmVjLW51bWJlcj48Zm9yZWlnbi1rZXlzPjxrZXkgYXBwPSJFTiIgZGItaWQ9Ino1
dHMwdmUyMjAwd3Y1ZXc1emVwc3Z4b3dwNTJzc3RzcHdhZSIgdGltZXN0YW1wPSIxNzUyMDM2NjE5
IiBndWlkPSI1OWIzNTgxOS03NDQyLTRlMzktOTZjZi1jY2U0NjNkNGNlYmUiPjEzNjwva2V5Pjwv
Zm9yZWlnbi1rZXlzPjxyZWYtdHlwZSBuYW1lPSJKb3VybmFsIEFydGljbGUiPjE3PC9yZWYtdHlw
ZT48Y29udHJpYnV0b3JzPjxhdXRob3JzPjxhdXRob3I+VXZlcnNreSwgVmxhZGltaXIgTi48L2F1
dGhvcj48L2F1dGhvcnM+PC9jb250cmlidXRvcnM+PHRpdGxlcz48dGl0bGU+T24gdGhlIFJvbGVz
IG9mIFByb3RlaW4gSW50cmluc2ljIERpc29yZGVyIGluIHRoZSBPcmlnaW4gb2YgTGlmZSBhbmQg
RXZvbHV0aW9uPC90aXRsZT48c2Vjb25kYXJ5LXRpdGxlPkxpZmU8L3NlY29uZGFyeS10aXRsZT48
L3RpdGxlcz48cGVyaW9kaWNhbD48ZnVsbC10aXRsZT5MaWZlPC9mdWxsLXRpdGxlPjwvcGVyaW9k
aWNhbD48cGFnZXM+MTMwNzwvcGFnZXM+PHZvbHVtZT4xNDwvdm9sdW1lPjxudW1iZXI+MTA8L251
bWJlcj48ZGF0ZXM+PHllYXI+MjAyNDwveWVhcj48L2RhdGVzPjxpc2JuPjIwNzUtMTcyOTwvaXNi
bj48YWNjZXNzaW9uLW51bT5kb2k6MTAuMzM5MC9saWZlMTQxMDEzMDc8L2FjY2Vzc2lvbi1udW0+
PHVybHM+PHJlbGF0ZWQtdXJscz48dXJsPmh0dHBzOi8vd3d3Lm1kcGkuY29tLzIwNzUtMTcyOS8x
NC8xMC8xMzA3PC91cmw+PC9yZWxhdGVkLXVybHM+PC91cmxzPjwvcmVjb3JkPjwvQ2l0ZT48Q2l0
ZT48QXV0aG9yPlpoYW5nPC9BdXRob3I+PFllYXI+MjAyNDwvWWVhcj48UmVjTnVtPjEzNzwvUmVj
TnVtPjxyZWNvcmQ+PHJlYy1udW1iZXI+MTM3PC9yZWMtbnVtYmVyPjxmb3JlaWduLWtleXM+PGtl
eSBhcHA9IkVOIiBkYi1pZD0iejV0czB2ZTIyMDB3djVldzV6ZXBzdnhvd3A1MnNzdHNwd2FlIiB0
aW1lc3RhbXA9IjE3NTIwMzY4NjIiIGd1aWQ9ImM0Y2JkOWJjLWI5MzQtNGNiMy1hY2Q0LTBiMzlh
YzJlZTE5ZCI+MTM3PC9rZXk+PC9mb3JlaWduLWtleXM+PHJlZi10eXBlIG5hbWU9IkpvdXJuYWwg
QXJ0aWNsZSI+MTc8L3JlZi10eXBlPjxjb250cmlidXRvcnM+PGF1dGhvcnM+PGF1dGhvcj5aaGFu
ZywgVGlhbnlpPC9hdXRob3I+PGF1dGhvcj5XYW5nLCBZaS1GYW5nPC9hdXRob3I+PGF1dGhvcj5N
b250b3lhLCBBbGV4PC9hdXRob3I+PGF1dGhvcj5OZWJpb2dsdSwgTmVoaXI8L2F1dGhvcj48YXV0
aG9yPlBhbGxpa29uZGEsIEh1c2F5biBBLjwvYXV0aG9yPjxhdXRob3I+R2VvcmdpZXZhLCBSYWRp
bmE8L2F1dGhvcj48YXV0aG9yPlBhdHJhc2NhbiwgSWxpbmNhPC9hdXRob3I+PGF1dGhvcj5LaW5n
LCBKYW1lcyBXLiBELjwvYXV0aG9yPjxhdXRob3I+S3JhbWVyLCBIb2xnZXIgQi48L2F1dGhvcj48
YXV0aG9yPlNobGlhaGEsIFBhdmVsIFYuPC9hdXRob3I+PGF1dGhvcj5SdWVkYSwgRGF2aWQgUy48
L2F1dGhvcj48YXV0aG9yPk1lcmtlbnNjaGxhZ2VyLCBNYXR0aGlhczwvYXV0aG9yPjwvYXV0aG9y
cz48L2NvbnRyaWJ1dG9ycz48dGl0bGVzPjx0aXRsZT5Db25zZXJ2ZWQgaGVsaWNhbCBtb3RpZnMg
aW4gdGhlIElrYXJvcyBJRFIgbWVkaWF0ZSBOdVJEIGludGVyYWN0aW9uIGFuZCB0cmFuc2NyaXB0
aW9uYWwgcmVwcmVzc2lvbjwvdGl0bGU+PHNlY29uZGFyeS10aXRsZT5iaW9SeGl2PC9zZWNvbmRh
cnktdGl0bGU+PC90aXRsZXM+PHBlcmlvZGljYWw+PGZ1bGwtdGl0bGU+YmlvUnhpdjwvZnVsbC10
aXRsZT48L3BlcmlvZGljYWw+PHBhZ2VzPjIwMjQuMDIuMjkuNTgyNzgyPC9wYWdlcz48ZGF0ZXM+
PHllYXI+MjAyNDwveWVhcj48L2RhdGVzPjx1cmxzPjxyZWxhdGVkLXVybHM+PHVybD5odHRwOi8v
Ymlvcnhpdi5vcmcvY29udGVudC9lYXJseS8yMDI0LzAyLzI5LzIwMjQuMDIuMjkuNTgyNzgyLmFi
c3RyYWN0PC91cmw+PC9yZWxhdGVkLXVybHM+PC91cmxzPjxlbGVjdHJvbmljLXJlc291cmNlLW51
bT4xMC4xMTAxLzIwMjQuMDIuMjkuNTgyNzgyPC9lbGVjdHJvbmljLXJlc291cmNlLW51bT48L3Jl
Y29yZD48L0NpdGU+PENpdGU+PEF1dGhvcj5MaTwvQXV0aG9yPjxZZWFyPjIwMjU8L1llYXI+PFJl
Y051bT4xMzg8L1JlY051bT48cmVjb3JkPjxyZWMtbnVtYmVyPjEzODwvcmVjLW51bWJlcj48Zm9y
ZWlnbi1rZXlzPjxrZXkgYXBwPSJFTiIgZGItaWQ9Ino1dHMwdmUyMjAwd3Y1ZXc1emVwc3Z4b3dw
NTJzc3RzcHdhZSIgdGltZXN0YW1wPSIxNzUyMDM2OTc5IiBndWlkPSI3Y2RlYTJjNi1hMGE4LTQ3
Y2QtYTA5Ni1lYTI1OWMzZDcwMDgiPjEzODwva2V5PjwvZm9yZWlnbi1rZXlzPjxyZWYtdHlwZSBu
YW1lPSJKb3VybmFsIEFydGljbGUiPjE3PC9yZWYtdHlwZT48Y29udHJpYnV0b3JzPjxhdXRob3Jz
PjxhdXRob3I+TGksIEppbmc8L2F1dGhvcj48YXV0aG9yPkxpdSwgU2hpemhlPC9hdXRob3I+PGF1
dGhvcj5LaW0sIFN1bmdod2FuPC9hdXRob3I+PGF1dGhvcj5Hb2VsbCwgSmFjb2I8L2F1dGhvcj48
YXV0aG9yPkRydW0sIFphY2hhcnnCoEFsbGVuPC9hdXRob3I+PGF1dGhvcj5GbG9yZXMsIEpvaG7C
oFBhdHJpY2s8L2F1dGhvcj48YXV0aG9yPk1hLCBBbGV4wqBKPC9hdXRob3I+PGF1dGhvcj5NYWhh
dGEsIEJhcnVuPC9hdXRob3I+PGF1dGhvcj5Fc2NvYmFyLCBNYXJpbzwvYXV0aG9yPjxhdXRob3I+
UmF0ZXJpbmssIEFsZXg8L2F1dGhvcj48YXV0aG9yPkFobiwgSmVvbmcgSHl1bjwvYXV0aG9yPjxh
dXRob3I+VGVyw6FuLCBFcmlrwqBSPC9hdXRob3I+PGF1dGhvcj5HdWVycmEtUmVzZW5kZXosIFJv
c2HCoFNlbGVuaWE8L2F1dGhvcj48YXV0aG9yPlpob3UsIFl1aGFvPC9hdXRob3I+PGF1dGhvcj5Z
dSwgQm88L2F1dGhvcj48YXV0aG9yPkRpZWhsLCBNaWNoYWVswqBSPC9hdXRob3I+PGF1dGhvcj5X
YW5nLCBHYW5nIEdyZWc8L2F1dGhvcj48YXV0aG9yPkd1c3RhdnNzb24sIEFubmEtS2FyaW48L2F1
dGhvcj48YXV0aG9yPlBoYW5zdGllbCwgRG91Z2xhc8KgSDwvYXV0aG9yPjxhdXRob3I+SGlsdG9u
LCBJc2FhY8KgQjwvYXV0aG9yPjwvYXV0aG9ycz48L2NvbnRyaWJ1dG9ycz48dGl0bGVzPjx0aXRs
ZT5CaW9tb2xlY3VsYXIgY29uZGVuc2F0aW9uIG9mIGh1bWFuIElEUnMgaW5pdGlhdGVzIGVuZG9n
ZW5vdXMgdHJhbnNjcmlwdGlvbiB2aWEgaW50cmFjaHJvbW9zb21hbCBsb29waW5nIG9yIGhpZ2gt
ZGVuc2l0eSBwcm9tb3RlciBsb2NhbGl6YXRpb248L3RpdGxlPjxzZWNvbmRhcnktdGl0bGU+TnVj
bGVpYyBBY2lkcyBSZXNlYXJjaDwvc2Vjb25kYXJ5LXRpdGxlPjwvdGl0bGVzPjxwZXJpb2RpY2Fs
PjxmdWxsLXRpdGxlPk51Y2xlaWMgQWNpZHMgUmVzZWFyY2g8L2Z1bGwtdGl0bGU+PC9wZXJpb2Rp
Y2FsPjx2b2x1bWU+NTM8L3ZvbHVtZT48bnVtYmVyPjQ8L251bWJlcj48ZGF0ZXM+PHllYXI+MjAy
NTwveWVhcj48L2RhdGVzPjxpc2JuPjEzNjItNDk2MjwvaXNibj48dXJscz48cmVsYXRlZC11cmxz
Pjx1cmw+aHR0cHM6Ly9kb2kub3JnLzEwLjEwOTMvbmFyL2drYWYwNTY8L3VybD48L3JlbGF0ZWQt
dXJscz48L3VybHM+PGN1c3RvbTE+Z2thZjA1NjwvY3VzdG9tMT48ZWxlY3Ryb25pYy1yZXNvdXJj
ZS1udW0+MTAuMTA5My9uYXIvZ2thZjA1NjwvZWxlY3Ryb25pYy1yZXNvdXJjZS1udW0+PGFjY2Vz
cy1kYXRlPjcvOS8yMDI1PC9hY2Nlc3MtZGF0ZT48L3JlY29yZD48L0NpdGU+PC9FbmROb3RlPn==
</w:fldData>
        </w:fldChar>
      </w:r>
      <w:r w:rsidR="00B16DF0">
        <w:rPr>
          <w:rFonts w:asciiTheme="majorBidi" w:hAnsiTheme="majorBidi" w:cstheme="majorBidi"/>
          <w:sz w:val="24"/>
          <w:szCs w:val="24"/>
        </w:rPr>
        <w:instrText xml:space="preserve"> ADDIN EN.CITE </w:instrText>
      </w:r>
      <w:r w:rsidR="00B16DF0">
        <w:rPr>
          <w:rFonts w:asciiTheme="majorBidi" w:hAnsiTheme="majorBidi" w:cstheme="majorBidi"/>
          <w:sz w:val="24"/>
          <w:szCs w:val="24"/>
        </w:rPr>
        <w:fldChar w:fldCharType="begin">
          <w:fldData xml:space="preserve">PEVuZE5vdGU+PENpdGU+PEF1dGhvcj5VdmVyc2t5PC9BdXRob3I+PFllYXI+MjAyNDwvWWVhcj48
UmVjTnVtPjEzNjwvUmVjTnVtPjxEaXNwbGF5VGV4dD4oTGkgZXQgYWwuLCAyMDI1OyBVdmVyc2t5
LCAyMDI0OyBaaGFuZyBldCBhbC4sIDIwMjQpPC9EaXNwbGF5VGV4dD48cmVjb3JkPjxyZWMtbnVt
YmVyPjEzNjwvcmVjLW51bWJlcj48Zm9yZWlnbi1rZXlzPjxrZXkgYXBwPSJFTiIgZGItaWQ9Ino1
dHMwdmUyMjAwd3Y1ZXc1emVwc3Z4b3dwNTJzc3RzcHdhZSIgdGltZXN0YW1wPSIxNzUyMDM2NjE5
IiBndWlkPSI1OWIzNTgxOS03NDQyLTRlMzktOTZjZi1jY2U0NjNkNGNlYmUiPjEzNjwva2V5Pjwv
Zm9yZWlnbi1rZXlzPjxyZWYtdHlwZSBuYW1lPSJKb3VybmFsIEFydGljbGUiPjE3PC9yZWYtdHlw
ZT48Y29udHJpYnV0b3JzPjxhdXRob3JzPjxhdXRob3I+VXZlcnNreSwgVmxhZGltaXIgTi48L2F1
dGhvcj48L2F1dGhvcnM+PC9jb250cmlidXRvcnM+PHRpdGxlcz48dGl0bGU+T24gdGhlIFJvbGVz
IG9mIFByb3RlaW4gSW50cmluc2ljIERpc29yZGVyIGluIHRoZSBPcmlnaW4gb2YgTGlmZSBhbmQg
RXZvbHV0aW9uPC90aXRsZT48c2Vjb25kYXJ5LXRpdGxlPkxpZmU8L3NlY29uZGFyeS10aXRsZT48
L3RpdGxlcz48cGVyaW9kaWNhbD48ZnVsbC10aXRsZT5MaWZlPC9mdWxsLXRpdGxlPjwvcGVyaW9k
aWNhbD48cGFnZXM+MTMwNzwvcGFnZXM+PHZvbHVtZT4xNDwvdm9sdW1lPjxudW1iZXI+MTA8L251
bWJlcj48ZGF0ZXM+PHllYXI+MjAyNDwveWVhcj48L2RhdGVzPjxpc2JuPjIwNzUtMTcyOTwvaXNi
bj48YWNjZXNzaW9uLW51bT5kb2k6MTAuMzM5MC9saWZlMTQxMDEzMDc8L2FjY2Vzc2lvbi1udW0+
PHVybHM+PHJlbGF0ZWQtdXJscz48dXJsPmh0dHBzOi8vd3d3Lm1kcGkuY29tLzIwNzUtMTcyOS8x
NC8xMC8xMzA3PC91cmw+PC9yZWxhdGVkLXVybHM+PC91cmxzPjwvcmVjb3JkPjwvQ2l0ZT48Q2l0
ZT48QXV0aG9yPlpoYW5nPC9BdXRob3I+PFllYXI+MjAyNDwvWWVhcj48UmVjTnVtPjEzNzwvUmVj
TnVtPjxyZWNvcmQ+PHJlYy1udW1iZXI+MTM3PC9yZWMtbnVtYmVyPjxmb3JlaWduLWtleXM+PGtl
eSBhcHA9IkVOIiBkYi1pZD0iejV0czB2ZTIyMDB3djVldzV6ZXBzdnhvd3A1MnNzdHNwd2FlIiB0
aW1lc3RhbXA9IjE3NTIwMzY4NjIiIGd1aWQ9ImM0Y2JkOWJjLWI5MzQtNGNiMy1hY2Q0LTBiMzlh
YzJlZTE5ZCI+MTM3PC9rZXk+PC9mb3JlaWduLWtleXM+PHJlZi10eXBlIG5hbWU9IkpvdXJuYWwg
QXJ0aWNsZSI+MTc8L3JlZi10eXBlPjxjb250cmlidXRvcnM+PGF1dGhvcnM+PGF1dGhvcj5aaGFu
ZywgVGlhbnlpPC9hdXRob3I+PGF1dGhvcj5XYW5nLCBZaS1GYW5nPC9hdXRob3I+PGF1dGhvcj5N
b250b3lhLCBBbGV4PC9hdXRob3I+PGF1dGhvcj5OZWJpb2dsdSwgTmVoaXI8L2F1dGhvcj48YXV0
aG9yPlBhbGxpa29uZGEsIEh1c2F5biBBLjwvYXV0aG9yPjxhdXRob3I+R2VvcmdpZXZhLCBSYWRp
bmE8L2F1dGhvcj48YXV0aG9yPlBhdHJhc2NhbiwgSWxpbmNhPC9hdXRob3I+PGF1dGhvcj5LaW5n
LCBKYW1lcyBXLiBELjwvYXV0aG9yPjxhdXRob3I+S3JhbWVyLCBIb2xnZXIgQi48L2F1dGhvcj48
YXV0aG9yPlNobGlhaGEsIFBhdmVsIFYuPC9hdXRob3I+PGF1dGhvcj5SdWVkYSwgRGF2aWQgUy48
L2F1dGhvcj48YXV0aG9yPk1lcmtlbnNjaGxhZ2VyLCBNYXR0aGlhczwvYXV0aG9yPjwvYXV0aG9y
cz48L2NvbnRyaWJ1dG9ycz48dGl0bGVzPjx0aXRsZT5Db25zZXJ2ZWQgaGVsaWNhbCBtb3RpZnMg
aW4gdGhlIElrYXJvcyBJRFIgbWVkaWF0ZSBOdVJEIGludGVyYWN0aW9uIGFuZCB0cmFuc2NyaXB0
aW9uYWwgcmVwcmVzc2lvbjwvdGl0bGU+PHNlY29uZGFyeS10aXRsZT5iaW9SeGl2PC9zZWNvbmRh
cnktdGl0bGU+PC90aXRsZXM+PHBlcmlvZGljYWw+PGZ1bGwtdGl0bGU+YmlvUnhpdjwvZnVsbC10
aXRsZT48L3BlcmlvZGljYWw+PHBhZ2VzPjIwMjQuMDIuMjkuNTgyNzgyPC9wYWdlcz48ZGF0ZXM+
PHllYXI+MjAyNDwveWVhcj48L2RhdGVzPjx1cmxzPjxyZWxhdGVkLXVybHM+PHVybD5odHRwOi8v
Ymlvcnhpdi5vcmcvY29udGVudC9lYXJseS8yMDI0LzAyLzI5LzIwMjQuMDIuMjkuNTgyNzgyLmFi
c3RyYWN0PC91cmw+PC9yZWxhdGVkLXVybHM+PC91cmxzPjxlbGVjdHJvbmljLXJlc291cmNlLW51
bT4xMC4xMTAxLzIwMjQuMDIuMjkuNTgyNzgyPC9lbGVjdHJvbmljLXJlc291cmNlLW51bT48L3Jl
Y29yZD48L0NpdGU+PENpdGU+PEF1dGhvcj5MaTwvQXV0aG9yPjxZZWFyPjIwMjU8L1llYXI+PFJl
Y051bT4xMzg8L1JlY051bT48cmVjb3JkPjxyZWMtbnVtYmVyPjEzODwvcmVjLW51bWJlcj48Zm9y
ZWlnbi1rZXlzPjxrZXkgYXBwPSJFTiIgZGItaWQ9Ino1dHMwdmUyMjAwd3Y1ZXc1emVwc3Z4b3dw
NTJzc3RzcHdhZSIgdGltZXN0YW1wPSIxNzUyMDM2OTc5IiBndWlkPSI3Y2RlYTJjNi1hMGE4LTQ3
Y2QtYTA5Ni1lYTI1OWMzZDcwMDgiPjEzODwva2V5PjwvZm9yZWlnbi1rZXlzPjxyZWYtdHlwZSBu
YW1lPSJKb3VybmFsIEFydGljbGUiPjE3PC9yZWYtdHlwZT48Y29udHJpYnV0b3JzPjxhdXRob3Jz
PjxhdXRob3I+TGksIEppbmc8L2F1dGhvcj48YXV0aG9yPkxpdSwgU2hpemhlPC9hdXRob3I+PGF1
dGhvcj5LaW0sIFN1bmdod2FuPC9hdXRob3I+PGF1dGhvcj5Hb2VsbCwgSmFjb2I8L2F1dGhvcj48
YXV0aG9yPkRydW0sIFphY2hhcnnCoEFsbGVuPC9hdXRob3I+PGF1dGhvcj5GbG9yZXMsIEpvaG7C
oFBhdHJpY2s8L2F1dGhvcj48YXV0aG9yPk1hLCBBbGV4wqBKPC9hdXRob3I+PGF1dGhvcj5NYWhh
dGEsIEJhcnVuPC9hdXRob3I+PGF1dGhvcj5Fc2NvYmFyLCBNYXJpbzwvYXV0aG9yPjxhdXRob3I+
UmF0ZXJpbmssIEFsZXg8L2F1dGhvcj48YXV0aG9yPkFobiwgSmVvbmcgSHl1bjwvYXV0aG9yPjxh
dXRob3I+VGVyw6FuLCBFcmlrwqBSPC9hdXRob3I+PGF1dGhvcj5HdWVycmEtUmVzZW5kZXosIFJv
c2HCoFNlbGVuaWE8L2F1dGhvcj48YXV0aG9yPlpob3UsIFl1aGFvPC9hdXRob3I+PGF1dGhvcj5Z
dSwgQm88L2F1dGhvcj48YXV0aG9yPkRpZWhsLCBNaWNoYWVswqBSPC9hdXRob3I+PGF1dGhvcj5X
YW5nLCBHYW5nIEdyZWc8L2F1dGhvcj48YXV0aG9yPkd1c3RhdnNzb24sIEFubmEtS2FyaW48L2F1
dGhvcj48YXV0aG9yPlBoYW5zdGllbCwgRG91Z2xhc8KgSDwvYXV0aG9yPjxhdXRob3I+SGlsdG9u
LCBJc2FhY8KgQjwvYXV0aG9yPjwvYXV0aG9ycz48L2NvbnRyaWJ1dG9ycz48dGl0bGVzPjx0aXRs
ZT5CaW9tb2xlY3VsYXIgY29uZGVuc2F0aW9uIG9mIGh1bWFuIElEUnMgaW5pdGlhdGVzIGVuZG9n
ZW5vdXMgdHJhbnNjcmlwdGlvbiB2aWEgaW50cmFjaHJvbW9zb21hbCBsb29waW5nIG9yIGhpZ2gt
ZGVuc2l0eSBwcm9tb3RlciBsb2NhbGl6YXRpb248L3RpdGxlPjxzZWNvbmRhcnktdGl0bGU+TnVj
bGVpYyBBY2lkcyBSZXNlYXJjaDwvc2Vjb25kYXJ5LXRpdGxlPjwvdGl0bGVzPjxwZXJpb2RpY2Fs
PjxmdWxsLXRpdGxlPk51Y2xlaWMgQWNpZHMgUmVzZWFyY2g8L2Z1bGwtdGl0bGU+PC9wZXJpb2Rp
Y2FsPjx2b2x1bWU+NTM8L3ZvbHVtZT48bnVtYmVyPjQ8L251bWJlcj48ZGF0ZXM+PHllYXI+MjAy
NTwveWVhcj48L2RhdGVzPjxpc2JuPjEzNjItNDk2MjwvaXNibj48dXJscz48cmVsYXRlZC11cmxz
Pjx1cmw+aHR0cHM6Ly9kb2kub3JnLzEwLjEwOTMvbmFyL2drYWYwNTY8L3VybD48L3JlbGF0ZWQt
dXJscz48L3VybHM+PGN1c3RvbTE+Z2thZjA1NjwvY3VzdG9tMT48ZWxlY3Ryb25pYy1yZXNvdXJj
ZS1udW0+MTAuMTA5My9uYXIvZ2thZjA1NjwvZWxlY3Ryb25pYy1yZXNvdXJjZS1udW0+PGFjY2Vz
cy1kYXRlPjcvOS8yMDI1PC9hY2Nlc3MtZGF0ZT48L3JlY29yZD48L0NpdGU+PC9FbmROb3RlPn==
</w:fldData>
        </w:fldChar>
      </w:r>
      <w:r w:rsidR="00B16DF0">
        <w:rPr>
          <w:rFonts w:asciiTheme="majorBidi" w:hAnsiTheme="majorBidi" w:cstheme="majorBidi"/>
          <w:sz w:val="24"/>
          <w:szCs w:val="24"/>
        </w:rPr>
        <w:instrText xml:space="preserve"> ADDIN EN.CITE.DATA </w:instrText>
      </w:r>
      <w:r w:rsidR="00B16DF0">
        <w:rPr>
          <w:rFonts w:asciiTheme="majorBidi" w:hAnsiTheme="majorBidi" w:cstheme="majorBidi"/>
          <w:sz w:val="24"/>
          <w:szCs w:val="24"/>
        </w:rPr>
      </w:r>
      <w:r w:rsidR="00B16DF0">
        <w:rPr>
          <w:rFonts w:asciiTheme="majorBidi" w:hAnsiTheme="majorBidi" w:cstheme="majorBidi"/>
          <w:sz w:val="24"/>
          <w:szCs w:val="24"/>
        </w:rPr>
        <w:fldChar w:fldCharType="end"/>
      </w:r>
      <w:r w:rsidR="00B16DF0">
        <w:rPr>
          <w:rFonts w:asciiTheme="majorBidi" w:hAnsiTheme="majorBidi" w:cstheme="majorBidi"/>
          <w:sz w:val="24"/>
          <w:szCs w:val="24"/>
        </w:rPr>
      </w:r>
      <w:r w:rsidR="00B16DF0">
        <w:rPr>
          <w:rFonts w:asciiTheme="majorBidi" w:hAnsiTheme="majorBidi" w:cstheme="majorBidi"/>
          <w:sz w:val="24"/>
          <w:szCs w:val="24"/>
        </w:rPr>
        <w:fldChar w:fldCharType="separate"/>
      </w:r>
      <w:r w:rsidR="00B16DF0">
        <w:rPr>
          <w:rFonts w:asciiTheme="majorBidi" w:hAnsiTheme="majorBidi" w:cstheme="majorBidi"/>
          <w:noProof/>
          <w:sz w:val="24"/>
          <w:szCs w:val="24"/>
        </w:rPr>
        <w:t>(Li et al., 2025; Uversky, 2024; Zhang et al., 2024)</w:t>
      </w:r>
      <w:r w:rsidR="00B16DF0">
        <w:rPr>
          <w:rFonts w:asciiTheme="majorBidi" w:hAnsiTheme="majorBidi" w:cstheme="majorBidi"/>
          <w:sz w:val="24"/>
          <w:szCs w:val="24"/>
        </w:rPr>
        <w:fldChar w:fldCharType="end"/>
      </w:r>
      <w:r w:rsidR="00B16DF0" w:rsidRPr="00005E13">
        <w:rPr>
          <w:rFonts w:asciiTheme="majorBidi" w:hAnsiTheme="majorBidi" w:cstheme="majorBidi"/>
          <w:sz w:val="24"/>
          <w:szCs w:val="24"/>
        </w:rPr>
        <w:t>.</w:t>
      </w:r>
    </w:p>
    <w:p w14:paraId="0B02C674" w14:textId="3B2B6AC1" w:rsidR="00CF224B" w:rsidRPr="00927585" w:rsidRDefault="00CF224B" w:rsidP="00BE76A9">
      <w:pPr>
        <w:pStyle w:val="Heading2"/>
        <w:spacing w:before="0" w:after="0" w:line="480" w:lineRule="auto"/>
        <w:rPr>
          <w:rFonts w:asciiTheme="majorBidi" w:hAnsiTheme="majorBidi"/>
          <w:b/>
          <w:bCs/>
          <w:color w:val="auto"/>
          <w:sz w:val="24"/>
          <w:szCs w:val="24"/>
        </w:rPr>
      </w:pPr>
      <w:bookmarkStart w:id="15" w:name="_Toc202970606"/>
      <w:bookmarkStart w:id="16" w:name="_Toc201785786"/>
      <w:r w:rsidRPr="00927585">
        <w:rPr>
          <w:rFonts w:asciiTheme="majorBidi" w:hAnsiTheme="majorBidi"/>
          <w:b/>
          <w:bCs/>
          <w:color w:val="auto"/>
          <w:sz w:val="24"/>
          <w:szCs w:val="24"/>
        </w:rPr>
        <w:t>Interdomain Communication and Allostery in NRs</w:t>
      </w:r>
      <w:bookmarkEnd w:id="15"/>
    </w:p>
    <w:bookmarkEnd w:id="16"/>
    <w:p w14:paraId="3B7A9A3F" w14:textId="77777777" w:rsidR="005A7EDD" w:rsidRDefault="000218F5" w:rsidP="00BE76A9">
      <w:pPr>
        <w:spacing w:after="0" w:line="480" w:lineRule="auto"/>
        <w:ind w:firstLine="720"/>
        <w:rPr>
          <w:rFonts w:asciiTheme="majorBidi" w:eastAsia="Calibri" w:hAnsiTheme="majorBidi" w:cstheme="majorBidi"/>
          <w:sz w:val="24"/>
          <w:szCs w:val="24"/>
        </w:rPr>
      </w:pPr>
      <w:r w:rsidRPr="000218F5">
        <w:rPr>
          <w:rFonts w:asciiTheme="majorBidi" w:eastAsia="Calibri" w:hAnsiTheme="majorBidi" w:cstheme="majorBidi"/>
          <w:sz w:val="24"/>
          <w:szCs w:val="24"/>
        </w:rPr>
        <w:t>Allostery is increasingly recognized among NRs as a common regulatory mechanism</w:t>
      </w:r>
      <w:r w:rsidR="006B274F">
        <w:rPr>
          <w:rFonts w:asciiTheme="majorBidi" w:eastAsia="Calibri" w:hAnsiTheme="majorBidi" w:cstheme="majorBidi"/>
          <w:sz w:val="24"/>
          <w:szCs w:val="24"/>
        </w:rPr>
        <w:t xml:space="preserve"> </w:t>
      </w:r>
      <w:r w:rsidR="00C85E8D">
        <w:rPr>
          <w:rFonts w:asciiTheme="majorBidi" w:eastAsia="Calibri" w:hAnsiTheme="majorBidi" w:cstheme="majorBidi"/>
          <w:sz w:val="24"/>
          <w:szCs w:val="24"/>
        </w:rPr>
        <w:fldChar w:fldCharType="begin">
          <w:fldData xml:space="preserve">PEVuZE5vdGU+PENpdGU+PEF1dGhvcj5DaGFuZ2V1eDwvQXV0aG9yPjxZZWFyPjIwMTY8L1llYXI+
PFJlY051bT4xMzA8L1JlY051bT48RGlzcGxheVRleHQ+KENoYW5nZXV4ICZhbXA7IENocmlzdG9w
b3Vsb3MsIDIwMTY7IFJhc3RpbmVqYWQsIDIwMjUpPC9EaXNwbGF5VGV4dD48cmVjb3JkPjxyZWMt
bnVtYmVyPjEzMDwvcmVjLW51bWJlcj48Zm9yZWlnbi1rZXlzPjxrZXkgYXBwPSJFTiIgZGItaWQ9
Ino1dHMwdmUyMjAwd3Y1ZXc1emVwc3Z4b3dwNTJzc3RzcHdhZSIgdGltZXN0YW1wPSIxNzUwMzkz
MTMyIiBndWlkPSIxM2I0ZTk1Zi1hNThkLTQyZjctYTg1NC1hNDgzOGY4OTdiN2YiPjEzMDwva2V5
PjwvZm9yZWlnbi1rZXlzPjxyZWYtdHlwZSBuYW1lPSJKb3VybmFsIEFydGljbGUiPjE3PC9yZWYt
dHlwZT48Y29udHJpYnV0b3JzPjxhdXRob3JzPjxhdXRob3I+Q2hhbmdldXgsIEplYW4tUGllcnJl
PC9hdXRob3I+PGF1dGhvcj5DaHJpc3RvcG91bG9zLCBBcnRodXI8L2F1dGhvcj48L2F1dGhvcnM+
PC9jb250cmlidXRvcnM+PHRpdGxlcz48dGl0bGU+QWxsb3N0ZXJpYyBNb2R1bGF0aW9uIGFzIGEg
VW5pZnlpbmcgTWVjaGFuaXNtIGZvciBSZWNlcHRvciBGdW5jdGlvbiBhbmQgUmVndWxhdGlvbjwv
dGl0bGU+PHNlY29uZGFyeS10aXRsZT5DZWxsPC9zZWNvbmRhcnktdGl0bGU+PC90aXRsZXM+PHBl
cmlvZGljYWw+PGZ1bGwtdGl0bGU+Q2VsbDwvZnVsbC10aXRsZT48L3BlcmlvZGljYWw+PHBhZ2Vz
PjEwODQtMTEwMjwvcGFnZXM+PHZvbHVtZT4xNjY8L3ZvbHVtZT48bnVtYmVyPjU8L251bWJlcj48
ZGF0ZXM+PHllYXI+MjAxNjwveWVhcj48L2RhdGVzPjxwdWJsaXNoZXI+RWxzZXZpZXI8L3B1Ymxp
c2hlcj48aXNibj4wMDkyLTg2NzQ8L2lzYm4+PHVybHM+PHJlbGF0ZWQtdXJscz48dXJsPmh0dHBz
Oi8vZG9pLm9yZy8xMC4xMDE2L2ouY2VsbC4yMDE2LjA4LjAxNTwvdXJsPjwvcmVsYXRlZC11cmxz
PjwvdXJscz48ZWxlY3Ryb25pYy1yZXNvdXJjZS1udW0+MTAuMTAxNi9qLmNlbGwuMjAxNi4wOC4w
MTU8L2VsZWN0cm9uaWMtcmVzb3VyY2UtbnVtPjxhY2Nlc3MtZGF0ZT4yMDI1LzA2LzE5PC9hY2Nl
c3MtZGF0ZT48L3JlY29yZD48L0NpdGU+PENpdGU+PEF1dGhvcj5SYXN0aW5lamFkPC9BdXRob3I+
PFllYXI+MjAyNTwvWWVhcj48UmVjTnVtPjExMTwvUmVjTnVtPjxyZWNvcmQ+PHJlYy1udW1iZXI+
MTExPC9yZWMtbnVtYmVyPjxmb3JlaWduLWtleXM+PGtleSBhcHA9IkVOIiBkYi1pZD0iejV0czB2
ZTIyMDB3djVldzV6ZXBzdnhvd3A1MnNzdHNwd2FlIiB0aW1lc3RhbXA9IjE3NDkxNDgyODAiIGd1
aWQ9IjBlMTBmMzY5LWY1ZjgtNDcxYi04YmZjLTdhYzI1NjJmODM3ZiI+MTExPC9rZXk+PC9mb3Jl
aWduLWtleXM+PHJlZi10eXBlIG5hbWU9IkpvdXJuYWwgQXJ0aWNsZSI+MTc8L3JlZi10eXBlPjxj
b250cmlidXRvcnM+PGF1dGhvcnM+PGF1dGhvcj5SYXN0aW5lamFkLCBGcmF5ZG9vbjwvYXV0aG9y
PjwvYXV0aG9ycz48L2NvbnRyaWJ1dG9ycz48dGl0bGVzPjx0aXRsZT5BbGxvc3RlcmljIGNvbW11
bmljYXRpb25zIGJldHdlZW4gZG9tYWlucyBvZiBudWNsZWFyIHJlY2VwdG9yczwvdGl0bGU+PHNl
Y29uZGFyeS10aXRsZT5TdGVyb2lkczwvc2Vjb25kYXJ5LXRpdGxlPjwvdGl0bGVzPjxwZXJpb2Rp
Y2FsPjxmdWxsLXRpdGxlPlN0ZXJvaWRzPC9mdWxsLXRpdGxlPjwvcGVyaW9kaWNhbD48cGFnZXM+
MTA5NTUxPC9wYWdlcz48dm9sdW1lPjIxNDwvdm9sdW1lPjxrZXl3b3Jkcz48a2V5d29yZD5OdWNs
ZWFyIFJlY2VwdG9yPC9rZXl3b3JkPjxrZXl3b3JkPlN0ZXJvaWQgUmVjZXB0b3I8L2tleXdvcmQ+
PGtleXdvcmQ+U3RydWN0dXJlPC9rZXl3b3JkPjxrZXl3b3JkPkFsbG9zdGVyeTwva2V5d29yZD48
L2tleXdvcmRzPjxkYXRlcz48eWVhcj4yMDI1PC95ZWFyPjxwdWItZGF0ZXM+PGRhdGU+MjAyNS8w
Mi8wMS88L2RhdGU+PC9wdWItZGF0ZXM+PC9kYXRlcz48aXNibj4wMDM5LTEyOFg8L2lzYm4+PHVy
bHM+PHJlbGF0ZWQtdXJscz48dXJsPmh0dHBzOi8vd3d3LnNjaWVuY2VkaXJlY3QuY29tL3NjaWVu
Y2UvYXJ0aWNsZS9waWkvUzAwMzkxMjhYMjQwMDE4OTI8L3VybD48L3JlbGF0ZWQtdXJscz48L3Vy
bHM+PGVsZWN0cm9uaWMtcmVzb3VyY2UtbnVtPmh0dHBzOi8vZG9pLm9yZy8xMC4xMDE2L2ouc3Rl
cm9pZHMuMjAyNC4xMDk1NTE8L2VsZWN0cm9uaWMtcmVzb3VyY2UtbnVtPjwvcmVjb3JkPjwvQ2l0
ZT48L0VuZE5vdGU+AG==
</w:fldData>
        </w:fldChar>
      </w:r>
      <w:r w:rsidR="005509CD">
        <w:rPr>
          <w:rFonts w:asciiTheme="majorBidi" w:eastAsia="Calibri" w:hAnsiTheme="majorBidi" w:cstheme="majorBidi"/>
          <w:sz w:val="24"/>
          <w:szCs w:val="24"/>
        </w:rPr>
        <w:instrText xml:space="preserve"> ADDIN EN.CITE </w:instrText>
      </w:r>
      <w:r w:rsidR="005509CD">
        <w:rPr>
          <w:rFonts w:asciiTheme="majorBidi" w:eastAsia="Calibri" w:hAnsiTheme="majorBidi" w:cstheme="majorBidi"/>
          <w:sz w:val="24"/>
          <w:szCs w:val="24"/>
        </w:rPr>
        <w:fldChar w:fldCharType="begin">
          <w:fldData xml:space="preserve">PEVuZE5vdGU+PENpdGU+PEF1dGhvcj5DaGFuZ2V1eDwvQXV0aG9yPjxZZWFyPjIwMTY8L1llYXI+
PFJlY051bT4xMzA8L1JlY051bT48RGlzcGxheVRleHQ+KENoYW5nZXV4ICZhbXA7IENocmlzdG9w
b3Vsb3MsIDIwMTY7IFJhc3RpbmVqYWQsIDIwMjUpPC9EaXNwbGF5VGV4dD48cmVjb3JkPjxyZWMt
bnVtYmVyPjEzMDwvcmVjLW51bWJlcj48Zm9yZWlnbi1rZXlzPjxrZXkgYXBwPSJFTiIgZGItaWQ9
Ino1dHMwdmUyMjAwd3Y1ZXc1emVwc3Z4b3dwNTJzc3RzcHdhZSIgdGltZXN0YW1wPSIxNzUwMzkz
MTMyIiBndWlkPSIxM2I0ZTk1Zi1hNThkLTQyZjctYTg1NC1hNDgzOGY4OTdiN2YiPjEzMDwva2V5
PjwvZm9yZWlnbi1rZXlzPjxyZWYtdHlwZSBuYW1lPSJKb3VybmFsIEFydGljbGUiPjE3PC9yZWYt
dHlwZT48Y29udHJpYnV0b3JzPjxhdXRob3JzPjxhdXRob3I+Q2hhbmdldXgsIEplYW4tUGllcnJl
PC9hdXRob3I+PGF1dGhvcj5DaHJpc3RvcG91bG9zLCBBcnRodXI8L2F1dGhvcj48L2F1dGhvcnM+
PC9jb250cmlidXRvcnM+PHRpdGxlcz48dGl0bGU+QWxsb3N0ZXJpYyBNb2R1bGF0aW9uIGFzIGEg
VW5pZnlpbmcgTWVjaGFuaXNtIGZvciBSZWNlcHRvciBGdW5jdGlvbiBhbmQgUmVndWxhdGlvbjwv
dGl0bGU+PHNlY29uZGFyeS10aXRsZT5DZWxsPC9zZWNvbmRhcnktdGl0bGU+PC90aXRsZXM+PHBl
cmlvZGljYWw+PGZ1bGwtdGl0bGU+Q2VsbDwvZnVsbC10aXRsZT48L3BlcmlvZGljYWw+PHBhZ2Vz
PjEwODQtMTEwMjwvcGFnZXM+PHZvbHVtZT4xNjY8L3ZvbHVtZT48bnVtYmVyPjU8L251bWJlcj48
ZGF0ZXM+PHllYXI+MjAxNjwveWVhcj48L2RhdGVzPjxwdWJsaXNoZXI+RWxzZXZpZXI8L3B1Ymxp
c2hlcj48aXNibj4wMDkyLTg2NzQ8L2lzYm4+PHVybHM+PHJlbGF0ZWQtdXJscz48dXJsPmh0dHBz
Oi8vZG9pLm9yZy8xMC4xMDE2L2ouY2VsbC4yMDE2LjA4LjAxNTwvdXJsPjwvcmVsYXRlZC11cmxz
PjwvdXJscz48ZWxlY3Ryb25pYy1yZXNvdXJjZS1udW0+MTAuMTAxNi9qLmNlbGwuMjAxNi4wOC4w
MTU8L2VsZWN0cm9uaWMtcmVzb3VyY2UtbnVtPjxhY2Nlc3MtZGF0ZT4yMDI1LzA2LzE5PC9hY2Nl
c3MtZGF0ZT48L3JlY29yZD48L0NpdGU+PENpdGU+PEF1dGhvcj5SYXN0aW5lamFkPC9BdXRob3I+
PFllYXI+MjAyNTwvWWVhcj48UmVjTnVtPjExMTwvUmVjTnVtPjxyZWNvcmQ+PHJlYy1udW1iZXI+
MTExPC9yZWMtbnVtYmVyPjxmb3JlaWduLWtleXM+PGtleSBhcHA9IkVOIiBkYi1pZD0iejV0czB2
ZTIyMDB3djVldzV6ZXBzdnhvd3A1MnNzdHNwd2FlIiB0aW1lc3RhbXA9IjE3NDkxNDgyODAiIGd1
aWQ9IjBlMTBmMzY5LWY1ZjgtNDcxYi04YmZjLTdhYzI1NjJmODM3ZiI+MTExPC9rZXk+PC9mb3Jl
aWduLWtleXM+PHJlZi10eXBlIG5hbWU9IkpvdXJuYWwgQXJ0aWNsZSI+MTc8L3JlZi10eXBlPjxj
b250cmlidXRvcnM+PGF1dGhvcnM+PGF1dGhvcj5SYXN0aW5lamFkLCBGcmF5ZG9vbjwvYXV0aG9y
PjwvYXV0aG9ycz48L2NvbnRyaWJ1dG9ycz48dGl0bGVzPjx0aXRsZT5BbGxvc3RlcmljIGNvbW11
bmljYXRpb25zIGJldHdlZW4gZG9tYWlucyBvZiBudWNsZWFyIHJlY2VwdG9yczwvdGl0bGU+PHNl
Y29uZGFyeS10aXRsZT5TdGVyb2lkczwvc2Vjb25kYXJ5LXRpdGxlPjwvdGl0bGVzPjxwZXJpb2Rp
Y2FsPjxmdWxsLXRpdGxlPlN0ZXJvaWRzPC9mdWxsLXRpdGxlPjwvcGVyaW9kaWNhbD48cGFnZXM+
MTA5NTUxPC9wYWdlcz48dm9sdW1lPjIxNDwvdm9sdW1lPjxrZXl3b3Jkcz48a2V5d29yZD5OdWNs
ZWFyIFJlY2VwdG9yPC9rZXl3b3JkPjxrZXl3b3JkPlN0ZXJvaWQgUmVjZXB0b3I8L2tleXdvcmQ+
PGtleXdvcmQ+U3RydWN0dXJlPC9rZXl3b3JkPjxrZXl3b3JkPkFsbG9zdGVyeTwva2V5d29yZD48
L2tleXdvcmRzPjxkYXRlcz48eWVhcj4yMDI1PC95ZWFyPjxwdWItZGF0ZXM+PGRhdGU+MjAyNS8w
Mi8wMS88L2RhdGU+PC9wdWItZGF0ZXM+PC9kYXRlcz48aXNibj4wMDM5LTEyOFg8L2lzYm4+PHVy
bHM+PHJlbGF0ZWQtdXJscz48dXJsPmh0dHBzOi8vd3d3LnNjaWVuY2VkaXJlY3QuY29tL3NjaWVu
Y2UvYXJ0aWNsZS9waWkvUzAwMzkxMjhYMjQwMDE4OTI8L3VybD48L3JlbGF0ZWQtdXJscz48L3Vy
bHM+PGVsZWN0cm9uaWMtcmVzb3VyY2UtbnVtPmh0dHBzOi8vZG9pLm9yZy8xMC4xMDE2L2ouc3Rl
cm9pZHMuMjAyNC4xMDk1NTE8L2VsZWN0cm9uaWMtcmVzb3VyY2UtbnVtPjwvcmVjb3JkPjwvQ2l0
ZT48L0VuZE5vdGU+AG==
</w:fldData>
        </w:fldChar>
      </w:r>
      <w:r w:rsidR="005509CD">
        <w:rPr>
          <w:rFonts w:asciiTheme="majorBidi" w:eastAsia="Calibri" w:hAnsiTheme="majorBidi" w:cstheme="majorBidi"/>
          <w:sz w:val="24"/>
          <w:szCs w:val="24"/>
        </w:rPr>
        <w:instrText xml:space="preserve"> ADDIN EN.CITE.DATA </w:instrText>
      </w:r>
      <w:r w:rsidR="005509CD">
        <w:rPr>
          <w:rFonts w:asciiTheme="majorBidi" w:eastAsia="Calibri" w:hAnsiTheme="majorBidi" w:cstheme="majorBidi"/>
          <w:sz w:val="24"/>
          <w:szCs w:val="24"/>
        </w:rPr>
      </w:r>
      <w:r w:rsidR="005509CD">
        <w:rPr>
          <w:rFonts w:asciiTheme="majorBidi" w:eastAsia="Calibri" w:hAnsiTheme="majorBidi" w:cstheme="majorBidi"/>
          <w:sz w:val="24"/>
          <w:szCs w:val="24"/>
        </w:rPr>
        <w:fldChar w:fldCharType="end"/>
      </w:r>
      <w:r w:rsidR="00C85E8D">
        <w:rPr>
          <w:rFonts w:asciiTheme="majorBidi" w:eastAsia="Calibri" w:hAnsiTheme="majorBidi" w:cstheme="majorBidi"/>
          <w:sz w:val="24"/>
          <w:szCs w:val="24"/>
        </w:rPr>
      </w:r>
      <w:r w:rsidR="00C85E8D">
        <w:rPr>
          <w:rFonts w:asciiTheme="majorBidi" w:eastAsia="Calibri" w:hAnsiTheme="majorBidi" w:cstheme="majorBidi"/>
          <w:sz w:val="24"/>
          <w:szCs w:val="24"/>
        </w:rPr>
        <w:fldChar w:fldCharType="separate"/>
      </w:r>
      <w:r w:rsidR="005509CD">
        <w:rPr>
          <w:rFonts w:asciiTheme="majorBidi" w:eastAsia="Calibri" w:hAnsiTheme="majorBidi" w:cstheme="majorBidi"/>
          <w:noProof/>
          <w:sz w:val="24"/>
          <w:szCs w:val="24"/>
        </w:rPr>
        <w:t>(Changeux &amp; Christopoulos, 2016; Rastinejad, 2025)</w:t>
      </w:r>
      <w:r w:rsidR="00C85E8D">
        <w:rPr>
          <w:rFonts w:asciiTheme="majorBidi" w:eastAsia="Calibri" w:hAnsiTheme="majorBidi" w:cstheme="majorBidi"/>
          <w:sz w:val="24"/>
          <w:szCs w:val="24"/>
        </w:rPr>
        <w:fldChar w:fldCharType="end"/>
      </w:r>
      <w:r w:rsidRPr="000218F5">
        <w:rPr>
          <w:rFonts w:asciiTheme="majorBidi" w:eastAsia="Calibri" w:hAnsiTheme="majorBidi" w:cstheme="majorBidi"/>
          <w:sz w:val="24"/>
          <w:szCs w:val="24"/>
        </w:rPr>
        <w:t xml:space="preserve">. </w:t>
      </w:r>
      <w:r w:rsidR="008A58DC">
        <w:rPr>
          <w:rFonts w:asciiTheme="majorBidi" w:eastAsia="Calibri" w:hAnsiTheme="majorBidi" w:cstheme="majorBidi"/>
          <w:sz w:val="24"/>
          <w:szCs w:val="24"/>
        </w:rPr>
        <w:t>Allosteric structural</w:t>
      </w:r>
      <w:r w:rsidRPr="000218F5">
        <w:rPr>
          <w:rFonts w:asciiTheme="majorBidi" w:eastAsia="Calibri" w:hAnsiTheme="majorBidi" w:cstheme="majorBidi"/>
          <w:sz w:val="24"/>
          <w:szCs w:val="24"/>
        </w:rPr>
        <w:t xml:space="preserve"> changes </w:t>
      </w:r>
      <w:r w:rsidR="008A58DC">
        <w:rPr>
          <w:rFonts w:asciiTheme="majorBidi" w:eastAsia="Calibri" w:hAnsiTheme="majorBidi" w:cstheme="majorBidi"/>
          <w:sz w:val="24"/>
          <w:szCs w:val="24"/>
        </w:rPr>
        <w:t>within nuclear re</w:t>
      </w:r>
      <w:r w:rsidR="008C334E">
        <w:rPr>
          <w:rFonts w:asciiTheme="majorBidi" w:eastAsia="Calibri" w:hAnsiTheme="majorBidi" w:cstheme="majorBidi"/>
          <w:sz w:val="24"/>
          <w:szCs w:val="24"/>
        </w:rPr>
        <w:t xml:space="preserve">ceptors </w:t>
      </w:r>
      <w:r w:rsidRPr="000218F5">
        <w:rPr>
          <w:rFonts w:asciiTheme="majorBidi" w:eastAsia="Calibri" w:hAnsiTheme="majorBidi" w:cstheme="majorBidi"/>
          <w:sz w:val="24"/>
          <w:szCs w:val="24"/>
        </w:rPr>
        <w:t>have been revealed usin</w:t>
      </w:r>
      <w:r w:rsidR="008C334E">
        <w:rPr>
          <w:rFonts w:asciiTheme="majorBidi" w:eastAsia="Calibri" w:hAnsiTheme="majorBidi" w:cstheme="majorBidi"/>
          <w:sz w:val="24"/>
          <w:szCs w:val="24"/>
        </w:rPr>
        <w:t>g biophysical</w:t>
      </w:r>
      <w:r w:rsidRPr="000218F5">
        <w:rPr>
          <w:rFonts w:asciiTheme="majorBidi" w:eastAsia="Calibri" w:hAnsiTheme="majorBidi" w:cstheme="majorBidi"/>
          <w:sz w:val="24"/>
          <w:szCs w:val="24"/>
        </w:rPr>
        <w:t xml:space="preserve"> tools such</w:t>
      </w:r>
      <w:r w:rsidR="008C334E">
        <w:rPr>
          <w:rFonts w:asciiTheme="majorBidi" w:eastAsia="Calibri" w:hAnsiTheme="majorBidi" w:cstheme="majorBidi"/>
          <w:sz w:val="24"/>
          <w:szCs w:val="24"/>
        </w:rPr>
        <w:t xml:space="preserve"> as</w:t>
      </w:r>
      <w:r w:rsidRPr="000218F5">
        <w:rPr>
          <w:rFonts w:asciiTheme="majorBidi" w:eastAsia="Calibri" w:hAnsiTheme="majorBidi" w:cstheme="majorBidi"/>
          <w:sz w:val="24"/>
          <w:szCs w:val="24"/>
        </w:rPr>
        <w:t xml:space="preserve"> </w:t>
      </w:r>
      <w:r w:rsidR="008C334E">
        <w:rPr>
          <w:rFonts w:asciiTheme="majorBidi" w:eastAsia="Calibri" w:hAnsiTheme="majorBidi" w:cstheme="majorBidi"/>
          <w:sz w:val="24"/>
          <w:szCs w:val="24"/>
        </w:rPr>
        <w:t xml:space="preserve">X-ray </w:t>
      </w:r>
      <w:r w:rsidRPr="000218F5">
        <w:rPr>
          <w:rFonts w:asciiTheme="majorBidi" w:eastAsia="Calibri" w:hAnsiTheme="majorBidi" w:cstheme="majorBidi"/>
          <w:sz w:val="24"/>
          <w:szCs w:val="24"/>
        </w:rPr>
        <w:t xml:space="preserve">crystallography </w:t>
      </w:r>
      <w:r w:rsidRPr="000218F5">
        <w:rPr>
          <w:rFonts w:asciiTheme="majorBidi" w:eastAsia="Calibri" w:hAnsiTheme="majorBidi" w:cstheme="majorBidi"/>
          <w:sz w:val="24"/>
          <w:szCs w:val="24"/>
        </w:rPr>
        <w:fldChar w:fldCharType="begin"/>
      </w:r>
      <w:r w:rsidR="00A13647">
        <w:rPr>
          <w:rFonts w:asciiTheme="majorBidi" w:eastAsia="Calibri" w:hAnsiTheme="majorBidi" w:cstheme="majorBidi"/>
          <w:sz w:val="24"/>
          <w:szCs w:val="24"/>
        </w:rPr>
        <w:instrText xml:space="preserve"> ADDIN EN.CITE &lt;EndNote&gt;&lt;Cite&gt;&lt;Author&gt;Putcha&lt;/Author&gt;&lt;Year&gt;2012&lt;/Year&gt;&lt;RecNum&gt;31&lt;/RecNum&gt;&lt;DisplayText&gt;(Putcha et al., 2012)&lt;/DisplayText&gt;&lt;record&gt;&lt;rec-number&gt;31&lt;/rec-number&gt;&lt;foreign-keys&gt;&lt;key app="EN" db-id="z5ts0ve2200wv5ew5zepsvxowp52sstspwae" timestamp="1749137156" guid="8b0f25fe-b5a9-4c1f-a426-cee218f24b7d"&gt;31&lt;/key&gt;&lt;/foreign-keys&gt;&lt;ref-type name="Journal Article"&gt;17&lt;/ref-type&gt;&lt;contributors&gt;&lt;authors&gt;&lt;author&gt;Putcha, B. D.&lt;/author&gt;&lt;author&gt;Wright, E.&lt;/author&gt;&lt;author&gt;Brunzelle, J. S.&lt;/author&gt;&lt;author&gt;Fernandez, E. J.&lt;/author&gt;&lt;/authors&gt;&lt;/contributors&gt;&lt;auth-address&gt;University of Tennessee, Knoxville, TN 37996, USA.&lt;/auth-address&gt;&lt;titles&gt;&lt;title&gt;Structural basis for negative cooperativity within agonist-bound TR:RXR heterodimers&lt;/title&gt;&lt;secondary-title&gt;Proc Natl Acad Sci U S A&lt;/secondary-title&gt;&lt;/titles&gt;&lt;periodical&gt;&lt;full-title&gt;Proc Natl Acad Sci U S A&lt;/full-title&gt;&lt;/periodical&gt;&lt;pages&gt;6084-7&lt;/pages&gt;&lt;volume&gt;109&lt;/volume&gt;&lt;number&gt;16&lt;/number&gt;&lt;edition&gt;2012/04/05&lt;/edition&gt;&lt;keywords&gt;&lt;keyword&gt;Animals&lt;/keyword&gt;&lt;keyword&gt;Binding Sites&lt;/keyword&gt;&lt;keyword&gt;Binding, Competitive&lt;/keyword&gt;&lt;keyword&gt;Calorimetry&lt;/keyword&gt;&lt;keyword&gt;Cell Line&lt;/keyword&gt;&lt;keyword&gt;Crystallography, X-Ray&lt;/keyword&gt;&lt;keyword&gt;Humans&lt;/keyword&gt;&lt;keyword&gt;Kinetics&lt;/keyword&gt;&lt;keyword&gt;Models, Molecular&lt;/keyword&gt;&lt;keyword&gt;Protein Binding&lt;/keyword&gt;&lt;keyword&gt;Protein Multimerization&lt;/keyword&gt;&lt;keyword&gt;*Protein Structure, Quaternary&lt;/keyword&gt;&lt;keyword&gt;*Protein Structure, Tertiary&lt;/keyword&gt;&lt;keyword&gt;Retinoid X Receptors/*chemistry/genetics/metabolism&lt;/keyword&gt;&lt;keyword&gt;Thyroid Hormone Receptors alpha/*chemistry/genetics/metabolism&lt;/keyword&gt;&lt;keyword&gt;Triiodothyronine/chemistry/metabolism&lt;/keyword&gt;&lt;/keywords&gt;&lt;dates&gt;&lt;year&gt;2012&lt;/year&gt;&lt;pub-dates&gt;&lt;date&gt;Apr 17&lt;/date&gt;&lt;/pub-dates&gt;&lt;/dates&gt;&lt;isbn&gt;0027-8424 (Print)&amp;#xD;0027-8424&lt;/isbn&gt;&lt;accession-num&gt;22474364&lt;/accession-num&gt;&lt;urls&gt;&lt;/urls&gt;&lt;custom2&gt;PMC3341017&lt;/custom2&gt;&lt;electronic-resource-num&gt;10.1073/pnas.1119852109&lt;/electronic-resource-num&gt;&lt;remote-database-provider&gt;NLM&lt;/remote-database-provider&gt;&lt;language&gt;eng&lt;/language&gt;&lt;/record&gt;&lt;/Cite&gt;&lt;/EndNote&gt;</w:instrText>
      </w:r>
      <w:r w:rsidRPr="000218F5">
        <w:rPr>
          <w:rFonts w:asciiTheme="majorBidi" w:eastAsia="Calibri" w:hAnsiTheme="majorBidi" w:cstheme="majorBidi"/>
          <w:sz w:val="24"/>
          <w:szCs w:val="24"/>
        </w:rPr>
        <w:fldChar w:fldCharType="separate"/>
      </w:r>
      <w:r w:rsidR="00A13647">
        <w:rPr>
          <w:rFonts w:asciiTheme="majorBidi" w:eastAsia="Calibri" w:hAnsiTheme="majorBidi" w:cstheme="majorBidi"/>
          <w:noProof/>
          <w:sz w:val="24"/>
          <w:szCs w:val="24"/>
        </w:rPr>
        <w:t>(Putcha et al., 2012)</w:t>
      </w:r>
      <w:r w:rsidRPr="000218F5">
        <w:rPr>
          <w:rFonts w:asciiTheme="majorBidi" w:eastAsia="Calibri" w:hAnsiTheme="majorBidi" w:cstheme="majorBidi"/>
          <w:sz w:val="24"/>
          <w:szCs w:val="24"/>
        </w:rPr>
        <w:fldChar w:fldCharType="end"/>
      </w:r>
      <w:r w:rsidRPr="000218F5">
        <w:rPr>
          <w:rFonts w:asciiTheme="majorBidi" w:eastAsia="Calibri" w:hAnsiTheme="majorBidi" w:cstheme="majorBidi"/>
          <w:sz w:val="24"/>
          <w:szCs w:val="24"/>
        </w:rPr>
        <w:t>, hydrogen-deuterium exchange mass spectrometry (HDX MS)</w:t>
      </w:r>
      <w:r w:rsidR="008C334E">
        <w:rPr>
          <w:rFonts w:asciiTheme="majorBidi" w:eastAsia="Calibri" w:hAnsiTheme="majorBidi" w:cstheme="majorBidi"/>
          <w:sz w:val="24"/>
          <w:szCs w:val="24"/>
        </w:rPr>
        <w:t xml:space="preserve"> </w:t>
      </w:r>
      <w:r w:rsidRPr="000218F5">
        <w:rPr>
          <w:rFonts w:asciiTheme="majorBidi" w:eastAsia="Calibri" w:hAnsiTheme="majorBidi" w:cstheme="majorBidi"/>
          <w:sz w:val="24"/>
          <w:szCs w:val="24"/>
        </w:rPr>
        <w:fldChar w:fldCharType="begin">
          <w:fldData xml:space="preserve">PEVuZE5vdGU+PENpdGU+PEF1dGhvcj5XcmlnaHQ8L0F1dGhvcj48WWVhcj4yMDExPC9ZZWFyPjxS
ZWNOdW0+MzM8L1JlY051bT48RGlzcGxheVRleHQ+KFdyaWdodCBldCBhbC4sIDIwMTEpPC9EaXNw
bGF5VGV4dD48cmVjb3JkPjxyZWMtbnVtYmVyPjMzPC9yZWMtbnVtYmVyPjxmb3JlaWduLWtleXM+
PGtleSBhcHA9IkVOIiBkYi1pZD0iejV0czB2ZTIyMDB3djVldzV6ZXBzdnhvd3A1MnNzdHNwd2Fl
IiB0aW1lc3RhbXA9IjE3NDkxMzcxNTYiIGd1aWQ9IjBkZTIzMThiLTVjZGQtNDQ1Yi05NDQxLWVm
MTAwOWE1ZjI3MyI+MzM8L2tleT48L2ZvcmVpZ24ta2V5cz48cmVmLXR5cGUgbmFtZT0iSm91cm5h
bCBBcnRpY2xlIj4xNzwvcmVmLXR5cGU+PGNvbnRyaWJ1dG9ycz48YXV0aG9ycz48YXV0aG9yPldy
aWdodCwgRS48L2F1dGhvcj48YXV0aG9yPkJ1c2J5LCBTLiBBLjwvYXV0aG9yPjxhdXRob3I+V2lz
ZWNhcnZlciwgUy48L2F1dGhvcj48YXV0aG9yPlZpbmNlbnQsIEouPC9hdXRob3I+PGF1dGhvcj5H
cmlmZmluLCBQLiBSLjwvYXV0aG9yPjxhdXRob3I+RmVybmFuZGV6LCBFLiBKLjwvYXV0aG9yPjwv
YXV0aG9ycz48L2NvbnRyaWJ1dG9ycz48YXV0aC1hZGRyZXNzPkJpb2NoZW1pc3RyeSwgQ2VsbHVs
YXIgYW5kIE1vbGVjdWxhciBCaW9sb2d5LCBVbml2ZXJzaXR5IG9mIFRlbm5lc3NlZSwgS25veHZp
bGxlLCBUTiAzNzk5NiwgVVNBLjwvYXV0aC1hZGRyZXNzPjx0aXRsZXM+PHRpdGxlPkhlbGl4IDEx
IGR5bmFtaWNzIGlzIGNyaXRpY2FsIGZvciBjb25zdGl0dXRpdmUgYW5kcm9zdGFuZSByZWNlcHRv
ciBhY3Rpdml0eTwvdGl0bGU+PHNlY29uZGFyeS10aXRsZT5TdHJ1Y3R1cmU8L3NlY29uZGFyeS10
aXRsZT48L3RpdGxlcz48cGVyaW9kaWNhbD48ZnVsbC10aXRsZT5TdHJ1Y3R1cmU8L2Z1bGwtdGl0
bGU+PC9wZXJpb2RpY2FsPjxwYWdlcz4zNy00NDwvcGFnZXM+PHZvbHVtZT4xOTwvdm9sdW1lPjxu
dW1iZXI+MTwvbnVtYmVyPjxlZGl0aW9uPjIwMTEvMDEvMTI8L2VkaXRpb24+PGtleXdvcmRzPjxr
ZXl3b3JkPkFsbG9zdGVyaWMgU2l0ZTwva2V5d29yZD48a2V5d29yZD5BbmltYWxzPC9rZXl3b3Jk
PjxrZXl3b3JkPkJpbmRpbmcgU2l0ZXM8L2tleXdvcmQ+PGtleXdvcmQ+SHVtYW5zPC9rZXl3b3Jk
PjxrZXl3b3JkPk1lY2xpemluZS8qcGhhcm1hY29sb2d5PC9rZXl3b3JkPjxrZXl3b3JkPk1pY2U8
L2tleXdvcmQ+PGtleXdvcmQ+TW9kZWxzLCBNb2xlY3VsYXI8L2tleXdvcmQ+PGtleXdvcmQ+TnVj
bGVhciBSZWNlcHRvciBDb2FjdGl2YXRvciAxL2NoZW1pc3RyeTwva2V5d29yZD48a2V5d29yZD5Q
cm90ZWluIEJpbmRpbmc8L2tleXdvcmQ+PGtleXdvcmQ+UHJvdGVpbiBNdWx0aW1lcml6YXRpb248
L2tleXdvcmQ+PGtleXdvcmQ+UHJvdGVpbiBTdGFiaWxpdHk8L2tleXdvcmQ+PGtleXdvcmQ+UHJv
dGVpbiBTdHJ1Y3R1cmUsIFNlY29uZGFyeTwva2V5d29yZD48a2V5d29yZD5Qcm90ZWluIFN0cnVj
dHVyZSwgVGVydGlhcnk8L2tleXdvcmQ+PGtleXdvcmQ+UHlyaWRpbmVzLypwaGFybWFjb2xvZ3k8
L2tleXdvcmQ+PGtleXdvcmQ+UmVjZXB0b3JzLCBDeXRvcGxhc21pYyBhbmQgTnVjbGVhci9hZ29u
aXN0cy9jaGVtaXN0cnkvKm1ldGFib2xpc208L2tleXdvcmQ+PGtleXdvcmQ+UmVjb21iaW5hbnQg
RnVzaW9uIFByb3RlaW5zL2Fnb25pc3RzL2NoZW1pc3RyeS8qbWV0YWJvbGlzbTwva2V5d29yZD48
a2V5d29yZD5SZXRpbm9pZCBYIFJlY2VwdG9ycy9jaGVtaXN0cnkvKm1ldGFib2xpc208L2tleXdv
cmQ+PGtleXdvcmQ+VGhlcm1vZHluYW1pY3M8L2tleXdvcmQ+PGtleXdvcmQ+VHJhbnNjcmlwdGlv
bmFsIEFjdGl2YXRpb248L2tleXdvcmQ+PC9rZXl3b3Jkcz48ZGF0ZXM+PHllYXI+MjAxMTwveWVh
cj48cHViLWRhdGVzPjxkYXRlPkphbiAxMjwvZGF0ZT48L3B1Yi1kYXRlcz48L2RhdGVzPjxpc2Ju
PjA5NjktMjEyNiAoUHJpbnQpJiN4RDswOTY5LTIxMjY8L2lzYm4+PGFjY2Vzc2lvbi1udW0+MjEy
MjAxMTQ8L2FjY2Vzc2lvbi1udW0+PHVybHM+PC91cmxzPjxjdXN0b20yPlBNQzMwMzI5Nzk8L2N1
c3RvbTI+PGN1c3RvbTY+TklITVMyNTY5MDY8L2N1c3RvbTY+PGVsZWN0cm9uaWMtcmVzb3VyY2Ut
bnVtPjEwLjEwMTYvai5zdHIuMjAxMC4xMS4wMDg8L2VsZWN0cm9uaWMtcmVzb3VyY2UtbnVtPjxy
ZW1vdGUtZGF0YWJhc2UtcHJvdmlkZXI+TkxNPC9yZW1vdGUtZGF0YWJhc2UtcHJvdmlkZXI+PGxh
bmd1YWdlPmVuZzwvbGFuZ3VhZ2U+PC9yZWNvcmQ+PC9DaXRlPjwvRW5kTm90ZT5=
</w:fldData>
        </w:fldChar>
      </w:r>
      <w:r w:rsidR="00A13647">
        <w:rPr>
          <w:rFonts w:asciiTheme="majorBidi" w:eastAsia="Calibri" w:hAnsiTheme="majorBidi" w:cstheme="majorBidi"/>
          <w:sz w:val="24"/>
          <w:szCs w:val="24"/>
        </w:rPr>
        <w:instrText xml:space="preserve"> ADDIN EN.CITE </w:instrText>
      </w:r>
      <w:r w:rsidR="00A13647">
        <w:rPr>
          <w:rFonts w:asciiTheme="majorBidi" w:eastAsia="Calibri" w:hAnsiTheme="majorBidi" w:cstheme="majorBidi"/>
          <w:sz w:val="24"/>
          <w:szCs w:val="24"/>
        </w:rPr>
        <w:fldChar w:fldCharType="begin">
          <w:fldData xml:space="preserve">PEVuZE5vdGU+PENpdGU+PEF1dGhvcj5XcmlnaHQ8L0F1dGhvcj48WWVhcj4yMDExPC9ZZWFyPjxS
ZWNOdW0+MzM8L1JlY051bT48RGlzcGxheVRleHQ+KFdyaWdodCBldCBhbC4sIDIwMTEpPC9EaXNw
bGF5VGV4dD48cmVjb3JkPjxyZWMtbnVtYmVyPjMzPC9yZWMtbnVtYmVyPjxmb3JlaWduLWtleXM+
PGtleSBhcHA9IkVOIiBkYi1pZD0iejV0czB2ZTIyMDB3djVldzV6ZXBzdnhvd3A1MnNzdHNwd2Fl
IiB0aW1lc3RhbXA9IjE3NDkxMzcxNTYiIGd1aWQ9IjBkZTIzMThiLTVjZGQtNDQ1Yi05NDQxLWVm
MTAwOWE1ZjI3MyI+MzM8L2tleT48L2ZvcmVpZ24ta2V5cz48cmVmLXR5cGUgbmFtZT0iSm91cm5h
bCBBcnRpY2xlIj4xNzwvcmVmLXR5cGU+PGNvbnRyaWJ1dG9ycz48YXV0aG9ycz48YXV0aG9yPldy
aWdodCwgRS48L2F1dGhvcj48YXV0aG9yPkJ1c2J5LCBTLiBBLjwvYXV0aG9yPjxhdXRob3I+V2lz
ZWNhcnZlciwgUy48L2F1dGhvcj48YXV0aG9yPlZpbmNlbnQsIEouPC9hdXRob3I+PGF1dGhvcj5H
cmlmZmluLCBQLiBSLjwvYXV0aG9yPjxhdXRob3I+RmVybmFuZGV6LCBFLiBKLjwvYXV0aG9yPjwv
YXV0aG9ycz48L2NvbnRyaWJ1dG9ycz48YXV0aC1hZGRyZXNzPkJpb2NoZW1pc3RyeSwgQ2VsbHVs
YXIgYW5kIE1vbGVjdWxhciBCaW9sb2d5LCBVbml2ZXJzaXR5IG9mIFRlbm5lc3NlZSwgS25veHZp
bGxlLCBUTiAzNzk5NiwgVVNBLjwvYXV0aC1hZGRyZXNzPjx0aXRsZXM+PHRpdGxlPkhlbGl4IDEx
IGR5bmFtaWNzIGlzIGNyaXRpY2FsIGZvciBjb25zdGl0dXRpdmUgYW5kcm9zdGFuZSByZWNlcHRv
ciBhY3Rpdml0eTwvdGl0bGU+PHNlY29uZGFyeS10aXRsZT5TdHJ1Y3R1cmU8L3NlY29uZGFyeS10
aXRsZT48L3RpdGxlcz48cGVyaW9kaWNhbD48ZnVsbC10aXRsZT5TdHJ1Y3R1cmU8L2Z1bGwtdGl0
bGU+PC9wZXJpb2RpY2FsPjxwYWdlcz4zNy00NDwvcGFnZXM+PHZvbHVtZT4xOTwvdm9sdW1lPjxu
dW1iZXI+MTwvbnVtYmVyPjxlZGl0aW9uPjIwMTEvMDEvMTI8L2VkaXRpb24+PGtleXdvcmRzPjxr
ZXl3b3JkPkFsbG9zdGVyaWMgU2l0ZTwva2V5d29yZD48a2V5d29yZD5BbmltYWxzPC9rZXl3b3Jk
PjxrZXl3b3JkPkJpbmRpbmcgU2l0ZXM8L2tleXdvcmQ+PGtleXdvcmQ+SHVtYW5zPC9rZXl3b3Jk
PjxrZXl3b3JkPk1lY2xpemluZS8qcGhhcm1hY29sb2d5PC9rZXl3b3JkPjxrZXl3b3JkPk1pY2U8
L2tleXdvcmQ+PGtleXdvcmQ+TW9kZWxzLCBNb2xlY3VsYXI8L2tleXdvcmQ+PGtleXdvcmQ+TnVj
bGVhciBSZWNlcHRvciBDb2FjdGl2YXRvciAxL2NoZW1pc3RyeTwva2V5d29yZD48a2V5d29yZD5Q
cm90ZWluIEJpbmRpbmc8L2tleXdvcmQ+PGtleXdvcmQ+UHJvdGVpbiBNdWx0aW1lcml6YXRpb248
L2tleXdvcmQ+PGtleXdvcmQ+UHJvdGVpbiBTdGFiaWxpdHk8L2tleXdvcmQ+PGtleXdvcmQ+UHJv
dGVpbiBTdHJ1Y3R1cmUsIFNlY29uZGFyeTwva2V5d29yZD48a2V5d29yZD5Qcm90ZWluIFN0cnVj
dHVyZSwgVGVydGlhcnk8L2tleXdvcmQ+PGtleXdvcmQ+UHlyaWRpbmVzLypwaGFybWFjb2xvZ3k8
L2tleXdvcmQ+PGtleXdvcmQ+UmVjZXB0b3JzLCBDeXRvcGxhc21pYyBhbmQgTnVjbGVhci9hZ29u
aXN0cy9jaGVtaXN0cnkvKm1ldGFib2xpc208L2tleXdvcmQ+PGtleXdvcmQ+UmVjb21iaW5hbnQg
RnVzaW9uIFByb3RlaW5zL2Fnb25pc3RzL2NoZW1pc3RyeS8qbWV0YWJvbGlzbTwva2V5d29yZD48
a2V5d29yZD5SZXRpbm9pZCBYIFJlY2VwdG9ycy9jaGVtaXN0cnkvKm1ldGFib2xpc208L2tleXdv
cmQ+PGtleXdvcmQ+VGhlcm1vZHluYW1pY3M8L2tleXdvcmQ+PGtleXdvcmQ+VHJhbnNjcmlwdGlv
bmFsIEFjdGl2YXRpb248L2tleXdvcmQ+PC9rZXl3b3Jkcz48ZGF0ZXM+PHllYXI+MjAxMTwveWVh
cj48cHViLWRhdGVzPjxkYXRlPkphbiAxMjwvZGF0ZT48L3B1Yi1kYXRlcz48L2RhdGVzPjxpc2Ju
PjA5NjktMjEyNiAoUHJpbnQpJiN4RDswOTY5LTIxMjY8L2lzYm4+PGFjY2Vzc2lvbi1udW0+MjEy
MjAxMTQ8L2FjY2Vzc2lvbi1udW0+PHVybHM+PC91cmxzPjxjdXN0b20yPlBNQzMwMzI5Nzk8L2N1
c3RvbTI+PGN1c3RvbTY+TklITVMyNTY5MDY8L2N1c3RvbTY+PGVsZWN0cm9uaWMtcmVzb3VyY2Ut
bnVtPjEwLjEwMTYvai5zdHIuMjAxMC4xMS4wMDg8L2VsZWN0cm9uaWMtcmVzb3VyY2UtbnVtPjxy
ZW1vdGUtZGF0YWJhc2UtcHJvdmlkZXI+TkxNPC9yZW1vdGUtZGF0YWJhc2UtcHJvdmlkZXI+PGxh
bmd1YWdlPmVuZzwvbGFuZ3VhZ2U+PC9yZWNvcmQ+PC9DaXRlPjwvRW5kTm90ZT5=
</w:fldData>
        </w:fldChar>
      </w:r>
      <w:r w:rsidR="00A13647">
        <w:rPr>
          <w:rFonts w:asciiTheme="majorBidi" w:eastAsia="Calibri" w:hAnsiTheme="majorBidi" w:cstheme="majorBidi"/>
          <w:sz w:val="24"/>
          <w:szCs w:val="24"/>
        </w:rPr>
        <w:instrText xml:space="preserve"> ADDIN EN.CITE.DATA </w:instrText>
      </w:r>
      <w:r w:rsidR="00A13647">
        <w:rPr>
          <w:rFonts w:asciiTheme="majorBidi" w:eastAsia="Calibri" w:hAnsiTheme="majorBidi" w:cstheme="majorBidi"/>
          <w:sz w:val="24"/>
          <w:szCs w:val="24"/>
        </w:rPr>
      </w:r>
      <w:r w:rsidR="00A13647">
        <w:rPr>
          <w:rFonts w:asciiTheme="majorBidi" w:eastAsia="Calibri" w:hAnsiTheme="majorBidi" w:cstheme="majorBidi"/>
          <w:sz w:val="24"/>
          <w:szCs w:val="24"/>
        </w:rPr>
        <w:fldChar w:fldCharType="end"/>
      </w:r>
      <w:r w:rsidRPr="000218F5">
        <w:rPr>
          <w:rFonts w:asciiTheme="majorBidi" w:eastAsia="Calibri" w:hAnsiTheme="majorBidi" w:cstheme="majorBidi"/>
          <w:sz w:val="24"/>
          <w:szCs w:val="24"/>
        </w:rPr>
      </w:r>
      <w:r w:rsidRPr="000218F5">
        <w:rPr>
          <w:rFonts w:asciiTheme="majorBidi" w:eastAsia="Calibri" w:hAnsiTheme="majorBidi" w:cstheme="majorBidi"/>
          <w:sz w:val="24"/>
          <w:szCs w:val="24"/>
        </w:rPr>
        <w:fldChar w:fldCharType="separate"/>
      </w:r>
      <w:r w:rsidR="00A13647">
        <w:rPr>
          <w:rFonts w:asciiTheme="majorBidi" w:eastAsia="Calibri" w:hAnsiTheme="majorBidi" w:cstheme="majorBidi"/>
          <w:noProof/>
          <w:sz w:val="24"/>
          <w:szCs w:val="24"/>
        </w:rPr>
        <w:t>(Wright et al., 2011)</w:t>
      </w:r>
      <w:r w:rsidRPr="000218F5">
        <w:rPr>
          <w:rFonts w:asciiTheme="majorBidi" w:eastAsia="Calibri" w:hAnsiTheme="majorBidi" w:cstheme="majorBidi"/>
          <w:sz w:val="24"/>
          <w:szCs w:val="24"/>
        </w:rPr>
        <w:fldChar w:fldCharType="end"/>
      </w:r>
      <w:r w:rsidRPr="000218F5">
        <w:rPr>
          <w:rFonts w:asciiTheme="majorBidi" w:eastAsia="Calibri" w:hAnsiTheme="majorBidi" w:cstheme="majorBidi"/>
          <w:sz w:val="24"/>
          <w:szCs w:val="24"/>
        </w:rPr>
        <w:t xml:space="preserve">, fluorescence </w:t>
      </w:r>
      <w:r w:rsidRPr="000218F5">
        <w:rPr>
          <w:rFonts w:asciiTheme="majorBidi" w:eastAsia="Calibri" w:hAnsiTheme="majorBidi" w:cstheme="majorBidi"/>
          <w:sz w:val="24"/>
          <w:szCs w:val="24"/>
        </w:rPr>
        <w:fldChar w:fldCharType="begin"/>
      </w:r>
      <w:r w:rsidR="00A13647">
        <w:rPr>
          <w:rFonts w:asciiTheme="majorBidi" w:eastAsia="Calibri" w:hAnsiTheme="majorBidi" w:cstheme="majorBidi"/>
          <w:sz w:val="24"/>
          <w:szCs w:val="24"/>
        </w:rPr>
        <w:instrText xml:space="preserve"> ADDIN EN.CITE &lt;EndNote&gt;&lt;Cite&gt;&lt;Author&gt;Fernandez&lt;/Author&gt;&lt;Year&gt;2017&lt;/Year&gt;&lt;RecNum&gt;35&lt;/RecNum&gt;&lt;DisplayText&gt;(Fernandez et al., 2017)&lt;/DisplayText&gt;&lt;record&gt;&lt;rec-number&gt;35&lt;/rec-number&gt;&lt;foreign-keys&gt;&lt;key app="EN" db-id="z5ts0ve2200wv5ew5zepsvxowp52sstspwae" timestamp="1749137156" guid="319f52fe-1d08-4f3e-8821-49d6a152a91e"&gt;35&lt;/key&gt;&lt;/foreign-keys&gt;&lt;ref-type name="Journal Article"&gt;17&lt;/ref-type&gt;&lt;contributors&gt;&lt;authors&gt;&lt;author&gt;Fernandez, E. J.&lt;/author&gt;&lt;author&gt;Gahlot, V.&lt;/author&gt;&lt;author&gt;Rodriguez, C.&lt;/author&gt;&lt;author&gt;Amburn, J.&lt;/author&gt;&lt;/authors&gt;&lt;/contributors&gt;&lt;auth-address&gt;Biochemistry &amp;amp; Cellular and Molecular Biology University of Tennessee Knoxville TN USA.&lt;/auth-address&gt;&lt;titles&gt;&lt;title&gt;DNA-induced unfolding of the thyroid hormone receptor α A/B domain through allostery&lt;/title&gt;&lt;secondary-title&gt;FEBS Open Bio&lt;/secondary-title&gt;&lt;/titles&gt;&lt;periodical&gt;&lt;full-title&gt;FEBS Open Bio&lt;/full-title&gt;&lt;/periodical&gt;&lt;pages&gt;854-864&lt;/pages&gt;&lt;volume&gt;7&lt;/volume&gt;&lt;number&gt;6&lt;/number&gt;&lt;edition&gt;2017/06/09&lt;/edition&gt;&lt;keywords&gt;&lt;keyword&gt;*A/B domain&lt;/keyword&gt;&lt;keyword&gt;*interdomain allostery&lt;/keyword&gt;&lt;keyword&gt;*intrinsically disordered protein domain&lt;/keyword&gt;&lt;keyword&gt;*nuclear receptor&lt;/keyword&gt;&lt;keyword&gt;*protein–DNA interactions&lt;/keyword&gt;&lt;keyword&gt;*thyroid receptor&lt;/keyword&gt;&lt;/keywords&gt;&lt;dates&gt;&lt;year&gt;2017&lt;/year&gt;&lt;pub-dates&gt;&lt;date&gt;Jun&lt;/date&gt;&lt;/pub-dates&gt;&lt;/dates&gt;&lt;isbn&gt;2211-5463 (Print)&amp;#xD;2211-5463&lt;/isbn&gt;&lt;accession-num&gt;28593140&lt;/accession-num&gt;&lt;urls&gt;&lt;/urls&gt;&lt;custom2&gt;PMC5458466&lt;/custom2&gt;&lt;electronic-resource-num&gt;10.1002/2211-5463.12229&lt;/electronic-resource-num&gt;&lt;remote-database-provider&gt;NLM&lt;/remote-database-provider&gt;&lt;language&gt;eng&lt;/language&gt;&lt;/record&gt;&lt;/Cite&gt;&lt;/EndNote&gt;</w:instrText>
      </w:r>
      <w:r w:rsidRPr="000218F5">
        <w:rPr>
          <w:rFonts w:asciiTheme="majorBidi" w:eastAsia="Calibri" w:hAnsiTheme="majorBidi" w:cstheme="majorBidi"/>
          <w:sz w:val="24"/>
          <w:szCs w:val="24"/>
        </w:rPr>
        <w:fldChar w:fldCharType="separate"/>
      </w:r>
      <w:r w:rsidR="00A13647">
        <w:rPr>
          <w:rFonts w:asciiTheme="majorBidi" w:eastAsia="Calibri" w:hAnsiTheme="majorBidi" w:cstheme="majorBidi"/>
          <w:noProof/>
          <w:sz w:val="24"/>
          <w:szCs w:val="24"/>
        </w:rPr>
        <w:t>(Fernandez et al., 2017)</w:t>
      </w:r>
      <w:r w:rsidRPr="000218F5">
        <w:rPr>
          <w:rFonts w:asciiTheme="majorBidi" w:eastAsia="Calibri" w:hAnsiTheme="majorBidi" w:cstheme="majorBidi"/>
          <w:sz w:val="24"/>
          <w:szCs w:val="24"/>
        </w:rPr>
        <w:fldChar w:fldCharType="end"/>
      </w:r>
      <w:r w:rsidRPr="000218F5">
        <w:rPr>
          <w:rFonts w:asciiTheme="majorBidi" w:eastAsia="Calibri" w:hAnsiTheme="majorBidi" w:cstheme="majorBidi"/>
          <w:sz w:val="24"/>
          <w:szCs w:val="24"/>
        </w:rPr>
        <w:t xml:space="preserve">, and NMR spectroscopy </w:t>
      </w:r>
      <w:r w:rsidRPr="000218F5">
        <w:rPr>
          <w:rFonts w:asciiTheme="majorBidi" w:eastAsia="Calibri" w:hAnsiTheme="majorBidi" w:cstheme="majorBidi"/>
          <w:sz w:val="24"/>
          <w:szCs w:val="24"/>
        </w:rPr>
        <w:fldChar w:fldCharType="begin">
          <w:fldData xml:space="preserve">PEVuZE5vdGU+PENpdGU+PEF1dGhvcj5Lb2pldGluPC9BdXRob3I+PFllYXI+MjAxNTwvWWVhcj48
UmVjTnVtPjM2PC9SZWNOdW0+PERpc3BsYXlUZXh0PihLb2pldGluIGV0IGFsLiwgMjAxNSk8L0Rp
c3BsYXlUZXh0PjxyZWNvcmQ+PHJlYy1udW1iZXI+MzY8L3JlYy1udW1iZXI+PGZvcmVpZ24ta2V5
cz48a2V5IGFwcD0iRU4iIGRiLWlkPSJ6NXRzMHZlMjIwMHd2NWV3NXplcHN2eG93cDUyc3N0c3B3
YWUiIHRpbWVzdGFtcD0iMTc0OTEzNzE1NiIgZ3VpZD0iNGU2NGE1ZTMtZGM0NS00ODg3LWE4MmUt
MTM1OTJlYjBhMzM0Ij4zNjwva2V5PjwvZm9yZWlnbi1rZXlzPjxyZWYtdHlwZSBuYW1lPSJKb3Vy
bmFsIEFydGljbGUiPjE3PC9yZWYtdHlwZT48Y29udHJpYnV0b3JzPjxhdXRob3JzPjxhdXRob3I+
S29qZXRpbiwgRC4gSi48L2F1dGhvcj48YXV0aG9yPk1hdHRhLUNhbWFjaG8sIEUuPC9hdXRob3I+
PGF1dGhvcj5IdWdoZXMsIFQuIFMuPC9hdXRob3I+PGF1dGhvcj5TcmluaXZhc2FuLCBTLjwvYXV0
aG9yPjxhdXRob3I+TndhY2h1a3d1LCBKLiBDLjwvYXV0aG9yPjxhdXRob3I+Q2F2ZXR0LCBWLjwv
YXV0aG9yPjxhdXRob3I+Tm93YWssIEouPC9hdXRob3I+PGF1dGhvcj5DaGFsbWVycywgTS4gSi48
L2F1dGhvcj48YXV0aG9yPk1hcmNpYW5vLCBELiBQLjwvYXV0aG9yPjxhdXRob3I+S2FtZW5lY2th
LCBULiBNLjwvYXV0aG9yPjxhdXRob3I+U2h1bG1hbiwgQS4gSS48L2F1dGhvcj48YXV0aG9yPlJh
bmNlLCBNLjwvYXV0aG9yPjxhdXRob3I+R3JpZmZpbiwgUC4gUi48L2F1dGhvcj48YXV0aG9yPkJy
dW5pbmcsIEouIEIuPC9hdXRob3I+PGF1dGhvcj5OZXR0bGVzLCBLLiBXLjwvYXV0aG9yPjwvYXV0
aG9ycz48L2NvbnRyaWJ1dG9ycz48YXV0aC1hZGRyZXNzPkRlcGFydG1lbnQgb2YgTW9sZWN1bGFy
IFRoZXJhcGV1dGljcywgVGhlIFNjcmlwcHMgUmVzZWFyY2ggSW5zdGl0dXRlLVNjcmlwcHMgRmxv
cmlkYSwgMTMwIFNjcmlwcHMgV2F5LCBKdXBpdGVyLCBGbG9yaWRhIDMzNDU4LCBVU0EuJiN4RDtE
ZXBhcnRtZW50IG9mIENhbmNlciBCaW9sb2d5LCBUaGUgU2NyaXBwcyBSZXNlYXJjaCBJbnN0aXR1
dGUtU2NyaXBwcyBGbG9yaWRhLCAxMzAgU2NyaXBwcyBXYXksIEp1cGl0ZXIsIEZsb3JpZGEgMzM0
NTgsIFVTQS4mI3hEO0RlcGFydG1lbnQgb2YgUGhhcm1hY29sb2d5LCBVbml2ZXJzaXR5IG9mIFRl
eGFzIFNvdXRod2VzdGVybiBNZWRpY2FsIENlbnRlciwgRGFsbGFzLCBUZXhhcyA3NTM5MCwgVVNB
LiYjeEQ7RGVwYXJ0bWVudCBvZiBNb2xlY3VsYXIgR2VuZXRpY3MsIEJpb2NoZW1pc3RyeSBhbmQg
TWljcm9iaW9sb2d5LCBVbml2ZXJzaXR5IG9mIENpbmNpbm5hdGksIENpbmNpbm5hdGksIE9oaW8g
NDUyNjcsIFVTQS4mI3hEO1NjaG9vbCBvZiBCaW9sb2dpY2FsIFNjaWVuY2VzLCBUaGUgVW5pdmVy
c2l0eSBvZiBBZGVsYWlkZSwgQWRlbGFpZGUsIFNvdXRoIEF1c3RyYWxpYSA1MDA1LCBBdXN0cmFs
aWEuPC9hdXRoLWFkZHJlc3M+PHRpdGxlcz48dGl0bGU+U3RydWN0dXJhbCBtZWNoYW5pc20gZm9y
IHNpZ25hbCB0cmFuc2R1Y3Rpb24gaW4gUlhSIG51Y2xlYXIgcmVjZXB0b3IgaGV0ZXJvZGltZXJz
PC90aXRsZT48c2Vjb25kYXJ5LXRpdGxlPk5hdCBDb21tdW48L3NlY29uZGFyeS10aXRsZT48L3Rp
dGxlcz48cGVyaW9kaWNhbD48ZnVsbC10aXRsZT5OYXQgQ29tbXVuPC9mdWxsLXRpdGxlPjwvcGVy
aW9kaWNhbD48cGFnZXM+ODAxMzwvcGFnZXM+PHZvbHVtZT42PC92b2x1bWU+PGVkaXRpb24+MjAx
NS8wOC8yMTwvZWRpdGlvbj48a2V5d29yZHM+PGtleXdvcmQ+QW5pbWFsczwva2V5d29yZD48a2V5
d29yZD5DZWxsIExpbmU8L2tleXdvcmQ+PGtleXdvcmQ+Q2xvbmluZywgTW9sZWN1bGFyPC9rZXl3
b3JkPjxrZXl3b3JkPkNyeXN0YWxsb2dyYXBoeSwgWC1SYXk8L2tleXdvcmQ+PGtleXdvcmQ+R2Vu
ZSBFeHByZXNzaW9uIFJlZ3VsYXRpb24vcGh5c2lvbG9neTwva2V5d29yZD48a2V5d29yZD5IdW1h
bnM8L2tleXdvcmQ+PGtleXdvcmQ+TWFnbmV0aWMgUmVzb25hbmNlIFNwZWN0cm9zY29weTwva2V5
d29yZD48a2V5d29yZD5Nb2RlbHMsIE1vbGVjdWxhcjwva2V5d29yZD48a2V5d29yZD5QUEFSIGdh
bW1hL2dlbmV0aWNzL21ldGFib2xpc208L2tleXdvcmQ+PGtleXdvcmQ+UHJvdGVpbiBDb25mb3Jt
YXRpb248L2tleXdvcmQ+PGtleXdvcmQ+UmVjZXB0b3JzLCBUaHlyb2lkIEhvcm1vbmUvZ2VuZXRp
Y3MvbWV0YWJvbGlzbTwva2V5d29yZD48a2V5d29yZD5SZXRpbm9pZCBYIFJlY2VwdG9yIGFscGhh
L2dlbmV0aWNzLyptZXRhYm9saXNtPC9rZXl3b3JkPjxrZXl3b3JkPlNpZ25hbCBUcmFuc2R1Y3Rp
b24vKnBoeXNpb2xvZ3k8L2tleXdvcmQ+PC9rZXl3b3Jkcz48ZGF0ZXM+PHllYXI+MjAxNTwveWVh
cj48cHViLWRhdGVzPjxkYXRlPkF1ZyAyMDwvZGF0ZT48L3B1Yi1kYXRlcz48L2RhdGVzPjxpc2Ju
PjIwNDEtMTcyMzwvaXNibj48YWNjZXNzaW9uLW51bT4yNjI4OTQ3OTwvYWNjZXNzaW9uLW51bT48
dXJscz48L3VybHM+PGN1c3RvbTI+UE1DNDU0NzQwMTwvY3VzdG9tMj48Y3VzdG9tNj5OSUhNUzcw
NjA0NDwvY3VzdG9tNj48ZWxlY3Ryb25pYy1yZXNvdXJjZS1udW0+MTAuMTAzOC9uY29tbXM5MDEz
PC9lbGVjdHJvbmljLXJlc291cmNlLW51bT48cmVtb3RlLWRhdGFiYXNlLXByb3ZpZGVyPk5MTTwv
cmVtb3RlLWRhdGFiYXNlLXByb3ZpZGVyPjxsYW5ndWFnZT5lbmc8L2xhbmd1YWdlPjwvcmVjb3Jk
PjwvQ2l0ZT48L0VuZE5vdGU+
</w:fldData>
        </w:fldChar>
      </w:r>
      <w:r w:rsidR="00A13647">
        <w:rPr>
          <w:rFonts w:asciiTheme="majorBidi" w:eastAsia="Calibri" w:hAnsiTheme="majorBidi" w:cstheme="majorBidi"/>
          <w:sz w:val="24"/>
          <w:szCs w:val="24"/>
        </w:rPr>
        <w:instrText xml:space="preserve"> ADDIN EN.CITE </w:instrText>
      </w:r>
      <w:r w:rsidR="00A13647">
        <w:rPr>
          <w:rFonts w:asciiTheme="majorBidi" w:eastAsia="Calibri" w:hAnsiTheme="majorBidi" w:cstheme="majorBidi"/>
          <w:sz w:val="24"/>
          <w:szCs w:val="24"/>
        </w:rPr>
        <w:fldChar w:fldCharType="begin">
          <w:fldData xml:space="preserve">PEVuZE5vdGU+PENpdGU+PEF1dGhvcj5Lb2pldGluPC9BdXRob3I+PFllYXI+MjAxNTwvWWVhcj48
UmVjTnVtPjM2PC9SZWNOdW0+PERpc3BsYXlUZXh0PihLb2pldGluIGV0IGFsLiwgMjAxNSk8L0Rp
c3BsYXlUZXh0PjxyZWNvcmQ+PHJlYy1udW1iZXI+MzY8L3JlYy1udW1iZXI+PGZvcmVpZ24ta2V5
cz48a2V5IGFwcD0iRU4iIGRiLWlkPSJ6NXRzMHZlMjIwMHd2NWV3NXplcHN2eG93cDUyc3N0c3B3
YWUiIHRpbWVzdGFtcD0iMTc0OTEzNzE1NiIgZ3VpZD0iNGU2NGE1ZTMtZGM0NS00ODg3LWE4MmUt
MTM1OTJlYjBhMzM0Ij4zNjwva2V5PjwvZm9yZWlnbi1rZXlzPjxyZWYtdHlwZSBuYW1lPSJKb3Vy
bmFsIEFydGljbGUiPjE3PC9yZWYtdHlwZT48Y29udHJpYnV0b3JzPjxhdXRob3JzPjxhdXRob3I+
S29qZXRpbiwgRC4gSi48L2F1dGhvcj48YXV0aG9yPk1hdHRhLUNhbWFjaG8sIEUuPC9hdXRob3I+
PGF1dGhvcj5IdWdoZXMsIFQuIFMuPC9hdXRob3I+PGF1dGhvcj5TcmluaXZhc2FuLCBTLjwvYXV0
aG9yPjxhdXRob3I+TndhY2h1a3d1LCBKLiBDLjwvYXV0aG9yPjxhdXRob3I+Q2F2ZXR0LCBWLjwv
YXV0aG9yPjxhdXRob3I+Tm93YWssIEouPC9hdXRob3I+PGF1dGhvcj5DaGFsbWVycywgTS4gSi48
L2F1dGhvcj48YXV0aG9yPk1hcmNpYW5vLCBELiBQLjwvYXV0aG9yPjxhdXRob3I+S2FtZW5lY2th
LCBULiBNLjwvYXV0aG9yPjxhdXRob3I+U2h1bG1hbiwgQS4gSS48L2F1dGhvcj48YXV0aG9yPlJh
bmNlLCBNLjwvYXV0aG9yPjxhdXRob3I+R3JpZmZpbiwgUC4gUi48L2F1dGhvcj48YXV0aG9yPkJy
dW5pbmcsIEouIEIuPC9hdXRob3I+PGF1dGhvcj5OZXR0bGVzLCBLLiBXLjwvYXV0aG9yPjwvYXV0
aG9ycz48L2NvbnRyaWJ1dG9ycz48YXV0aC1hZGRyZXNzPkRlcGFydG1lbnQgb2YgTW9sZWN1bGFy
IFRoZXJhcGV1dGljcywgVGhlIFNjcmlwcHMgUmVzZWFyY2ggSW5zdGl0dXRlLVNjcmlwcHMgRmxv
cmlkYSwgMTMwIFNjcmlwcHMgV2F5LCBKdXBpdGVyLCBGbG9yaWRhIDMzNDU4LCBVU0EuJiN4RDtE
ZXBhcnRtZW50IG9mIENhbmNlciBCaW9sb2d5LCBUaGUgU2NyaXBwcyBSZXNlYXJjaCBJbnN0aXR1
dGUtU2NyaXBwcyBGbG9yaWRhLCAxMzAgU2NyaXBwcyBXYXksIEp1cGl0ZXIsIEZsb3JpZGEgMzM0
NTgsIFVTQS4mI3hEO0RlcGFydG1lbnQgb2YgUGhhcm1hY29sb2d5LCBVbml2ZXJzaXR5IG9mIFRl
eGFzIFNvdXRod2VzdGVybiBNZWRpY2FsIENlbnRlciwgRGFsbGFzLCBUZXhhcyA3NTM5MCwgVVNB
LiYjeEQ7RGVwYXJ0bWVudCBvZiBNb2xlY3VsYXIgR2VuZXRpY3MsIEJpb2NoZW1pc3RyeSBhbmQg
TWljcm9iaW9sb2d5LCBVbml2ZXJzaXR5IG9mIENpbmNpbm5hdGksIENpbmNpbm5hdGksIE9oaW8g
NDUyNjcsIFVTQS4mI3hEO1NjaG9vbCBvZiBCaW9sb2dpY2FsIFNjaWVuY2VzLCBUaGUgVW5pdmVy
c2l0eSBvZiBBZGVsYWlkZSwgQWRlbGFpZGUsIFNvdXRoIEF1c3RyYWxpYSA1MDA1LCBBdXN0cmFs
aWEuPC9hdXRoLWFkZHJlc3M+PHRpdGxlcz48dGl0bGU+U3RydWN0dXJhbCBtZWNoYW5pc20gZm9y
IHNpZ25hbCB0cmFuc2R1Y3Rpb24gaW4gUlhSIG51Y2xlYXIgcmVjZXB0b3IgaGV0ZXJvZGltZXJz
PC90aXRsZT48c2Vjb25kYXJ5LXRpdGxlPk5hdCBDb21tdW48L3NlY29uZGFyeS10aXRsZT48L3Rp
dGxlcz48cGVyaW9kaWNhbD48ZnVsbC10aXRsZT5OYXQgQ29tbXVuPC9mdWxsLXRpdGxlPjwvcGVy
aW9kaWNhbD48cGFnZXM+ODAxMzwvcGFnZXM+PHZvbHVtZT42PC92b2x1bWU+PGVkaXRpb24+MjAx
NS8wOC8yMTwvZWRpdGlvbj48a2V5d29yZHM+PGtleXdvcmQ+QW5pbWFsczwva2V5d29yZD48a2V5
d29yZD5DZWxsIExpbmU8L2tleXdvcmQ+PGtleXdvcmQ+Q2xvbmluZywgTW9sZWN1bGFyPC9rZXl3
b3JkPjxrZXl3b3JkPkNyeXN0YWxsb2dyYXBoeSwgWC1SYXk8L2tleXdvcmQ+PGtleXdvcmQ+R2Vu
ZSBFeHByZXNzaW9uIFJlZ3VsYXRpb24vcGh5c2lvbG9neTwva2V5d29yZD48a2V5d29yZD5IdW1h
bnM8L2tleXdvcmQ+PGtleXdvcmQ+TWFnbmV0aWMgUmVzb25hbmNlIFNwZWN0cm9zY29weTwva2V5
d29yZD48a2V5d29yZD5Nb2RlbHMsIE1vbGVjdWxhcjwva2V5d29yZD48a2V5d29yZD5QUEFSIGdh
bW1hL2dlbmV0aWNzL21ldGFib2xpc208L2tleXdvcmQ+PGtleXdvcmQ+UHJvdGVpbiBDb25mb3Jt
YXRpb248L2tleXdvcmQ+PGtleXdvcmQ+UmVjZXB0b3JzLCBUaHlyb2lkIEhvcm1vbmUvZ2VuZXRp
Y3MvbWV0YWJvbGlzbTwva2V5d29yZD48a2V5d29yZD5SZXRpbm9pZCBYIFJlY2VwdG9yIGFscGhh
L2dlbmV0aWNzLyptZXRhYm9saXNtPC9rZXl3b3JkPjxrZXl3b3JkPlNpZ25hbCBUcmFuc2R1Y3Rp
b24vKnBoeXNpb2xvZ3k8L2tleXdvcmQ+PC9rZXl3b3Jkcz48ZGF0ZXM+PHllYXI+MjAxNTwveWVh
cj48cHViLWRhdGVzPjxkYXRlPkF1ZyAyMDwvZGF0ZT48L3B1Yi1kYXRlcz48L2RhdGVzPjxpc2Ju
PjIwNDEtMTcyMzwvaXNibj48YWNjZXNzaW9uLW51bT4yNjI4OTQ3OTwvYWNjZXNzaW9uLW51bT48
dXJscz48L3VybHM+PGN1c3RvbTI+UE1DNDU0NzQwMTwvY3VzdG9tMj48Y3VzdG9tNj5OSUhNUzcw
NjA0NDwvY3VzdG9tNj48ZWxlY3Ryb25pYy1yZXNvdXJjZS1udW0+MTAuMTAzOC9uY29tbXM5MDEz
PC9lbGVjdHJvbmljLXJlc291cmNlLW51bT48cmVtb3RlLWRhdGFiYXNlLXByb3ZpZGVyPk5MTTwv
cmVtb3RlLWRhdGFiYXNlLXByb3ZpZGVyPjxsYW5ndWFnZT5lbmc8L2xhbmd1YWdlPjwvcmVjb3Jk
PjwvQ2l0ZT48L0VuZE5vdGU+
</w:fldData>
        </w:fldChar>
      </w:r>
      <w:r w:rsidR="00A13647">
        <w:rPr>
          <w:rFonts w:asciiTheme="majorBidi" w:eastAsia="Calibri" w:hAnsiTheme="majorBidi" w:cstheme="majorBidi"/>
          <w:sz w:val="24"/>
          <w:szCs w:val="24"/>
        </w:rPr>
        <w:instrText xml:space="preserve"> ADDIN EN.CITE.DATA </w:instrText>
      </w:r>
      <w:r w:rsidR="00A13647">
        <w:rPr>
          <w:rFonts w:asciiTheme="majorBidi" w:eastAsia="Calibri" w:hAnsiTheme="majorBidi" w:cstheme="majorBidi"/>
          <w:sz w:val="24"/>
          <w:szCs w:val="24"/>
        </w:rPr>
      </w:r>
      <w:r w:rsidR="00A13647">
        <w:rPr>
          <w:rFonts w:asciiTheme="majorBidi" w:eastAsia="Calibri" w:hAnsiTheme="majorBidi" w:cstheme="majorBidi"/>
          <w:sz w:val="24"/>
          <w:szCs w:val="24"/>
        </w:rPr>
        <w:fldChar w:fldCharType="end"/>
      </w:r>
      <w:r w:rsidRPr="000218F5">
        <w:rPr>
          <w:rFonts w:asciiTheme="majorBidi" w:eastAsia="Calibri" w:hAnsiTheme="majorBidi" w:cstheme="majorBidi"/>
          <w:sz w:val="24"/>
          <w:szCs w:val="24"/>
        </w:rPr>
      </w:r>
      <w:r w:rsidRPr="000218F5">
        <w:rPr>
          <w:rFonts w:asciiTheme="majorBidi" w:eastAsia="Calibri" w:hAnsiTheme="majorBidi" w:cstheme="majorBidi"/>
          <w:sz w:val="24"/>
          <w:szCs w:val="24"/>
        </w:rPr>
        <w:fldChar w:fldCharType="separate"/>
      </w:r>
      <w:r w:rsidR="00A13647">
        <w:rPr>
          <w:rFonts w:asciiTheme="majorBidi" w:eastAsia="Calibri" w:hAnsiTheme="majorBidi" w:cstheme="majorBidi"/>
          <w:noProof/>
          <w:sz w:val="24"/>
          <w:szCs w:val="24"/>
        </w:rPr>
        <w:t>(Kojetin et al., 2015)</w:t>
      </w:r>
      <w:r w:rsidRPr="000218F5">
        <w:rPr>
          <w:rFonts w:asciiTheme="majorBidi" w:eastAsia="Calibri" w:hAnsiTheme="majorBidi" w:cstheme="majorBidi"/>
          <w:sz w:val="24"/>
          <w:szCs w:val="24"/>
        </w:rPr>
        <w:fldChar w:fldCharType="end"/>
      </w:r>
      <w:r w:rsidRPr="000218F5">
        <w:rPr>
          <w:rFonts w:asciiTheme="majorBidi" w:eastAsia="Calibri" w:hAnsiTheme="majorBidi" w:cstheme="majorBidi"/>
          <w:sz w:val="24"/>
          <w:szCs w:val="24"/>
        </w:rPr>
        <w:t xml:space="preserve">. </w:t>
      </w:r>
      <w:r w:rsidR="008C334E">
        <w:rPr>
          <w:rFonts w:asciiTheme="majorBidi" w:eastAsia="Calibri" w:hAnsiTheme="majorBidi" w:cstheme="majorBidi"/>
          <w:sz w:val="24"/>
          <w:szCs w:val="24"/>
        </w:rPr>
        <w:t>Binding of the ligand to the LBD induces a conformational change that exposes the AF-2</w:t>
      </w:r>
      <w:r w:rsidR="00AE433C">
        <w:rPr>
          <w:rFonts w:asciiTheme="majorBidi" w:eastAsia="Calibri" w:hAnsiTheme="majorBidi" w:cstheme="majorBidi"/>
          <w:sz w:val="24"/>
          <w:szCs w:val="24"/>
        </w:rPr>
        <w:t xml:space="preserve"> and </w:t>
      </w:r>
      <w:r w:rsidR="00AE433C">
        <w:rPr>
          <w:rFonts w:asciiTheme="majorBidi" w:eastAsia="Calibri" w:hAnsiTheme="majorBidi" w:cstheme="majorBidi"/>
          <w:sz w:val="24"/>
          <w:szCs w:val="24"/>
        </w:rPr>
        <w:lastRenderedPageBreak/>
        <w:t xml:space="preserve">increases DBD affinity for DNA </w:t>
      </w:r>
      <w:r w:rsidR="00AE433C">
        <w:rPr>
          <w:rFonts w:asciiTheme="majorBidi" w:eastAsia="Calibri" w:hAnsiTheme="majorBidi" w:cstheme="majorBidi"/>
          <w:sz w:val="24"/>
          <w:szCs w:val="24"/>
        </w:rPr>
        <w:fldChar w:fldCharType="begin">
          <w:fldData xml:space="preserve">PEVuZE5vdGU+PENpdGU+PEF1dGhvcj5SYXN0aW5lamFkPC9BdXRob3I+PFllYXI+MjAyNTwvWWVh
cj48UmVjTnVtPjExMTwvUmVjTnVtPjxEaXNwbGF5VGV4dD4oSGF6YXJpa2EgZXQgYWwuLCAyMDI0
OyBSYXN0aW5lamFkLCAyMDI1KTwvRGlzcGxheVRleHQ+PHJlY29yZD48cmVjLW51bWJlcj4xMTE8
L3JlYy1udW1iZXI+PGZvcmVpZ24ta2V5cz48a2V5IGFwcD0iRU4iIGRiLWlkPSJ6NXRzMHZlMjIw
MHd2NWV3NXplcHN2eG93cDUyc3N0c3B3YWUiIHRpbWVzdGFtcD0iMTc0OTE0ODI4MCIgZ3VpZD0i
MGUxMGYzNjktZjVmOC00NzFiLThiZmMtN2FjMjU2MmY4MzdmIj4xMTE8L2tleT48L2ZvcmVpZ24t
a2V5cz48cmVmLXR5cGUgbmFtZT0iSm91cm5hbCBBcnRpY2xlIj4xNzwvcmVmLXR5cGU+PGNvbnRy
aWJ1dG9ycz48YXV0aG9ycz48YXV0aG9yPlJhc3RpbmVqYWQsIEZyYXlkb29uPC9hdXRob3I+PC9h
dXRob3JzPjwvY29udHJpYnV0b3JzPjx0aXRsZXM+PHRpdGxlPkFsbG9zdGVyaWMgY29tbXVuaWNh
dGlvbnMgYmV0d2VlbiBkb21haW5zIG9mIG51Y2xlYXIgcmVjZXB0b3JzPC90aXRsZT48c2Vjb25k
YXJ5LXRpdGxlPlN0ZXJvaWRzPC9zZWNvbmRhcnktdGl0bGU+PC90aXRsZXM+PHBlcmlvZGljYWw+
PGZ1bGwtdGl0bGU+U3Rlcm9pZHM8L2Z1bGwtdGl0bGU+PC9wZXJpb2RpY2FsPjxwYWdlcz4xMDk1
NTE8L3BhZ2VzPjx2b2x1bWU+MjE0PC92b2x1bWU+PGtleXdvcmRzPjxrZXl3b3JkPk51Y2xlYXIg
UmVjZXB0b3I8L2tleXdvcmQ+PGtleXdvcmQ+U3Rlcm9pZCBSZWNlcHRvcjwva2V5d29yZD48a2V5
d29yZD5TdHJ1Y3R1cmU8L2tleXdvcmQ+PGtleXdvcmQ+QWxsb3N0ZXJ5PC9rZXl3b3JkPjwva2V5
d29yZHM+PGRhdGVzPjx5ZWFyPjIwMjU8L3llYXI+PHB1Yi1kYXRlcz48ZGF0ZT4yMDI1LzAyLzAx
LzwvZGF0ZT48L3B1Yi1kYXRlcz48L2RhdGVzPjxpc2JuPjAwMzktMTI4WDwvaXNibj48dXJscz48
cmVsYXRlZC11cmxzPjx1cmw+aHR0cHM6Ly93d3cuc2NpZW5jZWRpcmVjdC5jb20vc2NpZW5jZS9h
cnRpY2xlL3BpaS9TMDAzOTEyOFgyNDAwMTg5MjwvdXJsPjwvcmVsYXRlZC11cmxzPjwvdXJscz48
ZWxlY3Ryb25pYy1yZXNvdXJjZS1udW0+aHR0cHM6Ly9kb2kub3JnLzEwLjEwMTYvai5zdGVyb2lk
cy4yMDI0LjEwOTU1MTwvZWxlY3Ryb25pYy1yZXNvdXJjZS1udW0+PC9yZWNvcmQ+PC9DaXRlPjxD
aXRlPjxBdXRob3I+SGF6YXJpa2E8L0F1dGhvcj48WWVhcj4yMDI0PC9ZZWFyPjxSZWNOdW0+MTMy
PC9SZWNOdW0+PHJlY29yZD48cmVjLW51bWJlcj4xMzI8L3JlYy1udW1iZXI+PGZvcmVpZ24ta2V5
cz48a2V5IGFwcD0iRU4iIGRiLWlkPSJ6NXRzMHZlMjIwMHd2NWV3NXplcHN2eG93cDUyc3N0c3B3
YWUiIHRpbWVzdGFtcD0iMTc1MDM5NTYxMSIgZ3VpZD0iNjMwNjc4MTMtMjM3Mi00MTMwLWE2NDAt
YmUwMWQ5ZTE2MWVkIj4xMzI8L2tleT48L2ZvcmVpZ24ta2V5cz48cmVmLXR5cGUgbmFtZT0iSm91
cm5hbCBBcnRpY2xlIj4xNzwvcmVmLXR5cGU+PGNvbnRyaWJ1dG9ycz48YXV0aG9ycz48YXV0aG9y
PkhhemFyaWthLCBTYXVyb3Y8L2F1dGhvcj48YXV0aG9yPll1LCBUcmFjeTwvYXV0aG9yPjxhdXRo
b3I+Qmlzd2FzLCBBcnVtYXk8L2F1dGhvcj48YXV0aG9yPkR1YmUsIE5hbWl0YTwvYXV0aG9yPjxh
dXRob3I+VmlsbGFsb25hLCBQcmlzY2lsbGE8L2F1dGhvcj48YXV0aG9yPk9rYWZvciwgQy4gRGVu
aXNlPC9hdXRob3I+PC9hdXRob3JzPjwvY29udHJpYnV0b3JzPjx0aXRsZXM+PHRpdGxlPk51Y2xl
YXIgUmVjZXB0b3IgSW50ZXJkb21haW4gQ29tbXVuaWNhdGlvbiBpcyBNZWRpYXRlZCBieSB0aGUg
SGluZ2Ugd2l0aCBMaWdhbmQgU3BlY2lmaWNpdHk8L3RpdGxlPjxzZWNvbmRhcnktdGl0bGU+Sm91
cm5hbCBvZiBNb2xlY3VsYXIgQmlvbG9neTwvc2Vjb25kYXJ5LXRpdGxlPjwvdGl0bGVzPjxwZXJp
b2RpY2FsPjxmdWxsLXRpdGxlPkpvdXJuYWwgb2YgTW9sZWN1bGFyIEJpb2xvZ3k8L2Z1bGwtdGl0
bGU+PC9wZXJpb2RpY2FsPjxwYWdlcz4xNjg4MDU8L3BhZ2VzPjx2b2x1bWU+NDM2PC92b2x1bWU+
PG51bWJlcj4yMjwvbnVtYmVyPjxrZXl3b3Jkcz48a2V5d29yZD5OdWNsZWFyIHJlY2VwdG9yczwv
a2V5d29yZD48a2V5d29yZD5NdWx0aWRvbWFpbiBwcm90ZWluczwva2V5d29yZD48a2V5d29yZD5N
b2xlY3VsYXIgZHluYW1pY3Mgc2ltdWxhdGlvbnM8L2tleXdvcmQ+PGtleXdvcmQ+SG9tb2xvZ3kg
bW9kZWxpbmc8L2tleXdvcmQ+PGtleXdvcmQ+SW50ZXJkb21haW4gY29tbXVuaWNhdGlvbjwva2V5
d29yZD48a2V5d29yZD5GYXJuZXNvaWQgWCByZWNlcHRvcjwva2V5d29yZD48L2tleXdvcmRzPjxk
YXRlcz48eWVhcj4yMDI0PC95ZWFyPjxwdWItZGF0ZXM+PGRhdGU+MjAyNC8xMS8xNS88L2RhdGU+
PC9wdWItZGF0ZXM+PC9kYXRlcz48aXNibj4wMDIyLTI4MzY8L2lzYm4+PHVybHM+PHJlbGF0ZWQt
dXJscz48dXJsPmh0dHBzOi8vd3d3LnNjaWVuY2VkaXJlY3QuY29tL3NjaWVuY2UvYXJ0aWNsZS9w
aWkvUzAwMjIyODM2MjQwMDQyNzM8L3VybD48L3JlbGF0ZWQtdXJscz48L3VybHM+PGVsZWN0cm9u
aWMtcmVzb3VyY2UtbnVtPmh0dHBzOi8vZG9pLm9yZy8xMC4xMDE2L2ouam1iLjIwMjQuMTY4ODA1
PC9lbGVjdHJvbmljLXJlc291cmNlLW51bT48L3JlY29yZD48L0NpdGU+PC9FbmROb3RlPn==
</w:fldData>
        </w:fldChar>
      </w:r>
      <w:r w:rsidR="00AE433C">
        <w:rPr>
          <w:rFonts w:asciiTheme="majorBidi" w:eastAsia="Calibri" w:hAnsiTheme="majorBidi" w:cstheme="majorBidi"/>
          <w:sz w:val="24"/>
          <w:szCs w:val="24"/>
        </w:rPr>
        <w:instrText xml:space="preserve"> ADDIN EN.CITE </w:instrText>
      </w:r>
      <w:r w:rsidR="00AE433C">
        <w:rPr>
          <w:rFonts w:asciiTheme="majorBidi" w:eastAsia="Calibri" w:hAnsiTheme="majorBidi" w:cstheme="majorBidi"/>
          <w:sz w:val="24"/>
          <w:szCs w:val="24"/>
        </w:rPr>
        <w:fldChar w:fldCharType="begin">
          <w:fldData xml:space="preserve">PEVuZE5vdGU+PENpdGU+PEF1dGhvcj5SYXN0aW5lamFkPC9BdXRob3I+PFllYXI+MjAyNTwvWWVh
cj48UmVjTnVtPjExMTwvUmVjTnVtPjxEaXNwbGF5VGV4dD4oSGF6YXJpa2EgZXQgYWwuLCAyMDI0
OyBSYXN0aW5lamFkLCAyMDI1KTwvRGlzcGxheVRleHQ+PHJlY29yZD48cmVjLW51bWJlcj4xMTE8
L3JlYy1udW1iZXI+PGZvcmVpZ24ta2V5cz48a2V5IGFwcD0iRU4iIGRiLWlkPSJ6NXRzMHZlMjIw
MHd2NWV3NXplcHN2eG93cDUyc3N0c3B3YWUiIHRpbWVzdGFtcD0iMTc0OTE0ODI4MCIgZ3VpZD0i
MGUxMGYzNjktZjVmOC00NzFiLThiZmMtN2FjMjU2MmY4MzdmIj4xMTE8L2tleT48L2ZvcmVpZ24t
a2V5cz48cmVmLXR5cGUgbmFtZT0iSm91cm5hbCBBcnRpY2xlIj4xNzwvcmVmLXR5cGU+PGNvbnRy
aWJ1dG9ycz48YXV0aG9ycz48YXV0aG9yPlJhc3RpbmVqYWQsIEZyYXlkb29uPC9hdXRob3I+PC9h
dXRob3JzPjwvY29udHJpYnV0b3JzPjx0aXRsZXM+PHRpdGxlPkFsbG9zdGVyaWMgY29tbXVuaWNh
dGlvbnMgYmV0d2VlbiBkb21haW5zIG9mIG51Y2xlYXIgcmVjZXB0b3JzPC90aXRsZT48c2Vjb25k
YXJ5LXRpdGxlPlN0ZXJvaWRzPC9zZWNvbmRhcnktdGl0bGU+PC90aXRsZXM+PHBlcmlvZGljYWw+
PGZ1bGwtdGl0bGU+U3Rlcm9pZHM8L2Z1bGwtdGl0bGU+PC9wZXJpb2RpY2FsPjxwYWdlcz4xMDk1
NTE8L3BhZ2VzPjx2b2x1bWU+MjE0PC92b2x1bWU+PGtleXdvcmRzPjxrZXl3b3JkPk51Y2xlYXIg
UmVjZXB0b3I8L2tleXdvcmQ+PGtleXdvcmQ+U3Rlcm9pZCBSZWNlcHRvcjwva2V5d29yZD48a2V5
d29yZD5TdHJ1Y3R1cmU8L2tleXdvcmQ+PGtleXdvcmQ+QWxsb3N0ZXJ5PC9rZXl3b3JkPjwva2V5
d29yZHM+PGRhdGVzPjx5ZWFyPjIwMjU8L3llYXI+PHB1Yi1kYXRlcz48ZGF0ZT4yMDI1LzAyLzAx
LzwvZGF0ZT48L3B1Yi1kYXRlcz48L2RhdGVzPjxpc2JuPjAwMzktMTI4WDwvaXNibj48dXJscz48
cmVsYXRlZC11cmxzPjx1cmw+aHR0cHM6Ly93d3cuc2NpZW5jZWRpcmVjdC5jb20vc2NpZW5jZS9h
cnRpY2xlL3BpaS9TMDAzOTEyOFgyNDAwMTg5MjwvdXJsPjwvcmVsYXRlZC11cmxzPjwvdXJscz48
ZWxlY3Ryb25pYy1yZXNvdXJjZS1udW0+aHR0cHM6Ly9kb2kub3JnLzEwLjEwMTYvai5zdGVyb2lk
cy4yMDI0LjEwOTU1MTwvZWxlY3Ryb25pYy1yZXNvdXJjZS1udW0+PC9yZWNvcmQ+PC9DaXRlPjxD
aXRlPjxBdXRob3I+SGF6YXJpa2E8L0F1dGhvcj48WWVhcj4yMDI0PC9ZZWFyPjxSZWNOdW0+MTMy
PC9SZWNOdW0+PHJlY29yZD48cmVjLW51bWJlcj4xMzI8L3JlYy1udW1iZXI+PGZvcmVpZ24ta2V5
cz48a2V5IGFwcD0iRU4iIGRiLWlkPSJ6NXRzMHZlMjIwMHd2NWV3NXplcHN2eG93cDUyc3N0c3B3
YWUiIHRpbWVzdGFtcD0iMTc1MDM5NTYxMSIgZ3VpZD0iNjMwNjc4MTMtMjM3Mi00MTMwLWE2NDAt
YmUwMWQ5ZTE2MWVkIj4xMzI8L2tleT48L2ZvcmVpZ24ta2V5cz48cmVmLXR5cGUgbmFtZT0iSm91
cm5hbCBBcnRpY2xlIj4xNzwvcmVmLXR5cGU+PGNvbnRyaWJ1dG9ycz48YXV0aG9ycz48YXV0aG9y
PkhhemFyaWthLCBTYXVyb3Y8L2F1dGhvcj48YXV0aG9yPll1LCBUcmFjeTwvYXV0aG9yPjxhdXRo
b3I+Qmlzd2FzLCBBcnVtYXk8L2F1dGhvcj48YXV0aG9yPkR1YmUsIE5hbWl0YTwvYXV0aG9yPjxh
dXRob3I+VmlsbGFsb25hLCBQcmlzY2lsbGE8L2F1dGhvcj48YXV0aG9yPk9rYWZvciwgQy4gRGVu
aXNlPC9hdXRob3I+PC9hdXRob3JzPjwvY29udHJpYnV0b3JzPjx0aXRsZXM+PHRpdGxlPk51Y2xl
YXIgUmVjZXB0b3IgSW50ZXJkb21haW4gQ29tbXVuaWNhdGlvbiBpcyBNZWRpYXRlZCBieSB0aGUg
SGluZ2Ugd2l0aCBMaWdhbmQgU3BlY2lmaWNpdHk8L3RpdGxlPjxzZWNvbmRhcnktdGl0bGU+Sm91
cm5hbCBvZiBNb2xlY3VsYXIgQmlvbG9neTwvc2Vjb25kYXJ5LXRpdGxlPjwvdGl0bGVzPjxwZXJp
b2RpY2FsPjxmdWxsLXRpdGxlPkpvdXJuYWwgb2YgTW9sZWN1bGFyIEJpb2xvZ3k8L2Z1bGwtdGl0
bGU+PC9wZXJpb2RpY2FsPjxwYWdlcz4xNjg4MDU8L3BhZ2VzPjx2b2x1bWU+NDM2PC92b2x1bWU+
PG51bWJlcj4yMjwvbnVtYmVyPjxrZXl3b3Jkcz48a2V5d29yZD5OdWNsZWFyIHJlY2VwdG9yczwv
a2V5d29yZD48a2V5d29yZD5NdWx0aWRvbWFpbiBwcm90ZWluczwva2V5d29yZD48a2V5d29yZD5N
b2xlY3VsYXIgZHluYW1pY3Mgc2ltdWxhdGlvbnM8L2tleXdvcmQ+PGtleXdvcmQ+SG9tb2xvZ3kg
bW9kZWxpbmc8L2tleXdvcmQ+PGtleXdvcmQ+SW50ZXJkb21haW4gY29tbXVuaWNhdGlvbjwva2V5
d29yZD48a2V5d29yZD5GYXJuZXNvaWQgWCByZWNlcHRvcjwva2V5d29yZD48L2tleXdvcmRzPjxk
YXRlcz48eWVhcj4yMDI0PC95ZWFyPjxwdWItZGF0ZXM+PGRhdGU+MjAyNC8xMS8xNS88L2RhdGU+
PC9wdWItZGF0ZXM+PC9kYXRlcz48aXNibj4wMDIyLTI4MzY8L2lzYm4+PHVybHM+PHJlbGF0ZWQt
dXJscz48dXJsPmh0dHBzOi8vd3d3LnNjaWVuY2VkaXJlY3QuY29tL3NjaWVuY2UvYXJ0aWNsZS9w
aWkvUzAwMjIyODM2MjQwMDQyNzM8L3VybD48L3JlbGF0ZWQtdXJscz48L3VybHM+PGVsZWN0cm9u
aWMtcmVzb3VyY2UtbnVtPmh0dHBzOi8vZG9pLm9yZy8xMC4xMDE2L2ouam1iLjIwMjQuMTY4ODA1
PC9lbGVjdHJvbmljLXJlc291cmNlLW51bT48L3JlY29yZD48L0NpdGU+PC9FbmROb3RlPn==
</w:fldData>
        </w:fldChar>
      </w:r>
      <w:r w:rsidR="00AE433C">
        <w:rPr>
          <w:rFonts w:asciiTheme="majorBidi" w:eastAsia="Calibri" w:hAnsiTheme="majorBidi" w:cstheme="majorBidi"/>
          <w:sz w:val="24"/>
          <w:szCs w:val="24"/>
        </w:rPr>
        <w:instrText xml:space="preserve"> ADDIN EN.CITE.DATA </w:instrText>
      </w:r>
      <w:r w:rsidR="00AE433C">
        <w:rPr>
          <w:rFonts w:asciiTheme="majorBidi" w:eastAsia="Calibri" w:hAnsiTheme="majorBidi" w:cstheme="majorBidi"/>
          <w:sz w:val="24"/>
          <w:szCs w:val="24"/>
        </w:rPr>
      </w:r>
      <w:r w:rsidR="00AE433C">
        <w:rPr>
          <w:rFonts w:asciiTheme="majorBidi" w:eastAsia="Calibri" w:hAnsiTheme="majorBidi" w:cstheme="majorBidi"/>
          <w:sz w:val="24"/>
          <w:szCs w:val="24"/>
        </w:rPr>
        <w:fldChar w:fldCharType="end"/>
      </w:r>
      <w:r w:rsidR="00AE433C">
        <w:rPr>
          <w:rFonts w:asciiTheme="majorBidi" w:eastAsia="Calibri" w:hAnsiTheme="majorBidi" w:cstheme="majorBidi"/>
          <w:sz w:val="24"/>
          <w:szCs w:val="24"/>
        </w:rPr>
      </w:r>
      <w:r w:rsidR="00AE433C">
        <w:rPr>
          <w:rFonts w:asciiTheme="majorBidi" w:eastAsia="Calibri" w:hAnsiTheme="majorBidi" w:cstheme="majorBidi"/>
          <w:sz w:val="24"/>
          <w:szCs w:val="24"/>
        </w:rPr>
        <w:fldChar w:fldCharType="separate"/>
      </w:r>
      <w:r w:rsidR="00AE433C">
        <w:rPr>
          <w:rFonts w:asciiTheme="majorBidi" w:eastAsia="Calibri" w:hAnsiTheme="majorBidi" w:cstheme="majorBidi"/>
          <w:noProof/>
          <w:sz w:val="24"/>
          <w:szCs w:val="24"/>
        </w:rPr>
        <w:t>(Hazarika et al., 2024; Rastinejad, 2025)</w:t>
      </w:r>
      <w:r w:rsidR="00AE433C">
        <w:rPr>
          <w:rFonts w:asciiTheme="majorBidi" w:eastAsia="Calibri" w:hAnsiTheme="majorBidi" w:cstheme="majorBidi"/>
          <w:sz w:val="24"/>
          <w:szCs w:val="24"/>
        </w:rPr>
        <w:fldChar w:fldCharType="end"/>
      </w:r>
      <w:r w:rsidR="00AE433C">
        <w:rPr>
          <w:rFonts w:asciiTheme="majorBidi" w:eastAsia="Calibri" w:hAnsiTheme="majorBidi" w:cstheme="majorBidi"/>
          <w:sz w:val="24"/>
          <w:szCs w:val="24"/>
        </w:rPr>
        <w:t xml:space="preserve">. </w:t>
      </w:r>
      <w:r w:rsidRPr="000218F5">
        <w:rPr>
          <w:rFonts w:asciiTheme="majorBidi" w:eastAsia="Calibri" w:hAnsiTheme="majorBidi" w:cstheme="majorBidi"/>
          <w:sz w:val="24"/>
          <w:szCs w:val="24"/>
        </w:rPr>
        <w:t xml:space="preserve">Studies have reported a ‘closed’ or ‘open’ conformation facilitated by the hinge domain that links the DBD and the LBD </w:t>
      </w:r>
      <w:r w:rsidRPr="000218F5">
        <w:rPr>
          <w:rFonts w:asciiTheme="majorBidi" w:eastAsia="Calibri" w:hAnsiTheme="majorBidi" w:cstheme="majorBidi"/>
          <w:sz w:val="24"/>
          <w:szCs w:val="24"/>
        </w:rPr>
        <w:fldChar w:fldCharType="begin">
          <w:fldData xml:space="preserve">PEVuZE5vdGU+PENpdGU+PEF1dGhvcj5Sb2NoZWw8L0F1dGhvcj48WWVhcj4yMDExPC9ZZWFyPjxS
ZWNOdW0+MTc8L1JlY051bT48RGlzcGxheVRleHQ+KENoYW5kcmEgZXQgYWwuLCAyMDEzOyBSb2No
ZWwgZXQgYWwuLCAyMDExKTwvRGlzcGxheVRleHQ+PHJlY29yZD48cmVjLW51bWJlcj4xNzwvcmVj
LW51bWJlcj48Zm9yZWlnbi1rZXlzPjxrZXkgYXBwPSJFTiIgZGItaWQ9Ino1dHMwdmUyMjAwd3Y1
ZXc1emVwc3Z4b3dwNTJzc3RzcHdhZSIgdGltZXN0YW1wPSIxNzQ5MTM3MTU2IiBndWlkPSI0MjNl
ZjIxMS1hNzNiLTRhZTctYTU0OC0zMzJmOTgwMzE4ODMiPjE3PC9rZXk+PC9mb3JlaWduLWtleXM+
PHJlZi10eXBlIG5hbWU9IkpvdXJuYWwgQXJ0aWNsZSI+MTc8L3JlZi10eXBlPjxjb250cmlidXRv
cnM+PGF1dGhvcnM+PGF1dGhvcj5Sb2NoZWwsIE4uPC9hdXRob3I+PGF1dGhvcj5DaWVzaWVsc2tp
LCBGLjwvYXV0aG9yPjxhdXRob3I+R29kZXQsIEouPC9hdXRob3I+PGF1dGhvcj5Nb21hbiwgRS48
L2F1dGhvcj48YXV0aG9yPlJvZXNzbGUsIE0uPC9hdXRob3I+PGF1dGhvcj5QZWx1c28tSWx0aXMs
IEMuPC9hdXRob3I+PGF1dGhvcj5Nb3VsaW4sIE0uPC9hdXRob3I+PGF1dGhvcj5IYWVydGxlaW4s
IE0uPC9hdXRob3I+PGF1dGhvcj5DYWxsb3csIFAuPC9hdXRob3I+PGF1dGhvcj5Nw6lseSwgWS48
L2F1dGhvcj48YXV0aG9yPlN2ZXJndW4sIEQuIEkuPC9hdXRob3I+PGF1dGhvcj5Nb3JhcywgRC48
L2F1dGhvcj48L2F1dGhvcnM+PC9jb250cmlidXRvcnM+PGF1dGgtYWRkcmVzcz5JbnN0aXR1dCBk
ZSBHw6luw6l0aXF1ZSBldCBkZSBCaW9sb2dpZSBNb2zDqWN1bGFpcmUgZXQgQ2VsbHVsYWlyZSwg
SWxsa2lyY2gsIEZyYW5jZS4gcm9jaGVsQGlnYm1jLmZyPC9hdXRoLWFkZHJlc3M+PHRpdGxlcz48
dGl0bGU+Q29tbW9uIGFyY2hpdGVjdHVyZSBvZiBudWNsZWFyIHJlY2VwdG9yIGhldGVyb2RpbWVy
cyBvbiBETkEgZGlyZWN0IHJlcGVhdCBlbGVtZW50cyB3aXRoIGRpZmZlcmVudCBzcGFjaW5nczwv
dGl0bGU+PHNlY29uZGFyeS10aXRsZT5OYXQgU3RydWN0IE1vbCBCaW9sPC9zZWNvbmRhcnktdGl0
bGU+PC90aXRsZXM+PHBlcmlvZGljYWw+PGZ1bGwtdGl0bGU+TmF0IFN0cnVjdCBNb2wgQmlvbDwv
ZnVsbC10aXRsZT48L3BlcmlvZGljYWw+PHBhZ2VzPjU2NC03MDwvcGFnZXM+PHZvbHVtZT4xODwv
dm9sdW1lPjxudW1iZXI+NTwvbnVtYmVyPjxlZGl0aW9uPjIwMTEvMDQvMTI8L2VkaXRpb24+PGtl
eXdvcmRzPjxrZXl3b3JkPkJpbmRpbmcgU2l0ZXM8L2tleXdvcmQ+PGtleXdvcmQ+Rmx1b3Jlc2Nl
bmNlIFJlc29uYW5jZSBFbmVyZ3kgVHJhbnNmZXI8L2tleXdvcmQ+PGtleXdvcmQ+R2VuZSBFeHBy
ZXNzaW9uIFJlZ3VsYXRpb248L2tleXdvcmQ+PGtleXdvcmQ+SHVtYW5zPC9rZXl3b3JkPjxrZXl3
b3JkPkxpZ2FuZHM8L2tleXdvcmQ+PGtleXdvcmQ+TW9kZWxzLCBNb2xlY3VsYXI8L2tleXdvcmQ+
PGtleXdvcmQ+UFBBUiBnYW1tYS8qY2hlbWlzdHJ5PC9rZXl3b3JkPjxrZXl3b3JkPlByb3RlaW4g
TXVsdGltZXJpemF0aW9uPC9rZXl3b3JkPjxrZXl3b3JkPlByb3RlaW4gU3RydWN0dXJlLCBUZXJ0
aWFyeTwva2V5d29yZD48a2V5d29yZD5SZWNlcHRvcnMsIENhbGNpdHJpb2wvKmNoZW1pc3RyeTwv
a2V5d29yZD48a2V5d29yZD5SZWNlcHRvcnMsIEN5dG9wbGFzbWljIGFuZCBOdWNsZWFyLypjaGVt
aXN0cnk8L2tleXdvcmQ+PGtleXdvcmQ+KlJlcGV0aXRpdmUgU2VxdWVuY2VzLCBOdWNsZWljIEFj
aWQ8L2tleXdvcmQ+PGtleXdvcmQ+UmV0aW5vaWQgWCBSZWNlcHRvciBhbHBoYS8qY2hlbWlzdHJ5
PC9rZXl3b3JkPjxrZXl3b3JkPlNjYXR0ZXJpbmcsIFNtYWxsIEFuZ2xlPC9rZXl3b3JkPjwva2V5
d29yZHM+PGRhdGVzPjx5ZWFyPjIwMTE8L3llYXI+PHB1Yi1kYXRlcz48ZGF0ZT5NYXk8L2RhdGU+
PC9wdWItZGF0ZXM+PC9kYXRlcz48aXNibj4xNTQ1LTk5ODU8L2lzYm4+PGFjY2Vzc2lvbi1udW0+
MjE0Nzg4NjU8L2FjY2Vzc2lvbi1udW0+PHVybHM+PC91cmxzPjxlbGVjdHJvbmljLXJlc291cmNl
LW51bT4xMC4xMDM4L25zbWIuMjA1NDwvZWxlY3Ryb25pYy1yZXNvdXJjZS1udW0+PHJlbW90ZS1k
YXRhYmFzZS1wcm92aWRlcj5OTE08L3JlbW90ZS1kYXRhYmFzZS1wcm92aWRlcj48bGFuZ3VhZ2U+
ZW5nPC9sYW5ndWFnZT48L3JlY29yZD48L0NpdGU+PENpdGU+PEF1dGhvcj5DaGFuZHJhPC9BdXRo
b3I+PFllYXI+MjAxMzwvWWVhcj48UmVjTnVtPjM3PC9SZWNOdW0+PHJlY29yZD48cmVjLW51bWJl
cj4zNzwvcmVjLW51bWJlcj48Zm9yZWlnbi1rZXlzPjxrZXkgYXBwPSJFTiIgZGItaWQ9Ino1dHMw
dmUyMjAwd3Y1ZXc1emVwc3Z4b3dwNTJzc3RzcHdhZSIgdGltZXN0YW1wPSIxNzQ5MTM3MTU2IiBn
dWlkPSIzZWE1NGQ1YS1mY2YzLTQ2ZDItODU0NC00Y2MwNGRlYzUwOGYiPjM3PC9rZXk+PC9mb3Jl
aWduLWtleXM+PHJlZi10eXBlIG5hbWU9IkpvdXJuYWwgQXJ0aWNsZSI+MTc8L3JlZi10eXBlPjxj
b250cmlidXRvcnM+PGF1dGhvcnM+PGF1dGhvcj5DaGFuZHJhLCBWLjwvYXV0aG9yPjxhdXRob3I+
SHVhbmcsIFAuPC9hdXRob3I+PGF1dGhvcj5Qb3RsdXJpLCBOLjwvYXV0aG9yPjxhdXRob3I+V3Us
IEQuPC9hdXRob3I+PGF1dGhvcj5LaW0sIFkuPC9hdXRob3I+PGF1dGhvcj5SYXN0aW5lamFkLCBG
LjwvYXV0aG9yPjwvYXV0aG9ycz48L2NvbnRyaWJ1dG9ycz48YXV0aC1hZGRyZXNzPk1ldGFib2xp
YyBTaWduYWxpbmcgYW5kIERpc2Vhc2UgUHJvZ3JhbSwgU2FuZm9yZC1CdXJuaGFtIE1lZGljYWwg
UmVzZWFyY2ggSW5zdGl0dXRlLCBPcmxhbmRvLCBGbG9yaWRhIDMyODI3LCBVU0EuPC9hdXRoLWFk
ZHJlc3M+PHRpdGxlcz48dGl0bGU+TXVsdGlkb21haW4gaW50ZWdyYXRpb24gaW4gdGhlIHN0cnVj
dHVyZSBvZiB0aGUgSE5GLTTOsSBudWNsZWFyIHJlY2VwdG9yIGNvbXBsZXg8L3RpdGxlPjxzZWNv
bmRhcnktdGl0bGU+TmF0dXJlPC9zZWNvbmRhcnktdGl0bGU+PC90aXRsZXM+PHBlcmlvZGljYWw+
PGZ1bGwtdGl0bGU+TmF0dXJlPC9mdWxsLXRpdGxlPjwvcGVyaW9kaWNhbD48cGFnZXM+Mzk0LTg8
L3BhZ2VzPjx2b2x1bWU+NDk1PC92b2x1bWU+PG51bWJlcj43NDQxPC9udW1iZXI+PGVkaXRpb24+
MjAxMy8wMy8xNTwvZWRpdGlvbj48a2V5d29yZHM+PGtleXdvcmQ+SGVwYXRvY3l0ZSBOdWNsZWFy
IEZhY3RvciA0LypjaGVtaXN0cnkvZ2VuZXRpY3MvbWV0YWJvbGlzbTwva2V5d29yZD48a2V5d29y
ZD5IdW1hbnM8L2tleXdvcmQ+PGtleXdvcmQ+SHlwb2dseWNlbWlhL2dlbmV0aWNzPC9rZXl3b3Jk
PjxrZXl3b3JkPipNb2RlbHMsIE1vbGVjdWxhcjwva2V5d29yZD48a2V5d29yZD5NdXRhdGlvbjwv
a2V5d29yZD48a2V5d29yZD5Qb2ludCBNdXRhdGlvbjwva2V5d29yZD48a2V5d29yZD5Qcm90ZWlu
IEJpbmRpbmc8L2tleXdvcmQ+PGtleXdvcmQ+UHJvdGVpbiBTdHJ1Y3R1cmUsIFF1YXRlcm5hcnk8
L2tleXdvcmQ+PGtleXdvcmQ+UHJvdGVpbiBTdHJ1Y3R1cmUsIFRlcnRpYXJ5PC9rZXl3b3JkPjwv
a2V5d29yZHM+PGRhdGVzPjx5ZWFyPjIwMTM8L3llYXI+PHB1Yi1kYXRlcz48ZGF0ZT5NYXIgMjE8
L2RhdGU+PC9wdWItZGF0ZXM+PC9kYXRlcz48aXNibj4wMDI4LTA4MzYgKFByaW50KSYjeEQ7MDAy
OC0wODM2PC9pc2JuPjxhY2Nlc3Npb24tbnVtPjIzNDg1OTY5PC9hY2Nlc3Npb24tbnVtPjx1cmxz
PjwvdXJscz48Y3VzdG9tMj5QTUMzNjA2NjQzPC9jdXN0b20yPjxjdXN0b202Pk5JSE1TNDQ3NzQy
PC9jdXN0b202PjxlbGVjdHJvbmljLXJlc291cmNlLW51bT4xMC4xMDM4L25hdHVyZTExOTY2PC9l
bGVjdHJvbmljLXJlc291cmNlLW51bT48cmVtb3RlLWRhdGFiYXNlLXByb3ZpZGVyPk5MTTwvcmVt
b3RlLWRhdGFiYXNlLXByb3ZpZGVyPjxsYW5ndWFnZT5lbmc8L2xhbmd1YWdlPjwvcmVjb3JkPjwv
Q2l0ZT48L0VuZE5vdGU+
</w:fldData>
        </w:fldChar>
      </w:r>
      <w:r w:rsidR="00A13647">
        <w:rPr>
          <w:rFonts w:asciiTheme="majorBidi" w:eastAsia="Calibri" w:hAnsiTheme="majorBidi" w:cstheme="majorBidi"/>
          <w:sz w:val="24"/>
          <w:szCs w:val="24"/>
        </w:rPr>
        <w:instrText xml:space="preserve"> ADDIN EN.CITE </w:instrText>
      </w:r>
      <w:r w:rsidR="00A13647">
        <w:rPr>
          <w:rFonts w:asciiTheme="majorBidi" w:eastAsia="Calibri" w:hAnsiTheme="majorBidi" w:cstheme="majorBidi"/>
          <w:sz w:val="24"/>
          <w:szCs w:val="24"/>
        </w:rPr>
        <w:fldChar w:fldCharType="begin">
          <w:fldData xml:space="preserve">PEVuZE5vdGU+PENpdGU+PEF1dGhvcj5Sb2NoZWw8L0F1dGhvcj48WWVhcj4yMDExPC9ZZWFyPjxS
ZWNOdW0+MTc8L1JlY051bT48RGlzcGxheVRleHQ+KENoYW5kcmEgZXQgYWwuLCAyMDEzOyBSb2No
ZWwgZXQgYWwuLCAyMDExKTwvRGlzcGxheVRleHQ+PHJlY29yZD48cmVjLW51bWJlcj4xNzwvcmVj
LW51bWJlcj48Zm9yZWlnbi1rZXlzPjxrZXkgYXBwPSJFTiIgZGItaWQ9Ino1dHMwdmUyMjAwd3Y1
ZXc1emVwc3Z4b3dwNTJzc3RzcHdhZSIgdGltZXN0YW1wPSIxNzQ5MTM3MTU2IiBndWlkPSI0MjNl
ZjIxMS1hNzNiLTRhZTctYTU0OC0zMzJmOTgwMzE4ODMiPjE3PC9rZXk+PC9mb3JlaWduLWtleXM+
PHJlZi10eXBlIG5hbWU9IkpvdXJuYWwgQXJ0aWNsZSI+MTc8L3JlZi10eXBlPjxjb250cmlidXRv
cnM+PGF1dGhvcnM+PGF1dGhvcj5Sb2NoZWwsIE4uPC9hdXRob3I+PGF1dGhvcj5DaWVzaWVsc2tp
LCBGLjwvYXV0aG9yPjxhdXRob3I+R29kZXQsIEouPC9hdXRob3I+PGF1dGhvcj5Nb21hbiwgRS48
L2F1dGhvcj48YXV0aG9yPlJvZXNzbGUsIE0uPC9hdXRob3I+PGF1dGhvcj5QZWx1c28tSWx0aXMs
IEMuPC9hdXRob3I+PGF1dGhvcj5Nb3VsaW4sIE0uPC9hdXRob3I+PGF1dGhvcj5IYWVydGxlaW4s
IE0uPC9hdXRob3I+PGF1dGhvcj5DYWxsb3csIFAuPC9hdXRob3I+PGF1dGhvcj5Nw6lseSwgWS48
L2F1dGhvcj48YXV0aG9yPlN2ZXJndW4sIEQuIEkuPC9hdXRob3I+PGF1dGhvcj5Nb3JhcywgRC48
L2F1dGhvcj48L2F1dGhvcnM+PC9jb250cmlidXRvcnM+PGF1dGgtYWRkcmVzcz5JbnN0aXR1dCBk
ZSBHw6luw6l0aXF1ZSBldCBkZSBCaW9sb2dpZSBNb2zDqWN1bGFpcmUgZXQgQ2VsbHVsYWlyZSwg
SWxsa2lyY2gsIEZyYW5jZS4gcm9jaGVsQGlnYm1jLmZyPC9hdXRoLWFkZHJlc3M+PHRpdGxlcz48
dGl0bGU+Q29tbW9uIGFyY2hpdGVjdHVyZSBvZiBudWNsZWFyIHJlY2VwdG9yIGhldGVyb2RpbWVy
cyBvbiBETkEgZGlyZWN0IHJlcGVhdCBlbGVtZW50cyB3aXRoIGRpZmZlcmVudCBzcGFjaW5nczwv
dGl0bGU+PHNlY29uZGFyeS10aXRsZT5OYXQgU3RydWN0IE1vbCBCaW9sPC9zZWNvbmRhcnktdGl0
bGU+PC90aXRsZXM+PHBlcmlvZGljYWw+PGZ1bGwtdGl0bGU+TmF0IFN0cnVjdCBNb2wgQmlvbDwv
ZnVsbC10aXRsZT48L3BlcmlvZGljYWw+PHBhZ2VzPjU2NC03MDwvcGFnZXM+PHZvbHVtZT4xODwv
dm9sdW1lPjxudW1iZXI+NTwvbnVtYmVyPjxlZGl0aW9uPjIwMTEvMDQvMTI8L2VkaXRpb24+PGtl
eXdvcmRzPjxrZXl3b3JkPkJpbmRpbmcgU2l0ZXM8L2tleXdvcmQ+PGtleXdvcmQ+Rmx1b3Jlc2Nl
bmNlIFJlc29uYW5jZSBFbmVyZ3kgVHJhbnNmZXI8L2tleXdvcmQ+PGtleXdvcmQ+R2VuZSBFeHBy
ZXNzaW9uIFJlZ3VsYXRpb248L2tleXdvcmQ+PGtleXdvcmQ+SHVtYW5zPC9rZXl3b3JkPjxrZXl3
b3JkPkxpZ2FuZHM8L2tleXdvcmQ+PGtleXdvcmQ+TW9kZWxzLCBNb2xlY3VsYXI8L2tleXdvcmQ+
PGtleXdvcmQ+UFBBUiBnYW1tYS8qY2hlbWlzdHJ5PC9rZXl3b3JkPjxrZXl3b3JkPlByb3RlaW4g
TXVsdGltZXJpemF0aW9uPC9rZXl3b3JkPjxrZXl3b3JkPlByb3RlaW4gU3RydWN0dXJlLCBUZXJ0
aWFyeTwva2V5d29yZD48a2V5d29yZD5SZWNlcHRvcnMsIENhbGNpdHJpb2wvKmNoZW1pc3RyeTwv
a2V5d29yZD48a2V5d29yZD5SZWNlcHRvcnMsIEN5dG9wbGFzbWljIGFuZCBOdWNsZWFyLypjaGVt
aXN0cnk8L2tleXdvcmQ+PGtleXdvcmQ+KlJlcGV0aXRpdmUgU2VxdWVuY2VzLCBOdWNsZWljIEFj
aWQ8L2tleXdvcmQ+PGtleXdvcmQ+UmV0aW5vaWQgWCBSZWNlcHRvciBhbHBoYS8qY2hlbWlzdHJ5
PC9rZXl3b3JkPjxrZXl3b3JkPlNjYXR0ZXJpbmcsIFNtYWxsIEFuZ2xlPC9rZXl3b3JkPjwva2V5
d29yZHM+PGRhdGVzPjx5ZWFyPjIwMTE8L3llYXI+PHB1Yi1kYXRlcz48ZGF0ZT5NYXk8L2RhdGU+
PC9wdWItZGF0ZXM+PC9kYXRlcz48aXNibj4xNTQ1LTk5ODU8L2lzYm4+PGFjY2Vzc2lvbi1udW0+
MjE0Nzg4NjU8L2FjY2Vzc2lvbi1udW0+PHVybHM+PC91cmxzPjxlbGVjdHJvbmljLXJlc291cmNl
LW51bT4xMC4xMDM4L25zbWIuMjA1NDwvZWxlY3Ryb25pYy1yZXNvdXJjZS1udW0+PHJlbW90ZS1k
YXRhYmFzZS1wcm92aWRlcj5OTE08L3JlbW90ZS1kYXRhYmFzZS1wcm92aWRlcj48bGFuZ3VhZ2U+
ZW5nPC9sYW5ndWFnZT48L3JlY29yZD48L0NpdGU+PENpdGU+PEF1dGhvcj5DaGFuZHJhPC9BdXRo
b3I+PFllYXI+MjAxMzwvWWVhcj48UmVjTnVtPjM3PC9SZWNOdW0+PHJlY29yZD48cmVjLW51bWJl
cj4zNzwvcmVjLW51bWJlcj48Zm9yZWlnbi1rZXlzPjxrZXkgYXBwPSJFTiIgZGItaWQ9Ino1dHMw
dmUyMjAwd3Y1ZXc1emVwc3Z4b3dwNTJzc3RzcHdhZSIgdGltZXN0YW1wPSIxNzQ5MTM3MTU2IiBn
dWlkPSIzZWE1NGQ1YS1mY2YzLTQ2ZDItODU0NC00Y2MwNGRlYzUwOGYiPjM3PC9rZXk+PC9mb3Jl
aWduLWtleXM+PHJlZi10eXBlIG5hbWU9IkpvdXJuYWwgQXJ0aWNsZSI+MTc8L3JlZi10eXBlPjxj
b250cmlidXRvcnM+PGF1dGhvcnM+PGF1dGhvcj5DaGFuZHJhLCBWLjwvYXV0aG9yPjxhdXRob3I+
SHVhbmcsIFAuPC9hdXRob3I+PGF1dGhvcj5Qb3RsdXJpLCBOLjwvYXV0aG9yPjxhdXRob3I+V3Us
IEQuPC9hdXRob3I+PGF1dGhvcj5LaW0sIFkuPC9hdXRob3I+PGF1dGhvcj5SYXN0aW5lamFkLCBG
LjwvYXV0aG9yPjwvYXV0aG9ycz48L2NvbnRyaWJ1dG9ycz48YXV0aC1hZGRyZXNzPk1ldGFib2xp
YyBTaWduYWxpbmcgYW5kIERpc2Vhc2UgUHJvZ3JhbSwgU2FuZm9yZC1CdXJuaGFtIE1lZGljYWwg
UmVzZWFyY2ggSW5zdGl0dXRlLCBPcmxhbmRvLCBGbG9yaWRhIDMyODI3LCBVU0EuPC9hdXRoLWFk
ZHJlc3M+PHRpdGxlcz48dGl0bGU+TXVsdGlkb21haW4gaW50ZWdyYXRpb24gaW4gdGhlIHN0cnVj
dHVyZSBvZiB0aGUgSE5GLTTOsSBudWNsZWFyIHJlY2VwdG9yIGNvbXBsZXg8L3RpdGxlPjxzZWNv
bmRhcnktdGl0bGU+TmF0dXJlPC9zZWNvbmRhcnktdGl0bGU+PC90aXRsZXM+PHBlcmlvZGljYWw+
PGZ1bGwtdGl0bGU+TmF0dXJlPC9mdWxsLXRpdGxlPjwvcGVyaW9kaWNhbD48cGFnZXM+Mzk0LTg8
L3BhZ2VzPjx2b2x1bWU+NDk1PC92b2x1bWU+PG51bWJlcj43NDQxPC9udW1iZXI+PGVkaXRpb24+
MjAxMy8wMy8xNTwvZWRpdGlvbj48a2V5d29yZHM+PGtleXdvcmQ+SGVwYXRvY3l0ZSBOdWNsZWFy
IEZhY3RvciA0LypjaGVtaXN0cnkvZ2VuZXRpY3MvbWV0YWJvbGlzbTwva2V5d29yZD48a2V5d29y
ZD5IdW1hbnM8L2tleXdvcmQ+PGtleXdvcmQ+SHlwb2dseWNlbWlhL2dlbmV0aWNzPC9rZXl3b3Jk
PjxrZXl3b3JkPipNb2RlbHMsIE1vbGVjdWxhcjwva2V5d29yZD48a2V5d29yZD5NdXRhdGlvbjwv
a2V5d29yZD48a2V5d29yZD5Qb2ludCBNdXRhdGlvbjwva2V5d29yZD48a2V5d29yZD5Qcm90ZWlu
IEJpbmRpbmc8L2tleXdvcmQ+PGtleXdvcmQ+UHJvdGVpbiBTdHJ1Y3R1cmUsIFF1YXRlcm5hcnk8
L2tleXdvcmQ+PGtleXdvcmQ+UHJvdGVpbiBTdHJ1Y3R1cmUsIFRlcnRpYXJ5PC9rZXl3b3JkPjwv
a2V5d29yZHM+PGRhdGVzPjx5ZWFyPjIwMTM8L3llYXI+PHB1Yi1kYXRlcz48ZGF0ZT5NYXIgMjE8
L2RhdGU+PC9wdWItZGF0ZXM+PC9kYXRlcz48aXNibj4wMDI4LTA4MzYgKFByaW50KSYjeEQ7MDAy
OC0wODM2PC9pc2JuPjxhY2Nlc3Npb24tbnVtPjIzNDg1OTY5PC9hY2Nlc3Npb24tbnVtPjx1cmxz
PjwvdXJscz48Y3VzdG9tMj5QTUMzNjA2NjQzPC9jdXN0b20yPjxjdXN0b202Pk5JSE1TNDQ3NzQy
PC9jdXN0b202PjxlbGVjdHJvbmljLXJlc291cmNlLW51bT4xMC4xMDM4L25hdHVyZTExOTY2PC9l
bGVjdHJvbmljLXJlc291cmNlLW51bT48cmVtb3RlLWRhdGFiYXNlLXByb3ZpZGVyPk5MTTwvcmVt
b3RlLWRhdGFiYXNlLXByb3ZpZGVyPjxsYW5ndWFnZT5lbmc8L2xhbmd1YWdlPjwvcmVjb3JkPjwv
Q2l0ZT48L0VuZE5vdGU+
</w:fldData>
        </w:fldChar>
      </w:r>
      <w:r w:rsidR="00A13647">
        <w:rPr>
          <w:rFonts w:asciiTheme="majorBidi" w:eastAsia="Calibri" w:hAnsiTheme="majorBidi" w:cstheme="majorBidi"/>
          <w:sz w:val="24"/>
          <w:szCs w:val="24"/>
        </w:rPr>
        <w:instrText xml:space="preserve"> ADDIN EN.CITE.DATA </w:instrText>
      </w:r>
      <w:r w:rsidR="00A13647">
        <w:rPr>
          <w:rFonts w:asciiTheme="majorBidi" w:eastAsia="Calibri" w:hAnsiTheme="majorBidi" w:cstheme="majorBidi"/>
          <w:sz w:val="24"/>
          <w:szCs w:val="24"/>
        </w:rPr>
      </w:r>
      <w:r w:rsidR="00A13647">
        <w:rPr>
          <w:rFonts w:asciiTheme="majorBidi" w:eastAsia="Calibri" w:hAnsiTheme="majorBidi" w:cstheme="majorBidi"/>
          <w:sz w:val="24"/>
          <w:szCs w:val="24"/>
        </w:rPr>
        <w:fldChar w:fldCharType="end"/>
      </w:r>
      <w:r w:rsidRPr="000218F5">
        <w:rPr>
          <w:rFonts w:asciiTheme="majorBidi" w:eastAsia="Calibri" w:hAnsiTheme="majorBidi" w:cstheme="majorBidi"/>
          <w:sz w:val="24"/>
          <w:szCs w:val="24"/>
        </w:rPr>
      </w:r>
      <w:r w:rsidRPr="000218F5">
        <w:rPr>
          <w:rFonts w:asciiTheme="majorBidi" w:eastAsia="Calibri" w:hAnsiTheme="majorBidi" w:cstheme="majorBidi"/>
          <w:sz w:val="24"/>
          <w:szCs w:val="24"/>
        </w:rPr>
        <w:fldChar w:fldCharType="separate"/>
      </w:r>
      <w:r w:rsidR="00A13647">
        <w:rPr>
          <w:rFonts w:asciiTheme="majorBidi" w:eastAsia="Calibri" w:hAnsiTheme="majorBidi" w:cstheme="majorBidi"/>
          <w:noProof/>
          <w:sz w:val="24"/>
          <w:szCs w:val="24"/>
        </w:rPr>
        <w:t>(Chandra et al., 2013; Rochel et al., 2011)</w:t>
      </w:r>
      <w:r w:rsidRPr="000218F5">
        <w:rPr>
          <w:rFonts w:asciiTheme="majorBidi" w:eastAsia="Calibri" w:hAnsiTheme="majorBidi" w:cstheme="majorBidi"/>
          <w:sz w:val="24"/>
          <w:szCs w:val="24"/>
        </w:rPr>
        <w:fldChar w:fldCharType="end"/>
      </w:r>
      <w:r w:rsidRPr="000218F5">
        <w:rPr>
          <w:rFonts w:asciiTheme="majorBidi" w:eastAsia="Calibri" w:hAnsiTheme="majorBidi" w:cstheme="majorBidi"/>
          <w:sz w:val="24"/>
          <w:szCs w:val="24"/>
        </w:rPr>
        <w:t>. Despite these findings, intricate details of how the DBD and LBD communicate through allostery remain unknown.</w:t>
      </w:r>
      <w:r w:rsidR="005A7EDD">
        <w:rPr>
          <w:rFonts w:asciiTheme="majorBidi" w:eastAsia="Calibri" w:hAnsiTheme="majorBidi" w:cstheme="majorBidi"/>
          <w:sz w:val="24"/>
          <w:szCs w:val="24"/>
        </w:rPr>
        <w:t xml:space="preserve"> </w:t>
      </w:r>
    </w:p>
    <w:p w14:paraId="096306D3" w14:textId="112B1EB1" w:rsidR="00460C4D" w:rsidRPr="00460C4D" w:rsidRDefault="0079781D" w:rsidP="00BE76A9">
      <w:pPr>
        <w:spacing w:after="0" w:line="480" w:lineRule="auto"/>
        <w:ind w:firstLine="720"/>
        <w:rPr>
          <w:rFonts w:asciiTheme="majorBidi" w:hAnsiTheme="majorBidi" w:cstheme="majorBidi"/>
          <w:sz w:val="24"/>
          <w:szCs w:val="24"/>
        </w:rPr>
      </w:pPr>
      <w:r w:rsidRPr="00E36FB1">
        <w:rPr>
          <w:rFonts w:asciiTheme="majorBidi" w:hAnsiTheme="majorBidi" w:cstheme="majorBidi"/>
          <w:sz w:val="24"/>
          <w:szCs w:val="24"/>
        </w:rPr>
        <w:t>Interdomain signaling</w:t>
      </w:r>
      <w:r>
        <w:rPr>
          <w:rFonts w:asciiTheme="majorBidi" w:hAnsiTheme="majorBidi" w:cstheme="majorBidi"/>
          <w:sz w:val="24"/>
          <w:szCs w:val="24"/>
        </w:rPr>
        <w:t xml:space="preserve"> </w:t>
      </w:r>
      <w:r w:rsidRPr="00E36FB1">
        <w:rPr>
          <w:rFonts w:asciiTheme="majorBidi" w:hAnsiTheme="majorBidi" w:cstheme="majorBidi"/>
          <w:sz w:val="24"/>
          <w:szCs w:val="24"/>
        </w:rPr>
        <w:t>between the</w:t>
      </w:r>
      <w:r>
        <w:rPr>
          <w:rFonts w:asciiTheme="majorBidi" w:hAnsiTheme="majorBidi" w:cstheme="majorBidi"/>
          <w:sz w:val="24"/>
          <w:szCs w:val="24"/>
        </w:rPr>
        <w:t xml:space="preserve"> </w:t>
      </w:r>
      <w:r w:rsidRPr="00E36FB1">
        <w:rPr>
          <w:rFonts w:asciiTheme="majorBidi" w:hAnsiTheme="majorBidi" w:cstheme="majorBidi"/>
          <w:sz w:val="24"/>
          <w:szCs w:val="24"/>
        </w:rPr>
        <w:t>DBD</w:t>
      </w:r>
      <w:r>
        <w:rPr>
          <w:rFonts w:asciiTheme="majorBidi" w:hAnsiTheme="majorBidi" w:cstheme="majorBidi"/>
          <w:sz w:val="24"/>
          <w:szCs w:val="24"/>
        </w:rPr>
        <w:t xml:space="preserve"> </w:t>
      </w:r>
      <w:r w:rsidRPr="00E36FB1">
        <w:rPr>
          <w:rFonts w:asciiTheme="majorBidi" w:hAnsiTheme="majorBidi" w:cstheme="majorBidi"/>
          <w:sz w:val="24"/>
          <w:szCs w:val="24"/>
        </w:rPr>
        <w:t xml:space="preserve">and </w:t>
      </w:r>
      <w:r w:rsidRPr="00D63507">
        <w:rPr>
          <w:rFonts w:asciiTheme="majorBidi" w:hAnsiTheme="majorBidi" w:cstheme="majorBidi"/>
          <w:sz w:val="24"/>
          <w:szCs w:val="24"/>
        </w:rPr>
        <w:t>LBD is critical for nuclear receptors to integrate signals from ligands, DNA, and coregulators, enabling precise control of gene expression</w:t>
      </w:r>
      <w:r w:rsidR="00DB01CC">
        <w:rPr>
          <w:rFonts w:asciiTheme="majorBidi" w:hAnsiTheme="majorBidi" w:cstheme="majorBidi"/>
          <w:sz w:val="24"/>
          <w:szCs w:val="24"/>
        </w:rPr>
        <w:t xml:space="preserve"> </w:t>
      </w:r>
      <w:r w:rsidR="003C3CF3">
        <w:rPr>
          <w:rFonts w:asciiTheme="majorBidi" w:hAnsiTheme="majorBidi" w:cstheme="majorBidi"/>
          <w:sz w:val="24"/>
          <w:szCs w:val="24"/>
        </w:rPr>
        <w:fldChar w:fldCharType="begin">
          <w:fldData xml:space="preserve">PEVuZE5vdGU+PENpdGU+PEF1dGhvcj5SYXN0aW5lamFkPC9BdXRob3I+PFllYXI+MjAyNTwvWWVh
cj48UmVjTnVtPjExMTwvUmVjTnVtPjxEaXNwbGF5VGV4dD4oSGF6YXJpa2EgZXQgYWwuLCAyMDI0
OyBSYXN0aW5lamFkLCAyMDI1KTwvRGlzcGxheVRleHQ+PHJlY29yZD48cmVjLW51bWJlcj4xMTE8
L3JlYy1udW1iZXI+PGZvcmVpZ24ta2V5cz48a2V5IGFwcD0iRU4iIGRiLWlkPSJ6NXRzMHZlMjIw
MHd2NWV3NXplcHN2eG93cDUyc3N0c3B3YWUiIHRpbWVzdGFtcD0iMTc0OTE0ODI4MCIgZ3VpZD0i
MGUxMGYzNjktZjVmOC00NzFiLThiZmMtN2FjMjU2MmY4MzdmIj4xMTE8L2tleT48L2ZvcmVpZ24t
a2V5cz48cmVmLXR5cGUgbmFtZT0iSm91cm5hbCBBcnRpY2xlIj4xNzwvcmVmLXR5cGU+PGNvbnRy
aWJ1dG9ycz48YXV0aG9ycz48YXV0aG9yPlJhc3RpbmVqYWQsIEZyYXlkb29uPC9hdXRob3I+PC9h
dXRob3JzPjwvY29udHJpYnV0b3JzPjx0aXRsZXM+PHRpdGxlPkFsbG9zdGVyaWMgY29tbXVuaWNh
dGlvbnMgYmV0d2VlbiBkb21haW5zIG9mIG51Y2xlYXIgcmVjZXB0b3JzPC90aXRsZT48c2Vjb25k
YXJ5LXRpdGxlPlN0ZXJvaWRzPC9zZWNvbmRhcnktdGl0bGU+PC90aXRsZXM+PHBlcmlvZGljYWw+
PGZ1bGwtdGl0bGU+U3Rlcm9pZHM8L2Z1bGwtdGl0bGU+PC9wZXJpb2RpY2FsPjxwYWdlcz4xMDk1
NTE8L3BhZ2VzPjx2b2x1bWU+MjE0PC92b2x1bWU+PGtleXdvcmRzPjxrZXl3b3JkPk51Y2xlYXIg
UmVjZXB0b3I8L2tleXdvcmQ+PGtleXdvcmQ+U3Rlcm9pZCBSZWNlcHRvcjwva2V5d29yZD48a2V5
d29yZD5TdHJ1Y3R1cmU8L2tleXdvcmQ+PGtleXdvcmQ+QWxsb3N0ZXJ5PC9rZXl3b3JkPjwva2V5
d29yZHM+PGRhdGVzPjx5ZWFyPjIwMjU8L3llYXI+PHB1Yi1kYXRlcz48ZGF0ZT4yMDI1LzAyLzAx
LzwvZGF0ZT48L3B1Yi1kYXRlcz48L2RhdGVzPjxpc2JuPjAwMzktMTI4WDwvaXNibj48dXJscz48
cmVsYXRlZC11cmxzPjx1cmw+aHR0cHM6Ly93d3cuc2NpZW5jZWRpcmVjdC5jb20vc2NpZW5jZS9h
cnRpY2xlL3BpaS9TMDAzOTEyOFgyNDAwMTg5MjwvdXJsPjwvcmVsYXRlZC11cmxzPjwvdXJscz48
ZWxlY3Ryb25pYy1yZXNvdXJjZS1udW0+aHR0cHM6Ly9kb2kub3JnLzEwLjEwMTYvai5zdGVyb2lk
cy4yMDI0LjEwOTU1MTwvZWxlY3Ryb25pYy1yZXNvdXJjZS1udW0+PC9yZWNvcmQ+PC9DaXRlPjxD
aXRlPjxBdXRob3I+SGF6YXJpa2E8L0F1dGhvcj48WWVhcj4yMDI0PC9ZZWFyPjxSZWNOdW0+MTMy
PC9SZWNOdW0+PHJlY29yZD48cmVjLW51bWJlcj4xMzI8L3JlYy1udW1iZXI+PGZvcmVpZ24ta2V5
cz48a2V5IGFwcD0iRU4iIGRiLWlkPSJ6NXRzMHZlMjIwMHd2NWV3NXplcHN2eG93cDUyc3N0c3B3
YWUiIHRpbWVzdGFtcD0iMTc1MDM5NTYxMSIgZ3VpZD0iNjMwNjc4MTMtMjM3Mi00MTMwLWE2NDAt
YmUwMWQ5ZTE2MWVkIj4xMzI8L2tleT48L2ZvcmVpZ24ta2V5cz48cmVmLXR5cGUgbmFtZT0iSm91
cm5hbCBBcnRpY2xlIj4xNzwvcmVmLXR5cGU+PGNvbnRyaWJ1dG9ycz48YXV0aG9ycz48YXV0aG9y
PkhhemFyaWthLCBTYXVyb3Y8L2F1dGhvcj48YXV0aG9yPll1LCBUcmFjeTwvYXV0aG9yPjxhdXRo
b3I+Qmlzd2FzLCBBcnVtYXk8L2F1dGhvcj48YXV0aG9yPkR1YmUsIE5hbWl0YTwvYXV0aG9yPjxh
dXRob3I+VmlsbGFsb25hLCBQcmlzY2lsbGE8L2F1dGhvcj48YXV0aG9yPk9rYWZvciwgQy4gRGVu
aXNlPC9hdXRob3I+PC9hdXRob3JzPjwvY29udHJpYnV0b3JzPjx0aXRsZXM+PHRpdGxlPk51Y2xl
YXIgUmVjZXB0b3IgSW50ZXJkb21haW4gQ29tbXVuaWNhdGlvbiBpcyBNZWRpYXRlZCBieSB0aGUg
SGluZ2Ugd2l0aCBMaWdhbmQgU3BlY2lmaWNpdHk8L3RpdGxlPjxzZWNvbmRhcnktdGl0bGU+Sm91
cm5hbCBvZiBNb2xlY3VsYXIgQmlvbG9neTwvc2Vjb25kYXJ5LXRpdGxlPjwvdGl0bGVzPjxwZXJp
b2RpY2FsPjxmdWxsLXRpdGxlPkpvdXJuYWwgb2YgTW9sZWN1bGFyIEJpb2xvZ3k8L2Z1bGwtdGl0
bGU+PC9wZXJpb2RpY2FsPjxwYWdlcz4xNjg4MDU8L3BhZ2VzPjx2b2x1bWU+NDM2PC92b2x1bWU+
PG51bWJlcj4yMjwvbnVtYmVyPjxrZXl3b3Jkcz48a2V5d29yZD5OdWNsZWFyIHJlY2VwdG9yczwv
a2V5d29yZD48a2V5d29yZD5NdWx0aWRvbWFpbiBwcm90ZWluczwva2V5d29yZD48a2V5d29yZD5N
b2xlY3VsYXIgZHluYW1pY3Mgc2ltdWxhdGlvbnM8L2tleXdvcmQ+PGtleXdvcmQ+SG9tb2xvZ3kg
bW9kZWxpbmc8L2tleXdvcmQ+PGtleXdvcmQ+SW50ZXJkb21haW4gY29tbXVuaWNhdGlvbjwva2V5
d29yZD48a2V5d29yZD5GYXJuZXNvaWQgWCByZWNlcHRvcjwva2V5d29yZD48L2tleXdvcmRzPjxk
YXRlcz48eWVhcj4yMDI0PC95ZWFyPjxwdWItZGF0ZXM+PGRhdGU+MjAyNC8xMS8xNS88L2RhdGU+
PC9wdWItZGF0ZXM+PC9kYXRlcz48aXNibj4wMDIyLTI4MzY8L2lzYm4+PHVybHM+PHJlbGF0ZWQt
dXJscz48dXJsPmh0dHBzOi8vd3d3LnNjaWVuY2VkaXJlY3QuY29tL3NjaWVuY2UvYXJ0aWNsZS9w
aWkvUzAwMjIyODM2MjQwMDQyNzM8L3VybD48L3JlbGF0ZWQtdXJscz48L3VybHM+PGVsZWN0cm9u
aWMtcmVzb3VyY2UtbnVtPmh0dHBzOi8vZG9pLm9yZy8xMC4xMDE2L2ouam1iLjIwMjQuMTY4ODA1
PC9lbGVjdHJvbmljLXJlc291cmNlLW51bT48L3JlY29yZD48L0NpdGU+PC9FbmROb3RlPn==
</w:fldData>
        </w:fldChar>
      </w:r>
      <w:r w:rsidR="003C3CF3">
        <w:rPr>
          <w:rFonts w:asciiTheme="majorBidi" w:hAnsiTheme="majorBidi" w:cstheme="majorBidi"/>
          <w:sz w:val="24"/>
          <w:szCs w:val="24"/>
        </w:rPr>
        <w:instrText xml:space="preserve"> ADDIN EN.CITE </w:instrText>
      </w:r>
      <w:r w:rsidR="003C3CF3">
        <w:rPr>
          <w:rFonts w:asciiTheme="majorBidi" w:hAnsiTheme="majorBidi" w:cstheme="majorBidi"/>
          <w:sz w:val="24"/>
          <w:szCs w:val="24"/>
        </w:rPr>
        <w:fldChar w:fldCharType="begin">
          <w:fldData xml:space="preserve">PEVuZE5vdGU+PENpdGU+PEF1dGhvcj5SYXN0aW5lamFkPC9BdXRob3I+PFllYXI+MjAyNTwvWWVh
cj48UmVjTnVtPjExMTwvUmVjTnVtPjxEaXNwbGF5VGV4dD4oSGF6YXJpa2EgZXQgYWwuLCAyMDI0
OyBSYXN0aW5lamFkLCAyMDI1KTwvRGlzcGxheVRleHQ+PHJlY29yZD48cmVjLW51bWJlcj4xMTE8
L3JlYy1udW1iZXI+PGZvcmVpZ24ta2V5cz48a2V5IGFwcD0iRU4iIGRiLWlkPSJ6NXRzMHZlMjIw
MHd2NWV3NXplcHN2eG93cDUyc3N0c3B3YWUiIHRpbWVzdGFtcD0iMTc0OTE0ODI4MCIgZ3VpZD0i
MGUxMGYzNjktZjVmOC00NzFiLThiZmMtN2FjMjU2MmY4MzdmIj4xMTE8L2tleT48L2ZvcmVpZ24t
a2V5cz48cmVmLXR5cGUgbmFtZT0iSm91cm5hbCBBcnRpY2xlIj4xNzwvcmVmLXR5cGU+PGNvbnRy
aWJ1dG9ycz48YXV0aG9ycz48YXV0aG9yPlJhc3RpbmVqYWQsIEZyYXlkb29uPC9hdXRob3I+PC9h
dXRob3JzPjwvY29udHJpYnV0b3JzPjx0aXRsZXM+PHRpdGxlPkFsbG9zdGVyaWMgY29tbXVuaWNh
dGlvbnMgYmV0d2VlbiBkb21haW5zIG9mIG51Y2xlYXIgcmVjZXB0b3JzPC90aXRsZT48c2Vjb25k
YXJ5LXRpdGxlPlN0ZXJvaWRzPC9zZWNvbmRhcnktdGl0bGU+PC90aXRsZXM+PHBlcmlvZGljYWw+
PGZ1bGwtdGl0bGU+U3Rlcm9pZHM8L2Z1bGwtdGl0bGU+PC9wZXJpb2RpY2FsPjxwYWdlcz4xMDk1
NTE8L3BhZ2VzPjx2b2x1bWU+MjE0PC92b2x1bWU+PGtleXdvcmRzPjxrZXl3b3JkPk51Y2xlYXIg
UmVjZXB0b3I8L2tleXdvcmQ+PGtleXdvcmQ+U3Rlcm9pZCBSZWNlcHRvcjwva2V5d29yZD48a2V5
d29yZD5TdHJ1Y3R1cmU8L2tleXdvcmQ+PGtleXdvcmQ+QWxsb3N0ZXJ5PC9rZXl3b3JkPjwva2V5
d29yZHM+PGRhdGVzPjx5ZWFyPjIwMjU8L3llYXI+PHB1Yi1kYXRlcz48ZGF0ZT4yMDI1LzAyLzAx
LzwvZGF0ZT48L3B1Yi1kYXRlcz48L2RhdGVzPjxpc2JuPjAwMzktMTI4WDwvaXNibj48dXJscz48
cmVsYXRlZC11cmxzPjx1cmw+aHR0cHM6Ly93d3cuc2NpZW5jZWRpcmVjdC5jb20vc2NpZW5jZS9h
cnRpY2xlL3BpaS9TMDAzOTEyOFgyNDAwMTg5MjwvdXJsPjwvcmVsYXRlZC11cmxzPjwvdXJscz48
ZWxlY3Ryb25pYy1yZXNvdXJjZS1udW0+aHR0cHM6Ly9kb2kub3JnLzEwLjEwMTYvai5zdGVyb2lk
cy4yMDI0LjEwOTU1MTwvZWxlY3Ryb25pYy1yZXNvdXJjZS1udW0+PC9yZWNvcmQ+PC9DaXRlPjxD
aXRlPjxBdXRob3I+SGF6YXJpa2E8L0F1dGhvcj48WWVhcj4yMDI0PC9ZZWFyPjxSZWNOdW0+MTMy
PC9SZWNOdW0+PHJlY29yZD48cmVjLW51bWJlcj4xMzI8L3JlYy1udW1iZXI+PGZvcmVpZ24ta2V5
cz48a2V5IGFwcD0iRU4iIGRiLWlkPSJ6NXRzMHZlMjIwMHd2NWV3NXplcHN2eG93cDUyc3N0c3B3
YWUiIHRpbWVzdGFtcD0iMTc1MDM5NTYxMSIgZ3VpZD0iNjMwNjc4MTMtMjM3Mi00MTMwLWE2NDAt
YmUwMWQ5ZTE2MWVkIj4xMzI8L2tleT48L2ZvcmVpZ24ta2V5cz48cmVmLXR5cGUgbmFtZT0iSm91
cm5hbCBBcnRpY2xlIj4xNzwvcmVmLXR5cGU+PGNvbnRyaWJ1dG9ycz48YXV0aG9ycz48YXV0aG9y
PkhhemFyaWthLCBTYXVyb3Y8L2F1dGhvcj48YXV0aG9yPll1LCBUcmFjeTwvYXV0aG9yPjxhdXRo
b3I+Qmlzd2FzLCBBcnVtYXk8L2F1dGhvcj48YXV0aG9yPkR1YmUsIE5hbWl0YTwvYXV0aG9yPjxh
dXRob3I+VmlsbGFsb25hLCBQcmlzY2lsbGE8L2F1dGhvcj48YXV0aG9yPk9rYWZvciwgQy4gRGVu
aXNlPC9hdXRob3I+PC9hdXRob3JzPjwvY29udHJpYnV0b3JzPjx0aXRsZXM+PHRpdGxlPk51Y2xl
YXIgUmVjZXB0b3IgSW50ZXJkb21haW4gQ29tbXVuaWNhdGlvbiBpcyBNZWRpYXRlZCBieSB0aGUg
SGluZ2Ugd2l0aCBMaWdhbmQgU3BlY2lmaWNpdHk8L3RpdGxlPjxzZWNvbmRhcnktdGl0bGU+Sm91
cm5hbCBvZiBNb2xlY3VsYXIgQmlvbG9neTwvc2Vjb25kYXJ5LXRpdGxlPjwvdGl0bGVzPjxwZXJp
b2RpY2FsPjxmdWxsLXRpdGxlPkpvdXJuYWwgb2YgTW9sZWN1bGFyIEJpb2xvZ3k8L2Z1bGwtdGl0
bGU+PC9wZXJpb2RpY2FsPjxwYWdlcz4xNjg4MDU8L3BhZ2VzPjx2b2x1bWU+NDM2PC92b2x1bWU+
PG51bWJlcj4yMjwvbnVtYmVyPjxrZXl3b3Jkcz48a2V5d29yZD5OdWNsZWFyIHJlY2VwdG9yczwv
a2V5d29yZD48a2V5d29yZD5NdWx0aWRvbWFpbiBwcm90ZWluczwva2V5d29yZD48a2V5d29yZD5N
b2xlY3VsYXIgZHluYW1pY3Mgc2ltdWxhdGlvbnM8L2tleXdvcmQ+PGtleXdvcmQ+SG9tb2xvZ3kg
bW9kZWxpbmc8L2tleXdvcmQ+PGtleXdvcmQ+SW50ZXJkb21haW4gY29tbXVuaWNhdGlvbjwva2V5
d29yZD48a2V5d29yZD5GYXJuZXNvaWQgWCByZWNlcHRvcjwva2V5d29yZD48L2tleXdvcmRzPjxk
YXRlcz48eWVhcj4yMDI0PC95ZWFyPjxwdWItZGF0ZXM+PGRhdGU+MjAyNC8xMS8xNS88L2RhdGU+
PC9wdWItZGF0ZXM+PC9kYXRlcz48aXNibj4wMDIyLTI4MzY8L2lzYm4+PHVybHM+PHJlbGF0ZWQt
dXJscz48dXJsPmh0dHBzOi8vd3d3LnNjaWVuY2VkaXJlY3QuY29tL3NjaWVuY2UvYXJ0aWNsZS9w
aWkvUzAwMjIyODM2MjQwMDQyNzM8L3VybD48L3JlbGF0ZWQtdXJscz48L3VybHM+PGVsZWN0cm9u
aWMtcmVzb3VyY2UtbnVtPmh0dHBzOi8vZG9pLm9yZy8xMC4xMDE2L2ouam1iLjIwMjQuMTY4ODA1
PC9lbGVjdHJvbmljLXJlc291cmNlLW51bT48L3JlY29yZD48L0NpdGU+PC9FbmROb3RlPn==
</w:fldData>
        </w:fldChar>
      </w:r>
      <w:r w:rsidR="003C3CF3">
        <w:rPr>
          <w:rFonts w:asciiTheme="majorBidi" w:hAnsiTheme="majorBidi" w:cstheme="majorBidi"/>
          <w:sz w:val="24"/>
          <w:szCs w:val="24"/>
        </w:rPr>
        <w:instrText xml:space="preserve"> ADDIN EN.CITE.DATA </w:instrText>
      </w:r>
      <w:r w:rsidR="003C3CF3">
        <w:rPr>
          <w:rFonts w:asciiTheme="majorBidi" w:hAnsiTheme="majorBidi" w:cstheme="majorBidi"/>
          <w:sz w:val="24"/>
          <w:szCs w:val="24"/>
        </w:rPr>
      </w:r>
      <w:r w:rsidR="003C3CF3">
        <w:rPr>
          <w:rFonts w:asciiTheme="majorBidi" w:hAnsiTheme="majorBidi" w:cstheme="majorBidi"/>
          <w:sz w:val="24"/>
          <w:szCs w:val="24"/>
        </w:rPr>
        <w:fldChar w:fldCharType="end"/>
      </w:r>
      <w:r w:rsidR="003C3CF3">
        <w:rPr>
          <w:rFonts w:asciiTheme="majorBidi" w:hAnsiTheme="majorBidi" w:cstheme="majorBidi"/>
          <w:sz w:val="24"/>
          <w:szCs w:val="24"/>
        </w:rPr>
      </w:r>
      <w:r w:rsidR="003C3CF3">
        <w:rPr>
          <w:rFonts w:asciiTheme="majorBidi" w:hAnsiTheme="majorBidi" w:cstheme="majorBidi"/>
          <w:sz w:val="24"/>
          <w:szCs w:val="24"/>
        </w:rPr>
        <w:fldChar w:fldCharType="separate"/>
      </w:r>
      <w:r w:rsidR="003C3CF3">
        <w:rPr>
          <w:rFonts w:asciiTheme="majorBidi" w:hAnsiTheme="majorBidi" w:cstheme="majorBidi"/>
          <w:noProof/>
          <w:sz w:val="24"/>
          <w:szCs w:val="24"/>
        </w:rPr>
        <w:t>(Hazarika et al., 2024; Rastinejad, 2025)</w:t>
      </w:r>
      <w:r w:rsidR="003C3CF3">
        <w:rPr>
          <w:rFonts w:asciiTheme="majorBidi" w:hAnsiTheme="majorBidi" w:cstheme="majorBidi"/>
          <w:sz w:val="24"/>
          <w:szCs w:val="24"/>
        </w:rPr>
        <w:fldChar w:fldCharType="end"/>
      </w:r>
      <w:r w:rsidRPr="00D63507">
        <w:rPr>
          <w:rFonts w:asciiTheme="majorBidi" w:hAnsiTheme="majorBidi" w:cstheme="majorBidi"/>
          <w:sz w:val="24"/>
          <w:szCs w:val="24"/>
        </w:rPr>
        <w:t>.</w:t>
      </w:r>
      <w:r>
        <w:rPr>
          <w:rFonts w:asciiTheme="majorBidi" w:hAnsiTheme="majorBidi" w:cstheme="majorBidi"/>
          <w:sz w:val="24"/>
          <w:szCs w:val="24"/>
        </w:rPr>
        <w:t xml:space="preserve"> </w:t>
      </w:r>
      <w:r w:rsidRPr="00E36FB1">
        <w:rPr>
          <w:rFonts w:asciiTheme="majorBidi" w:hAnsiTheme="majorBidi" w:cstheme="majorBidi"/>
          <w:sz w:val="24"/>
          <w:szCs w:val="24"/>
        </w:rPr>
        <w:t>This allosteric crosstalk determines DNA affinity, ligand sensitivity, receptor conformation, and downstream transcriptional outcomes</w:t>
      </w:r>
      <w:r w:rsidR="009B4AEF">
        <w:rPr>
          <w:rFonts w:asciiTheme="majorBidi" w:hAnsiTheme="majorBidi" w:cstheme="majorBidi"/>
          <w:sz w:val="24"/>
          <w:szCs w:val="24"/>
        </w:rPr>
        <w:t>, providing</w:t>
      </w:r>
      <w:r>
        <w:rPr>
          <w:rFonts w:asciiTheme="majorBidi" w:hAnsiTheme="majorBidi" w:cstheme="majorBidi"/>
          <w:sz w:val="24"/>
          <w:szCs w:val="24"/>
        </w:rPr>
        <w:t xml:space="preserve"> a total view of the NR molecule:</w:t>
      </w:r>
      <w:r w:rsidRPr="00E36FB1">
        <w:rPr>
          <w:rFonts w:asciiTheme="majorBidi" w:hAnsiTheme="majorBidi" w:cstheme="majorBidi"/>
          <w:sz w:val="24"/>
          <w:szCs w:val="24"/>
        </w:rPr>
        <w:t xml:space="preserve"> rather than isolated domains, the full-length receptor is an integrated allosteric unit, with interdomain interfaces</w:t>
      </w:r>
      <w:r>
        <w:rPr>
          <w:rFonts w:asciiTheme="majorBidi" w:hAnsiTheme="majorBidi" w:cstheme="majorBidi"/>
          <w:sz w:val="24"/>
          <w:szCs w:val="24"/>
        </w:rPr>
        <w:t xml:space="preserve"> for signal transduction.</w:t>
      </w:r>
      <w:r w:rsidR="00642372">
        <w:rPr>
          <w:rFonts w:asciiTheme="majorBidi" w:hAnsiTheme="majorBidi" w:cstheme="majorBidi"/>
          <w:sz w:val="24"/>
          <w:szCs w:val="24"/>
        </w:rPr>
        <w:t xml:space="preserve"> </w:t>
      </w:r>
      <w:r w:rsidR="00460C4D" w:rsidRPr="00460C4D">
        <w:rPr>
          <w:rFonts w:asciiTheme="majorBidi" w:hAnsiTheme="majorBidi" w:cstheme="majorBidi"/>
          <w:sz w:val="24"/>
          <w:szCs w:val="24"/>
        </w:rPr>
        <w:t xml:space="preserve">NRs function as allosteric proteins that integrate signals from ligands, DNA, and cofactors to modulate gene expression. This integration relies </w:t>
      </w:r>
      <w:r w:rsidR="001A5240">
        <w:rPr>
          <w:rFonts w:asciiTheme="majorBidi" w:hAnsiTheme="majorBidi" w:cstheme="majorBidi"/>
          <w:sz w:val="24"/>
          <w:szCs w:val="24"/>
        </w:rPr>
        <w:t xml:space="preserve">heavily on </w:t>
      </w:r>
      <w:r w:rsidR="00460C4D" w:rsidRPr="00460C4D">
        <w:rPr>
          <w:rFonts w:asciiTheme="majorBidi" w:hAnsiTheme="majorBidi" w:cstheme="majorBidi"/>
          <w:sz w:val="24"/>
          <w:szCs w:val="24"/>
        </w:rPr>
        <w:t>the capacity of t</w:t>
      </w:r>
      <w:r w:rsidR="00782DC6">
        <w:rPr>
          <w:rFonts w:asciiTheme="majorBidi" w:hAnsiTheme="majorBidi" w:cstheme="majorBidi"/>
          <w:sz w:val="24"/>
          <w:szCs w:val="24"/>
        </w:rPr>
        <w:t>he LBD and DBD</w:t>
      </w:r>
      <w:r w:rsidR="00460C4D" w:rsidRPr="00460C4D">
        <w:rPr>
          <w:rFonts w:asciiTheme="majorBidi" w:hAnsiTheme="majorBidi" w:cstheme="majorBidi"/>
          <w:sz w:val="24"/>
          <w:szCs w:val="24"/>
        </w:rPr>
        <w:t xml:space="preserve"> to communicate across flexible, often disorder</w:t>
      </w:r>
      <w:r w:rsidR="00642372">
        <w:rPr>
          <w:rFonts w:asciiTheme="majorBidi" w:hAnsiTheme="majorBidi" w:cstheme="majorBidi"/>
          <w:sz w:val="24"/>
          <w:szCs w:val="24"/>
        </w:rPr>
        <w:t>ed hinge domain</w:t>
      </w:r>
      <w:r w:rsidR="00460C4D" w:rsidRPr="00460C4D">
        <w:rPr>
          <w:rFonts w:asciiTheme="majorBidi" w:hAnsiTheme="majorBidi" w:cstheme="majorBidi"/>
          <w:sz w:val="24"/>
          <w:szCs w:val="24"/>
        </w:rPr>
        <w:t>. Interdomain communication allows the receptor to adopt conformational states that coordinate ligand sensing with DNA response element binding, ultimately tuning transcriptional outcomes</w:t>
      </w:r>
      <w:r w:rsidR="00D5619C">
        <w:rPr>
          <w:rFonts w:asciiTheme="majorBidi" w:hAnsiTheme="majorBidi" w:cstheme="majorBidi"/>
          <w:sz w:val="24"/>
          <w:szCs w:val="24"/>
        </w:rPr>
        <w:t xml:space="preserve"> </w:t>
      </w:r>
      <w:r w:rsidR="00D5619C">
        <w:rPr>
          <w:rFonts w:asciiTheme="majorBidi" w:hAnsiTheme="majorBidi" w:cstheme="majorBidi"/>
          <w:sz w:val="24"/>
          <w:szCs w:val="24"/>
        </w:rPr>
        <w:fldChar w:fldCharType="begin">
          <w:fldData xml:space="preserve">PEVuZE5vdGU+PENpdGU+PEF1dGhvcj5SYXN0aW5lamFkPC9BdXRob3I+PFllYXI+MjAyNTwvWWVh
cj48UmVjTnVtPjExMTwvUmVjTnVtPjxEaXNwbGF5VGV4dD4oQ2hvaSBldCBhbC4sIDIwMjM7IFJh
c3RpbmVqYWQsIDIwMjUpPC9EaXNwbGF5VGV4dD48cmVjb3JkPjxyZWMtbnVtYmVyPjExMTwvcmVj
LW51bWJlcj48Zm9yZWlnbi1rZXlzPjxrZXkgYXBwPSJFTiIgZGItaWQ9Ino1dHMwdmUyMjAwd3Y1
ZXc1emVwc3Z4b3dwNTJzc3RzcHdhZSIgdGltZXN0YW1wPSIxNzQ5MTQ4MjgwIiBndWlkPSIwZTEw
ZjM2OS1mNWY4LTQ3MWItOGJmYy03YWMyNTYyZjgzN2YiPjExMTwva2V5PjwvZm9yZWlnbi1rZXlz
PjxyZWYtdHlwZSBuYW1lPSJKb3VybmFsIEFydGljbGUiPjE3PC9yZWYtdHlwZT48Y29udHJpYnV0
b3JzPjxhdXRob3JzPjxhdXRob3I+UmFzdGluZWphZCwgRnJheWRvb248L2F1dGhvcj48L2F1dGhv
cnM+PC9jb250cmlidXRvcnM+PHRpdGxlcz48dGl0bGU+QWxsb3N0ZXJpYyBjb21tdW5pY2F0aW9u
cyBiZXR3ZWVuIGRvbWFpbnMgb2YgbnVjbGVhciByZWNlcHRvcnM8L3RpdGxlPjxzZWNvbmRhcnkt
dGl0bGU+U3Rlcm9pZHM8L3NlY29uZGFyeS10aXRsZT48L3RpdGxlcz48cGVyaW9kaWNhbD48ZnVs
bC10aXRsZT5TdGVyb2lkczwvZnVsbC10aXRsZT48L3BlcmlvZGljYWw+PHBhZ2VzPjEwOTU1MTwv
cGFnZXM+PHZvbHVtZT4yMTQ8L3ZvbHVtZT48a2V5d29yZHM+PGtleXdvcmQ+TnVjbGVhciBSZWNl
cHRvcjwva2V5d29yZD48a2V5d29yZD5TdGVyb2lkIFJlY2VwdG9yPC9rZXl3b3JkPjxrZXl3b3Jk
PlN0cnVjdHVyZTwva2V5d29yZD48a2V5d29yZD5BbGxvc3Rlcnk8L2tleXdvcmQ+PC9rZXl3b3Jk
cz48ZGF0ZXM+PHllYXI+MjAyNTwveWVhcj48cHViLWRhdGVzPjxkYXRlPjIwMjUvMDIvMDEvPC9k
YXRlPjwvcHViLWRhdGVzPjwvZGF0ZXM+PGlzYm4+MDAzOS0xMjhYPC9pc2JuPjx1cmxzPjxyZWxh
dGVkLXVybHM+PHVybD5odHRwczovL3d3dy5zY2llbmNlZGlyZWN0LmNvbS9zY2llbmNlL2FydGlj
bGUvcGlpL1MwMDM5MTI4WDI0MDAxODkyPC91cmw+PC9yZWxhdGVkLXVybHM+PC91cmxzPjxlbGVj
dHJvbmljLXJlc291cmNlLW51bT5odHRwczovL2RvaS5vcmcvMTAuMTAxNi9qLnN0ZXJvaWRzLjIw
MjQuMTA5NTUxPC9lbGVjdHJvbmljLXJlc291cmNlLW51bT48L3JlY29yZD48L0NpdGU+PENpdGU+
PEF1dGhvcj5DaG9pPC9BdXRob3I+PFllYXI+MjAyMzwvWWVhcj48UmVjTnVtPjEzMzwvUmVjTnVt
PjxyZWNvcmQ+PHJlYy1udW1iZXI+MTMzPC9yZWMtbnVtYmVyPjxmb3JlaWduLWtleXM+PGtleSBh
cHA9IkVOIiBkYi1pZD0iejV0czB2ZTIyMDB3djVldzV6ZXBzdnhvd3A1MnNzdHNwd2FlIiB0aW1l
c3RhbXA9IjE3NTAzOTU4OTEiIGd1aWQ9ImE0YWNmNzlkLTBkZTMtNDA0NC04MDMxLWRmM2Q3OWMw
MWZiMSI+MTMzPC9rZXk+PC9mb3JlaWduLWtleXM+PHJlZi10eXBlIG5hbWU9IkpvdXJuYWwgQXJ0
aWNsZSI+MTc8L3JlZi10eXBlPjxjb250cmlidXRvcnM+PGF1dGhvcnM+PGF1dGhvcj5DaG9pLCBX
b29uZyBKYWU8L2F1dGhvcj48YXV0aG9yPkhhcmF0aXBvdXIsIFplaW5hYjwvYXV0aG9yPjxhdXRo
b3I+QmxpbmQsIFJheW1vbmQgRC48L2F1dGhvcj48L2F1dGhvcnM+PC9jb250cmlidXRvcnM+PGF1
dGgtYWRkcmVzcz5EaXZpc2lvbiBvZiBEaWFiZXRlcywgRW5kb2NyaW5vbG9neSBhbmQgTWV0YWJv
bGlzbSwgRGVwYXJ0bWVudCBvZiBNZWRpY2luZSwgVmFuZGVyYmlsdCBVbml2ZXJzaXR5IE1lZGlj
YWwgQ2VudGVyLCBOYXNodmlsbGUsIFROLCBVU0EuPC9hdXRoLWFkZHJlc3M+PHRpdGxlcz48dGl0
bGU+RnVsbC1sZW5ndGggbnVjbGVhciByZWNlcHRvciBhbGxvc3RlcmljIHJlZ3VsYXRpb248L3Rp
dGxlPjxzZWNvbmRhcnktdGl0bGU+Sm91cm5hbCBvZiBsaXBpZCByZXNlYXJjaDwvc2Vjb25kYXJ5
LXRpdGxlPjxhbHQtdGl0bGU+SiBMaXBpZCBSZXM8L2FsdC10aXRsZT48L3RpdGxlcz48cGVyaW9k
aWNhbD48ZnVsbC10aXRsZT5Kb3VybmFsIG9mIGxpcGlkIHJlc2VhcmNoPC9mdWxsLXRpdGxlPjxh
YmJyLTE+SiBMaXBpZCBSZXM8L2FiYnItMT48L3BlcmlvZGljYWw+PGFsdC1wZXJpb2RpY2FsPjxm
dWxsLXRpdGxlPkpvdXJuYWwgb2YgbGlwaWQgcmVzZWFyY2g8L2Z1bGwtdGl0bGU+PGFiYnItMT5K
IExpcGlkIFJlczwvYWJici0xPjwvYWx0LXBlcmlvZGljYWw+PHBhZ2VzPjEwMDQwNjwvcGFnZXM+
PHZvbHVtZT42NDwvdm9sdW1lPjxudW1iZXI+ODwvbnVtYmVyPjxrZXl3b3Jkcz48a2V5d29yZD5S
ZWNlcHRvcnMsIEN5dG9wbGFzbWljIGFuZCBOdWNsZWFyPC9rZXl3b3JkPjxrZXl3b3JkPlRyYW5z
Y3JpcHRpb24gRmFjdG9yczwva2V5d29yZD48L2tleXdvcmRzPjxkYXRlcz48eWVhcj4yMDIzPC95
ZWFyPjxwdWItZGF0ZXM+PGRhdGU+MjAyMy8wOC8vPC9kYXRlPjwvcHViLWRhdGVzPjwvZGF0ZXM+
PGlzYm4+MDAyMi0yMjc1PC9pc2JuPjxhY2Nlc3Npb24tbnVtPjM3MzU2NjY1PC9hY2Nlc3Npb24t
bnVtPjx1cmxzPjxyZWxhdGVkLXVybHM+PHVybD5odHRwOi8vZXVyb3BlcG1jLm9yZy9hYnN0cmFj
dC9NRUQvMzczNTY2NjU8L3VybD48dXJsPmh0dHA6Ly93d3cuamxyLm9yZy9hcnRpY2xlL1MwMDIy
MjI3NTIzMDAwNzkyL3BkZjwvdXJsPjx1cmw+aHR0cHM6Ly9kb2kub3JnLzEwLjEwMTYvai5qbHIu
MjAyMy4xMDA0MDY8L3VybD48dXJsPmh0dHBzOi8vZXVyb3BlcG1jLm9yZy9hcnRpY2xlcy9QTUMx
MDM4ODIxMTwvdXJsPjx1cmw+aHR0cHM6Ly9ldXJvcGVwbWMub3JnL2FydGljbGVzL1BNQzEwMzg4
MjExP3BkZj1yZW5kZXI8L3VybD48L3JlbGF0ZWQtdXJscz48L3VybHM+PGVsZWN0cm9uaWMtcmVz
b3VyY2UtbnVtPjEwLjEwMTYvai5qbHIuMjAyMy4xMDA0MDY8L2VsZWN0cm9uaWMtcmVzb3VyY2Ut
bnVtPjxyZW1vdGUtZGF0YWJhc2UtbmFtZT5QdWJNZWQ8L3JlbW90ZS1kYXRhYmFzZS1uYW1lPjxs
YW5ndWFnZT5lbmc8L2xhbmd1YWdlPjwvcmVjb3JkPjwvQ2l0ZT48L0VuZE5vdGU+
</w:fldData>
        </w:fldChar>
      </w:r>
      <w:r w:rsidR="00D5619C">
        <w:rPr>
          <w:rFonts w:asciiTheme="majorBidi" w:hAnsiTheme="majorBidi" w:cstheme="majorBidi"/>
          <w:sz w:val="24"/>
          <w:szCs w:val="24"/>
        </w:rPr>
        <w:instrText xml:space="preserve"> ADDIN EN.CITE </w:instrText>
      </w:r>
      <w:r w:rsidR="00D5619C">
        <w:rPr>
          <w:rFonts w:asciiTheme="majorBidi" w:hAnsiTheme="majorBidi" w:cstheme="majorBidi"/>
          <w:sz w:val="24"/>
          <w:szCs w:val="24"/>
        </w:rPr>
        <w:fldChar w:fldCharType="begin">
          <w:fldData xml:space="preserve">PEVuZE5vdGU+PENpdGU+PEF1dGhvcj5SYXN0aW5lamFkPC9BdXRob3I+PFllYXI+MjAyNTwvWWVh
cj48UmVjTnVtPjExMTwvUmVjTnVtPjxEaXNwbGF5VGV4dD4oQ2hvaSBldCBhbC4sIDIwMjM7IFJh
c3RpbmVqYWQsIDIwMjUpPC9EaXNwbGF5VGV4dD48cmVjb3JkPjxyZWMtbnVtYmVyPjExMTwvcmVj
LW51bWJlcj48Zm9yZWlnbi1rZXlzPjxrZXkgYXBwPSJFTiIgZGItaWQ9Ino1dHMwdmUyMjAwd3Y1
ZXc1emVwc3Z4b3dwNTJzc3RzcHdhZSIgdGltZXN0YW1wPSIxNzQ5MTQ4MjgwIiBndWlkPSIwZTEw
ZjM2OS1mNWY4LTQ3MWItOGJmYy03YWMyNTYyZjgzN2YiPjExMTwva2V5PjwvZm9yZWlnbi1rZXlz
PjxyZWYtdHlwZSBuYW1lPSJKb3VybmFsIEFydGljbGUiPjE3PC9yZWYtdHlwZT48Y29udHJpYnV0
b3JzPjxhdXRob3JzPjxhdXRob3I+UmFzdGluZWphZCwgRnJheWRvb248L2F1dGhvcj48L2F1dGhv
cnM+PC9jb250cmlidXRvcnM+PHRpdGxlcz48dGl0bGU+QWxsb3N0ZXJpYyBjb21tdW5pY2F0aW9u
cyBiZXR3ZWVuIGRvbWFpbnMgb2YgbnVjbGVhciByZWNlcHRvcnM8L3RpdGxlPjxzZWNvbmRhcnkt
dGl0bGU+U3Rlcm9pZHM8L3NlY29uZGFyeS10aXRsZT48L3RpdGxlcz48cGVyaW9kaWNhbD48ZnVs
bC10aXRsZT5TdGVyb2lkczwvZnVsbC10aXRsZT48L3BlcmlvZGljYWw+PHBhZ2VzPjEwOTU1MTwv
cGFnZXM+PHZvbHVtZT4yMTQ8L3ZvbHVtZT48a2V5d29yZHM+PGtleXdvcmQ+TnVjbGVhciBSZWNl
cHRvcjwva2V5d29yZD48a2V5d29yZD5TdGVyb2lkIFJlY2VwdG9yPC9rZXl3b3JkPjxrZXl3b3Jk
PlN0cnVjdHVyZTwva2V5d29yZD48a2V5d29yZD5BbGxvc3Rlcnk8L2tleXdvcmQ+PC9rZXl3b3Jk
cz48ZGF0ZXM+PHllYXI+MjAyNTwveWVhcj48cHViLWRhdGVzPjxkYXRlPjIwMjUvMDIvMDEvPC9k
YXRlPjwvcHViLWRhdGVzPjwvZGF0ZXM+PGlzYm4+MDAzOS0xMjhYPC9pc2JuPjx1cmxzPjxyZWxh
dGVkLXVybHM+PHVybD5odHRwczovL3d3dy5zY2llbmNlZGlyZWN0LmNvbS9zY2llbmNlL2FydGlj
bGUvcGlpL1MwMDM5MTI4WDI0MDAxODkyPC91cmw+PC9yZWxhdGVkLXVybHM+PC91cmxzPjxlbGVj
dHJvbmljLXJlc291cmNlLW51bT5odHRwczovL2RvaS5vcmcvMTAuMTAxNi9qLnN0ZXJvaWRzLjIw
MjQuMTA5NTUxPC9lbGVjdHJvbmljLXJlc291cmNlLW51bT48L3JlY29yZD48L0NpdGU+PENpdGU+
PEF1dGhvcj5DaG9pPC9BdXRob3I+PFllYXI+MjAyMzwvWWVhcj48UmVjTnVtPjEzMzwvUmVjTnVt
PjxyZWNvcmQ+PHJlYy1udW1iZXI+MTMzPC9yZWMtbnVtYmVyPjxmb3JlaWduLWtleXM+PGtleSBh
cHA9IkVOIiBkYi1pZD0iejV0czB2ZTIyMDB3djVldzV6ZXBzdnhvd3A1MnNzdHNwd2FlIiB0aW1l
c3RhbXA9IjE3NTAzOTU4OTEiIGd1aWQ9ImE0YWNmNzlkLTBkZTMtNDA0NC04MDMxLWRmM2Q3OWMw
MWZiMSI+MTMzPC9rZXk+PC9mb3JlaWduLWtleXM+PHJlZi10eXBlIG5hbWU9IkpvdXJuYWwgQXJ0
aWNsZSI+MTc8L3JlZi10eXBlPjxjb250cmlidXRvcnM+PGF1dGhvcnM+PGF1dGhvcj5DaG9pLCBX
b29uZyBKYWU8L2F1dGhvcj48YXV0aG9yPkhhcmF0aXBvdXIsIFplaW5hYjwvYXV0aG9yPjxhdXRo
b3I+QmxpbmQsIFJheW1vbmQgRC48L2F1dGhvcj48L2F1dGhvcnM+PC9jb250cmlidXRvcnM+PGF1
dGgtYWRkcmVzcz5EaXZpc2lvbiBvZiBEaWFiZXRlcywgRW5kb2NyaW5vbG9neSBhbmQgTWV0YWJv
bGlzbSwgRGVwYXJ0bWVudCBvZiBNZWRpY2luZSwgVmFuZGVyYmlsdCBVbml2ZXJzaXR5IE1lZGlj
YWwgQ2VudGVyLCBOYXNodmlsbGUsIFROLCBVU0EuPC9hdXRoLWFkZHJlc3M+PHRpdGxlcz48dGl0
bGU+RnVsbC1sZW5ndGggbnVjbGVhciByZWNlcHRvciBhbGxvc3RlcmljIHJlZ3VsYXRpb248L3Rp
dGxlPjxzZWNvbmRhcnktdGl0bGU+Sm91cm5hbCBvZiBsaXBpZCByZXNlYXJjaDwvc2Vjb25kYXJ5
LXRpdGxlPjxhbHQtdGl0bGU+SiBMaXBpZCBSZXM8L2FsdC10aXRsZT48L3RpdGxlcz48cGVyaW9k
aWNhbD48ZnVsbC10aXRsZT5Kb3VybmFsIG9mIGxpcGlkIHJlc2VhcmNoPC9mdWxsLXRpdGxlPjxh
YmJyLTE+SiBMaXBpZCBSZXM8L2FiYnItMT48L3BlcmlvZGljYWw+PGFsdC1wZXJpb2RpY2FsPjxm
dWxsLXRpdGxlPkpvdXJuYWwgb2YgbGlwaWQgcmVzZWFyY2g8L2Z1bGwtdGl0bGU+PGFiYnItMT5K
IExpcGlkIFJlczwvYWJici0xPjwvYWx0LXBlcmlvZGljYWw+PHBhZ2VzPjEwMDQwNjwvcGFnZXM+
PHZvbHVtZT42NDwvdm9sdW1lPjxudW1iZXI+ODwvbnVtYmVyPjxrZXl3b3Jkcz48a2V5d29yZD5S
ZWNlcHRvcnMsIEN5dG9wbGFzbWljIGFuZCBOdWNsZWFyPC9rZXl3b3JkPjxrZXl3b3JkPlRyYW5z
Y3JpcHRpb24gRmFjdG9yczwva2V5d29yZD48L2tleXdvcmRzPjxkYXRlcz48eWVhcj4yMDIzPC95
ZWFyPjxwdWItZGF0ZXM+PGRhdGU+MjAyMy8wOC8vPC9kYXRlPjwvcHViLWRhdGVzPjwvZGF0ZXM+
PGlzYm4+MDAyMi0yMjc1PC9pc2JuPjxhY2Nlc3Npb24tbnVtPjM3MzU2NjY1PC9hY2Nlc3Npb24t
bnVtPjx1cmxzPjxyZWxhdGVkLXVybHM+PHVybD5odHRwOi8vZXVyb3BlcG1jLm9yZy9hYnN0cmFj
dC9NRUQvMzczNTY2NjU8L3VybD48dXJsPmh0dHA6Ly93d3cuamxyLm9yZy9hcnRpY2xlL1MwMDIy
MjI3NTIzMDAwNzkyL3BkZjwvdXJsPjx1cmw+aHR0cHM6Ly9kb2kub3JnLzEwLjEwMTYvai5qbHIu
MjAyMy4xMDA0MDY8L3VybD48dXJsPmh0dHBzOi8vZXVyb3BlcG1jLm9yZy9hcnRpY2xlcy9QTUMx
MDM4ODIxMTwvdXJsPjx1cmw+aHR0cHM6Ly9ldXJvcGVwbWMub3JnL2FydGljbGVzL1BNQzEwMzg4
MjExP3BkZj1yZW5kZXI8L3VybD48L3JlbGF0ZWQtdXJscz48L3VybHM+PGVsZWN0cm9uaWMtcmVz
b3VyY2UtbnVtPjEwLjEwMTYvai5qbHIuMjAyMy4xMDA0MDY8L2VsZWN0cm9uaWMtcmVzb3VyY2Ut
bnVtPjxyZW1vdGUtZGF0YWJhc2UtbmFtZT5QdWJNZWQ8L3JlbW90ZS1kYXRhYmFzZS1uYW1lPjxs
YW5ndWFnZT5lbmc8L2xhbmd1YWdlPjwvcmVjb3JkPjwvQ2l0ZT48L0VuZE5vdGU+
</w:fldData>
        </w:fldChar>
      </w:r>
      <w:r w:rsidR="00D5619C">
        <w:rPr>
          <w:rFonts w:asciiTheme="majorBidi" w:hAnsiTheme="majorBidi" w:cstheme="majorBidi"/>
          <w:sz w:val="24"/>
          <w:szCs w:val="24"/>
        </w:rPr>
        <w:instrText xml:space="preserve"> ADDIN EN.CITE.DATA </w:instrText>
      </w:r>
      <w:r w:rsidR="00D5619C">
        <w:rPr>
          <w:rFonts w:asciiTheme="majorBidi" w:hAnsiTheme="majorBidi" w:cstheme="majorBidi"/>
          <w:sz w:val="24"/>
          <w:szCs w:val="24"/>
        </w:rPr>
      </w:r>
      <w:r w:rsidR="00D5619C">
        <w:rPr>
          <w:rFonts w:asciiTheme="majorBidi" w:hAnsiTheme="majorBidi" w:cstheme="majorBidi"/>
          <w:sz w:val="24"/>
          <w:szCs w:val="24"/>
        </w:rPr>
        <w:fldChar w:fldCharType="end"/>
      </w:r>
      <w:r w:rsidR="00D5619C">
        <w:rPr>
          <w:rFonts w:asciiTheme="majorBidi" w:hAnsiTheme="majorBidi" w:cstheme="majorBidi"/>
          <w:sz w:val="24"/>
          <w:szCs w:val="24"/>
        </w:rPr>
      </w:r>
      <w:r w:rsidR="00D5619C">
        <w:rPr>
          <w:rFonts w:asciiTheme="majorBidi" w:hAnsiTheme="majorBidi" w:cstheme="majorBidi"/>
          <w:sz w:val="24"/>
          <w:szCs w:val="24"/>
        </w:rPr>
        <w:fldChar w:fldCharType="separate"/>
      </w:r>
      <w:r w:rsidR="00D5619C">
        <w:rPr>
          <w:rFonts w:asciiTheme="majorBidi" w:hAnsiTheme="majorBidi" w:cstheme="majorBidi"/>
          <w:noProof/>
          <w:sz w:val="24"/>
          <w:szCs w:val="24"/>
        </w:rPr>
        <w:t>(Choi et al., 2023; Rastinejad, 2025)</w:t>
      </w:r>
      <w:r w:rsidR="00D5619C">
        <w:rPr>
          <w:rFonts w:asciiTheme="majorBidi" w:hAnsiTheme="majorBidi" w:cstheme="majorBidi"/>
          <w:sz w:val="24"/>
          <w:szCs w:val="24"/>
        </w:rPr>
        <w:fldChar w:fldCharType="end"/>
      </w:r>
      <w:r w:rsidR="00460C4D" w:rsidRPr="00460C4D">
        <w:rPr>
          <w:rFonts w:asciiTheme="majorBidi" w:hAnsiTheme="majorBidi" w:cstheme="majorBidi"/>
          <w:sz w:val="24"/>
          <w:szCs w:val="24"/>
        </w:rPr>
        <w:t>. Despite being a hallmark of NR function, the precise mechanisms underlying this communication</w:t>
      </w:r>
      <w:r w:rsidR="007718C8">
        <w:rPr>
          <w:rFonts w:asciiTheme="majorBidi" w:hAnsiTheme="majorBidi" w:cstheme="majorBidi"/>
          <w:sz w:val="24"/>
          <w:szCs w:val="24"/>
        </w:rPr>
        <w:t xml:space="preserve"> </w:t>
      </w:r>
      <w:r w:rsidR="00F57624">
        <w:rPr>
          <w:rFonts w:asciiTheme="majorBidi" w:hAnsiTheme="majorBidi" w:cstheme="majorBidi"/>
          <w:sz w:val="24"/>
          <w:szCs w:val="24"/>
        </w:rPr>
        <w:t>remain</w:t>
      </w:r>
      <w:r w:rsidR="007718C8">
        <w:rPr>
          <w:rFonts w:asciiTheme="majorBidi" w:hAnsiTheme="majorBidi" w:cstheme="majorBidi"/>
          <w:sz w:val="24"/>
          <w:szCs w:val="24"/>
        </w:rPr>
        <w:t xml:space="preserve"> </w:t>
      </w:r>
      <w:r w:rsidR="00084639">
        <w:rPr>
          <w:rFonts w:asciiTheme="majorBidi" w:hAnsiTheme="majorBidi" w:cstheme="majorBidi"/>
          <w:sz w:val="24"/>
          <w:szCs w:val="24"/>
        </w:rPr>
        <w:t>poorly</w:t>
      </w:r>
      <w:r w:rsidR="007718C8" w:rsidRPr="00460C4D">
        <w:rPr>
          <w:rFonts w:asciiTheme="majorBidi" w:hAnsiTheme="majorBidi" w:cstheme="majorBidi"/>
          <w:sz w:val="24"/>
          <w:szCs w:val="24"/>
        </w:rPr>
        <w:t xml:space="preserve"> understood</w:t>
      </w:r>
      <w:r w:rsidR="00084639">
        <w:rPr>
          <w:rFonts w:asciiTheme="majorBidi" w:hAnsiTheme="majorBidi" w:cstheme="majorBidi"/>
          <w:sz w:val="24"/>
          <w:szCs w:val="24"/>
        </w:rPr>
        <w:t>,</w:t>
      </w:r>
      <w:r w:rsidR="007718C8" w:rsidRPr="00460C4D">
        <w:rPr>
          <w:rFonts w:asciiTheme="majorBidi" w:hAnsiTheme="majorBidi" w:cstheme="majorBidi"/>
          <w:sz w:val="24"/>
          <w:szCs w:val="24"/>
        </w:rPr>
        <w:t xml:space="preserve"> </w:t>
      </w:r>
      <w:r w:rsidR="00460C4D" w:rsidRPr="00460C4D">
        <w:rPr>
          <w:rFonts w:asciiTheme="majorBidi" w:hAnsiTheme="majorBidi" w:cstheme="majorBidi"/>
          <w:sz w:val="24"/>
          <w:szCs w:val="24"/>
        </w:rPr>
        <w:t>particularly in the context of full-length receptors</w:t>
      </w:r>
      <w:r w:rsidR="00084639">
        <w:rPr>
          <w:rFonts w:asciiTheme="majorBidi" w:hAnsiTheme="majorBidi" w:cstheme="majorBidi"/>
          <w:sz w:val="24"/>
          <w:szCs w:val="24"/>
        </w:rPr>
        <w:t>.</w:t>
      </w:r>
    </w:p>
    <w:p w14:paraId="04C429CD" w14:textId="3290554C" w:rsidR="00460C4D" w:rsidRPr="00F575DF" w:rsidRDefault="00460C4D" w:rsidP="00BE76A9">
      <w:pPr>
        <w:pStyle w:val="Heading3"/>
        <w:spacing w:before="0" w:after="0" w:line="480" w:lineRule="auto"/>
        <w:rPr>
          <w:rFonts w:asciiTheme="majorBidi" w:hAnsiTheme="majorBidi"/>
          <w:b/>
          <w:bCs/>
          <w:color w:val="auto"/>
          <w:sz w:val="24"/>
          <w:szCs w:val="24"/>
        </w:rPr>
      </w:pPr>
      <w:bookmarkStart w:id="17" w:name="_Toc202970607"/>
      <w:r w:rsidRPr="00F575DF">
        <w:rPr>
          <w:rFonts w:asciiTheme="majorBidi" w:hAnsiTheme="majorBidi"/>
          <w:b/>
          <w:bCs/>
          <w:color w:val="auto"/>
          <w:sz w:val="24"/>
          <w:szCs w:val="24"/>
        </w:rPr>
        <w:t>Functional Importance of Interdomain Crosstalk</w:t>
      </w:r>
      <w:bookmarkEnd w:id="17"/>
    </w:p>
    <w:p w14:paraId="28B83BDF" w14:textId="5071E0FA" w:rsidR="00460C4D" w:rsidRPr="00460C4D" w:rsidRDefault="00460C4D" w:rsidP="00BE76A9">
      <w:pPr>
        <w:spacing w:after="0" w:line="480" w:lineRule="auto"/>
        <w:ind w:firstLine="720"/>
        <w:rPr>
          <w:rFonts w:asciiTheme="majorBidi" w:hAnsiTheme="majorBidi" w:cstheme="majorBidi"/>
          <w:sz w:val="24"/>
          <w:szCs w:val="24"/>
        </w:rPr>
      </w:pPr>
      <w:r w:rsidRPr="00460C4D">
        <w:rPr>
          <w:rFonts w:asciiTheme="majorBidi" w:hAnsiTheme="majorBidi" w:cstheme="majorBidi"/>
          <w:sz w:val="24"/>
          <w:szCs w:val="24"/>
        </w:rPr>
        <w:t>Interdomain communication is essential for nuclear receptors to act as integrated signaling units. Ligand binding to the LBD can allosterically influence DNA binding affinity and sequence selectivity, while DNA binding can reciprocally alter the conformation and dynamics of the LBD</w:t>
      </w:r>
      <w:r w:rsidR="0098026D">
        <w:rPr>
          <w:rFonts w:asciiTheme="majorBidi" w:hAnsiTheme="majorBidi" w:cstheme="majorBidi"/>
          <w:sz w:val="24"/>
          <w:szCs w:val="24"/>
        </w:rPr>
        <w:t xml:space="preserve"> </w:t>
      </w:r>
      <w:r w:rsidR="0098026D">
        <w:rPr>
          <w:rFonts w:asciiTheme="majorBidi" w:hAnsiTheme="majorBidi" w:cstheme="majorBidi"/>
          <w:sz w:val="24"/>
          <w:szCs w:val="24"/>
        </w:rPr>
        <w:fldChar w:fldCharType="begin"/>
      </w:r>
      <w:r w:rsidR="0098026D">
        <w:rPr>
          <w:rFonts w:asciiTheme="majorBidi" w:hAnsiTheme="majorBidi" w:cstheme="majorBidi"/>
          <w:sz w:val="24"/>
          <w:szCs w:val="24"/>
        </w:rPr>
        <w:instrText xml:space="preserve"> ADDIN EN.CITE &lt;EndNote&gt;&lt;Cite&gt;&lt;Author&gt;Fernandez&lt;/Author&gt;&lt;Year&gt;2018&lt;/Year&gt;&lt;RecNum&gt;48&lt;/RecNum&gt;&lt;DisplayText&gt;(Fernandez, 2018)&lt;/DisplayText&gt;&lt;record&gt;&lt;rec-number&gt;48&lt;/rec-number&gt;&lt;foreign-keys&gt;&lt;key app="EN" db-id="z5ts0ve2200wv5ew5zepsvxowp52sstspwae" timestamp="1749137156" guid="3ffefb17-d72f-41ce-b5ee-d0d6649c7d95"&gt;48&lt;/key&gt;&lt;/foreign-keys&gt;&lt;ref-type name="Journal Article"&gt;17&lt;/ref-type&gt;&lt;contributors&gt;&lt;authors&gt;&lt;author&gt;Fernandez, E. J.&lt;/author&gt;&lt;/authors&gt;&lt;/contributors&gt;&lt;auth-address&gt;Department of Biochemistry &amp;amp; Cellular and Molecular Biology, The University of Tennessee, USA. Electronic address: elias.fernandez@utk.edu.&lt;/auth-address&gt;&lt;titles&gt;&lt;title&gt;Allosteric pathways in nuclear receptors - Potential targets for drug design&lt;/title&gt;&lt;secondary-title&gt;Pharmacol Ther&lt;/secondary-title&gt;&lt;/titles&gt;&lt;periodical&gt;&lt;full-title&gt;Pharmacol Ther&lt;/full-title&gt;&lt;/periodical&gt;&lt;pages&gt;152-159&lt;/pages&gt;&lt;volume&gt;183&lt;/volume&gt;&lt;edition&gt;2017/10/31&lt;/edition&gt;&lt;keywords&gt;&lt;keyword&gt;Allosteric Regulation&lt;/keyword&gt;&lt;keyword&gt;DNA/metabolism&lt;/keyword&gt;&lt;keyword&gt;*Drug Design&lt;/keyword&gt;&lt;keyword&gt;Humans&lt;/keyword&gt;&lt;keyword&gt;Ligands&lt;/keyword&gt;&lt;keyword&gt;Receptors, Cytoplasmic and Nuclear/*metabolism&lt;/keyword&gt;&lt;keyword&gt;*Allostery&lt;/keyword&gt;&lt;keyword&gt;*Endocrine&lt;/keyword&gt;&lt;keyword&gt;*Genome-scale&lt;/keyword&gt;&lt;keyword&gt;*Nuclear receptor&lt;/keyword&gt;&lt;keyword&gt;*Transcription&lt;/keyword&gt;&lt;keyword&gt;interest.&lt;/keyword&gt;&lt;/keywords&gt;&lt;dates&gt;&lt;year&gt;2018&lt;/year&gt;&lt;pub-dates&gt;&lt;date&gt;Mar&lt;/date&gt;&lt;/pub-dates&gt;&lt;/dates&gt;&lt;isbn&gt;0163-7258 (Print)&amp;#xD;0163-7258&lt;/isbn&gt;&lt;accession-num&gt;29080700&lt;/accession-num&gt;&lt;urls&gt;&lt;/urls&gt;&lt;custom2&gt;PMC5817003&lt;/custom2&gt;&lt;custom6&gt;NIHMS915677&lt;/custom6&gt;&lt;electronic-resource-num&gt;10.1016/j.pharmthera.2017.10.014&lt;/electronic-resource-num&gt;&lt;remote-database-provider&gt;NLM&lt;/remote-database-provider&gt;&lt;language&gt;eng&lt;/language&gt;&lt;/record&gt;&lt;/Cite&gt;&lt;/EndNote&gt;</w:instrText>
      </w:r>
      <w:r w:rsidR="0098026D">
        <w:rPr>
          <w:rFonts w:asciiTheme="majorBidi" w:hAnsiTheme="majorBidi" w:cstheme="majorBidi"/>
          <w:sz w:val="24"/>
          <w:szCs w:val="24"/>
        </w:rPr>
        <w:fldChar w:fldCharType="separate"/>
      </w:r>
      <w:r w:rsidR="0098026D">
        <w:rPr>
          <w:rFonts w:asciiTheme="majorBidi" w:hAnsiTheme="majorBidi" w:cstheme="majorBidi"/>
          <w:noProof/>
          <w:sz w:val="24"/>
          <w:szCs w:val="24"/>
        </w:rPr>
        <w:t>(Fernandez, 2018)</w:t>
      </w:r>
      <w:r w:rsidR="0098026D">
        <w:rPr>
          <w:rFonts w:asciiTheme="majorBidi" w:hAnsiTheme="majorBidi" w:cstheme="majorBidi"/>
          <w:sz w:val="24"/>
          <w:szCs w:val="24"/>
        </w:rPr>
        <w:fldChar w:fldCharType="end"/>
      </w:r>
      <w:r w:rsidRPr="00460C4D">
        <w:rPr>
          <w:rFonts w:asciiTheme="majorBidi" w:hAnsiTheme="majorBidi" w:cstheme="majorBidi"/>
          <w:sz w:val="24"/>
          <w:szCs w:val="24"/>
        </w:rPr>
        <w:t xml:space="preserve">. This bidirectional communication allows the receptor to respond not just to the presence of a ligand, but also to the chromatin context and associated coregulatory </w:t>
      </w:r>
      <w:r w:rsidRPr="00460C4D">
        <w:rPr>
          <w:rFonts w:asciiTheme="majorBidi" w:hAnsiTheme="majorBidi" w:cstheme="majorBidi"/>
          <w:sz w:val="24"/>
          <w:szCs w:val="24"/>
        </w:rPr>
        <w:lastRenderedPageBreak/>
        <w:t>proteins. For example, different DNA response elements have been shown to elicit distinct conformational states in GR and ER</w:t>
      </w:r>
      <w:r w:rsidR="00FF33DE">
        <w:rPr>
          <w:rFonts w:asciiTheme="majorBidi" w:hAnsiTheme="majorBidi" w:cstheme="majorBidi"/>
          <w:sz w:val="24"/>
          <w:szCs w:val="24"/>
        </w:rPr>
        <w:t xml:space="preserve"> </w:t>
      </w:r>
      <w:r w:rsidR="00FF33DE">
        <w:rPr>
          <w:rFonts w:asciiTheme="majorBidi" w:hAnsiTheme="majorBidi" w:cstheme="majorBidi"/>
          <w:sz w:val="24"/>
          <w:szCs w:val="24"/>
        </w:rPr>
        <w:fldChar w:fldCharType="begin">
          <w:fldData xml:space="preserve">PEVuZE5vdGU+PENpdGU+PEF1dGhvcj5DaGFuZHJhPC9BdXRob3I+PFllYXI+MjAxNzwvWWVhcj48
UmVjTnVtPjUxPC9SZWNOdW0+PERpc3BsYXlUZXh0PihDaGFuZHJhIGV0IGFsLiwgMjAxNyk8L0Rp
c3BsYXlUZXh0PjxyZWNvcmQ+PHJlYy1udW1iZXI+NTE8L3JlYy1udW1iZXI+PGZvcmVpZ24ta2V5
cz48a2V5IGFwcD0iRU4iIGRiLWlkPSJ6NXRzMHZlMjIwMHd2NWV3NXplcHN2eG93cDUyc3N0c3B3
YWUiIHRpbWVzdGFtcD0iMTc0OTEzNzE1NiIgZ3VpZD0iNGE1NjAxYjItMzAwYS00ZDIxLWFiN2Mt
MzAyMjg5MmU0NDQ2Ij41MTwva2V5PjwvZm9yZWlnbi1rZXlzPjxyZWYtdHlwZSBuYW1lPSJKb3Vy
bmFsIEFydGljbGUiPjE3PC9yZWYtdHlwZT48Y29udHJpYnV0b3JzPjxhdXRob3JzPjxhdXRob3I+
Q2hhbmRyYSwgVi48L2F1dGhvcj48YXV0aG9yPld1LCBELjwvYXV0aG9yPjxhdXRob3I+TGksIFMu
PC9hdXRob3I+PGF1dGhvcj5Qb3RsdXJpLCBOLjwvYXV0aG9yPjxhdXRob3I+S2ltLCBZLjwvYXV0
aG9yPjxhdXRob3I+UmFzdGluZWphZCwgRi48L2F1dGhvcj48L2F1dGhvcnM+PC9jb250cmlidXRv
cnM+PGF1dGgtYWRkcmVzcz5JbnRlZ3JhdGl2ZSBNZXRhYm9saXNtIFByb2dyYW0sIFNhbmZvcmQg
QnVybmhhbSBQcmVieXMgTWVkaWNhbCBEaXNjb3ZlcnkgSW5zdGl0dXRlLCBPcmxhbmRvLCBGTCwg
MzI4MjcsIFVTQS4mI3hEO1NoYW5kb25nIFVuaXZlcnNpdHktSGVsbWhvbHR6IEluc3RpdHV0ZSBv
ZiBCaW90ZWNobm9sb2d5LCBTdGF0ZSBLZXkgTGFib3JhdG9yeSBvZiBNaWNyb2JpYWwgVGVjaG5v
bG9neSwgU2Nob29sIG9mIExpZmUgU2NpZW5jZXMsIFNoYW5kb25nIFVuaXZlcnNpdHksIFFpbmdk
YW8sIFNoYW5kb25nLCAyNjYyMzcsIENoaW5hLiYjeEQ7RGVwYXJ0bWVudCBvZiBNZWRpY2luZSBh
bmQgVUNTRCBEWE1TIFByb3Rlb21pY3MgUmVzb3VyY2UsIFVuaXZlcnNpdHkgb2YgQ2FsaWZvcm5p
YSwgU2FuIERpZWdvLCBMYSBKb2xsYSwgQ0EsIDkyMDIzLCBVU0EuJiN4RDtTdHJ1Y3R1cmFsIEJp
b2xvZ3kgQ2VudGVyLCBCaW9zY2llbmNlcyBEaXZpc2lvbiwgQXJnb25uZSBOYXRpb25hbCBMYWJv
cmF0b3J5LCBBcmdvbm5lLCBJTCwgNjA0MzksIFVTQS4mI3hEO0ludGVncmF0aXZlIE1ldGFib2xp
c20gUHJvZ3JhbSwgU2FuZm9yZCBCdXJuaGFtIFByZWJ5cyBNZWRpY2FsIERpc2NvdmVyeSBJbnN0
aXR1dGUsIE9ybGFuZG8sIEZMLCAzMjgyNywgVVNBLiBmcmFzdGluZWphZEBzYnBkaXNjb3Zlcnku
b3JnLjwvYXV0aC1hZGRyZXNzPjx0aXRsZXM+PHRpdGxlPlRoZSBxdWF0ZXJuYXJ5IGFyY2hpdGVj
dHVyZSBvZiBSQVLOsi1SWFLOsSBoZXRlcm9kaW1lciBmYWNpbGl0YXRlcyBkb21haW4tZG9tYWlu
IHNpZ25hbCB0cmFuc21pc3Npb248L3RpdGxlPjxzZWNvbmRhcnktdGl0bGU+TmF0IENvbW11bjwv
c2Vjb25kYXJ5LXRpdGxlPjwvdGl0bGVzPjxwZXJpb2RpY2FsPjxmdWxsLXRpdGxlPk5hdCBDb21t
dW48L2Z1bGwtdGl0bGU+PC9wZXJpb2RpY2FsPjxwYWdlcz44Njg8L3BhZ2VzPjx2b2x1bWU+ODwv
dm9sdW1lPjxudW1iZXI+MTwvbnVtYmVyPjxlZGl0aW9uPjIwMTcvMTAvMTM8L2VkaXRpb24+PGtl
eXdvcmRzPjxrZXl3b3JkPkFsbG9zdGVyaWMgUmVndWxhdGlvbjwva2V5d29yZD48a2V5d29yZD5I
RUsyOTMgQ2VsbHM8L2tleXdvcmQ+PGtleXdvcmQ+SHVtYW5zPC9rZXl3b3JkPjxrZXl3b3JkPlBy
b3RlaW4gU3RydWN0dXJlLCBRdWF0ZXJuYXJ5PC9rZXl3b3JkPjxrZXl3b3JkPlJlY2VwdG9ycywg
UmV0aW5vaWMgQWNpZC8qY2hlbWlzdHJ5PC9rZXl3b3JkPjxrZXl3b3JkPlJldGlub2lkIFggUmVj
ZXB0b3IgYWxwaGEvKmNoZW1pc3RyeTwva2V5d29yZD48L2tleXdvcmRzPjxkYXRlcz48eWVhcj4y
MDE3PC95ZWFyPjxwdWItZGF0ZXM+PGRhdGU+T2N0IDExPC9kYXRlPjwvcHViLWRhdGVzPjwvZGF0
ZXM+PGlzYm4+MjA0MS0xNzIzPC9pc2JuPjxhY2Nlc3Npb24tbnVtPjI5MDIxNTgwPC9hY2Nlc3Np
b24tbnVtPjx1cmxzPjwvdXJscz48Y3VzdG9tMj5QTUM1NjM2NzkzPC9jdXN0b20yPjxlbGVjdHJv
bmljLXJlc291cmNlLW51bT4xMC4xMDM4L3M0MTQ2Ny0wMTctMDA5ODEteTwvZWxlY3Ryb25pYy1y
ZXNvdXJjZS1udW0+PHJlbW90ZS1kYXRhYmFzZS1wcm92aWRlcj5OTE08L3JlbW90ZS1kYXRhYmFz
ZS1wcm92aWRlcj48bGFuZ3VhZ2U+ZW5nPC9sYW5ndWFnZT48L3JlY29yZD48L0NpdGU+PC9FbmRO
b3RlPgB=
</w:fldData>
        </w:fldChar>
      </w:r>
      <w:r w:rsidR="00FF33DE">
        <w:rPr>
          <w:rFonts w:asciiTheme="majorBidi" w:hAnsiTheme="majorBidi" w:cstheme="majorBidi"/>
          <w:sz w:val="24"/>
          <w:szCs w:val="24"/>
        </w:rPr>
        <w:instrText xml:space="preserve"> ADDIN EN.CITE </w:instrText>
      </w:r>
      <w:r w:rsidR="00FF33DE">
        <w:rPr>
          <w:rFonts w:asciiTheme="majorBidi" w:hAnsiTheme="majorBidi" w:cstheme="majorBidi"/>
          <w:sz w:val="24"/>
          <w:szCs w:val="24"/>
        </w:rPr>
        <w:fldChar w:fldCharType="begin">
          <w:fldData xml:space="preserve">PEVuZE5vdGU+PENpdGU+PEF1dGhvcj5DaGFuZHJhPC9BdXRob3I+PFllYXI+MjAxNzwvWWVhcj48
UmVjTnVtPjUxPC9SZWNOdW0+PERpc3BsYXlUZXh0PihDaGFuZHJhIGV0IGFsLiwgMjAxNyk8L0Rp
c3BsYXlUZXh0PjxyZWNvcmQ+PHJlYy1udW1iZXI+NTE8L3JlYy1udW1iZXI+PGZvcmVpZ24ta2V5
cz48a2V5IGFwcD0iRU4iIGRiLWlkPSJ6NXRzMHZlMjIwMHd2NWV3NXplcHN2eG93cDUyc3N0c3B3
YWUiIHRpbWVzdGFtcD0iMTc0OTEzNzE1NiIgZ3VpZD0iNGE1NjAxYjItMzAwYS00ZDIxLWFiN2Mt
MzAyMjg5MmU0NDQ2Ij41MTwva2V5PjwvZm9yZWlnbi1rZXlzPjxyZWYtdHlwZSBuYW1lPSJKb3Vy
bmFsIEFydGljbGUiPjE3PC9yZWYtdHlwZT48Y29udHJpYnV0b3JzPjxhdXRob3JzPjxhdXRob3I+
Q2hhbmRyYSwgVi48L2F1dGhvcj48YXV0aG9yPld1LCBELjwvYXV0aG9yPjxhdXRob3I+TGksIFMu
PC9hdXRob3I+PGF1dGhvcj5Qb3RsdXJpLCBOLjwvYXV0aG9yPjxhdXRob3I+S2ltLCBZLjwvYXV0
aG9yPjxhdXRob3I+UmFzdGluZWphZCwgRi48L2F1dGhvcj48L2F1dGhvcnM+PC9jb250cmlidXRv
cnM+PGF1dGgtYWRkcmVzcz5JbnRlZ3JhdGl2ZSBNZXRhYm9saXNtIFByb2dyYW0sIFNhbmZvcmQg
QnVybmhhbSBQcmVieXMgTWVkaWNhbCBEaXNjb3ZlcnkgSW5zdGl0dXRlLCBPcmxhbmRvLCBGTCwg
MzI4MjcsIFVTQS4mI3hEO1NoYW5kb25nIFVuaXZlcnNpdHktSGVsbWhvbHR6IEluc3RpdHV0ZSBv
ZiBCaW90ZWNobm9sb2d5LCBTdGF0ZSBLZXkgTGFib3JhdG9yeSBvZiBNaWNyb2JpYWwgVGVjaG5v
bG9neSwgU2Nob29sIG9mIExpZmUgU2NpZW5jZXMsIFNoYW5kb25nIFVuaXZlcnNpdHksIFFpbmdk
YW8sIFNoYW5kb25nLCAyNjYyMzcsIENoaW5hLiYjeEQ7RGVwYXJ0bWVudCBvZiBNZWRpY2luZSBh
bmQgVUNTRCBEWE1TIFByb3Rlb21pY3MgUmVzb3VyY2UsIFVuaXZlcnNpdHkgb2YgQ2FsaWZvcm5p
YSwgU2FuIERpZWdvLCBMYSBKb2xsYSwgQ0EsIDkyMDIzLCBVU0EuJiN4RDtTdHJ1Y3R1cmFsIEJp
b2xvZ3kgQ2VudGVyLCBCaW9zY2llbmNlcyBEaXZpc2lvbiwgQXJnb25uZSBOYXRpb25hbCBMYWJv
cmF0b3J5LCBBcmdvbm5lLCBJTCwgNjA0MzksIFVTQS4mI3hEO0ludGVncmF0aXZlIE1ldGFib2xp
c20gUHJvZ3JhbSwgU2FuZm9yZCBCdXJuaGFtIFByZWJ5cyBNZWRpY2FsIERpc2NvdmVyeSBJbnN0
aXR1dGUsIE9ybGFuZG8sIEZMLCAzMjgyNywgVVNBLiBmcmFzdGluZWphZEBzYnBkaXNjb3Zlcnku
b3JnLjwvYXV0aC1hZGRyZXNzPjx0aXRsZXM+PHRpdGxlPlRoZSBxdWF0ZXJuYXJ5IGFyY2hpdGVj
dHVyZSBvZiBSQVLOsi1SWFLOsSBoZXRlcm9kaW1lciBmYWNpbGl0YXRlcyBkb21haW4tZG9tYWlu
IHNpZ25hbCB0cmFuc21pc3Npb248L3RpdGxlPjxzZWNvbmRhcnktdGl0bGU+TmF0IENvbW11bjwv
c2Vjb25kYXJ5LXRpdGxlPjwvdGl0bGVzPjxwZXJpb2RpY2FsPjxmdWxsLXRpdGxlPk5hdCBDb21t
dW48L2Z1bGwtdGl0bGU+PC9wZXJpb2RpY2FsPjxwYWdlcz44Njg8L3BhZ2VzPjx2b2x1bWU+ODwv
dm9sdW1lPjxudW1iZXI+MTwvbnVtYmVyPjxlZGl0aW9uPjIwMTcvMTAvMTM8L2VkaXRpb24+PGtl
eXdvcmRzPjxrZXl3b3JkPkFsbG9zdGVyaWMgUmVndWxhdGlvbjwva2V5d29yZD48a2V5d29yZD5I
RUsyOTMgQ2VsbHM8L2tleXdvcmQ+PGtleXdvcmQ+SHVtYW5zPC9rZXl3b3JkPjxrZXl3b3JkPlBy
b3RlaW4gU3RydWN0dXJlLCBRdWF0ZXJuYXJ5PC9rZXl3b3JkPjxrZXl3b3JkPlJlY2VwdG9ycywg
UmV0aW5vaWMgQWNpZC8qY2hlbWlzdHJ5PC9rZXl3b3JkPjxrZXl3b3JkPlJldGlub2lkIFggUmVj
ZXB0b3IgYWxwaGEvKmNoZW1pc3RyeTwva2V5d29yZD48L2tleXdvcmRzPjxkYXRlcz48eWVhcj4y
MDE3PC95ZWFyPjxwdWItZGF0ZXM+PGRhdGU+T2N0IDExPC9kYXRlPjwvcHViLWRhdGVzPjwvZGF0
ZXM+PGlzYm4+MjA0MS0xNzIzPC9pc2JuPjxhY2Nlc3Npb24tbnVtPjI5MDIxNTgwPC9hY2Nlc3Np
b24tbnVtPjx1cmxzPjwvdXJscz48Y3VzdG9tMj5QTUM1NjM2NzkzPC9jdXN0b20yPjxlbGVjdHJv
bmljLXJlc291cmNlLW51bT4xMC4xMDM4L3M0MTQ2Ny0wMTctMDA5ODEteTwvZWxlY3Ryb25pYy1y
ZXNvdXJjZS1udW0+PHJlbW90ZS1kYXRhYmFzZS1wcm92aWRlcj5OTE08L3JlbW90ZS1kYXRhYmFz
ZS1wcm92aWRlcj48bGFuZ3VhZ2U+ZW5nPC9sYW5ndWFnZT48L3JlY29yZD48L0NpdGU+PC9FbmRO
b3RlPgB=
</w:fldData>
        </w:fldChar>
      </w:r>
      <w:r w:rsidR="00FF33DE">
        <w:rPr>
          <w:rFonts w:asciiTheme="majorBidi" w:hAnsiTheme="majorBidi" w:cstheme="majorBidi"/>
          <w:sz w:val="24"/>
          <w:szCs w:val="24"/>
        </w:rPr>
        <w:instrText xml:space="preserve"> ADDIN EN.CITE.DATA </w:instrText>
      </w:r>
      <w:r w:rsidR="00FF33DE">
        <w:rPr>
          <w:rFonts w:asciiTheme="majorBidi" w:hAnsiTheme="majorBidi" w:cstheme="majorBidi"/>
          <w:sz w:val="24"/>
          <w:szCs w:val="24"/>
        </w:rPr>
      </w:r>
      <w:r w:rsidR="00FF33DE">
        <w:rPr>
          <w:rFonts w:asciiTheme="majorBidi" w:hAnsiTheme="majorBidi" w:cstheme="majorBidi"/>
          <w:sz w:val="24"/>
          <w:szCs w:val="24"/>
        </w:rPr>
        <w:fldChar w:fldCharType="end"/>
      </w:r>
      <w:r w:rsidR="00FF33DE">
        <w:rPr>
          <w:rFonts w:asciiTheme="majorBidi" w:hAnsiTheme="majorBidi" w:cstheme="majorBidi"/>
          <w:sz w:val="24"/>
          <w:szCs w:val="24"/>
        </w:rPr>
      </w:r>
      <w:r w:rsidR="00FF33DE">
        <w:rPr>
          <w:rFonts w:asciiTheme="majorBidi" w:hAnsiTheme="majorBidi" w:cstheme="majorBidi"/>
          <w:sz w:val="24"/>
          <w:szCs w:val="24"/>
        </w:rPr>
        <w:fldChar w:fldCharType="separate"/>
      </w:r>
      <w:r w:rsidR="00FF33DE">
        <w:rPr>
          <w:rFonts w:asciiTheme="majorBidi" w:hAnsiTheme="majorBidi" w:cstheme="majorBidi"/>
          <w:noProof/>
          <w:sz w:val="24"/>
          <w:szCs w:val="24"/>
        </w:rPr>
        <w:t>(Chandra et al., 2017)</w:t>
      </w:r>
      <w:r w:rsidR="00FF33DE">
        <w:rPr>
          <w:rFonts w:asciiTheme="majorBidi" w:hAnsiTheme="majorBidi" w:cstheme="majorBidi"/>
          <w:sz w:val="24"/>
          <w:szCs w:val="24"/>
        </w:rPr>
        <w:fldChar w:fldCharType="end"/>
      </w:r>
      <w:r w:rsidRPr="00460C4D">
        <w:rPr>
          <w:rFonts w:asciiTheme="majorBidi" w:hAnsiTheme="majorBidi" w:cstheme="majorBidi"/>
          <w:sz w:val="24"/>
          <w:szCs w:val="24"/>
        </w:rPr>
        <w:t>, suggesting that gene regulation is not solely determined by ligand identity, but also by the dynamic state of the full-length protein</w:t>
      </w:r>
      <w:r w:rsidR="00FF33DE">
        <w:rPr>
          <w:rFonts w:asciiTheme="majorBidi" w:hAnsiTheme="majorBidi" w:cstheme="majorBidi"/>
          <w:sz w:val="24"/>
          <w:szCs w:val="24"/>
        </w:rPr>
        <w:t xml:space="preserve"> </w:t>
      </w:r>
      <w:r w:rsidR="00FF33DE">
        <w:rPr>
          <w:rFonts w:asciiTheme="majorBidi" w:hAnsiTheme="majorBidi" w:cstheme="majorBidi"/>
          <w:sz w:val="24"/>
          <w:szCs w:val="24"/>
        </w:rPr>
        <w:fldChar w:fldCharType="begin">
          <w:fldData xml:space="preserve">PEVuZE5vdGU+PENpdGU+PEF1dGhvcj5XZWlrdW08L0F1dGhvcj48WWVhcj4yMDE4PC9ZZWFyPjxS
ZWNOdW0+MTwvUmVjTnVtPjxEaXNwbGF5VGV4dD4oSGF6YXJpa2EgZXQgYWwuLCAyMDI0OyBXZWlr
dW0gZXQgYWwuLCAyMDE4KTwvRGlzcGxheVRleHQ+PHJlY29yZD48cmVjLW51bWJlcj4xPC9yZWMt
bnVtYmVyPjxmb3JlaWduLWtleXM+PGtleSBhcHA9IkVOIiBkYi1pZD0iejV0czB2ZTIyMDB3djVl
dzV6ZXBzdnhvd3A1MnNzdHNwd2FlIiB0aW1lc3RhbXA9IjE3NDg5ODE0MjgiIGd1aWQ9IjQyYjJi
MDBmLWM4NzUtNDdmNC1hYmU1LTI4ZWE4NzlkMzcxYSI+MTwva2V5PjwvZm9yZWlnbi1rZXlzPjxy
ZWYtdHlwZSBuYW1lPSJKb3VybmFsIEFydGljbGUiPjE3PC9yZWYtdHlwZT48Y29udHJpYnV0b3Jz
PjxhdXRob3JzPjxhdXRob3I+V2Vpa3VtLCBFLiBSLjwvYXV0aG9yPjxhdXRob3I+TGl1LCBYLjwv
YXV0aG9yPjxhdXRob3I+T3J0bHVuZCwgRS4gQS48L2F1dGhvcj48L2F1dGhvcnM+PC9jb250cmli
dXRvcnM+PGF1dGgtYWRkcmVzcz5EZXBhcnRtZW50IG9mIEJpb2NoZW1pc3RyeSwgRW1vcnkgU2No
b29sIG9mIE1lZGljaW5lLCBBdGxhbnRhLCAzMDMyMiwgR2VvcmdpYS48L2F1dGgtYWRkcmVzcz48
dGl0bGVzPjx0aXRsZT5UaGUgbnVjbGVhciByZWNlcHRvciBzdXBlcmZhbWlseTogQSBzdHJ1Y3R1
cmFsIHBlcnNwZWN0aXZlPC90aXRsZT48c2Vjb25kYXJ5LXRpdGxlPlByb3RlaW4gU2NpPC9zZWNv
bmRhcnktdGl0bGU+PC90aXRsZXM+PHBlcmlvZGljYWw+PGZ1bGwtdGl0bGU+UHJvdGVpbiBTY2k8
L2Z1bGwtdGl0bGU+PC9wZXJpb2RpY2FsPjxwYWdlcz4xODc2LTE4OTI8L3BhZ2VzPjx2b2x1bWU+
Mjc8L3ZvbHVtZT48bnVtYmVyPjExPC9udW1iZXI+PGtleXdvcmRzPjxrZXl3b3JkPkFtaW5vIEFj
aWRzL2NoZW1pc3RyeTwva2V5d29yZD48a2V5d29yZD5CYXNlIFNlcXVlbmNlPC9rZXl3b3JkPjxr
ZXl3b3JkPkNocm9tYXRpbi9tZXRhYm9saXNtPC9rZXl3b3JkPjxrZXl3b3JkPkROQS8qbWV0YWJv
bGlzbTwva2V5d29yZD48a2V5d29yZD5HZW5lIEV4cHJlc3Npb24gUmVndWxhdGlvbi9kcnVnIGVm
ZmVjdHM8L2tleXdvcmQ+PGtleXdvcmQ+SHVtYW5zPC9rZXl3b3JkPjxrZXl3b3JkPkxpZ2FuZHM8
L2tleXdvcmQ+PGtleXdvcmQ+TGlwaWQgTWV0YWJvbGlzbS9kcnVnIGVmZmVjdHM8L2tleXdvcmQ+
PGtleXdvcmQ+TGlwaWRzL2dlbmV0aWNzPC9rZXl3b3JkPjxrZXl3b3JkPlByb3RlaW4gQmluZGlu
Zzwva2V5d29yZD48a2V5d29yZD5Qcm90ZWluIENvbmZvcm1hdGlvbjwva2V5d29yZD48a2V5d29y
ZD5SZWNlcHRvcnMsIEN5dG9wbGFzbWljIGFuZCBOdWNsZWFyLyptZXRhYm9saXNtPC9rZXl3b3Jk
PjxrZXl3b3JkPlNpZ25hbCBUcmFuc2R1Y3Rpb248L2tleXdvcmQ+PGtleXdvcmQ+RE5BIGJpbmRp
bmcgZG9tYWluPC9rZXl3b3JkPjxrZXl3b3JkPmNvLXJlZ3VsYXRvcjwva2V5d29yZD48a2V5d29y
ZD5saWdhbmQgYmluZGluZyBkb21haW48L2tleXdvcmQ+PGtleXdvcmQ+bnVjbGVhciByZWNlcHRv
cjwva2V5d29yZD48a2V5d29yZD50cmFuc2FjdGl2YXRpb248L2tleXdvcmQ+PGtleXdvcmQ+dHJh
bnNyZXByZXNzaW9uPC9rZXl3b3JkPjwva2V5d29yZHM+PGRhdGVzPjx5ZWFyPjIwMTg8L3llYXI+
PHB1Yi1kYXRlcz48ZGF0ZT5Ob3Y8L2RhdGU+PC9wdWItZGF0ZXM+PC9kYXRlcz48aXNibj4wOTYx
LTgzNjggKFByaW50KSYjeEQ7MDk2MS04MzY4PC9pc2JuPjxhY2Nlc3Npb24tbnVtPjMwMTA5NzQ5
PC9hY2Nlc3Npb24tbnVtPjx1cmxzPjwvdXJscz48Y3VzdG9tMj5QTUM2MjAxNzMxPC9jdXN0b20y
PjxlbGVjdHJvbmljLXJlc291cmNlLW51bT4xMC4xMDAyL3Byby4zNDk2PC9lbGVjdHJvbmljLXJl
c291cmNlLW51bT48cmVtb3RlLWRhdGFiYXNlLXByb3ZpZGVyPk5MTTwvcmVtb3RlLWRhdGFiYXNl
LXByb3ZpZGVyPjxsYW5ndWFnZT5lbmc8L2xhbmd1YWdlPjwvcmVjb3JkPjwvQ2l0ZT48Q2l0ZT48
QXV0aG9yPkhhemFyaWthPC9BdXRob3I+PFllYXI+MjAyNDwvWWVhcj48UmVjTnVtPjEzMjwvUmVj
TnVtPjxyZWNvcmQ+PHJlYy1udW1iZXI+MTMyPC9yZWMtbnVtYmVyPjxmb3JlaWduLWtleXM+PGtl
eSBhcHA9IkVOIiBkYi1pZD0iejV0czB2ZTIyMDB3djVldzV6ZXBzdnhvd3A1MnNzdHNwd2FlIiB0
aW1lc3RhbXA9IjE3NTAzOTU2MTEiIGd1aWQ9IjYzMDY3ODEzLTIzNzItNDEzMC1hNjQwLWJlMDFk
OWUxNjFlZCI+MTMyPC9rZXk+PC9mb3JlaWduLWtleXM+PHJlZi10eXBlIG5hbWU9IkpvdXJuYWwg
QXJ0aWNsZSI+MTc8L3JlZi10eXBlPjxjb250cmlidXRvcnM+PGF1dGhvcnM+PGF1dGhvcj5IYXph
cmlrYSwgU2F1cm92PC9hdXRob3I+PGF1dGhvcj5ZdSwgVHJhY3k8L2F1dGhvcj48YXV0aG9yPkJp
c3dhcywgQXJ1bWF5PC9hdXRob3I+PGF1dGhvcj5EdWJlLCBOYW1pdGE8L2F1dGhvcj48YXV0aG9y
PlZpbGxhbG9uYSwgUHJpc2NpbGxhPC9hdXRob3I+PGF1dGhvcj5Pa2Fmb3IsIEMuIERlbmlzZTwv
YXV0aG9yPjwvYXV0aG9ycz48L2NvbnRyaWJ1dG9ycz48dGl0bGVzPjx0aXRsZT5OdWNsZWFyIFJl
Y2VwdG9yIEludGVyZG9tYWluIENvbW11bmljYXRpb24gaXMgTWVkaWF0ZWQgYnkgdGhlIEhpbmdl
IHdpdGggTGlnYW5kIFNwZWNpZmljaXR5PC90aXRsZT48c2Vjb25kYXJ5LXRpdGxlPkpvdXJuYWwg
b2YgTW9sZWN1bGFyIEJpb2xvZ3k8L3NlY29uZGFyeS10aXRsZT48L3RpdGxlcz48cGVyaW9kaWNh
bD48ZnVsbC10aXRsZT5Kb3VybmFsIG9mIE1vbGVjdWxhciBCaW9sb2d5PC9mdWxsLXRpdGxlPjwv
cGVyaW9kaWNhbD48cGFnZXM+MTY4ODA1PC9wYWdlcz48dm9sdW1lPjQzNjwvdm9sdW1lPjxudW1i
ZXI+MjI8L251bWJlcj48a2V5d29yZHM+PGtleXdvcmQ+TnVjbGVhciByZWNlcHRvcnM8L2tleXdv
cmQ+PGtleXdvcmQ+TXVsdGlkb21haW4gcHJvdGVpbnM8L2tleXdvcmQ+PGtleXdvcmQ+TW9sZWN1
bGFyIGR5bmFtaWNzIHNpbXVsYXRpb25zPC9rZXl3b3JkPjxrZXl3b3JkPkhvbW9sb2d5IG1vZGVs
aW5nPC9rZXl3b3JkPjxrZXl3b3JkPkludGVyZG9tYWluIGNvbW11bmljYXRpb248L2tleXdvcmQ+
PGtleXdvcmQ+RmFybmVzb2lkIFggcmVjZXB0b3I8L2tleXdvcmQ+PC9rZXl3b3Jkcz48ZGF0ZXM+
PHllYXI+MjAyNDwveWVhcj48cHViLWRhdGVzPjxkYXRlPjIwMjQvMTEvMTUvPC9kYXRlPjwvcHVi
LWRhdGVzPjwvZGF0ZXM+PGlzYm4+MDAyMi0yODM2PC9pc2JuPjx1cmxzPjxyZWxhdGVkLXVybHM+
PHVybD5odHRwczovL3d3dy5zY2llbmNlZGlyZWN0LmNvbS9zY2llbmNlL2FydGljbGUvcGlpL1Mw
MDIyMjgzNjI0MDA0MjczPC91cmw+PC9yZWxhdGVkLXVybHM+PC91cmxzPjxlbGVjdHJvbmljLXJl
c291cmNlLW51bT5odHRwczovL2RvaS5vcmcvMTAuMTAxNi9qLmptYi4yMDI0LjE2ODgwNTwvZWxl
Y3Ryb25pYy1yZXNvdXJjZS1udW0+PC9yZWNvcmQ+PC9DaXRlPjwvRW5kTm90ZT4A
</w:fldData>
        </w:fldChar>
      </w:r>
      <w:r w:rsidR="00FF33DE">
        <w:rPr>
          <w:rFonts w:asciiTheme="majorBidi" w:hAnsiTheme="majorBidi" w:cstheme="majorBidi"/>
          <w:sz w:val="24"/>
          <w:szCs w:val="24"/>
        </w:rPr>
        <w:instrText xml:space="preserve"> ADDIN EN.CITE </w:instrText>
      </w:r>
      <w:r w:rsidR="00FF33DE">
        <w:rPr>
          <w:rFonts w:asciiTheme="majorBidi" w:hAnsiTheme="majorBidi" w:cstheme="majorBidi"/>
          <w:sz w:val="24"/>
          <w:szCs w:val="24"/>
        </w:rPr>
        <w:fldChar w:fldCharType="begin">
          <w:fldData xml:space="preserve">PEVuZE5vdGU+PENpdGU+PEF1dGhvcj5XZWlrdW08L0F1dGhvcj48WWVhcj4yMDE4PC9ZZWFyPjxS
ZWNOdW0+MTwvUmVjTnVtPjxEaXNwbGF5VGV4dD4oSGF6YXJpa2EgZXQgYWwuLCAyMDI0OyBXZWlr
dW0gZXQgYWwuLCAyMDE4KTwvRGlzcGxheVRleHQ+PHJlY29yZD48cmVjLW51bWJlcj4xPC9yZWMt
bnVtYmVyPjxmb3JlaWduLWtleXM+PGtleSBhcHA9IkVOIiBkYi1pZD0iejV0czB2ZTIyMDB3djVl
dzV6ZXBzdnhvd3A1MnNzdHNwd2FlIiB0aW1lc3RhbXA9IjE3NDg5ODE0MjgiIGd1aWQ9IjQyYjJi
MDBmLWM4NzUtNDdmNC1hYmU1LTI4ZWE4NzlkMzcxYSI+MTwva2V5PjwvZm9yZWlnbi1rZXlzPjxy
ZWYtdHlwZSBuYW1lPSJKb3VybmFsIEFydGljbGUiPjE3PC9yZWYtdHlwZT48Y29udHJpYnV0b3Jz
PjxhdXRob3JzPjxhdXRob3I+V2Vpa3VtLCBFLiBSLjwvYXV0aG9yPjxhdXRob3I+TGl1LCBYLjwv
YXV0aG9yPjxhdXRob3I+T3J0bHVuZCwgRS4gQS48L2F1dGhvcj48L2F1dGhvcnM+PC9jb250cmli
dXRvcnM+PGF1dGgtYWRkcmVzcz5EZXBhcnRtZW50IG9mIEJpb2NoZW1pc3RyeSwgRW1vcnkgU2No
b29sIG9mIE1lZGljaW5lLCBBdGxhbnRhLCAzMDMyMiwgR2VvcmdpYS48L2F1dGgtYWRkcmVzcz48
dGl0bGVzPjx0aXRsZT5UaGUgbnVjbGVhciByZWNlcHRvciBzdXBlcmZhbWlseTogQSBzdHJ1Y3R1
cmFsIHBlcnNwZWN0aXZlPC90aXRsZT48c2Vjb25kYXJ5LXRpdGxlPlByb3RlaW4gU2NpPC9zZWNv
bmRhcnktdGl0bGU+PC90aXRsZXM+PHBlcmlvZGljYWw+PGZ1bGwtdGl0bGU+UHJvdGVpbiBTY2k8
L2Z1bGwtdGl0bGU+PC9wZXJpb2RpY2FsPjxwYWdlcz4xODc2LTE4OTI8L3BhZ2VzPjx2b2x1bWU+
Mjc8L3ZvbHVtZT48bnVtYmVyPjExPC9udW1iZXI+PGtleXdvcmRzPjxrZXl3b3JkPkFtaW5vIEFj
aWRzL2NoZW1pc3RyeTwva2V5d29yZD48a2V5d29yZD5CYXNlIFNlcXVlbmNlPC9rZXl3b3JkPjxr
ZXl3b3JkPkNocm9tYXRpbi9tZXRhYm9saXNtPC9rZXl3b3JkPjxrZXl3b3JkPkROQS8qbWV0YWJv
bGlzbTwva2V5d29yZD48a2V5d29yZD5HZW5lIEV4cHJlc3Npb24gUmVndWxhdGlvbi9kcnVnIGVm
ZmVjdHM8L2tleXdvcmQ+PGtleXdvcmQ+SHVtYW5zPC9rZXl3b3JkPjxrZXl3b3JkPkxpZ2FuZHM8
L2tleXdvcmQ+PGtleXdvcmQ+TGlwaWQgTWV0YWJvbGlzbS9kcnVnIGVmZmVjdHM8L2tleXdvcmQ+
PGtleXdvcmQ+TGlwaWRzL2dlbmV0aWNzPC9rZXl3b3JkPjxrZXl3b3JkPlByb3RlaW4gQmluZGlu
Zzwva2V5d29yZD48a2V5d29yZD5Qcm90ZWluIENvbmZvcm1hdGlvbjwva2V5d29yZD48a2V5d29y
ZD5SZWNlcHRvcnMsIEN5dG9wbGFzbWljIGFuZCBOdWNsZWFyLyptZXRhYm9saXNtPC9rZXl3b3Jk
PjxrZXl3b3JkPlNpZ25hbCBUcmFuc2R1Y3Rpb248L2tleXdvcmQ+PGtleXdvcmQ+RE5BIGJpbmRp
bmcgZG9tYWluPC9rZXl3b3JkPjxrZXl3b3JkPmNvLXJlZ3VsYXRvcjwva2V5d29yZD48a2V5d29y
ZD5saWdhbmQgYmluZGluZyBkb21haW48L2tleXdvcmQ+PGtleXdvcmQ+bnVjbGVhciByZWNlcHRv
cjwva2V5d29yZD48a2V5d29yZD50cmFuc2FjdGl2YXRpb248L2tleXdvcmQ+PGtleXdvcmQ+dHJh
bnNyZXByZXNzaW9uPC9rZXl3b3JkPjwva2V5d29yZHM+PGRhdGVzPjx5ZWFyPjIwMTg8L3llYXI+
PHB1Yi1kYXRlcz48ZGF0ZT5Ob3Y8L2RhdGU+PC9wdWItZGF0ZXM+PC9kYXRlcz48aXNibj4wOTYx
LTgzNjggKFByaW50KSYjeEQ7MDk2MS04MzY4PC9pc2JuPjxhY2Nlc3Npb24tbnVtPjMwMTA5NzQ5
PC9hY2Nlc3Npb24tbnVtPjx1cmxzPjwvdXJscz48Y3VzdG9tMj5QTUM2MjAxNzMxPC9jdXN0b20y
PjxlbGVjdHJvbmljLXJlc291cmNlLW51bT4xMC4xMDAyL3Byby4zNDk2PC9lbGVjdHJvbmljLXJl
c291cmNlLW51bT48cmVtb3RlLWRhdGFiYXNlLXByb3ZpZGVyPk5MTTwvcmVtb3RlLWRhdGFiYXNl
LXByb3ZpZGVyPjxsYW5ndWFnZT5lbmc8L2xhbmd1YWdlPjwvcmVjb3JkPjwvQ2l0ZT48Q2l0ZT48
QXV0aG9yPkhhemFyaWthPC9BdXRob3I+PFllYXI+MjAyNDwvWWVhcj48UmVjTnVtPjEzMjwvUmVj
TnVtPjxyZWNvcmQ+PHJlYy1udW1iZXI+MTMyPC9yZWMtbnVtYmVyPjxmb3JlaWduLWtleXM+PGtl
eSBhcHA9IkVOIiBkYi1pZD0iejV0czB2ZTIyMDB3djVldzV6ZXBzdnhvd3A1MnNzdHNwd2FlIiB0
aW1lc3RhbXA9IjE3NTAzOTU2MTEiIGd1aWQ9IjYzMDY3ODEzLTIzNzItNDEzMC1hNjQwLWJlMDFk
OWUxNjFlZCI+MTMyPC9rZXk+PC9mb3JlaWduLWtleXM+PHJlZi10eXBlIG5hbWU9IkpvdXJuYWwg
QXJ0aWNsZSI+MTc8L3JlZi10eXBlPjxjb250cmlidXRvcnM+PGF1dGhvcnM+PGF1dGhvcj5IYXph
cmlrYSwgU2F1cm92PC9hdXRob3I+PGF1dGhvcj5ZdSwgVHJhY3k8L2F1dGhvcj48YXV0aG9yPkJp
c3dhcywgQXJ1bWF5PC9hdXRob3I+PGF1dGhvcj5EdWJlLCBOYW1pdGE8L2F1dGhvcj48YXV0aG9y
PlZpbGxhbG9uYSwgUHJpc2NpbGxhPC9hdXRob3I+PGF1dGhvcj5Pa2Fmb3IsIEMuIERlbmlzZTwv
YXV0aG9yPjwvYXV0aG9ycz48L2NvbnRyaWJ1dG9ycz48dGl0bGVzPjx0aXRsZT5OdWNsZWFyIFJl
Y2VwdG9yIEludGVyZG9tYWluIENvbW11bmljYXRpb24gaXMgTWVkaWF0ZWQgYnkgdGhlIEhpbmdl
IHdpdGggTGlnYW5kIFNwZWNpZmljaXR5PC90aXRsZT48c2Vjb25kYXJ5LXRpdGxlPkpvdXJuYWwg
b2YgTW9sZWN1bGFyIEJpb2xvZ3k8L3NlY29uZGFyeS10aXRsZT48L3RpdGxlcz48cGVyaW9kaWNh
bD48ZnVsbC10aXRsZT5Kb3VybmFsIG9mIE1vbGVjdWxhciBCaW9sb2d5PC9mdWxsLXRpdGxlPjwv
cGVyaW9kaWNhbD48cGFnZXM+MTY4ODA1PC9wYWdlcz48dm9sdW1lPjQzNjwvdm9sdW1lPjxudW1i
ZXI+MjI8L251bWJlcj48a2V5d29yZHM+PGtleXdvcmQ+TnVjbGVhciByZWNlcHRvcnM8L2tleXdv
cmQ+PGtleXdvcmQ+TXVsdGlkb21haW4gcHJvdGVpbnM8L2tleXdvcmQ+PGtleXdvcmQ+TW9sZWN1
bGFyIGR5bmFtaWNzIHNpbXVsYXRpb25zPC9rZXl3b3JkPjxrZXl3b3JkPkhvbW9sb2d5IG1vZGVs
aW5nPC9rZXl3b3JkPjxrZXl3b3JkPkludGVyZG9tYWluIGNvbW11bmljYXRpb248L2tleXdvcmQ+
PGtleXdvcmQ+RmFybmVzb2lkIFggcmVjZXB0b3I8L2tleXdvcmQ+PC9rZXl3b3Jkcz48ZGF0ZXM+
PHllYXI+MjAyNDwveWVhcj48cHViLWRhdGVzPjxkYXRlPjIwMjQvMTEvMTUvPC9kYXRlPjwvcHVi
LWRhdGVzPjwvZGF0ZXM+PGlzYm4+MDAyMi0yODM2PC9pc2JuPjx1cmxzPjxyZWxhdGVkLXVybHM+
PHVybD5odHRwczovL3d3dy5zY2llbmNlZGlyZWN0LmNvbS9zY2llbmNlL2FydGljbGUvcGlpL1Mw
MDIyMjgzNjI0MDA0MjczPC91cmw+PC9yZWxhdGVkLXVybHM+PC91cmxzPjxlbGVjdHJvbmljLXJl
c291cmNlLW51bT5odHRwczovL2RvaS5vcmcvMTAuMTAxNi9qLmptYi4yMDI0LjE2ODgwNTwvZWxl
Y3Ryb25pYy1yZXNvdXJjZS1udW0+PC9yZWNvcmQ+PC9DaXRlPjwvRW5kTm90ZT4A
</w:fldData>
        </w:fldChar>
      </w:r>
      <w:r w:rsidR="00FF33DE">
        <w:rPr>
          <w:rFonts w:asciiTheme="majorBidi" w:hAnsiTheme="majorBidi" w:cstheme="majorBidi"/>
          <w:sz w:val="24"/>
          <w:szCs w:val="24"/>
        </w:rPr>
        <w:instrText xml:space="preserve"> ADDIN EN.CITE.DATA </w:instrText>
      </w:r>
      <w:r w:rsidR="00FF33DE">
        <w:rPr>
          <w:rFonts w:asciiTheme="majorBidi" w:hAnsiTheme="majorBidi" w:cstheme="majorBidi"/>
          <w:sz w:val="24"/>
          <w:szCs w:val="24"/>
        </w:rPr>
      </w:r>
      <w:r w:rsidR="00FF33DE">
        <w:rPr>
          <w:rFonts w:asciiTheme="majorBidi" w:hAnsiTheme="majorBidi" w:cstheme="majorBidi"/>
          <w:sz w:val="24"/>
          <w:szCs w:val="24"/>
        </w:rPr>
        <w:fldChar w:fldCharType="end"/>
      </w:r>
      <w:r w:rsidR="00FF33DE">
        <w:rPr>
          <w:rFonts w:asciiTheme="majorBidi" w:hAnsiTheme="majorBidi" w:cstheme="majorBidi"/>
          <w:sz w:val="24"/>
          <w:szCs w:val="24"/>
        </w:rPr>
      </w:r>
      <w:r w:rsidR="00FF33DE">
        <w:rPr>
          <w:rFonts w:asciiTheme="majorBidi" w:hAnsiTheme="majorBidi" w:cstheme="majorBidi"/>
          <w:sz w:val="24"/>
          <w:szCs w:val="24"/>
        </w:rPr>
        <w:fldChar w:fldCharType="separate"/>
      </w:r>
      <w:r w:rsidR="00FF33DE">
        <w:rPr>
          <w:rFonts w:asciiTheme="majorBidi" w:hAnsiTheme="majorBidi" w:cstheme="majorBidi"/>
          <w:noProof/>
          <w:sz w:val="24"/>
          <w:szCs w:val="24"/>
        </w:rPr>
        <w:t>(Hazarika et al., 2024; Weikum et al., 2018)</w:t>
      </w:r>
      <w:r w:rsidR="00FF33DE">
        <w:rPr>
          <w:rFonts w:asciiTheme="majorBidi" w:hAnsiTheme="majorBidi" w:cstheme="majorBidi"/>
          <w:sz w:val="24"/>
          <w:szCs w:val="24"/>
        </w:rPr>
        <w:fldChar w:fldCharType="end"/>
      </w:r>
      <w:r w:rsidRPr="00460C4D">
        <w:rPr>
          <w:rFonts w:asciiTheme="majorBidi" w:hAnsiTheme="majorBidi" w:cstheme="majorBidi"/>
          <w:sz w:val="24"/>
          <w:szCs w:val="24"/>
        </w:rPr>
        <w:t>.</w:t>
      </w:r>
      <w:r w:rsidR="00206E5A">
        <w:rPr>
          <w:rFonts w:asciiTheme="majorBidi" w:hAnsiTheme="majorBidi" w:cstheme="majorBidi"/>
          <w:sz w:val="24"/>
          <w:szCs w:val="24"/>
        </w:rPr>
        <w:t xml:space="preserve"> </w:t>
      </w:r>
      <w:r w:rsidRPr="00460C4D">
        <w:rPr>
          <w:rFonts w:asciiTheme="majorBidi" w:hAnsiTheme="majorBidi" w:cstheme="majorBidi"/>
          <w:sz w:val="24"/>
          <w:szCs w:val="24"/>
        </w:rPr>
        <w:t xml:space="preserve">While high-resolution structures of isolated </w:t>
      </w:r>
      <w:r w:rsidR="00206E5A">
        <w:rPr>
          <w:rFonts w:asciiTheme="majorBidi" w:hAnsiTheme="majorBidi" w:cstheme="majorBidi"/>
          <w:sz w:val="24"/>
          <w:szCs w:val="24"/>
        </w:rPr>
        <w:t xml:space="preserve">NR </w:t>
      </w:r>
      <w:r w:rsidRPr="00460C4D">
        <w:rPr>
          <w:rFonts w:asciiTheme="majorBidi" w:hAnsiTheme="majorBidi" w:cstheme="majorBidi"/>
          <w:sz w:val="24"/>
          <w:szCs w:val="24"/>
        </w:rPr>
        <w:t>domains have revealed conserved motifs and activation helices, full-length structures remain scarce, largely due to the flexibility of the hinge region. However, functional studies have demonstrated that mutations or deletions within the hinge domain can disrupt ligand-dependent transcriptional activity, even when ligand and DNA binding remain intact</w:t>
      </w:r>
      <w:r w:rsidR="00F2661B">
        <w:rPr>
          <w:rFonts w:asciiTheme="majorBidi" w:hAnsiTheme="majorBidi" w:cstheme="majorBidi"/>
          <w:sz w:val="24"/>
          <w:szCs w:val="24"/>
        </w:rPr>
        <w:t xml:space="preserve"> </w:t>
      </w:r>
      <w:r w:rsidR="00F6511E">
        <w:rPr>
          <w:rFonts w:asciiTheme="majorBidi" w:hAnsiTheme="majorBidi" w:cstheme="majorBidi"/>
          <w:sz w:val="24"/>
          <w:szCs w:val="24"/>
        </w:rPr>
        <w:fldChar w:fldCharType="begin"/>
      </w:r>
      <w:r w:rsidR="009F5DB5">
        <w:rPr>
          <w:rFonts w:asciiTheme="majorBidi" w:hAnsiTheme="majorBidi" w:cstheme="majorBidi"/>
          <w:sz w:val="24"/>
          <w:szCs w:val="24"/>
        </w:rPr>
        <w:instrText xml:space="preserve"> ADDIN EN.CITE &lt;EndNote&gt;&lt;Cite&gt;&lt;Author&gt;Khan&lt;/Author&gt;&lt;Year&gt;2022&lt;/Year&gt;&lt;RecNum&gt;155&lt;/RecNum&gt;&lt;DisplayText&gt;(Khan &amp;amp; Okafor, 2022)&lt;/DisplayText&gt;&lt;record&gt;&lt;rec-number&gt;155&lt;/rec-number&gt;&lt;foreign-keys&gt;&lt;key app="EN" db-id="z5ts0ve2200wv5ew5zepsvxowp52sstspwae" timestamp="1752065899" guid="ad510f70-b5fa-4624-8148-a91557f0eaed"&gt;155&lt;/key&gt;&lt;/foreign-keys&gt;&lt;ref-type name="Journal Article"&gt;17&lt;/ref-type&gt;&lt;contributors&gt;&lt;authors&gt;&lt;author&gt;Khan, Sabab Hasan&lt;/author&gt;&lt;author&gt;Okafor, C. Denise&lt;/author&gt;&lt;/authors&gt;&lt;/contributors&gt;&lt;titles&gt;&lt;title&gt;Interactions governing transcriptional activity of nuclear receptors&lt;/title&gt;&lt;secondary-title&gt;Biochemical Society Transactions&lt;/secondary-title&gt;&lt;/titles&gt;&lt;periodical&gt;&lt;full-title&gt;Biochemical Society Transactions&lt;/full-title&gt;&lt;/periodical&gt;&lt;pages&gt;1941-1952&lt;/pages&gt;&lt;volume&gt;50&lt;/volume&gt;&lt;number&gt;6&lt;/number&gt;&lt;dates&gt;&lt;year&gt;2022&lt;/year&gt;&lt;/dates&gt;&lt;isbn&gt;0300-5127&lt;/isbn&gt;&lt;urls&gt;&lt;related-urls&gt;&lt;url&gt;https://doi.org/10.1042/BST20220338&lt;/url&gt;&lt;/related-urls&gt;&lt;/urls&gt;&lt;electronic-resource-num&gt;10.1042/BST20220338&lt;/electronic-resource-num&gt;&lt;access-date&gt;7/9/2025&lt;/access-date&gt;&lt;/record&gt;&lt;/Cite&gt;&lt;/EndNote&gt;</w:instrText>
      </w:r>
      <w:r w:rsidR="00F6511E">
        <w:rPr>
          <w:rFonts w:asciiTheme="majorBidi" w:hAnsiTheme="majorBidi" w:cstheme="majorBidi"/>
          <w:sz w:val="24"/>
          <w:szCs w:val="24"/>
        </w:rPr>
        <w:fldChar w:fldCharType="separate"/>
      </w:r>
      <w:r w:rsidR="00F6511E">
        <w:rPr>
          <w:rFonts w:asciiTheme="majorBidi" w:hAnsiTheme="majorBidi" w:cstheme="majorBidi"/>
          <w:noProof/>
          <w:sz w:val="24"/>
          <w:szCs w:val="24"/>
        </w:rPr>
        <w:t>(Khan &amp; Okafor, 2022)</w:t>
      </w:r>
      <w:r w:rsidR="00F6511E">
        <w:rPr>
          <w:rFonts w:asciiTheme="majorBidi" w:hAnsiTheme="majorBidi" w:cstheme="majorBidi"/>
          <w:sz w:val="24"/>
          <w:szCs w:val="24"/>
        </w:rPr>
        <w:fldChar w:fldCharType="end"/>
      </w:r>
      <w:r w:rsidRPr="00460C4D">
        <w:rPr>
          <w:rFonts w:asciiTheme="majorBidi" w:hAnsiTheme="majorBidi" w:cstheme="majorBidi"/>
          <w:sz w:val="24"/>
          <w:szCs w:val="24"/>
        </w:rPr>
        <w:t>. These findings imply that the hinge plays an active role in transmitting conformational information between the LBD and DBD.</w:t>
      </w:r>
    </w:p>
    <w:p w14:paraId="5A664293" w14:textId="6A7F71A0" w:rsidR="00460C4D" w:rsidRPr="003F201D" w:rsidRDefault="00460C4D" w:rsidP="00BE76A9">
      <w:pPr>
        <w:pStyle w:val="Heading3"/>
        <w:spacing w:before="0" w:after="0" w:line="480" w:lineRule="auto"/>
        <w:rPr>
          <w:rFonts w:asciiTheme="majorBidi" w:hAnsiTheme="majorBidi"/>
          <w:b/>
          <w:bCs/>
          <w:color w:val="auto"/>
          <w:sz w:val="24"/>
          <w:szCs w:val="24"/>
        </w:rPr>
      </w:pPr>
      <w:bookmarkStart w:id="18" w:name="_Toc202970608"/>
      <w:r w:rsidRPr="003F201D">
        <w:rPr>
          <w:rFonts w:asciiTheme="majorBidi" w:hAnsiTheme="majorBidi"/>
          <w:b/>
          <w:bCs/>
          <w:color w:val="auto"/>
          <w:sz w:val="24"/>
          <w:szCs w:val="24"/>
        </w:rPr>
        <w:t>Mechanistic Models of Communication</w:t>
      </w:r>
      <w:bookmarkEnd w:id="18"/>
    </w:p>
    <w:p w14:paraId="54D70864" w14:textId="73C76AA8" w:rsidR="004E55E1" w:rsidRPr="0057655C" w:rsidRDefault="00460C4D" w:rsidP="00BE76A9">
      <w:pPr>
        <w:spacing w:after="0" w:line="480" w:lineRule="auto"/>
        <w:ind w:firstLine="720"/>
        <w:rPr>
          <w:rFonts w:asciiTheme="majorBidi" w:hAnsiTheme="majorBidi" w:cstheme="majorBidi"/>
          <w:sz w:val="24"/>
          <w:szCs w:val="24"/>
        </w:rPr>
      </w:pPr>
      <w:r w:rsidRPr="00460C4D">
        <w:rPr>
          <w:rFonts w:asciiTheme="majorBidi" w:hAnsiTheme="majorBidi" w:cstheme="majorBidi"/>
          <w:sz w:val="24"/>
          <w:szCs w:val="24"/>
        </w:rPr>
        <w:t>Several models have been proposed to explain how NRs like TRα coordinate activity across their domains. In the “induced fit” model, ligand binding stabilizes a specific LBD conformation that propagates through the hinge to reposition the DBD</w:t>
      </w:r>
      <w:r w:rsidR="009F5DB5">
        <w:rPr>
          <w:rFonts w:asciiTheme="majorBidi" w:hAnsiTheme="majorBidi" w:cstheme="majorBidi"/>
          <w:sz w:val="24"/>
          <w:szCs w:val="24"/>
        </w:rPr>
        <w:t xml:space="preserve"> </w:t>
      </w:r>
      <w:r w:rsidR="009F5DB5">
        <w:rPr>
          <w:rFonts w:asciiTheme="majorBidi" w:hAnsiTheme="majorBidi" w:cstheme="majorBidi"/>
          <w:sz w:val="24"/>
          <w:szCs w:val="24"/>
        </w:rPr>
        <w:fldChar w:fldCharType="begin"/>
      </w:r>
      <w:r w:rsidR="00A825E6">
        <w:rPr>
          <w:rFonts w:asciiTheme="majorBidi" w:hAnsiTheme="majorBidi" w:cstheme="majorBidi"/>
          <w:sz w:val="24"/>
          <w:szCs w:val="24"/>
        </w:rPr>
        <w:instrText xml:space="preserve"> ADDIN EN.CITE &lt;EndNote&gt;&lt;Cite&gt;&lt;Author&gt;Zhou&lt;/Author&gt;&lt;Year&gt;2010&lt;/Year&gt;&lt;RecNum&gt;157&lt;/RecNum&gt;&lt;DisplayText&gt;(Shang &amp;amp; Kojetin, 2021; Zhou, 2010)&lt;/DisplayText&gt;&lt;record&gt;&lt;rec-number&gt;157&lt;/rec-number&gt;&lt;foreign-keys&gt;&lt;key app="EN" db-id="z5ts0ve2200wv5ew5zepsvxowp52sstspwae" timestamp="1752066203" guid="f061a478-361b-4bd2-8da1-c1632cebb65f"&gt;157&lt;/key&gt;&lt;/foreign-keys&gt;&lt;ref-type name="Journal Article"&gt;17&lt;/ref-type&gt;&lt;contributors&gt;&lt;authors&gt;&lt;author&gt;Zhou, Huan-Xiang&lt;/author&gt;&lt;/authors&gt;&lt;/contributors&gt;&lt;titles&gt;&lt;title&gt;From induced fit to conformational selection: a continuum of binding mechanism controlled by the timescale of conformational transitions&lt;/title&gt;&lt;secondary-title&gt;Biophysical journal&lt;/secondary-title&gt;&lt;/titles&gt;&lt;periodical&gt;&lt;full-title&gt;Biophysical journal&lt;/full-title&gt;&lt;/periodical&gt;&lt;pages&gt;L15-L17&lt;/pages&gt;&lt;volume&gt;98&lt;/volume&gt;&lt;number&gt;6&lt;/number&gt;&lt;dates&gt;&lt;year&gt;2010&lt;/year&gt;&lt;/dates&gt;&lt;isbn&gt;0006-3495&lt;/isbn&gt;&lt;urls&gt;&lt;/urls&gt;&lt;/record&gt;&lt;/Cite&gt;&lt;Cite&gt;&lt;Author&gt;Shang&lt;/Author&gt;&lt;Year&gt;2021&lt;/Year&gt;&lt;RecNum&gt;158&lt;/RecNum&gt;&lt;record&gt;&lt;rec-number&gt;158&lt;/rec-number&gt;&lt;foreign-keys&gt;&lt;key app="EN" db-id="z5ts0ve2200wv5ew5zepsvxowp52sstspwae" timestamp="1752066250" guid="2916fa78-1412-4a4d-a931-9235b08f9e24"&gt;158&lt;/key&gt;&lt;/foreign-keys&gt;&lt;ref-type name="Journal Article"&gt;17&lt;/ref-type&gt;&lt;contributors&gt;&lt;authors&gt;&lt;author&gt;Shang, Jinsai&lt;/author&gt;&lt;author&gt;Kojetin, Douglas J.&lt;/author&gt;&lt;/authors&gt;&lt;/contributors&gt;&lt;titles&gt;&lt;title&gt;Structural mechanism underlying ligand binding and activation of PPAR&amp;amp;#x3b3&lt;/title&gt;&lt;secondary-title&gt;Structure&lt;/secondary-title&gt;&lt;/titles&gt;&lt;periodical&gt;&lt;full-title&gt;Structure&lt;/full-title&gt;&lt;/periodical&gt;&lt;pages&gt;940-950.e4&lt;/pages&gt;&lt;volume&gt;29&lt;/volume&gt;&lt;number&gt;9&lt;/number&gt;&lt;dates&gt;&lt;year&gt;2021&lt;/year&gt;&lt;/dates&gt;&lt;publisher&gt;Elsevier&lt;/publisher&gt;&lt;isbn&gt;0969-2126&lt;/isbn&gt;&lt;urls&gt;&lt;related-urls&gt;&lt;url&gt;https://doi.org/10.1016/j.str.2021.02.006&lt;/url&gt;&lt;/related-urls&gt;&lt;/urls&gt;&lt;electronic-resource-num&gt;10.1016/j.str.2021.02.006&lt;/electronic-resource-num&gt;&lt;access-date&gt;2025/07/09&lt;/access-date&gt;&lt;/record&gt;&lt;/Cite&gt;&lt;/EndNote&gt;</w:instrText>
      </w:r>
      <w:r w:rsidR="009F5DB5">
        <w:rPr>
          <w:rFonts w:asciiTheme="majorBidi" w:hAnsiTheme="majorBidi" w:cstheme="majorBidi"/>
          <w:sz w:val="24"/>
          <w:szCs w:val="24"/>
        </w:rPr>
        <w:fldChar w:fldCharType="separate"/>
      </w:r>
      <w:r w:rsidR="00D0649E">
        <w:rPr>
          <w:rFonts w:asciiTheme="majorBidi" w:hAnsiTheme="majorBidi" w:cstheme="majorBidi"/>
          <w:noProof/>
          <w:sz w:val="24"/>
          <w:szCs w:val="24"/>
        </w:rPr>
        <w:t>(Shang &amp; Kojetin, 2021; Zhou, 2010)</w:t>
      </w:r>
      <w:r w:rsidR="009F5DB5">
        <w:rPr>
          <w:rFonts w:asciiTheme="majorBidi" w:hAnsiTheme="majorBidi" w:cstheme="majorBidi"/>
          <w:sz w:val="24"/>
          <w:szCs w:val="24"/>
        </w:rPr>
        <w:fldChar w:fldCharType="end"/>
      </w:r>
      <w:r w:rsidRPr="00460C4D">
        <w:rPr>
          <w:rFonts w:asciiTheme="majorBidi" w:hAnsiTheme="majorBidi" w:cstheme="majorBidi"/>
          <w:sz w:val="24"/>
          <w:szCs w:val="24"/>
        </w:rPr>
        <w:t>. Conversely, in a “dynamic ensemble” model, the receptor samples multiple conformations, and ligand or DNA binding biases this ensemble toward transcriptionally active or repressive states</w:t>
      </w:r>
      <w:r w:rsidR="00353B61">
        <w:rPr>
          <w:rFonts w:asciiTheme="majorBidi" w:hAnsiTheme="majorBidi" w:cstheme="majorBidi"/>
          <w:sz w:val="24"/>
          <w:szCs w:val="24"/>
        </w:rPr>
        <w:t xml:space="preserve"> </w:t>
      </w:r>
      <w:r w:rsidR="00353B61">
        <w:rPr>
          <w:rFonts w:asciiTheme="majorBidi" w:hAnsiTheme="majorBidi" w:cstheme="majorBidi"/>
          <w:sz w:val="24"/>
          <w:szCs w:val="24"/>
        </w:rPr>
        <w:fldChar w:fldCharType="begin"/>
      </w:r>
      <w:r w:rsidR="00353B61">
        <w:rPr>
          <w:rFonts w:asciiTheme="majorBidi" w:hAnsiTheme="majorBidi" w:cstheme="majorBidi"/>
          <w:sz w:val="24"/>
          <w:szCs w:val="24"/>
        </w:rPr>
        <w:instrText xml:space="preserve"> ADDIN EN.CITE &lt;EndNote&gt;&lt;Cite&gt;&lt;Author&gt;Khan&lt;/Author&gt;&lt;Year&gt;2022&lt;/Year&gt;&lt;RecNum&gt;144&lt;/RecNum&gt;&lt;DisplayText&gt;(Khan et al., 2022)&lt;/DisplayText&gt;&lt;record&gt;&lt;rec-number&gt;144&lt;/rec-number&gt;&lt;foreign-keys&gt;&lt;key app="EN" db-id="z5ts0ve2200wv5ew5zepsvxowp52sstspwae" timestamp="1752039696" guid="02968055-0cda-474a-8851-1856cd1ec0f2"&gt;144&lt;/key&gt;&lt;/foreign-keys&gt;&lt;ref-type name="Journal Article"&gt;17&lt;/ref-type&gt;&lt;contributors&gt;&lt;authors&gt;&lt;author&gt;Khan, Sabab Hasan&lt;/author&gt;&lt;author&gt;Braet, Sean M.&lt;/author&gt;&lt;author&gt;Koehler, Stephen John&lt;/author&gt;&lt;author&gt;Elacqua, Elizabeth&lt;/author&gt;&lt;author&gt;Anand, Ganesh Srinivasan&lt;/author&gt;&lt;author&gt;Okafor, C. Denise&lt;/author&gt;&lt;/authors&gt;&lt;secondary-authors&gt;&lt;author&gt;Hamelberg, Donald&lt;/author&gt;&lt;author&gt;Faraldo-Gómez, José D.&lt;/author&gt;&lt;author&gt;Politis, Argyris&lt;/author&gt;&lt;/secondary-authors&gt;&lt;/contributors&gt;&lt;titles&gt;&lt;title&gt;Ligand-induced shifts in conformational ensembles that describe transcriptional activation&lt;/title&gt;&lt;secondary-title&gt;eLife&lt;/secondary-title&gt;&lt;/titles&gt;&lt;periodical&gt;&lt;full-title&gt;eLife&lt;/full-title&gt;&lt;/periodical&gt;&lt;pages&gt;e80140&lt;/pages&gt;&lt;volume&gt;11&lt;/volume&gt;&lt;keywords&gt;&lt;keyword&gt;conformational ensembles&lt;/keyword&gt;&lt;keyword&gt;molecular dynamics&lt;/keyword&gt;&lt;keyword&gt;nuclear receptors&lt;/keyword&gt;&lt;keyword&gt;transcriptional activation&lt;/keyword&gt;&lt;keyword&gt;protein dynamics&lt;/keyword&gt;&lt;/keywords&gt;&lt;dates&gt;&lt;year&gt;2022&lt;/year&gt;&lt;pub-dates&gt;&lt;date&gt;2022/10/12&lt;/date&gt;&lt;/pub-dates&gt;&lt;/dates&gt;&lt;publisher&gt;eLife Sciences Publications, Ltd&lt;/publisher&gt;&lt;isbn&gt;2050-084X&lt;/isbn&gt;&lt;urls&gt;&lt;related-urls&gt;&lt;url&gt;https://doi.org/10.7554/eLife.80140&lt;/url&gt;&lt;/related-urls&gt;&lt;/urls&gt;&lt;custom1&gt;eLife 2022;11:e80140&lt;/custom1&gt;&lt;electronic-resource-num&gt;10.7554/eLife.80140&lt;/electronic-resource-num&gt;&lt;/record&gt;&lt;/Cite&gt;&lt;/EndNote&gt;</w:instrText>
      </w:r>
      <w:r w:rsidR="00353B61">
        <w:rPr>
          <w:rFonts w:asciiTheme="majorBidi" w:hAnsiTheme="majorBidi" w:cstheme="majorBidi"/>
          <w:sz w:val="24"/>
          <w:szCs w:val="24"/>
        </w:rPr>
        <w:fldChar w:fldCharType="separate"/>
      </w:r>
      <w:r w:rsidR="00353B61">
        <w:rPr>
          <w:rFonts w:asciiTheme="majorBidi" w:hAnsiTheme="majorBidi" w:cstheme="majorBidi"/>
          <w:noProof/>
          <w:sz w:val="24"/>
          <w:szCs w:val="24"/>
        </w:rPr>
        <w:t>(Khan et al., 2022)</w:t>
      </w:r>
      <w:r w:rsidR="00353B61">
        <w:rPr>
          <w:rFonts w:asciiTheme="majorBidi" w:hAnsiTheme="majorBidi" w:cstheme="majorBidi"/>
          <w:sz w:val="24"/>
          <w:szCs w:val="24"/>
        </w:rPr>
        <w:fldChar w:fldCharType="end"/>
      </w:r>
      <w:r w:rsidRPr="00460C4D">
        <w:rPr>
          <w:rFonts w:asciiTheme="majorBidi" w:hAnsiTheme="majorBidi" w:cstheme="majorBidi"/>
          <w:sz w:val="24"/>
          <w:szCs w:val="24"/>
        </w:rPr>
        <w:t xml:space="preserve">. </w:t>
      </w:r>
      <w:r w:rsidR="004E55E1" w:rsidRPr="0057655C">
        <w:rPr>
          <w:rFonts w:asciiTheme="majorBidi" w:hAnsiTheme="majorBidi" w:cstheme="majorBidi"/>
          <w:sz w:val="24"/>
          <w:szCs w:val="24"/>
        </w:rPr>
        <w:t>High-resolution techniques like X-ray crystallography and cryo-electron microscopy (cryo-EM) have revealed key insights into the architecture of the LBD and DBD</w:t>
      </w:r>
      <w:r w:rsidR="004E55E1">
        <w:rPr>
          <w:rFonts w:asciiTheme="majorBidi" w:hAnsiTheme="majorBidi" w:cstheme="majorBidi"/>
          <w:sz w:val="24"/>
          <w:szCs w:val="24"/>
        </w:rPr>
        <w:t>, the more structured domains of NRs</w:t>
      </w:r>
      <w:r w:rsidR="004E55E1" w:rsidRPr="0057655C">
        <w:rPr>
          <w:rFonts w:asciiTheme="majorBidi" w:hAnsiTheme="majorBidi" w:cstheme="majorBidi"/>
          <w:sz w:val="24"/>
          <w:szCs w:val="24"/>
        </w:rPr>
        <w:t xml:space="preserve">. These studies have identified conserved structural motifs (e.g., the zinc finger in DBDs and the alpha-helical sandwich in LBDs) and clarified how ligand and DNA binding influence receptor dimerization, coactivator recruitment, and transcriptional activation (Luisi et al., 1991; </w:t>
      </w:r>
      <w:proofErr w:type="spellStart"/>
      <w:r w:rsidR="004E55E1" w:rsidRPr="0057655C">
        <w:rPr>
          <w:rFonts w:asciiTheme="majorBidi" w:hAnsiTheme="majorBidi" w:cstheme="majorBidi"/>
          <w:sz w:val="24"/>
          <w:szCs w:val="24"/>
        </w:rPr>
        <w:t>Rastinejad</w:t>
      </w:r>
      <w:proofErr w:type="spellEnd"/>
      <w:r w:rsidR="004E55E1" w:rsidRPr="0057655C">
        <w:rPr>
          <w:rFonts w:asciiTheme="majorBidi" w:hAnsiTheme="majorBidi" w:cstheme="majorBidi"/>
          <w:sz w:val="24"/>
          <w:szCs w:val="24"/>
        </w:rPr>
        <w:t xml:space="preserve"> et al., 2013).</w:t>
      </w:r>
      <w:r w:rsidR="004E55E1">
        <w:rPr>
          <w:rFonts w:asciiTheme="majorBidi" w:hAnsiTheme="majorBidi" w:cstheme="majorBidi"/>
          <w:sz w:val="24"/>
          <w:szCs w:val="24"/>
        </w:rPr>
        <w:t xml:space="preserve"> </w:t>
      </w:r>
      <w:r w:rsidR="004E55E1" w:rsidRPr="0057655C">
        <w:rPr>
          <w:rFonts w:asciiTheme="majorBidi" w:hAnsiTheme="majorBidi" w:cstheme="majorBidi"/>
          <w:sz w:val="24"/>
          <w:szCs w:val="24"/>
        </w:rPr>
        <w:t xml:space="preserve">However, these techniques </w:t>
      </w:r>
      <w:r w:rsidR="004E55E1">
        <w:rPr>
          <w:rFonts w:asciiTheme="majorBidi" w:hAnsiTheme="majorBidi" w:cstheme="majorBidi"/>
          <w:sz w:val="24"/>
          <w:szCs w:val="24"/>
        </w:rPr>
        <w:t xml:space="preserve">are limited in </w:t>
      </w:r>
      <w:r w:rsidR="004E55E1" w:rsidRPr="0057655C">
        <w:rPr>
          <w:rFonts w:asciiTheme="majorBidi" w:hAnsiTheme="majorBidi" w:cstheme="majorBidi"/>
          <w:sz w:val="24"/>
          <w:szCs w:val="24"/>
        </w:rPr>
        <w:t>capturing the IDRs</w:t>
      </w:r>
      <w:r w:rsidR="004E55E1">
        <w:rPr>
          <w:rFonts w:asciiTheme="majorBidi" w:hAnsiTheme="majorBidi" w:cstheme="majorBidi"/>
          <w:sz w:val="24"/>
          <w:szCs w:val="24"/>
        </w:rPr>
        <w:t xml:space="preserve">, hence leaving out the NTD and the hinge domain, </w:t>
      </w:r>
      <w:r w:rsidR="004E55E1" w:rsidRPr="0057655C">
        <w:rPr>
          <w:rFonts w:asciiTheme="majorBidi" w:hAnsiTheme="majorBidi" w:cstheme="majorBidi"/>
          <w:sz w:val="24"/>
          <w:szCs w:val="24"/>
        </w:rPr>
        <w:lastRenderedPageBreak/>
        <w:t>which are often essential for allosteric communication and functional diversity. IDRs lack stable secondary or tertiary structure in isolation and are often excluded from structural models due to their flexibility and heterogeneity, either through proteolytic trimming or poor electron density in crystallographic studies.</w:t>
      </w:r>
      <w:r w:rsidR="004E55E1">
        <w:rPr>
          <w:rFonts w:asciiTheme="majorBidi" w:hAnsiTheme="majorBidi" w:cstheme="majorBidi"/>
          <w:sz w:val="24"/>
          <w:szCs w:val="24"/>
        </w:rPr>
        <w:t xml:space="preserve"> </w:t>
      </w:r>
      <w:r w:rsidR="004E55E1" w:rsidRPr="0057655C">
        <w:rPr>
          <w:rFonts w:asciiTheme="majorBidi" w:hAnsiTheme="majorBidi" w:cstheme="majorBidi"/>
          <w:sz w:val="24"/>
          <w:szCs w:val="24"/>
        </w:rPr>
        <w:t xml:space="preserve">This exclusion has major implications. The allosteric coupling between receptor domains often involves these disordered segments, particularly the AF-1 transactivation domain in the NTD and the flexible hinge that connects the DBD to the LBD. Because these regions are </w:t>
      </w:r>
      <w:r w:rsidR="004E55E1">
        <w:rPr>
          <w:rFonts w:asciiTheme="majorBidi" w:hAnsiTheme="majorBidi" w:cstheme="majorBidi"/>
          <w:sz w:val="24"/>
          <w:szCs w:val="24"/>
        </w:rPr>
        <w:t xml:space="preserve">poorly </w:t>
      </w:r>
      <w:r w:rsidR="004E55E1" w:rsidRPr="0057655C">
        <w:rPr>
          <w:rFonts w:asciiTheme="majorBidi" w:hAnsiTheme="majorBidi" w:cstheme="majorBidi"/>
          <w:sz w:val="24"/>
          <w:szCs w:val="24"/>
        </w:rPr>
        <w:t>resolved, structural models of NRs frequently fail to capture the dynamic, ligand- and DNA-dependent conformational changes that underlie allostery (</w:t>
      </w:r>
      <w:proofErr w:type="spellStart"/>
      <w:r w:rsidR="004E55E1" w:rsidRPr="0057655C">
        <w:rPr>
          <w:rFonts w:asciiTheme="majorBidi" w:hAnsiTheme="majorBidi" w:cstheme="majorBidi"/>
          <w:sz w:val="24"/>
          <w:szCs w:val="24"/>
        </w:rPr>
        <w:t>Meijsing</w:t>
      </w:r>
      <w:proofErr w:type="spellEnd"/>
      <w:r w:rsidR="004E55E1" w:rsidRPr="0057655C">
        <w:rPr>
          <w:rFonts w:asciiTheme="majorBidi" w:hAnsiTheme="majorBidi" w:cstheme="majorBidi"/>
          <w:sz w:val="24"/>
          <w:szCs w:val="24"/>
        </w:rPr>
        <w:t xml:space="preserve"> et al., 2009; Kumar &amp; Thompson, 2012).</w:t>
      </w:r>
      <w:r w:rsidR="004E55E1">
        <w:rPr>
          <w:rFonts w:asciiTheme="majorBidi" w:hAnsiTheme="majorBidi" w:cstheme="majorBidi"/>
          <w:sz w:val="24"/>
          <w:szCs w:val="24"/>
        </w:rPr>
        <w:t xml:space="preserve"> </w:t>
      </w:r>
      <w:r w:rsidR="004E55E1" w:rsidRPr="0057655C">
        <w:rPr>
          <w:rFonts w:asciiTheme="majorBidi" w:hAnsiTheme="majorBidi" w:cstheme="majorBidi"/>
          <w:sz w:val="24"/>
          <w:szCs w:val="24"/>
        </w:rPr>
        <w:t>Moreover, most crystal structures are solved in static conditions with isolated domains, limiting our understanding of how domain-domain communication occurs in the full-length receptor bound to both ligand and DNA. As a result, traditional structural snapshots may oversimplify receptor behavior, missing the dynamic interplay between structure, disorder, and function that governs NR-mediated gene regulation.</w:t>
      </w:r>
    </w:p>
    <w:p w14:paraId="323CA23F" w14:textId="4E18739C" w:rsidR="00210325" w:rsidRDefault="004E55E1" w:rsidP="00BE76A9">
      <w:pPr>
        <w:numPr>
          <w:ilvl w:val="12"/>
          <w:numId w:val="0"/>
        </w:numPr>
        <w:spacing w:after="0" w:line="480" w:lineRule="auto"/>
        <w:ind w:firstLine="720"/>
        <w:rPr>
          <w:rFonts w:asciiTheme="majorBidi" w:hAnsiTheme="majorBidi" w:cstheme="majorBidi"/>
          <w:sz w:val="24"/>
          <w:szCs w:val="24"/>
        </w:rPr>
      </w:pPr>
      <w:r w:rsidRPr="0057655C">
        <w:rPr>
          <w:rFonts w:asciiTheme="majorBidi" w:hAnsiTheme="majorBidi" w:cstheme="majorBidi"/>
          <w:sz w:val="24"/>
          <w:szCs w:val="24"/>
        </w:rPr>
        <w:t>Emerging techniques such as NMR spectroscopy, small-angle X-ray scattering (SAXS), single-molecule FRET, and integrative modeling are increasingly used to study the flexibility and conformational ensembles of NRs. These approaches hold promise for capturing the allosteric transitions and multidomain interactions that are central to receptor signaling but invisible in static crystallographic views.</w:t>
      </w:r>
    </w:p>
    <w:p w14:paraId="118E7C3E" w14:textId="7513E906" w:rsidR="00FB6BD0" w:rsidRPr="00BA0E8F" w:rsidRDefault="00FB6BD0" w:rsidP="00BE76A9">
      <w:pPr>
        <w:pStyle w:val="Heading2"/>
        <w:spacing w:before="0" w:after="0" w:line="480" w:lineRule="auto"/>
        <w:rPr>
          <w:rFonts w:asciiTheme="majorBidi" w:hAnsiTheme="majorBidi"/>
          <w:b/>
          <w:bCs/>
          <w:color w:val="auto"/>
          <w:sz w:val="24"/>
          <w:szCs w:val="24"/>
        </w:rPr>
      </w:pPr>
      <w:bookmarkStart w:id="19" w:name="_Toc202970609"/>
      <w:r w:rsidRPr="00BA0E8F">
        <w:rPr>
          <w:rFonts w:asciiTheme="majorBidi" w:hAnsiTheme="majorBidi"/>
          <w:b/>
          <w:bCs/>
          <w:color w:val="auto"/>
          <w:sz w:val="24"/>
          <w:szCs w:val="24"/>
        </w:rPr>
        <w:t>The Hinge Domain</w:t>
      </w:r>
      <w:r w:rsidR="00AE3672" w:rsidRPr="00BA0E8F">
        <w:rPr>
          <w:rFonts w:asciiTheme="majorBidi" w:hAnsiTheme="majorBidi"/>
          <w:b/>
          <w:bCs/>
          <w:color w:val="auto"/>
          <w:sz w:val="24"/>
          <w:szCs w:val="24"/>
        </w:rPr>
        <w:t xml:space="preserve">: Structure, </w:t>
      </w:r>
      <w:r w:rsidR="00BA0E8F" w:rsidRPr="00BA0E8F">
        <w:rPr>
          <w:rFonts w:asciiTheme="majorBidi" w:hAnsiTheme="majorBidi"/>
          <w:b/>
          <w:bCs/>
          <w:color w:val="auto"/>
          <w:sz w:val="24"/>
          <w:szCs w:val="24"/>
        </w:rPr>
        <w:t>Sequence, and Variability</w:t>
      </w:r>
      <w:bookmarkEnd w:id="19"/>
    </w:p>
    <w:p w14:paraId="064B3602" w14:textId="61FEA2B8" w:rsidR="00710CB8" w:rsidRDefault="00C11AC8" w:rsidP="00BE76A9">
      <w:pPr>
        <w:numPr>
          <w:ilvl w:val="12"/>
          <w:numId w:val="0"/>
        </w:numPr>
        <w:spacing w:after="0" w:line="480" w:lineRule="auto"/>
        <w:ind w:firstLine="720"/>
        <w:rPr>
          <w:rFonts w:asciiTheme="majorBidi" w:hAnsiTheme="majorBidi" w:cstheme="majorBidi"/>
          <w:sz w:val="24"/>
          <w:szCs w:val="24"/>
        </w:rPr>
      </w:pPr>
      <w:r w:rsidRPr="00FB6BD0">
        <w:rPr>
          <w:rFonts w:asciiTheme="majorBidi" w:hAnsiTheme="majorBidi" w:cstheme="majorBidi"/>
          <w:sz w:val="24"/>
          <w:szCs w:val="24"/>
        </w:rPr>
        <w:t xml:space="preserve">The </w:t>
      </w:r>
      <w:r>
        <w:rPr>
          <w:rFonts w:asciiTheme="majorBidi" w:hAnsiTheme="majorBidi" w:cstheme="majorBidi"/>
          <w:sz w:val="24"/>
          <w:szCs w:val="24"/>
        </w:rPr>
        <w:t xml:space="preserve">NR </w:t>
      </w:r>
      <w:r w:rsidRPr="00FB6BD0">
        <w:rPr>
          <w:rFonts w:asciiTheme="majorBidi" w:hAnsiTheme="majorBidi" w:cstheme="majorBidi"/>
          <w:sz w:val="24"/>
          <w:szCs w:val="24"/>
        </w:rPr>
        <w:t>hinge domain is a short, structurally elusive region that connects the</w:t>
      </w:r>
      <w:r w:rsidR="009B6647">
        <w:rPr>
          <w:rFonts w:asciiTheme="majorBidi" w:hAnsiTheme="majorBidi" w:cstheme="majorBidi"/>
          <w:sz w:val="24"/>
          <w:szCs w:val="24"/>
        </w:rPr>
        <w:t xml:space="preserve"> </w:t>
      </w:r>
      <w:r w:rsidRPr="00FB6BD0">
        <w:rPr>
          <w:rFonts w:asciiTheme="majorBidi" w:hAnsiTheme="majorBidi" w:cstheme="majorBidi"/>
          <w:sz w:val="24"/>
          <w:szCs w:val="24"/>
        </w:rPr>
        <w:t>DBD to the LBD</w:t>
      </w:r>
      <w:r w:rsidR="009B6647">
        <w:rPr>
          <w:rFonts w:asciiTheme="majorBidi" w:hAnsiTheme="majorBidi" w:cstheme="majorBidi"/>
          <w:sz w:val="24"/>
          <w:szCs w:val="24"/>
        </w:rPr>
        <w:t xml:space="preserve"> </w:t>
      </w:r>
      <w:r w:rsidR="009B6647">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sidR="009B6647">
        <w:rPr>
          <w:rFonts w:asciiTheme="majorBidi" w:hAnsiTheme="majorBidi" w:cstheme="majorBidi"/>
          <w:sz w:val="24"/>
          <w:szCs w:val="24"/>
        </w:rPr>
        <w:instrText xml:space="preserve"> ADDIN EN.CITE </w:instrText>
      </w:r>
      <w:r w:rsidR="009B6647">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sidR="009B6647">
        <w:rPr>
          <w:rFonts w:asciiTheme="majorBidi" w:hAnsiTheme="majorBidi" w:cstheme="majorBidi"/>
          <w:sz w:val="24"/>
          <w:szCs w:val="24"/>
        </w:rPr>
        <w:instrText xml:space="preserve"> ADDIN EN.CITE.DATA </w:instrText>
      </w:r>
      <w:r w:rsidR="009B6647">
        <w:rPr>
          <w:rFonts w:asciiTheme="majorBidi" w:hAnsiTheme="majorBidi" w:cstheme="majorBidi"/>
          <w:sz w:val="24"/>
          <w:szCs w:val="24"/>
        </w:rPr>
      </w:r>
      <w:r w:rsidR="009B6647">
        <w:rPr>
          <w:rFonts w:asciiTheme="majorBidi" w:hAnsiTheme="majorBidi" w:cstheme="majorBidi"/>
          <w:sz w:val="24"/>
          <w:szCs w:val="24"/>
        </w:rPr>
        <w:fldChar w:fldCharType="end"/>
      </w:r>
      <w:r w:rsidR="009B6647">
        <w:rPr>
          <w:rFonts w:asciiTheme="majorBidi" w:hAnsiTheme="majorBidi" w:cstheme="majorBidi"/>
          <w:sz w:val="24"/>
          <w:szCs w:val="24"/>
        </w:rPr>
      </w:r>
      <w:r w:rsidR="009B6647">
        <w:rPr>
          <w:rFonts w:asciiTheme="majorBidi" w:hAnsiTheme="majorBidi" w:cstheme="majorBidi"/>
          <w:sz w:val="24"/>
          <w:szCs w:val="24"/>
        </w:rPr>
        <w:fldChar w:fldCharType="separate"/>
      </w:r>
      <w:r w:rsidR="009B6647">
        <w:rPr>
          <w:rFonts w:asciiTheme="majorBidi" w:hAnsiTheme="majorBidi" w:cstheme="majorBidi"/>
          <w:noProof/>
          <w:sz w:val="24"/>
          <w:szCs w:val="24"/>
        </w:rPr>
        <w:t>(Helsen &amp; Claessens, 2014)</w:t>
      </w:r>
      <w:r w:rsidR="009B6647">
        <w:rPr>
          <w:rFonts w:asciiTheme="majorBidi" w:hAnsiTheme="majorBidi" w:cstheme="majorBidi"/>
          <w:sz w:val="24"/>
          <w:szCs w:val="24"/>
        </w:rPr>
        <w:fldChar w:fldCharType="end"/>
      </w:r>
      <w:r w:rsidRPr="00FB6BD0">
        <w:rPr>
          <w:rFonts w:asciiTheme="majorBidi" w:hAnsiTheme="majorBidi" w:cstheme="majorBidi"/>
          <w:sz w:val="24"/>
          <w:szCs w:val="24"/>
        </w:rPr>
        <w:t>. Although it is often treated as a passive linker in structural models, emerging evidence suggests that the hinge plays a pivotal role in modulating receptor flexibility, domain positioning, and interdomain allosteric communication</w:t>
      </w:r>
      <w:r w:rsidR="006A3AFF">
        <w:rPr>
          <w:rFonts w:asciiTheme="majorBidi" w:hAnsiTheme="majorBidi" w:cstheme="majorBidi"/>
          <w:sz w:val="24"/>
          <w:szCs w:val="24"/>
        </w:rPr>
        <w:t xml:space="preserve"> </w:t>
      </w:r>
      <w:r w:rsidR="006A3AFF">
        <w:rPr>
          <w:rFonts w:asciiTheme="majorBidi" w:hAnsiTheme="majorBidi" w:cstheme="majorBidi"/>
          <w:sz w:val="24"/>
          <w:szCs w:val="24"/>
        </w:rPr>
        <w:fldChar w:fldCharType="begin">
          <w:fldData xml:space="preserve">PEVuZE5vdGU+PENpdGU+PEF1dGhvcj5IYWVsZW5zPC9BdXRob3I+PFllYXI+MjAwNzwvWWVhcj48
UmVjTnVtPjQ3PC9SZWNOdW0+PERpc3BsYXlUZXh0PihIYWVsZW5zIGV0IGFsLiwgMjAwNzsgSGVs
c2VuIGV0IGFsLiwgMjAxMik8L0Rpc3BsYXlUZXh0PjxyZWNvcmQ+PHJlYy1udW1iZXI+NDc8L3Jl
Yy1udW1iZXI+PGZvcmVpZ24ta2V5cz48a2V5IGFwcD0iRU4iIGRiLWlkPSJ6NXRzMHZlMjIwMHd2
NWV3NXplcHN2eG93cDUyc3N0c3B3YWUiIHRpbWVzdGFtcD0iMTc0OTEzNzE1NiIgZ3VpZD0iM2Rh
NDdiNjYtODAwNy00MGViLWI1ZjMtMWU3OThmNTcwMWQyIj40Nzwva2V5PjwvZm9yZWlnbi1rZXlz
PjxyZWYtdHlwZSBuYW1lPSJKb3VybmFsIEFydGljbGUiPjE3PC9yZWYtdHlwZT48Y29udHJpYnV0
b3JzPjxhdXRob3JzPjxhdXRob3I+SGFlbGVucywgQS48L2F1dGhvcj48YXV0aG9yPlRhbm5lciwg
VC48L2F1dGhvcj48YXV0aG9yPkRlbmF5ZXIsIFMuPC9hdXRob3I+PGF1dGhvcj5DYWxsZXdhZXJ0
LCBMLjwvYXV0aG9yPjxhdXRob3I+Q2xhZXNzZW5zLCBGLjwvYXV0aG9yPjwvYXV0aG9ycz48L2Nv
bnRyaWJ1dG9ycz48YXV0aC1hZGRyZXNzPk1vbGVjdWxhciBFbmRvY3Jpbm9sb2d5IExhYm9yYXRv
cnksIERlcGFydG1lbnQgb2YgTW9sZWN1bGFyIENlbGwgQmlvbG9neSwgRmFjdWx0eSBvZiBNZWRp
Y2luZSwgQ2FtcHVzIEdhc3RodWlzYmVyZywgVW5pdmVyc2l0eSBvZiBMZXV2ZW4sIExldXZlbiwg
QmVsZ2l1bS48L2F1dGgtYWRkcmVzcz48dGl0bGVzPjx0aXRsZT5UaGUgaGluZ2UgcmVnaW9uIHJl
Z3VsYXRlcyBETkEgYmluZGluZywgbnVjbGVhciB0cmFuc2xvY2F0aW9uLCBhbmQgdHJhbnNhY3Rp
dmF0aW9uIG9mIHRoZSBhbmRyb2dlbiByZWNlcHRvcjwvdGl0bGU+PHNlY29uZGFyeS10aXRsZT5D
YW5jZXIgUmVzPC9zZWNvbmRhcnktdGl0bGU+PC90aXRsZXM+PHBlcmlvZGljYWw+PGZ1bGwtdGl0
bGU+Q2FuY2VyIFJlczwvZnVsbC10aXRsZT48L3BlcmlvZGljYWw+PHBhZ2VzPjQ1MTQtMjM8L3Bh
Z2VzPjx2b2x1bWU+Njc8L3ZvbHVtZT48bnVtYmVyPjk8L251bWJlcj48ZWRpdGlvbj4yMDA3LzA1
LzA4PC9lZGl0aW9uPjxrZXl3b3Jkcz48a2V5d29yZD5BY2V0eWxhdGlvbjwva2V5d29yZD48a2V5
d29yZD5BbmltYWxzPC9rZXl3b3JkPjxrZXl3b3JkPkNPUyBDZWxsczwva2V5d29yZD48a2V5d29y
ZD5DZWxsIExpbmUsIFR1bW9yPC9rZXl3b3JkPjxrZXl3b3JkPkNlbGwgTnVjbGV1cy9tZXRhYm9s
aXNtPC9rZXl3b3JkPjxrZXl3b3JkPkNobG9yb2NlYnVzIGFldGhpb3BzPC9rZXl3b3JkPjxrZXl3
b3JkPkROQS9nZW5ldGljcy8qbWV0YWJvbGlzbTwva2V5d29yZD48a2V5d29yZD5IZUxhIENlbGxz
PC9rZXl3b3JkPjxrZXl3b3JkPkh1bWFuczwva2V5d29yZD48a2V5d29yZD5NYWxlPC9rZXl3b3Jk
PjxrZXl3b3JkPlBvaW50IE11dGF0aW9uPC9rZXl3b3JkPjxrZXl3b3JkPlByb3N0YXRpYyBOZW9w
bGFzbXMvKmdlbmV0aWNzLyptZXRhYm9saXNtPC9rZXl3b3JkPjxrZXl3b3JkPlJlY2VwdG9ycywg
QW5kcm9nZW4vKmdlbmV0aWNzLyptZXRhYm9saXNtPC9rZXl3b3JkPjxrZXl3b3JkPlRyYW5zY3Jp
cHRpb25hbCBBY3RpdmF0aW9uPC9rZXl3b3JkPjwva2V5d29yZHM+PGRhdGVzPjx5ZWFyPjIwMDc8
L3llYXI+PHB1Yi1kYXRlcz48ZGF0ZT5NYXkgMTwvZGF0ZT48L3B1Yi1kYXRlcz48L2RhdGVzPjxp
c2JuPjAwMDgtNTQ3MiAoUHJpbnQpJiN4RDswMDA4LTU0NzI8L2lzYm4+PGFjY2Vzc2lvbi1udW0+
MTc0ODMzNjg8L2FjY2Vzc2lvbi1udW0+PHVybHM+PC91cmxzPjxlbGVjdHJvbmljLXJlc291cmNl
LW51bT4xMC4xMTU4LzAwMDgtNTQ3Mi5DYW4tMDYtMTcwMTwvZWxlY3Ryb25pYy1yZXNvdXJjZS1u
dW0+PHJlbW90ZS1kYXRhYmFzZS1wcm92aWRlcj5OTE08L3JlbW90ZS1kYXRhYmFzZS1wcm92aWRl
cj48bGFuZ3VhZ2U+ZW5nPC9sYW5ndWFnZT48L3JlY29yZD48L0NpdGU+PENpdGU+PEF1dGhvcj5I
ZWxzZW48L0F1dGhvcj48WWVhcj4yMDEyPC9ZZWFyPjxSZWNOdW0+MTUyPC9SZWNOdW0+PHJlY29y
ZD48cmVjLW51bWJlcj4xNTI8L3JlYy1udW1iZXI+PGZvcmVpZ24ta2V5cz48a2V5IGFwcD0iRU4i
IGRiLWlkPSJ6NXRzMHZlMjIwMHd2NWV3NXplcHN2eG93cDUyc3N0c3B3YWUiIHRpbWVzdGFtcD0i
MTc1MjA0MTg3OCIgZ3VpZD0iMjlkMDE5ZTgtOTYzOS00ZTZlLWI5ZTEtMzY1MDBkYzkxYWRjIj4x
NTI8L2tleT48L2ZvcmVpZ24ta2V5cz48cmVmLXR5cGUgbmFtZT0iSm91cm5hbCBBcnRpY2xlIj4x
NzwvcmVmLXR5cGU+PGNvbnRyaWJ1dG9ycz48YXV0aG9ycz48YXV0aG9yPkhlbHNlbiwgQ2hyaXN0
aW5lPC9hdXRob3I+PGF1dGhvcj5LZXJraG9mcywgU3RlZmFuaWU8L2F1dGhvcj48YXV0aG9yPkNs
aW5ja2VtYWxpZSwgTGllc2JldGg8L2F1dGhvcj48YXV0aG9yPlNwYW5zLCBMaWVuPC9hdXRob3I+
PGF1dGhvcj5MYXVyZW50LCBNaWNoYcOrbDwvYXV0aG9yPjxhdXRob3I+Qm9vbmVuLCBTdGV2ZW48
L2F1dGhvcj48YXV0aG9yPlZhbmRlcnNjaHVlcmVuLCBEaXJrPC9hdXRob3I+PGF1dGhvcj5DbGFl
c3NlbnMsIEZyYW5rPC9hdXRob3I+PC9hdXRob3JzPjwvY29udHJpYnV0b3JzPjx0aXRsZXM+PHRp
dGxlPlN0cnVjdHVyYWwgYmFzaXMgZm9yIG51Y2xlYXIgaG9ybW9uZSByZWNlcHRvciBETkEgYmlu
ZGluZzwvdGl0bGU+PHNlY29uZGFyeS10aXRsZT5Nb2xlY3VsYXIgYW5kIENlbGx1bGFyIEVuZG9j
cmlub2xvZ3k8L3NlY29uZGFyeS10aXRsZT48L3RpdGxlcz48cGVyaW9kaWNhbD48ZnVsbC10aXRs
ZT5Nb2xlY3VsYXIgYW5kIENlbGx1bGFyIEVuZG9jcmlub2xvZ3k8L2Z1bGwtdGl0bGU+PC9wZXJp
b2RpY2FsPjxwYWdlcz40MTEtNDE3PC9wYWdlcz48dm9sdW1lPjM0ODwvdm9sdW1lPjxudW1iZXI+
MjwvbnVtYmVyPjxrZXl3b3Jkcz48a2V5d29yZD5OdWNsZWFyIHJlY2VwdG9yPC9rZXl3b3JkPjxr
ZXl3b3JkPkROQSBiaW5kaW5nPC9rZXl3b3JkPjxrZXl3b3JkPkRpbWVyaXphdGlvbjwva2V5d29y
ZD48a2V5d29yZD5DYXJib3h5LXRlcm1pbmFsIGV4dGVuc2lvbjwva2V5d29yZD48a2V5d29yZD5D
aElQPC9rZXl3b3JkPjwva2V5d29yZHM+PGRhdGVzPjx5ZWFyPjIwMTI8L3llYXI+PHB1Yi1kYXRl
cz48ZGF0ZT4yMDEyLzAxLzMwLzwvZGF0ZT48L3B1Yi1kYXRlcz48L2RhdGVzPjxpc2JuPjAzMDMt
NzIwNzwvaXNibj48dXJscz48cmVsYXRlZC11cmxzPjx1cmw+aHR0cHM6Ly93d3cuc2NpZW5jZWRp
cmVjdC5jb20vc2NpZW5jZS9hcnRpY2xlL3BpaS9TMDMwMzcyMDcxMTAwNDA1OTwvdXJsPjwvcmVs
YXRlZC11cmxzPjwvdXJscz48ZWxlY3Ryb25pYy1yZXNvdXJjZS1udW0+aHR0cHM6Ly9kb2kub3Jn
LzEwLjEwMTYvai5tY2UuMjAxMS4wNy4wMjU8L2VsZWN0cm9uaWMtcmVzb3VyY2UtbnVtPjwvcmVj
b3JkPjwvQ2l0ZT48L0VuZE5vdGU+AG==
</w:fldData>
        </w:fldChar>
      </w:r>
      <w:r w:rsidR="00A825E6">
        <w:rPr>
          <w:rFonts w:asciiTheme="majorBidi" w:hAnsiTheme="majorBidi" w:cstheme="majorBidi"/>
          <w:sz w:val="24"/>
          <w:szCs w:val="24"/>
        </w:rPr>
        <w:instrText xml:space="preserve"> ADDIN EN.CITE </w:instrText>
      </w:r>
      <w:r w:rsidR="00A825E6">
        <w:rPr>
          <w:rFonts w:asciiTheme="majorBidi" w:hAnsiTheme="majorBidi" w:cstheme="majorBidi"/>
          <w:sz w:val="24"/>
          <w:szCs w:val="24"/>
        </w:rPr>
        <w:fldChar w:fldCharType="begin">
          <w:fldData xml:space="preserve">PEVuZE5vdGU+PENpdGU+PEF1dGhvcj5IYWVsZW5zPC9BdXRob3I+PFllYXI+MjAwNzwvWWVhcj48
UmVjTnVtPjQ3PC9SZWNOdW0+PERpc3BsYXlUZXh0PihIYWVsZW5zIGV0IGFsLiwgMjAwNzsgSGVs
c2VuIGV0IGFsLiwgMjAxMik8L0Rpc3BsYXlUZXh0PjxyZWNvcmQ+PHJlYy1udW1iZXI+NDc8L3Jl
Yy1udW1iZXI+PGZvcmVpZ24ta2V5cz48a2V5IGFwcD0iRU4iIGRiLWlkPSJ6NXRzMHZlMjIwMHd2
NWV3NXplcHN2eG93cDUyc3N0c3B3YWUiIHRpbWVzdGFtcD0iMTc0OTEzNzE1NiIgZ3VpZD0iM2Rh
NDdiNjYtODAwNy00MGViLWI1ZjMtMWU3OThmNTcwMWQyIj40Nzwva2V5PjwvZm9yZWlnbi1rZXlz
PjxyZWYtdHlwZSBuYW1lPSJKb3VybmFsIEFydGljbGUiPjE3PC9yZWYtdHlwZT48Y29udHJpYnV0
b3JzPjxhdXRob3JzPjxhdXRob3I+SGFlbGVucywgQS48L2F1dGhvcj48YXV0aG9yPlRhbm5lciwg
VC48L2F1dGhvcj48YXV0aG9yPkRlbmF5ZXIsIFMuPC9hdXRob3I+PGF1dGhvcj5DYWxsZXdhZXJ0
LCBMLjwvYXV0aG9yPjxhdXRob3I+Q2xhZXNzZW5zLCBGLjwvYXV0aG9yPjwvYXV0aG9ycz48L2Nv
bnRyaWJ1dG9ycz48YXV0aC1hZGRyZXNzPk1vbGVjdWxhciBFbmRvY3Jpbm9sb2d5IExhYm9yYXRv
cnksIERlcGFydG1lbnQgb2YgTW9sZWN1bGFyIENlbGwgQmlvbG9neSwgRmFjdWx0eSBvZiBNZWRp
Y2luZSwgQ2FtcHVzIEdhc3RodWlzYmVyZywgVW5pdmVyc2l0eSBvZiBMZXV2ZW4sIExldXZlbiwg
QmVsZ2l1bS48L2F1dGgtYWRkcmVzcz48dGl0bGVzPjx0aXRsZT5UaGUgaGluZ2UgcmVnaW9uIHJl
Z3VsYXRlcyBETkEgYmluZGluZywgbnVjbGVhciB0cmFuc2xvY2F0aW9uLCBhbmQgdHJhbnNhY3Rp
dmF0aW9uIG9mIHRoZSBhbmRyb2dlbiByZWNlcHRvcjwvdGl0bGU+PHNlY29uZGFyeS10aXRsZT5D
YW5jZXIgUmVzPC9zZWNvbmRhcnktdGl0bGU+PC90aXRsZXM+PHBlcmlvZGljYWw+PGZ1bGwtdGl0
bGU+Q2FuY2VyIFJlczwvZnVsbC10aXRsZT48L3BlcmlvZGljYWw+PHBhZ2VzPjQ1MTQtMjM8L3Bh
Z2VzPjx2b2x1bWU+Njc8L3ZvbHVtZT48bnVtYmVyPjk8L251bWJlcj48ZWRpdGlvbj4yMDA3LzA1
LzA4PC9lZGl0aW9uPjxrZXl3b3Jkcz48a2V5d29yZD5BY2V0eWxhdGlvbjwva2V5d29yZD48a2V5
d29yZD5BbmltYWxzPC9rZXl3b3JkPjxrZXl3b3JkPkNPUyBDZWxsczwva2V5d29yZD48a2V5d29y
ZD5DZWxsIExpbmUsIFR1bW9yPC9rZXl3b3JkPjxrZXl3b3JkPkNlbGwgTnVjbGV1cy9tZXRhYm9s
aXNtPC9rZXl3b3JkPjxrZXl3b3JkPkNobG9yb2NlYnVzIGFldGhpb3BzPC9rZXl3b3JkPjxrZXl3
b3JkPkROQS9nZW5ldGljcy8qbWV0YWJvbGlzbTwva2V5d29yZD48a2V5d29yZD5IZUxhIENlbGxz
PC9rZXl3b3JkPjxrZXl3b3JkPkh1bWFuczwva2V5d29yZD48a2V5d29yZD5NYWxlPC9rZXl3b3Jk
PjxrZXl3b3JkPlBvaW50IE11dGF0aW9uPC9rZXl3b3JkPjxrZXl3b3JkPlByb3N0YXRpYyBOZW9w
bGFzbXMvKmdlbmV0aWNzLyptZXRhYm9saXNtPC9rZXl3b3JkPjxrZXl3b3JkPlJlY2VwdG9ycywg
QW5kcm9nZW4vKmdlbmV0aWNzLyptZXRhYm9saXNtPC9rZXl3b3JkPjxrZXl3b3JkPlRyYW5zY3Jp
cHRpb25hbCBBY3RpdmF0aW9uPC9rZXl3b3JkPjwva2V5d29yZHM+PGRhdGVzPjx5ZWFyPjIwMDc8
L3llYXI+PHB1Yi1kYXRlcz48ZGF0ZT5NYXkgMTwvZGF0ZT48L3B1Yi1kYXRlcz48L2RhdGVzPjxp
c2JuPjAwMDgtNTQ3MiAoUHJpbnQpJiN4RDswMDA4LTU0NzI8L2lzYm4+PGFjY2Vzc2lvbi1udW0+
MTc0ODMzNjg8L2FjY2Vzc2lvbi1udW0+PHVybHM+PC91cmxzPjxlbGVjdHJvbmljLXJlc291cmNl
LW51bT4xMC4xMTU4LzAwMDgtNTQ3Mi5DYW4tMDYtMTcwMTwvZWxlY3Ryb25pYy1yZXNvdXJjZS1u
dW0+PHJlbW90ZS1kYXRhYmFzZS1wcm92aWRlcj5OTE08L3JlbW90ZS1kYXRhYmFzZS1wcm92aWRl
cj48bGFuZ3VhZ2U+ZW5nPC9sYW5ndWFnZT48L3JlY29yZD48L0NpdGU+PENpdGU+PEF1dGhvcj5I
ZWxzZW48L0F1dGhvcj48WWVhcj4yMDEyPC9ZZWFyPjxSZWNOdW0+MTUyPC9SZWNOdW0+PHJlY29y
ZD48cmVjLW51bWJlcj4xNTI8L3JlYy1udW1iZXI+PGZvcmVpZ24ta2V5cz48a2V5IGFwcD0iRU4i
IGRiLWlkPSJ6NXRzMHZlMjIwMHd2NWV3NXplcHN2eG93cDUyc3N0c3B3YWUiIHRpbWVzdGFtcD0i
MTc1MjA0MTg3OCIgZ3VpZD0iMjlkMDE5ZTgtOTYzOS00ZTZlLWI5ZTEtMzY1MDBkYzkxYWRjIj4x
NTI8L2tleT48L2ZvcmVpZ24ta2V5cz48cmVmLXR5cGUgbmFtZT0iSm91cm5hbCBBcnRpY2xlIj4x
NzwvcmVmLXR5cGU+PGNvbnRyaWJ1dG9ycz48YXV0aG9ycz48YXV0aG9yPkhlbHNlbiwgQ2hyaXN0
aW5lPC9hdXRob3I+PGF1dGhvcj5LZXJraG9mcywgU3RlZmFuaWU8L2F1dGhvcj48YXV0aG9yPkNs
aW5ja2VtYWxpZSwgTGllc2JldGg8L2F1dGhvcj48YXV0aG9yPlNwYW5zLCBMaWVuPC9hdXRob3I+
PGF1dGhvcj5MYXVyZW50LCBNaWNoYcOrbDwvYXV0aG9yPjxhdXRob3I+Qm9vbmVuLCBTdGV2ZW48
L2F1dGhvcj48YXV0aG9yPlZhbmRlcnNjaHVlcmVuLCBEaXJrPC9hdXRob3I+PGF1dGhvcj5DbGFl
c3NlbnMsIEZyYW5rPC9hdXRob3I+PC9hdXRob3JzPjwvY29udHJpYnV0b3JzPjx0aXRsZXM+PHRp
dGxlPlN0cnVjdHVyYWwgYmFzaXMgZm9yIG51Y2xlYXIgaG9ybW9uZSByZWNlcHRvciBETkEgYmlu
ZGluZzwvdGl0bGU+PHNlY29uZGFyeS10aXRsZT5Nb2xlY3VsYXIgYW5kIENlbGx1bGFyIEVuZG9j
cmlub2xvZ3k8L3NlY29uZGFyeS10aXRsZT48L3RpdGxlcz48cGVyaW9kaWNhbD48ZnVsbC10aXRs
ZT5Nb2xlY3VsYXIgYW5kIENlbGx1bGFyIEVuZG9jcmlub2xvZ3k8L2Z1bGwtdGl0bGU+PC9wZXJp
b2RpY2FsPjxwYWdlcz40MTEtNDE3PC9wYWdlcz48dm9sdW1lPjM0ODwvdm9sdW1lPjxudW1iZXI+
MjwvbnVtYmVyPjxrZXl3b3Jkcz48a2V5d29yZD5OdWNsZWFyIHJlY2VwdG9yPC9rZXl3b3JkPjxr
ZXl3b3JkPkROQSBiaW5kaW5nPC9rZXl3b3JkPjxrZXl3b3JkPkRpbWVyaXphdGlvbjwva2V5d29y
ZD48a2V5d29yZD5DYXJib3h5LXRlcm1pbmFsIGV4dGVuc2lvbjwva2V5d29yZD48a2V5d29yZD5D
aElQPC9rZXl3b3JkPjwva2V5d29yZHM+PGRhdGVzPjx5ZWFyPjIwMTI8L3llYXI+PHB1Yi1kYXRl
cz48ZGF0ZT4yMDEyLzAxLzMwLzwvZGF0ZT48L3B1Yi1kYXRlcz48L2RhdGVzPjxpc2JuPjAzMDMt
NzIwNzwvaXNibj48dXJscz48cmVsYXRlZC11cmxzPjx1cmw+aHR0cHM6Ly93d3cuc2NpZW5jZWRp
cmVjdC5jb20vc2NpZW5jZS9hcnRpY2xlL3BpaS9TMDMwMzcyMDcxMTAwNDA1OTwvdXJsPjwvcmVs
YXRlZC11cmxzPjwvdXJscz48ZWxlY3Ryb25pYy1yZXNvdXJjZS1udW0+aHR0cHM6Ly9kb2kub3Jn
LzEwLjEwMTYvai5tY2UuMjAxMS4wNy4wMjU8L2VsZWN0cm9uaWMtcmVzb3VyY2UtbnVtPjwvcmVj
b3JkPjwvQ2l0ZT48L0VuZE5vdGU+AG==
</w:fldData>
        </w:fldChar>
      </w:r>
      <w:r w:rsidR="00A825E6">
        <w:rPr>
          <w:rFonts w:asciiTheme="majorBidi" w:hAnsiTheme="majorBidi" w:cstheme="majorBidi"/>
          <w:sz w:val="24"/>
          <w:szCs w:val="24"/>
        </w:rPr>
        <w:instrText xml:space="preserve"> ADDIN EN.CITE.DATA </w:instrText>
      </w:r>
      <w:r w:rsidR="00A825E6">
        <w:rPr>
          <w:rFonts w:asciiTheme="majorBidi" w:hAnsiTheme="majorBidi" w:cstheme="majorBidi"/>
          <w:sz w:val="24"/>
          <w:szCs w:val="24"/>
        </w:rPr>
      </w:r>
      <w:r w:rsidR="00A825E6">
        <w:rPr>
          <w:rFonts w:asciiTheme="majorBidi" w:hAnsiTheme="majorBidi" w:cstheme="majorBidi"/>
          <w:sz w:val="24"/>
          <w:szCs w:val="24"/>
        </w:rPr>
        <w:fldChar w:fldCharType="end"/>
      </w:r>
      <w:r w:rsidR="006A3AFF">
        <w:rPr>
          <w:rFonts w:asciiTheme="majorBidi" w:hAnsiTheme="majorBidi" w:cstheme="majorBidi"/>
          <w:sz w:val="24"/>
          <w:szCs w:val="24"/>
        </w:rPr>
      </w:r>
      <w:r w:rsidR="006A3AFF">
        <w:rPr>
          <w:rFonts w:asciiTheme="majorBidi" w:hAnsiTheme="majorBidi" w:cstheme="majorBidi"/>
          <w:sz w:val="24"/>
          <w:szCs w:val="24"/>
        </w:rPr>
        <w:fldChar w:fldCharType="separate"/>
      </w:r>
      <w:r w:rsidR="00A825E6">
        <w:rPr>
          <w:rFonts w:asciiTheme="majorBidi" w:hAnsiTheme="majorBidi" w:cstheme="majorBidi"/>
          <w:noProof/>
          <w:sz w:val="24"/>
          <w:szCs w:val="24"/>
        </w:rPr>
        <w:t xml:space="preserve">(Haelens et al., 2007; </w:t>
      </w:r>
      <w:r w:rsidR="00A825E6">
        <w:rPr>
          <w:rFonts w:asciiTheme="majorBidi" w:hAnsiTheme="majorBidi" w:cstheme="majorBidi"/>
          <w:noProof/>
          <w:sz w:val="24"/>
          <w:szCs w:val="24"/>
        </w:rPr>
        <w:lastRenderedPageBreak/>
        <w:t>Helsen et al., 2012)</w:t>
      </w:r>
      <w:r w:rsidR="006A3AFF">
        <w:rPr>
          <w:rFonts w:asciiTheme="majorBidi" w:hAnsiTheme="majorBidi" w:cstheme="majorBidi"/>
          <w:sz w:val="24"/>
          <w:szCs w:val="24"/>
        </w:rPr>
        <w:fldChar w:fldCharType="end"/>
      </w:r>
      <w:r w:rsidRPr="00FB6BD0">
        <w:rPr>
          <w:rFonts w:asciiTheme="majorBidi" w:hAnsiTheme="majorBidi" w:cstheme="majorBidi"/>
          <w:sz w:val="24"/>
          <w:szCs w:val="24"/>
        </w:rPr>
        <w:t>. The hinge domain also contributes to nuclear localization, receptor stability, and interactions with chromatin and coregulators, underscoring its functional importance beyond mere spatial separation</w:t>
      </w:r>
      <w:r w:rsidR="00A825E6">
        <w:rPr>
          <w:rFonts w:asciiTheme="majorBidi" w:hAnsiTheme="majorBidi" w:cstheme="majorBidi"/>
          <w:sz w:val="24"/>
          <w:szCs w:val="24"/>
        </w:rPr>
        <w:t xml:space="preserve"> </w:t>
      </w:r>
      <w:r w:rsidR="00A825E6">
        <w:rPr>
          <w:rFonts w:asciiTheme="majorBidi" w:hAnsiTheme="majorBidi" w:cstheme="majorBidi"/>
          <w:sz w:val="24"/>
          <w:szCs w:val="24"/>
        </w:rPr>
        <w:fldChar w:fldCharType="begin">
          <w:fldData xml:space="preserve">PEVuZE5vdGU+PENpdGU+PEF1dGhvcj5IYXphcmlrYTwvQXV0aG9yPjxZZWFyPjIwMjQ8L1llYXI+
PFJlY051bT4xMzI8L1JlY051bT48RGlzcGxheVRleHQ+KEhhemFyaWthIGV0IGFsLiwgMjAyNDsg
WndhcnQgZXQgYWwuLCAyMDEwKTwvRGlzcGxheVRleHQ+PHJlY29yZD48cmVjLW51bWJlcj4xMzI8
L3JlYy1udW1iZXI+PGZvcmVpZ24ta2V5cz48a2V5IGFwcD0iRU4iIGRiLWlkPSJ6NXRzMHZlMjIw
MHd2NWV3NXplcHN2eG93cDUyc3N0c3B3YWUiIHRpbWVzdGFtcD0iMTc1MDM5NTYxMSIgZ3VpZD0i
NjMwNjc4MTMtMjM3Mi00MTMwLWE2NDAtYmUwMWQ5ZTE2MWVkIj4xMzI8L2tleT48L2ZvcmVpZ24t
a2V5cz48cmVmLXR5cGUgbmFtZT0iSm91cm5hbCBBcnRpY2xlIj4xNzwvcmVmLXR5cGU+PGNvbnRy
aWJ1dG9ycz48YXV0aG9ycz48YXV0aG9yPkhhemFyaWthLCBTYXVyb3Y8L2F1dGhvcj48YXV0aG9y
Pll1LCBUcmFjeTwvYXV0aG9yPjxhdXRob3I+Qmlzd2FzLCBBcnVtYXk8L2F1dGhvcj48YXV0aG9y
PkR1YmUsIE5hbWl0YTwvYXV0aG9yPjxhdXRob3I+VmlsbGFsb25hLCBQcmlzY2lsbGE8L2F1dGhv
cj48YXV0aG9yPk9rYWZvciwgQy4gRGVuaXNlPC9hdXRob3I+PC9hdXRob3JzPjwvY29udHJpYnV0
b3JzPjx0aXRsZXM+PHRpdGxlPk51Y2xlYXIgUmVjZXB0b3IgSW50ZXJkb21haW4gQ29tbXVuaWNh
dGlvbiBpcyBNZWRpYXRlZCBieSB0aGUgSGluZ2Ugd2l0aCBMaWdhbmQgU3BlY2lmaWNpdHk8L3Rp
dGxlPjxzZWNvbmRhcnktdGl0bGU+Sm91cm5hbCBvZiBNb2xlY3VsYXIgQmlvbG9neTwvc2Vjb25k
YXJ5LXRpdGxlPjwvdGl0bGVzPjxwZXJpb2RpY2FsPjxmdWxsLXRpdGxlPkpvdXJuYWwgb2YgTW9s
ZWN1bGFyIEJpb2xvZ3k8L2Z1bGwtdGl0bGU+PC9wZXJpb2RpY2FsPjxwYWdlcz4xNjg4MDU8L3Bh
Z2VzPjx2b2x1bWU+NDM2PC92b2x1bWU+PG51bWJlcj4yMjwvbnVtYmVyPjxrZXl3b3Jkcz48a2V5
d29yZD5OdWNsZWFyIHJlY2VwdG9yczwva2V5d29yZD48a2V5d29yZD5NdWx0aWRvbWFpbiBwcm90
ZWluczwva2V5d29yZD48a2V5d29yZD5Nb2xlY3VsYXIgZHluYW1pY3Mgc2ltdWxhdGlvbnM8L2tl
eXdvcmQ+PGtleXdvcmQ+SG9tb2xvZ3kgbW9kZWxpbmc8L2tleXdvcmQ+PGtleXdvcmQ+SW50ZXJk
b21haW4gY29tbXVuaWNhdGlvbjwva2V5d29yZD48a2V5d29yZD5GYXJuZXNvaWQgWCByZWNlcHRv
cjwva2V5d29yZD48L2tleXdvcmRzPjxkYXRlcz48eWVhcj4yMDI0PC95ZWFyPjxwdWItZGF0ZXM+
PGRhdGU+MjAyNC8xMS8xNS88L2RhdGU+PC9wdWItZGF0ZXM+PC9kYXRlcz48aXNibj4wMDIyLTI4
MzY8L2lzYm4+PHVybHM+PHJlbGF0ZWQtdXJscz48dXJsPmh0dHBzOi8vd3d3LnNjaWVuY2VkaXJl
Y3QuY29tL3NjaWVuY2UvYXJ0aWNsZS9waWkvUzAwMjIyODM2MjQwMDQyNzM8L3VybD48L3JlbGF0
ZWQtdXJscz48L3VybHM+PGVsZWN0cm9uaWMtcmVzb3VyY2UtbnVtPmh0dHBzOi8vZG9pLm9yZy8x
MC4xMDE2L2ouam1iLjIwMjQuMTY4ODA1PC9lbGVjdHJvbmljLXJlc291cmNlLW51bT48L3JlY29y
ZD48L0NpdGU+PENpdGU+PEF1dGhvcj5ad2FydDwvQXV0aG9yPjxZZWFyPjIwMTA8L1llYXI+PFJl
Y051bT42NDwvUmVjTnVtPjxyZWNvcmQ+PHJlYy1udW1iZXI+NjQ8L3JlYy1udW1iZXI+PGZvcmVp
Z24ta2V5cz48a2V5IGFwcD0iRU4iIGRiLWlkPSJ6NXRzMHZlMjIwMHd2NWV3NXplcHN2eG93cDUy
c3N0c3B3YWUiIHRpbWVzdGFtcD0iMTc0OTEzNzE1NiIgZ3VpZD0iZGEyODljNzItZDczMy00Y2Jh
LWIwYWMtZjI3NTNhZTMxODhmIj42NDwva2V5PjwvZm9yZWlnbi1rZXlzPjxyZWYtdHlwZSBuYW1l
PSJKb3VybmFsIEFydGljbGUiPjE3PC9yZWYtdHlwZT48Y29udHJpYnV0b3JzPjxhdXRob3JzPjxh
dXRob3I+WndhcnQsIFcuPC9hdXRob3I+PGF1dGhvcj5kZSBMZWV1dywgUi48L2F1dGhvcj48YXV0
aG9yPlJvbmRhaWosIE0uPC9hdXRob3I+PGF1dGhvcj5OZWVmamVzLCBKLjwvYXV0aG9yPjxhdXRo
b3I+TWFuY2luaSwgTS4gQS48L2F1dGhvcj48YXV0aG9yPk1pY2hhbGlkZXMsIFIuPC9hdXRob3I+
PC9hdXRob3JzPjwvY29udHJpYnV0b3JzPjxhdXRoLWFkZHJlc3M+RGVwYXJ0bWVudCBvZiBDZWxs
IEJpb2xvZ3ksIFRoZSBOZXRoZXJsYW5kcyBDYW5jZXIgSW5zdGl0dXRlLCBQbGVzbWFubGFhbiAx
MjEsIDEwNjZDWCBBbXN0ZXJkYW0sIFRoZSBOZXRoZXJsYW5kcy48L2F1dGgtYWRkcmVzcz48dGl0
bGVzPjx0aXRsZT5UaGUgaGluZ2UgcmVnaW9uIG9mIHRoZSBodW1hbiBlc3Ryb2dlbiByZWNlcHRv
ciBkZXRlcm1pbmVzIGZ1bmN0aW9uYWwgc3luZXJneSBiZXR3ZWVuIEFGLTEgYW5kIEFGLTIgaW4g
dGhlIHF1YW50aXRhdGl2ZSByZXNwb25zZSB0byBlc3RyYWRpb2wgYW5kIHRhbW94aWZlbjwvdGl0
bGU+PHNlY29uZGFyeS10aXRsZT5KIENlbGwgU2NpPC9zZWNvbmRhcnktdGl0bGU+PC90aXRsZXM+
PHBlcmlvZGljYWw+PGZ1bGwtdGl0bGU+SiBDZWxsIFNjaTwvZnVsbC10aXRsZT48L3BlcmlvZGlj
YWw+PHBhZ2VzPjEyNTMtNjE8L3BhZ2VzPjx2b2x1bWU+MTIzPC92b2x1bWU+PG51bWJlcj5QdCA4
PC9udW1iZXI+PGVkaXRpb24+MjAxMC8wMy8yNTwvZWRpdGlvbj48a2V5d29yZHM+PGtleXdvcmQ+
Q2VsbCBMaW5lLCBUdW1vcjwva2V5d29yZD48a2V5d29yZD5DeWNsaWMgQU1QLURlcGVuZGVudCBQ
cm90ZWluIEtpbmFzZXMvbWV0YWJvbGlzbTwva2V5d29yZD48a2V5d29yZD5Fc3RyYWRpb2wvKnBo
YXJtYWNvbG9neTwva2V5d29yZD48a2V5d29yZD5Fc3Ryb2dlbiBSZWNlcHRvciBhbHBoYS8qY2hl
bWlzdHJ5LyptZXRhYm9saXNtPC9rZXl3b3JkPjxrZXl3b3JkPkVzdHJvZ2VuIFJlY2VwdG9yIGJl
dGEvY2hlbWlzdHJ5L21ldGFib2xpc208L2tleXdvcmQ+PGtleXdvcmQ+SHVtYW5zPC9rZXl3b3Jk
PjxrZXl3b3JkPk11dGFudCBQcm90ZWlucy9jaGVtaXN0cnkvbWV0YWJvbGlzbTwva2V5d29yZD48
a2V5d29yZD5OdWNsZWFyIFJlY2VwdG9yIENvYWN0aXZhdG9yIDEvbWV0YWJvbGlzbTwva2V5d29y
ZD48a2V5d29yZD5Qcm90ZWluIEJpbmRpbmcvZHJ1ZyBlZmZlY3RzPC9rZXl3b3JkPjxrZXl3b3Jk
PlByb3RlaW4gQ29uZm9ybWF0aW9uPC9rZXl3b3JkPjxrZXl3b3JkPlByb3RlaW4gU3RydWN0dXJl
LCBUZXJ0aWFyeTwva2V5d29yZD48a2V5d29yZD5Qcm90ZWluIFRyYW5zcG9ydC9kcnVnIGVmZmVj
dHM8L2tleXdvcmQ+PGtleXdvcmQ+Uk5BIFBvbHltZXJhc2UgSUkvbWV0YWJvbGlzbTwva2V5d29y
ZD48a2V5d29yZD5TdHJ1Y3R1cmUtQWN0aXZpdHkgUmVsYXRpb25zaGlwPC9rZXl3b3JkPjxrZXl3
b3JkPlRhbW94aWZlbi8qcGhhcm1hY29sb2d5PC9rZXl3b3JkPjxrZXl3b3JkPlRyYW5zY3JpcHRp
b25hbCBBY3RpdmF0aW9uL2RydWcgZWZmZWN0cy9nZW5ldGljczwva2V5d29yZD48L2tleXdvcmRz
PjxkYXRlcz48eWVhcj4yMDEwPC95ZWFyPjxwdWItZGF0ZXM+PGRhdGU+QXByIDE1PC9kYXRlPjwv
cHViLWRhdGVzPjwvZGF0ZXM+PGlzYm4+MDAyMS05NTMzPC9pc2JuPjxhY2Nlc3Npb24tbnVtPjIw
MzMyMTA1PC9hY2Nlc3Npb24tbnVtPjx1cmxzPjwvdXJscz48ZWxlY3Ryb25pYy1yZXNvdXJjZS1u
dW0+MTAuMTI0Mi9qY3MuMDYxMTM1PC9lbGVjdHJvbmljLXJlc291cmNlLW51bT48cmVtb3RlLWRh
dGFiYXNlLXByb3ZpZGVyPk5MTTwvcmVtb3RlLWRhdGFiYXNlLXByb3ZpZGVyPjxsYW5ndWFnZT5l
bmc8L2xhbmd1YWdlPjwvcmVjb3JkPjwvQ2l0ZT48L0VuZE5vdGU+
</w:fldData>
        </w:fldChar>
      </w:r>
      <w:r w:rsidR="00A825E6">
        <w:rPr>
          <w:rFonts w:asciiTheme="majorBidi" w:hAnsiTheme="majorBidi" w:cstheme="majorBidi"/>
          <w:sz w:val="24"/>
          <w:szCs w:val="24"/>
        </w:rPr>
        <w:instrText xml:space="preserve"> ADDIN EN.CITE </w:instrText>
      </w:r>
      <w:r w:rsidR="00A825E6">
        <w:rPr>
          <w:rFonts w:asciiTheme="majorBidi" w:hAnsiTheme="majorBidi" w:cstheme="majorBidi"/>
          <w:sz w:val="24"/>
          <w:szCs w:val="24"/>
        </w:rPr>
        <w:fldChar w:fldCharType="begin">
          <w:fldData xml:space="preserve">PEVuZE5vdGU+PENpdGU+PEF1dGhvcj5IYXphcmlrYTwvQXV0aG9yPjxZZWFyPjIwMjQ8L1llYXI+
PFJlY051bT4xMzI8L1JlY051bT48RGlzcGxheVRleHQ+KEhhemFyaWthIGV0IGFsLiwgMjAyNDsg
WndhcnQgZXQgYWwuLCAyMDEwKTwvRGlzcGxheVRleHQ+PHJlY29yZD48cmVjLW51bWJlcj4xMzI8
L3JlYy1udW1iZXI+PGZvcmVpZ24ta2V5cz48a2V5IGFwcD0iRU4iIGRiLWlkPSJ6NXRzMHZlMjIw
MHd2NWV3NXplcHN2eG93cDUyc3N0c3B3YWUiIHRpbWVzdGFtcD0iMTc1MDM5NTYxMSIgZ3VpZD0i
NjMwNjc4MTMtMjM3Mi00MTMwLWE2NDAtYmUwMWQ5ZTE2MWVkIj4xMzI8L2tleT48L2ZvcmVpZ24t
a2V5cz48cmVmLXR5cGUgbmFtZT0iSm91cm5hbCBBcnRpY2xlIj4xNzwvcmVmLXR5cGU+PGNvbnRy
aWJ1dG9ycz48YXV0aG9ycz48YXV0aG9yPkhhemFyaWthLCBTYXVyb3Y8L2F1dGhvcj48YXV0aG9y
Pll1LCBUcmFjeTwvYXV0aG9yPjxhdXRob3I+Qmlzd2FzLCBBcnVtYXk8L2F1dGhvcj48YXV0aG9y
PkR1YmUsIE5hbWl0YTwvYXV0aG9yPjxhdXRob3I+VmlsbGFsb25hLCBQcmlzY2lsbGE8L2F1dGhv
cj48YXV0aG9yPk9rYWZvciwgQy4gRGVuaXNlPC9hdXRob3I+PC9hdXRob3JzPjwvY29udHJpYnV0
b3JzPjx0aXRsZXM+PHRpdGxlPk51Y2xlYXIgUmVjZXB0b3IgSW50ZXJkb21haW4gQ29tbXVuaWNh
dGlvbiBpcyBNZWRpYXRlZCBieSB0aGUgSGluZ2Ugd2l0aCBMaWdhbmQgU3BlY2lmaWNpdHk8L3Rp
dGxlPjxzZWNvbmRhcnktdGl0bGU+Sm91cm5hbCBvZiBNb2xlY3VsYXIgQmlvbG9neTwvc2Vjb25k
YXJ5LXRpdGxlPjwvdGl0bGVzPjxwZXJpb2RpY2FsPjxmdWxsLXRpdGxlPkpvdXJuYWwgb2YgTW9s
ZWN1bGFyIEJpb2xvZ3k8L2Z1bGwtdGl0bGU+PC9wZXJpb2RpY2FsPjxwYWdlcz4xNjg4MDU8L3Bh
Z2VzPjx2b2x1bWU+NDM2PC92b2x1bWU+PG51bWJlcj4yMjwvbnVtYmVyPjxrZXl3b3Jkcz48a2V5
d29yZD5OdWNsZWFyIHJlY2VwdG9yczwva2V5d29yZD48a2V5d29yZD5NdWx0aWRvbWFpbiBwcm90
ZWluczwva2V5d29yZD48a2V5d29yZD5Nb2xlY3VsYXIgZHluYW1pY3Mgc2ltdWxhdGlvbnM8L2tl
eXdvcmQ+PGtleXdvcmQ+SG9tb2xvZ3kgbW9kZWxpbmc8L2tleXdvcmQ+PGtleXdvcmQ+SW50ZXJk
b21haW4gY29tbXVuaWNhdGlvbjwva2V5d29yZD48a2V5d29yZD5GYXJuZXNvaWQgWCByZWNlcHRv
cjwva2V5d29yZD48L2tleXdvcmRzPjxkYXRlcz48eWVhcj4yMDI0PC95ZWFyPjxwdWItZGF0ZXM+
PGRhdGU+MjAyNC8xMS8xNS88L2RhdGU+PC9wdWItZGF0ZXM+PC9kYXRlcz48aXNibj4wMDIyLTI4
MzY8L2lzYm4+PHVybHM+PHJlbGF0ZWQtdXJscz48dXJsPmh0dHBzOi8vd3d3LnNjaWVuY2VkaXJl
Y3QuY29tL3NjaWVuY2UvYXJ0aWNsZS9waWkvUzAwMjIyODM2MjQwMDQyNzM8L3VybD48L3JlbGF0
ZWQtdXJscz48L3VybHM+PGVsZWN0cm9uaWMtcmVzb3VyY2UtbnVtPmh0dHBzOi8vZG9pLm9yZy8x
MC4xMDE2L2ouam1iLjIwMjQuMTY4ODA1PC9lbGVjdHJvbmljLXJlc291cmNlLW51bT48L3JlY29y
ZD48L0NpdGU+PENpdGU+PEF1dGhvcj5ad2FydDwvQXV0aG9yPjxZZWFyPjIwMTA8L1llYXI+PFJl
Y051bT42NDwvUmVjTnVtPjxyZWNvcmQ+PHJlYy1udW1iZXI+NjQ8L3JlYy1udW1iZXI+PGZvcmVp
Z24ta2V5cz48a2V5IGFwcD0iRU4iIGRiLWlkPSJ6NXRzMHZlMjIwMHd2NWV3NXplcHN2eG93cDUy
c3N0c3B3YWUiIHRpbWVzdGFtcD0iMTc0OTEzNzE1NiIgZ3VpZD0iZGEyODljNzItZDczMy00Y2Jh
LWIwYWMtZjI3NTNhZTMxODhmIj42NDwva2V5PjwvZm9yZWlnbi1rZXlzPjxyZWYtdHlwZSBuYW1l
PSJKb3VybmFsIEFydGljbGUiPjE3PC9yZWYtdHlwZT48Y29udHJpYnV0b3JzPjxhdXRob3JzPjxh
dXRob3I+WndhcnQsIFcuPC9hdXRob3I+PGF1dGhvcj5kZSBMZWV1dywgUi48L2F1dGhvcj48YXV0
aG9yPlJvbmRhaWosIE0uPC9hdXRob3I+PGF1dGhvcj5OZWVmamVzLCBKLjwvYXV0aG9yPjxhdXRo
b3I+TWFuY2luaSwgTS4gQS48L2F1dGhvcj48YXV0aG9yPk1pY2hhbGlkZXMsIFIuPC9hdXRob3I+
PC9hdXRob3JzPjwvY29udHJpYnV0b3JzPjxhdXRoLWFkZHJlc3M+RGVwYXJ0bWVudCBvZiBDZWxs
IEJpb2xvZ3ksIFRoZSBOZXRoZXJsYW5kcyBDYW5jZXIgSW5zdGl0dXRlLCBQbGVzbWFubGFhbiAx
MjEsIDEwNjZDWCBBbXN0ZXJkYW0sIFRoZSBOZXRoZXJsYW5kcy48L2F1dGgtYWRkcmVzcz48dGl0
bGVzPjx0aXRsZT5UaGUgaGluZ2UgcmVnaW9uIG9mIHRoZSBodW1hbiBlc3Ryb2dlbiByZWNlcHRv
ciBkZXRlcm1pbmVzIGZ1bmN0aW9uYWwgc3luZXJneSBiZXR3ZWVuIEFGLTEgYW5kIEFGLTIgaW4g
dGhlIHF1YW50aXRhdGl2ZSByZXNwb25zZSB0byBlc3RyYWRpb2wgYW5kIHRhbW94aWZlbjwvdGl0
bGU+PHNlY29uZGFyeS10aXRsZT5KIENlbGwgU2NpPC9zZWNvbmRhcnktdGl0bGU+PC90aXRsZXM+
PHBlcmlvZGljYWw+PGZ1bGwtdGl0bGU+SiBDZWxsIFNjaTwvZnVsbC10aXRsZT48L3BlcmlvZGlj
YWw+PHBhZ2VzPjEyNTMtNjE8L3BhZ2VzPjx2b2x1bWU+MTIzPC92b2x1bWU+PG51bWJlcj5QdCA4
PC9udW1iZXI+PGVkaXRpb24+MjAxMC8wMy8yNTwvZWRpdGlvbj48a2V5d29yZHM+PGtleXdvcmQ+
Q2VsbCBMaW5lLCBUdW1vcjwva2V5d29yZD48a2V5d29yZD5DeWNsaWMgQU1QLURlcGVuZGVudCBQ
cm90ZWluIEtpbmFzZXMvbWV0YWJvbGlzbTwva2V5d29yZD48a2V5d29yZD5Fc3RyYWRpb2wvKnBo
YXJtYWNvbG9neTwva2V5d29yZD48a2V5d29yZD5Fc3Ryb2dlbiBSZWNlcHRvciBhbHBoYS8qY2hl
bWlzdHJ5LyptZXRhYm9saXNtPC9rZXl3b3JkPjxrZXl3b3JkPkVzdHJvZ2VuIFJlY2VwdG9yIGJl
dGEvY2hlbWlzdHJ5L21ldGFib2xpc208L2tleXdvcmQ+PGtleXdvcmQ+SHVtYW5zPC9rZXl3b3Jk
PjxrZXl3b3JkPk11dGFudCBQcm90ZWlucy9jaGVtaXN0cnkvbWV0YWJvbGlzbTwva2V5d29yZD48
a2V5d29yZD5OdWNsZWFyIFJlY2VwdG9yIENvYWN0aXZhdG9yIDEvbWV0YWJvbGlzbTwva2V5d29y
ZD48a2V5d29yZD5Qcm90ZWluIEJpbmRpbmcvZHJ1ZyBlZmZlY3RzPC9rZXl3b3JkPjxrZXl3b3Jk
PlByb3RlaW4gQ29uZm9ybWF0aW9uPC9rZXl3b3JkPjxrZXl3b3JkPlByb3RlaW4gU3RydWN0dXJl
LCBUZXJ0aWFyeTwva2V5d29yZD48a2V5d29yZD5Qcm90ZWluIFRyYW5zcG9ydC9kcnVnIGVmZmVj
dHM8L2tleXdvcmQ+PGtleXdvcmQ+Uk5BIFBvbHltZXJhc2UgSUkvbWV0YWJvbGlzbTwva2V5d29y
ZD48a2V5d29yZD5TdHJ1Y3R1cmUtQWN0aXZpdHkgUmVsYXRpb25zaGlwPC9rZXl3b3JkPjxrZXl3
b3JkPlRhbW94aWZlbi8qcGhhcm1hY29sb2d5PC9rZXl3b3JkPjxrZXl3b3JkPlRyYW5zY3JpcHRp
b25hbCBBY3RpdmF0aW9uL2RydWcgZWZmZWN0cy9nZW5ldGljczwva2V5d29yZD48L2tleXdvcmRz
PjxkYXRlcz48eWVhcj4yMDEwPC95ZWFyPjxwdWItZGF0ZXM+PGRhdGU+QXByIDE1PC9kYXRlPjwv
cHViLWRhdGVzPjwvZGF0ZXM+PGlzYm4+MDAyMS05NTMzPC9pc2JuPjxhY2Nlc3Npb24tbnVtPjIw
MzMyMTA1PC9hY2Nlc3Npb24tbnVtPjx1cmxzPjwvdXJscz48ZWxlY3Ryb25pYy1yZXNvdXJjZS1u
dW0+MTAuMTI0Mi9qY3MuMDYxMTM1PC9lbGVjdHJvbmljLXJlc291cmNlLW51bT48cmVtb3RlLWRh
dGFiYXNlLXByb3ZpZGVyPk5MTTwvcmVtb3RlLWRhdGFiYXNlLXByb3ZpZGVyPjxsYW5ndWFnZT5l
bmc8L2xhbmd1YWdlPjwvcmVjb3JkPjwvQ2l0ZT48L0VuZE5vdGU+
</w:fldData>
        </w:fldChar>
      </w:r>
      <w:r w:rsidR="00A825E6">
        <w:rPr>
          <w:rFonts w:asciiTheme="majorBidi" w:hAnsiTheme="majorBidi" w:cstheme="majorBidi"/>
          <w:sz w:val="24"/>
          <w:szCs w:val="24"/>
        </w:rPr>
        <w:instrText xml:space="preserve"> ADDIN EN.CITE.DATA </w:instrText>
      </w:r>
      <w:r w:rsidR="00A825E6">
        <w:rPr>
          <w:rFonts w:asciiTheme="majorBidi" w:hAnsiTheme="majorBidi" w:cstheme="majorBidi"/>
          <w:sz w:val="24"/>
          <w:szCs w:val="24"/>
        </w:rPr>
      </w:r>
      <w:r w:rsidR="00A825E6">
        <w:rPr>
          <w:rFonts w:asciiTheme="majorBidi" w:hAnsiTheme="majorBidi" w:cstheme="majorBidi"/>
          <w:sz w:val="24"/>
          <w:szCs w:val="24"/>
        </w:rPr>
        <w:fldChar w:fldCharType="end"/>
      </w:r>
      <w:r w:rsidR="00A825E6">
        <w:rPr>
          <w:rFonts w:asciiTheme="majorBidi" w:hAnsiTheme="majorBidi" w:cstheme="majorBidi"/>
          <w:sz w:val="24"/>
          <w:szCs w:val="24"/>
        </w:rPr>
      </w:r>
      <w:r w:rsidR="00A825E6">
        <w:rPr>
          <w:rFonts w:asciiTheme="majorBidi" w:hAnsiTheme="majorBidi" w:cstheme="majorBidi"/>
          <w:sz w:val="24"/>
          <w:szCs w:val="24"/>
        </w:rPr>
        <w:fldChar w:fldCharType="separate"/>
      </w:r>
      <w:r w:rsidR="00A825E6">
        <w:rPr>
          <w:rFonts w:asciiTheme="majorBidi" w:hAnsiTheme="majorBidi" w:cstheme="majorBidi"/>
          <w:noProof/>
          <w:sz w:val="24"/>
          <w:szCs w:val="24"/>
        </w:rPr>
        <w:t>(Hazarika et al., 2024; Zwart et al., 2010)</w:t>
      </w:r>
      <w:r w:rsidR="00A825E6">
        <w:rPr>
          <w:rFonts w:asciiTheme="majorBidi" w:hAnsiTheme="majorBidi" w:cstheme="majorBidi"/>
          <w:sz w:val="24"/>
          <w:szCs w:val="24"/>
        </w:rPr>
        <w:fldChar w:fldCharType="end"/>
      </w:r>
      <w:r w:rsidRPr="00FB6BD0">
        <w:rPr>
          <w:rFonts w:asciiTheme="majorBidi" w:hAnsiTheme="majorBidi" w:cstheme="majorBidi"/>
          <w:sz w:val="24"/>
          <w:szCs w:val="24"/>
        </w:rPr>
        <w:t>.</w:t>
      </w:r>
      <w:r w:rsidR="008D3144">
        <w:rPr>
          <w:rFonts w:asciiTheme="majorBidi" w:hAnsiTheme="majorBidi" w:cstheme="majorBidi"/>
          <w:sz w:val="24"/>
          <w:szCs w:val="24"/>
        </w:rPr>
        <w:t xml:space="preserve"> </w:t>
      </w:r>
      <w:r w:rsidR="008D3144" w:rsidRPr="00FB6BD0">
        <w:rPr>
          <w:rFonts w:asciiTheme="majorBidi" w:hAnsiTheme="majorBidi" w:cstheme="majorBidi"/>
          <w:sz w:val="24"/>
          <w:szCs w:val="24"/>
        </w:rPr>
        <w:t>Unlike the well-conserved and structurally ordered DBD and LBD, the hinge domain is highly variable in both sequence and length across NR families</w:t>
      </w:r>
      <w:r w:rsidR="00C00CC1">
        <w:rPr>
          <w:rFonts w:asciiTheme="majorBidi" w:hAnsiTheme="majorBidi" w:cstheme="majorBidi"/>
          <w:sz w:val="24"/>
          <w:szCs w:val="24"/>
        </w:rPr>
        <w:t xml:space="preserve"> </w:t>
      </w:r>
      <w:r w:rsidR="00C00CC1">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MTQ7IFdlaWt1bSBldCBhbC4sIDIwMTgpPC9EaXNwbGF5VGV4dD48cmVjb3JkPjxyZWMtbnVtYmVy
PjgyPC9yZWMtbnVtYmVyPjxmb3JlaWduLWtleXM+PGtleSBhcHA9IkVOIiBkYi1pZD0iejV0czB2
ZTIyMDB3djVldzV6ZXBzdnhvd3A1MnNzdHNwd2FlIiB0aW1lc3RhbXA9IjE3NDkxMzcxNTYiIGd1
aWQ9IjJiYjk2ZjhjLThjNzktNDYzMS05NjM2LTYwZDU1NGVjOTViNiI+ODI8L2tleT48L2ZvcmVp
Z24ta2V5cz48cmVmLXR5cGUgbmFtZT0iSm91cm5hbCBBcnRpY2xlIj4xNzwvcmVmLXR5cGU+PGNv
bnRyaWJ1dG9ycz48YXV0aG9ycz48YXV0aG9yPkhlbHNlbiwgQy48L2F1dGhvcj48YXV0aG9yPkNs
YWVzc2VucywgRi48L2F1dGhvcj48L2F1dGhvcnM+PC9jb250cmlidXRvcnM+PGF1dGgtYWRkcmVz
cz5MYWJvcmF0b3J5IG9mIE1vbGVjdWxhciBFbmRvY3Jpbm9sb2d5LCBEZXBhcnRtZW50IG9mIENl
bGx1bGFyIGFuZCBNb2xlY3VsYXIgTWVkaWNpbmUsIEtVIExldXZlbiwgTyZhbXA7TjEsIEhlcmVz
dHJhYXQgNDksIDMwMDAgTGV1dmVuLCBCZWxnaXVtLiYjeEQ7TGFib3JhdG9yeSBvZiBNb2xlY3Vs
YXIgRW5kb2NyaW5vbG9neSwgRGVwYXJ0bWVudCBvZiBDZWxsdWxhciBhbmQgTW9sZWN1bGFyIE1l
ZGljaW5lLCBLVSBMZXV2ZW4sIE8mYW1wO04xLCBIZXJlc3RyYWF0IDQ5LCAzMDAwIExldXZlbiwg
QmVsZ2l1bS4gRWxlY3Ryb25pYyBhZGRyZXNzOiBGcmFuay5DbGFlc3NlbnNAbWVkLmt1bGV1dmVu
LmJlLjwvYXV0aC1hZGRyZXNzPjx0aXRsZXM+PHRpdGxlPkxvb2tpbmcgYXQgbnVjbGVhciByZWNl
cHRvcnMgZnJvbSBhIG5ldyBhbmdsZTwvdGl0bGU+PHNlY29uZGFyeS10aXRsZT5Nb2wgQ2VsbCBF
bmRvY3Jpbm9sPC9zZWNvbmRhcnktdGl0bGU+PC90aXRsZXM+PHBlcmlvZGljYWw+PGZ1bGwtdGl0
bGU+TW9sIENlbGwgRW5kb2NyaW5vbDwvZnVsbC10aXRsZT48L3BlcmlvZGljYWw+PHBhZ2VzPjk3
LTEwNjwvcGFnZXM+PHZvbHVtZT4zODI8L3ZvbHVtZT48bnVtYmVyPjE8L251bWJlcj48ZWRpdGlv
bj4yMDEzLzA5LzI0PC9lZGl0aW9uPjxrZXl3b3Jkcz48a2V5d29yZD5BbGxvc3RlcmljIFJlZ3Vs
YXRpb248L2tleXdvcmQ+PGtleXdvcmQ+RE5BL21ldGFib2xpc208L2tleXdvcmQ+PGtleXdvcmQ+
SHVtYW5zPC9rZXl3b3JkPjxrZXl3b3JkPk1vZGVscywgTW9sZWN1bGFyPC9rZXl3b3JkPjxrZXl3
b3JkPlByb3RlaW4gQmluZGluZzwva2V5d29yZD48a2V5d29yZD5Qcm90ZWluIE11bHRpbWVyaXph
dGlvbjwva2V5d29yZD48a2V5d29yZD5SZWNlcHRvcnMsIEN5dG9wbGFzbWljIGFuZCBOdWNsZWFy
L2NoZW1pc3RyeS8qbWV0YWJvbGlzbTwva2V5d29yZD48a2V5d29yZD5BZjE8L2tleXdvcmQ+PGtl
eXdvcmQ+QWYyPC9rZXl3b3JkPjxrZXl3b3JkPkFyPC9rZXl3b3JkPjxrZXl3b3JkPkN0ZTwva2V5
d29yZD48a2V5d29yZD5EYmQ8L2tleXdvcmQ+PGtleXdvcmQ+RE5BIGJpbmRpbmc8L2tleXdvcmQ+
PGtleXdvcmQ+RE5BIGJpbmRpbmcgZG9tYWluPC9rZXl3b3JkPjxrZXl3b3JkPkRyPC9rZXl3b3Jk
PjxrZXl3b3JkPkRvbWFpbiBjb21tdW5pY2F0aW9uPC9rZXl3b3JkPjxrZXl3b3JkPkVtPC9rZXl3
b3JkPjxrZXl3b3JkPkVyPC9rZXl3b3JkPjxrZXl3b3JkPkVycjI8L2tleXdvcmQ+PGtleXdvcmQ+
RnJldDwva2V5d29yZD48a2V5d29yZD5Hcjwva2V5d29yZD48a2V5d29yZD5IbmYtNDwva2V5d29y
ZD48a2V5d29yZD5Jcjwva2V5d29yZD48a2V5d29yZD5MYmQ8L2tleXdvcmQ+PGtleXdvcmQ+TXI8
L2tleXdvcmQ+PGtleXdvcmQ+TnI8L2tleXdvcmQ+PGtleXdvcmQ+TnRkPC9rZXl3b3JkPjxrZXl3
b3JkPk51Y2xlYXIgcmVjZXB0b3I8L2tleXdvcmQ+PGtleXdvcmQ+UHBhcjwva2V5d29yZD48a2V5
d29yZD5Qcjwva2V5d29yZD48a2V5d29yZD5SYXI8L2tleXdvcmQ+PGtleXdvcmQ+UnhyPC9rZXl3
b3JkPjxrZXl3b3JkPlNhbnM8L2tleXdvcmQ+PGtleXdvcmQ+U2F4czwva2V5d29yZD48a2V5d29y
ZD5TZjE8L2tleXdvcmQ+PGtleXdvcmQ+U3Rlcm9pZCByZWNlcHRvcjwva2V5d29yZD48a2V5d29y
ZD5Ucjwva2V5d29yZD48a2V5d29yZD5WZHI8L2tleXdvcmQ+PGtleXdvcmQ+YWN0aXZhdGlvbiBm
dW5jdGlvbiAxPC9rZXl3b3JkPjxrZXl3b3JkPmFjdGl2YXRpb24gZnVuY3Rpb24gMjwva2V5d29y
ZD48a2V5d29yZD5hbWlub3Rlcm1pbmFsIGRvbWFpbjwva2V5d29yZD48a2V5d29yZD5hbmRyb2dl
biByZWNlcHRvcjwva2V5d29yZD48a2V5d29yZD5jYXJib3h5dGVybWluYWwgZXh0ZW5zaW9uPC9r
ZXl3b3JkPjxrZXl3b3JkPmRpcmVjdCByZXBlYXQ8L2tleXdvcmQ+PGtleXdvcmQ+ZWxlY3Ryb24t
bWljcm9zY29weTwva2V5d29yZD48a2V5d29yZD5lc3Ryb2dlbiByZWNlcHRvcjwva2V5d29yZD48
a2V5d29yZD5lc3Ryb2dlbi1yZWxhdGVkIHJlY2VwdG9yIDI8L2tleXdvcmQ+PGtleXdvcmQ+Zmx1
b3Jlc2NlbmNlIHJlc29uYW5jZSBlbmVyZ3kgdHJhbnNmZXI8L2tleXdvcmQ+PGtleXdvcmQ+Z2x1
Y29jb3J0aWNvaWQgcmVjZXB0b3I8L2tleXdvcmQ+PGtleXdvcmQ+aGVwYXRvY3l0ZSBudWNsZWFy
IGZhY3RvciA0PC9rZXl3b3JkPjxrZXl3b3JkPmludmVydGVkIHJlcGVhdDwva2V5d29yZD48a2V5
d29yZD5saWdhbmQgYmluZGluZyBkb21haW48L2tleXdvcmQ+PGtleXdvcmQ+bWluZXJhbG9jb3J0
aWNvaWQgcmVjZXB0b3I8L2tleXdvcmQ+PGtleXdvcmQ+cGVyb3hpc29tZSBwcm9saWZlcmF0b3It
YWN0aXZhdGVkIHJlY2VwdG9yPC9rZXl3b3JkPjxrZXl3b3JkPnByb2dlc3Rlcm9uZSByZWNlcHRv
cjwva2V5d29yZD48a2V5d29yZD5yZXRpbm9pYyBhY2lkIHJlY2VwdG9yPC9rZXl3b3JkPjxrZXl3
b3JkPnJldGlub2lkIFggcmVjZXB0b3I8L2tleXdvcmQ+PGtleXdvcmQ+c21hbGwtYW5nbGUgWC1y
YXkgc2NhdHRlcmluZzwva2V5d29yZD48a2V5d29yZD5zbWFsbC1hbmdsZSBuZXV0cm9uIHNjYXR0
ZXJpbmc8L2tleXdvcmQ+PGtleXdvcmQ+c3Rlcm9pZG9nZW5pYyBmYWN0b3IgMTwva2V5d29yZD48
a2V5d29yZD50aHlyb2lkIHJlY2VwdG9yPC9rZXl3b3JkPjxrZXl3b3JkPnZpdGFtaW4gRCByZWNl
cHRvcjwva2V5d29yZD48L2tleXdvcmRzPjxkYXRlcz48eWVhcj4yMDE0PC95ZWFyPjxwdWItZGF0
ZXM+PGRhdGU+SmFuIDI1PC9kYXRlPjwvcHViLWRhdGVzPjwvZGF0ZXM+PGlzYm4+MDMwMy03MjA3
PC9pc2JuPjxhY2Nlc3Npb24tbnVtPjI0MDU1Mjc1PC9hY2Nlc3Npb24tbnVtPjx1cmxzPjwvdXJs
cz48ZWxlY3Ryb25pYy1yZXNvdXJjZS1udW0+MTAuMTAxNi9qLm1jZS4yMDEzLjA5LjAwOTwvZWxl
Y3Ryb25pYy1yZXNvdXJjZS1udW0+PHJlbW90ZS1kYXRhYmFzZS1wcm92aWRlcj5OTE08L3JlbW90
ZS1kYXRhYmFzZS1wcm92aWRlcj48bGFuZ3VhZ2U+ZW5nPC9sYW5ndWFnZT48L3JlY29yZD48L0Np
dGU+PENpdGU+PEF1dGhvcj5XZWlrdW08L0F1dGhvcj48WWVhcj4yMDE4PC9ZZWFyPjxSZWNOdW0+
MTwvUmVjTnVtPjxyZWNvcmQ+PHJlYy1udW1iZXI+MTwvcmVjLW51bWJlcj48Zm9yZWlnbi1rZXlz
PjxrZXkgYXBwPSJFTiIgZGItaWQ9Ino1dHMwdmUyMjAwd3Y1ZXc1emVwc3Z4b3dwNTJzc3RzcHdh
ZSIgdGltZXN0YW1wPSIxNzQ4OTgxNDI4IiBndWlkPSI0MmIyYjAwZi1jODc1LTQ3ZjQtYWJlNS0y
OGVhODc5ZDM3MWEiPjE8L2tleT48L2ZvcmVpZ24ta2V5cz48cmVmLXR5cGUgbmFtZT0iSm91cm5h
bCBBcnRpY2xlIj4xNzwvcmVmLXR5cGU+PGNvbnRyaWJ1dG9ycz48YXV0aG9ycz48YXV0aG9yPldl
aWt1bSwgRS4gUi48L2F1dGhvcj48YXV0aG9yPkxpdSwgWC48L2F1dGhvcj48YXV0aG9yPk9ydGx1
bmQsIEUuIEEuPC9hdXRob3I+PC9hdXRob3JzPjwvY29udHJpYnV0b3JzPjxhdXRoLWFkZHJlc3M+
RGVwYXJ0bWVudCBvZiBCaW9jaGVtaXN0cnksIEVtb3J5IFNjaG9vbCBvZiBNZWRpY2luZSwgQXRs
YW50YSwgMzAzMjIsIEdlb3JnaWEuPC9hdXRoLWFkZHJlc3M+PHRpdGxlcz48dGl0bGU+VGhlIG51
Y2xlYXIgcmVjZXB0b3Igc3VwZXJmYW1pbHk6IEEgc3RydWN0dXJhbCBwZXJzcGVjdGl2ZTwvdGl0
bGU+PHNlY29uZGFyeS10aXRsZT5Qcm90ZWluIFNjaTwvc2Vjb25kYXJ5LXRpdGxlPjwvdGl0bGVz
PjxwZXJpb2RpY2FsPjxmdWxsLXRpdGxlPlByb3RlaW4gU2NpPC9mdWxsLXRpdGxlPjwvcGVyaW9k
aWNhbD48cGFnZXM+MTg3Ni0xODkyPC9wYWdlcz48dm9sdW1lPjI3PC92b2x1bWU+PG51bWJlcj4x
MTwvbnVtYmVyPjxrZXl3b3Jkcz48a2V5d29yZD5BbWlubyBBY2lkcy9jaGVtaXN0cnk8L2tleXdv
cmQ+PGtleXdvcmQ+QmFzZSBTZXF1ZW5jZTwva2V5d29yZD48a2V5d29yZD5DaHJvbWF0aW4vbWV0
YWJvbGlzbTwva2V5d29yZD48a2V5d29yZD5ETkEvKm1ldGFib2xpc208L2tleXdvcmQ+PGtleXdv
cmQ+R2VuZSBFeHByZXNzaW9uIFJlZ3VsYXRpb24vZHJ1ZyBlZmZlY3RzPC9rZXl3b3JkPjxrZXl3
b3JkPkh1bWFuczwva2V5d29yZD48a2V5d29yZD5MaWdhbmRzPC9rZXl3b3JkPjxrZXl3b3JkPkxp
cGlkIE1ldGFib2xpc20vZHJ1ZyBlZmZlY3RzPC9rZXl3b3JkPjxrZXl3b3JkPkxpcGlkcy9nZW5l
dGljczwva2V5d29yZD48a2V5d29yZD5Qcm90ZWluIEJpbmRpbmc8L2tleXdvcmQ+PGtleXdvcmQ+
UHJvdGVpbiBDb25mb3JtYXRpb248L2tleXdvcmQ+PGtleXdvcmQ+UmVjZXB0b3JzLCBDeXRvcGxh
c21pYyBhbmQgTnVjbGVhci8qbWV0YWJvbGlzbTwva2V5d29yZD48a2V5d29yZD5TaWduYWwgVHJh
bnNkdWN0aW9uPC9rZXl3b3JkPjxrZXl3b3JkPkROQSBiaW5kaW5nIGRvbWFpbjwva2V5d29yZD48
a2V5d29yZD5jby1yZWd1bGF0b3I8L2tleXdvcmQ+PGtleXdvcmQ+bGlnYW5kIGJpbmRpbmcgZG9t
YWluPC9rZXl3b3JkPjxrZXl3b3JkPm51Y2xlYXIgcmVjZXB0b3I8L2tleXdvcmQ+PGtleXdvcmQ+
dHJhbnNhY3RpdmF0aW9uPC9rZXl3b3JkPjxrZXl3b3JkPnRyYW5zcmVwcmVzc2lvbjwva2V5d29y
ZD48L2tleXdvcmRzPjxkYXRlcz48eWVhcj4yMDE4PC95ZWFyPjxwdWItZGF0ZXM+PGRhdGU+Tm92
PC9kYXRlPjwvcHViLWRhdGVzPjwvZGF0ZXM+PGlzYm4+MDk2MS04MzY4IChQcmludCkmI3hEOzA5
NjEtODM2ODwvaXNibj48YWNjZXNzaW9uLW51bT4zMDEwOTc0OTwvYWNjZXNzaW9uLW51bT48dXJs
cz48L3VybHM+PGN1c3RvbTI+UE1DNjIwMTczMTwvY3VzdG9tMj48ZWxlY3Ryb25pYy1yZXNvdXJj
ZS1udW0+MTAuMTAwMi9wcm8uMzQ5NjwvZWxlY3Ryb25pYy1yZXNvdXJjZS1udW0+PHJlbW90ZS1k
YXRhYmFzZS1wcm92aWRlcj5OTE08L3JlbW90ZS1kYXRhYmFzZS1wcm92aWRlcj48bGFuZ3VhZ2U+
ZW5nPC9sYW5ndWFnZT48L3JlY29yZD48L0NpdGU+PC9FbmROb3RlPgB=
</w:fldData>
        </w:fldChar>
      </w:r>
      <w:r w:rsidR="00C00CC1">
        <w:rPr>
          <w:rFonts w:asciiTheme="majorBidi" w:hAnsiTheme="majorBidi" w:cstheme="majorBidi"/>
          <w:sz w:val="24"/>
          <w:szCs w:val="24"/>
        </w:rPr>
        <w:instrText xml:space="preserve"> ADDIN EN.CITE </w:instrText>
      </w:r>
      <w:r w:rsidR="00C00CC1">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MTQ7IFdlaWt1bSBldCBhbC4sIDIwMTgpPC9EaXNwbGF5VGV4dD48cmVjb3JkPjxyZWMtbnVtYmVy
PjgyPC9yZWMtbnVtYmVyPjxmb3JlaWduLWtleXM+PGtleSBhcHA9IkVOIiBkYi1pZD0iejV0czB2
ZTIyMDB3djVldzV6ZXBzdnhvd3A1MnNzdHNwd2FlIiB0aW1lc3RhbXA9IjE3NDkxMzcxNTYiIGd1
aWQ9IjJiYjk2ZjhjLThjNzktNDYzMS05NjM2LTYwZDU1NGVjOTViNiI+ODI8L2tleT48L2ZvcmVp
Z24ta2V5cz48cmVmLXR5cGUgbmFtZT0iSm91cm5hbCBBcnRpY2xlIj4xNzwvcmVmLXR5cGU+PGNv
bnRyaWJ1dG9ycz48YXV0aG9ycz48YXV0aG9yPkhlbHNlbiwgQy48L2F1dGhvcj48YXV0aG9yPkNs
YWVzc2VucywgRi48L2F1dGhvcj48L2F1dGhvcnM+PC9jb250cmlidXRvcnM+PGF1dGgtYWRkcmVz
cz5MYWJvcmF0b3J5IG9mIE1vbGVjdWxhciBFbmRvY3Jpbm9sb2d5LCBEZXBhcnRtZW50IG9mIENl
bGx1bGFyIGFuZCBNb2xlY3VsYXIgTWVkaWNpbmUsIEtVIExldXZlbiwgTyZhbXA7TjEsIEhlcmVz
dHJhYXQgNDksIDMwMDAgTGV1dmVuLCBCZWxnaXVtLiYjeEQ7TGFib3JhdG9yeSBvZiBNb2xlY3Vs
YXIgRW5kb2NyaW5vbG9neSwgRGVwYXJ0bWVudCBvZiBDZWxsdWxhciBhbmQgTW9sZWN1bGFyIE1l
ZGljaW5lLCBLVSBMZXV2ZW4sIE8mYW1wO04xLCBIZXJlc3RyYWF0IDQ5LCAzMDAwIExldXZlbiwg
QmVsZ2l1bS4gRWxlY3Ryb25pYyBhZGRyZXNzOiBGcmFuay5DbGFlc3NlbnNAbWVkLmt1bGV1dmVu
LmJlLjwvYXV0aC1hZGRyZXNzPjx0aXRsZXM+PHRpdGxlPkxvb2tpbmcgYXQgbnVjbGVhciByZWNl
cHRvcnMgZnJvbSBhIG5ldyBhbmdsZTwvdGl0bGU+PHNlY29uZGFyeS10aXRsZT5Nb2wgQ2VsbCBF
bmRvY3Jpbm9sPC9zZWNvbmRhcnktdGl0bGU+PC90aXRsZXM+PHBlcmlvZGljYWw+PGZ1bGwtdGl0
bGU+TW9sIENlbGwgRW5kb2NyaW5vbDwvZnVsbC10aXRsZT48L3BlcmlvZGljYWw+PHBhZ2VzPjk3
LTEwNjwvcGFnZXM+PHZvbHVtZT4zODI8L3ZvbHVtZT48bnVtYmVyPjE8L251bWJlcj48ZWRpdGlv
bj4yMDEzLzA5LzI0PC9lZGl0aW9uPjxrZXl3b3Jkcz48a2V5d29yZD5BbGxvc3RlcmljIFJlZ3Vs
YXRpb248L2tleXdvcmQ+PGtleXdvcmQ+RE5BL21ldGFib2xpc208L2tleXdvcmQ+PGtleXdvcmQ+
SHVtYW5zPC9rZXl3b3JkPjxrZXl3b3JkPk1vZGVscywgTW9sZWN1bGFyPC9rZXl3b3JkPjxrZXl3
b3JkPlByb3RlaW4gQmluZGluZzwva2V5d29yZD48a2V5d29yZD5Qcm90ZWluIE11bHRpbWVyaXph
dGlvbjwva2V5d29yZD48a2V5d29yZD5SZWNlcHRvcnMsIEN5dG9wbGFzbWljIGFuZCBOdWNsZWFy
L2NoZW1pc3RyeS8qbWV0YWJvbGlzbTwva2V5d29yZD48a2V5d29yZD5BZjE8L2tleXdvcmQ+PGtl
eXdvcmQ+QWYyPC9rZXl3b3JkPjxrZXl3b3JkPkFyPC9rZXl3b3JkPjxrZXl3b3JkPkN0ZTwva2V5
d29yZD48a2V5d29yZD5EYmQ8L2tleXdvcmQ+PGtleXdvcmQ+RE5BIGJpbmRpbmc8L2tleXdvcmQ+
PGtleXdvcmQ+RE5BIGJpbmRpbmcgZG9tYWluPC9rZXl3b3JkPjxrZXl3b3JkPkRyPC9rZXl3b3Jk
PjxrZXl3b3JkPkRvbWFpbiBjb21tdW5pY2F0aW9uPC9rZXl3b3JkPjxrZXl3b3JkPkVtPC9rZXl3
b3JkPjxrZXl3b3JkPkVyPC9rZXl3b3JkPjxrZXl3b3JkPkVycjI8L2tleXdvcmQ+PGtleXdvcmQ+
RnJldDwva2V5d29yZD48a2V5d29yZD5Hcjwva2V5d29yZD48a2V5d29yZD5IbmYtNDwva2V5d29y
ZD48a2V5d29yZD5Jcjwva2V5d29yZD48a2V5d29yZD5MYmQ8L2tleXdvcmQ+PGtleXdvcmQ+TXI8
L2tleXdvcmQ+PGtleXdvcmQ+TnI8L2tleXdvcmQ+PGtleXdvcmQ+TnRkPC9rZXl3b3JkPjxrZXl3
b3JkPk51Y2xlYXIgcmVjZXB0b3I8L2tleXdvcmQ+PGtleXdvcmQ+UHBhcjwva2V5d29yZD48a2V5
d29yZD5Qcjwva2V5d29yZD48a2V5d29yZD5SYXI8L2tleXdvcmQ+PGtleXdvcmQ+UnhyPC9rZXl3
b3JkPjxrZXl3b3JkPlNhbnM8L2tleXdvcmQ+PGtleXdvcmQ+U2F4czwva2V5d29yZD48a2V5d29y
ZD5TZjE8L2tleXdvcmQ+PGtleXdvcmQ+U3Rlcm9pZCByZWNlcHRvcjwva2V5d29yZD48a2V5d29y
ZD5Ucjwva2V5d29yZD48a2V5d29yZD5WZHI8L2tleXdvcmQ+PGtleXdvcmQ+YWN0aXZhdGlvbiBm
dW5jdGlvbiAxPC9rZXl3b3JkPjxrZXl3b3JkPmFjdGl2YXRpb24gZnVuY3Rpb24gMjwva2V5d29y
ZD48a2V5d29yZD5hbWlub3Rlcm1pbmFsIGRvbWFpbjwva2V5d29yZD48a2V5d29yZD5hbmRyb2dl
biByZWNlcHRvcjwva2V5d29yZD48a2V5d29yZD5jYXJib3h5dGVybWluYWwgZXh0ZW5zaW9uPC9r
ZXl3b3JkPjxrZXl3b3JkPmRpcmVjdCByZXBlYXQ8L2tleXdvcmQ+PGtleXdvcmQ+ZWxlY3Ryb24t
bWljcm9zY29weTwva2V5d29yZD48a2V5d29yZD5lc3Ryb2dlbiByZWNlcHRvcjwva2V5d29yZD48
a2V5d29yZD5lc3Ryb2dlbi1yZWxhdGVkIHJlY2VwdG9yIDI8L2tleXdvcmQ+PGtleXdvcmQ+Zmx1
b3Jlc2NlbmNlIHJlc29uYW5jZSBlbmVyZ3kgdHJhbnNmZXI8L2tleXdvcmQ+PGtleXdvcmQ+Z2x1
Y29jb3J0aWNvaWQgcmVjZXB0b3I8L2tleXdvcmQ+PGtleXdvcmQ+aGVwYXRvY3l0ZSBudWNsZWFy
IGZhY3RvciA0PC9rZXl3b3JkPjxrZXl3b3JkPmludmVydGVkIHJlcGVhdDwva2V5d29yZD48a2V5
d29yZD5saWdhbmQgYmluZGluZyBkb21haW48L2tleXdvcmQ+PGtleXdvcmQ+bWluZXJhbG9jb3J0
aWNvaWQgcmVjZXB0b3I8L2tleXdvcmQ+PGtleXdvcmQ+cGVyb3hpc29tZSBwcm9saWZlcmF0b3It
YWN0aXZhdGVkIHJlY2VwdG9yPC9rZXl3b3JkPjxrZXl3b3JkPnByb2dlc3Rlcm9uZSByZWNlcHRv
cjwva2V5d29yZD48a2V5d29yZD5yZXRpbm9pYyBhY2lkIHJlY2VwdG9yPC9rZXl3b3JkPjxrZXl3
b3JkPnJldGlub2lkIFggcmVjZXB0b3I8L2tleXdvcmQ+PGtleXdvcmQ+c21hbGwtYW5nbGUgWC1y
YXkgc2NhdHRlcmluZzwva2V5d29yZD48a2V5d29yZD5zbWFsbC1hbmdsZSBuZXV0cm9uIHNjYXR0
ZXJpbmc8L2tleXdvcmQ+PGtleXdvcmQ+c3Rlcm9pZG9nZW5pYyBmYWN0b3IgMTwva2V5d29yZD48
a2V5d29yZD50aHlyb2lkIHJlY2VwdG9yPC9rZXl3b3JkPjxrZXl3b3JkPnZpdGFtaW4gRCByZWNl
cHRvcjwva2V5d29yZD48L2tleXdvcmRzPjxkYXRlcz48eWVhcj4yMDE0PC95ZWFyPjxwdWItZGF0
ZXM+PGRhdGU+SmFuIDI1PC9kYXRlPjwvcHViLWRhdGVzPjwvZGF0ZXM+PGlzYm4+MDMwMy03MjA3
PC9pc2JuPjxhY2Nlc3Npb24tbnVtPjI0MDU1Mjc1PC9hY2Nlc3Npb24tbnVtPjx1cmxzPjwvdXJs
cz48ZWxlY3Ryb25pYy1yZXNvdXJjZS1udW0+MTAuMTAxNi9qLm1jZS4yMDEzLjA5LjAwOTwvZWxl
Y3Ryb25pYy1yZXNvdXJjZS1udW0+PHJlbW90ZS1kYXRhYmFzZS1wcm92aWRlcj5OTE08L3JlbW90
ZS1kYXRhYmFzZS1wcm92aWRlcj48bGFuZ3VhZ2U+ZW5nPC9sYW5ndWFnZT48L3JlY29yZD48L0Np
dGU+PENpdGU+PEF1dGhvcj5XZWlrdW08L0F1dGhvcj48WWVhcj4yMDE4PC9ZZWFyPjxSZWNOdW0+
MTwvUmVjTnVtPjxyZWNvcmQ+PHJlYy1udW1iZXI+MTwvcmVjLW51bWJlcj48Zm9yZWlnbi1rZXlz
PjxrZXkgYXBwPSJFTiIgZGItaWQ9Ino1dHMwdmUyMjAwd3Y1ZXc1emVwc3Z4b3dwNTJzc3RzcHdh
ZSIgdGltZXN0YW1wPSIxNzQ4OTgxNDI4IiBndWlkPSI0MmIyYjAwZi1jODc1LTQ3ZjQtYWJlNS0y
OGVhODc5ZDM3MWEiPjE8L2tleT48L2ZvcmVpZ24ta2V5cz48cmVmLXR5cGUgbmFtZT0iSm91cm5h
bCBBcnRpY2xlIj4xNzwvcmVmLXR5cGU+PGNvbnRyaWJ1dG9ycz48YXV0aG9ycz48YXV0aG9yPldl
aWt1bSwgRS4gUi48L2F1dGhvcj48YXV0aG9yPkxpdSwgWC48L2F1dGhvcj48YXV0aG9yPk9ydGx1
bmQsIEUuIEEuPC9hdXRob3I+PC9hdXRob3JzPjwvY29udHJpYnV0b3JzPjxhdXRoLWFkZHJlc3M+
RGVwYXJ0bWVudCBvZiBCaW9jaGVtaXN0cnksIEVtb3J5IFNjaG9vbCBvZiBNZWRpY2luZSwgQXRs
YW50YSwgMzAzMjIsIEdlb3JnaWEuPC9hdXRoLWFkZHJlc3M+PHRpdGxlcz48dGl0bGU+VGhlIG51
Y2xlYXIgcmVjZXB0b3Igc3VwZXJmYW1pbHk6IEEgc3RydWN0dXJhbCBwZXJzcGVjdGl2ZTwvdGl0
bGU+PHNlY29uZGFyeS10aXRsZT5Qcm90ZWluIFNjaTwvc2Vjb25kYXJ5LXRpdGxlPjwvdGl0bGVz
PjxwZXJpb2RpY2FsPjxmdWxsLXRpdGxlPlByb3RlaW4gU2NpPC9mdWxsLXRpdGxlPjwvcGVyaW9k
aWNhbD48cGFnZXM+MTg3Ni0xODkyPC9wYWdlcz48dm9sdW1lPjI3PC92b2x1bWU+PG51bWJlcj4x
MTwvbnVtYmVyPjxrZXl3b3Jkcz48a2V5d29yZD5BbWlubyBBY2lkcy9jaGVtaXN0cnk8L2tleXdv
cmQ+PGtleXdvcmQ+QmFzZSBTZXF1ZW5jZTwva2V5d29yZD48a2V5d29yZD5DaHJvbWF0aW4vbWV0
YWJvbGlzbTwva2V5d29yZD48a2V5d29yZD5ETkEvKm1ldGFib2xpc208L2tleXdvcmQ+PGtleXdv
cmQ+R2VuZSBFeHByZXNzaW9uIFJlZ3VsYXRpb24vZHJ1ZyBlZmZlY3RzPC9rZXl3b3JkPjxrZXl3
b3JkPkh1bWFuczwva2V5d29yZD48a2V5d29yZD5MaWdhbmRzPC9rZXl3b3JkPjxrZXl3b3JkPkxp
cGlkIE1ldGFib2xpc20vZHJ1ZyBlZmZlY3RzPC9rZXl3b3JkPjxrZXl3b3JkPkxpcGlkcy9nZW5l
dGljczwva2V5d29yZD48a2V5d29yZD5Qcm90ZWluIEJpbmRpbmc8L2tleXdvcmQ+PGtleXdvcmQ+
UHJvdGVpbiBDb25mb3JtYXRpb248L2tleXdvcmQ+PGtleXdvcmQ+UmVjZXB0b3JzLCBDeXRvcGxh
c21pYyBhbmQgTnVjbGVhci8qbWV0YWJvbGlzbTwva2V5d29yZD48a2V5d29yZD5TaWduYWwgVHJh
bnNkdWN0aW9uPC9rZXl3b3JkPjxrZXl3b3JkPkROQSBiaW5kaW5nIGRvbWFpbjwva2V5d29yZD48
a2V5d29yZD5jby1yZWd1bGF0b3I8L2tleXdvcmQ+PGtleXdvcmQ+bGlnYW5kIGJpbmRpbmcgZG9t
YWluPC9rZXl3b3JkPjxrZXl3b3JkPm51Y2xlYXIgcmVjZXB0b3I8L2tleXdvcmQ+PGtleXdvcmQ+
dHJhbnNhY3RpdmF0aW9uPC9rZXl3b3JkPjxrZXl3b3JkPnRyYW5zcmVwcmVzc2lvbjwva2V5d29y
ZD48L2tleXdvcmRzPjxkYXRlcz48eWVhcj4yMDE4PC95ZWFyPjxwdWItZGF0ZXM+PGRhdGU+Tm92
PC9kYXRlPjwvcHViLWRhdGVzPjwvZGF0ZXM+PGlzYm4+MDk2MS04MzY4IChQcmludCkmI3hEOzA5
NjEtODM2ODwvaXNibj48YWNjZXNzaW9uLW51bT4zMDEwOTc0OTwvYWNjZXNzaW9uLW51bT48dXJs
cz48L3VybHM+PGN1c3RvbTI+UE1DNjIwMTczMTwvY3VzdG9tMj48ZWxlY3Ryb25pYy1yZXNvdXJj
ZS1udW0+MTAuMTAwMi9wcm8uMzQ5NjwvZWxlY3Ryb25pYy1yZXNvdXJjZS1udW0+PHJlbW90ZS1k
YXRhYmFzZS1wcm92aWRlcj5OTE08L3JlbW90ZS1kYXRhYmFzZS1wcm92aWRlcj48bGFuZ3VhZ2U+
ZW5nPC9sYW5ndWFnZT48L3JlY29yZD48L0NpdGU+PC9FbmROb3RlPgB=
</w:fldData>
        </w:fldChar>
      </w:r>
      <w:r w:rsidR="00C00CC1">
        <w:rPr>
          <w:rFonts w:asciiTheme="majorBidi" w:hAnsiTheme="majorBidi" w:cstheme="majorBidi"/>
          <w:sz w:val="24"/>
          <w:szCs w:val="24"/>
        </w:rPr>
        <w:instrText xml:space="preserve"> ADDIN EN.CITE.DATA </w:instrText>
      </w:r>
      <w:r w:rsidR="00C00CC1">
        <w:rPr>
          <w:rFonts w:asciiTheme="majorBidi" w:hAnsiTheme="majorBidi" w:cstheme="majorBidi"/>
          <w:sz w:val="24"/>
          <w:szCs w:val="24"/>
        </w:rPr>
      </w:r>
      <w:r w:rsidR="00C00CC1">
        <w:rPr>
          <w:rFonts w:asciiTheme="majorBidi" w:hAnsiTheme="majorBidi" w:cstheme="majorBidi"/>
          <w:sz w:val="24"/>
          <w:szCs w:val="24"/>
        </w:rPr>
        <w:fldChar w:fldCharType="end"/>
      </w:r>
      <w:r w:rsidR="00C00CC1">
        <w:rPr>
          <w:rFonts w:asciiTheme="majorBidi" w:hAnsiTheme="majorBidi" w:cstheme="majorBidi"/>
          <w:sz w:val="24"/>
          <w:szCs w:val="24"/>
        </w:rPr>
      </w:r>
      <w:r w:rsidR="00C00CC1">
        <w:rPr>
          <w:rFonts w:asciiTheme="majorBidi" w:hAnsiTheme="majorBidi" w:cstheme="majorBidi"/>
          <w:sz w:val="24"/>
          <w:szCs w:val="24"/>
        </w:rPr>
        <w:fldChar w:fldCharType="separate"/>
      </w:r>
      <w:r w:rsidR="00C00CC1">
        <w:rPr>
          <w:rFonts w:asciiTheme="majorBidi" w:hAnsiTheme="majorBidi" w:cstheme="majorBidi"/>
          <w:noProof/>
          <w:sz w:val="24"/>
          <w:szCs w:val="24"/>
        </w:rPr>
        <w:t>(Helsen &amp; Claessens, 2014; Weikum et al., 2018)</w:t>
      </w:r>
      <w:r w:rsidR="00C00CC1">
        <w:rPr>
          <w:rFonts w:asciiTheme="majorBidi" w:hAnsiTheme="majorBidi" w:cstheme="majorBidi"/>
          <w:sz w:val="24"/>
          <w:szCs w:val="24"/>
        </w:rPr>
        <w:fldChar w:fldCharType="end"/>
      </w:r>
      <w:r w:rsidR="008D3144" w:rsidRPr="00FB6BD0">
        <w:rPr>
          <w:rFonts w:asciiTheme="majorBidi" w:hAnsiTheme="majorBidi" w:cstheme="majorBidi"/>
          <w:sz w:val="24"/>
          <w:szCs w:val="24"/>
        </w:rPr>
        <w:t>. In thyroid hormone receptor alpha (TRα), the hinge spans approximately 20–30 residues and includes basic and hydrophobic residues, potential post-translational modification sites, and a conserved nuclear localization signal (NLS)</w:t>
      </w:r>
      <w:r w:rsidR="00EC0762">
        <w:rPr>
          <w:rFonts w:asciiTheme="majorBidi" w:hAnsiTheme="majorBidi" w:cstheme="majorBidi"/>
          <w:sz w:val="24"/>
          <w:szCs w:val="24"/>
        </w:rPr>
        <w:fldChar w:fldCharType="begin">
          <w:fldData xml:space="preserve">PEVuZE5vdGU+PENpdGU+PEF1dGhvcj5BbnlldGVpLUFudW08L0F1dGhvcj48WWVhcj4yMDE4PC9Z
ZWFyPjxSZWNOdW0+MTYwPC9SZWNOdW0+PERpc3BsYXlUZXh0PihBbnlldGVpLUFudW0gZXQgYWwu
LCAyMDE4OyBIZWxzZW4gJmFtcDsgQ2xhZXNzZW5zLCAyMDE0KTwvRGlzcGxheVRleHQ+PHJlY29y
ZD48cmVjLW51bWJlcj4xNjA8L3JlYy1udW1iZXI+PGZvcmVpZ24ta2V5cz48a2V5IGFwcD0iRU4i
IGRiLWlkPSJ6NXRzMHZlMjIwMHd2NWV3NXplcHN2eG93cDUyc3N0c3B3YWUiIHRpbWVzdGFtcD0i
MTc1MjA2NzE3NyIgZ3VpZD0iMzUwMWMzY2MtNmRkOC00Y2Y3LTkwZWItNzYzNzllZTNkYzg3Ij4x
NjA8L2tleT48L2ZvcmVpZ24ta2V5cz48cmVmLXR5cGUgbmFtZT0iSm91cm5hbCBBcnRpY2xlIj4x
NzwvcmVmLXR5cGU+PGNvbnRyaWJ1dG9ycz48YXV0aG9ycz48YXV0aG9yPkFueWV0ZWktQW51bSwg
Q3lyaWwgUzwvYXV0aG9yPjxhdXRob3I+Um9nZ2VybywgVmluY2VudCBSPC9hdXRob3I+PGF1dGhv
cj5BbGxpc29uLCBMaXphYmV0aCBBPC9hdXRob3I+PC9hdXRob3JzPjwvY29udHJpYnV0b3JzPjx0
aXRsZXM+PHRpdGxlPlRoeXJvaWQgaG9ybW9uZSByZWNlcHRvciBsb2NhbGl6YXRpb24gaW4gdGFy
Z2V0IHRpc3N1ZXM8L3RpdGxlPjxzZWNvbmRhcnktdGl0bGU+Sm91cm5hbCBvZiBFbmRvY3Jpbm9s
b2d5PC9zZWNvbmRhcnktdGl0bGU+PC90aXRsZXM+PHBlcmlvZGljYWw+PGZ1bGwtdGl0bGU+Sm91
cm5hbCBvZiBFbmRvY3Jpbm9sb2d5PC9mdWxsLXRpdGxlPjwvcGVyaW9kaWNhbD48cGFnZXM+UjE5
LVIzNDwvcGFnZXM+PHZvbHVtZT4yMzc8L3ZvbHVtZT48bnVtYmVyPjE8L251bWJlcj48ZGF0ZXM+
PHllYXI+MjAxODwveWVhcj48L2RhdGVzPjxpc2JuPjAwMjItMDc5NTwvaXNibj48dXJscz48L3Vy
bHM+PC9yZWNvcmQ+PC9DaXRlPjxDaXRlPjxBdXRob3I+SGVsc2VuPC9BdXRob3I+PFllYXI+MjAx
NDwvWWVhcj48UmVjTnVtPjgyPC9SZWNOdW0+PHJlY29yZD48cmVjLW51bWJlcj44MjwvcmVjLW51
bWJlcj48Zm9yZWlnbi1rZXlzPjxrZXkgYXBwPSJFTiIgZGItaWQ9Ino1dHMwdmUyMjAwd3Y1ZXc1
emVwc3Z4b3dwNTJzc3RzcHdhZSIgdGltZXN0YW1wPSIxNzQ5MTM3MTU2IiBndWlkPSIyYmI5NmY4
Yy04Yzc5LTQ2MzEtOTYzNi02MGQ1NTRlYzk1YjYiPjgyPC9rZXk+PC9mb3JlaWduLWtleXM+PHJl
Zi10eXBlIG5hbWU9IkpvdXJuYWwgQXJ0aWNsZSI+MTc8L3JlZi10eXBlPjxjb250cmlidXRvcnM+
PGF1dGhvcnM+PGF1dGhvcj5IZWxzZW4sIEMuPC9hdXRob3I+PGF1dGhvcj5DbGFlc3NlbnMsIEYu
PC9hdXRob3I+PC9hdXRob3JzPjwvY29udHJpYnV0b3JzPjxhdXRoLWFkZHJlc3M+TGFib3JhdG9y
eSBvZiBNb2xlY3VsYXIgRW5kb2NyaW5vbG9neSwgRGVwYXJ0bWVudCBvZiBDZWxsdWxhciBhbmQg
TW9sZWN1bGFyIE1lZGljaW5lLCBLVSBMZXV2ZW4sIE8mYW1wO04xLCBIZXJlc3RyYWF0IDQ5LCAz
MDAwIExldXZlbiwgQmVsZ2l1bS4mI3hEO0xhYm9yYXRvcnkgb2YgTW9sZWN1bGFyIEVuZG9jcmlu
b2xvZ3ksIERlcGFydG1lbnQgb2YgQ2VsbHVsYXIgYW5kIE1vbGVjdWxhciBNZWRpY2luZSwgS1Ug
TGV1dmVuLCBPJmFtcDtOMSwgSGVyZXN0cmFhdCA0OSwgMzAwMCBMZXV2ZW4sIEJlbGdpdW0uIEVs
ZWN0cm9uaWMgYWRkcmVzczogRnJhbmsuQ2xhZXNzZW5zQG1lZC5rdWxldXZlbi5iZS48L2F1dGgt
YWRkcmVzcz48dGl0bGVzPjx0aXRsZT5Mb29raW5nIGF0IG51Y2xlYXIgcmVjZXB0b3JzIGZyb20g
YSBuZXcgYW5nbGU8L3RpdGxlPjxzZWNvbmRhcnktdGl0bGU+TW9sIENlbGwgRW5kb2NyaW5vbDwv
c2Vjb25kYXJ5LXRpdGxlPjwvdGl0bGVzPjxwZXJpb2RpY2FsPjxmdWxsLXRpdGxlPk1vbCBDZWxs
IEVuZG9jcmlub2w8L2Z1bGwtdGl0bGU+PC9wZXJpb2RpY2FsPjxwYWdlcz45Ny0xMDY8L3BhZ2Vz
Pjx2b2x1bWU+MzgyPC92b2x1bWU+PG51bWJlcj4xPC9udW1iZXI+PGVkaXRpb24+MjAxMy8wOS8y
NDwvZWRpdGlvbj48a2V5d29yZHM+PGtleXdvcmQ+QWxsb3N0ZXJpYyBSZWd1bGF0aW9uPC9rZXl3
b3JkPjxrZXl3b3JkPkROQS9tZXRhYm9saXNtPC9rZXl3b3JkPjxrZXl3b3JkPkh1bWFuczwva2V5
d29yZD48a2V5d29yZD5Nb2RlbHMsIE1vbGVjdWxhcjwva2V5d29yZD48a2V5d29yZD5Qcm90ZWlu
IEJpbmRpbmc8L2tleXdvcmQ+PGtleXdvcmQ+UHJvdGVpbiBNdWx0aW1lcml6YXRpb248L2tleXdv
cmQ+PGtleXdvcmQ+UmVjZXB0b3JzLCBDeXRvcGxhc21pYyBhbmQgTnVjbGVhci9jaGVtaXN0cnkv
Km1ldGFib2xpc208L2tleXdvcmQ+PGtleXdvcmQ+QWYxPC9rZXl3b3JkPjxrZXl3b3JkPkFmMjwv
a2V5d29yZD48a2V5d29yZD5Bcjwva2V5d29yZD48a2V5d29yZD5DdGU8L2tleXdvcmQ+PGtleXdv
cmQ+RGJkPC9rZXl3b3JkPjxrZXl3b3JkPkROQSBiaW5kaW5nPC9rZXl3b3JkPjxrZXl3b3JkPkRO
QSBiaW5kaW5nIGRvbWFpbjwva2V5d29yZD48a2V5d29yZD5Ecjwva2V5d29yZD48a2V5d29yZD5E
b21haW4gY29tbXVuaWNhdGlvbjwva2V5d29yZD48a2V5d29yZD5FbTwva2V5d29yZD48a2V5d29y
ZD5Fcjwva2V5d29yZD48a2V5d29yZD5FcnIyPC9rZXl3b3JkPjxrZXl3b3JkPkZyZXQ8L2tleXdv
cmQ+PGtleXdvcmQ+R3I8L2tleXdvcmQ+PGtleXdvcmQ+SG5mLTQ8L2tleXdvcmQ+PGtleXdvcmQ+
SXI8L2tleXdvcmQ+PGtleXdvcmQ+TGJkPC9rZXl3b3JkPjxrZXl3b3JkPk1yPC9rZXl3b3JkPjxr
ZXl3b3JkPk5yPC9rZXl3b3JkPjxrZXl3b3JkPk50ZDwva2V5d29yZD48a2V5d29yZD5OdWNsZWFy
IHJlY2VwdG9yPC9rZXl3b3JkPjxrZXl3b3JkPlBwYXI8L2tleXdvcmQ+PGtleXdvcmQ+UHI8L2tl
eXdvcmQ+PGtleXdvcmQ+UmFyPC9rZXl3b3JkPjxrZXl3b3JkPlJ4cjwva2V5d29yZD48a2V5d29y
ZD5TYW5zPC9rZXl3b3JkPjxrZXl3b3JkPlNheHM8L2tleXdvcmQ+PGtleXdvcmQ+U2YxPC9rZXl3
b3JkPjxrZXl3b3JkPlN0ZXJvaWQgcmVjZXB0b3I8L2tleXdvcmQ+PGtleXdvcmQ+VHI8L2tleXdv
cmQ+PGtleXdvcmQ+VmRyPC9rZXl3b3JkPjxrZXl3b3JkPmFjdGl2YXRpb24gZnVuY3Rpb24gMTwv
a2V5d29yZD48a2V5d29yZD5hY3RpdmF0aW9uIGZ1bmN0aW9uIDI8L2tleXdvcmQ+PGtleXdvcmQ+
YW1pbm90ZXJtaW5hbCBkb21haW48L2tleXdvcmQ+PGtleXdvcmQ+YW5kcm9nZW4gcmVjZXB0b3I8
L2tleXdvcmQ+PGtleXdvcmQ+Y2FyYm94eXRlcm1pbmFsIGV4dGVuc2lvbjwva2V5d29yZD48a2V5
d29yZD5kaXJlY3QgcmVwZWF0PC9rZXl3b3JkPjxrZXl3b3JkPmVsZWN0cm9uLW1pY3Jvc2NvcHk8
L2tleXdvcmQ+PGtleXdvcmQ+ZXN0cm9nZW4gcmVjZXB0b3I8L2tleXdvcmQ+PGtleXdvcmQ+ZXN0
cm9nZW4tcmVsYXRlZCByZWNlcHRvciAyPC9rZXl3b3JkPjxrZXl3b3JkPmZsdW9yZXNjZW5jZSBy
ZXNvbmFuY2UgZW5lcmd5IHRyYW5zZmVyPC9rZXl3b3JkPjxrZXl3b3JkPmdsdWNvY29ydGljb2lk
IHJlY2VwdG9yPC9rZXl3b3JkPjxrZXl3b3JkPmhlcGF0b2N5dGUgbnVjbGVhciBmYWN0b3IgNDwv
a2V5d29yZD48a2V5d29yZD5pbnZlcnRlZCByZXBlYXQ8L2tleXdvcmQ+PGtleXdvcmQ+bGlnYW5k
IGJpbmRpbmcgZG9tYWluPC9rZXl3b3JkPjxrZXl3b3JkPm1pbmVyYWxvY29ydGljb2lkIHJlY2Vw
dG9yPC9rZXl3b3JkPjxrZXl3b3JkPnBlcm94aXNvbWUgcHJvbGlmZXJhdG9yLWFjdGl2YXRlZCBy
ZWNlcHRvcjwva2V5d29yZD48a2V5d29yZD5wcm9nZXN0ZXJvbmUgcmVjZXB0b3I8L2tleXdvcmQ+
PGtleXdvcmQ+cmV0aW5vaWMgYWNpZCByZWNlcHRvcjwva2V5d29yZD48a2V5d29yZD5yZXRpbm9p
ZCBYIHJlY2VwdG9yPC9rZXl3b3JkPjxrZXl3b3JkPnNtYWxsLWFuZ2xlIFgtcmF5IHNjYXR0ZXJp
bmc8L2tleXdvcmQ+PGtleXdvcmQ+c21hbGwtYW5nbGUgbmV1dHJvbiBzY2F0dGVyaW5nPC9rZXl3
b3JkPjxrZXl3b3JkPnN0ZXJvaWRvZ2VuaWMgZmFjdG9yIDE8L2tleXdvcmQ+PGtleXdvcmQ+dGh5
cm9pZCByZWNlcHRvcjwva2V5d29yZD48a2V5d29yZD52aXRhbWluIEQgcmVjZXB0b3I8L2tleXdv
cmQ+PC9rZXl3b3Jkcz48ZGF0ZXM+PHllYXI+MjAxNDwveWVhcj48cHViLWRhdGVzPjxkYXRlPkph
biAyNTwvZGF0ZT48L3B1Yi1kYXRlcz48L2RhdGVzPjxpc2JuPjAzMDMtNzIwNzwvaXNibj48YWNj
ZXNzaW9uLW51bT4yNDA1NTI3NTwvYWNjZXNzaW9uLW51bT48dXJscz48L3VybHM+PGVsZWN0cm9u
aWMtcmVzb3VyY2UtbnVtPjEwLjEwMTYvai5tY2UuMjAxMy4wOS4wMDk8L2VsZWN0cm9uaWMtcmVz
b3VyY2UtbnVtPjxyZW1vdGUtZGF0YWJhc2UtcHJvdmlkZXI+TkxNPC9yZW1vdGUtZGF0YWJhc2Ut
cHJvdmlkZXI+PGxhbmd1YWdlPmVuZzwvbGFuZ3VhZ2U+PC9yZWNvcmQ+PC9DaXRlPjwvRW5kTm90
ZT4A
</w:fldData>
        </w:fldChar>
      </w:r>
      <w:r w:rsidR="00432A68">
        <w:rPr>
          <w:rFonts w:asciiTheme="majorBidi" w:hAnsiTheme="majorBidi" w:cstheme="majorBidi"/>
          <w:sz w:val="24"/>
          <w:szCs w:val="24"/>
        </w:rPr>
        <w:instrText xml:space="preserve"> ADDIN EN.CITE </w:instrText>
      </w:r>
      <w:r w:rsidR="00432A68">
        <w:rPr>
          <w:rFonts w:asciiTheme="majorBidi" w:hAnsiTheme="majorBidi" w:cstheme="majorBidi"/>
          <w:sz w:val="24"/>
          <w:szCs w:val="24"/>
        </w:rPr>
        <w:fldChar w:fldCharType="begin">
          <w:fldData xml:space="preserve">PEVuZE5vdGU+PENpdGU+PEF1dGhvcj5BbnlldGVpLUFudW08L0F1dGhvcj48WWVhcj4yMDE4PC9Z
ZWFyPjxSZWNOdW0+MTYwPC9SZWNOdW0+PERpc3BsYXlUZXh0PihBbnlldGVpLUFudW0gZXQgYWwu
LCAyMDE4OyBIZWxzZW4gJmFtcDsgQ2xhZXNzZW5zLCAyMDE0KTwvRGlzcGxheVRleHQ+PHJlY29y
ZD48cmVjLW51bWJlcj4xNjA8L3JlYy1udW1iZXI+PGZvcmVpZ24ta2V5cz48a2V5IGFwcD0iRU4i
IGRiLWlkPSJ6NXRzMHZlMjIwMHd2NWV3NXplcHN2eG93cDUyc3N0c3B3YWUiIHRpbWVzdGFtcD0i
MTc1MjA2NzE3NyIgZ3VpZD0iMzUwMWMzY2MtNmRkOC00Y2Y3LTkwZWItNzYzNzllZTNkYzg3Ij4x
NjA8L2tleT48L2ZvcmVpZ24ta2V5cz48cmVmLXR5cGUgbmFtZT0iSm91cm5hbCBBcnRpY2xlIj4x
NzwvcmVmLXR5cGU+PGNvbnRyaWJ1dG9ycz48YXV0aG9ycz48YXV0aG9yPkFueWV0ZWktQW51bSwg
Q3lyaWwgUzwvYXV0aG9yPjxhdXRob3I+Um9nZ2VybywgVmluY2VudCBSPC9hdXRob3I+PGF1dGhv
cj5BbGxpc29uLCBMaXphYmV0aCBBPC9hdXRob3I+PC9hdXRob3JzPjwvY29udHJpYnV0b3JzPjx0
aXRsZXM+PHRpdGxlPlRoeXJvaWQgaG9ybW9uZSByZWNlcHRvciBsb2NhbGl6YXRpb24gaW4gdGFy
Z2V0IHRpc3N1ZXM8L3RpdGxlPjxzZWNvbmRhcnktdGl0bGU+Sm91cm5hbCBvZiBFbmRvY3Jpbm9s
b2d5PC9zZWNvbmRhcnktdGl0bGU+PC90aXRsZXM+PHBlcmlvZGljYWw+PGZ1bGwtdGl0bGU+Sm91
cm5hbCBvZiBFbmRvY3Jpbm9sb2d5PC9mdWxsLXRpdGxlPjwvcGVyaW9kaWNhbD48cGFnZXM+UjE5
LVIzNDwvcGFnZXM+PHZvbHVtZT4yMzc8L3ZvbHVtZT48bnVtYmVyPjE8L251bWJlcj48ZGF0ZXM+
PHllYXI+MjAxODwveWVhcj48L2RhdGVzPjxpc2JuPjAwMjItMDc5NTwvaXNibj48dXJscz48L3Vy
bHM+PC9yZWNvcmQ+PC9DaXRlPjxDaXRlPjxBdXRob3I+SGVsc2VuPC9BdXRob3I+PFllYXI+MjAx
NDwvWWVhcj48UmVjTnVtPjgyPC9SZWNOdW0+PHJlY29yZD48cmVjLW51bWJlcj44MjwvcmVjLW51
bWJlcj48Zm9yZWlnbi1rZXlzPjxrZXkgYXBwPSJFTiIgZGItaWQ9Ino1dHMwdmUyMjAwd3Y1ZXc1
emVwc3Z4b3dwNTJzc3RzcHdhZSIgdGltZXN0YW1wPSIxNzQ5MTM3MTU2IiBndWlkPSIyYmI5NmY4
Yy04Yzc5LTQ2MzEtOTYzNi02MGQ1NTRlYzk1YjYiPjgyPC9rZXk+PC9mb3JlaWduLWtleXM+PHJl
Zi10eXBlIG5hbWU9IkpvdXJuYWwgQXJ0aWNsZSI+MTc8L3JlZi10eXBlPjxjb250cmlidXRvcnM+
PGF1dGhvcnM+PGF1dGhvcj5IZWxzZW4sIEMuPC9hdXRob3I+PGF1dGhvcj5DbGFlc3NlbnMsIEYu
PC9hdXRob3I+PC9hdXRob3JzPjwvY29udHJpYnV0b3JzPjxhdXRoLWFkZHJlc3M+TGFib3JhdG9y
eSBvZiBNb2xlY3VsYXIgRW5kb2NyaW5vbG9neSwgRGVwYXJ0bWVudCBvZiBDZWxsdWxhciBhbmQg
TW9sZWN1bGFyIE1lZGljaW5lLCBLVSBMZXV2ZW4sIE8mYW1wO04xLCBIZXJlc3RyYWF0IDQ5LCAz
MDAwIExldXZlbiwgQmVsZ2l1bS4mI3hEO0xhYm9yYXRvcnkgb2YgTW9sZWN1bGFyIEVuZG9jcmlu
b2xvZ3ksIERlcGFydG1lbnQgb2YgQ2VsbHVsYXIgYW5kIE1vbGVjdWxhciBNZWRpY2luZSwgS1Ug
TGV1dmVuLCBPJmFtcDtOMSwgSGVyZXN0cmFhdCA0OSwgMzAwMCBMZXV2ZW4sIEJlbGdpdW0uIEVs
ZWN0cm9uaWMgYWRkcmVzczogRnJhbmsuQ2xhZXNzZW5zQG1lZC5rdWxldXZlbi5iZS48L2F1dGgt
YWRkcmVzcz48dGl0bGVzPjx0aXRsZT5Mb29raW5nIGF0IG51Y2xlYXIgcmVjZXB0b3JzIGZyb20g
YSBuZXcgYW5nbGU8L3RpdGxlPjxzZWNvbmRhcnktdGl0bGU+TW9sIENlbGwgRW5kb2NyaW5vbDwv
c2Vjb25kYXJ5LXRpdGxlPjwvdGl0bGVzPjxwZXJpb2RpY2FsPjxmdWxsLXRpdGxlPk1vbCBDZWxs
IEVuZG9jcmlub2w8L2Z1bGwtdGl0bGU+PC9wZXJpb2RpY2FsPjxwYWdlcz45Ny0xMDY8L3BhZ2Vz
Pjx2b2x1bWU+MzgyPC92b2x1bWU+PG51bWJlcj4xPC9udW1iZXI+PGVkaXRpb24+MjAxMy8wOS8y
NDwvZWRpdGlvbj48a2V5d29yZHM+PGtleXdvcmQ+QWxsb3N0ZXJpYyBSZWd1bGF0aW9uPC9rZXl3
b3JkPjxrZXl3b3JkPkROQS9tZXRhYm9saXNtPC9rZXl3b3JkPjxrZXl3b3JkPkh1bWFuczwva2V5
d29yZD48a2V5d29yZD5Nb2RlbHMsIE1vbGVjdWxhcjwva2V5d29yZD48a2V5d29yZD5Qcm90ZWlu
IEJpbmRpbmc8L2tleXdvcmQ+PGtleXdvcmQ+UHJvdGVpbiBNdWx0aW1lcml6YXRpb248L2tleXdv
cmQ+PGtleXdvcmQ+UmVjZXB0b3JzLCBDeXRvcGxhc21pYyBhbmQgTnVjbGVhci9jaGVtaXN0cnkv
Km1ldGFib2xpc208L2tleXdvcmQ+PGtleXdvcmQ+QWYxPC9rZXl3b3JkPjxrZXl3b3JkPkFmMjwv
a2V5d29yZD48a2V5d29yZD5Bcjwva2V5d29yZD48a2V5d29yZD5DdGU8L2tleXdvcmQ+PGtleXdv
cmQ+RGJkPC9rZXl3b3JkPjxrZXl3b3JkPkROQSBiaW5kaW5nPC9rZXl3b3JkPjxrZXl3b3JkPkRO
QSBiaW5kaW5nIGRvbWFpbjwva2V5d29yZD48a2V5d29yZD5Ecjwva2V5d29yZD48a2V5d29yZD5E
b21haW4gY29tbXVuaWNhdGlvbjwva2V5d29yZD48a2V5d29yZD5FbTwva2V5d29yZD48a2V5d29y
ZD5Fcjwva2V5d29yZD48a2V5d29yZD5FcnIyPC9rZXl3b3JkPjxrZXl3b3JkPkZyZXQ8L2tleXdv
cmQ+PGtleXdvcmQ+R3I8L2tleXdvcmQ+PGtleXdvcmQ+SG5mLTQ8L2tleXdvcmQ+PGtleXdvcmQ+
SXI8L2tleXdvcmQ+PGtleXdvcmQ+TGJkPC9rZXl3b3JkPjxrZXl3b3JkPk1yPC9rZXl3b3JkPjxr
ZXl3b3JkPk5yPC9rZXl3b3JkPjxrZXl3b3JkPk50ZDwva2V5d29yZD48a2V5d29yZD5OdWNsZWFy
IHJlY2VwdG9yPC9rZXl3b3JkPjxrZXl3b3JkPlBwYXI8L2tleXdvcmQ+PGtleXdvcmQ+UHI8L2tl
eXdvcmQ+PGtleXdvcmQ+UmFyPC9rZXl3b3JkPjxrZXl3b3JkPlJ4cjwva2V5d29yZD48a2V5d29y
ZD5TYW5zPC9rZXl3b3JkPjxrZXl3b3JkPlNheHM8L2tleXdvcmQ+PGtleXdvcmQ+U2YxPC9rZXl3
b3JkPjxrZXl3b3JkPlN0ZXJvaWQgcmVjZXB0b3I8L2tleXdvcmQ+PGtleXdvcmQ+VHI8L2tleXdv
cmQ+PGtleXdvcmQ+VmRyPC9rZXl3b3JkPjxrZXl3b3JkPmFjdGl2YXRpb24gZnVuY3Rpb24gMTwv
a2V5d29yZD48a2V5d29yZD5hY3RpdmF0aW9uIGZ1bmN0aW9uIDI8L2tleXdvcmQ+PGtleXdvcmQ+
YW1pbm90ZXJtaW5hbCBkb21haW48L2tleXdvcmQ+PGtleXdvcmQ+YW5kcm9nZW4gcmVjZXB0b3I8
L2tleXdvcmQ+PGtleXdvcmQ+Y2FyYm94eXRlcm1pbmFsIGV4dGVuc2lvbjwva2V5d29yZD48a2V5
d29yZD5kaXJlY3QgcmVwZWF0PC9rZXl3b3JkPjxrZXl3b3JkPmVsZWN0cm9uLW1pY3Jvc2NvcHk8
L2tleXdvcmQ+PGtleXdvcmQ+ZXN0cm9nZW4gcmVjZXB0b3I8L2tleXdvcmQ+PGtleXdvcmQ+ZXN0
cm9nZW4tcmVsYXRlZCByZWNlcHRvciAyPC9rZXl3b3JkPjxrZXl3b3JkPmZsdW9yZXNjZW5jZSBy
ZXNvbmFuY2UgZW5lcmd5IHRyYW5zZmVyPC9rZXl3b3JkPjxrZXl3b3JkPmdsdWNvY29ydGljb2lk
IHJlY2VwdG9yPC9rZXl3b3JkPjxrZXl3b3JkPmhlcGF0b2N5dGUgbnVjbGVhciBmYWN0b3IgNDwv
a2V5d29yZD48a2V5d29yZD5pbnZlcnRlZCByZXBlYXQ8L2tleXdvcmQ+PGtleXdvcmQ+bGlnYW5k
IGJpbmRpbmcgZG9tYWluPC9rZXl3b3JkPjxrZXl3b3JkPm1pbmVyYWxvY29ydGljb2lkIHJlY2Vw
dG9yPC9rZXl3b3JkPjxrZXl3b3JkPnBlcm94aXNvbWUgcHJvbGlmZXJhdG9yLWFjdGl2YXRlZCBy
ZWNlcHRvcjwva2V5d29yZD48a2V5d29yZD5wcm9nZXN0ZXJvbmUgcmVjZXB0b3I8L2tleXdvcmQ+
PGtleXdvcmQ+cmV0aW5vaWMgYWNpZCByZWNlcHRvcjwva2V5d29yZD48a2V5d29yZD5yZXRpbm9p
ZCBYIHJlY2VwdG9yPC9rZXl3b3JkPjxrZXl3b3JkPnNtYWxsLWFuZ2xlIFgtcmF5IHNjYXR0ZXJp
bmc8L2tleXdvcmQ+PGtleXdvcmQ+c21hbGwtYW5nbGUgbmV1dHJvbiBzY2F0dGVyaW5nPC9rZXl3
b3JkPjxrZXl3b3JkPnN0ZXJvaWRvZ2VuaWMgZmFjdG9yIDE8L2tleXdvcmQ+PGtleXdvcmQ+dGh5
cm9pZCByZWNlcHRvcjwva2V5d29yZD48a2V5d29yZD52aXRhbWluIEQgcmVjZXB0b3I8L2tleXdv
cmQ+PC9rZXl3b3Jkcz48ZGF0ZXM+PHllYXI+MjAxNDwveWVhcj48cHViLWRhdGVzPjxkYXRlPkph
biAyNTwvZGF0ZT48L3B1Yi1kYXRlcz48L2RhdGVzPjxpc2JuPjAzMDMtNzIwNzwvaXNibj48YWNj
ZXNzaW9uLW51bT4yNDA1NTI3NTwvYWNjZXNzaW9uLW51bT48dXJscz48L3VybHM+PGVsZWN0cm9u
aWMtcmVzb3VyY2UtbnVtPjEwLjEwMTYvai5tY2UuMjAxMy4wOS4wMDk8L2VsZWN0cm9uaWMtcmVz
b3VyY2UtbnVtPjxyZW1vdGUtZGF0YWJhc2UtcHJvdmlkZXI+TkxNPC9yZW1vdGUtZGF0YWJhc2Ut
cHJvdmlkZXI+PGxhbmd1YWdlPmVuZzwvbGFuZ3VhZ2U+PC9yZWNvcmQ+PC9DaXRlPjwvRW5kTm90
ZT4A
</w:fldData>
        </w:fldChar>
      </w:r>
      <w:r w:rsidR="00432A68">
        <w:rPr>
          <w:rFonts w:asciiTheme="majorBidi" w:hAnsiTheme="majorBidi" w:cstheme="majorBidi"/>
          <w:sz w:val="24"/>
          <w:szCs w:val="24"/>
        </w:rPr>
        <w:instrText xml:space="preserve"> ADDIN EN.CITE.DATA </w:instrText>
      </w:r>
      <w:r w:rsidR="00432A68">
        <w:rPr>
          <w:rFonts w:asciiTheme="majorBidi" w:hAnsiTheme="majorBidi" w:cstheme="majorBidi"/>
          <w:sz w:val="24"/>
          <w:szCs w:val="24"/>
        </w:rPr>
      </w:r>
      <w:r w:rsidR="00432A68">
        <w:rPr>
          <w:rFonts w:asciiTheme="majorBidi" w:hAnsiTheme="majorBidi" w:cstheme="majorBidi"/>
          <w:sz w:val="24"/>
          <w:szCs w:val="24"/>
        </w:rPr>
        <w:fldChar w:fldCharType="end"/>
      </w:r>
      <w:r w:rsidR="00EC0762">
        <w:rPr>
          <w:rFonts w:asciiTheme="majorBidi" w:hAnsiTheme="majorBidi" w:cstheme="majorBidi"/>
          <w:sz w:val="24"/>
          <w:szCs w:val="24"/>
        </w:rPr>
      </w:r>
      <w:r w:rsidR="00EC0762">
        <w:rPr>
          <w:rFonts w:asciiTheme="majorBidi" w:hAnsiTheme="majorBidi" w:cstheme="majorBidi"/>
          <w:sz w:val="24"/>
          <w:szCs w:val="24"/>
        </w:rPr>
        <w:fldChar w:fldCharType="separate"/>
      </w:r>
      <w:r w:rsidR="00EC0762">
        <w:rPr>
          <w:rFonts w:asciiTheme="majorBidi" w:hAnsiTheme="majorBidi" w:cstheme="majorBidi"/>
          <w:noProof/>
          <w:sz w:val="24"/>
          <w:szCs w:val="24"/>
        </w:rPr>
        <w:t>(Anyetei-Anum et al., 2018; Helsen &amp; Claessens, 2014)</w:t>
      </w:r>
      <w:r w:rsidR="00EC0762">
        <w:rPr>
          <w:rFonts w:asciiTheme="majorBidi" w:hAnsiTheme="majorBidi" w:cstheme="majorBidi"/>
          <w:sz w:val="24"/>
          <w:szCs w:val="24"/>
        </w:rPr>
        <w:fldChar w:fldCharType="end"/>
      </w:r>
      <w:r w:rsidR="008D3144" w:rsidRPr="00FB6BD0">
        <w:rPr>
          <w:rFonts w:asciiTheme="majorBidi" w:hAnsiTheme="majorBidi" w:cstheme="majorBidi"/>
          <w:sz w:val="24"/>
          <w:szCs w:val="24"/>
        </w:rPr>
        <w:t>. Sequence alignments show that while motifs such as the NLS are preserved, the surrounding residues exhibit significant variability, even among closely related receptors like TRβ and RAR</w:t>
      </w:r>
      <w:r w:rsidR="00710CB8">
        <w:rPr>
          <w:rFonts w:asciiTheme="majorBidi" w:hAnsiTheme="majorBidi" w:cstheme="majorBidi"/>
          <w:sz w:val="24"/>
          <w:szCs w:val="24"/>
        </w:rPr>
        <w:t xml:space="preserve"> </w:t>
      </w:r>
      <w:r w:rsidR="00710CB8">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sidR="00710CB8">
        <w:rPr>
          <w:rFonts w:asciiTheme="majorBidi" w:hAnsiTheme="majorBidi" w:cstheme="majorBidi"/>
          <w:sz w:val="24"/>
          <w:szCs w:val="24"/>
        </w:rPr>
        <w:instrText xml:space="preserve"> ADDIN EN.CITE </w:instrText>
      </w:r>
      <w:r w:rsidR="00710CB8">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sidR="00710CB8">
        <w:rPr>
          <w:rFonts w:asciiTheme="majorBidi" w:hAnsiTheme="majorBidi" w:cstheme="majorBidi"/>
          <w:sz w:val="24"/>
          <w:szCs w:val="24"/>
        </w:rPr>
        <w:instrText xml:space="preserve"> ADDIN EN.CITE.DATA </w:instrText>
      </w:r>
      <w:r w:rsidR="00710CB8">
        <w:rPr>
          <w:rFonts w:asciiTheme="majorBidi" w:hAnsiTheme="majorBidi" w:cstheme="majorBidi"/>
          <w:sz w:val="24"/>
          <w:szCs w:val="24"/>
        </w:rPr>
      </w:r>
      <w:r w:rsidR="00710CB8">
        <w:rPr>
          <w:rFonts w:asciiTheme="majorBidi" w:hAnsiTheme="majorBidi" w:cstheme="majorBidi"/>
          <w:sz w:val="24"/>
          <w:szCs w:val="24"/>
        </w:rPr>
        <w:fldChar w:fldCharType="end"/>
      </w:r>
      <w:r w:rsidR="00710CB8">
        <w:rPr>
          <w:rFonts w:asciiTheme="majorBidi" w:hAnsiTheme="majorBidi" w:cstheme="majorBidi"/>
          <w:sz w:val="24"/>
          <w:szCs w:val="24"/>
        </w:rPr>
      </w:r>
      <w:r w:rsidR="00710CB8">
        <w:rPr>
          <w:rFonts w:asciiTheme="majorBidi" w:hAnsiTheme="majorBidi" w:cstheme="majorBidi"/>
          <w:sz w:val="24"/>
          <w:szCs w:val="24"/>
        </w:rPr>
        <w:fldChar w:fldCharType="separate"/>
      </w:r>
      <w:r w:rsidR="00710CB8">
        <w:rPr>
          <w:rFonts w:asciiTheme="majorBidi" w:hAnsiTheme="majorBidi" w:cstheme="majorBidi"/>
          <w:noProof/>
          <w:sz w:val="24"/>
          <w:szCs w:val="24"/>
        </w:rPr>
        <w:t>(Helsen &amp; Claessens, 2014)</w:t>
      </w:r>
      <w:r w:rsidR="00710CB8">
        <w:rPr>
          <w:rFonts w:asciiTheme="majorBidi" w:hAnsiTheme="majorBidi" w:cstheme="majorBidi"/>
          <w:sz w:val="24"/>
          <w:szCs w:val="24"/>
        </w:rPr>
        <w:fldChar w:fldCharType="end"/>
      </w:r>
      <w:r w:rsidR="008D3144" w:rsidRPr="00FB6BD0">
        <w:rPr>
          <w:rFonts w:asciiTheme="majorBidi" w:hAnsiTheme="majorBidi" w:cstheme="majorBidi"/>
          <w:sz w:val="24"/>
          <w:szCs w:val="24"/>
        </w:rPr>
        <w:t>.</w:t>
      </w:r>
      <w:r w:rsidR="0000783D">
        <w:rPr>
          <w:rFonts w:asciiTheme="majorBidi" w:hAnsiTheme="majorBidi" w:cstheme="majorBidi"/>
          <w:sz w:val="24"/>
          <w:szCs w:val="24"/>
        </w:rPr>
        <w:t xml:space="preserve"> </w:t>
      </w:r>
      <w:r w:rsidR="00710CB8" w:rsidRPr="00FB6BD0">
        <w:rPr>
          <w:rFonts w:asciiTheme="majorBidi" w:hAnsiTheme="majorBidi" w:cstheme="majorBidi"/>
          <w:sz w:val="24"/>
          <w:szCs w:val="24"/>
        </w:rPr>
        <w:t xml:space="preserve">The disordered nature of the hinge </w:t>
      </w:r>
      <w:r w:rsidR="005F27D6">
        <w:rPr>
          <w:rFonts w:asciiTheme="majorBidi" w:hAnsiTheme="majorBidi" w:cstheme="majorBidi"/>
          <w:sz w:val="24"/>
          <w:szCs w:val="24"/>
        </w:rPr>
        <w:t>creates</w:t>
      </w:r>
      <w:r w:rsidR="00E8216D">
        <w:rPr>
          <w:rFonts w:asciiTheme="majorBidi" w:hAnsiTheme="majorBidi" w:cstheme="majorBidi"/>
          <w:sz w:val="24"/>
          <w:szCs w:val="24"/>
        </w:rPr>
        <w:t xml:space="preserve"> a</w:t>
      </w:r>
      <w:r w:rsidR="00710CB8" w:rsidRPr="00FB6BD0">
        <w:rPr>
          <w:rFonts w:asciiTheme="majorBidi" w:hAnsiTheme="majorBidi" w:cstheme="majorBidi"/>
          <w:sz w:val="24"/>
          <w:szCs w:val="24"/>
        </w:rPr>
        <w:t xml:space="preserve"> challen</w:t>
      </w:r>
      <w:r w:rsidR="00E8216D">
        <w:rPr>
          <w:rFonts w:asciiTheme="majorBidi" w:hAnsiTheme="majorBidi" w:cstheme="majorBidi"/>
          <w:sz w:val="24"/>
          <w:szCs w:val="24"/>
        </w:rPr>
        <w:t>ge in</w:t>
      </w:r>
      <w:r w:rsidR="00710CB8" w:rsidRPr="00FB6BD0">
        <w:rPr>
          <w:rFonts w:asciiTheme="majorBidi" w:hAnsiTheme="majorBidi" w:cstheme="majorBidi"/>
          <w:sz w:val="24"/>
          <w:szCs w:val="24"/>
        </w:rPr>
        <w:t xml:space="preserve"> resolv</w:t>
      </w:r>
      <w:r w:rsidR="00E8216D">
        <w:rPr>
          <w:rFonts w:asciiTheme="majorBidi" w:hAnsiTheme="majorBidi" w:cstheme="majorBidi"/>
          <w:sz w:val="24"/>
          <w:szCs w:val="24"/>
        </w:rPr>
        <w:t>ing full-length NR structures</w:t>
      </w:r>
      <w:r w:rsidR="00710CB8" w:rsidRPr="00FB6BD0">
        <w:rPr>
          <w:rFonts w:asciiTheme="majorBidi" w:hAnsiTheme="majorBidi" w:cstheme="majorBidi"/>
          <w:sz w:val="24"/>
          <w:szCs w:val="24"/>
        </w:rPr>
        <w:t xml:space="preserve"> using crystallography, which favors rigid and stable regions. In nearly all solved structures of TRα, the hinge is either absent or partially modeled, indicating conformational heterogeneity or structural flexibility</w:t>
      </w:r>
      <w:r w:rsidR="00CE0530">
        <w:rPr>
          <w:rFonts w:asciiTheme="majorBidi" w:hAnsiTheme="majorBidi" w:cstheme="majorBidi"/>
          <w:sz w:val="24"/>
          <w:szCs w:val="24"/>
        </w:rPr>
        <w:t xml:space="preserve"> </w:t>
      </w:r>
      <w:r w:rsidR="0000783D">
        <w:rPr>
          <w:rFonts w:asciiTheme="majorBidi" w:hAnsiTheme="majorBidi" w:cstheme="majorBidi"/>
          <w:sz w:val="24"/>
          <w:szCs w:val="24"/>
        </w:rPr>
        <w:fldChar w:fldCharType="begin"/>
      </w:r>
      <w:r w:rsidR="0000783D">
        <w:rPr>
          <w:rFonts w:asciiTheme="majorBidi" w:hAnsiTheme="majorBidi" w:cstheme="majorBidi"/>
          <w:sz w:val="24"/>
          <w:szCs w:val="24"/>
        </w:rPr>
        <w:instrText xml:space="preserve"> ADDIN EN.CITE &lt;EndNote&gt;&lt;Cite&gt;&lt;Author&gt;Rastinejad&lt;/Author&gt;&lt;Year&gt;2025&lt;/Year&gt;&lt;RecNum&gt;111&lt;/RecNum&gt;&lt;DisplayText&gt;(Rastinejad, 2025)&lt;/DisplayText&gt;&lt;record&gt;&lt;rec-number&gt;111&lt;/rec-number&gt;&lt;foreign-keys&gt;&lt;key app="EN" db-id="z5ts0ve2200wv5ew5zepsvxowp52sstspwae" timestamp="1749148280" guid="0e10f369-f5f8-471b-8bfc-7ac2562f837f"&gt;111&lt;/key&gt;&lt;/foreign-keys&gt;&lt;ref-type name="Journal Article"&gt;17&lt;/ref-type&gt;&lt;contributors&gt;&lt;authors&gt;&lt;author&gt;Rastinejad, Fraydoon&lt;/author&gt;&lt;/authors&gt;&lt;/contributors&gt;&lt;titles&gt;&lt;title&gt;Allosteric communications between domains of nuclear receptors&lt;/title&gt;&lt;secondary-title&gt;Steroids&lt;/secondary-title&gt;&lt;/titles&gt;&lt;periodical&gt;&lt;full-title&gt;Steroids&lt;/full-title&gt;&lt;/periodical&gt;&lt;pages&gt;109551&lt;/pages&gt;&lt;volume&gt;214&lt;/volume&gt;&lt;keywords&gt;&lt;keyword&gt;Nuclear Receptor&lt;/keyword&gt;&lt;keyword&gt;Steroid Receptor&lt;/keyword&gt;&lt;keyword&gt;Structure&lt;/keyword&gt;&lt;keyword&gt;Allostery&lt;/keyword&gt;&lt;/keywords&gt;&lt;dates&gt;&lt;year&gt;2025&lt;/year&gt;&lt;pub-dates&gt;&lt;date&gt;2025/02/01/&lt;/date&gt;&lt;/pub-dates&gt;&lt;/dates&gt;&lt;isbn&gt;0039-128X&lt;/isbn&gt;&lt;urls&gt;&lt;related-urls&gt;&lt;url&gt;https://www.sciencedirect.com/science/article/pii/S0039128X24001892&lt;/url&gt;&lt;/related-urls&gt;&lt;/urls&gt;&lt;electronic-resource-num&gt;https://doi.org/10.1016/j.steroids.2024.109551&lt;/electronic-resource-num&gt;&lt;/record&gt;&lt;/Cite&gt;&lt;/EndNote&gt;</w:instrText>
      </w:r>
      <w:r w:rsidR="0000783D">
        <w:rPr>
          <w:rFonts w:asciiTheme="majorBidi" w:hAnsiTheme="majorBidi" w:cstheme="majorBidi"/>
          <w:sz w:val="24"/>
          <w:szCs w:val="24"/>
        </w:rPr>
        <w:fldChar w:fldCharType="separate"/>
      </w:r>
      <w:r w:rsidR="0000783D">
        <w:rPr>
          <w:rFonts w:asciiTheme="majorBidi" w:hAnsiTheme="majorBidi" w:cstheme="majorBidi"/>
          <w:noProof/>
          <w:sz w:val="24"/>
          <w:szCs w:val="24"/>
        </w:rPr>
        <w:t>(Rastinejad, 2025)</w:t>
      </w:r>
      <w:r w:rsidR="0000783D">
        <w:rPr>
          <w:rFonts w:asciiTheme="majorBidi" w:hAnsiTheme="majorBidi" w:cstheme="majorBidi"/>
          <w:sz w:val="24"/>
          <w:szCs w:val="24"/>
        </w:rPr>
        <w:fldChar w:fldCharType="end"/>
      </w:r>
      <w:r w:rsidR="00710CB8" w:rsidRPr="00FB6BD0">
        <w:rPr>
          <w:rFonts w:asciiTheme="majorBidi" w:hAnsiTheme="majorBidi" w:cstheme="majorBidi"/>
          <w:sz w:val="24"/>
          <w:szCs w:val="24"/>
        </w:rPr>
        <w:t>. Disorder prediction algorithms consistently assign the hinge region a high disorder propensity, and ensemble-based techniques such as small-angle X-ray scattering (SAXS) and nuclear magnetic resonance (NMR) suggest that it exists in a range of extended or dynamic conformations rather than a single stable structure</w:t>
      </w:r>
      <w:r w:rsidR="00062EAD">
        <w:rPr>
          <w:rFonts w:asciiTheme="majorBidi" w:hAnsiTheme="majorBidi" w:cstheme="majorBidi"/>
          <w:sz w:val="24"/>
          <w:szCs w:val="24"/>
        </w:rPr>
        <w:t xml:space="preserve"> </w:t>
      </w:r>
      <w:r w:rsidR="00062EAD">
        <w:rPr>
          <w:rFonts w:asciiTheme="majorBidi" w:hAnsiTheme="majorBidi" w:cstheme="majorBidi"/>
          <w:sz w:val="24"/>
          <w:szCs w:val="24"/>
        </w:rPr>
        <w:fldChar w:fldCharType="begin"/>
      </w:r>
      <w:r w:rsidR="00432A68">
        <w:rPr>
          <w:rFonts w:asciiTheme="majorBidi" w:hAnsiTheme="majorBidi" w:cstheme="majorBidi"/>
          <w:sz w:val="24"/>
          <w:szCs w:val="24"/>
        </w:rPr>
        <w:instrText xml:space="preserve"> ADDIN EN.CITE &lt;EndNote&gt;&lt;Cite&gt;&lt;Author&gt;Stein&lt;/Author&gt;&lt;Year&gt;2015&lt;/Year&gt;&lt;RecNum&gt;161&lt;/RecNum&gt;&lt;DisplayText&gt;(Shamilov &amp;amp; Aneskievich, 2019; Stein &amp;amp; Schoonjans, 2015)&lt;/DisplayText&gt;&lt;record&gt;&lt;rec-number&gt;161&lt;/rec-number&gt;&lt;foreign-keys&gt;&lt;key app="EN" db-id="z5ts0ve2200wv5ew5zepsvxowp52sstspwae" timestamp="1752067480" guid="19ed2e7a-e7ca-43a5-878c-39bd90f83f75"&gt;161&lt;/key&gt;&lt;/foreign-keys&gt;&lt;ref-type name="Journal Article"&gt;17&lt;/ref-type&gt;&lt;contributors&gt;&lt;authors&gt;&lt;author&gt;Stein, Sokrates&lt;/author&gt;&lt;author&gt;Schoonjans, Kristina&lt;/author&gt;&lt;/authors&gt;&lt;/contributors&gt;&lt;titles&gt;&lt;title&gt;Molecular basis for the regulation of the nuclear receptor LRH-1&lt;/title&gt;&lt;secondary-title&gt;Current opinion in cell biology&lt;/secondary-title&gt;&lt;/titles&gt;&lt;periodical&gt;&lt;full-title&gt;Current opinion in cell biology&lt;/full-title&gt;&lt;/periodical&gt;&lt;pages&gt;26-34&lt;/pages&gt;&lt;volume&gt;33&lt;/volume&gt;&lt;dates&gt;&lt;year&gt;2015&lt;/year&gt;&lt;/dates&gt;&lt;isbn&gt;0955-0674&lt;/isbn&gt;&lt;urls&gt;&lt;/urls&gt;&lt;/record&gt;&lt;/Cite&gt;&lt;Cite&gt;&lt;Author&gt;Shamilov&lt;/Author&gt;&lt;Year&gt;2019&lt;/Year&gt;&lt;RecNum&gt;112&lt;/RecNum&gt;&lt;record&gt;&lt;rec-number&gt;112&lt;/rec-number&gt;&lt;foreign-keys&gt;&lt;key app="EN" db-id="z5ts0ve2200wv5ew5zepsvxowp52sstspwae" timestamp="1749148528" guid="ebac54b1-677f-4c0f-aff2-3c93d8349aa4"&gt;112&lt;/key&gt;&lt;/foreign-keys&gt;&lt;ref-type name="Journal Article"&gt;17&lt;/ref-type&gt;&lt;contributors&gt;&lt;authors&gt;&lt;author&gt;Shamilov, Rambon&lt;/author&gt;&lt;author&gt;Aneskievich, Brian J&lt;/author&gt;&lt;/authors&gt;&lt;/contributors&gt;&lt;titles&gt;&lt;title&gt;Intrinsic disorder in nuclear receptor amino termini: from investigational challenge to therapeutic opportunity&lt;/title&gt;&lt;secondary-title&gt;Nuclear Receptor Research&lt;/secondary-title&gt;&lt;/titles&gt;&lt;periodical&gt;&lt;full-title&gt;Nuclear Receptor Research&lt;/full-title&gt;&lt;/periodical&gt;&lt;pages&gt;1-16&lt;/pages&gt;&lt;volume&gt;6&lt;/volume&gt;&lt;number&gt;4&lt;/number&gt;&lt;dates&gt;&lt;year&gt;2019&lt;/year&gt;&lt;/dates&gt;&lt;urls&gt;&lt;/urls&gt;&lt;/record&gt;&lt;/Cite&gt;&lt;/EndNote&gt;</w:instrText>
      </w:r>
      <w:r w:rsidR="00062EAD">
        <w:rPr>
          <w:rFonts w:asciiTheme="majorBidi" w:hAnsiTheme="majorBidi" w:cstheme="majorBidi"/>
          <w:sz w:val="24"/>
          <w:szCs w:val="24"/>
        </w:rPr>
        <w:fldChar w:fldCharType="separate"/>
      </w:r>
      <w:r w:rsidR="009B01D6">
        <w:rPr>
          <w:rFonts w:asciiTheme="majorBidi" w:hAnsiTheme="majorBidi" w:cstheme="majorBidi"/>
          <w:noProof/>
          <w:sz w:val="24"/>
          <w:szCs w:val="24"/>
        </w:rPr>
        <w:t>(Shamilov &amp; Aneskievich, 2019; Stein &amp; Schoonjans, 2015)</w:t>
      </w:r>
      <w:r w:rsidR="00062EAD">
        <w:rPr>
          <w:rFonts w:asciiTheme="majorBidi" w:hAnsiTheme="majorBidi" w:cstheme="majorBidi"/>
          <w:sz w:val="24"/>
          <w:szCs w:val="24"/>
        </w:rPr>
        <w:fldChar w:fldCharType="end"/>
      </w:r>
      <w:r w:rsidR="00710CB8" w:rsidRPr="00FB6BD0">
        <w:rPr>
          <w:rFonts w:asciiTheme="majorBidi" w:hAnsiTheme="majorBidi" w:cstheme="majorBidi"/>
          <w:sz w:val="24"/>
          <w:szCs w:val="24"/>
        </w:rPr>
        <w:t>.</w:t>
      </w:r>
    </w:p>
    <w:p w14:paraId="49F4AC16" w14:textId="6B73B1A6" w:rsidR="00FB6BD0" w:rsidRPr="00FB6BD0" w:rsidRDefault="00CE2933" w:rsidP="00BE76A9">
      <w:pPr>
        <w:numPr>
          <w:ilvl w:val="12"/>
          <w:numId w:val="0"/>
        </w:numPr>
        <w:spacing w:after="0" w:line="480" w:lineRule="auto"/>
        <w:ind w:firstLine="720"/>
        <w:rPr>
          <w:rFonts w:asciiTheme="majorBidi" w:hAnsiTheme="majorBidi" w:cstheme="majorBidi"/>
          <w:sz w:val="24"/>
          <w:szCs w:val="24"/>
        </w:rPr>
      </w:pPr>
      <w:r w:rsidRPr="00005E13">
        <w:rPr>
          <w:rFonts w:asciiTheme="majorBidi" w:hAnsiTheme="majorBidi" w:cstheme="majorBidi"/>
          <w:sz w:val="24"/>
          <w:szCs w:val="24"/>
        </w:rPr>
        <w:t>While the structured domains (LBD and DBD) have been well characterized, increasing evidence highlights the importance of the N-terminal domain and the linker or “hinge” region that connects these LBD and DBD</w:t>
      </w:r>
      <w:r>
        <w:rPr>
          <w:rFonts w:asciiTheme="majorBidi" w:hAnsiTheme="majorBidi" w:cstheme="majorBidi"/>
          <w:sz w:val="24"/>
          <w:szCs w:val="24"/>
        </w:rPr>
        <w:t xml:space="preserve"> </w:t>
      </w:r>
      <w:r w:rsidRPr="00005E13">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&lt;EndNote&gt;&lt;Cite&gt;&lt;Author&gt;Arao&lt;/Author&gt;&lt;Year&gt;2021&lt;/Year&gt;&lt;RecNum&gt;3&lt;/RecNum&gt;&lt;DisplayText&gt;(Arao &amp;amp; Korach, 2021)&lt;/DisplayText&gt;&lt;record&gt;&lt;rec-number&gt;3&lt;/rec-number&gt;&lt;foreign-keys&gt;&lt;key app="EN" db-id="z5ts0ve2200wv5ew5zepsvxowp52sstspwae" timestamp="1748981821" guid="dab047b7-cb79-4ba2-99d2-66b0ee87cde9"&gt;3&lt;/key&gt;&lt;/foreign-keys&gt;&lt;ref-type name="Journal Article"&gt;17&lt;/ref-type&gt;&lt;contributors&gt;&lt;authors&gt;&lt;author&gt;Arao, Y.&lt;/author&gt;&lt;author&gt;Korach, K. S.&lt;/author&gt;&lt;/authors&gt;&lt;/contributors&gt;&lt;auth-address&gt;Receptor Biology Section, Reproductive and Developmental Biology Laboratory, National Institute of Environmental Health Sciences, NIH, Research Triangle Park, NC, United States.&lt;/auth-address&gt;&lt;titles&gt;&lt;title&gt;The physiological role of estrogen receptor functional domains&lt;/title&gt;&lt;secondary-title&gt;Essays Biochem&lt;/secondary-title&gt;&lt;/titles&gt;&lt;periodical&gt;&lt;full-title&gt;Essays Biochem&lt;/full-title&gt;&lt;/periodical&gt;&lt;pages&gt;867-875&lt;/pages&gt;&lt;volume&gt;65&lt;/volume&gt;&lt;number&gt;6&lt;/number&gt;&lt;keywords&gt;&lt;keyword&gt;Estrogen Receptor alpha/agonists/genetics/metabolism&lt;/keyword&gt;&lt;keyword&gt;Ligands&lt;/keyword&gt;&lt;keyword&gt;Protein Binding&lt;/keyword&gt;&lt;keyword&gt;*Receptors, Estrogen/chemistry/genetics/metabolism&lt;/keyword&gt;&lt;keyword&gt;*Selective Estrogen Receptor Modulators&lt;/keyword&gt;&lt;keyword&gt;DNA binding domain&lt;/keyword&gt;&lt;keyword&gt;estrogen receptor&lt;/keyword&gt;&lt;keyword&gt;estrogen responsive element&lt;/keyword&gt;&lt;keyword&gt;ligand binding domain&lt;/keyword&gt;&lt;keyword&gt;selective estrogen receptor modulators&lt;/keyword&gt;&lt;keyword&gt;transactivation&lt;/keyword&gt;&lt;/keywords&gt;&lt;dates&gt;&lt;year&gt;2021&lt;/year&gt;&lt;pub-dates&gt;&lt;date&gt;Dec 17&lt;/date&gt;&lt;/pub-dates&gt;&lt;/dates&gt;&lt;isbn&gt;0071-1365 (Print)&amp;#xD;0071-1365&lt;/isbn&gt;&lt;accession-num&gt;34028522&lt;/accession-num&gt;&lt;urls&gt;&lt;/urls&gt;&lt;custom1&gt;The authors declare no conflicts of interests.&lt;/custom1&gt;&lt;custom2&gt;PMC8611119&lt;/custom2&gt;&lt;custom6&gt;NIHMS1720832&lt;/custom6&gt;&lt;electronic-resource-num&gt;10.1042/ebc20200167&lt;/electronic-resource-num&gt;&lt;remote-database-provider&gt;NLM&lt;/remote-database-provider&gt;&lt;language&gt;eng&lt;/language&gt;&lt;/record&gt;&lt;/Cite&gt;&lt;/EndNote&gt;</w:instrText>
      </w:r>
      <w:r w:rsidRPr="00005E13">
        <w:rPr>
          <w:rFonts w:asciiTheme="majorBidi" w:hAnsiTheme="majorBidi" w:cstheme="majorBidi"/>
          <w:sz w:val="24"/>
          <w:szCs w:val="24"/>
        </w:rPr>
        <w:fldChar w:fldCharType="separate"/>
      </w:r>
      <w:r>
        <w:rPr>
          <w:rFonts w:asciiTheme="majorBidi" w:hAnsiTheme="majorBidi" w:cstheme="majorBidi"/>
          <w:noProof/>
          <w:sz w:val="24"/>
          <w:szCs w:val="24"/>
        </w:rPr>
        <w:t>(Arao &amp; Korach, 2021)</w:t>
      </w:r>
      <w:r w:rsidRPr="00005E13">
        <w:rPr>
          <w:rFonts w:asciiTheme="majorBidi" w:hAnsiTheme="majorBidi" w:cstheme="majorBidi"/>
          <w:sz w:val="24"/>
          <w:szCs w:val="24"/>
        </w:rPr>
        <w:fldChar w:fldCharType="end"/>
      </w:r>
      <w:r w:rsidRPr="00005E13">
        <w:rPr>
          <w:rFonts w:asciiTheme="majorBidi" w:hAnsiTheme="majorBidi" w:cstheme="majorBidi"/>
          <w:sz w:val="24"/>
          <w:szCs w:val="24"/>
        </w:rPr>
        <w:t xml:space="preserve">. </w:t>
      </w:r>
      <w:r>
        <w:rPr>
          <w:rFonts w:asciiTheme="majorBidi" w:hAnsiTheme="majorBidi" w:cstheme="majorBidi"/>
          <w:sz w:val="24"/>
          <w:szCs w:val="24"/>
        </w:rPr>
        <w:t>T</w:t>
      </w:r>
      <w:r w:rsidRPr="00005E13">
        <w:rPr>
          <w:rFonts w:asciiTheme="majorBidi" w:hAnsiTheme="majorBidi" w:cstheme="majorBidi"/>
          <w:sz w:val="24"/>
          <w:szCs w:val="24"/>
        </w:rPr>
        <w:t xml:space="preserve">hese </w:t>
      </w:r>
      <w:r>
        <w:rPr>
          <w:rFonts w:asciiTheme="majorBidi" w:hAnsiTheme="majorBidi" w:cstheme="majorBidi"/>
          <w:sz w:val="24"/>
          <w:szCs w:val="24"/>
        </w:rPr>
        <w:t>flexible regions are less conserved among NRs and</w:t>
      </w:r>
      <w:r w:rsidRPr="00005E13">
        <w:rPr>
          <w:rFonts w:asciiTheme="majorBidi" w:hAnsiTheme="majorBidi" w:cstheme="majorBidi"/>
          <w:sz w:val="24"/>
          <w:szCs w:val="24"/>
        </w:rPr>
        <w:t xml:space="preserve"> fr</w:t>
      </w:r>
      <w:r>
        <w:rPr>
          <w:rFonts w:asciiTheme="majorBidi" w:hAnsiTheme="majorBidi" w:cstheme="majorBidi"/>
          <w:sz w:val="24"/>
          <w:szCs w:val="24"/>
        </w:rPr>
        <w:t>equently</w:t>
      </w:r>
      <w:r w:rsidRPr="00005E13">
        <w:rPr>
          <w:rFonts w:asciiTheme="majorBidi" w:hAnsiTheme="majorBidi" w:cstheme="majorBidi"/>
          <w:sz w:val="24"/>
          <w:szCs w:val="24"/>
        </w:rPr>
        <w:t xml:space="preserve"> lack a defined </w:t>
      </w:r>
      <w:r>
        <w:rPr>
          <w:rFonts w:asciiTheme="majorBidi" w:hAnsiTheme="majorBidi" w:cstheme="majorBidi"/>
          <w:sz w:val="24"/>
          <w:szCs w:val="24"/>
        </w:rPr>
        <w:t xml:space="preserve">secondary or </w:t>
      </w:r>
      <w:r w:rsidRPr="00005E13">
        <w:rPr>
          <w:rFonts w:asciiTheme="majorBidi" w:hAnsiTheme="majorBidi" w:cstheme="majorBidi"/>
          <w:sz w:val="24"/>
          <w:szCs w:val="24"/>
        </w:rPr>
        <w:t>tertiary structure</w:t>
      </w:r>
      <w:r>
        <w:rPr>
          <w:rFonts w:asciiTheme="majorBidi" w:hAnsiTheme="majorBidi" w:cstheme="majorBidi"/>
          <w:sz w:val="24"/>
          <w:szCs w:val="24"/>
        </w:rPr>
        <w:t>,</w:t>
      </w:r>
      <w:r w:rsidRPr="00005E13">
        <w:rPr>
          <w:rFonts w:asciiTheme="majorBidi" w:hAnsiTheme="majorBidi" w:cstheme="majorBidi"/>
          <w:sz w:val="24"/>
          <w:szCs w:val="24"/>
        </w:rPr>
        <w:t xml:space="preserve"> exhibit</w:t>
      </w:r>
      <w:r>
        <w:rPr>
          <w:rFonts w:asciiTheme="majorBidi" w:hAnsiTheme="majorBidi" w:cstheme="majorBidi"/>
          <w:sz w:val="24"/>
          <w:szCs w:val="24"/>
        </w:rPr>
        <w:t>ing</w:t>
      </w:r>
      <w:r w:rsidRPr="00005E13">
        <w:rPr>
          <w:rFonts w:asciiTheme="majorBidi" w:hAnsiTheme="majorBidi" w:cstheme="majorBidi"/>
          <w:sz w:val="24"/>
          <w:szCs w:val="24"/>
        </w:rPr>
        <w:t xml:space="preserve"> hallmarks of intrinsically disordered regions (IDRs)</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&lt;EndNote&gt;&lt;Cite&gt;&lt;Author&gt;Zanotti&lt;/Author&gt;&lt;Year&gt;2023&lt;/Year&gt;&lt;RecNum&gt;109&lt;/RecNum&gt;&lt;DisplayText&gt;(Zanotti, 2023)&lt;/DisplayText&gt;&lt;record&gt;&lt;rec-number&gt;109&lt;/rec-number&gt;&lt;foreign-keys&gt;&lt;key app="EN" db-id="z5ts0ve2200wv5ew5zepsvxowp52sstspwae" timestamp="1749147782" guid="0f68cf4f-4300-4aaf-8073-35e8ee7bbe6b"&gt;109&lt;/key&gt;&lt;/foreign-keys&gt;&lt;ref-type name="Journal Article"&gt;17&lt;/ref-type&gt;&lt;contributors&gt;&lt;authors&gt;&lt;author&gt;Zanotti, Giuseppe&lt;/author&gt;&lt;/authors&gt;&lt;/contributors&gt;&lt;titles&gt;&lt;title&gt;Intrinsic disorder and flexibility in proteins: a challenge for structural biology and drug design&lt;/title&gt;&lt;secondary-title&gt;Crystallography Reviews&lt;/secondary-title&gt;&lt;/titles&gt;&lt;periodical&gt;&lt;full-title&gt;Crystallography Reviews&lt;/full-title&gt;&lt;/periodical&gt;&lt;pages&gt;48-75&lt;/pages&gt;&lt;volume&gt;29&lt;/volume&gt;&lt;number&gt;2&lt;/number&gt;&lt;dates&gt;&lt;year&gt;2023&lt;/year&gt;&lt;pub-dates&gt;&lt;date&gt;2023/04/03&lt;/date&gt;&lt;/pub-dates&gt;&lt;/dates&gt;&lt;publisher&gt;Taylor &amp;amp; Francis&lt;/publisher&gt;&lt;isbn&gt;0889-311X&lt;/isbn&gt;&lt;urls&gt;&lt;related-urls&gt;&lt;url&gt;https://doi.org/10.1080/0889311X.2023.2208518&lt;/url&gt;&lt;/related-urls&gt;&lt;/urls&gt;&lt;electronic-resource-num&gt;10.1080/0889311X.2023.2208518&lt;/electronic-resource-num&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(Zanotti, 2023)</w:t>
      </w:r>
      <w:r>
        <w:rPr>
          <w:rFonts w:asciiTheme="majorBidi" w:hAnsiTheme="majorBidi" w:cstheme="majorBidi"/>
          <w:sz w:val="24"/>
          <w:szCs w:val="24"/>
        </w:rPr>
        <w:fldChar w:fldCharType="end"/>
      </w:r>
      <w:r w:rsidRPr="00005E13">
        <w:rPr>
          <w:rFonts w:asciiTheme="majorBidi" w:hAnsiTheme="majorBidi" w:cstheme="majorBidi"/>
          <w:sz w:val="24"/>
          <w:szCs w:val="24"/>
        </w:rPr>
        <w:t xml:space="preserve">. </w:t>
      </w:r>
      <w:r>
        <w:rPr>
          <w:rFonts w:asciiTheme="majorBidi" w:eastAsia="Calibri" w:hAnsiTheme="majorBidi" w:cstheme="majorBidi"/>
          <w:sz w:val="24"/>
          <w:szCs w:val="24"/>
        </w:rPr>
        <w:t xml:space="preserve">They </w:t>
      </w:r>
      <w:r w:rsidRPr="000218F5">
        <w:rPr>
          <w:rFonts w:asciiTheme="majorBidi" w:eastAsia="Calibri" w:hAnsiTheme="majorBidi" w:cstheme="majorBidi"/>
          <w:sz w:val="24"/>
          <w:szCs w:val="24"/>
        </w:rPr>
        <w:t xml:space="preserve">modulate important </w:t>
      </w:r>
      <w:r w:rsidRPr="000218F5">
        <w:rPr>
          <w:rFonts w:asciiTheme="majorBidi" w:eastAsia="Calibri" w:hAnsiTheme="majorBidi" w:cstheme="majorBidi"/>
          <w:sz w:val="24"/>
          <w:szCs w:val="24"/>
        </w:rPr>
        <w:lastRenderedPageBreak/>
        <w:t xml:space="preserve">ligand-dependent and -independent transcriptional activity of NRs </w:t>
      </w:r>
      <w:r w:rsidRPr="000218F5">
        <w:rPr>
          <w:rFonts w:asciiTheme="majorBidi" w:eastAsia="Calibri" w:hAnsiTheme="majorBidi" w:cstheme="majorBidi"/>
          <w:sz w:val="24"/>
          <w:szCs w:val="24"/>
        </w:rPr>
        <w:fldChar w:fldCharType="begin">
          <w:fldData xml:space="preserve">PEVuZE5vdGU+PENpdGU+PEF1dGhvcj5XZWlnZWw8L0F1dGhvcj48WWVhcj4xOTk4PC9ZZWFyPjxS
ZWNOdW0+MTk8L1JlY051bT48RGlzcGxheVRleHQ+KEt1bWFyYXNhbXkgZXQgYWwuLCAyMDE1OyBS
b2NoZWwgZXQgYWwuLCAyMDExOyBXZWlnZWwgJmFtcDsgWmhhbmcsIDE5OTgpPC9EaXNwbGF5VGV4
dD48cmVjb3JkPjxyZWMtbnVtYmVyPjE5PC9yZWMtbnVtYmVyPjxmb3JlaWduLWtleXM+PGtleSBh
cHA9IkVOIiBkYi1pZD0iejV0czB2ZTIyMDB3djVldzV6ZXBzdnhvd3A1MnNzdHNwd2FlIiB0aW1l
c3RhbXA9IjE3NDkxMzcxNTYiIGd1aWQ9ImRiOWI2MzdiLTIzMzAtNDJjMy1hZmY2LTI1NTQzNDEz
ODViYiI+MTk8L2tleT48L2ZvcmVpZ24ta2V5cz48cmVmLXR5cGUgbmFtZT0iSm91cm5hbCBBcnRp
Y2xlIj4xNzwvcmVmLXR5cGU+PGNvbnRyaWJ1dG9ycz48YXV0aG9ycz48YXV0aG9yPldlaWdlbCwg
Ti4gTC48L2F1dGhvcj48YXV0aG9yPlpoYW5nLCBZLjwvYXV0aG9yPjwvYXV0aG9ycz48L2NvbnRy
aWJ1dG9ycz48YXV0aC1hZGRyZXNzPkRlcGFydG1lbnQgb2YgQ2VsbCBCaW9sb2d5LCBCYXlsb3Ig
Q29sbGVnZSBvZiBNZWRpY2luZSwgSG91c3RvbiwgVFggNzcwMzAsIFVTQS48L2F1dGgtYWRkcmVz
cz48dGl0bGVzPjx0aXRsZT5MaWdhbmQtaW5kZXBlbmRlbnQgYWN0aXZhdGlvbiBvZiBzdGVyb2lk
IGhvcm1vbmUgcmVjZXB0b3JzPC90aXRsZT48c2Vjb25kYXJ5LXRpdGxlPkogTW9sIE1lZCAoQmVy
bCk8L3NlY29uZGFyeS10aXRsZT48L3RpdGxlcz48cGVyaW9kaWNhbD48ZnVsbC10aXRsZT5KIE1v
bCBNZWQgKEJlcmwpPC9mdWxsLXRpdGxlPjwvcGVyaW9kaWNhbD48cGFnZXM+NDY5LTc5PC9wYWdl
cz48dm9sdW1lPjc2PC92b2x1bWU+PG51bWJlcj43PC9udW1iZXI+PGVkaXRpb24+MTk5OC8wNy8x
MTwvZWRpdGlvbj48a2V5d29yZHM+PGtleXdvcmQ+QW5pbWFsczwva2V5d29yZD48a2V5d29yZD5I
dW1hbnM8L2tleXdvcmQ+PGtleXdvcmQ+TGlnYW5kczwva2V5d29yZD48a2V5d29yZD5SZWNlcHRv
cnMsIFN0ZXJvaWQvKm1ldGFib2xpc208L2tleXdvcmQ+PGtleXdvcmQ+KlNpZ25hbCBUcmFuc2R1
Y3Rpb248L2tleXdvcmQ+PGtleXdvcmQ+U3Rlcm9pZHMvKm1ldGFib2xpc208L2tleXdvcmQ+PC9r
ZXl3b3Jkcz48ZGF0ZXM+PHllYXI+MTk5ODwveWVhcj48cHViLWRhdGVzPjxkYXRlPkp1bjwvZGF0
ZT48L3B1Yi1kYXRlcz48L2RhdGVzPjxpc2JuPjA5NDYtMjcxNiAoUHJpbnQpJiN4RDswOTQ2LTI3
MTY8L2lzYm4+PGFjY2Vzc2lvbi1udW0+OTY2MDE2NTwvYWNjZXNzaW9uLW51bT48dXJscz48L3Vy
bHM+PGVsZWN0cm9uaWMtcmVzb3VyY2UtbnVtPjEwLjEwMDcvczAwMTA5MDA1MDI0MTwvZWxlY3Ry
b25pYy1yZXNvdXJjZS1udW0+PHJlbW90ZS1kYXRhYmFzZS1wcm92aWRlcj5OTE08L3JlbW90ZS1k
YXRhYmFzZS1wcm92aWRlcj48bGFuZ3VhZ2U+ZW5nPC9sYW5ndWFnZT48L3JlY29yZD48L0NpdGU+
PENpdGU+PEF1dGhvcj5Sb2NoZWw8L0F1dGhvcj48WWVhcj4yMDExPC9ZZWFyPjxSZWNOdW0+MTc8
L1JlY051bT48cmVjb3JkPjxyZWMtbnVtYmVyPjE3PC9yZWMtbnVtYmVyPjxmb3JlaWduLWtleXM+
PGtleSBhcHA9IkVOIiBkYi1pZD0iejV0czB2ZTIyMDB3djVldzV6ZXBzdnhvd3A1MnNzdHNwd2Fl
IiB0aW1lc3RhbXA9IjE3NDkxMzcxNTYiIGd1aWQ9IjQyM2VmMjExLWE3M2ItNGFlNy1hNTQ4LTMz
MmY5ODAzMTg4MyI+MTc8L2tleT48L2ZvcmVpZ24ta2V5cz48cmVmLXR5cGUgbmFtZT0iSm91cm5h
bCBBcnRpY2xlIj4xNzwvcmVmLXR5cGU+PGNvbnRyaWJ1dG9ycz48YXV0aG9ycz48YXV0aG9yPlJv
Y2hlbCwgTi48L2F1dGhvcj48YXV0aG9yPkNpZXNpZWxza2ksIEYuPC9hdXRob3I+PGF1dGhvcj5H
b2RldCwgSi48L2F1dGhvcj48YXV0aG9yPk1vbWFuLCBFLjwvYXV0aG9yPjxhdXRob3I+Um9lc3Ns
ZSwgTS48L2F1dGhvcj48YXV0aG9yPlBlbHVzby1JbHRpcywgQy48L2F1dGhvcj48YXV0aG9yPk1v
dWxpbiwgTS48L2F1dGhvcj48YXV0aG9yPkhhZXJ0bGVpbiwgTS48L2F1dGhvcj48YXV0aG9yPkNh
bGxvdywgUC48L2F1dGhvcj48YXV0aG9yPk3DqWx5LCBZLjwvYXV0aG9yPjxhdXRob3I+U3Zlcmd1
biwgRC4gSS48L2F1dGhvcj48YXV0aG9yPk1vcmFzLCBELjwvYXV0aG9yPjwvYXV0aG9ycz48L2Nv
bnRyaWJ1dG9ycz48YXV0aC1hZGRyZXNzPkluc3RpdHV0IGRlIEfDqW7DqXRpcXVlIGV0IGRlIEJp
b2xvZ2llIE1vbMOpY3VsYWlyZSBldCBDZWxsdWxhaXJlLCBJbGxraXJjaCwgRnJhbmNlLiByb2No
ZWxAaWdibWMuZnI8L2F1dGgtYWRkcmVzcz48dGl0bGVzPjx0aXRsZT5Db21tb24gYXJjaGl0ZWN0
dXJlIG9mIG51Y2xlYXIgcmVjZXB0b3IgaGV0ZXJvZGltZXJzIG9uIEROQSBkaXJlY3QgcmVwZWF0
IGVsZW1lbnRzIHdpdGggZGlmZmVyZW50IHNwYWNpbmdzPC90aXRsZT48c2Vjb25kYXJ5LXRpdGxl
Pk5hdCBTdHJ1Y3QgTW9sIEJpb2w8L3NlY29uZGFyeS10aXRsZT48L3RpdGxlcz48cGVyaW9kaWNh
bD48ZnVsbC10aXRsZT5OYXQgU3RydWN0IE1vbCBCaW9sPC9mdWxsLXRpdGxlPjwvcGVyaW9kaWNh
bD48cGFnZXM+NTY0LTcwPC9wYWdlcz48dm9sdW1lPjE4PC92b2x1bWU+PG51bWJlcj41PC9udW1i
ZXI+PGVkaXRpb24+MjAxMS8wNC8xMjwvZWRpdGlvbj48a2V5d29yZHM+PGtleXdvcmQ+QmluZGlu
ZyBTaXRlczwva2V5d29yZD48a2V5d29yZD5GbHVvcmVzY2VuY2UgUmVzb25hbmNlIEVuZXJneSBU
cmFuc2Zlcjwva2V5d29yZD48a2V5d29yZD5HZW5lIEV4cHJlc3Npb24gUmVndWxhdGlvbjwva2V5
d29yZD48a2V5d29yZD5IdW1hbnM8L2tleXdvcmQ+PGtleXdvcmQ+TGlnYW5kczwva2V5d29yZD48
a2V5d29yZD5Nb2RlbHMsIE1vbGVjdWxhcjwva2V5d29yZD48a2V5d29yZD5QUEFSIGdhbW1hLypj
aGVtaXN0cnk8L2tleXdvcmQ+PGtleXdvcmQ+UHJvdGVpbiBNdWx0aW1lcml6YXRpb248L2tleXdv
cmQ+PGtleXdvcmQ+UHJvdGVpbiBTdHJ1Y3R1cmUsIFRlcnRpYXJ5PC9rZXl3b3JkPjxrZXl3b3Jk
PlJlY2VwdG9ycywgQ2FsY2l0cmlvbC8qY2hlbWlzdHJ5PC9rZXl3b3JkPjxrZXl3b3JkPlJlY2Vw
dG9ycywgQ3l0b3BsYXNtaWMgYW5kIE51Y2xlYXIvKmNoZW1pc3RyeTwva2V5d29yZD48a2V5d29y
ZD4qUmVwZXRpdGl2ZSBTZXF1ZW5jZXMsIE51Y2xlaWMgQWNpZDwva2V5d29yZD48a2V5d29yZD5S
ZXRpbm9pZCBYIFJlY2VwdG9yIGFscGhhLypjaGVtaXN0cnk8L2tleXdvcmQ+PGtleXdvcmQ+U2Nh
dHRlcmluZywgU21hbGwgQW5nbGU8L2tleXdvcmQ+PC9rZXl3b3Jkcz48ZGF0ZXM+PHllYXI+MjAx
MTwveWVhcj48cHViLWRhdGVzPjxkYXRlPk1heTwvZGF0ZT48L3B1Yi1kYXRlcz48L2RhdGVzPjxp
c2JuPjE1NDUtOTk4NTwvaXNibj48YWNjZXNzaW9uLW51bT4yMTQ3ODg2NTwvYWNjZXNzaW9uLW51
bT48dXJscz48L3VybHM+PGVsZWN0cm9uaWMtcmVzb3VyY2UtbnVtPjEwLjEwMzgvbnNtYi4yMDU0
PC9lbGVjdHJvbmljLXJlc291cmNlLW51bT48cmVtb3RlLWRhdGFiYXNlLXByb3ZpZGVyPk5MTTwv
cmVtb3RlLWRhdGFiYXNlLXByb3ZpZGVyPjxsYW5ndWFnZT5lbmc8L2xhbmd1YWdlPjwvcmVjb3Jk
PjwvQ2l0ZT48Q2l0ZT48QXV0aG9yPkt1bWFyYXNhbXk8L0F1dGhvcj48WWVhcj4yMDE1PC9ZZWFy
PjxSZWNOdW0+MTg8L1JlY051bT48cmVjb3JkPjxyZWMtbnVtYmVyPjE4PC9yZWMtbnVtYmVyPjxm
b3JlaWduLWtleXM+PGtleSBhcHA9IkVOIiBkYi1pZD0iejV0czB2ZTIyMDB3djVldzV6ZXBzdnhv
d3A1MnNzdHNwd2FlIiB0aW1lc3RhbXA9IjE3NDkxMzcxNTYiIGd1aWQ9ImZjZjAwMDQwLWJkZjMt
NGM2OS1iODhkLTcxY2JkZjU3MjU3YiI+MTg8L2tleT48L2ZvcmVpZ24ta2V5cz48cmVmLXR5cGUg
bmFtZT0iSm91cm5hbCBBcnRpY2xlIj4xNzwvcmVmLXR5cGU+PGNvbnRyaWJ1dG9ycz48YXV0aG9y
cz48YXV0aG9yPkt1bWFyYXNhbXksIFMuPC9hdXRob3I+PGF1dGhvcj5XYWdodWxkZSwgSC48L2F1
dGhvcj48YXV0aG9yPkdvcGFsYWtyaXNobmFuLCBLLjwvYXV0aG9yPjxhdXRob3I+TWVsbCwgQi48
L2F1dGhvcj48YXV0aG9yPk1vcmdhbiwgRS48L2F1dGhvcj48YXV0aG9yPkpvZSwgQi48L2F1dGhv
cj48L2F1dGhvcnM+PC9jb250cmlidXRvcnM+PGF1dGgtYWRkcmVzcz4xXSBDZW50ZXIgZm9yIEh5
cGVydGVuc2lvbiBhbmQgUGVyc29uYWxpemVkIE1lZGljaW5lLCBVbml2ZXJzaXR5IG9mIFRvbGVk
byBDb2xsZWdlIG9mIE1lZGljaW5lIGFuZCBMaWZlIFNjaWVuY2VzLCBUb2xlZG8sIE9oaW8gNDM2
MTQtMjU5OCwgVVNBIFsyXSBEZXBhcnRtZW50IG9mIFBoeXNpb2xvZ3kgYW5kIFBoYXJtYWNvbG9n
eSwgVW5pdmVyc2l0eSBvZiBUb2xlZG8gQ29sbGVnZSBvZiBNZWRpY2luZSBhbmQgTGlmZSBTY2ll
bmNlcywgVG9sZWRvLCBPaGlvIDQzNjE0LTI1OTgsIFVTQS4mI3hEOzFdIENlbnRlciBmb3IgSHlw
ZXJ0ZW5zaW9uIGFuZCBQZXJzb25hbGl6ZWQgTWVkaWNpbmUsIFVuaXZlcnNpdHkgb2YgVG9sZWRv
IENvbGxlZ2Ugb2YgTWVkaWNpbmUgYW5kIExpZmUgU2NpZW5jZXMsIFRvbGVkbywgT2hpbyA0MzYx
NC0yNTk4LCBVU0EgWzJdIERlcGFydG1lbnQgb2YgUGh5c2lvbG9neSBhbmQgUGhhcm1hY29sb2d5
LCBVbml2ZXJzaXR5IG9mIFRvbGVkbyBDb2xsZWdlIG9mIE1lZGljaW5lIGFuZCBMaWZlIFNjaWVu
Y2VzLCBUb2xlZG8sIE9oaW8gNDM2MTQtMjU5OCwgVVNBIFszXSBDZW50ZXIgZm9yIERpYWJldGVz
IGFuZCBFbmRvY3JpbmUgUmVzZWFyY2gsIFVuaXZlcnNpdHkgb2YgVG9sZWRvIENvbGxlZ2Ugb2Yg
TWVkaWNpbmUgYW5kIExpZmUgU2NpZW5jZXMsIFRvbGVkbywgT2hpbyA0MzYxNC0yNTk4LCBVU0Eu
PC9hdXRoLWFkZHJlc3M+PHRpdGxlcz48dGl0bGU+TXV0YXRpb24gd2l0aGluIHRoZSBoaW5nZSBy
ZWdpb24gb2YgdGhlIHRyYW5zY3JpcHRpb24gZmFjdG9yIE5yMmYyIGF0dGVudWF0ZXMgc2FsdC1z
ZW5zaXRpdmUgaHlwZXJ0ZW5zaW9uPC90aXRsZT48c2Vjb25kYXJ5LXRpdGxlPk5hdCBDb21tdW48
L3NlY29uZGFyeS10aXRsZT48L3RpdGxlcz48cGVyaW9kaWNhbD48ZnVsbC10aXRsZT5OYXQgQ29t
bXVuPC9mdWxsLXRpdGxlPjwvcGVyaW9kaWNhbD48cGFnZXM+NjI1MjwvcGFnZXM+PHZvbHVtZT42
PC92b2x1bWU+PGVkaXRpb24+MjAxNS8wMi8xODwvZWRpdGlvbj48a2V5d29yZHM+PGtleXdvcmQ+
QW5pbWFsczwva2V5d29yZD48a2V5d29yZD5CbG9vZCBQcmVzc3VyZS8qZ2VuZXRpY3M8L2tleXdv
cmQ+PGtleXdvcmQ+Q09TIENlbGxzPC9rZXl3b3JkPjxrZXl3b3JkPkNPVVAgVHJhbnNjcmlwdGlv
biBGYWN0b3IgSUkvKmdlbmV0aWNzLypwaHlzaW9sb2d5PC9rZXl3b3JkPjxrZXl3b3JkPkNobG9y
b2NlYnVzIGFldGhpb3BzPC9rZXl3b3JkPjxrZXl3b3JkPkROQS1CaW5kaW5nIFByb3RlaW5zL21l
dGFib2xpc208L2tleXdvcmQ+PGtleXdvcmQ+RGlhc3RvbGU8L2tleXdvcmQ+PGtleXdvcmQ+RGlz
ZWFzZSBNb2RlbHMsIEFuaW1hbDwva2V5d29yZD48a2V5d29yZD5Fc3NlbnRpYWwgSHlwZXJ0ZW5z
aW9uPC9rZXl3b3JkPjxrZXl3b3JkPkV4b25zPC9rZXl3b3JkPjxrZXl3b3JkPkZlbWFsZTwva2V5
d29yZD48a2V5d29yZD5HZW5lIERlbGV0aW9uPC9rZXl3b3JkPjxrZXl3b3JkPkdlbm9tZS1XaWRl
IEFzc29jaWF0aW9uIFN0dWR5PC9rZXl3b3JkPjxrZXl3b3JkPkh5cGVydGVuc2lvbi8qZ2VuZXRp
Y3M8L2tleXdvcmQ+PGtleXdvcmQ+TWFsZTwva2V5d29yZD48a2V5d29yZD4qTXV0YXRpb248L2tl
eXdvcmQ+PGtleXdvcmQ+UHJvdGVpbiBJbnRlcmFjdGlvbiBNYXBwaW5nPC9rZXl3b3JkPjxrZXl3
b3JkPlJhdHM8L2tleXdvcmQ+PGtleXdvcmQ+U3lzdG9sZTwva2V5d29yZD48a2V5d29yZD5UcmFu
c2NyaXB0aW9uIEZhY3RvcnMvbWV0YWJvbGlzbTwva2V5d29yZD48a2V5d29yZD5aaW5jIEZpbmdl
cnM8L2tleXdvcmQ+PC9rZXl3b3Jkcz48ZGF0ZXM+PHllYXI+MjAxNTwveWVhcj48cHViLWRhdGVz
PjxkYXRlPkZlYiAxNzwvZGF0ZT48L3B1Yi1kYXRlcz48L2RhdGVzPjxpc2JuPjIwNDEtMTcyMzwv
aXNibj48YWNjZXNzaW9uLW51bT4yNTY4NzIzNzwvYWNjZXNzaW9uLW51bT48dXJscz48L3VybHM+
PGN1c3RvbTI+UE1DNDQ4NjM1MTwvY3VzdG9tMj48Y3VzdG9tNj5OSUhNUzY1NDY0MjwvY3VzdG9t
Nj48ZWxlY3Ryb25pYy1yZXNvdXJjZS1udW0+MTAuMTAzOC9uY29tbXM3MjUyPC9lbGVjdHJvbmlj
LXJlc291cmNlLW51bT48cmVtb3RlLWRhdGFiYXNlLXByb3ZpZGVyPk5MTTwvcmVtb3RlLWRhdGFi
YXNlLXByb3ZpZGVyPjxsYW5ndWFnZT5lbmc8L2xhbmd1YWdlPjwvcmVjb3JkPjwvQ2l0ZT48L0Vu
ZE5vdGU+AG==
</w:fldData>
        </w:fldChar>
      </w:r>
      <w:r>
        <w:rPr>
          <w:rFonts w:asciiTheme="majorBidi" w:eastAsia="Calibri" w:hAnsiTheme="majorBidi" w:cstheme="majorBidi"/>
          <w:sz w:val="24"/>
          <w:szCs w:val="24"/>
        </w:rPr>
        <w:instrText xml:space="preserve"> ADDIN EN.CITE </w:instrText>
      </w:r>
      <w:r>
        <w:rPr>
          <w:rFonts w:asciiTheme="majorBidi" w:eastAsia="Calibri" w:hAnsiTheme="majorBidi" w:cstheme="majorBidi"/>
          <w:sz w:val="24"/>
          <w:szCs w:val="24"/>
        </w:rPr>
        <w:fldChar w:fldCharType="begin">
          <w:fldData xml:space="preserve">PEVuZE5vdGU+PENpdGU+PEF1dGhvcj5XZWlnZWw8L0F1dGhvcj48WWVhcj4xOTk4PC9ZZWFyPjxS
ZWNOdW0+MTk8L1JlY051bT48RGlzcGxheVRleHQ+KEt1bWFyYXNhbXkgZXQgYWwuLCAyMDE1OyBS
b2NoZWwgZXQgYWwuLCAyMDExOyBXZWlnZWwgJmFtcDsgWmhhbmcsIDE5OTgpPC9EaXNwbGF5VGV4
dD48cmVjb3JkPjxyZWMtbnVtYmVyPjE5PC9yZWMtbnVtYmVyPjxmb3JlaWduLWtleXM+PGtleSBh
cHA9IkVOIiBkYi1pZD0iejV0czB2ZTIyMDB3djVldzV6ZXBzdnhvd3A1MnNzdHNwd2FlIiB0aW1l
c3RhbXA9IjE3NDkxMzcxNTYiIGd1aWQ9ImRiOWI2MzdiLTIzMzAtNDJjMy1hZmY2LTI1NTQzNDEz
ODViYiI+MTk8L2tleT48L2ZvcmVpZ24ta2V5cz48cmVmLXR5cGUgbmFtZT0iSm91cm5hbCBBcnRp
Y2xlIj4xNzwvcmVmLXR5cGU+PGNvbnRyaWJ1dG9ycz48YXV0aG9ycz48YXV0aG9yPldlaWdlbCwg
Ti4gTC48L2F1dGhvcj48YXV0aG9yPlpoYW5nLCBZLjwvYXV0aG9yPjwvYXV0aG9ycz48L2NvbnRy
aWJ1dG9ycz48YXV0aC1hZGRyZXNzPkRlcGFydG1lbnQgb2YgQ2VsbCBCaW9sb2d5LCBCYXlsb3Ig
Q29sbGVnZSBvZiBNZWRpY2luZSwgSG91c3RvbiwgVFggNzcwMzAsIFVTQS48L2F1dGgtYWRkcmVz
cz48dGl0bGVzPjx0aXRsZT5MaWdhbmQtaW5kZXBlbmRlbnQgYWN0aXZhdGlvbiBvZiBzdGVyb2lk
IGhvcm1vbmUgcmVjZXB0b3JzPC90aXRsZT48c2Vjb25kYXJ5LXRpdGxlPkogTW9sIE1lZCAoQmVy
bCk8L3NlY29uZGFyeS10aXRsZT48L3RpdGxlcz48cGVyaW9kaWNhbD48ZnVsbC10aXRsZT5KIE1v
bCBNZWQgKEJlcmwpPC9mdWxsLXRpdGxlPjwvcGVyaW9kaWNhbD48cGFnZXM+NDY5LTc5PC9wYWdl
cz48dm9sdW1lPjc2PC92b2x1bWU+PG51bWJlcj43PC9udW1iZXI+PGVkaXRpb24+MTk5OC8wNy8x
MTwvZWRpdGlvbj48a2V5d29yZHM+PGtleXdvcmQ+QW5pbWFsczwva2V5d29yZD48a2V5d29yZD5I
dW1hbnM8L2tleXdvcmQ+PGtleXdvcmQ+TGlnYW5kczwva2V5d29yZD48a2V5d29yZD5SZWNlcHRv
cnMsIFN0ZXJvaWQvKm1ldGFib2xpc208L2tleXdvcmQ+PGtleXdvcmQ+KlNpZ25hbCBUcmFuc2R1
Y3Rpb248L2tleXdvcmQ+PGtleXdvcmQ+U3Rlcm9pZHMvKm1ldGFib2xpc208L2tleXdvcmQ+PC9r
ZXl3b3Jkcz48ZGF0ZXM+PHllYXI+MTk5ODwveWVhcj48cHViLWRhdGVzPjxkYXRlPkp1bjwvZGF0
ZT48L3B1Yi1kYXRlcz48L2RhdGVzPjxpc2JuPjA5NDYtMjcxNiAoUHJpbnQpJiN4RDswOTQ2LTI3
MTY8L2lzYm4+PGFjY2Vzc2lvbi1udW0+OTY2MDE2NTwvYWNjZXNzaW9uLW51bT48dXJscz48L3Vy
bHM+PGVsZWN0cm9uaWMtcmVzb3VyY2UtbnVtPjEwLjEwMDcvczAwMTA5MDA1MDI0MTwvZWxlY3Ry
b25pYy1yZXNvdXJjZS1udW0+PHJlbW90ZS1kYXRhYmFzZS1wcm92aWRlcj5OTE08L3JlbW90ZS1k
YXRhYmFzZS1wcm92aWRlcj48bGFuZ3VhZ2U+ZW5nPC9sYW5ndWFnZT48L3JlY29yZD48L0NpdGU+
PENpdGU+PEF1dGhvcj5Sb2NoZWw8L0F1dGhvcj48WWVhcj4yMDExPC9ZZWFyPjxSZWNOdW0+MTc8
L1JlY051bT48cmVjb3JkPjxyZWMtbnVtYmVyPjE3PC9yZWMtbnVtYmVyPjxmb3JlaWduLWtleXM+
PGtleSBhcHA9IkVOIiBkYi1pZD0iejV0czB2ZTIyMDB3djVldzV6ZXBzdnhvd3A1MnNzdHNwd2Fl
IiB0aW1lc3RhbXA9IjE3NDkxMzcxNTYiIGd1aWQ9IjQyM2VmMjExLWE3M2ItNGFlNy1hNTQ4LTMz
MmY5ODAzMTg4MyI+MTc8L2tleT48L2ZvcmVpZ24ta2V5cz48cmVmLXR5cGUgbmFtZT0iSm91cm5h
bCBBcnRpY2xlIj4xNzwvcmVmLXR5cGU+PGNvbnRyaWJ1dG9ycz48YXV0aG9ycz48YXV0aG9yPlJv
Y2hlbCwgTi48L2F1dGhvcj48YXV0aG9yPkNpZXNpZWxza2ksIEYuPC9hdXRob3I+PGF1dGhvcj5H
b2RldCwgSi48L2F1dGhvcj48YXV0aG9yPk1vbWFuLCBFLjwvYXV0aG9yPjxhdXRob3I+Um9lc3Ns
ZSwgTS48L2F1dGhvcj48YXV0aG9yPlBlbHVzby1JbHRpcywgQy48L2F1dGhvcj48YXV0aG9yPk1v
dWxpbiwgTS48L2F1dGhvcj48YXV0aG9yPkhhZXJ0bGVpbiwgTS48L2F1dGhvcj48YXV0aG9yPkNh
bGxvdywgUC48L2F1dGhvcj48YXV0aG9yPk3DqWx5LCBZLjwvYXV0aG9yPjxhdXRob3I+U3Zlcmd1
biwgRC4gSS48L2F1dGhvcj48YXV0aG9yPk1vcmFzLCBELjwvYXV0aG9yPjwvYXV0aG9ycz48L2Nv
bnRyaWJ1dG9ycz48YXV0aC1hZGRyZXNzPkluc3RpdHV0IGRlIEfDqW7DqXRpcXVlIGV0IGRlIEJp
b2xvZ2llIE1vbMOpY3VsYWlyZSBldCBDZWxsdWxhaXJlLCBJbGxraXJjaCwgRnJhbmNlLiByb2No
ZWxAaWdibWMuZnI8L2F1dGgtYWRkcmVzcz48dGl0bGVzPjx0aXRsZT5Db21tb24gYXJjaGl0ZWN0
dXJlIG9mIG51Y2xlYXIgcmVjZXB0b3IgaGV0ZXJvZGltZXJzIG9uIEROQSBkaXJlY3QgcmVwZWF0
IGVsZW1lbnRzIHdpdGggZGlmZmVyZW50IHNwYWNpbmdzPC90aXRsZT48c2Vjb25kYXJ5LXRpdGxl
Pk5hdCBTdHJ1Y3QgTW9sIEJpb2w8L3NlY29uZGFyeS10aXRsZT48L3RpdGxlcz48cGVyaW9kaWNh
bD48ZnVsbC10aXRsZT5OYXQgU3RydWN0IE1vbCBCaW9sPC9mdWxsLXRpdGxlPjwvcGVyaW9kaWNh
bD48cGFnZXM+NTY0LTcwPC9wYWdlcz48dm9sdW1lPjE4PC92b2x1bWU+PG51bWJlcj41PC9udW1i
ZXI+PGVkaXRpb24+MjAxMS8wNC8xMjwvZWRpdGlvbj48a2V5d29yZHM+PGtleXdvcmQ+QmluZGlu
ZyBTaXRlczwva2V5d29yZD48a2V5d29yZD5GbHVvcmVzY2VuY2UgUmVzb25hbmNlIEVuZXJneSBU
cmFuc2Zlcjwva2V5d29yZD48a2V5d29yZD5HZW5lIEV4cHJlc3Npb24gUmVndWxhdGlvbjwva2V5
d29yZD48a2V5d29yZD5IdW1hbnM8L2tleXdvcmQ+PGtleXdvcmQ+TGlnYW5kczwva2V5d29yZD48
a2V5d29yZD5Nb2RlbHMsIE1vbGVjdWxhcjwva2V5d29yZD48a2V5d29yZD5QUEFSIGdhbW1hLypj
aGVtaXN0cnk8L2tleXdvcmQ+PGtleXdvcmQ+UHJvdGVpbiBNdWx0aW1lcml6YXRpb248L2tleXdv
cmQ+PGtleXdvcmQ+UHJvdGVpbiBTdHJ1Y3R1cmUsIFRlcnRpYXJ5PC9rZXl3b3JkPjxrZXl3b3Jk
PlJlY2VwdG9ycywgQ2FsY2l0cmlvbC8qY2hlbWlzdHJ5PC9rZXl3b3JkPjxrZXl3b3JkPlJlY2Vw
dG9ycywgQ3l0b3BsYXNtaWMgYW5kIE51Y2xlYXIvKmNoZW1pc3RyeTwva2V5d29yZD48a2V5d29y
ZD4qUmVwZXRpdGl2ZSBTZXF1ZW5jZXMsIE51Y2xlaWMgQWNpZDwva2V5d29yZD48a2V5d29yZD5S
ZXRpbm9pZCBYIFJlY2VwdG9yIGFscGhhLypjaGVtaXN0cnk8L2tleXdvcmQ+PGtleXdvcmQ+U2Nh
dHRlcmluZywgU21hbGwgQW5nbGU8L2tleXdvcmQ+PC9rZXl3b3Jkcz48ZGF0ZXM+PHllYXI+MjAx
MTwveWVhcj48cHViLWRhdGVzPjxkYXRlPk1heTwvZGF0ZT48L3B1Yi1kYXRlcz48L2RhdGVzPjxp
c2JuPjE1NDUtOTk4NTwvaXNibj48YWNjZXNzaW9uLW51bT4yMTQ3ODg2NTwvYWNjZXNzaW9uLW51
bT48dXJscz48L3VybHM+PGVsZWN0cm9uaWMtcmVzb3VyY2UtbnVtPjEwLjEwMzgvbnNtYi4yMDU0
PC9lbGVjdHJvbmljLXJlc291cmNlLW51bT48cmVtb3RlLWRhdGFiYXNlLXByb3ZpZGVyPk5MTTwv
cmVtb3RlLWRhdGFiYXNlLXByb3ZpZGVyPjxsYW5ndWFnZT5lbmc8L2xhbmd1YWdlPjwvcmVjb3Jk
PjwvQ2l0ZT48Q2l0ZT48QXV0aG9yPkt1bWFyYXNhbXk8L0F1dGhvcj48WWVhcj4yMDE1PC9ZZWFy
PjxSZWNOdW0+MTg8L1JlY051bT48cmVjb3JkPjxyZWMtbnVtYmVyPjE4PC9yZWMtbnVtYmVyPjxm
b3JlaWduLWtleXM+PGtleSBhcHA9IkVOIiBkYi1pZD0iejV0czB2ZTIyMDB3djVldzV6ZXBzdnhv
d3A1MnNzdHNwd2FlIiB0aW1lc3RhbXA9IjE3NDkxMzcxNTYiIGd1aWQ9ImZjZjAwMDQwLWJkZjMt
NGM2OS1iODhkLTcxY2JkZjU3MjU3YiI+MTg8L2tleT48L2ZvcmVpZ24ta2V5cz48cmVmLXR5cGUg
bmFtZT0iSm91cm5hbCBBcnRpY2xlIj4xNzwvcmVmLXR5cGU+PGNvbnRyaWJ1dG9ycz48YXV0aG9y
cz48YXV0aG9yPkt1bWFyYXNhbXksIFMuPC9hdXRob3I+PGF1dGhvcj5XYWdodWxkZSwgSC48L2F1
dGhvcj48YXV0aG9yPkdvcGFsYWtyaXNobmFuLCBLLjwvYXV0aG9yPjxhdXRob3I+TWVsbCwgQi48
L2F1dGhvcj48YXV0aG9yPk1vcmdhbiwgRS48L2F1dGhvcj48YXV0aG9yPkpvZSwgQi48L2F1dGhv
cj48L2F1dGhvcnM+PC9jb250cmlidXRvcnM+PGF1dGgtYWRkcmVzcz4xXSBDZW50ZXIgZm9yIEh5
cGVydGVuc2lvbiBhbmQgUGVyc29uYWxpemVkIE1lZGljaW5lLCBVbml2ZXJzaXR5IG9mIFRvbGVk
byBDb2xsZWdlIG9mIE1lZGljaW5lIGFuZCBMaWZlIFNjaWVuY2VzLCBUb2xlZG8sIE9oaW8gNDM2
MTQtMjU5OCwgVVNBIFsyXSBEZXBhcnRtZW50IG9mIFBoeXNpb2xvZ3kgYW5kIFBoYXJtYWNvbG9n
eSwgVW5pdmVyc2l0eSBvZiBUb2xlZG8gQ29sbGVnZSBvZiBNZWRpY2luZSBhbmQgTGlmZSBTY2ll
bmNlcywgVG9sZWRvLCBPaGlvIDQzNjE0LTI1OTgsIFVTQS4mI3hEOzFdIENlbnRlciBmb3IgSHlw
ZXJ0ZW5zaW9uIGFuZCBQZXJzb25hbGl6ZWQgTWVkaWNpbmUsIFVuaXZlcnNpdHkgb2YgVG9sZWRv
IENvbGxlZ2Ugb2YgTWVkaWNpbmUgYW5kIExpZmUgU2NpZW5jZXMsIFRvbGVkbywgT2hpbyA0MzYx
NC0yNTk4LCBVU0EgWzJdIERlcGFydG1lbnQgb2YgUGh5c2lvbG9neSBhbmQgUGhhcm1hY29sb2d5
LCBVbml2ZXJzaXR5IG9mIFRvbGVkbyBDb2xsZWdlIG9mIE1lZGljaW5lIGFuZCBMaWZlIFNjaWVu
Y2VzLCBUb2xlZG8sIE9oaW8gNDM2MTQtMjU5OCwgVVNBIFszXSBDZW50ZXIgZm9yIERpYWJldGVz
IGFuZCBFbmRvY3JpbmUgUmVzZWFyY2gsIFVuaXZlcnNpdHkgb2YgVG9sZWRvIENvbGxlZ2Ugb2Yg
TWVkaWNpbmUgYW5kIExpZmUgU2NpZW5jZXMsIFRvbGVkbywgT2hpbyA0MzYxNC0yNTk4LCBVU0Eu
PC9hdXRoLWFkZHJlc3M+PHRpdGxlcz48dGl0bGU+TXV0YXRpb24gd2l0aGluIHRoZSBoaW5nZSBy
ZWdpb24gb2YgdGhlIHRyYW5zY3JpcHRpb24gZmFjdG9yIE5yMmYyIGF0dGVudWF0ZXMgc2FsdC1z
ZW5zaXRpdmUgaHlwZXJ0ZW5zaW9uPC90aXRsZT48c2Vjb25kYXJ5LXRpdGxlPk5hdCBDb21tdW48
L3NlY29uZGFyeS10aXRsZT48L3RpdGxlcz48cGVyaW9kaWNhbD48ZnVsbC10aXRsZT5OYXQgQ29t
bXVuPC9mdWxsLXRpdGxlPjwvcGVyaW9kaWNhbD48cGFnZXM+NjI1MjwvcGFnZXM+PHZvbHVtZT42
PC92b2x1bWU+PGVkaXRpb24+MjAxNS8wMi8xODwvZWRpdGlvbj48a2V5d29yZHM+PGtleXdvcmQ+
QW5pbWFsczwva2V5d29yZD48a2V5d29yZD5CbG9vZCBQcmVzc3VyZS8qZ2VuZXRpY3M8L2tleXdv
cmQ+PGtleXdvcmQ+Q09TIENlbGxzPC9rZXl3b3JkPjxrZXl3b3JkPkNPVVAgVHJhbnNjcmlwdGlv
biBGYWN0b3IgSUkvKmdlbmV0aWNzLypwaHlzaW9sb2d5PC9rZXl3b3JkPjxrZXl3b3JkPkNobG9y
b2NlYnVzIGFldGhpb3BzPC9rZXl3b3JkPjxrZXl3b3JkPkROQS1CaW5kaW5nIFByb3RlaW5zL21l
dGFib2xpc208L2tleXdvcmQ+PGtleXdvcmQ+RGlhc3RvbGU8L2tleXdvcmQ+PGtleXdvcmQ+RGlz
ZWFzZSBNb2RlbHMsIEFuaW1hbDwva2V5d29yZD48a2V5d29yZD5Fc3NlbnRpYWwgSHlwZXJ0ZW5z
aW9uPC9rZXl3b3JkPjxrZXl3b3JkPkV4b25zPC9rZXl3b3JkPjxrZXl3b3JkPkZlbWFsZTwva2V5
d29yZD48a2V5d29yZD5HZW5lIERlbGV0aW9uPC9rZXl3b3JkPjxrZXl3b3JkPkdlbm9tZS1XaWRl
IEFzc29jaWF0aW9uIFN0dWR5PC9rZXl3b3JkPjxrZXl3b3JkPkh5cGVydGVuc2lvbi8qZ2VuZXRp
Y3M8L2tleXdvcmQ+PGtleXdvcmQ+TWFsZTwva2V5d29yZD48a2V5d29yZD4qTXV0YXRpb248L2tl
eXdvcmQ+PGtleXdvcmQ+UHJvdGVpbiBJbnRlcmFjdGlvbiBNYXBwaW5nPC9rZXl3b3JkPjxrZXl3
b3JkPlJhdHM8L2tleXdvcmQ+PGtleXdvcmQ+U3lzdG9sZTwva2V5d29yZD48a2V5d29yZD5UcmFu
c2NyaXB0aW9uIEZhY3RvcnMvbWV0YWJvbGlzbTwva2V5d29yZD48a2V5d29yZD5aaW5jIEZpbmdl
cnM8L2tleXdvcmQ+PC9rZXl3b3Jkcz48ZGF0ZXM+PHllYXI+MjAxNTwveWVhcj48cHViLWRhdGVz
PjxkYXRlPkZlYiAxNzwvZGF0ZT48L3B1Yi1kYXRlcz48L2RhdGVzPjxpc2JuPjIwNDEtMTcyMzwv
aXNibj48YWNjZXNzaW9uLW51bT4yNTY4NzIzNzwvYWNjZXNzaW9uLW51bT48dXJscz48L3VybHM+
PGN1c3RvbTI+UE1DNDQ4NjM1MTwvY3VzdG9tMj48Y3VzdG9tNj5OSUhNUzY1NDY0MjwvY3VzdG9t
Nj48ZWxlY3Ryb25pYy1yZXNvdXJjZS1udW0+MTAuMTAzOC9uY29tbXM3MjUyPC9lbGVjdHJvbmlj
LXJlc291cmNlLW51bT48cmVtb3RlLWRhdGFiYXNlLXByb3ZpZGVyPk5MTTwvcmVtb3RlLWRhdGFi
YXNlLXByb3ZpZGVyPjxsYW5ndWFnZT5lbmc8L2xhbmd1YWdlPjwvcmVjb3JkPjwvQ2l0ZT48L0Vu
ZE5vdGU+AG==
</w:fldData>
        </w:fldChar>
      </w:r>
      <w:r>
        <w:rPr>
          <w:rFonts w:asciiTheme="majorBidi" w:eastAsia="Calibri" w:hAnsiTheme="majorBidi" w:cstheme="majorBidi"/>
          <w:sz w:val="24"/>
          <w:szCs w:val="24"/>
        </w:rPr>
        <w:instrText xml:space="preserve"> ADDIN EN.CITE.DATA </w:instrText>
      </w:r>
      <w:r>
        <w:rPr>
          <w:rFonts w:asciiTheme="majorBidi" w:eastAsia="Calibri" w:hAnsiTheme="majorBidi" w:cstheme="majorBidi"/>
          <w:sz w:val="24"/>
          <w:szCs w:val="24"/>
        </w:rPr>
      </w:r>
      <w:r>
        <w:rPr>
          <w:rFonts w:asciiTheme="majorBidi" w:eastAsia="Calibri" w:hAnsiTheme="majorBidi" w:cstheme="majorBidi"/>
          <w:sz w:val="24"/>
          <w:szCs w:val="24"/>
        </w:rPr>
        <w:fldChar w:fldCharType="end"/>
      </w:r>
      <w:r w:rsidRPr="000218F5">
        <w:rPr>
          <w:rFonts w:asciiTheme="majorBidi" w:eastAsia="Calibri" w:hAnsiTheme="majorBidi" w:cstheme="majorBidi"/>
          <w:sz w:val="24"/>
          <w:szCs w:val="24"/>
        </w:rPr>
      </w:r>
      <w:r w:rsidRPr="000218F5">
        <w:rPr>
          <w:rFonts w:asciiTheme="majorBidi" w:eastAsia="Calibri" w:hAnsiTheme="majorBidi" w:cstheme="majorBidi"/>
          <w:sz w:val="24"/>
          <w:szCs w:val="24"/>
        </w:rPr>
        <w:fldChar w:fldCharType="separate"/>
      </w:r>
      <w:r>
        <w:rPr>
          <w:rFonts w:asciiTheme="majorBidi" w:eastAsia="Calibri" w:hAnsiTheme="majorBidi" w:cstheme="majorBidi"/>
          <w:noProof/>
          <w:sz w:val="24"/>
          <w:szCs w:val="24"/>
        </w:rPr>
        <w:t>(Kumarasamy et al., 2015; Rochel et al., 2011; Weigel &amp; Zhang, 1998)</w:t>
      </w:r>
      <w:r w:rsidRPr="000218F5">
        <w:rPr>
          <w:rFonts w:asciiTheme="majorBidi" w:eastAsia="Calibri" w:hAnsiTheme="majorBidi" w:cstheme="majorBidi"/>
          <w:sz w:val="24"/>
          <w:szCs w:val="24"/>
        </w:rPr>
        <w:fldChar w:fldCharType="end"/>
      </w:r>
      <w:r>
        <w:rPr>
          <w:rFonts w:asciiTheme="majorBidi" w:eastAsia="Calibri" w:hAnsiTheme="majorBidi" w:cstheme="majorBidi"/>
          <w:sz w:val="24"/>
          <w:szCs w:val="24"/>
        </w:rPr>
        <w:t>, and are</w:t>
      </w:r>
      <w:r w:rsidRPr="00005E13">
        <w:rPr>
          <w:rFonts w:asciiTheme="majorBidi" w:hAnsiTheme="majorBidi" w:cstheme="majorBidi"/>
          <w:sz w:val="24"/>
          <w:szCs w:val="24"/>
        </w:rPr>
        <w:t xml:space="preserve"> increasingly recognized as key determinants of NR behavior</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&lt;EndNote&gt;&lt;Cite&gt;&lt;Author&gt;Uversky&lt;/Author&gt;&lt;Year&gt;2024&lt;/Year&gt;&lt;RecNum&gt;136&lt;/RecNum&gt;&lt;DisplayText&gt;(Uversky, 2024)&lt;/DisplayText&gt;&lt;record&gt;&lt;rec-number&gt;136&lt;/rec-number&gt;&lt;foreign-keys&gt;&lt;key app="EN" db-id="z5ts0ve2200wv5ew5zepsvxowp52sstspwae" timestamp="1752036619" guid="59b35819-7442-4e39-96cf-cce463d4cebe"&gt;136&lt;/key&gt;&lt;/foreign-keys&gt;&lt;ref-type name="Journal Article"&gt;17&lt;/ref-type&gt;&lt;contributors&gt;&lt;authors&gt;&lt;author&gt;Uversky, Vladimir N.&lt;/author&gt;&lt;/authors&gt;&lt;/contributors&gt;&lt;titles&gt;&lt;title&gt;On the Roles of Protein Intrinsic Disorder in the Origin of Life and Evolution&lt;/title&gt;&lt;secondary-title&gt;Life&lt;/secondary-title&gt;&lt;/titles&gt;&lt;periodical&gt;&lt;full-title&gt;Life&lt;/full-title&gt;&lt;/periodical&gt;&lt;pages&gt;1307&lt;/pages&gt;&lt;volume&gt;14&lt;/volume&gt;&lt;number&gt;10&lt;/number&gt;&lt;dates&gt;&lt;year&gt;2024&lt;/year&gt;&lt;/dates&gt;&lt;isbn&gt;2075-1729&lt;/isbn&gt;&lt;accession-num&gt;doi:10.3390/life14101307&lt;/accession-num&gt;&lt;urls&gt;&lt;related-urls&gt;&lt;url&gt;https://www.mdpi.com/2075-1729/14/10/1307&lt;/url&gt;&lt;/related-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(Uversky, 2024)</w:t>
      </w:r>
      <w:r>
        <w:rPr>
          <w:rFonts w:asciiTheme="majorBidi" w:hAnsiTheme="majorBidi" w:cstheme="majorBidi"/>
          <w:sz w:val="24"/>
          <w:szCs w:val="24"/>
        </w:rPr>
        <w:fldChar w:fldCharType="end"/>
      </w:r>
      <w:r w:rsidRPr="00005E13">
        <w:rPr>
          <w:rFonts w:asciiTheme="majorBidi" w:hAnsiTheme="majorBidi" w:cstheme="majorBidi"/>
          <w:sz w:val="24"/>
          <w:szCs w:val="24"/>
        </w:rPr>
        <w:t>, facilitating structural adaptability</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&lt;EndNote&gt;&lt;Cite&gt;&lt;Author&gt;Zanotti&lt;/Author&gt;&lt;Year&gt;2023&lt;/Year&gt;&lt;RecNum&gt;109&lt;/RecNum&gt;&lt;DisplayText&gt;(Zanotti, 2023)&lt;/DisplayText&gt;&lt;record&gt;&lt;rec-number&gt;109&lt;/rec-number&gt;&lt;foreign-keys&gt;&lt;key app="EN" db-id="z5ts0ve2200wv5ew5zepsvxowp52sstspwae" timestamp="1749147782" guid="0f68cf4f-4300-4aaf-8073-35e8ee7bbe6b"&gt;109&lt;/key&gt;&lt;/foreign-keys&gt;&lt;ref-type name="Journal Article"&gt;17&lt;/ref-type&gt;&lt;contributors&gt;&lt;authors&gt;&lt;author&gt;Zanotti, Giuseppe&lt;/author&gt;&lt;/authors&gt;&lt;/contributors&gt;&lt;titles&gt;&lt;title&gt;Intrinsic disorder and flexibility in proteins: a challenge for structural biology and drug design&lt;/title&gt;&lt;secondary-title&gt;Crystallography Reviews&lt;/secondary-title&gt;&lt;/titles&gt;&lt;periodical&gt;&lt;full-title&gt;Crystallography Reviews&lt;/full-title&gt;&lt;/periodical&gt;&lt;pages&gt;48-75&lt;/pages&gt;&lt;volume&gt;29&lt;/volume&gt;&lt;number&gt;2&lt;/number&gt;&lt;dates&gt;&lt;year&gt;2023&lt;/year&gt;&lt;pub-dates&gt;&lt;date&gt;2023/04/03&lt;/date&gt;&lt;/pub-dates&gt;&lt;/dates&gt;&lt;publisher&gt;Taylor &amp;amp; Francis&lt;/publisher&gt;&lt;isbn&gt;0889-311X&lt;/isbn&gt;&lt;urls&gt;&lt;related-urls&gt;&lt;url&gt;https://doi.org/10.1080/0889311X.2023.2208518&lt;/url&gt;&lt;/related-urls&gt;&lt;/urls&gt;&lt;electronic-resource-num&gt;10.1080/0889311X.2023.2208518&lt;/electronic-resource-num&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(Zanotti, 2023)</w:t>
      </w:r>
      <w:r>
        <w:rPr>
          <w:rFonts w:asciiTheme="majorBidi" w:hAnsiTheme="majorBidi" w:cstheme="majorBidi"/>
          <w:sz w:val="24"/>
          <w:szCs w:val="24"/>
        </w:rPr>
        <w:fldChar w:fldCharType="end"/>
      </w:r>
      <w:r w:rsidRPr="00005E13">
        <w:rPr>
          <w:rFonts w:asciiTheme="majorBidi" w:hAnsiTheme="majorBidi" w:cstheme="majorBidi"/>
          <w:sz w:val="24"/>
          <w:szCs w:val="24"/>
        </w:rPr>
        <w:t>, mediating interactions with coregulators</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&lt;EndNote&gt;&lt;Cite&gt;&lt;Author&gt;Zhang&lt;/Author&gt;&lt;Year&gt;2024&lt;/Year&gt;&lt;RecNum&gt;137&lt;/RecNum&gt;&lt;DisplayText&gt;(Zhang et al., 2024)&lt;/DisplayText&gt;&lt;record&gt;&lt;rec-number&gt;137&lt;/rec-number&gt;&lt;foreign-keys&gt;&lt;key app="EN" db-id="z5ts0ve2200wv5ew5zepsvxowp52sstspwae" timestamp="1752036862" guid="c4cbd9bc-b934-4cb3-acd4-0b39ac2ee19d"&gt;137&lt;/key&gt;&lt;/foreign-keys&gt;&lt;ref-type name="Journal Article"&gt;17&lt;/ref-type&gt;&lt;contributors&gt;&lt;authors&gt;&lt;author&gt;Zhang, Tianyi&lt;/author&gt;&lt;author&gt;Wang, Yi-Fang&lt;/author&gt;&lt;author&gt;Montoya, Alex&lt;/author&gt;&lt;author&gt;Nebioglu, Nehir&lt;/author&gt;&lt;author&gt;Pallikonda, Husayn A.&lt;/author&gt;&lt;author&gt;Georgieva, Radina&lt;/author&gt;&lt;author&gt;Patrascan, Ilinca&lt;/author&gt;&lt;author&gt;King, James W. D.&lt;/author&gt;&lt;author&gt;Kramer, Holger B.&lt;/author&gt;&lt;author&gt;Shliaha, Pavel V.&lt;/author&gt;&lt;author&gt;Rueda, David S.&lt;/author&gt;&lt;author&gt;Merkenschlager, Matthias&lt;/author&gt;&lt;/authors&gt;&lt;/contributors&gt;&lt;titles&gt;&lt;title&gt;Conserved helical motifs in the Ikaros IDR mediate NuRD interaction and transcriptional repression&lt;/title&gt;&lt;secondary-title&gt;bioRxiv&lt;/secondary-title&gt;&lt;/titles&gt;&lt;periodical&gt;&lt;full-title&gt;bioRxiv&lt;/full-title&gt;&lt;/periodical&gt;&lt;pages&gt;2024.02.29.582782&lt;/pages&gt;&lt;dates&gt;&lt;year&gt;2024&lt;/year&gt;&lt;/dates&gt;&lt;urls&gt;&lt;related-urls&gt;&lt;url&gt;http://biorxiv.org/content/early/2024/02/29/2024.02.29.582782.abstract&lt;/url&gt;&lt;/related-urls&gt;&lt;/urls&gt;&lt;electronic-resource-num&gt;10.1101/2024.02.29.582782&lt;/electronic-resource-num&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(Zhang et al., 2024)</w:t>
      </w:r>
      <w:r>
        <w:rPr>
          <w:rFonts w:asciiTheme="majorBidi" w:hAnsiTheme="majorBidi" w:cstheme="majorBidi"/>
          <w:sz w:val="24"/>
          <w:szCs w:val="24"/>
        </w:rPr>
        <w:fldChar w:fldCharType="end"/>
      </w:r>
      <w:r w:rsidRPr="00005E13">
        <w:rPr>
          <w:rFonts w:asciiTheme="majorBidi" w:hAnsiTheme="majorBidi" w:cstheme="majorBidi"/>
          <w:sz w:val="24"/>
          <w:szCs w:val="24"/>
        </w:rPr>
        <w:t>, and influencing nuclear localization</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&lt;EndNote&gt;&lt;Cite&gt;&lt;Author&gt;Li&lt;/Author&gt;&lt;Year&gt;2025&lt;/Year&gt;&lt;RecNum&gt;138&lt;/RecNum&gt;&lt;DisplayText&gt;(Li et al., 2025)&lt;/DisplayText&gt;&lt;record&gt;&lt;rec-number&gt;138&lt;/rec-number&gt;&lt;foreign-keys&gt;&lt;key app="EN" db-id="z5ts0ve2200wv5ew5zepsvxowp52sstspwae" timestamp="1752036979" guid="7cdea2c6-a0a8-47cd-a096-ea259c3d7008"&gt;138&lt;/key&gt;&lt;/foreign-keys&gt;&lt;ref-type name="Journal Article"&gt;17&lt;/ref-type&gt;&lt;contributors&gt;&lt;authors&gt;&lt;author&gt;Li, Jing&lt;/author&gt;&lt;author&gt;Liu, Shizhe&lt;/author&gt;&lt;author&gt;Kim, Sunghwan&lt;/author&gt;&lt;author&gt;Goell, Jacob&lt;/author&gt;&lt;author&gt;Drum, Zachary Allen&lt;/author&gt;&lt;author&gt;Flores, John Patrick&lt;/author&gt;&lt;author&gt;Ma, Alex J&lt;/author&gt;&lt;author&gt;Mahata, Barun&lt;/author&gt;&lt;author&gt;Escobar, Mario&lt;/author&gt;&lt;author&gt;Raterink, Alex&lt;/author&gt;&lt;author&gt;Ahn, Jeong Hyun&lt;/author&gt;&lt;author&gt;Terán, Erik R&lt;/author&gt;&lt;author&gt;Guerra-Resendez, Rosa Selenia&lt;/author&gt;&lt;author&gt;Zhou, Yuhao&lt;/author&gt;&lt;author&gt;Yu, Bo&lt;/author&gt;&lt;author&gt;Diehl, Michael R&lt;/author&gt;&lt;author&gt;Wang, Gang Greg&lt;/author&gt;&lt;author&gt;Gustavsson, Anna-Karin&lt;/author&gt;&lt;author&gt;Phanstiel, Douglas H&lt;/author&gt;&lt;author&gt;Hilton, Isaac B&lt;/author&gt;&lt;/authors&gt;&lt;/contributors&gt;&lt;titles&gt;&lt;title&gt;Biomolecular condensation of human IDRs initiates endogenous transcription via intrachromosomal looping or high-density promoter localization&lt;/title&gt;&lt;secondary-title&gt;Nucleic Acids Research&lt;/secondary-title&gt;&lt;/titles&gt;&lt;periodical&gt;&lt;full-title&gt;Nucleic Acids Research&lt;/full-title&gt;&lt;/periodical&gt;&lt;volume&gt;53&lt;/volume&gt;&lt;number&gt;4&lt;/number&gt;&lt;dates&gt;&lt;year&gt;2025&lt;/year&gt;&lt;/dates&gt;&lt;isbn&gt;1362-4962&lt;/isbn&gt;&lt;urls&gt;&lt;related-urls&gt;&lt;url&gt;https://doi.org/10.1093/nar/gkaf056&lt;/url&gt;&lt;/related-urls&gt;&lt;/urls&gt;&lt;custom1&gt;gkaf056&lt;/custom1&gt;&lt;electronic-resource-num&gt;10.1093/nar/gkaf056&lt;/electronic-resource-num&gt;&lt;access-date&gt;7/9/2025&lt;/access-date&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(Li et al., 2025)</w:t>
      </w:r>
      <w:r>
        <w:rPr>
          <w:rFonts w:asciiTheme="majorBidi" w:hAnsiTheme="majorBidi" w:cstheme="majorBidi"/>
          <w:sz w:val="24"/>
          <w:szCs w:val="24"/>
        </w:rPr>
        <w:fldChar w:fldCharType="end"/>
      </w:r>
      <w:r w:rsidRPr="00005E13">
        <w:rPr>
          <w:rFonts w:asciiTheme="majorBidi" w:hAnsiTheme="majorBidi" w:cstheme="majorBidi"/>
          <w:sz w:val="24"/>
          <w:szCs w:val="24"/>
        </w:rPr>
        <w:t>.</w:t>
      </w:r>
      <w:r>
        <w:rPr>
          <w:rFonts w:asciiTheme="majorBidi" w:hAnsiTheme="majorBidi" w:cstheme="majorBidi"/>
          <w:sz w:val="24"/>
          <w:szCs w:val="24"/>
        </w:rPr>
        <w:t xml:space="preserve"> </w:t>
      </w:r>
      <w:r w:rsidR="00710CB8" w:rsidRPr="00FB6BD0">
        <w:rPr>
          <w:rFonts w:asciiTheme="majorBidi" w:hAnsiTheme="majorBidi" w:cstheme="majorBidi"/>
          <w:sz w:val="24"/>
          <w:szCs w:val="24"/>
        </w:rPr>
        <w:t>Experimental evidence from deletion mutants, domain-swapping studies, and synthetic linkers indicates that subtle changes in hinge properties can lead to significant alterations in transcriptional response and ligand sensitivity</w:t>
      </w:r>
      <w:r w:rsidR="00CF2386">
        <w:rPr>
          <w:rFonts w:asciiTheme="majorBidi" w:hAnsiTheme="majorBidi" w:cstheme="majorBidi"/>
          <w:sz w:val="24"/>
          <w:szCs w:val="24"/>
        </w:rPr>
        <w:t xml:space="preserve"> </w:t>
      </w:r>
      <w:r w:rsidR="003E328D">
        <w:rPr>
          <w:rFonts w:asciiTheme="majorBidi" w:hAnsiTheme="majorBidi" w:cstheme="majorBidi"/>
          <w:sz w:val="24"/>
          <w:szCs w:val="24"/>
        </w:rPr>
        <w:fldChar w:fldCharType="begin"/>
      </w:r>
      <w:r w:rsidR="00432A68">
        <w:rPr>
          <w:rFonts w:asciiTheme="majorBidi" w:hAnsiTheme="majorBidi" w:cstheme="majorBidi"/>
          <w:sz w:val="24"/>
          <w:szCs w:val="24"/>
        </w:rPr>
        <w:instrText xml:space="preserve"> ADDIN EN.CITE &lt;EndNote&gt;&lt;Cite&gt;&lt;Author&gt;Bjarnason&lt;/Author&gt;&lt;Year&gt;2024&lt;/Year&gt;&lt;RecNum&gt;162&lt;/RecNum&gt;&lt;DisplayText&gt;(Bjarnason, 2024; Goto et al., 2024)&lt;/DisplayText&gt;&lt;record&gt;&lt;rec-number&gt;162&lt;/rec-number&gt;&lt;foreign-keys&gt;&lt;key app="EN" db-id="z5ts0ve2200wv5ew5zepsvxowp52sstspwae" timestamp="1752067783" guid="845f5064-badc-4ffe-9dc0-b75114cc0c1f"&gt;162&lt;/key&gt;&lt;/foreign-keys&gt;&lt;ref-type name="Journal Article"&gt;17&lt;/ref-type&gt;&lt;contributors&gt;&lt;authors&gt;&lt;author&gt;Bjarnason, Sveinn&lt;/author&gt;&lt;/authors&gt;&lt;/contributors&gt;&lt;titles&gt;&lt;title&gt;The Structural Dynamics of Sox2: Deciphering the Role of Intrinsically Disordered Regions in Pioneer Transcription Factors&lt;/title&gt;&lt;/titles&gt;&lt;dates&gt;&lt;year&gt;2024&lt;/year&gt;&lt;/dates&gt;&lt;isbn&gt;9935976947&lt;/isbn&gt;&lt;urls&gt;&lt;/urls&gt;&lt;/record&gt;&lt;/Cite&gt;&lt;Cite&gt;&lt;Author&gt;Goto&lt;/Author&gt;&lt;Year&gt;2024&lt;/Year&gt;&lt;RecNum&gt;163&lt;/RecNum&gt;&lt;record&gt;&lt;rec-number&gt;163&lt;/rec-number&gt;&lt;foreign-keys&gt;&lt;key app="EN" db-id="z5ts0ve2200wv5ew5zepsvxowp52sstspwae" timestamp="1752067831" guid="7a184ace-2306-45a2-8328-55219b8912a8"&gt;163&lt;/key&gt;&lt;/foreign-keys&gt;&lt;ref-type name="Journal Article"&gt;17&lt;/ref-type&gt;&lt;contributors&gt;&lt;authors&gt;&lt;author&gt;Goto, Yota&lt;/author&gt;&lt;author&gt;Miyafusa, Takamitsu&lt;/author&gt;&lt;author&gt;Honda, Shinya&lt;/author&gt;&lt;/authors&gt;&lt;/contributors&gt;&lt;titles&gt;&lt;title&gt;Designing monomeric IFNγ: The significance of domain-swapped dimer structure in IFNγ immune responses&lt;/title&gt;&lt;secondary-title&gt;Journal of Biological Chemistry&lt;/secondary-title&gt;&lt;/titles&gt;&lt;periodical&gt;&lt;full-title&gt;Journal of Biological Chemistry&lt;/full-title&gt;&lt;/periodical&gt;&lt;volume&gt;300&lt;/volume&gt;&lt;number&gt;7&lt;/number&gt;&lt;dates&gt;&lt;year&gt;2024&lt;/year&gt;&lt;/dates&gt;&lt;isbn&gt;0021-9258&lt;/isbn&gt;&lt;urls&gt;&lt;/urls&gt;&lt;/record&gt;&lt;/Cite&gt;&lt;/EndNote&gt;</w:instrText>
      </w:r>
      <w:r w:rsidR="003E328D">
        <w:rPr>
          <w:rFonts w:asciiTheme="majorBidi" w:hAnsiTheme="majorBidi" w:cstheme="majorBidi"/>
          <w:sz w:val="24"/>
          <w:szCs w:val="24"/>
        </w:rPr>
        <w:fldChar w:fldCharType="separate"/>
      </w:r>
      <w:r w:rsidR="00CF2386">
        <w:rPr>
          <w:rFonts w:asciiTheme="majorBidi" w:hAnsiTheme="majorBidi" w:cstheme="majorBidi"/>
          <w:noProof/>
          <w:sz w:val="24"/>
          <w:szCs w:val="24"/>
        </w:rPr>
        <w:t>(Bjarnason, 2024; Goto et al., 2024)</w:t>
      </w:r>
      <w:r w:rsidR="003E328D">
        <w:rPr>
          <w:rFonts w:asciiTheme="majorBidi" w:hAnsiTheme="majorBidi" w:cstheme="majorBidi"/>
          <w:sz w:val="24"/>
          <w:szCs w:val="24"/>
        </w:rPr>
        <w:fldChar w:fldCharType="end"/>
      </w:r>
      <w:r w:rsidR="00710CB8" w:rsidRPr="00FB6BD0">
        <w:rPr>
          <w:rFonts w:asciiTheme="majorBidi" w:hAnsiTheme="majorBidi" w:cstheme="majorBidi"/>
          <w:sz w:val="24"/>
          <w:szCs w:val="24"/>
        </w:rPr>
        <w:t>.</w:t>
      </w:r>
      <w:r w:rsidR="00432A68">
        <w:rPr>
          <w:rFonts w:asciiTheme="majorBidi" w:hAnsiTheme="majorBidi" w:cstheme="majorBidi"/>
          <w:sz w:val="24"/>
          <w:szCs w:val="24"/>
        </w:rPr>
        <w:t xml:space="preserve"> </w:t>
      </w:r>
      <w:r w:rsidR="00710CB8" w:rsidRPr="00FB6BD0">
        <w:rPr>
          <w:rFonts w:asciiTheme="majorBidi" w:hAnsiTheme="majorBidi" w:cstheme="majorBidi"/>
          <w:sz w:val="24"/>
          <w:szCs w:val="24"/>
        </w:rPr>
        <w:t>Comparative analyses across the nuclear receptor superfamily reveal that hinge domains are not only variable in sequence but also in function</w:t>
      </w:r>
      <w:r w:rsidR="00432A68">
        <w:rPr>
          <w:rFonts w:asciiTheme="majorBidi" w:hAnsiTheme="majorBidi" w:cstheme="majorBidi"/>
          <w:sz w:val="24"/>
          <w:szCs w:val="24"/>
        </w:rPr>
        <w:t xml:space="preserve"> </w:t>
      </w:r>
      <w:r w:rsidR="00432A68">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sidR="00432A68">
        <w:rPr>
          <w:rFonts w:asciiTheme="majorBidi" w:hAnsiTheme="majorBidi" w:cstheme="majorBidi"/>
          <w:sz w:val="24"/>
          <w:szCs w:val="24"/>
        </w:rPr>
        <w:instrText xml:space="preserve"> ADDIN EN.CITE </w:instrText>
      </w:r>
      <w:r w:rsidR="00432A68">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sidR="00432A68">
        <w:rPr>
          <w:rFonts w:asciiTheme="majorBidi" w:hAnsiTheme="majorBidi" w:cstheme="majorBidi"/>
          <w:sz w:val="24"/>
          <w:szCs w:val="24"/>
        </w:rPr>
        <w:instrText xml:space="preserve"> ADDIN EN.CITE.DATA </w:instrText>
      </w:r>
      <w:r w:rsidR="00432A68">
        <w:rPr>
          <w:rFonts w:asciiTheme="majorBidi" w:hAnsiTheme="majorBidi" w:cstheme="majorBidi"/>
          <w:sz w:val="24"/>
          <w:szCs w:val="24"/>
        </w:rPr>
      </w:r>
      <w:r w:rsidR="00432A68">
        <w:rPr>
          <w:rFonts w:asciiTheme="majorBidi" w:hAnsiTheme="majorBidi" w:cstheme="majorBidi"/>
          <w:sz w:val="24"/>
          <w:szCs w:val="24"/>
        </w:rPr>
        <w:fldChar w:fldCharType="end"/>
      </w:r>
      <w:r w:rsidR="00432A68">
        <w:rPr>
          <w:rFonts w:asciiTheme="majorBidi" w:hAnsiTheme="majorBidi" w:cstheme="majorBidi"/>
          <w:sz w:val="24"/>
          <w:szCs w:val="24"/>
        </w:rPr>
      </w:r>
      <w:r w:rsidR="00432A68">
        <w:rPr>
          <w:rFonts w:asciiTheme="majorBidi" w:hAnsiTheme="majorBidi" w:cstheme="majorBidi"/>
          <w:sz w:val="24"/>
          <w:szCs w:val="24"/>
        </w:rPr>
        <w:fldChar w:fldCharType="separate"/>
      </w:r>
      <w:r w:rsidR="00432A68">
        <w:rPr>
          <w:rFonts w:asciiTheme="majorBidi" w:hAnsiTheme="majorBidi" w:cstheme="majorBidi"/>
          <w:noProof/>
          <w:sz w:val="24"/>
          <w:szCs w:val="24"/>
        </w:rPr>
        <w:t>(Helsen &amp; Claessens, 2014)</w:t>
      </w:r>
      <w:r w:rsidR="00432A68">
        <w:rPr>
          <w:rFonts w:asciiTheme="majorBidi" w:hAnsiTheme="majorBidi" w:cstheme="majorBidi"/>
          <w:sz w:val="24"/>
          <w:szCs w:val="24"/>
        </w:rPr>
        <w:fldChar w:fldCharType="end"/>
      </w:r>
      <w:r w:rsidR="00710CB8" w:rsidRPr="00FB6BD0">
        <w:rPr>
          <w:rFonts w:asciiTheme="majorBidi" w:hAnsiTheme="majorBidi" w:cstheme="majorBidi"/>
          <w:sz w:val="24"/>
          <w:szCs w:val="24"/>
        </w:rPr>
        <w:t>. For example, the hinge in GR contributes to chromatin interactions and cofactor selectivity</w:t>
      </w:r>
      <w:r w:rsidR="00A44EEB">
        <w:rPr>
          <w:rFonts w:asciiTheme="majorBidi" w:hAnsiTheme="majorBidi" w:cstheme="majorBidi"/>
          <w:sz w:val="24"/>
          <w:szCs w:val="24"/>
        </w:rPr>
        <w:t xml:space="preserve"> </w:t>
      </w:r>
      <w:r w:rsidR="00A44EEB">
        <w:rPr>
          <w:rFonts w:asciiTheme="majorBidi" w:hAnsiTheme="majorBidi" w:cstheme="majorBidi"/>
          <w:sz w:val="24"/>
          <w:szCs w:val="24"/>
        </w:rPr>
        <w:fldChar w:fldCharType="begin"/>
      </w:r>
      <w:r w:rsidR="006B095E">
        <w:rPr>
          <w:rFonts w:asciiTheme="majorBidi" w:hAnsiTheme="majorBidi" w:cstheme="majorBidi"/>
          <w:sz w:val="24"/>
          <w:szCs w:val="24"/>
        </w:rPr>
        <w:instrText xml:space="preserve"> ADDIN EN.CITE &lt;EndNote&gt;&lt;Cite&gt;&lt;Author&gt;Weikum&lt;/Author&gt;&lt;Year&gt;2017&lt;/Year&gt;&lt;RecNum&gt;164&lt;/RecNum&gt;&lt;DisplayText&gt;(Weikum et al., 2017)&lt;/DisplayText&gt;&lt;record&gt;&lt;rec-number&gt;164&lt;/rec-number&gt;&lt;foreign-keys&gt;&lt;key app="EN" db-id="z5ts0ve2200wv5ew5zepsvxowp52sstspwae" timestamp="1752067983" guid="5242b14b-5fdf-42a6-8d47-c6fd05d62307"&gt;164&lt;/key&gt;&lt;/foreign-keys&gt;&lt;ref-type name="Journal Article"&gt;17&lt;/ref-type&gt;&lt;contributors&gt;&lt;authors&gt;&lt;author&gt;Weikum, Emily R&lt;/author&gt;&lt;author&gt;Knuesel, Matthew T&lt;/author&gt;&lt;author&gt;Ortlund, Eric A&lt;/author&gt;&lt;author&gt;Yamamoto, Keith R&lt;/author&gt;&lt;/authors&gt;&lt;/contributors&gt;&lt;titles&gt;&lt;title&gt;Glucocorticoid receptor control of transcription: precision and plasticity via allostery&lt;/title&gt;&lt;secondary-title&gt;Nature reviews Molecular cell biology&lt;/secondary-title&gt;&lt;/titles&gt;&lt;periodical&gt;&lt;full-title&gt;Nature reviews Molecular cell biology&lt;/full-title&gt;&lt;/periodical&gt;&lt;pages&gt;159-174&lt;/pages&gt;&lt;volume&gt;18&lt;/volume&gt;&lt;number&gt;3&lt;/number&gt;&lt;dates&gt;&lt;year&gt;2017&lt;/year&gt;&lt;/dates&gt;&lt;isbn&gt;1471-0072&lt;/isbn&gt;&lt;urls&gt;&lt;/urls&gt;&lt;/record&gt;&lt;/Cite&gt;&lt;/EndNote&gt;</w:instrText>
      </w:r>
      <w:r w:rsidR="00A44EEB">
        <w:rPr>
          <w:rFonts w:asciiTheme="majorBidi" w:hAnsiTheme="majorBidi" w:cstheme="majorBidi"/>
          <w:sz w:val="24"/>
          <w:szCs w:val="24"/>
        </w:rPr>
        <w:fldChar w:fldCharType="separate"/>
      </w:r>
      <w:r w:rsidR="00A44EEB">
        <w:rPr>
          <w:rFonts w:asciiTheme="majorBidi" w:hAnsiTheme="majorBidi" w:cstheme="majorBidi"/>
          <w:noProof/>
          <w:sz w:val="24"/>
          <w:szCs w:val="24"/>
        </w:rPr>
        <w:t>(Weikum et al., 2017)</w:t>
      </w:r>
      <w:r w:rsidR="00A44EEB">
        <w:rPr>
          <w:rFonts w:asciiTheme="majorBidi" w:hAnsiTheme="majorBidi" w:cstheme="majorBidi"/>
          <w:sz w:val="24"/>
          <w:szCs w:val="24"/>
        </w:rPr>
        <w:fldChar w:fldCharType="end"/>
      </w:r>
      <w:r w:rsidR="00710CB8" w:rsidRPr="00FB6BD0">
        <w:rPr>
          <w:rFonts w:asciiTheme="majorBidi" w:hAnsiTheme="majorBidi" w:cstheme="majorBidi"/>
          <w:sz w:val="24"/>
          <w:szCs w:val="24"/>
        </w:rPr>
        <w:t>, while in the ER, it plays a role in dimerization and DNA binding specificity</w:t>
      </w:r>
      <w:r>
        <w:rPr>
          <w:rFonts w:asciiTheme="majorBidi" w:hAnsiTheme="majorBidi" w:cstheme="majorBidi"/>
          <w:sz w:val="24"/>
          <w:szCs w:val="24"/>
        </w:rPr>
        <w:t xml:space="preserve"> </w:t>
      </w:r>
      <w:r>
        <w:rPr>
          <w:rFonts w:asciiTheme="majorBidi" w:hAnsiTheme="majorBidi" w:cstheme="majorBidi"/>
          <w:sz w:val="24"/>
          <w:szCs w:val="24"/>
        </w:rPr>
        <w:fldChar w:fldCharType="begin"/>
      </w:r>
      <w:r w:rsidR="006B095E">
        <w:rPr>
          <w:rFonts w:asciiTheme="majorBidi" w:hAnsiTheme="majorBidi" w:cstheme="majorBidi"/>
          <w:sz w:val="24"/>
          <w:szCs w:val="24"/>
        </w:rPr>
        <w:instrText xml:space="preserve"> ADDIN EN.CITE &lt;EndNote&gt;&lt;Cite&gt;&lt;Author&gt;Mohideen-Abdul&lt;/Author&gt;&lt;Year&gt;2017&lt;/Year&gt;&lt;RecNum&gt;165&lt;/RecNum&gt;&lt;DisplayText&gt;(Mohideen-Abdul et al., 2017)&lt;/DisplayText&gt;&lt;record&gt;&lt;rec-number&gt;165&lt;/rec-number&gt;&lt;foreign-keys&gt;&lt;key app="EN" db-id="z5ts0ve2200wv5ew5zepsvxowp52sstspwae" timestamp="1752068046" guid="ac6f029a-46b4-4193-a020-ee69484bc766"&gt;165&lt;/key&gt;&lt;/foreign-keys&gt;&lt;ref-type name="Journal Article"&gt;17&lt;/ref-type&gt;&lt;contributors&gt;&lt;authors&gt;&lt;author&gt;Mohideen-Abdul, Kareem&lt;/author&gt;&lt;author&gt;Tazibt, Karima&lt;/author&gt;&lt;author&gt;Bourguet, Maxime&lt;/author&gt;&lt;author&gt;Hazemann, Isabelle&lt;/author&gt;&lt;author&gt;Lebars, Isabelle&lt;/author&gt;&lt;author&gt;Takacs, Maria&lt;/author&gt;&lt;author&gt;Cianférani, Sarah&lt;/author&gt;&lt;author&gt;Klaholz, Bruno P&lt;/author&gt;&lt;author&gt;Moras, Dino&lt;/author&gt;&lt;author&gt;Billas, Isabelle ML&lt;/author&gt;&lt;/authors&gt;&lt;/contributors&gt;&lt;titles&gt;&lt;title&gt;Importance of the sequence-directed DNA shape for specific binding site recognition by the estrogen-related receptor&lt;/title&gt;&lt;secondary-title&gt;Frontiers in Endocrinology&lt;/secondary-title&gt;&lt;/titles&gt;&lt;periodical&gt;&lt;full-title&gt;Frontiers in Endocrinology&lt;/full-title&gt;&lt;/periodical&gt;&lt;pages&gt;140&lt;/pages&gt;&lt;volume&gt;8&lt;/volume&gt;&lt;dates&gt;&lt;year&gt;2017&lt;/year&gt;&lt;/dates&gt;&lt;isbn&gt;1664-2392&lt;/isbn&gt;&lt;urls&gt;&lt;/urls&gt;&lt;/record&gt;&lt;/Cite&gt;&lt;/EndNote&gt;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(Mohideen-Abdul et al., 2017)</w:t>
      </w:r>
      <w:r>
        <w:rPr>
          <w:rFonts w:asciiTheme="majorBidi" w:hAnsiTheme="majorBidi" w:cstheme="majorBidi"/>
          <w:sz w:val="24"/>
          <w:szCs w:val="24"/>
        </w:rPr>
        <w:fldChar w:fldCharType="end"/>
      </w:r>
      <w:r w:rsidR="00710CB8" w:rsidRPr="00FB6BD0">
        <w:rPr>
          <w:rFonts w:asciiTheme="majorBidi" w:hAnsiTheme="majorBidi" w:cstheme="majorBidi"/>
          <w:sz w:val="24"/>
          <w:szCs w:val="24"/>
        </w:rPr>
        <w:t>. This variability suggests that while the hinge is structurally disordered, it is evolutionarily tailored to the regulatory needs of each receptor.</w:t>
      </w:r>
    </w:p>
    <w:p w14:paraId="09DAF84A" w14:textId="45BCDBD7" w:rsidR="00250276" w:rsidRPr="00CE2933" w:rsidRDefault="00250276" w:rsidP="00BE76A9">
      <w:pPr>
        <w:pStyle w:val="Heading3"/>
        <w:spacing w:before="0" w:after="0" w:line="480" w:lineRule="auto"/>
        <w:rPr>
          <w:rFonts w:asciiTheme="majorBidi" w:hAnsiTheme="majorBidi"/>
          <w:b/>
          <w:bCs/>
          <w:color w:val="auto"/>
          <w:sz w:val="24"/>
          <w:szCs w:val="24"/>
        </w:rPr>
      </w:pPr>
      <w:bookmarkStart w:id="20" w:name="_Toc202970610"/>
      <w:r w:rsidRPr="00CE2933">
        <w:rPr>
          <w:rFonts w:asciiTheme="majorBidi" w:hAnsiTheme="majorBidi"/>
          <w:b/>
          <w:bCs/>
          <w:color w:val="auto"/>
          <w:sz w:val="24"/>
          <w:szCs w:val="24"/>
        </w:rPr>
        <w:t>Proposed Functions of the Hinge in Allosteric Regulation</w:t>
      </w:r>
      <w:bookmarkEnd w:id="20"/>
    </w:p>
    <w:p w14:paraId="0BCC727C" w14:textId="427957B9" w:rsidR="005672D7" w:rsidRDefault="007B37C2" w:rsidP="00BE76A9">
      <w:pPr>
        <w:numPr>
          <w:ilvl w:val="12"/>
          <w:numId w:val="0"/>
        </w:numPr>
        <w:spacing w:after="0" w:line="480" w:lineRule="auto"/>
        <w:ind w:firstLine="720"/>
        <w:rPr>
          <w:rFonts w:asciiTheme="majorBidi" w:hAnsiTheme="majorBidi" w:cstheme="majorBidi"/>
          <w:sz w:val="24"/>
          <w:szCs w:val="24"/>
        </w:rPr>
      </w:pPr>
      <w:r>
        <w:rPr>
          <w:rFonts w:asciiTheme="majorBidi" w:hAnsiTheme="majorBidi" w:cstheme="majorBidi"/>
          <w:sz w:val="24"/>
          <w:szCs w:val="24"/>
        </w:rPr>
        <w:t>Emerging</w:t>
      </w:r>
      <w:r w:rsidR="00204F58" w:rsidRPr="00204F58">
        <w:rPr>
          <w:rFonts w:asciiTheme="majorBidi" w:hAnsiTheme="majorBidi" w:cstheme="majorBidi"/>
          <w:sz w:val="24"/>
          <w:szCs w:val="24"/>
        </w:rPr>
        <w:t xml:space="preserve"> evidence suggests that </w:t>
      </w:r>
      <w:r>
        <w:rPr>
          <w:rFonts w:asciiTheme="majorBidi" w:hAnsiTheme="majorBidi" w:cstheme="majorBidi"/>
          <w:sz w:val="24"/>
          <w:szCs w:val="24"/>
        </w:rPr>
        <w:t xml:space="preserve">the hinge </w:t>
      </w:r>
      <w:r w:rsidR="007F1208">
        <w:rPr>
          <w:rFonts w:asciiTheme="majorBidi" w:hAnsiTheme="majorBidi" w:cstheme="majorBidi"/>
          <w:sz w:val="24"/>
          <w:szCs w:val="24"/>
        </w:rPr>
        <w:t>domain</w:t>
      </w:r>
      <w:r w:rsidR="00204F58" w:rsidRPr="00204F58">
        <w:rPr>
          <w:rFonts w:asciiTheme="majorBidi" w:hAnsiTheme="majorBidi" w:cstheme="majorBidi"/>
          <w:sz w:val="24"/>
          <w:szCs w:val="24"/>
        </w:rPr>
        <w:t xml:space="preserve"> functions</w:t>
      </w:r>
      <w:r w:rsidR="007F1208">
        <w:rPr>
          <w:rFonts w:asciiTheme="majorBidi" w:hAnsiTheme="majorBidi" w:cstheme="majorBidi"/>
          <w:sz w:val="24"/>
          <w:szCs w:val="24"/>
        </w:rPr>
        <w:t xml:space="preserve"> not only as a passive connector of the DBD and LBD, but also</w:t>
      </w:r>
      <w:r w:rsidR="00204F58" w:rsidRPr="00204F58">
        <w:rPr>
          <w:rFonts w:asciiTheme="majorBidi" w:hAnsiTheme="majorBidi" w:cstheme="majorBidi"/>
          <w:sz w:val="24"/>
          <w:szCs w:val="24"/>
        </w:rPr>
        <w:t xml:space="preserve"> as a dynamic conduit that enables bidirectional transmission of structural signals across the receptor</w:t>
      </w:r>
      <w:r w:rsidR="006B095E">
        <w:rPr>
          <w:rFonts w:asciiTheme="majorBidi" w:hAnsiTheme="majorBidi" w:cstheme="majorBidi"/>
          <w:sz w:val="24"/>
          <w:szCs w:val="24"/>
        </w:rPr>
        <w:t xml:space="preserve"> </w:t>
      </w:r>
      <w:r w:rsidR="006B095E">
        <w:rPr>
          <w:rFonts w:asciiTheme="majorBidi" w:hAnsiTheme="majorBidi" w:cstheme="majorBidi"/>
          <w:sz w:val="24"/>
          <w:szCs w:val="24"/>
        </w:rPr>
        <w:fldChar w:fldCharType="begin"/>
      </w:r>
      <w:r w:rsidR="006B095E">
        <w:rPr>
          <w:rFonts w:asciiTheme="majorBidi" w:hAnsiTheme="majorBidi" w:cstheme="majorBidi"/>
          <w:sz w:val="24"/>
          <w:szCs w:val="24"/>
        </w:rPr>
        <w:instrText xml:space="preserve"> ADDIN EN.CITE &lt;EndNote&gt;&lt;Cite&gt;&lt;Author&gt;Hazarika&lt;/Author&gt;&lt;Year&gt;2024&lt;/Year&gt;&lt;RecNum&gt;132&lt;/RecNum&gt;&lt;DisplayText&gt;(Hazarika et al., 2024)&lt;/DisplayText&gt;&lt;record&gt;&lt;rec-number&gt;132&lt;/rec-number&gt;&lt;foreign-keys&gt;&lt;key app="EN" db-id="z5ts0ve2200wv5ew5zepsvxowp52sstspwae" timestamp="1750395611" guid="63067813-2372-4130-a640-be01d9e161ed"&gt;132&lt;/key&gt;&lt;/foreign-keys&gt;&lt;ref-type name="Journal Article"&gt;17&lt;/ref-type&gt;&lt;contributors&gt;&lt;authors&gt;&lt;author&gt;Hazarika, Saurov&lt;/author&gt;&lt;author&gt;Yu, Tracy&lt;/author&gt;&lt;author&gt;Biswas, Arumay&lt;/author&gt;&lt;author&gt;Dube, Namita&lt;/author&gt;&lt;author&gt;Villalona, Priscilla&lt;/author&gt;&lt;author&gt;Okafor, C. Denise&lt;/author&gt;&lt;/authors&gt;&lt;/contributors&gt;&lt;titles&gt;&lt;title&gt;Nuclear Receptor Interdomain Communication is Mediated by the Hinge with Ligand Specificity&lt;/title&gt;&lt;secondary-title&gt;Journal of Molecular Biology&lt;/secondary-title&gt;&lt;/titles&gt;&lt;periodical&gt;&lt;full-title&gt;Journal of Molecular Biology&lt;/full-title&gt;&lt;/periodical&gt;&lt;pages&gt;168805&lt;/pages&gt;&lt;volume&gt;436&lt;/volume&gt;&lt;number&gt;22&lt;/number&gt;&lt;keywords&gt;&lt;keyword&gt;Nuclear receptors&lt;/keyword&gt;&lt;keyword&gt;Multidomain proteins&lt;/keyword&gt;&lt;keyword&gt;Molecular dynamics simulations&lt;/keyword&gt;&lt;keyword&gt;Homology modeling&lt;/keyword&gt;&lt;keyword&gt;Interdomain communication&lt;/keyword&gt;&lt;keyword&gt;Farnesoid X receptor&lt;/keyword&gt;&lt;/keywords&gt;&lt;dates&gt;&lt;year&gt;2024&lt;/year&gt;&lt;pub-dates&gt;&lt;date&gt;2024/11/15/&lt;/date&gt;&lt;/pub-dates&gt;&lt;/dates&gt;&lt;isbn&gt;0022-2836&lt;/isbn&gt;&lt;urls&gt;&lt;related-urls&gt;&lt;url&gt;https://www.sciencedirect.com/science/article/pii/S0022283624004273&lt;/url&gt;&lt;/related-urls&gt;&lt;/urls&gt;&lt;electronic-resource-num&gt;https://doi.org/10.1016/j.jmb.2024.168805&lt;/electronic-resource-num&gt;&lt;/record&gt;&lt;/Cite&gt;&lt;/EndNote&gt;</w:instrText>
      </w:r>
      <w:r w:rsidR="006B095E">
        <w:rPr>
          <w:rFonts w:asciiTheme="majorBidi" w:hAnsiTheme="majorBidi" w:cstheme="majorBidi"/>
          <w:sz w:val="24"/>
          <w:szCs w:val="24"/>
        </w:rPr>
        <w:fldChar w:fldCharType="separate"/>
      </w:r>
      <w:r w:rsidR="006B095E">
        <w:rPr>
          <w:rFonts w:asciiTheme="majorBidi" w:hAnsiTheme="majorBidi" w:cstheme="majorBidi"/>
          <w:noProof/>
          <w:sz w:val="24"/>
          <w:szCs w:val="24"/>
        </w:rPr>
        <w:t>(Hazarika et al., 2024)</w:t>
      </w:r>
      <w:r w:rsidR="006B095E">
        <w:rPr>
          <w:rFonts w:asciiTheme="majorBidi" w:hAnsiTheme="majorBidi" w:cstheme="majorBidi"/>
          <w:sz w:val="24"/>
          <w:szCs w:val="24"/>
        </w:rPr>
        <w:fldChar w:fldCharType="end"/>
      </w:r>
      <w:r w:rsidR="00204F58" w:rsidRPr="00204F58">
        <w:rPr>
          <w:rFonts w:asciiTheme="majorBidi" w:hAnsiTheme="majorBidi" w:cstheme="majorBidi"/>
          <w:sz w:val="24"/>
          <w:szCs w:val="24"/>
        </w:rPr>
        <w:t>. This positioning allows the hinge to influence domain alignment, conformational flexibility, and ultimately, the receptor’s ability to interpret ligand and DNA signals in a coordinated manner</w:t>
      </w:r>
      <w:r w:rsidR="00051ABA">
        <w:rPr>
          <w:rFonts w:asciiTheme="majorBidi" w:hAnsiTheme="majorBidi" w:cstheme="majorBidi"/>
          <w:sz w:val="24"/>
          <w:szCs w:val="24"/>
        </w:rPr>
        <w:t xml:space="preserve"> </w:t>
      </w:r>
      <w:r w:rsidR="00051ABA">
        <w:rPr>
          <w:rFonts w:asciiTheme="majorBidi" w:hAnsiTheme="majorBidi" w:cstheme="majorBidi"/>
          <w:sz w:val="24"/>
          <w:szCs w:val="24"/>
        </w:rPr>
        <w:fldChar w:fldCharType="begin">
          <w:fldData xml:space="preserve">PEVuZE5vdGU+PENpdGU+PEF1dGhvcj5IYXphcmlrYTwvQXV0aG9yPjxZZWFyPjIwMjQ8L1llYXI+
PFJlY051bT4xMzI8L1JlY051bT48RGlzcGxheVRleHQ+KEhhemFyaWthIGV0IGFsLiwgMjAyNDsg
UmFzdGluZWphZCwgMjAyNSk8L0Rpc3BsYXlUZXh0PjxyZWNvcmQ+PHJlYy1udW1iZXI+MTMyPC9y
ZWMtbnVtYmVyPjxmb3JlaWduLWtleXM+PGtleSBhcHA9IkVOIiBkYi1pZD0iejV0czB2ZTIyMDB3
djVldzV6ZXBzdnhvd3A1MnNzdHNwd2FlIiB0aW1lc3RhbXA9IjE3NTAzOTU2MTEiIGd1aWQ9IjYz
MDY3ODEzLTIzNzItNDEzMC1hNjQwLWJlMDFkOWUxNjFlZCI+MTMyPC9rZXk+PC9mb3JlaWduLWtl
eXM+PHJlZi10eXBlIG5hbWU9IkpvdXJuYWwgQXJ0aWNsZSI+MTc8L3JlZi10eXBlPjxjb250cmli
dXRvcnM+PGF1dGhvcnM+PGF1dGhvcj5IYXphcmlrYSwgU2F1cm92PC9hdXRob3I+PGF1dGhvcj5Z
dSwgVHJhY3k8L2F1dGhvcj48YXV0aG9yPkJpc3dhcywgQXJ1bWF5PC9hdXRob3I+PGF1dGhvcj5E
dWJlLCBOYW1pdGE8L2F1dGhvcj48YXV0aG9yPlZpbGxhbG9uYSwgUHJpc2NpbGxhPC9hdXRob3I+
PGF1dGhvcj5Pa2Fmb3IsIEMuIERlbmlzZTwvYXV0aG9yPjwvYXV0aG9ycz48L2NvbnRyaWJ1dG9y
cz48dGl0bGVzPjx0aXRsZT5OdWNsZWFyIFJlY2VwdG9yIEludGVyZG9tYWluIENvbW11bmljYXRp
b24gaXMgTWVkaWF0ZWQgYnkgdGhlIEhpbmdlIHdpdGggTGlnYW5kIFNwZWNpZmljaXR5PC90aXRs
ZT48c2Vjb25kYXJ5LXRpdGxlPkpvdXJuYWwgb2YgTW9sZWN1bGFyIEJpb2xvZ3k8L3NlY29uZGFy
eS10aXRsZT48L3RpdGxlcz48cGVyaW9kaWNhbD48ZnVsbC10aXRsZT5Kb3VybmFsIG9mIE1vbGVj
dWxhciBCaW9sb2d5PC9mdWxsLXRpdGxlPjwvcGVyaW9kaWNhbD48cGFnZXM+MTY4ODA1PC9wYWdl
cz48dm9sdW1lPjQzNjwvdm9sdW1lPjxudW1iZXI+MjI8L251bWJlcj48a2V5d29yZHM+PGtleXdv
cmQ+TnVjbGVhciByZWNlcHRvcnM8L2tleXdvcmQ+PGtleXdvcmQ+TXVsdGlkb21haW4gcHJvdGVp
bnM8L2tleXdvcmQ+PGtleXdvcmQ+TW9sZWN1bGFyIGR5bmFtaWNzIHNpbXVsYXRpb25zPC9rZXl3
b3JkPjxrZXl3b3JkPkhvbW9sb2d5IG1vZGVsaW5nPC9rZXl3b3JkPjxrZXl3b3JkPkludGVyZG9t
YWluIGNvbW11bmljYXRpb248L2tleXdvcmQ+PGtleXdvcmQ+RmFybmVzb2lkIFggcmVjZXB0b3I8
L2tleXdvcmQ+PC9rZXl3b3Jkcz48ZGF0ZXM+PHllYXI+MjAyNDwveWVhcj48cHViLWRhdGVzPjxk
YXRlPjIwMjQvMTEvMTUvPC9kYXRlPjwvcHViLWRhdGVzPjwvZGF0ZXM+PGlzYm4+MDAyMi0yODM2
PC9pc2JuPjx1cmxzPjxyZWxhdGVkLXVybHM+PHVybD5odHRwczovL3d3dy5zY2llbmNlZGlyZWN0
LmNvbS9zY2llbmNlL2FydGljbGUvcGlpL1MwMDIyMjgzNjI0MDA0MjczPC91cmw+PC9yZWxhdGVk
LXVybHM+PC91cmxzPjxlbGVjdHJvbmljLXJlc291cmNlLW51bT5odHRwczovL2RvaS5vcmcvMTAu
MTAxNi9qLmptYi4yMDI0LjE2ODgwNTwvZWxlY3Ryb25pYy1yZXNvdXJjZS1udW0+PC9yZWNvcmQ+
PC9DaXRlPjxDaXRlPjxBdXRob3I+UmFzdGluZWphZDwvQXV0aG9yPjxZZWFyPjIwMjU8L1llYXI+
PFJlY051bT4xMTE8L1JlY051bT48cmVjb3JkPjxyZWMtbnVtYmVyPjExMTwvcmVjLW51bWJlcj48
Zm9yZWlnbi1rZXlzPjxrZXkgYXBwPSJFTiIgZGItaWQ9Ino1dHMwdmUyMjAwd3Y1ZXc1emVwc3Z4
b3dwNTJzc3RzcHdhZSIgdGltZXN0YW1wPSIxNzQ5MTQ4MjgwIiBndWlkPSIwZTEwZjM2OS1mNWY4
LTQ3MWItOGJmYy03YWMyNTYyZjgzN2YiPjExMTwva2V5PjwvZm9yZWlnbi1rZXlzPjxyZWYtdHlw
ZSBuYW1lPSJKb3VybmFsIEFydGljbGUiPjE3PC9yZWYtdHlwZT48Y29udHJpYnV0b3JzPjxhdXRo
b3JzPjxhdXRob3I+UmFzdGluZWphZCwgRnJheWRvb248L2F1dGhvcj48L2F1dGhvcnM+PC9jb250
cmlidXRvcnM+PHRpdGxlcz48dGl0bGU+QWxsb3N0ZXJpYyBjb21tdW5pY2F0aW9ucyBiZXR3ZWVu
IGRvbWFpbnMgb2YgbnVjbGVhciByZWNlcHRvcnM8L3RpdGxlPjxzZWNvbmRhcnktdGl0bGU+U3Rl
cm9pZHM8L3NlY29uZGFyeS10aXRsZT48L3RpdGxlcz48cGVyaW9kaWNhbD48ZnVsbC10aXRsZT5T
dGVyb2lkczwvZnVsbC10aXRsZT48L3BlcmlvZGljYWw+PHBhZ2VzPjEwOTU1MTwvcGFnZXM+PHZv
bHVtZT4yMTQ8L3ZvbHVtZT48a2V5d29yZHM+PGtleXdvcmQ+TnVjbGVhciBSZWNlcHRvcjwva2V5
d29yZD48a2V5d29yZD5TdGVyb2lkIFJlY2VwdG9yPC9rZXl3b3JkPjxrZXl3b3JkPlN0cnVjdHVy
ZTwva2V5d29yZD48a2V5d29yZD5BbGxvc3Rlcnk8L2tleXdvcmQ+PC9rZXl3b3Jkcz48ZGF0ZXM+
PHllYXI+MjAyNTwveWVhcj48cHViLWRhdGVzPjxkYXRlPjIwMjUvMDIvMDEvPC9kYXRlPjwvcHVi
LWRhdGVzPjwvZGF0ZXM+PGlzYm4+MDAzOS0xMjhYPC9pc2JuPjx1cmxzPjxyZWxhdGVkLXVybHM+
PHVybD5odHRwczovL3d3dy5zY2llbmNlZGlyZWN0LmNvbS9zY2llbmNlL2FydGljbGUvcGlpL1Mw
MDM5MTI4WDI0MDAxODkyPC91cmw+PC9yZWxhdGVkLXVybHM+PC91cmxzPjxlbGVjdHJvbmljLXJl
c291cmNlLW51bT5odHRwczovL2RvaS5vcmcvMTAuMTAxNi9qLnN0ZXJvaWRzLjIwMjQuMTA5NTUx
PC9lbGVjdHJvbmljLXJlc291cmNlLW51bT48L3JlY29yZD48L0NpdGU+PC9FbmROb3RlPn==
</w:fldData>
        </w:fldChar>
      </w:r>
      <w:r w:rsidR="00051ABA">
        <w:rPr>
          <w:rFonts w:asciiTheme="majorBidi" w:hAnsiTheme="majorBidi" w:cstheme="majorBidi"/>
          <w:sz w:val="24"/>
          <w:szCs w:val="24"/>
        </w:rPr>
        <w:instrText xml:space="preserve"> ADDIN EN.CITE </w:instrText>
      </w:r>
      <w:r w:rsidR="00051ABA">
        <w:rPr>
          <w:rFonts w:asciiTheme="majorBidi" w:hAnsiTheme="majorBidi" w:cstheme="majorBidi"/>
          <w:sz w:val="24"/>
          <w:szCs w:val="24"/>
        </w:rPr>
        <w:fldChar w:fldCharType="begin">
          <w:fldData xml:space="preserve">PEVuZE5vdGU+PENpdGU+PEF1dGhvcj5IYXphcmlrYTwvQXV0aG9yPjxZZWFyPjIwMjQ8L1llYXI+
PFJlY051bT4xMzI8L1JlY051bT48RGlzcGxheVRleHQ+KEhhemFyaWthIGV0IGFsLiwgMjAyNDsg
UmFzdGluZWphZCwgMjAyNSk8L0Rpc3BsYXlUZXh0PjxyZWNvcmQ+PHJlYy1udW1iZXI+MTMyPC9y
ZWMtbnVtYmVyPjxmb3JlaWduLWtleXM+PGtleSBhcHA9IkVOIiBkYi1pZD0iejV0czB2ZTIyMDB3
djVldzV6ZXBzdnhvd3A1MnNzdHNwd2FlIiB0aW1lc3RhbXA9IjE3NTAzOTU2MTEiIGd1aWQ9IjYz
MDY3ODEzLTIzNzItNDEzMC1hNjQwLWJlMDFkOWUxNjFlZCI+MTMyPC9rZXk+PC9mb3JlaWduLWtl
eXM+PHJlZi10eXBlIG5hbWU9IkpvdXJuYWwgQXJ0aWNsZSI+MTc8L3JlZi10eXBlPjxjb250cmli
dXRvcnM+PGF1dGhvcnM+PGF1dGhvcj5IYXphcmlrYSwgU2F1cm92PC9hdXRob3I+PGF1dGhvcj5Z
dSwgVHJhY3k8L2F1dGhvcj48YXV0aG9yPkJpc3dhcywgQXJ1bWF5PC9hdXRob3I+PGF1dGhvcj5E
dWJlLCBOYW1pdGE8L2F1dGhvcj48YXV0aG9yPlZpbGxhbG9uYSwgUHJpc2NpbGxhPC9hdXRob3I+
PGF1dGhvcj5Pa2Fmb3IsIEMuIERlbmlzZTwvYXV0aG9yPjwvYXV0aG9ycz48L2NvbnRyaWJ1dG9y
cz48dGl0bGVzPjx0aXRsZT5OdWNsZWFyIFJlY2VwdG9yIEludGVyZG9tYWluIENvbW11bmljYXRp
b24gaXMgTWVkaWF0ZWQgYnkgdGhlIEhpbmdlIHdpdGggTGlnYW5kIFNwZWNpZmljaXR5PC90aXRs
ZT48c2Vjb25kYXJ5LXRpdGxlPkpvdXJuYWwgb2YgTW9sZWN1bGFyIEJpb2xvZ3k8L3NlY29uZGFy
eS10aXRsZT48L3RpdGxlcz48cGVyaW9kaWNhbD48ZnVsbC10aXRsZT5Kb3VybmFsIG9mIE1vbGVj
dWxhciBCaW9sb2d5PC9mdWxsLXRpdGxlPjwvcGVyaW9kaWNhbD48cGFnZXM+MTY4ODA1PC9wYWdl
cz48dm9sdW1lPjQzNjwvdm9sdW1lPjxudW1iZXI+MjI8L251bWJlcj48a2V5d29yZHM+PGtleXdv
cmQ+TnVjbGVhciByZWNlcHRvcnM8L2tleXdvcmQ+PGtleXdvcmQ+TXVsdGlkb21haW4gcHJvdGVp
bnM8L2tleXdvcmQ+PGtleXdvcmQ+TW9sZWN1bGFyIGR5bmFtaWNzIHNpbXVsYXRpb25zPC9rZXl3
b3JkPjxrZXl3b3JkPkhvbW9sb2d5IG1vZGVsaW5nPC9rZXl3b3JkPjxrZXl3b3JkPkludGVyZG9t
YWluIGNvbW11bmljYXRpb248L2tleXdvcmQ+PGtleXdvcmQ+RmFybmVzb2lkIFggcmVjZXB0b3I8
L2tleXdvcmQ+PC9rZXl3b3Jkcz48ZGF0ZXM+PHllYXI+MjAyNDwveWVhcj48cHViLWRhdGVzPjxk
YXRlPjIwMjQvMTEvMTUvPC9kYXRlPjwvcHViLWRhdGVzPjwvZGF0ZXM+PGlzYm4+MDAyMi0yODM2
PC9pc2JuPjx1cmxzPjxyZWxhdGVkLXVybHM+PHVybD5odHRwczovL3d3dy5zY2llbmNlZGlyZWN0
LmNvbS9zY2llbmNlL2FydGljbGUvcGlpL1MwMDIyMjgzNjI0MDA0MjczPC91cmw+PC9yZWxhdGVk
LXVybHM+PC91cmxzPjxlbGVjdHJvbmljLXJlc291cmNlLW51bT5odHRwczovL2RvaS5vcmcvMTAu
MTAxNi9qLmptYi4yMDI0LjE2ODgwNTwvZWxlY3Ryb25pYy1yZXNvdXJjZS1udW0+PC9yZWNvcmQ+
PC9DaXRlPjxDaXRlPjxBdXRob3I+UmFzdGluZWphZDwvQXV0aG9yPjxZZWFyPjIwMjU8L1llYXI+
PFJlY051bT4xMTE8L1JlY051bT48cmVjb3JkPjxyZWMtbnVtYmVyPjExMTwvcmVjLW51bWJlcj48
Zm9yZWlnbi1rZXlzPjxrZXkgYXBwPSJFTiIgZGItaWQ9Ino1dHMwdmUyMjAwd3Y1ZXc1emVwc3Z4
b3dwNTJzc3RzcHdhZSIgdGltZXN0YW1wPSIxNzQ5MTQ4MjgwIiBndWlkPSIwZTEwZjM2OS1mNWY4
LTQ3MWItOGJmYy03YWMyNTYyZjgzN2YiPjExMTwva2V5PjwvZm9yZWlnbi1rZXlzPjxyZWYtdHlw
ZSBuYW1lPSJKb3VybmFsIEFydGljbGUiPjE3PC9yZWYtdHlwZT48Y29udHJpYnV0b3JzPjxhdXRo
b3JzPjxhdXRob3I+UmFzdGluZWphZCwgRnJheWRvb248L2F1dGhvcj48L2F1dGhvcnM+PC9jb250
cmlidXRvcnM+PHRpdGxlcz48dGl0bGU+QWxsb3N0ZXJpYyBjb21tdW5pY2F0aW9ucyBiZXR3ZWVu
IGRvbWFpbnMgb2YgbnVjbGVhciByZWNlcHRvcnM8L3RpdGxlPjxzZWNvbmRhcnktdGl0bGU+U3Rl
cm9pZHM8L3NlY29uZGFyeS10aXRsZT48L3RpdGxlcz48cGVyaW9kaWNhbD48ZnVsbC10aXRsZT5T
dGVyb2lkczwvZnVsbC10aXRsZT48L3BlcmlvZGljYWw+PHBhZ2VzPjEwOTU1MTwvcGFnZXM+PHZv
bHVtZT4yMTQ8L3ZvbHVtZT48a2V5d29yZHM+PGtleXdvcmQ+TnVjbGVhciBSZWNlcHRvcjwva2V5
d29yZD48a2V5d29yZD5TdGVyb2lkIFJlY2VwdG9yPC9rZXl3b3JkPjxrZXl3b3JkPlN0cnVjdHVy
ZTwva2V5d29yZD48a2V5d29yZD5BbGxvc3Rlcnk8L2tleXdvcmQ+PC9rZXl3b3Jkcz48ZGF0ZXM+
PHllYXI+MjAyNTwveWVhcj48cHViLWRhdGVzPjxkYXRlPjIwMjUvMDIvMDEvPC9kYXRlPjwvcHVi
LWRhdGVzPjwvZGF0ZXM+PGlzYm4+MDAzOS0xMjhYPC9pc2JuPjx1cmxzPjxyZWxhdGVkLXVybHM+
PHVybD5odHRwczovL3d3dy5zY2llbmNlZGlyZWN0LmNvbS9zY2llbmNlL2FydGljbGUvcGlpL1Mw
MDM5MTI4WDI0MDAxODkyPC91cmw+PC9yZWxhdGVkLXVybHM+PC91cmxzPjxlbGVjdHJvbmljLXJl
c291cmNlLW51bT5odHRwczovL2RvaS5vcmcvMTAuMTAxNi9qLnN0ZXJvaWRzLjIwMjQuMTA5NTUx
PC9lbGVjdHJvbmljLXJlc291cmNlLW51bT48L3JlY29yZD48L0NpdGU+PC9FbmROb3RlPn==
</w:fldData>
        </w:fldChar>
      </w:r>
      <w:r w:rsidR="00051ABA">
        <w:rPr>
          <w:rFonts w:asciiTheme="majorBidi" w:hAnsiTheme="majorBidi" w:cstheme="majorBidi"/>
          <w:sz w:val="24"/>
          <w:szCs w:val="24"/>
        </w:rPr>
        <w:instrText xml:space="preserve"> ADDIN EN.CITE.DATA </w:instrText>
      </w:r>
      <w:r w:rsidR="00051ABA">
        <w:rPr>
          <w:rFonts w:asciiTheme="majorBidi" w:hAnsiTheme="majorBidi" w:cstheme="majorBidi"/>
          <w:sz w:val="24"/>
          <w:szCs w:val="24"/>
        </w:rPr>
      </w:r>
      <w:r w:rsidR="00051ABA">
        <w:rPr>
          <w:rFonts w:asciiTheme="majorBidi" w:hAnsiTheme="majorBidi" w:cstheme="majorBidi"/>
          <w:sz w:val="24"/>
          <w:szCs w:val="24"/>
        </w:rPr>
        <w:fldChar w:fldCharType="end"/>
      </w:r>
      <w:r w:rsidR="00051ABA">
        <w:rPr>
          <w:rFonts w:asciiTheme="majorBidi" w:hAnsiTheme="majorBidi" w:cstheme="majorBidi"/>
          <w:sz w:val="24"/>
          <w:szCs w:val="24"/>
        </w:rPr>
      </w:r>
      <w:r w:rsidR="00051ABA">
        <w:rPr>
          <w:rFonts w:asciiTheme="majorBidi" w:hAnsiTheme="majorBidi" w:cstheme="majorBidi"/>
          <w:sz w:val="24"/>
          <w:szCs w:val="24"/>
        </w:rPr>
        <w:fldChar w:fldCharType="separate"/>
      </w:r>
      <w:r w:rsidR="00051ABA">
        <w:rPr>
          <w:rFonts w:asciiTheme="majorBidi" w:hAnsiTheme="majorBidi" w:cstheme="majorBidi"/>
          <w:noProof/>
          <w:sz w:val="24"/>
          <w:szCs w:val="24"/>
        </w:rPr>
        <w:t>(Hazarika et al., 2024; Rastinejad, 2025)</w:t>
      </w:r>
      <w:r w:rsidR="00051ABA">
        <w:rPr>
          <w:rFonts w:asciiTheme="majorBidi" w:hAnsiTheme="majorBidi" w:cstheme="majorBidi"/>
          <w:sz w:val="24"/>
          <w:szCs w:val="24"/>
        </w:rPr>
        <w:fldChar w:fldCharType="end"/>
      </w:r>
      <w:r w:rsidR="00204F58" w:rsidRPr="00204F58">
        <w:rPr>
          <w:rFonts w:asciiTheme="majorBidi" w:hAnsiTheme="majorBidi" w:cstheme="majorBidi"/>
          <w:sz w:val="24"/>
          <w:szCs w:val="24"/>
        </w:rPr>
        <w:t>.</w:t>
      </w:r>
      <w:r w:rsidR="008D0D40">
        <w:rPr>
          <w:rFonts w:asciiTheme="majorBidi" w:hAnsiTheme="majorBidi" w:cstheme="majorBidi"/>
          <w:sz w:val="24"/>
          <w:szCs w:val="24"/>
        </w:rPr>
        <w:t xml:space="preserve"> </w:t>
      </w:r>
      <w:r w:rsidR="008D0D40" w:rsidRPr="00204F58">
        <w:rPr>
          <w:rFonts w:asciiTheme="majorBidi" w:hAnsiTheme="majorBidi" w:cstheme="majorBidi"/>
          <w:sz w:val="24"/>
          <w:szCs w:val="24"/>
        </w:rPr>
        <w:t>In thyroid hormone receptor alpha (TRα), the hinge domain appears to play a particularly important role in facilitating transitions between inactive and active receptor states</w:t>
      </w:r>
      <w:r w:rsidR="00972FBC">
        <w:rPr>
          <w:rFonts w:asciiTheme="majorBidi" w:hAnsiTheme="majorBidi" w:cstheme="majorBidi"/>
          <w:sz w:val="24"/>
          <w:szCs w:val="24"/>
        </w:rPr>
        <w:t xml:space="preserve"> </w:t>
      </w:r>
      <w:r w:rsidR="00972FBC">
        <w:rPr>
          <w:rFonts w:asciiTheme="majorBidi" w:hAnsiTheme="majorBidi" w:cstheme="majorBidi"/>
          <w:sz w:val="24"/>
          <w:szCs w:val="24"/>
        </w:rPr>
        <w:fldChar w:fldCharType="begin"/>
      </w:r>
      <w:r w:rsidR="0055583F">
        <w:rPr>
          <w:rFonts w:asciiTheme="majorBidi" w:hAnsiTheme="majorBidi" w:cstheme="majorBidi"/>
          <w:sz w:val="24"/>
          <w:szCs w:val="24"/>
        </w:rPr>
        <w:instrText xml:space="preserve"> ADDIN EN.CITE &lt;EndNote&gt;&lt;Cite&gt;&lt;Author&gt;Brtko&lt;/Author&gt;&lt;Year&gt;2021&lt;/Year&gt;&lt;RecNum&gt;166&lt;/RecNum&gt;&lt;DisplayText&gt;(Brtko, 2021)&lt;/DisplayText&gt;&lt;record&gt;&lt;rec-number&gt;166&lt;/rec-number&gt;&lt;foreign-keys&gt;&lt;key app="EN" db-id="z5ts0ve2200wv5ew5zepsvxowp52sstspwae" timestamp="1752069058" guid="2f4bb29a-a003-4b11-ba09-d2304d7296b9"&gt;166&lt;/key&gt;&lt;/foreign-keys&gt;&lt;ref-type name="Journal Article"&gt;17&lt;/ref-type&gt;&lt;contributors&gt;&lt;authors&gt;&lt;author&gt;Brtko, Julius&lt;/author&gt;&lt;/authors&gt;&lt;/contributors&gt;&lt;titles&gt;&lt;title&gt;Thyroid hormone and thyroid hormone nuclear receptors: history and present state of art&lt;/title&gt;&lt;secondary-title&gt;Endocr Regul&lt;/secondary-title&gt;&lt;/titles&gt;&lt;periodical&gt;&lt;full-title&gt;Endocr Regul&lt;/full-title&gt;&lt;/periodical&gt;&lt;pages&gt;103-19&lt;/pages&gt;&lt;volume&gt;55&lt;/volume&gt;&lt;number&gt;2&lt;/number&gt;&lt;dates&gt;&lt;year&gt;2021&lt;/year&gt;&lt;/dates&gt;&lt;urls&gt;&lt;/urls&gt;&lt;/record&gt;&lt;/Cite&gt;&lt;/EndNote&gt;</w:instrText>
      </w:r>
      <w:r w:rsidR="00972FBC">
        <w:rPr>
          <w:rFonts w:asciiTheme="majorBidi" w:hAnsiTheme="majorBidi" w:cstheme="majorBidi"/>
          <w:sz w:val="24"/>
          <w:szCs w:val="24"/>
        </w:rPr>
        <w:fldChar w:fldCharType="separate"/>
      </w:r>
      <w:r w:rsidR="00972FBC">
        <w:rPr>
          <w:rFonts w:asciiTheme="majorBidi" w:hAnsiTheme="majorBidi" w:cstheme="majorBidi"/>
          <w:noProof/>
          <w:sz w:val="24"/>
          <w:szCs w:val="24"/>
        </w:rPr>
        <w:t>(Brtko, 2021)</w:t>
      </w:r>
      <w:r w:rsidR="00972FBC">
        <w:rPr>
          <w:rFonts w:asciiTheme="majorBidi" w:hAnsiTheme="majorBidi" w:cstheme="majorBidi"/>
          <w:sz w:val="24"/>
          <w:szCs w:val="24"/>
        </w:rPr>
        <w:fldChar w:fldCharType="end"/>
      </w:r>
      <w:r w:rsidR="008D0D40" w:rsidRPr="00204F58">
        <w:rPr>
          <w:rFonts w:asciiTheme="majorBidi" w:hAnsiTheme="majorBidi" w:cstheme="majorBidi"/>
          <w:sz w:val="24"/>
          <w:szCs w:val="24"/>
        </w:rPr>
        <w:t xml:space="preserve">. The ability of TRα to function as both a transcriptional repressor in the absence of ligand and an activator upon ligand binding implies a high degree of conformational </w:t>
      </w:r>
      <w:r w:rsidR="008D0D40" w:rsidRPr="00204F58">
        <w:rPr>
          <w:rFonts w:asciiTheme="majorBidi" w:hAnsiTheme="majorBidi" w:cstheme="majorBidi"/>
          <w:sz w:val="24"/>
          <w:szCs w:val="24"/>
        </w:rPr>
        <w:lastRenderedPageBreak/>
        <w:t>plasticity</w:t>
      </w:r>
      <w:r w:rsidR="00972FBC">
        <w:rPr>
          <w:rFonts w:asciiTheme="majorBidi" w:hAnsiTheme="majorBidi" w:cstheme="majorBidi"/>
          <w:sz w:val="24"/>
          <w:szCs w:val="24"/>
        </w:rPr>
        <w:t xml:space="preserve"> </w:t>
      </w:r>
      <w:r w:rsidR="00923AB0">
        <w:rPr>
          <w:rFonts w:asciiTheme="majorBidi" w:hAnsiTheme="majorBidi" w:cstheme="majorBidi"/>
          <w:sz w:val="24"/>
          <w:szCs w:val="24"/>
        </w:rPr>
        <w:fldChar w:fldCharType="begin">
          <w:fldData xml:space="preserve">PEVuZE5vdGU+PENpdGU+PEF1dGhvcj5WYWxsb3J0aWdhcmE8L0F1dGhvcj48WWVhcj4yMDA5PC9Z
ZWFyPjxSZWNOdW0+NjI8L1JlY051bT48RGlzcGxheVRleHQ+KFZhbGxvcnRpZ2FyYSBldCBhbC4s
IDIwMDk7IFdlaWt1bSBldCBhbC4sIDIwMTcpPC9EaXNwbGF5VGV4dD48cmVjb3JkPjxyZWMtbnVt
YmVyPjYyPC9yZWMtbnVtYmVyPjxmb3JlaWduLWtleXM+PGtleSBhcHA9IkVOIiBkYi1pZD0iejV0
czB2ZTIyMDB3djVldzV6ZXBzdnhvd3A1MnNzdHNwd2FlIiB0aW1lc3RhbXA9IjE3NDkxMzcxNTYi
IGd1aWQ9IjRmMmJhZWE5LTY4YTctNDhkYy04NDU0LTNlMTFmZTUxYzk3MiI+NjI8L2tleT48L2Zv
cmVpZ24ta2V5cz48cmVmLXR5cGUgbmFtZT0iSm91cm5hbCBBcnRpY2xlIj4xNzwvcmVmLXR5cGU+
PGNvbnRyaWJ1dG9ycz48YXV0aG9ycz48YXV0aG9yPlZhbGxvcnRpZ2FyYSwgSi48L2F1dGhvcj48
YXV0aG9yPkNoYXNzYW5kZSwgTy48L2F1dGhvcj48YXV0aG9yPkhpZ3VlcmV0LCBQLjwvYXV0aG9y
PjxhdXRob3I+RW5kZXJsaW4sIFYuPC9hdXRob3I+PC9hdXRob3JzPjwvY29udHJpYnV0b3JzPjxh
dXRoLWFkZHJlc3M+VW5pdMOpIGRlIE51dHJpdGlvbiBldCBOZXVyb3NjaWVuY2VzLCBVbml2ZXJz
aXTDqXMgQm9yZGVhdXggMS1Cb3JkZWF1eCAyLCBBdmVudWUgZGVzIEZhY3VsdMOpcywgVGFsZW5j
ZSwgRnJhbmNlLjwvYXV0aC1hZGRyZXNzPjx0aXRsZXM+PHRpdGxlPlRoeXJvaWQgaG9ybW9uZSBy
ZWNlcHRvciBhbHBoYSBwbGF5cyBhbiBlc3NlbnRpYWwgcm9sZSBpbiB0aGUgbm9ybWFsaXNhdGlv
biBvZiBhZHVsdC1vbnNldCBoeXBvdGh5cm9pZGlzbS1yZWxhdGVkIGh5cG9leHByZXNzaW9uIG9m
IHN5bmFwdGljIHBsYXN0aWNpdHkgdGFyZ2V0IGdlbmVzIGluIHN0cmlhdHVtPC90aXRsZT48c2Vj
b25kYXJ5LXRpdGxlPkogTmV1cm9lbmRvY3Jpbm9sPC9zZWNvbmRhcnktdGl0bGU+PC90aXRsZXM+
PHBlcmlvZGljYWw+PGZ1bGwtdGl0bGU+SiBOZXVyb2VuZG9jcmlub2w8L2Z1bGwtdGl0bGU+PC9w
ZXJpb2RpY2FsPjxwYWdlcz40OS01NjwvcGFnZXM+PHZvbHVtZT4yMTwvdm9sdW1lPjxudW1iZXI+
MTwvbnVtYmVyPjxlZGl0aW9uPjIwMDgvMTIvMjA8L2VkaXRpb24+PGtleXdvcmRzPjxrZXl3b3Jk
PkFuaW1hbHM8L2tleXdvcmQ+PGtleXdvcmQ+Q29ycHVzIFN0cmlhdHVtLypwaHlzaW9sb2d5PC9r
ZXl3b3JkPjxrZXl3b3JkPipHZW5lIEV4cHJlc3Npb24gUmVndWxhdGlvbjwva2V5d29yZD48a2V5
d29yZD5IdW1hbnM8L2tleXdvcmQ+PGtleXdvcmQ+SHlwb3RoeXJvaWRpc20vZ2VuZXRpY3MvKm1l
dGFib2xpc208L2tleXdvcmQ+PGtleXdvcmQ+TWljZTwva2V5d29yZD48a2V5d29yZD5NaWNlLCBL
bm9ja291dDwva2V5d29yZD48a2V5d29yZD5OZXVyb25hbCBQbGFzdGljaXR5LypnZW5ldGljczwv
a2V5d29yZD48a2V5d29yZD5UaHlyb2lkIEhvcm1vbmUgUmVjZXB0b3JzIGFscGhhL2dlbmV0aWNz
LyptZXRhYm9saXNtPC9rZXl3b3JkPjxrZXl3b3JkPlRoeXJvaWQgSG9ybW9uZSBSZWNlcHRvcnMg
YmV0YS9nZW5ldGljcy9tZXRhYm9saXNtPC9rZXl3b3JkPjxrZXl3b3JkPlRoeXJvaWQgSG9ybW9u
ZXMvZ2VuZXRpY3MvbWV0YWJvbGlzbTwva2V5d29yZD48L2tleXdvcmRzPjxkYXRlcz48eWVhcj4y
MDA5PC95ZWFyPjxwdWItZGF0ZXM+PGRhdGU+SmFuPC9kYXRlPjwvcHViLWRhdGVzPjwvZGF0ZXM+
PGlzYm4+MDk1My04MTk0PC9pc2JuPjxhY2Nlc3Npb24tbnVtPjE5MDk0MDkzPC9hY2Nlc3Npb24t
bnVtPjx1cmxzPjwvdXJscz48ZWxlY3Ryb25pYy1yZXNvdXJjZS1udW0+MTAuMTExMS9qLjEzNjUt
MjgyNi4yMDA4LjAxODAyLng8L2VsZWN0cm9uaWMtcmVzb3VyY2UtbnVtPjxyZW1vdGUtZGF0YWJh
c2UtcHJvdmlkZXI+TkxNPC9yZW1vdGUtZGF0YWJhc2UtcHJvdmlkZXI+PGxhbmd1YWdlPmVuZzwv
bGFuZ3VhZ2U+PC9yZWNvcmQ+PC9DaXRlPjxDaXRlPjxBdXRob3I+V2Vpa3VtPC9BdXRob3I+PFll
YXI+MjAxNzwvWWVhcj48UmVjTnVtPjE2NDwvUmVjTnVtPjxyZWNvcmQ+PHJlYy1udW1iZXI+MTY0
PC9yZWMtbnVtYmVyPjxmb3JlaWduLWtleXM+PGtleSBhcHA9IkVOIiBkYi1pZD0iejV0czB2ZTIy
MDB3djVldzV6ZXBzdnhvd3A1MnNzdHNwd2FlIiB0aW1lc3RhbXA9IjE3NTIwNjc5ODMiIGd1aWQ9
IjUyNDJiMTRiLTVmZGYtNDJhNi04ZDQ3LWM2ZmQwNWQ2MjMwNyI+MTY0PC9rZXk+PC9mb3JlaWdu
LWtleXM+PHJlZi10eXBlIG5hbWU9IkpvdXJuYWwgQXJ0aWNsZSI+MTc8L3JlZi10eXBlPjxjb250
cmlidXRvcnM+PGF1dGhvcnM+PGF1dGhvcj5XZWlrdW0sIEVtaWx5IFI8L2F1dGhvcj48YXV0aG9y
PktudWVzZWwsIE1hdHRoZXcgVDwvYXV0aG9yPjxhdXRob3I+T3J0bHVuZCwgRXJpYyBBPC9hdXRo
b3I+PGF1dGhvcj5ZYW1hbW90bywgS2VpdGggUjwvYXV0aG9yPjwvYXV0aG9ycz48L2NvbnRyaWJ1
dG9ycz48dGl0bGVzPjx0aXRsZT5HbHVjb2NvcnRpY29pZCByZWNlcHRvciBjb250cm9sIG9mIHRy
YW5zY3JpcHRpb246IHByZWNpc2lvbiBhbmQgcGxhc3RpY2l0eSB2aWEgYWxsb3N0ZXJ5PC90aXRs
ZT48c2Vjb25kYXJ5LXRpdGxlPk5hdHVyZSByZXZpZXdzIE1vbGVjdWxhciBjZWxsIGJpb2xvZ3k8
L3NlY29uZGFyeS10aXRsZT48L3RpdGxlcz48cGVyaW9kaWNhbD48ZnVsbC10aXRsZT5OYXR1cmUg
cmV2aWV3cyBNb2xlY3VsYXIgY2VsbCBiaW9sb2d5PC9mdWxsLXRpdGxlPjwvcGVyaW9kaWNhbD48
cGFnZXM+MTU5LTE3NDwvcGFnZXM+PHZvbHVtZT4xODwvdm9sdW1lPjxudW1iZXI+MzwvbnVtYmVy
PjxkYXRlcz48eWVhcj4yMDE3PC95ZWFyPjwvZGF0ZXM+PGlzYm4+MTQ3MS0wMDcyPC9pc2JuPjx1
cmxzPjwvdXJscz48L3JlY29yZD48L0NpdGU+PC9FbmROb3RlPgB=
</w:fldData>
        </w:fldChar>
      </w:r>
      <w:r w:rsidR="00923AB0">
        <w:rPr>
          <w:rFonts w:asciiTheme="majorBidi" w:hAnsiTheme="majorBidi" w:cstheme="majorBidi"/>
          <w:sz w:val="24"/>
          <w:szCs w:val="24"/>
        </w:rPr>
        <w:instrText xml:space="preserve"> ADDIN EN.CITE </w:instrText>
      </w:r>
      <w:r w:rsidR="00923AB0">
        <w:rPr>
          <w:rFonts w:asciiTheme="majorBidi" w:hAnsiTheme="majorBidi" w:cstheme="majorBidi"/>
          <w:sz w:val="24"/>
          <w:szCs w:val="24"/>
        </w:rPr>
        <w:fldChar w:fldCharType="begin">
          <w:fldData xml:space="preserve">PEVuZE5vdGU+PENpdGU+PEF1dGhvcj5WYWxsb3J0aWdhcmE8L0F1dGhvcj48WWVhcj4yMDA5PC9Z
ZWFyPjxSZWNOdW0+NjI8L1JlY051bT48RGlzcGxheVRleHQ+KFZhbGxvcnRpZ2FyYSBldCBhbC4s
IDIwMDk7IFdlaWt1bSBldCBhbC4sIDIwMTcpPC9EaXNwbGF5VGV4dD48cmVjb3JkPjxyZWMtbnVt
YmVyPjYyPC9yZWMtbnVtYmVyPjxmb3JlaWduLWtleXM+PGtleSBhcHA9IkVOIiBkYi1pZD0iejV0
czB2ZTIyMDB3djVldzV6ZXBzdnhvd3A1MnNzdHNwd2FlIiB0aW1lc3RhbXA9IjE3NDkxMzcxNTYi
IGd1aWQ9IjRmMmJhZWE5LTY4YTctNDhkYy04NDU0LTNlMTFmZTUxYzk3MiI+NjI8L2tleT48L2Zv
cmVpZ24ta2V5cz48cmVmLXR5cGUgbmFtZT0iSm91cm5hbCBBcnRpY2xlIj4xNzwvcmVmLXR5cGU+
PGNvbnRyaWJ1dG9ycz48YXV0aG9ycz48YXV0aG9yPlZhbGxvcnRpZ2FyYSwgSi48L2F1dGhvcj48
YXV0aG9yPkNoYXNzYW5kZSwgTy48L2F1dGhvcj48YXV0aG9yPkhpZ3VlcmV0LCBQLjwvYXV0aG9y
PjxhdXRob3I+RW5kZXJsaW4sIFYuPC9hdXRob3I+PC9hdXRob3JzPjwvY29udHJpYnV0b3JzPjxh
dXRoLWFkZHJlc3M+VW5pdMOpIGRlIE51dHJpdGlvbiBldCBOZXVyb3NjaWVuY2VzLCBVbml2ZXJz
aXTDqXMgQm9yZGVhdXggMS1Cb3JkZWF1eCAyLCBBdmVudWUgZGVzIEZhY3VsdMOpcywgVGFsZW5j
ZSwgRnJhbmNlLjwvYXV0aC1hZGRyZXNzPjx0aXRsZXM+PHRpdGxlPlRoeXJvaWQgaG9ybW9uZSBy
ZWNlcHRvciBhbHBoYSBwbGF5cyBhbiBlc3NlbnRpYWwgcm9sZSBpbiB0aGUgbm9ybWFsaXNhdGlv
biBvZiBhZHVsdC1vbnNldCBoeXBvdGh5cm9pZGlzbS1yZWxhdGVkIGh5cG9leHByZXNzaW9uIG9m
IHN5bmFwdGljIHBsYXN0aWNpdHkgdGFyZ2V0IGdlbmVzIGluIHN0cmlhdHVtPC90aXRsZT48c2Vj
b25kYXJ5LXRpdGxlPkogTmV1cm9lbmRvY3Jpbm9sPC9zZWNvbmRhcnktdGl0bGU+PC90aXRsZXM+
PHBlcmlvZGljYWw+PGZ1bGwtdGl0bGU+SiBOZXVyb2VuZG9jcmlub2w8L2Z1bGwtdGl0bGU+PC9w
ZXJpb2RpY2FsPjxwYWdlcz40OS01NjwvcGFnZXM+PHZvbHVtZT4yMTwvdm9sdW1lPjxudW1iZXI+
MTwvbnVtYmVyPjxlZGl0aW9uPjIwMDgvMTIvMjA8L2VkaXRpb24+PGtleXdvcmRzPjxrZXl3b3Jk
PkFuaW1hbHM8L2tleXdvcmQ+PGtleXdvcmQ+Q29ycHVzIFN0cmlhdHVtLypwaHlzaW9sb2d5PC9r
ZXl3b3JkPjxrZXl3b3JkPipHZW5lIEV4cHJlc3Npb24gUmVndWxhdGlvbjwva2V5d29yZD48a2V5
d29yZD5IdW1hbnM8L2tleXdvcmQ+PGtleXdvcmQ+SHlwb3RoeXJvaWRpc20vZ2VuZXRpY3MvKm1l
dGFib2xpc208L2tleXdvcmQ+PGtleXdvcmQ+TWljZTwva2V5d29yZD48a2V5d29yZD5NaWNlLCBL
bm9ja291dDwva2V5d29yZD48a2V5d29yZD5OZXVyb25hbCBQbGFzdGljaXR5LypnZW5ldGljczwv
a2V5d29yZD48a2V5d29yZD5UaHlyb2lkIEhvcm1vbmUgUmVjZXB0b3JzIGFscGhhL2dlbmV0aWNz
LyptZXRhYm9saXNtPC9rZXl3b3JkPjxrZXl3b3JkPlRoeXJvaWQgSG9ybW9uZSBSZWNlcHRvcnMg
YmV0YS9nZW5ldGljcy9tZXRhYm9saXNtPC9rZXl3b3JkPjxrZXl3b3JkPlRoeXJvaWQgSG9ybW9u
ZXMvZ2VuZXRpY3MvbWV0YWJvbGlzbTwva2V5d29yZD48L2tleXdvcmRzPjxkYXRlcz48eWVhcj4y
MDA5PC95ZWFyPjxwdWItZGF0ZXM+PGRhdGU+SmFuPC9kYXRlPjwvcHViLWRhdGVzPjwvZGF0ZXM+
PGlzYm4+MDk1My04MTk0PC9pc2JuPjxhY2Nlc3Npb24tbnVtPjE5MDk0MDkzPC9hY2Nlc3Npb24t
bnVtPjx1cmxzPjwvdXJscz48ZWxlY3Ryb25pYy1yZXNvdXJjZS1udW0+MTAuMTExMS9qLjEzNjUt
MjgyNi4yMDA4LjAxODAyLng8L2VsZWN0cm9uaWMtcmVzb3VyY2UtbnVtPjxyZW1vdGUtZGF0YWJh
c2UtcHJvdmlkZXI+TkxNPC9yZW1vdGUtZGF0YWJhc2UtcHJvdmlkZXI+PGxhbmd1YWdlPmVuZzwv
bGFuZ3VhZ2U+PC9yZWNvcmQ+PC9DaXRlPjxDaXRlPjxBdXRob3I+V2Vpa3VtPC9BdXRob3I+PFll
YXI+MjAxNzwvWWVhcj48UmVjTnVtPjE2NDwvUmVjTnVtPjxyZWNvcmQ+PHJlYy1udW1iZXI+MTY0
PC9yZWMtbnVtYmVyPjxmb3JlaWduLWtleXM+PGtleSBhcHA9IkVOIiBkYi1pZD0iejV0czB2ZTIy
MDB3djVldzV6ZXBzdnhvd3A1MnNzdHNwd2FlIiB0aW1lc3RhbXA9IjE3NTIwNjc5ODMiIGd1aWQ9
IjUyNDJiMTRiLTVmZGYtNDJhNi04ZDQ3LWM2ZmQwNWQ2MjMwNyI+MTY0PC9rZXk+PC9mb3JlaWdu
LWtleXM+PHJlZi10eXBlIG5hbWU9IkpvdXJuYWwgQXJ0aWNsZSI+MTc8L3JlZi10eXBlPjxjb250
cmlidXRvcnM+PGF1dGhvcnM+PGF1dGhvcj5XZWlrdW0sIEVtaWx5IFI8L2F1dGhvcj48YXV0aG9y
PktudWVzZWwsIE1hdHRoZXcgVDwvYXV0aG9yPjxhdXRob3I+T3J0bHVuZCwgRXJpYyBBPC9hdXRo
b3I+PGF1dGhvcj5ZYW1hbW90bywgS2VpdGggUjwvYXV0aG9yPjwvYXV0aG9ycz48L2NvbnRyaWJ1
dG9ycz48dGl0bGVzPjx0aXRsZT5HbHVjb2NvcnRpY29pZCByZWNlcHRvciBjb250cm9sIG9mIHRy
YW5zY3JpcHRpb246IHByZWNpc2lvbiBhbmQgcGxhc3RpY2l0eSB2aWEgYWxsb3N0ZXJ5PC90aXRs
ZT48c2Vjb25kYXJ5LXRpdGxlPk5hdHVyZSByZXZpZXdzIE1vbGVjdWxhciBjZWxsIGJpb2xvZ3k8
L3NlY29uZGFyeS10aXRsZT48L3RpdGxlcz48cGVyaW9kaWNhbD48ZnVsbC10aXRsZT5OYXR1cmUg
cmV2aWV3cyBNb2xlY3VsYXIgY2VsbCBiaW9sb2d5PC9mdWxsLXRpdGxlPjwvcGVyaW9kaWNhbD48
cGFnZXM+MTU5LTE3NDwvcGFnZXM+PHZvbHVtZT4xODwvdm9sdW1lPjxudW1iZXI+MzwvbnVtYmVy
PjxkYXRlcz48eWVhcj4yMDE3PC95ZWFyPjwvZGF0ZXM+PGlzYm4+MTQ3MS0wMDcyPC9pc2JuPjx1
cmxzPjwvdXJscz48L3JlY29yZD48L0NpdGU+PC9FbmROb3RlPgB=
</w:fldData>
        </w:fldChar>
      </w:r>
      <w:r w:rsidR="00923AB0">
        <w:rPr>
          <w:rFonts w:asciiTheme="majorBidi" w:hAnsiTheme="majorBidi" w:cstheme="majorBidi"/>
          <w:sz w:val="24"/>
          <w:szCs w:val="24"/>
        </w:rPr>
        <w:instrText xml:space="preserve"> ADDIN EN.CITE.DATA </w:instrText>
      </w:r>
      <w:r w:rsidR="00923AB0">
        <w:rPr>
          <w:rFonts w:asciiTheme="majorBidi" w:hAnsiTheme="majorBidi" w:cstheme="majorBidi"/>
          <w:sz w:val="24"/>
          <w:szCs w:val="24"/>
        </w:rPr>
      </w:r>
      <w:r w:rsidR="00923AB0">
        <w:rPr>
          <w:rFonts w:asciiTheme="majorBidi" w:hAnsiTheme="majorBidi" w:cstheme="majorBidi"/>
          <w:sz w:val="24"/>
          <w:szCs w:val="24"/>
        </w:rPr>
        <w:fldChar w:fldCharType="end"/>
      </w:r>
      <w:r w:rsidR="00923AB0">
        <w:rPr>
          <w:rFonts w:asciiTheme="majorBidi" w:hAnsiTheme="majorBidi" w:cstheme="majorBidi"/>
          <w:sz w:val="24"/>
          <w:szCs w:val="24"/>
        </w:rPr>
      </w:r>
      <w:r w:rsidR="00923AB0">
        <w:rPr>
          <w:rFonts w:asciiTheme="majorBidi" w:hAnsiTheme="majorBidi" w:cstheme="majorBidi"/>
          <w:sz w:val="24"/>
          <w:szCs w:val="24"/>
        </w:rPr>
        <w:fldChar w:fldCharType="separate"/>
      </w:r>
      <w:r w:rsidR="00923AB0">
        <w:rPr>
          <w:rFonts w:asciiTheme="majorBidi" w:hAnsiTheme="majorBidi" w:cstheme="majorBidi"/>
          <w:noProof/>
          <w:sz w:val="24"/>
          <w:szCs w:val="24"/>
        </w:rPr>
        <w:t>(Vallortigara et al., 2009; Weikum et al., 2017)</w:t>
      </w:r>
      <w:r w:rsidR="00923AB0">
        <w:rPr>
          <w:rFonts w:asciiTheme="majorBidi" w:hAnsiTheme="majorBidi" w:cstheme="majorBidi"/>
          <w:sz w:val="24"/>
          <w:szCs w:val="24"/>
        </w:rPr>
        <w:fldChar w:fldCharType="end"/>
      </w:r>
      <w:r w:rsidR="008D0D40" w:rsidRPr="00204F58">
        <w:rPr>
          <w:rFonts w:asciiTheme="majorBidi" w:hAnsiTheme="majorBidi" w:cstheme="majorBidi"/>
          <w:sz w:val="24"/>
          <w:szCs w:val="24"/>
        </w:rPr>
        <w:t>. Studies suggest that the hinge domain permits the relative motion of the DBD and LBD, acting as a central pivot point within an ensemble of dynamic conformations</w:t>
      </w:r>
      <w:r w:rsidR="00923AB0">
        <w:rPr>
          <w:rFonts w:asciiTheme="majorBidi" w:hAnsiTheme="majorBidi" w:cstheme="majorBidi"/>
          <w:sz w:val="24"/>
          <w:szCs w:val="24"/>
        </w:rPr>
        <w:t xml:space="preserve"> </w:t>
      </w:r>
      <w:r w:rsidR="00923AB0">
        <w:rPr>
          <w:rFonts w:asciiTheme="majorBidi" w:hAnsiTheme="majorBidi" w:cstheme="majorBidi"/>
          <w:sz w:val="24"/>
          <w:szCs w:val="24"/>
        </w:rPr>
        <w:fldChar w:fldCharType="begin"/>
      </w:r>
      <w:r w:rsidR="00923AB0">
        <w:rPr>
          <w:rFonts w:asciiTheme="majorBidi" w:hAnsiTheme="majorBidi" w:cstheme="majorBidi"/>
          <w:sz w:val="24"/>
          <w:szCs w:val="24"/>
        </w:rPr>
        <w:instrText xml:space="preserve"> ADDIN EN.CITE &lt;EndNote&gt;&lt;Cite&gt;&lt;Author&gt;Chakrabarti&lt;/Author&gt;&lt;Year&gt;2022&lt;/Year&gt;&lt;RecNum&gt;110&lt;/RecNum&gt;&lt;DisplayText&gt;(Chakrabarti &amp;amp; Chakravarty, 2022)&lt;/DisplayText&gt;&lt;record&gt;&lt;rec-number&gt;110&lt;/rec-number&gt;&lt;foreign-keys&gt;&lt;key app="EN" db-id="z5ts0ve2200wv5ew5zepsvxowp52sstspwae" timestamp="1749147879" guid="889acc45-3a72-428b-9d90-08beaac74aec"&gt;110&lt;/key&gt;&lt;/foreign-keys&gt;&lt;ref-type name="Journal Article"&gt;17&lt;/ref-type&gt;&lt;contributors&gt;&lt;authors&gt;&lt;author&gt;Chakrabarti, Pinak&lt;/author&gt;&lt;author&gt;Chakravarty, Devlina&lt;/author&gt;&lt;/authors&gt;&lt;/contributors&gt;&lt;titles&gt;&lt;title&gt;Intrinsically disordered proteins/regions and insight into their biomolecular interactions&lt;/title&gt;&lt;secondary-title&gt;Biophysical Chemistry&lt;/secondary-title&gt;&lt;/titles&gt;&lt;periodical&gt;&lt;full-title&gt;Biophysical Chemistry&lt;/full-title&gt;&lt;/periodical&gt;&lt;pages&gt;106769&lt;/pages&gt;&lt;volume&gt;283&lt;/volume&gt;&lt;keywords&gt;&lt;keyword&gt;Intrinsically disordered proteins/regions&lt;/keyword&gt;&lt;keyword&gt;Flexibility&lt;/keyword&gt;&lt;keyword&gt;Disorder-to-order transition&lt;/keyword&gt;&lt;keyword&gt;Molecular recognition&lt;/keyword&gt;&lt;keyword&gt;Allostery&lt;/keyword&gt;&lt;keyword&gt;Promiscuity of binding&lt;/keyword&gt;&lt;/keywords&gt;&lt;dates&gt;&lt;year&gt;2022&lt;/year&gt;&lt;pub-dates&gt;&lt;date&gt;2022/04/01/&lt;/date&gt;&lt;/pub-dates&gt;&lt;/dates&gt;&lt;isbn&gt;0301-4622&lt;/isbn&gt;&lt;urls&gt;&lt;related-urls&gt;&lt;url&gt;https://www.sciencedirect.com/science/article/pii/S0301462222000114&lt;/url&gt;&lt;/related-urls&gt;&lt;/urls&gt;&lt;electronic-resource-num&gt;https://doi.org/10.1016/j.bpc.2022.106769&lt;/electronic-resource-num&gt;&lt;/record&gt;&lt;/Cite&gt;&lt;/EndNote&gt;</w:instrText>
      </w:r>
      <w:r w:rsidR="00923AB0">
        <w:rPr>
          <w:rFonts w:asciiTheme="majorBidi" w:hAnsiTheme="majorBidi" w:cstheme="majorBidi"/>
          <w:sz w:val="24"/>
          <w:szCs w:val="24"/>
        </w:rPr>
        <w:fldChar w:fldCharType="separate"/>
      </w:r>
      <w:r w:rsidR="00923AB0">
        <w:rPr>
          <w:rFonts w:asciiTheme="majorBidi" w:hAnsiTheme="majorBidi" w:cstheme="majorBidi"/>
          <w:noProof/>
          <w:sz w:val="24"/>
          <w:szCs w:val="24"/>
        </w:rPr>
        <w:t>(Chakrabarti &amp; Chakravarty, 2022)</w:t>
      </w:r>
      <w:r w:rsidR="00923AB0">
        <w:rPr>
          <w:rFonts w:asciiTheme="majorBidi" w:hAnsiTheme="majorBidi" w:cstheme="majorBidi"/>
          <w:sz w:val="24"/>
          <w:szCs w:val="24"/>
        </w:rPr>
        <w:fldChar w:fldCharType="end"/>
      </w:r>
      <w:r w:rsidR="008D0D40" w:rsidRPr="00204F58">
        <w:rPr>
          <w:rFonts w:asciiTheme="majorBidi" w:hAnsiTheme="majorBidi" w:cstheme="majorBidi"/>
          <w:sz w:val="24"/>
          <w:szCs w:val="24"/>
        </w:rPr>
        <w:t>. This flexibility enables ligand-induced structural changes at the LBD to be transmitted through the hinge to reposition the DBD on DNA, and conversely, allows DNA binding to influence the conformation of the LBD</w:t>
      </w:r>
      <w:r w:rsidR="00F43960">
        <w:rPr>
          <w:rFonts w:asciiTheme="majorBidi" w:hAnsiTheme="majorBidi" w:cstheme="majorBidi"/>
          <w:sz w:val="24"/>
          <w:szCs w:val="24"/>
        </w:rPr>
        <w:t xml:space="preserve"> </w:t>
      </w:r>
      <w:r w:rsidR="00F43960">
        <w:rPr>
          <w:rFonts w:asciiTheme="majorBidi" w:hAnsiTheme="majorBidi" w:cstheme="majorBidi"/>
          <w:sz w:val="24"/>
          <w:szCs w:val="24"/>
        </w:rPr>
        <w:fldChar w:fldCharType="begin"/>
      </w:r>
      <w:r w:rsidR="00F43960">
        <w:rPr>
          <w:rFonts w:asciiTheme="majorBidi" w:hAnsiTheme="majorBidi" w:cstheme="majorBidi"/>
          <w:sz w:val="24"/>
          <w:szCs w:val="24"/>
        </w:rPr>
        <w:instrText xml:space="preserve"> ADDIN EN.CITE &lt;EndNote&gt;&lt;Cite&gt;&lt;Author&gt;Rastinejad&lt;/Author&gt;&lt;Year&gt;2025&lt;/Year&gt;&lt;RecNum&gt;111&lt;/RecNum&gt;&lt;DisplayText&gt;(Rastinejad, 2025)&lt;/DisplayText&gt;&lt;record&gt;&lt;rec-number&gt;111&lt;/rec-number&gt;&lt;foreign-keys&gt;&lt;key app="EN" db-id="z5ts0ve2200wv5ew5zepsvxowp52sstspwae" timestamp="1749148280" guid="0e10f369-f5f8-471b-8bfc-7ac2562f837f"&gt;111&lt;/key&gt;&lt;/foreign-keys&gt;&lt;ref-type name="Journal Article"&gt;17&lt;/ref-type&gt;&lt;contributors&gt;&lt;authors&gt;&lt;author&gt;Rastinejad, Fraydoon&lt;/author&gt;&lt;/authors&gt;&lt;/contributors&gt;&lt;titles&gt;&lt;title&gt;Allosteric communications between domains of nuclear receptors&lt;/title&gt;&lt;secondary-title&gt;Steroids&lt;/secondary-title&gt;&lt;/titles&gt;&lt;periodical&gt;&lt;full-title&gt;Steroids&lt;/full-title&gt;&lt;/periodical&gt;&lt;pages&gt;109551&lt;/pages&gt;&lt;volume&gt;214&lt;/volume&gt;&lt;keywords&gt;&lt;keyword&gt;Nuclear Receptor&lt;/keyword&gt;&lt;keyword&gt;Steroid Receptor&lt;/keyword&gt;&lt;keyword&gt;Structure&lt;/keyword&gt;&lt;keyword&gt;Allostery&lt;/keyword&gt;&lt;/keywords&gt;&lt;dates&gt;&lt;year&gt;2025&lt;/year&gt;&lt;pub-dates&gt;&lt;date&gt;2025/02/01/&lt;/date&gt;&lt;/pub-dates&gt;&lt;/dates&gt;&lt;isbn&gt;0039-128X&lt;/isbn&gt;&lt;urls&gt;&lt;related-urls&gt;&lt;url&gt;https://www.sciencedirect.com/science/article/pii/S0039128X24001892&lt;/url&gt;&lt;/related-urls&gt;&lt;/urls&gt;&lt;electronic-resource-num&gt;https://doi.org/10.1016/j.steroids.2024.109551&lt;/electronic-resource-num&gt;&lt;/record&gt;&lt;/Cite&gt;&lt;/EndNote&gt;</w:instrText>
      </w:r>
      <w:r w:rsidR="00F43960">
        <w:rPr>
          <w:rFonts w:asciiTheme="majorBidi" w:hAnsiTheme="majorBidi" w:cstheme="majorBidi"/>
          <w:sz w:val="24"/>
          <w:szCs w:val="24"/>
        </w:rPr>
        <w:fldChar w:fldCharType="separate"/>
      </w:r>
      <w:r w:rsidR="00F43960">
        <w:rPr>
          <w:rFonts w:asciiTheme="majorBidi" w:hAnsiTheme="majorBidi" w:cstheme="majorBidi"/>
          <w:noProof/>
          <w:sz w:val="24"/>
          <w:szCs w:val="24"/>
        </w:rPr>
        <w:t>(Rastinejad, 2025)</w:t>
      </w:r>
      <w:r w:rsidR="00F43960">
        <w:rPr>
          <w:rFonts w:asciiTheme="majorBidi" w:hAnsiTheme="majorBidi" w:cstheme="majorBidi"/>
          <w:sz w:val="24"/>
          <w:szCs w:val="24"/>
        </w:rPr>
        <w:fldChar w:fldCharType="end"/>
      </w:r>
      <w:r w:rsidR="008D0D40" w:rsidRPr="00204F58">
        <w:rPr>
          <w:rFonts w:asciiTheme="majorBidi" w:hAnsiTheme="majorBidi" w:cstheme="majorBidi"/>
          <w:sz w:val="24"/>
          <w:szCs w:val="24"/>
        </w:rPr>
        <w:t>. Such bidirectional allostery is supported by experimental models in which hinge modifications impair transcriptional activity without affecting ligand or DNA binding directly</w:t>
      </w:r>
      <w:r w:rsidR="00E1381F">
        <w:rPr>
          <w:rFonts w:asciiTheme="majorBidi" w:hAnsiTheme="majorBidi" w:cstheme="majorBidi"/>
          <w:sz w:val="24"/>
          <w:szCs w:val="24"/>
        </w:rPr>
        <w:t xml:space="preserve"> </w:t>
      </w:r>
      <w:r w:rsidR="00E1381F">
        <w:rPr>
          <w:rFonts w:asciiTheme="majorBidi" w:hAnsiTheme="majorBidi" w:cstheme="majorBidi"/>
          <w:sz w:val="24"/>
          <w:szCs w:val="24"/>
        </w:rPr>
        <w:fldChar w:fldCharType="begin">
          <w:fldData xml:space="preserve">PEVuZE5vdGU+PENpdGU+PEF1dGhvcj5ZdTwvQXV0aG9yPjxZZWFyPjIwMjU8L1llYXI+PFJlY051
bT4xMzQ8L1JlY051bT48RGlzcGxheVRleHQ+KEZlcm5hbmRleiwgMjAxODsgWXUgZXQgYWwuLCAy
MDI1KTwvRGlzcGxheVRleHQ+PHJlY29yZD48cmVjLW51bWJlcj4xMzQ8L3JlYy1udW1iZXI+PGZv
cmVpZ24ta2V5cz48a2V5IGFwcD0iRU4iIGRiLWlkPSJ6NXRzMHZlMjIwMHd2NWV3NXplcHN2eG93
cDUyc3N0c3B3YWUiIHRpbWVzdGFtcD0iMTc1MDM5NjE2MyIgZ3VpZD0iODZkZDU5ZGYtYzRlOC00
YTA4LWJhZWItYmE2YmQ0MDNjMWYxIj4xMzQ8L2tleT48L2ZvcmVpZ24ta2V5cz48cmVmLXR5cGUg
bmFtZT0iSm91cm5hbCBBcnRpY2xlIj4xNzwvcmVmLXR5cGU+PGNvbnRyaWJ1dG9ycz48YXV0aG9y
cz48YXV0aG9yPll1LCBUcmFjeTwvYXV0aG9yPjxhdXRob3I+Qmlzd2FzLCBBcnVtYXk8L2F1dGhv
cj48YXV0aG9yPkR1YmUsIE5hbWl0YTwvYXV0aG9yPjxhdXRob3I+T2thZm9yLCBDLiBEZW5pc2U8
L2F1dGhvcj48L2F1dGhvcnM+PC9jb250cmlidXRvcnM+PHRpdGxlcz48dGl0bGU+U2ltdWxhdGlv
bnMgUmV2ZWFsIFVuaXF1ZSBSb2xlcyBmb3IgdGhlIEZYUiBIaW5nZSBpbiB0aGUgRlhS4oCTUlhS
IE51Y2xlYXIgUmVjZXB0b3IgSGV0ZXJvZGltZXI8L3RpdGxlPjxzZWNvbmRhcnktdGl0bGU+QUNT
IEJpbyAmYW1wOyBNZWQgQ2hlbSBBdTwvc2Vjb25kYXJ5LXRpdGxlPjwvdGl0bGVzPjxwZXJpb2Rp
Y2FsPjxmdWxsLXRpdGxlPkFDUyBCaW8gJmFtcDsgTWVkIENoZW0gQXU8L2Z1bGwtdGl0bGU+PC9w
ZXJpb2RpY2FsPjxwYWdlcz4xOTQtMjAzPC9wYWdlcz48dm9sdW1lPjU8L3ZvbHVtZT48bnVtYmVy
PjE8L251bWJlcj48ZGF0ZXM+PHllYXI+MjAyNTwveWVhcj48cHViLWRhdGVzPjxkYXRlPjIwMjUv
MDIvMTk8L2RhdGU+PC9wdWItZGF0ZXM+PC9kYXRlcz48cHVibGlzaGVyPkFtZXJpY2FuIENoZW1p
Y2FsIFNvY2lldHk8L3B1Ymxpc2hlcj48dXJscz48cmVsYXRlZC11cmxzPjx1cmw+aHR0cHM6Ly9k
b2kub3JnLzEwLjEwMjEvYWNzYmlvbWVkY2hlbWF1LjRjMDAxMDU8L3VybD48L3JlbGF0ZWQtdXJs
cz48L3VybHM+PGVsZWN0cm9uaWMtcmVzb3VyY2UtbnVtPjEwLjEwMjEvYWNzYmlvbWVkY2hlbWF1
LjRjMDAxMDU8L2VsZWN0cm9uaWMtcmVzb3VyY2UtbnVtPjwvcmVjb3JkPjwvQ2l0ZT48Q2l0ZT48
QXV0aG9yPkZlcm5hbmRlejwvQXV0aG9yPjxZZWFyPjIwMTg8L1llYXI+PFJlY051bT40ODwvUmVj
TnVtPjxyZWNvcmQ+PHJlYy1udW1iZXI+NDg8L3JlYy1udW1iZXI+PGZvcmVpZ24ta2V5cz48a2V5
IGFwcD0iRU4iIGRiLWlkPSJ6NXRzMHZlMjIwMHd2NWV3NXplcHN2eG93cDUyc3N0c3B3YWUiIHRp
bWVzdGFtcD0iMTc0OTEzNzE1NiIgZ3VpZD0iM2ZmZWZiMTctZDcyZi00MWNlLWI1ZWUtZDBkNjY0
OWM3ZDk1Ij40ODwva2V5PjwvZm9yZWlnbi1rZXlzPjxyZWYtdHlwZSBuYW1lPSJKb3VybmFsIEFy
dGljbGUiPjE3PC9yZWYtdHlwZT48Y29udHJpYnV0b3JzPjxhdXRob3JzPjxhdXRob3I+RmVybmFu
ZGV6LCBFLiBKLjwvYXV0aG9yPjwvYXV0aG9ycz48L2NvbnRyaWJ1dG9ycz48YXV0aC1hZGRyZXNz
PkRlcGFydG1lbnQgb2YgQmlvY2hlbWlzdHJ5ICZhbXA7IENlbGx1bGFyIGFuZCBNb2xlY3VsYXIg
QmlvbG9neSwgVGhlIFVuaXZlcnNpdHkgb2YgVGVubmVzc2VlLCBVU0EuIEVsZWN0cm9uaWMgYWRk
cmVzczogZWxpYXMuZmVybmFuZGV6QHV0ay5lZHUuPC9hdXRoLWFkZHJlc3M+PHRpdGxlcz48dGl0
bGU+QWxsb3N0ZXJpYyBwYXRod2F5cyBpbiBudWNsZWFyIHJlY2VwdG9ycyAtIFBvdGVudGlhbCB0
YXJnZXRzIGZvciBkcnVnIGRlc2lnbjwvdGl0bGU+PHNlY29uZGFyeS10aXRsZT5QaGFybWFjb2wg
VGhlcjwvc2Vjb25kYXJ5LXRpdGxlPjwvdGl0bGVzPjxwZXJpb2RpY2FsPjxmdWxsLXRpdGxlPlBo
YXJtYWNvbCBUaGVyPC9mdWxsLXRpdGxlPjwvcGVyaW9kaWNhbD48cGFnZXM+MTUyLTE1OTwvcGFn
ZXM+PHZvbHVtZT4xODM8L3ZvbHVtZT48ZWRpdGlvbj4yMDE3LzEwLzMxPC9lZGl0aW9uPjxrZXl3
b3Jkcz48a2V5d29yZD5BbGxvc3RlcmljIFJlZ3VsYXRpb248L2tleXdvcmQ+PGtleXdvcmQ+RE5B
L21ldGFib2xpc208L2tleXdvcmQ+PGtleXdvcmQ+KkRydWcgRGVzaWduPC9rZXl3b3JkPjxrZXl3
b3JkPkh1bWFuczwva2V5d29yZD48a2V5d29yZD5MaWdhbmRzPC9rZXl3b3JkPjxrZXl3b3JkPlJl
Y2VwdG9ycywgQ3l0b3BsYXNtaWMgYW5kIE51Y2xlYXIvKm1ldGFib2xpc208L2tleXdvcmQ+PGtl
eXdvcmQ+KkFsbG9zdGVyeTwva2V5d29yZD48a2V5d29yZD4qRW5kb2NyaW5lPC9rZXl3b3JkPjxr
ZXl3b3JkPipHZW5vbWUtc2NhbGU8L2tleXdvcmQ+PGtleXdvcmQ+Kk51Y2xlYXIgcmVjZXB0b3I8
L2tleXdvcmQ+PGtleXdvcmQ+KlRyYW5zY3JpcHRpb248L2tleXdvcmQ+PGtleXdvcmQ+aW50ZXJl
c3QuPC9rZXl3b3JkPjwva2V5d29yZHM+PGRhdGVzPjx5ZWFyPjIwMTg8L3llYXI+PHB1Yi1kYXRl
cz48ZGF0ZT5NYXI8L2RhdGU+PC9wdWItZGF0ZXM+PC9kYXRlcz48aXNibj4wMTYzLTcyNTggKFBy
aW50KSYjeEQ7MDE2My03MjU4PC9pc2JuPjxhY2Nlc3Npb24tbnVtPjI5MDgwNzAwPC9hY2Nlc3Np
b24tbnVtPjx1cmxzPjwvdXJscz48Y3VzdG9tMj5QTUM1ODE3MDAzPC9jdXN0b20yPjxjdXN0b202
Pk5JSE1TOTE1Njc3PC9jdXN0b202PjxlbGVjdHJvbmljLXJlc291cmNlLW51bT4xMC4xMDE2L2ou
cGhhcm10aGVyYS4yMDE3LjEwLjAxNDwvZWxlY3Ryb25pYy1yZXNvdXJjZS1udW0+PHJlbW90ZS1k
YXRhYmFzZS1wcm92aWRlcj5OTE08L3JlbW90ZS1kYXRhYmFzZS1wcm92aWRlcj48bGFuZ3VhZ2U+
ZW5nPC9sYW5ndWFnZT48L3JlY29yZD48L0NpdGU+PC9FbmROb3RlPn==
</w:fldData>
        </w:fldChar>
      </w:r>
      <w:r w:rsidR="00E1381F">
        <w:rPr>
          <w:rFonts w:asciiTheme="majorBidi" w:hAnsiTheme="majorBidi" w:cstheme="majorBidi"/>
          <w:sz w:val="24"/>
          <w:szCs w:val="24"/>
        </w:rPr>
        <w:instrText xml:space="preserve"> ADDIN EN.CITE </w:instrText>
      </w:r>
      <w:r w:rsidR="00E1381F">
        <w:rPr>
          <w:rFonts w:asciiTheme="majorBidi" w:hAnsiTheme="majorBidi" w:cstheme="majorBidi"/>
          <w:sz w:val="24"/>
          <w:szCs w:val="24"/>
        </w:rPr>
        <w:fldChar w:fldCharType="begin">
          <w:fldData xml:space="preserve">PEVuZE5vdGU+PENpdGU+PEF1dGhvcj5ZdTwvQXV0aG9yPjxZZWFyPjIwMjU8L1llYXI+PFJlY051
bT4xMzQ8L1JlY051bT48RGlzcGxheVRleHQ+KEZlcm5hbmRleiwgMjAxODsgWXUgZXQgYWwuLCAy
MDI1KTwvRGlzcGxheVRleHQ+PHJlY29yZD48cmVjLW51bWJlcj4xMzQ8L3JlYy1udW1iZXI+PGZv
cmVpZ24ta2V5cz48a2V5IGFwcD0iRU4iIGRiLWlkPSJ6NXRzMHZlMjIwMHd2NWV3NXplcHN2eG93
cDUyc3N0c3B3YWUiIHRpbWVzdGFtcD0iMTc1MDM5NjE2MyIgZ3VpZD0iODZkZDU5ZGYtYzRlOC00
YTA4LWJhZWItYmE2YmQ0MDNjMWYxIj4xMzQ8L2tleT48L2ZvcmVpZ24ta2V5cz48cmVmLXR5cGUg
bmFtZT0iSm91cm5hbCBBcnRpY2xlIj4xNzwvcmVmLXR5cGU+PGNvbnRyaWJ1dG9ycz48YXV0aG9y
cz48YXV0aG9yPll1LCBUcmFjeTwvYXV0aG9yPjxhdXRob3I+Qmlzd2FzLCBBcnVtYXk8L2F1dGhv
cj48YXV0aG9yPkR1YmUsIE5hbWl0YTwvYXV0aG9yPjxhdXRob3I+T2thZm9yLCBDLiBEZW5pc2U8
L2F1dGhvcj48L2F1dGhvcnM+PC9jb250cmlidXRvcnM+PHRpdGxlcz48dGl0bGU+U2ltdWxhdGlv
bnMgUmV2ZWFsIFVuaXF1ZSBSb2xlcyBmb3IgdGhlIEZYUiBIaW5nZSBpbiB0aGUgRlhS4oCTUlhS
IE51Y2xlYXIgUmVjZXB0b3IgSGV0ZXJvZGltZXI8L3RpdGxlPjxzZWNvbmRhcnktdGl0bGU+QUNT
IEJpbyAmYW1wOyBNZWQgQ2hlbSBBdTwvc2Vjb25kYXJ5LXRpdGxlPjwvdGl0bGVzPjxwZXJpb2Rp
Y2FsPjxmdWxsLXRpdGxlPkFDUyBCaW8gJmFtcDsgTWVkIENoZW0gQXU8L2Z1bGwtdGl0bGU+PC9w
ZXJpb2RpY2FsPjxwYWdlcz4xOTQtMjAzPC9wYWdlcz48dm9sdW1lPjU8L3ZvbHVtZT48bnVtYmVy
PjE8L251bWJlcj48ZGF0ZXM+PHllYXI+MjAyNTwveWVhcj48cHViLWRhdGVzPjxkYXRlPjIwMjUv
MDIvMTk8L2RhdGU+PC9wdWItZGF0ZXM+PC9kYXRlcz48cHVibGlzaGVyPkFtZXJpY2FuIENoZW1p
Y2FsIFNvY2lldHk8L3B1Ymxpc2hlcj48dXJscz48cmVsYXRlZC11cmxzPjx1cmw+aHR0cHM6Ly9k
b2kub3JnLzEwLjEwMjEvYWNzYmlvbWVkY2hlbWF1LjRjMDAxMDU8L3VybD48L3JlbGF0ZWQtdXJs
cz48L3VybHM+PGVsZWN0cm9uaWMtcmVzb3VyY2UtbnVtPjEwLjEwMjEvYWNzYmlvbWVkY2hlbWF1
LjRjMDAxMDU8L2VsZWN0cm9uaWMtcmVzb3VyY2UtbnVtPjwvcmVjb3JkPjwvQ2l0ZT48Q2l0ZT48
QXV0aG9yPkZlcm5hbmRlejwvQXV0aG9yPjxZZWFyPjIwMTg8L1llYXI+PFJlY051bT40ODwvUmVj
TnVtPjxyZWNvcmQ+PHJlYy1udW1iZXI+NDg8L3JlYy1udW1iZXI+PGZvcmVpZ24ta2V5cz48a2V5
IGFwcD0iRU4iIGRiLWlkPSJ6NXRzMHZlMjIwMHd2NWV3NXplcHN2eG93cDUyc3N0c3B3YWUiIHRp
bWVzdGFtcD0iMTc0OTEzNzE1NiIgZ3VpZD0iM2ZmZWZiMTctZDcyZi00MWNlLWI1ZWUtZDBkNjY0
OWM3ZDk1Ij40ODwva2V5PjwvZm9yZWlnbi1rZXlzPjxyZWYtdHlwZSBuYW1lPSJKb3VybmFsIEFy
dGljbGUiPjE3PC9yZWYtdHlwZT48Y29udHJpYnV0b3JzPjxhdXRob3JzPjxhdXRob3I+RmVybmFu
ZGV6LCBFLiBKLjwvYXV0aG9yPjwvYXV0aG9ycz48L2NvbnRyaWJ1dG9ycz48YXV0aC1hZGRyZXNz
PkRlcGFydG1lbnQgb2YgQmlvY2hlbWlzdHJ5ICZhbXA7IENlbGx1bGFyIGFuZCBNb2xlY3VsYXIg
QmlvbG9neSwgVGhlIFVuaXZlcnNpdHkgb2YgVGVubmVzc2VlLCBVU0EuIEVsZWN0cm9uaWMgYWRk
cmVzczogZWxpYXMuZmVybmFuZGV6QHV0ay5lZHUuPC9hdXRoLWFkZHJlc3M+PHRpdGxlcz48dGl0
bGU+QWxsb3N0ZXJpYyBwYXRod2F5cyBpbiBudWNsZWFyIHJlY2VwdG9ycyAtIFBvdGVudGlhbCB0
YXJnZXRzIGZvciBkcnVnIGRlc2lnbjwvdGl0bGU+PHNlY29uZGFyeS10aXRsZT5QaGFybWFjb2wg
VGhlcjwvc2Vjb25kYXJ5LXRpdGxlPjwvdGl0bGVzPjxwZXJpb2RpY2FsPjxmdWxsLXRpdGxlPlBo
YXJtYWNvbCBUaGVyPC9mdWxsLXRpdGxlPjwvcGVyaW9kaWNhbD48cGFnZXM+MTUyLTE1OTwvcGFn
ZXM+PHZvbHVtZT4xODM8L3ZvbHVtZT48ZWRpdGlvbj4yMDE3LzEwLzMxPC9lZGl0aW9uPjxrZXl3
b3Jkcz48a2V5d29yZD5BbGxvc3RlcmljIFJlZ3VsYXRpb248L2tleXdvcmQ+PGtleXdvcmQ+RE5B
L21ldGFib2xpc208L2tleXdvcmQ+PGtleXdvcmQ+KkRydWcgRGVzaWduPC9rZXl3b3JkPjxrZXl3
b3JkPkh1bWFuczwva2V5d29yZD48a2V5d29yZD5MaWdhbmRzPC9rZXl3b3JkPjxrZXl3b3JkPlJl
Y2VwdG9ycywgQ3l0b3BsYXNtaWMgYW5kIE51Y2xlYXIvKm1ldGFib2xpc208L2tleXdvcmQ+PGtl
eXdvcmQ+KkFsbG9zdGVyeTwva2V5d29yZD48a2V5d29yZD4qRW5kb2NyaW5lPC9rZXl3b3JkPjxr
ZXl3b3JkPipHZW5vbWUtc2NhbGU8L2tleXdvcmQ+PGtleXdvcmQ+Kk51Y2xlYXIgcmVjZXB0b3I8
L2tleXdvcmQ+PGtleXdvcmQ+KlRyYW5zY3JpcHRpb248L2tleXdvcmQ+PGtleXdvcmQ+aW50ZXJl
c3QuPC9rZXl3b3JkPjwva2V5d29yZHM+PGRhdGVzPjx5ZWFyPjIwMTg8L3llYXI+PHB1Yi1kYXRl
cz48ZGF0ZT5NYXI8L2RhdGU+PC9wdWItZGF0ZXM+PC9kYXRlcz48aXNibj4wMTYzLTcyNTggKFBy
aW50KSYjeEQ7MDE2My03MjU4PC9pc2JuPjxhY2Nlc3Npb24tbnVtPjI5MDgwNzAwPC9hY2Nlc3Np
b24tbnVtPjx1cmxzPjwvdXJscz48Y3VzdG9tMj5QTUM1ODE3MDAzPC9jdXN0b20yPjxjdXN0b202
Pk5JSE1TOTE1Njc3PC9jdXN0b202PjxlbGVjdHJvbmljLXJlc291cmNlLW51bT4xMC4xMDE2L2ou
cGhhcm10aGVyYS4yMDE3LjEwLjAxNDwvZWxlY3Ryb25pYy1yZXNvdXJjZS1udW0+PHJlbW90ZS1k
YXRhYmFzZS1wcm92aWRlcj5OTE08L3JlbW90ZS1kYXRhYmFzZS1wcm92aWRlcj48bGFuZ3VhZ2U+
ZW5nPC9sYW5ndWFnZT48L3JlY29yZD48L0NpdGU+PC9FbmROb3RlPn==
</w:fldData>
        </w:fldChar>
      </w:r>
      <w:r w:rsidR="00E1381F">
        <w:rPr>
          <w:rFonts w:asciiTheme="majorBidi" w:hAnsiTheme="majorBidi" w:cstheme="majorBidi"/>
          <w:sz w:val="24"/>
          <w:szCs w:val="24"/>
        </w:rPr>
        <w:instrText xml:space="preserve"> ADDIN EN.CITE.DATA </w:instrText>
      </w:r>
      <w:r w:rsidR="00E1381F">
        <w:rPr>
          <w:rFonts w:asciiTheme="majorBidi" w:hAnsiTheme="majorBidi" w:cstheme="majorBidi"/>
          <w:sz w:val="24"/>
          <w:szCs w:val="24"/>
        </w:rPr>
      </w:r>
      <w:r w:rsidR="00E1381F">
        <w:rPr>
          <w:rFonts w:asciiTheme="majorBidi" w:hAnsiTheme="majorBidi" w:cstheme="majorBidi"/>
          <w:sz w:val="24"/>
          <w:szCs w:val="24"/>
        </w:rPr>
        <w:fldChar w:fldCharType="end"/>
      </w:r>
      <w:r w:rsidR="00E1381F">
        <w:rPr>
          <w:rFonts w:asciiTheme="majorBidi" w:hAnsiTheme="majorBidi" w:cstheme="majorBidi"/>
          <w:sz w:val="24"/>
          <w:szCs w:val="24"/>
        </w:rPr>
      </w:r>
      <w:r w:rsidR="00E1381F">
        <w:rPr>
          <w:rFonts w:asciiTheme="majorBidi" w:hAnsiTheme="majorBidi" w:cstheme="majorBidi"/>
          <w:sz w:val="24"/>
          <w:szCs w:val="24"/>
        </w:rPr>
        <w:fldChar w:fldCharType="separate"/>
      </w:r>
      <w:r w:rsidR="00E1381F">
        <w:rPr>
          <w:rFonts w:asciiTheme="majorBidi" w:hAnsiTheme="majorBidi" w:cstheme="majorBidi"/>
          <w:noProof/>
          <w:sz w:val="24"/>
          <w:szCs w:val="24"/>
        </w:rPr>
        <w:t>(Fernandez, 2018; Yu et al., 2025)</w:t>
      </w:r>
      <w:r w:rsidR="00E1381F">
        <w:rPr>
          <w:rFonts w:asciiTheme="majorBidi" w:hAnsiTheme="majorBidi" w:cstheme="majorBidi"/>
          <w:sz w:val="24"/>
          <w:szCs w:val="24"/>
        </w:rPr>
        <w:fldChar w:fldCharType="end"/>
      </w:r>
      <w:r w:rsidR="008D0D40" w:rsidRPr="00204F58">
        <w:rPr>
          <w:rFonts w:asciiTheme="majorBidi" w:hAnsiTheme="majorBidi" w:cstheme="majorBidi"/>
          <w:sz w:val="24"/>
          <w:szCs w:val="24"/>
        </w:rPr>
        <w:t>.</w:t>
      </w:r>
      <w:r w:rsidR="0055583F">
        <w:rPr>
          <w:rFonts w:asciiTheme="majorBidi" w:hAnsiTheme="majorBidi" w:cstheme="majorBidi"/>
          <w:sz w:val="24"/>
          <w:szCs w:val="24"/>
        </w:rPr>
        <w:t xml:space="preserve"> </w:t>
      </w:r>
      <w:r w:rsidR="00204F58" w:rsidRPr="00204F58">
        <w:rPr>
          <w:rFonts w:asciiTheme="majorBidi" w:hAnsiTheme="majorBidi" w:cstheme="majorBidi"/>
          <w:sz w:val="24"/>
          <w:szCs w:val="24"/>
        </w:rPr>
        <w:t>Beyond its mechanical role, the hinge may also serve as a regulatory interface. Post-translational modifications such as phosphorylation or acetylation within this region could dynamically alter the hinge’s flexibility or interaction with other domains, effectively gating the flow of allosteric signals</w:t>
      </w:r>
      <w:r w:rsidR="00DB1722">
        <w:rPr>
          <w:rFonts w:asciiTheme="majorBidi" w:hAnsiTheme="majorBidi" w:cstheme="majorBidi"/>
          <w:sz w:val="24"/>
          <w:szCs w:val="24"/>
        </w:rPr>
        <w:t xml:space="preserve"> </w:t>
      </w:r>
      <w:r w:rsidR="00DB1722">
        <w:rPr>
          <w:rFonts w:asciiTheme="majorBidi" w:hAnsiTheme="majorBidi" w:cstheme="majorBidi"/>
          <w:sz w:val="24"/>
          <w:szCs w:val="24"/>
        </w:rPr>
        <w:fldChar w:fldCharType="begin">
          <w:fldData xml:space="preserve">PEVuZE5vdGU+PENpdGU+PEF1dGhvcj5IYWVsZW5zPC9BdXRob3I+PFllYXI+MjAwNzwvWWVhcj48
UmVjTnVtPjQ3PC9SZWNOdW0+PERpc3BsYXlUZXh0PihIYWVsZW5zIGV0IGFsLiwgMjAwNzsgSGF6
YXJpa2EgZXQgYWwuLCAyMDI0OyBSYXN0aW5lamFkLCAyMDI1OyBad2FydCBldCBhbC4sIDIwMTAp
PC9EaXNwbGF5VGV4dD48cmVjb3JkPjxyZWMtbnVtYmVyPjQ3PC9yZWMtbnVtYmVyPjxmb3JlaWdu
LWtleXM+PGtleSBhcHA9IkVOIiBkYi1pZD0iejV0czB2ZTIyMDB3djVldzV6ZXBzdnhvd3A1MnNz
dHNwd2FlIiB0aW1lc3RhbXA9IjE3NDkxMzcxNTYiIGd1aWQ9IjNkYTQ3YjY2LTgwMDctNDBlYi1i
NWYzLTFlNzk4ZjU3MDFkMiI+NDc8L2tleT48L2ZvcmVpZ24ta2V5cz48cmVmLXR5cGUgbmFtZT0i
Sm91cm5hbCBBcnRpY2xlIj4xNzwvcmVmLXR5cGU+PGNvbnRyaWJ1dG9ycz48YXV0aG9ycz48YXV0
aG9yPkhhZWxlbnMsIEEuPC9hdXRob3I+PGF1dGhvcj5UYW5uZXIsIFQuPC9hdXRob3I+PGF1dGhv
cj5EZW5heWVyLCBTLjwvYXV0aG9yPjxhdXRob3I+Q2FsbGV3YWVydCwgTC48L2F1dGhvcj48YXV0
aG9yPkNsYWVzc2VucywgRi48L2F1dGhvcj48L2F1dGhvcnM+PC9jb250cmlidXRvcnM+PGF1dGgt
YWRkcmVzcz5Nb2xlY3VsYXIgRW5kb2NyaW5vbG9neSBMYWJvcmF0b3J5LCBEZXBhcnRtZW50IG9m
IE1vbGVjdWxhciBDZWxsIEJpb2xvZ3ksIEZhY3VsdHkgb2YgTWVkaWNpbmUsIENhbXB1cyBHYXN0
aHVpc2JlcmcsIFVuaXZlcnNpdHkgb2YgTGV1dmVuLCBMZXV2ZW4sIEJlbGdpdW0uPC9hdXRoLWFk
ZHJlc3M+PHRpdGxlcz48dGl0bGU+VGhlIGhpbmdlIHJlZ2lvbiByZWd1bGF0ZXMgRE5BIGJpbmRp
bmcsIG51Y2xlYXIgdHJhbnNsb2NhdGlvbiwgYW5kIHRyYW5zYWN0aXZhdGlvbiBvZiB0aGUgYW5k
cm9nZW4gcmVjZXB0b3I8L3RpdGxlPjxzZWNvbmRhcnktdGl0bGU+Q2FuY2VyIFJlczwvc2Vjb25k
YXJ5LXRpdGxlPjwvdGl0bGVzPjxwZXJpb2RpY2FsPjxmdWxsLXRpdGxlPkNhbmNlciBSZXM8L2Z1
bGwtdGl0bGU+PC9wZXJpb2RpY2FsPjxwYWdlcz40NTE0LTIzPC9wYWdlcz48dm9sdW1lPjY3PC92
b2x1bWU+PG51bWJlcj45PC9udW1iZXI+PGVkaXRpb24+MjAwNy8wNS8wODwvZWRpdGlvbj48a2V5
d29yZHM+PGtleXdvcmQ+QWNldHlsYXRpb248L2tleXdvcmQ+PGtleXdvcmQ+QW5pbWFsczwva2V5
d29yZD48a2V5d29yZD5DT1MgQ2VsbHM8L2tleXdvcmQ+PGtleXdvcmQ+Q2VsbCBMaW5lLCBUdW1v
cjwva2V5d29yZD48a2V5d29yZD5DZWxsIE51Y2xldXMvbWV0YWJvbGlzbTwva2V5d29yZD48a2V5
d29yZD5DaGxvcm9jZWJ1cyBhZXRoaW9wczwva2V5d29yZD48a2V5d29yZD5ETkEvZ2VuZXRpY3Mv
Km1ldGFib2xpc208L2tleXdvcmQ+PGtleXdvcmQ+SGVMYSBDZWxsczwva2V5d29yZD48a2V5d29y
ZD5IdW1hbnM8L2tleXdvcmQ+PGtleXdvcmQ+TWFsZTwva2V5d29yZD48a2V5d29yZD5Qb2ludCBN
dXRhdGlvbjwva2V5d29yZD48a2V5d29yZD5Qcm9zdGF0aWMgTmVvcGxhc21zLypnZW5ldGljcy8q
bWV0YWJvbGlzbTwva2V5d29yZD48a2V5d29yZD5SZWNlcHRvcnMsIEFuZHJvZ2VuLypnZW5ldGlj
cy8qbWV0YWJvbGlzbTwva2V5d29yZD48a2V5d29yZD5UcmFuc2NyaXB0aW9uYWwgQWN0aXZhdGlv
bjwva2V5d29yZD48L2tleXdvcmRzPjxkYXRlcz48eWVhcj4yMDA3PC95ZWFyPjxwdWItZGF0ZXM+
PGRhdGU+TWF5IDE8L2RhdGU+PC9wdWItZGF0ZXM+PC9kYXRlcz48aXNibj4wMDA4LTU0NzIgKFBy
aW50KSYjeEQ7MDAwOC01NDcyPC9pc2JuPjxhY2Nlc3Npb24tbnVtPjE3NDgzMzY4PC9hY2Nlc3Np
b24tbnVtPjx1cmxzPjwvdXJscz48ZWxlY3Ryb25pYy1yZXNvdXJjZS1udW0+MTAuMTE1OC8wMDA4
LTU0NzIuQ2FuLTA2LTE3MDE8L2VsZWN0cm9uaWMtcmVzb3VyY2UtbnVtPjxyZW1vdGUtZGF0YWJh
c2UtcHJvdmlkZXI+TkxNPC9yZW1vdGUtZGF0YWJhc2UtcHJvdmlkZXI+PGxhbmd1YWdlPmVuZzwv
bGFuZ3VhZ2U+PC9yZWNvcmQ+PC9DaXRlPjxDaXRlPjxBdXRob3I+SGF6YXJpa2E8L0F1dGhvcj48
WWVhcj4yMDI0PC9ZZWFyPjxSZWNOdW0+MTMyPC9SZWNOdW0+PHJlY29yZD48cmVjLW51bWJlcj4x
MzI8L3JlYy1udW1iZXI+PGZvcmVpZ24ta2V5cz48a2V5IGFwcD0iRU4iIGRiLWlkPSJ6NXRzMHZl
MjIwMHd2NWV3NXplcHN2eG93cDUyc3N0c3B3YWUiIHRpbWVzdGFtcD0iMTc1MDM5NTYxMSIgZ3Vp
ZD0iNjMwNjc4MTMtMjM3Mi00MTMwLWE2NDAtYmUwMWQ5ZTE2MWVkIj4xMzI8L2tleT48L2ZvcmVp
Z24ta2V5cz48cmVmLXR5cGUgbmFtZT0iSm91cm5hbCBBcnRpY2xlIj4xNzwvcmVmLXR5cGU+PGNv
bnRyaWJ1dG9ycz48YXV0aG9ycz48YXV0aG9yPkhhemFyaWthLCBTYXVyb3Y8L2F1dGhvcj48YXV0
aG9yPll1LCBUcmFjeTwvYXV0aG9yPjxhdXRob3I+Qmlzd2FzLCBBcnVtYXk8L2F1dGhvcj48YXV0
aG9yPkR1YmUsIE5hbWl0YTwvYXV0aG9yPjxhdXRob3I+VmlsbGFsb25hLCBQcmlzY2lsbGE8L2F1
dGhvcj48YXV0aG9yPk9rYWZvciwgQy4gRGVuaXNlPC9hdXRob3I+PC9hdXRob3JzPjwvY29udHJp
YnV0b3JzPjx0aXRsZXM+PHRpdGxlPk51Y2xlYXIgUmVjZXB0b3IgSW50ZXJkb21haW4gQ29tbXVu
aWNhdGlvbiBpcyBNZWRpYXRlZCBieSB0aGUgSGluZ2Ugd2l0aCBMaWdhbmQgU3BlY2lmaWNpdHk8
L3RpdGxlPjxzZWNvbmRhcnktdGl0bGU+Sm91cm5hbCBvZiBNb2xlY3VsYXIgQmlvbG9neTwvc2Vj
b25kYXJ5LXRpdGxlPjwvdGl0bGVzPjxwZXJpb2RpY2FsPjxmdWxsLXRpdGxlPkpvdXJuYWwgb2Yg
TW9sZWN1bGFyIEJpb2xvZ3k8L2Z1bGwtdGl0bGU+PC9wZXJpb2RpY2FsPjxwYWdlcz4xNjg4MDU8
L3BhZ2VzPjx2b2x1bWU+NDM2PC92b2x1bWU+PG51bWJlcj4yMjwvbnVtYmVyPjxrZXl3b3Jkcz48
a2V5d29yZD5OdWNsZWFyIHJlY2VwdG9yczwva2V5d29yZD48a2V5d29yZD5NdWx0aWRvbWFpbiBw
cm90ZWluczwva2V5d29yZD48a2V5d29yZD5Nb2xlY3VsYXIgZHluYW1pY3Mgc2ltdWxhdGlvbnM8
L2tleXdvcmQ+PGtleXdvcmQ+SG9tb2xvZ3kgbW9kZWxpbmc8L2tleXdvcmQ+PGtleXdvcmQ+SW50
ZXJkb21haW4gY29tbXVuaWNhdGlvbjwva2V5d29yZD48a2V5d29yZD5GYXJuZXNvaWQgWCByZWNl
cHRvcjwva2V5d29yZD48L2tleXdvcmRzPjxkYXRlcz48eWVhcj4yMDI0PC95ZWFyPjxwdWItZGF0
ZXM+PGRhdGU+MjAyNC8xMS8xNS88L2RhdGU+PC9wdWItZGF0ZXM+PC9kYXRlcz48aXNibj4wMDIy
LTI4MzY8L2lzYm4+PHVybHM+PHJlbGF0ZWQtdXJscz48dXJsPmh0dHBzOi8vd3d3LnNjaWVuY2Vk
aXJlY3QuY29tL3NjaWVuY2UvYXJ0aWNsZS9waWkvUzAwMjIyODM2MjQwMDQyNzM8L3VybD48L3Jl
bGF0ZWQtdXJscz48L3VybHM+PGVsZWN0cm9uaWMtcmVzb3VyY2UtbnVtPmh0dHBzOi8vZG9pLm9y
Zy8xMC4xMDE2L2ouam1iLjIwMjQuMTY4ODA1PC9lbGVjdHJvbmljLXJlc291cmNlLW51bT48L3Jl
Y29yZD48L0NpdGU+PENpdGU+PEF1dGhvcj5SYXN0aW5lamFkPC9BdXRob3I+PFllYXI+MjAyNTwv
WWVhcj48UmVjTnVtPjExMTwvUmVjTnVtPjxyZWNvcmQ+PHJlYy1udW1iZXI+MTExPC9yZWMtbnVt
YmVyPjxmb3JlaWduLWtleXM+PGtleSBhcHA9IkVOIiBkYi1pZD0iejV0czB2ZTIyMDB3djVldzV6
ZXBzdnhvd3A1MnNzdHNwd2FlIiB0aW1lc3RhbXA9IjE3NDkxNDgyODAiIGd1aWQ9IjBlMTBmMzY5
LWY1ZjgtNDcxYi04YmZjLTdhYzI1NjJmODM3ZiI+MTExPC9rZXk+PC9mb3JlaWduLWtleXM+PHJl
Zi10eXBlIG5hbWU9IkpvdXJuYWwgQXJ0aWNsZSI+MTc8L3JlZi10eXBlPjxjb250cmlidXRvcnM+
PGF1dGhvcnM+PGF1dGhvcj5SYXN0aW5lamFkLCBGcmF5ZG9vbjwvYXV0aG9yPjwvYXV0aG9ycz48
L2NvbnRyaWJ1dG9ycz48dGl0bGVzPjx0aXRsZT5BbGxvc3RlcmljIGNvbW11bmljYXRpb25zIGJl
dHdlZW4gZG9tYWlucyBvZiBudWNsZWFyIHJlY2VwdG9yczwvdGl0bGU+PHNlY29uZGFyeS10aXRs
ZT5TdGVyb2lkczwvc2Vjb25kYXJ5LXRpdGxlPjwvdGl0bGVzPjxwZXJpb2RpY2FsPjxmdWxsLXRp
dGxlPlN0ZXJvaWRzPC9mdWxsLXRpdGxlPjwvcGVyaW9kaWNhbD48cGFnZXM+MTA5NTUxPC9wYWdl
cz48dm9sdW1lPjIxNDwvdm9sdW1lPjxrZXl3b3Jkcz48a2V5d29yZD5OdWNsZWFyIFJlY2VwdG9y
PC9rZXl3b3JkPjxrZXl3b3JkPlN0ZXJvaWQgUmVjZXB0b3I8L2tleXdvcmQ+PGtleXdvcmQ+U3Ry
dWN0dXJlPC9rZXl3b3JkPjxrZXl3b3JkPkFsbG9zdGVyeTwva2V5d29yZD48L2tleXdvcmRzPjxk
YXRlcz48eWVhcj4yMDI1PC95ZWFyPjxwdWItZGF0ZXM+PGRhdGU+MjAyNS8wMi8wMS88L2RhdGU+
PC9wdWItZGF0ZXM+PC9kYXRlcz48aXNibj4wMDM5LTEyOFg8L2lzYm4+PHVybHM+PHJlbGF0ZWQt
dXJscz48dXJsPmh0dHBzOi8vd3d3LnNjaWVuY2VkaXJlY3QuY29tL3NjaWVuY2UvYXJ0aWNsZS9w
aWkvUzAwMzkxMjhYMjQwMDE4OTI8L3VybD48L3JlbGF0ZWQtdXJscz48L3VybHM+PGVsZWN0cm9u
aWMtcmVzb3VyY2UtbnVtPmh0dHBzOi8vZG9pLm9yZy8xMC4xMDE2L2ouc3Rlcm9pZHMuMjAyNC4x
MDk1NTE8L2VsZWN0cm9uaWMtcmVzb3VyY2UtbnVtPjwvcmVjb3JkPjwvQ2l0ZT48Q2l0ZT48QXV0
aG9yPlp3YXJ0PC9BdXRob3I+PFllYXI+MjAxMDwvWWVhcj48UmVjTnVtPjY0PC9SZWNOdW0+PHJl
Y29yZD48cmVjLW51bWJlcj42NDwvcmVjLW51bWJlcj48Zm9yZWlnbi1rZXlzPjxrZXkgYXBwPSJF
TiIgZGItaWQ9Ino1dHMwdmUyMjAwd3Y1ZXc1emVwc3Z4b3dwNTJzc3RzcHdhZSIgdGltZXN0YW1w
PSIxNzQ5MTM3MTU2IiBndWlkPSJkYTI4OWM3Mi1kNzMzLTRjYmEtYjBhYy1mMjc1M2FlMzE4OGYi
PjY0PC9rZXk+PC9mb3JlaWduLWtleXM+PHJlZi10eXBlIG5hbWU9IkpvdXJuYWwgQXJ0aWNsZSI+
MTc8L3JlZi10eXBlPjxjb250cmlidXRvcnM+PGF1dGhvcnM+PGF1dGhvcj5ad2FydCwgVy48L2F1
dGhvcj48YXV0aG9yPmRlIExlZXV3LCBSLjwvYXV0aG9yPjxhdXRob3I+Um9uZGFpaiwgTS48L2F1
dGhvcj48YXV0aG9yPk5lZWZqZXMsIEouPC9hdXRob3I+PGF1dGhvcj5NYW5jaW5pLCBNLiBBLjwv
YXV0aG9yPjxhdXRob3I+TWljaGFsaWRlcywgUi48L2F1dGhvcj48L2F1dGhvcnM+PC9jb250cmli
dXRvcnM+PGF1dGgtYWRkcmVzcz5EZXBhcnRtZW50IG9mIENlbGwgQmlvbG9neSwgVGhlIE5ldGhl
cmxhbmRzIENhbmNlciBJbnN0aXR1dGUsIFBsZXNtYW5sYWFuIDEyMSwgMTA2NkNYIEFtc3RlcmRh
bSwgVGhlIE5ldGhlcmxhbmRzLjwvYXV0aC1hZGRyZXNzPjx0aXRsZXM+PHRpdGxlPlRoZSBoaW5n
ZSByZWdpb24gb2YgdGhlIGh1bWFuIGVzdHJvZ2VuIHJlY2VwdG9yIGRldGVybWluZXMgZnVuY3Rp
b25hbCBzeW5lcmd5IGJldHdlZW4gQUYtMSBhbmQgQUYtMiBpbiB0aGUgcXVhbnRpdGF0aXZlIHJl
c3BvbnNlIHRvIGVzdHJhZGlvbCBhbmQgdGFtb3hpZmVuPC90aXRsZT48c2Vjb25kYXJ5LXRpdGxl
PkogQ2VsbCBTY2k8L3NlY29uZGFyeS10aXRsZT48L3RpdGxlcz48cGVyaW9kaWNhbD48ZnVsbC10
aXRsZT5KIENlbGwgU2NpPC9mdWxsLXRpdGxlPjwvcGVyaW9kaWNhbD48cGFnZXM+MTI1My02MTwv
cGFnZXM+PHZvbHVtZT4xMjM8L3ZvbHVtZT48bnVtYmVyPlB0IDg8L251bWJlcj48ZWRpdGlvbj4y
MDEwLzAzLzI1PC9lZGl0aW9uPjxrZXl3b3Jkcz48a2V5d29yZD5DZWxsIExpbmUsIFR1bW9yPC9r
ZXl3b3JkPjxrZXl3b3JkPkN5Y2xpYyBBTVAtRGVwZW5kZW50IFByb3RlaW4gS2luYXNlcy9tZXRh
Ym9saXNtPC9rZXl3b3JkPjxrZXl3b3JkPkVzdHJhZGlvbC8qcGhhcm1hY29sb2d5PC9rZXl3b3Jk
PjxrZXl3b3JkPkVzdHJvZ2VuIFJlY2VwdG9yIGFscGhhLypjaGVtaXN0cnkvKm1ldGFib2xpc208
L2tleXdvcmQ+PGtleXdvcmQ+RXN0cm9nZW4gUmVjZXB0b3IgYmV0YS9jaGVtaXN0cnkvbWV0YWJv
bGlzbTwva2V5d29yZD48a2V5d29yZD5IdW1hbnM8L2tleXdvcmQ+PGtleXdvcmQ+TXV0YW50IFBy
b3RlaW5zL2NoZW1pc3RyeS9tZXRhYm9saXNtPC9rZXl3b3JkPjxrZXl3b3JkPk51Y2xlYXIgUmVj
ZXB0b3IgQ29hY3RpdmF0b3IgMS9tZXRhYm9saXNtPC9rZXl3b3JkPjxrZXl3b3JkPlByb3RlaW4g
QmluZGluZy9kcnVnIGVmZmVjdHM8L2tleXdvcmQ+PGtleXdvcmQ+UHJvdGVpbiBDb25mb3JtYXRp
b248L2tleXdvcmQ+PGtleXdvcmQ+UHJvdGVpbiBTdHJ1Y3R1cmUsIFRlcnRpYXJ5PC9rZXl3b3Jk
PjxrZXl3b3JkPlByb3RlaW4gVHJhbnNwb3J0L2RydWcgZWZmZWN0czwva2V5d29yZD48a2V5d29y
ZD5STkEgUG9seW1lcmFzZSBJSS9tZXRhYm9saXNtPC9rZXl3b3JkPjxrZXl3b3JkPlN0cnVjdHVy
ZS1BY3Rpdml0eSBSZWxhdGlvbnNoaXA8L2tleXdvcmQ+PGtleXdvcmQ+VGFtb3hpZmVuLypwaGFy
bWFjb2xvZ3k8L2tleXdvcmQ+PGtleXdvcmQ+VHJhbnNjcmlwdGlvbmFsIEFjdGl2YXRpb24vZHJ1
ZyBlZmZlY3RzL2dlbmV0aWNzPC9rZXl3b3JkPjwva2V5d29yZHM+PGRhdGVzPjx5ZWFyPjIwMTA8
L3llYXI+PHB1Yi1kYXRlcz48ZGF0ZT5BcHIgMTU8L2RhdGU+PC9wdWItZGF0ZXM+PC9kYXRlcz48
aXNibj4wMDIxLTk1MzM8L2lzYm4+PGFjY2Vzc2lvbi1udW0+MjAzMzIxMDU8L2FjY2Vzc2lvbi1u
dW0+PHVybHM+PC91cmxzPjxlbGVjdHJvbmljLXJlc291cmNlLW51bT4xMC4xMjQyL2pjcy4wNjEx
MzU8L2VsZWN0cm9uaWMtcmVzb3VyY2UtbnVtPjxyZW1vdGUtZGF0YWJhc2UtcHJvdmlkZXI+TkxN
PC9yZW1vdGUtZGF0YWJhc2UtcHJvdmlkZXI+PGxhbmd1YWdlPmVuZzwvbGFuZ3VhZ2U+PC9yZWNv
cmQ+PC9DaXRlPjwvRW5kTm90ZT4A
</w:fldData>
        </w:fldChar>
      </w:r>
      <w:r w:rsidR="00DB1722">
        <w:rPr>
          <w:rFonts w:asciiTheme="majorBidi" w:hAnsiTheme="majorBidi" w:cstheme="majorBidi"/>
          <w:sz w:val="24"/>
          <w:szCs w:val="24"/>
        </w:rPr>
        <w:instrText xml:space="preserve"> ADDIN EN.CITE </w:instrText>
      </w:r>
      <w:r w:rsidR="00DB1722">
        <w:rPr>
          <w:rFonts w:asciiTheme="majorBidi" w:hAnsiTheme="majorBidi" w:cstheme="majorBidi"/>
          <w:sz w:val="24"/>
          <w:szCs w:val="24"/>
        </w:rPr>
        <w:fldChar w:fldCharType="begin">
          <w:fldData xml:space="preserve">PEVuZE5vdGU+PENpdGU+PEF1dGhvcj5IYWVsZW5zPC9BdXRob3I+PFllYXI+MjAwNzwvWWVhcj48
UmVjTnVtPjQ3PC9SZWNOdW0+PERpc3BsYXlUZXh0PihIYWVsZW5zIGV0IGFsLiwgMjAwNzsgSGF6
YXJpa2EgZXQgYWwuLCAyMDI0OyBSYXN0aW5lamFkLCAyMDI1OyBad2FydCBldCBhbC4sIDIwMTAp
PC9EaXNwbGF5VGV4dD48cmVjb3JkPjxyZWMtbnVtYmVyPjQ3PC9yZWMtbnVtYmVyPjxmb3JlaWdu
LWtleXM+PGtleSBhcHA9IkVOIiBkYi1pZD0iejV0czB2ZTIyMDB3djVldzV6ZXBzdnhvd3A1MnNz
dHNwd2FlIiB0aW1lc3RhbXA9IjE3NDkxMzcxNTYiIGd1aWQ9IjNkYTQ3YjY2LTgwMDctNDBlYi1i
NWYzLTFlNzk4ZjU3MDFkMiI+NDc8L2tleT48L2ZvcmVpZ24ta2V5cz48cmVmLXR5cGUgbmFtZT0i
Sm91cm5hbCBBcnRpY2xlIj4xNzwvcmVmLXR5cGU+PGNvbnRyaWJ1dG9ycz48YXV0aG9ycz48YXV0
aG9yPkhhZWxlbnMsIEEuPC9hdXRob3I+PGF1dGhvcj5UYW5uZXIsIFQuPC9hdXRob3I+PGF1dGhv
cj5EZW5heWVyLCBTLjwvYXV0aG9yPjxhdXRob3I+Q2FsbGV3YWVydCwgTC48L2F1dGhvcj48YXV0
aG9yPkNsYWVzc2VucywgRi48L2F1dGhvcj48L2F1dGhvcnM+PC9jb250cmlidXRvcnM+PGF1dGgt
YWRkcmVzcz5Nb2xlY3VsYXIgRW5kb2NyaW5vbG9neSBMYWJvcmF0b3J5LCBEZXBhcnRtZW50IG9m
IE1vbGVjdWxhciBDZWxsIEJpb2xvZ3ksIEZhY3VsdHkgb2YgTWVkaWNpbmUsIENhbXB1cyBHYXN0
aHVpc2JlcmcsIFVuaXZlcnNpdHkgb2YgTGV1dmVuLCBMZXV2ZW4sIEJlbGdpdW0uPC9hdXRoLWFk
ZHJlc3M+PHRpdGxlcz48dGl0bGU+VGhlIGhpbmdlIHJlZ2lvbiByZWd1bGF0ZXMgRE5BIGJpbmRp
bmcsIG51Y2xlYXIgdHJhbnNsb2NhdGlvbiwgYW5kIHRyYW5zYWN0aXZhdGlvbiBvZiB0aGUgYW5k
cm9nZW4gcmVjZXB0b3I8L3RpdGxlPjxzZWNvbmRhcnktdGl0bGU+Q2FuY2VyIFJlczwvc2Vjb25k
YXJ5LXRpdGxlPjwvdGl0bGVzPjxwZXJpb2RpY2FsPjxmdWxsLXRpdGxlPkNhbmNlciBSZXM8L2Z1
bGwtdGl0bGU+PC9wZXJpb2RpY2FsPjxwYWdlcz40NTE0LTIzPC9wYWdlcz48dm9sdW1lPjY3PC92
b2x1bWU+PG51bWJlcj45PC9udW1iZXI+PGVkaXRpb24+MjAwNy8wNS8wODwvZWRpdGlvbj48a2V5
d29yZHM+PGtleXdvcmQ+QWNldHlsYXRpb248L2tleXdvcmQ+PGtleXdvcmQ+QW5pbWFsczwva2V5
d29yZD48a2V5d29yZD5DT1MgQ2VsbHM8L2tleXdvcmQ+PGtleXdvcmQ+Q2VsbCBMaW5lLCBUdW1v
cjwva2V5d29yZD48a2V5d29yZD5DZWxsIE51Y2xldXMvbWV0YWJvbGlzbTwva2V5d29yZD48a2V5
d29yZD5DaGxvcm9jZWJ1cyBhZXRoaW9wczwva2V5d29yZD48a2V5d29yZD5ETkEvZ2VuZXRpY3Mv
Km1ldGFib2xpc208L2tleXdvcmQ+PGtleXdvcmQ+SGVMYSBDZWxsczwva2V5d29yZD48a2V5d29y
ZD5IdW1hbnM8L2tleXdvcmQ+PGtleXdvcmQ+TWFsZTwva2V5d29yZD48a2V5d29yZD5Qb2ludCBN
dXRhdGlvbjwva2V5d29yZD48a2V5d29yZD5Qcm9zdGF0aWMgTmVvcGxhc21zLypnZW5ldGljcy8q
bWV0YWJvbGlzbTwva2V5d29yZD48a2V5d29yZD5SZWNlcHRvcnMsIEFuZHJvZ2VuLypnZW5ldGlj
cy8qbWV0YWJvbGlzbTwva2V5d29yZD48a2V5d29yZD5UcmFuc2NyaXB0aW9uYWwgQWN0aXZhdGlv
bjwva2V5d29yZD48L2tleXdvcmRzPjxkYXRlcz48eWVhcj4yMDA3PC95ZWFyPjxwdWItZGF0ZXM+
PGRhdGU+TWF5IDE8L2RhdGU+PC9wdWItZGF0ZXM+PC9kYXRlcz48aXNibj4wMDA4LTU0NzIgKFBy
aW50KSYjeEQ7MDAwOC01NDcyPC9pc2JuPjxhY2Nlc3Npb24tbnVtPjE3NDgzMzY4PC9hY2Nlc3Np
b24tbnVtPjx1cmxzPjwvdXJscz48ZWxlY3Ryb25pYy1yZXNvdXJjZS1udW0+MTAuMTE1OC8wMDA4
LTU0NzIuQ2FuLTA2LTE3MDE8L2VsZWN0cm9uaWMtcmVzb3VyY2UtbnVtPjxyZW1vdGUtZGF0YWJh
c2UtcHJvdmlkZXI+TkxNPC9yZW1vdGUtZGF0YWJhc2UtcHJvdmlkZXI+PGxhbmd1YWdlPmVuZzwv
bGFuZ3VhZ2U+PC9yZWNvcmQ+PC9DaXRlPjxDaXRlPjxBdXRob3I+SGF6YXJpa2E8L0F1dGhvcj48
WWVhcj4yMDI0PC9ZZWFyPjxSZWNOdW0+MTMyPC9SZWNOdW0+PHJlY29yZD48cmVjLW51bWJlcj4x
MzI8L3JlYy1udW1iZXI+PGZvcmVpZ24ta2V5cz48a2V5IGFwcD0iRU4iIGRiLWlkPSJ6NXRzMHZl
MjIwMHd2NWV3NXplcHN2eG93cDUyc3N0c3B3YWUiIHRpbWVzdGFtcD0iMTc1MDM5NTYxMSIgZ3Vp
ZD0iNjMwNjc4MTMtMjM3Mi00MTMwLWE2NDAtYmUwMWQ5ZTE2MWVkIj4xMzI8L2tleT48L2ZvcmVp
Z24ta2V5cz48cmVmLXR5cGUgbmFtZT0iSm91cm5hbCBBcnRpY2xlIj4xNzwvcmVmLXR5cGU+PGNv
bnRyaWJ1dG9ycz48YXV0aG9ycz48YXV0aG9yPkhhemFyaWthLCBTYXVyb3Y8L2F1dGhvcj48YXV0
aG9yPll1LCBUcmFjeTwvYXV0aG9yPjxhdXRob3I+Qmlzd2FzLCBBcnVtYXk8L2F1dGhvcj48YXV0
aG9yPkR1YmUsIE5hbWl0YTwvYXV0aG9yPjxhdXRob3I+VmlsbGFsb25hLCBQcmlzY2lsbGE8L2F1
dGhvcj48YXV0aG9yPk9rYWZvciwgQy4gRGVuaXNlPC9hdXRob3I+PC9hdXRob3JzPjwvY29udHJp
YnV0b3JzPjx0aXRsZXM+PHRpdGxlPk51Y2xlYXIgUmVjZXB0b3IgSW50ZXJkb21haW4gQ29tbXVu
aWNhdGlvbiBpcyBNZWRpYXRlZCBieSB0aGUgSGluZ2Ugd2l0aCBMaWdhbmQgU3BlY2lmaWNpdHk8
L3RpdGxlPjxzZWNvbmRhcnktdGl0bGU+Sm91cm5hbCBvZiBNb2xlY3VsYXIgQmlvbG9neTwvc2Vj
b25kYXJ5LXRpdGxlPjwvdGl0bGVzPjxwZXJpb2RpY2FsPjxmdWxsLXRpdGxlPkpvdXJuYWwgb2Yg
TW9sZWN1bGFyIEJpb2xvZ3k8L2Z1bGwtdGl0bGU+PC9wZXJpb2RpY2FsPjxwYWdlcz4xNjg4MDU8
L3BhZ2VzPjx2b2x1bWU+NDM2PC92b2x1bWU+PG51bWJlcj4yMjwvbnVtYmVyPjxrZXl3b3Jkcz48
a2V5d29yZD5OdWNsZWFyIHJlY2VwdG9yczwva2V5d29yZD48a2V5d29yZD5NdWx0aWRvbWFpbiBw
cm90ZWluczwva2V5d29yZD48a2V5d29yZD5Nb2xlY3VsYXIgZHluYW1pY3Mgc2ltdWxhdGlvbnM8
L2tleXdvcmQ+PGtleXdvcmQ+SG9tb2xvZ3kgbW9kZWxpbmc8L2tleXdvcmQ+PGtleXdvcmQ+SW50
ZXJkb21haW4gY29tbXVuaWNhdGlvbjwva2V5d29yZD48a2V5d29yZD5GYXJuZXNvaWQgWCByZWNl
cHRvcjwva2V5d29yZD48L2tleXdvcmRzPjxkYXRlcz48eWVhcj4yMDI0PC95ZWFyPjxwdWItZGF0
ZXM+PGRhdGU+MjAyNC8xMS8xNS88L2RhdGU+PC9wdWItZGF0ZXM+PC9kYXRlcz48aXNibj4wMDIy
LTI4MzY8L2lzYm4+PHVybHM+PHJlbGF0ZWQtdXJscz48dXJsPmh0dHBzOi8vd3d3LnNjaWVuY2Vk
aXJlY3QuY29tL3NjaWVuY2UvYXJ0aWNsZS9waWkvUzAwMjIyODM2MjQwMDQyNzM8L3VybD48L3Jl
bGF0ZWQtdXJscz48L3VybHM+PGVsZWN0cm9uaWMtcmVzb3VyY2UtbnVtPmh0dHBzOi8vZG9pLm9y
Zy8xMC4xMDE2L2ouam1iLjIwMjQuMTY4ODA1PC9lbGVjdHJvbmljLXJlc291cmNlLW51bT48L3Jl
Y29yZD48L0NpdGU+PENpdGU+PEF1dGhvcj5SYXN0aW5lamFkPC9BdXRob3I+PFllYXI+MjAyNTwv
WWVhcj48UmVjTnVtPjExMTwvUmVjTnVtPjxyZWNvcmQ+PHJlYy1udW1iZXI+MTExPC9yZWMtbnVt
YmVyPjxmb3JlaWduLWtleXM+PGtleSBhcHA9IkVOIiBkYi1pZD0iejV0czB2ZTIyMDB3djVldzV6
ZXBzdnhvd3A1MnNzdHNwd2FlIiB0aW1lc3RhbXA9IjE3NDkxNDgyODAiIGd1aWQ9IjBlMTBmMzY5
LWY1ZjgtNDcxYi04YmZjLTdhYzI1NjJmODM3ZiI+MTExPC9rZXk+PC9mb3JlaWduLWtleXM+PHJl
Zi10eXBlIG5hbWU9IkpvdXJuYWwgQXJ0aWNsZSI+MTc8L3JlZi10eXBlPjxjb250cmlidXRvcnM+
PGF1dGhvcnM+PGF1dGhvcj5SYXN0aW5lamFkLCBGcmF5ZG9vbjwvYXV0aG9yPjwvYXV0aG9ycz48
L2NvbnRyaWJ1dG9ycz48dGl0bGVzPjx0aXRsZT5BbGxvc3RlcmljIGNvbW11bmljYXRpb25zIGJl
dHdlZW4gZG9tYWlucyBvZiBudWNsZWFyIHJlY2VwdG9yczwvdGl0bGU+PHNlY29uZGFyeS10aXRs
ZT5TdGVyb2lkczwvc2Vjb25kYXJ5LXRpdGxlPjwvdGl0bGVzPjxwZXJpb2RpY2FsPjxmdWxsLXRp
dGxlPlN0ZXJvaWRzPC9mdWxsLXRpdGxlPjwvcGVyaW9kaWNhbD48cGFnZXM+MTA5NTUxPC9wYWdl
cz48dm9sdW1lPjIxNDwvdm9sdW1lPjxrZXl3b3Jkcz48a2V5d29yZD5OdWNsZWFyIFJlY2VwdG9y
PC9rZXl3b3JkPjxrZXl3b3JkPlN0ZXJvaWQgUmVjZXB0b3I8L2tleXdvcmQ+PGtleXdvcmQ+U3Ry
dWN0dXJlPC9rZXl3b3JkPjxrZXl3b3JkPkFsbG9zdGVyeTwva2V5d29yZD48L2tleXdvcmRzPjxk
YXRlcz48eWVhcj4yMDI1PC95ZWFyPjxwdWItZGF0ZXM+PGRhdGU+MjAyNS8wMi8wMS88L2RhdGU+
PC9wdWItZGF0ZXM+PC9kYXRlcz48aXNibj4wMDM5LTEyOFg8L2lzYm4+PHVybHM+PHJlbGF0ZWQt
dXJscz48dXJsPmh0dHBzOi8vd3d3LnNjaWVuY2VkaXJlY3QuY29tL3NjaWVuY2UvYXJ0aWNsZS9w
aWkvUzAwMzkxMjhYMjQwMDE4OTI8L3VybD48L3JlbGF0ZWQtdXJscz48L3VybHM+PGVsZWN0cm9u
aWMtcmVzb3VyY2UtbnVtPmh0dHBzOi8vZG9pLm9yZy8xMC4xMDE2L2ouc3Rlcm9pZHMuMjAyNC4x
MDk1NTE8L2VsZWN0cm9uaWMtcmVzb3VyY2UtbnVtPjwvcmVjb3JkPjwvQ2l0ZT48Q2l0ZT48QXV0
aG9yPlp3YXJ0PC9BdXRob3I+PFllYXI+MjAxMDwvWWVhcj48UmVjTnVtPjY0PC9SZWNOdW0+PHJl
Y29yZD48cmVjLW51bWJlcj42NDwvcmVjLW51bWJlcj48Zm9yZWlnbi1rZXlzPjxrZXkgYXBwPSJF
TiIgZGItaWQ9Ino1dHMwdmUyMjAwd3Y1ZXc1emVwc3Z4b3dwNTJzc3RzcHdhZSIgdGltZXN0YW1w
PSIxNzQ5MTM3MTU2IiBndWlkPSJkYTI4OWM3Mi1kNzMzLTRjYmEtYjBhYy1mMjc1M2FlMzE4OGYi
PjY0PC9rZXk+PC9mb3JlaWduLWtleXM+PHJlZi10eXBlIG5hbWU9IkpvdXJuYWwgQXJ0aWNsZSI+
MTc8L3JlZi10eXBlPjxjb250cmlidXRvcnM+PGF1dGhvcnM+PGF1dGhvcj5ad2FydCwgVy48L2F1
dGhvcj48YXV0aG9yPmRlIExlZXV3LCBSLjwvYXV0aG9yPjxhdXRob3I+Um9uZGFpaiwgTS48L2F1
dGhvcj48YXV0aG9yPk5lZWZqZXMsIEouPC9hdXRob3I+PGF1dGhvcj5NYW5jaW5pLCBNLiBBLjwv
YXV0aG9yPjxhdXRob3I+TWljaGFsaWRlcywgUi48L2F1dGhvcj48L2F1dGhvcnM+PC9jb250cmli
dXRvcnM+PGF1dGgtYWRkcmVzcz5EZXBhcnRtZW50IG9mIENlbGwgQmlvbG9neSwgVGhlIE5ldGhl
cmxhbmRzIENhbmNlciBJbnN0aXR1dGUsIFBsZXNtYW5sYWFuIDEyMSwgMTA2NkNYIEFtc3RlcmRh
bSwgVGhlIE5ldGhlcmxhbmRzLjwvYXV0aC1hZGRyZXNzPjx0aXRsZXM+PHRpdGxlPlRoZSBoaW5n
ZSByZWdpb24gb2YgdGhlIGh1bWFuIGVzdHJvZ2VuIHJlY2VwdG9yIGRldGVybWluZXMgZnVuY3Rp
b25hbCBzeW5lcmd5IGJldHdlZW4gQUYtMSBhbmQgQUYtMiBpbiB0aGUgcXVhbnRpdGF0aXZlIHJl
c3BvbnNlIHRvIGVzdHJhZGlvbCBhbmQgdGFtb3hpZmVuPC90aXRsZT48c2Vjb25kYXJ5LXRpdGxl
PkogQ2VsbCBTY2k8L3NlY29uZGFyeS10aXRsZT48L3RpdGxlcz48cGVyaW9kaWNhbD48ZnVsbC10
aXRsZT5KIENlbGwgU2NpPC9mdWxsLXRpdGxlPjwvcGVyaW9kaWNhbD48cGFnZXM+MTI1My02MTwv
cGFnZXM+PHZvbHVtZT4xMjM8L3ZvbHVtZT48bnVtYmVyPlB0IDg8L251bWJlcj48ZWRpdGlvbj4y
MDEwLzAzLzI1PC9lZGl0aW9uPjxrZXl3b3Jkcz48a2V5d29yZD5DZWxsIExpbmUsIFR1bW9yPC9r
ZXl3b3JkPjxrZXl3b3JkPkN5Y2xpYyBBTVAtRGVwZW5kZW50IFByb3RlaW4gS2luYXNlcy9tZXRh
Ym9saXNtPC9rZXl3b3JkPjxrZXl3b3JkPkVzdHJhZGlvbC8qcGhhcm1hY29sb2d5PC9rZXl3b3Jk
PjxrZXl3b3JkPkVzdHJvZ2VuIFJlY2VwdG9yIGFscGhhLypjaGVtaXN0cnkvKm1ldGFib2xpc208
L2tleXdvcmQ+PGtleXdvcmQ+RXN0cm9nZW4gUmVjZXB0b3IgYmV0YS9jaGVtaXN0cnkvbWV0YWJv
bGlzbTwva2V5d29yZD48a2V5d29yZD5IdW1hbnM8L2tleXdvcmQ+PGtleXdvcmQ+TXV0YW50IFBy
b3RlaW5zL2NoZW1pc3RyeS9tZXRhYm9saXNtPC9rZXl3b3JkPjxrZXl3b3JkPk51Y2xlYXIgUmVj
ZXB0b3IgQ29hY3RpdmF0b3IgMS9tZXRhYm9saXNtPC9rZXl3b3JkPjxrZXl3b3JkPlByb3RlaW4g
QmluZGluZy9kcnVnIGVmZmVjdHM8L2tleXdvcmQ+PGtleXdvcmQ+UHJvdGVpbiBDb25mb3JtYXRp
b248L2tleXdvcmQ+PGtleXdvcmQ+UHJvdGVpbiBTdHJ1Y3R1cmUsIFRlcnRpYXJ5PC9rZXl3b3Jk
PjxrZXl3b3JkPlByb3RlaW4gVHJhbnNwb3J0L2RydWcgZWZmZWN0czwva2V5d29yZD48a2V5d29y
ZD5STkEgUG9seW1lcmFzZSBJSS9tZXRhYm9saXNtPC9rZXl3b3JkPjxrZXl3b3JkPlN0cnVjdHVy
ZS1BY3Rpdml0eSBSZWxhdGlvbnNoaXA8L2tleXdvcmQ+PGtleXdvcmQ+VGFtb3hpZmVuLypwaGFy
bWFjb2xvZ3k8L2tleXdvcmQ+PGtleXdvcmQ+VHJhbnNjcmlwdGlvbmFsIEFjdGl2YXRpb24vZHJ1
ZyBlZmZlY3RzL2dlbmV0aWNzPC9rZXl3b3JkPjwva2V5d29yZHM+PGRhdGVzPjx5ZWFyPjIwMTA8
L3llYXI+PHB1Yi1kYXRlcz48ZGF0ZT5BcHIgMTU8L2RhdGU+PC9wdWItZGF0ZXM+PC9kYXRlcz48
aXNibj4wMDIxLTk1MzM8L2lzYm4+PGFjY2Vzc2lvbi1udW0+MjAzMzIxMDU8L2FjY2Vzc2lvbi1u
dW0+PHVybHM+PC91cmxzPjxlbGVjdHJvbmljLXJlc291cmNlLW51bT4xMC4xMjQyL2pjcy4wNjEx
MzU8L2VsZWN0cm9uaWMtcmVzb3VyY2UtbnVtPjxyZW1vdGUtZGF0YWJhc2UtcHJvdmlkZXI+TkxN
PC9yZW1vdGUtZGF0YWJhc2UtcHJvdmlkZXI+PGxhbmd1YWdlPmVuZzwvbGFuZ3VhZ2U+PC9yZWNv
cmQ+PC9DaXRlPjwvRW5kTm90ZT4A
</w:fldData>
        </w:fldChar>
      </w:r>
      <w:r w:rsidR="00DB1722">
        <w:rPr>
          <w:rFonts w:asciiTheme="majorBidi" w:hAnsiTheme="majorBidi" w:cstheme="majorBidi"/>
          <w:sz w:val="24"/>
          <w:szCs w:val="24"/>
        </w:rPr>
        <w:instrText xml:space="preserve"> ADDIN EN.CITE.DATA </w:instrText>
      </w:r>
      <w:r w:rsidR="00DB1722">
        <w:rPr>
          <w:rFonts w:asciiTheme="majorBidi" w:hAnsiTheme="majorBidi" w:cstheme="majorBidi"/>
          <w:sz w:val="24"/>
          <w:szCs w:val="24"/>
        </w:rPr>
      </w:r>
      <w:r w:rsidR="00DB1722">
        <w:rPr>
          <w:rFonts w:asciiTheme="majorBidi" w:hAnsiTheme="majorBidi" w:cstheme="majorBidi"/>
          <w:sz w:val="24"/>
          <w:szCs w:val="24"/>
        </w:rPr>
        <w:fldChar w:fldCharType="end"/>
      </w:r>
      <w:r w:rsidR="00DB1722">
        <w:rPr>
          <w:rFonts w:asciiTheme="majorBidi" w:hAnsiTheme="majorBidi" w:cstheme="majorBidi"/>
          <w:sz w:val="24"/>
          <w:szCs w:val="24"/>
        </w:rPr>
      </w:r>
      <w:r w:rsidR="00DB1722">
        <w:rPr>
          <w:rFonts w:asciiTheme="majorBidi" w:hAnsiTheme="majorBidi" w:cstheme="majorBidi"/>
          <w:sz w:val="24"/>
          <w:szCs w:val="24"/>
        </w:rPr>
        <w:fldChar w:fldCharType="separate"/>
      </w:r>
      <w:r w:rsidR="00DB1722">
        <w:rPr>
          <w:rFonts w:asciiTheme="majorBidi" w:hAnsiTheme="majorBidi" w:cstheme="majorBidi"/>
          <w:noProof/>
          <w:sz w:val="24"/>
          <w:szCs w:val="24"/>
        </w:rPr>
        <w:t>(Haelens et al., 2007; Hazarika et al., 2024; Rastinejad, 2025; Zwart et al., 2010)</w:t>
      </w:r>
      <w:r w:rsidR="00DB1722">
        <w:rPr>
          <w:rFonts w:asciiTheme="majorBidi" w:hAnsiTheme="majorBidi" w:cstheme="majorBidi"/>
          <w:sz w:val="24"/>
          <w:szCs w:val="24"/>
        </w:rPr>
        <w:fldChar w:fldCharType="end"/>
      </w:r>
      <w:r w:rsidR="00204F58" w:rsidRPr="00204F58">
        <w:rPr>
          <w:rFonts w:asciiTheme="majorBidi" w:hAnsiTheme="majorBidi" w:cstheme="majorBidi"/>
          <w:sz w:val="24"/>
          <w:szCs w:val="24"/>
        </w:rPr>
        <w:t>. Moreover, domain-swap experiments</w:t>
      </w:r>
      <w:r w:rsidR="00131E2F">
        <w:rPr>
          <w:rFonts w:asciiTheme="majorBidi" w:hAnsiTheme="majorBidi" w:cstheme="majorBidi"/>
          <w:sz w:val="24"/>
          <w:szCs w:val="24"/>
        </w:rPr>
        <w:t xml:space="preserve"> </w:t>
      </w:r>
      <w:r w:rsidR="00164822">
        <w:rPr>
          <w:rFonts w:asciiTheme="majorBidi" w:hAnsiTheme="majorBidi" w:cstheme="majorBidi"/>
          <w:sz w:val="24"/>
          <w:szCs w:val="24"/>
        </w:rPr>
        <w:fldChar w:fldCharType="begin"/>
      </w:r>
      <w:r w:rsidR="0055583F">
        <w:rPr>
          <w:rFonts w:asciiTheme="majorBidi" w:hAnsiTheme="majorBidi" w:cstheme="majorBidi"/>
          <w:sz w:val="24"/>
          <w:szCs w:val="24"/>
        </w:rPr>
        <w:instrText xml:space="preserve"> ADDIN EN.CITE &lt;EndNote&gt;&lt;Cite&gt;&lt;Author&gt;Hollenberg&lt;/Author&gt;&lt;Year&gt;1987&lt;/Year&gt;&lt;RecNum&gt;167&lt;/RecNum&gt;&lt;DisplayText&gt;(GLASS et al., 1991; Hollenberg et al., 1987)&lt;/DisplayText&gt;&lt;record&gt;&lt;rec-number&gt;167&lt;/rec-number&gt;&lt;foreign-keys&gt;&lt;key app="EN" db-id="z5ts0ve2200wv5ew5zepsvxowp52sstspwae" timestamp="1752069462" guid="588e387b-c6bf-441f-9ad7-2a0741b31d2c"&gt;167&lt;/key&gt;&lt;/foreign-keys&gt;&lt;ref-type name="Journal Article"&gt;17&lt;/ref-type&gt;&lt;contributors&gt;&lt;authors&gt;&lt;author&gt;Hollenberg, Stanley M&lt;/author&gt;&lt;author&gt;Giguere, Vincent&lt;/author&gt;&lt;author&gt;Segui, Prudimar&lt;/author&gt;&lt;author&gt;Evans, Ronald M&lt;/author&gt;&lt;/authors&gt;&lt;/contributors&gt;&lt;titles&gt;&lt;title&gt;Colocalization of DNA-binding and transcriptional activation functions in the human glucocorticoid receptor&lt;/title&gt;&lt;secondary-title&gt;Cell&lt;/secondary-title&gt;&lt;/titles&gt;&lt;periodical&gt;&lt;full-title&gt;Cell&lt;/full-title&gt;&lt;/periodical&gt;&lt;pages&gt;39-46&lt;/pages&gt;&lt;volume&gt;49&lt;/volume&gt;&lt;number&gt;1&lt;/number&gt;&lt;dates&gt;&lt;year&gt;1987&lt;/year&gt;&lt;/dates&gt;&lt;isbn&gt;0092-8674&lt;/isbn&gt;&lt;urls&gt;&lt;/urls&gt;&lt;/record&gt;&lt;/Cite&gt;&lt;Cite&gt;&lt;Author&gt;GLASS&lt;/Author&gt;&lt;Year&gt;1991&lt;/Year&gt;&lt;RecNum&gt;168&lt;/RecNum&gt;&lt;record&gt;&lt;rec-number&gt;168&lt;/rec-number&gt;&lt;foreign-keys&gt;&lt;key app="EN" db-id="z5ts0ve2200wv5ew5zepsvxowp52sstspwae" timestamp="1752069552" guid="8a460989-98c1-42f8-9f1d-e6b4e089550e"&gt;168&lt;/key&gt;&lt;/foreign-keys&gt;&lt;ref-type name="Journal Article"&gt;17&lt;/ref-type&gt;&lt;contributors&gt;&lt;authors&gt;&lt;author&gt;GLASS, CHRISTOPHER K&lt;/author&gt;&lt;author&gt;DiRENZO, JAMES&lt;/author&gt;&lt;author&gt;KUROKAWA, RIKI&lt;/author&gt;&lt;author&gt;HAN, ZHIHUA&lt;/author&gt;&lt;/authors&gt;&lt;/contributors&gt;&lt;titles&gt;&lt;title&gt;Regulation of gene expression by retinoic acid receptors&lt;/title&gt;&lt;secondary-title&gt;DNA and cell biology&lt;/secondary-title&gt;&lt;/titles&gt;&lt;periodical&gt;&lt;full-title&gt;DNA and cell biology&lt;/full-title&gt;&lt;/periodical&gt;&lt;pages&gt;623-638&lt;/pages&gt;&lt;volume&gt;10&lt;/volume&gt;&lt;number&gt;9&lt;/number&gt;&lt;dates&gt;&lt;year&gt;1991&lt;/year&gt;&lt;/dates&gt;&lt;isbn&gt;1044-5498&lt;/isbn&gt;&lt;urls&gt;&lt;/urls&gt;&lt;/record&gt;&lt;/Cite&gt;&lt;/EndNote&gt;</w:instrText>
      </w:r>
      <w:r w:rsidR="00164822">
        <w:rPr>
          <w:rFonts w:asciiTheme="majorBidi" w:hAnsiTheme="majorBidi" w:cstheme="majorBidi"/>
          <w:sz w:val="24"/>
          <w:szCs w:val="24"/>
        </w:rPr>
        <w:fldChar w:fldCharType="separate"/>
      </w:r>
      <w:r w:rsidR="000B0765" w:rsidRPr="00456895">
        <w:rPr>
          <w:rFonts w:asciiTheme="majorBidi" w:hAnsiTheme="majorBidi" w:cstheme="majorBidi"/>
          <w:noProof/>
          <w:sz w:val="24"/>
          <w:szCs w:val="24"/>
        </w:rPr>
        <w:t>(GLASS et al., 1991; Hollenberg et al., 1987)</w:t>
      </w:r>
      <w:r w:rsidR="00164822">
        <w:rPr>
          <w:rFonts w:asciiTheme="majorBidi" w:hAnsiTheme="majorBidi" w:cstheme="majorBidi"/>
          <w:sz w:val="24"/>
          <w:szCs w:val="24"/>
        </w:rPr>
        <w:fldChar w:fldCharType="end"/>
      </w:r>
      <w:r w:rsidR="00204F58" w:rsidRPr="00456895">
        <w:rPr>
          <w:rFonts w:asciiTheme="majorBidi" w:hAnsiTheme="majorBidi" w:cstheme="majorBidi"/>
          <w:sz w:val="24"/>
          <w:szCs w:val="24"/>
        </w:rPr>
        <w:t xml:space="preserve"> and synthetic hinge substitutions</w:t>
      </w:r>
      <w:r w:rsidR="00016013">
        <w:rPr>
          <w:rFonts w:asciiTheme="majorBidi" w:hAnsiTheme="majorBidi" w:cstheme="majorBidi"/>
          <w:sz w:val="24"/>
          <w:szCs w:val="24"/>
        </w:rPr>
        <w:fldChar w:fldCharType="begin"/>
      </w:r>
      <w:r w:rsidR="0055583F">
        <w:rPr>
          <w:rFonts w:asciiTheme="majorBidi" w:hAnsiTheme="majorBidi" w:cstheme="majorBidi"/>
          <w:sz w:val="24"/>
          <w:szCs w:val="24"/>
        </w:rPr>
        <w:instrText xml:space="preserve"> ADDIN EN.CITE &lt;EndNote&gt;&lt;Cite&gt;&lt;Author&gt;Lee&lt;/Author&gt;&lt;Year&gt;2005&lt;/Year&gt;&lt;RecNum&gt;169&lt;/RecNum&gt;&lt;DisplayText&gt;(Bridgham et al., 2006; Lee &amp;amp; Privalsky, 2005)&lt;/DisplayText&gt;&lt;record&gt;&lt;rec-number&gt;169&lt;/rec-number&gt;&lt;foreign-keys&gt;&lt;key app="EN" db-id="z5ts0ve2200wv5ew5zepsvxowp52sstspwae" timestamp="1752069606" guid="14761bda-5a9b-49c3-bfca-b4b95c6f1aa1"&gt;169&lt;/key&gt;&lt;/foreign-keys&gt;&lt;ref-type name="Journal Article"&gt;17&lt;/ref-type&gt;&lt;contributors&gt;&lt;authors&gt;&lt;author&gt;Lee, Sangho&lt;/author&gt;&lt;author&gt;Privalsky, Martin L&lt;/author&gt;&lt;/authors&gt;&lt;/contributors&gt;&lt;titles&gt;&lt;title&gt;Heterodimers of retinoic acid receptors and thyroid hormone receptors display unique combinatorial regulatory properties&lt;/title&gt;&lt;secondary-title&gt;Molecular endocrinology&lt;/secondary-title&gt;&lt;/titles&gt;&lt;periodical&gt;&lt;full-title&gt;Molecular Endocrinology&lt;/full-title&gt;&lt;/periodical&gt;&lt;pages&gt;863-878&lt;/pages&gt;&lt;volume&gt;19&lt;/volume&gt;&lt;number&gt;4&lt;/number&gt;&lt;dates&gt;&lt;year&gt;2005&lt;/year&gt;&lt;/dates&gt;&lt;isbn&gt;0888-8809&lt;/isbn&gt;&lt;urls&gt;&lt;/urls&gt;&lt;/record&gt;&lt;/Cite&gt;&lt;Cite&gt;&lt;Author&gt;Bridgham&lt;/Author&gt;&lt;Year&gt;2006&lt;/Year&gt;&lt;RecNum&gt;170&lt;/RecNum&gt;&lt;record&gt;&lt;rec-number&gt;170&lt;/rec-number&gt;&lt;foreign-keys&gt;&lt;key app="EN" db-id="z5ts0ve2200wv5ew5zepsvxowp52sstspwae" timestamp="1752069684" guid="fbaedf5c-5df6-43c5-bf30-14dbd7971c38"&gt;170&lt;/key&gt;&lt;/foreign-keys&gt;&lt;ref-type name="Journal Article"&gt;17&lt;/ref-type&gt;&lt;contributors&gt;&lt;authors&gt;&lt;author&gt;Bridgham, Jamie T&lt;/author&gt;&lt;author&gt;Carroll, Sean M&lt;/author&gt;&lt;author&gt;Thornton, Joseph W&lt;/author&gt;&lt;/authors&gt;&lt;/contributors&gt;&lt;titles&gt;&lt;title&gt;Evolution of hormone-receptor complexity by molecular exploitation&lt;/title&gt;&lt;secondary-title&gt;Science&lt;/secondary-title&gt;&lt;/titles&gt;&lt;periodical&gt;&lt;full-title&gt;Science&lt;/full-title&gt;&lt;/periodical&gt;&lt;pages&gt;97-101&lt;/pages&gt;&lt;volume&gt;312&lt;/volume&gt;&lt;number&gt;5770&lt;/number&gt;&lt;dates&gt;&lt;year&gt;2006&lt;/year&gt;&lt;/dates&gt;&lt;isbn&gt;0036-8075&lt;/isbn&gt;&lt;urls&gt;&lt;/urls&gt;&lt;/record&gt;&lt;/Cite&gt;&lt;/EndNote&gt;</w:instrText>
      </w:r>
      <w:r w:rsidR="00016013">
        <w:rPr>
          <w:rFonts w:asciiTheme="majorBidi" w:hAnsiTheme="majorBidi" w:cstheme="majorBidi"/>
          <w:sz w:val="24"/>
          <w:szCs w:val="24"/>
        </w:rPr>
        <w:fldChar w:fldCharType="separate"/>
      </w:r>
      <w:r w:rsidR="00456895" w:rsidRPr="00456895">
        <w:rPr>
          <w:rFonts w:asciiTheme="majorBidi" w:hAnsiTheme="majorBidi" w:cstheme="majorBidi"/>
          <w:noProof/>
          <w:sz w:val="24"/>
          <w:szCs w:val="24"/>
        </w:rPr>
        <w:t>(Bridgham et al., 2006; Lee &amp; Privalsky, 2005)</w:t>
      </w:r>
      <w:r w:rsidR="00016013">
        <w:rPr>
          <w:rFonts w:asciiTheme="majorBidi" w:hAnsiTheme="majorBidi" w:cstheme="majorBidi"/>
          <w:sz w:val="24"/>
          <w:szCs w:val="24"/>
        </w:rPr>
        <w:fldChar w:fldCharType="end"/>
      </w:r>
      <w:r w:rsidR="00204F58" w:rsidRPr="00204F58">
        <w:rPr>
          <w:rFonts w:asciiTheme="majorBidi" w:hAnsiTheme="majorBidi" w:cstheme="majorBidi"/>
          <w:sz w:val="24"/>
          <w:szCs w:val="24"/>
        </w:rPr>
        <w:t xml:space="preserve"> have demonstrated that even subtle changes in hinge sequence can alter ligand sensitivity and DNA selectivity, highlighting its role in fine-tuning conformational coupling. Together, these observations position the hinge domain as a structurally disordered but functionally essential element that modulates interdomain communication in </w:t>
      </w:r>
      <w:r w:rsidR="007328C5">
        <w:rPr>
          <w:rFonts w:asciiTheme="majorBidi" w:hAnsiTheme="majorBidi" w:cstheme="majorBidi"/>
          <w:sz w:val="24"/>
          <w:szCs w:val="24"/>
        </w:rPr>
        <w:t>NRs</w:t>
      </w:r>
      <w:r w:rsidR="00204F58" w:rsidRPr="00204F58">
        <w:rPr>
          <w:rFonts w:asciiTheme="majorBidi" w:hAnsiTheme="majorBidi" w:cstheme="majorBidi"/>
          <w:sz w:val="24"/>
          <w:szCs w:val="24"/>
        </w:rPr>
        <w:t>, with implications for both receptor specificity and regulatory control</w:t>
      </w:r>
      <w:r w:rsidR="0055583F">
        <w:rPr>
          <w:rFonts w:asciiTheme="majorBidi" w:hAnsiTheme="majorBidi" w:cstheme="majorBidi"/>
          <w:sz w:val="24"/>
          <w:szCs w:val="24"/>
        </w:rPr>
        <w:t xml:space="preserve"> </w:t>
      </w:r>
      <w:r w:rsidR="0055583F">
        <w:rPr>
          <w:rFonts w:asciiTheme="majorBidi" w:hAnsiTheme="majorBidi" w:cstheme="majorBidi"/>
          <w:sz w:val="24"/>
          <w:szCs w:val="24"/>
        </w:rPr>
        <w:fldChar w:fldCharType="begin"/>
      </w:r>
      <w:r w:rsidR="0055583F">
        <w:rPr>
          <w:rFonts w:asciiTheme="majorBidi" w:hAnsiTheme="majorBidi" w:cstheme="majorBidi"/>
          <w:sz w:val="24"/>
          <w:szCs w:val="24"/>
        </w:rPr>
        <w:instrText xml:space="preserve"> ADDIN EN.CITE &lt;EndNote&gt;&lt;Cite&gt;&lt;Author&gt;Rastinejad&lt;/Author&gt;&lt;Year&gt;2025&lt;/Year&gt;&lt;RecNum&gt;111&lt;/RecNum&gt;&lt;DisplayText&gt;(Rastinejad, 2025)&lt;/DisplayText&gt;&lt;record&gt;&lt;rec-number&gt;111&lt;/rec-number&gt;&lt;foreign-keys&gt;&lt;key app="EN" db-id="z5ts0ve2200wv5ew5zepsvxowp52sstspwae" timestamp="1749148280" guid="0e10f369-f5f8-471b-8bfc-7ac2562f837f"&gt;111&lt;/key&gt;&lt;/foreign-keys&gt;&lt;ref-type name="Journal Article"&gt;17&lt;/ref-type&gt;&lt;contributors&gt;&lt;authors&gt;&lt;author&gt;Rastinejad, Fraydoon&lt;/author&gt;&lt;/authors&gt;&lt;/contributors&gt;&lt;titles&gt;&lt;title&gt;Allosteric communications between domains of nuclear receptors&lt;/title&gt;&lt;secondary-title&gt;Steroids&lt;/secondary-title&gt;&lt;/titles&gt;&lt;periodical&gt;&lt;full-title&gt;Steroids&lt;/full-title&gt;&lt;/periodical&gt;&lt;pages&gt;109551&lt;/pages&gt;&lt;volume&gt;214&lt;/volume&gt;&lt;keywords&gt;&lt;keyword&gt;Nuclear Receptor&lt;/keyword&gt;&lt;keyword&gt;Steroid Receptor&lt;/keyword&gt;&lt;keyword&gt;Structure&lt;/keyword&gt;&lt;keyword&gt;Allostery&lt;/keyword&gt;&lt;/keywords&gt;&lt;dates&gt;&lt;year&gt;2025&lt;/year&gt;&lt;pub-dates&gt;&lt;date&gt;2025/02/01/&lt;/date&gt;&lt;/pub-dates&gt;&lt;/dates&gt;&lt;isbn&gt;0039-128X&lt;/isbn&gt;&lt;urls&gt;&lt;related-urls&gt;&lt;url&gt;https://www.sciencedirect.com/science/article/pii/S0039128X24001892&lt;/url&gt;&lt;/related-urls&gt;&lt;/urls&gt;&lt;electronic-resource-num&gt;https://doi.org/10.1016/j.steroids.2024.109551&lt;/electronic-resource-num&gt;&lt;/record&gt;&lt;/Cite&gt;&lt;/EndNote&gt;</w:instrText>
      </w:r>
      <w:r w:rsidR="0055583F">
        <w:rPr>
          <w:rFonts w:asciiTheme="majorBidi" w:hAnsiTheme="majorBidi" w:cstheme="majorBidi"/>
          <w:sz w:val="24"/>
          <w:szCs w:val="24"/>
        </w:rPr>
        <w:fldChar w:fldCharType="separate"/>
      </w:r>
      <w:r w:rsidR="0055583F">
        <w:rPr>
          <w:rFonts w:asciiTheme="majorBidi" w:hAnsiTheme="majorBidi" w:cstheme="majorBidi"/>
          <w:noProof/>
          <w:sz w:val="24"/>
          <w:szCs w:val="24"/>
        </w:rPr>
        <w:t>(Rastinejad, 2025)</w:t>
      </w:r>
      <w:r w:rsidR="0055583F">
        <w:rPr>
          <w:rFonts w:asciiTheme="majorBidi" w:hAnsiTheme="majorBidi" w:cstheme="majorBidi"/>
          <w:sz w:val="24"/>
          <w:szCs w:val="24"/>
        </w:rPr>
        <w:fldChar w:fldCharType="end"/>
      </w:r>
      <w:r w:rsidR="00204F58" w:rsidRPr="00204F58">
        <w:rPr>
          <w:rFonts w:asciiTheme="majorBidi" w:hAnsiTheme="majorBidi" w:cstheme="majorBidi"/>
          <w:sz w:val="24"/>
          <w:szCs w:val="24"/>
        </w:rPr>
        <w:t>.</w:t>
      </w:r>
    </w:p>
    <w:p w14:paraId="41AD1B96" w14:textId="200B4B3E" w:rsidR="00773B3B" w:rsidRPr="00FB6BD0" w:rsidRDefault="00773B3B" w:rsidP="00BE76A9">
      <w:pPr>
        <w:numPr>
          <w:ilvl w:val="12"/>
          <w:numId w:val="0"/>
        </w:numPr>
        <w:spacing w:after="0" w:line="480" w:lineRule="auto"/>
        <w:ind w:firstLine="720"/>
        <w:rPr>
          <w:rFonts w:asciiTheme="majorBidi" w:hAnsiTheme="majorBidi" w:cstheme="majorBidi"/>
          <w:sz w:val="24"/>
          <w:szCs w:val="24"/>
        </w:rPr>
      </w:pPr>
      <w:r w:rsidRPr="00773B3B">
        <w:rPr>
          <w:rFonts w:asciiTheme="majorBidi" w:hAnsiTheme="majorBidi" w:cstheme="majorBidi"/>
          <w:sz w:val="24"/>
          <w:szCs w:val="24"/>
        </w:rPr>
        <w:t>Understanding the role of the hinge domain in nuclear receptor allostery requires experimental approaches capable of capturing structural flexibility, transient interactions, and conformational transitions</w:t>
      </w:r>
      <w:r w:rsidR="0091208B">
        <w:rPr>
          <w:rFonts w:asciiTheme="majorBidi" w:hAnsiTheme="majorBidi" w:cstheme="majorBidi"/>
          <w:sz w:val="24"/>
          <w:szCs w:val="24"/>
        </w:rPr>
        <w:t xml:space="preserve">, supplementing the </w:t>
      </w:r>
      <w:r w:rsidRPr="00773B3B">
        <w:rPr>
          <w:rFonts w:asciiTheme="majorBidi" w:hAnsiTheme="majorBidi" w:cstheme="majorBidi"/>
          <w:sz w:val="24"/>
          <w:szCs w:val="24"/>
        </w:rPr>
        <w:t>traditional high-resolution techniques</w:t>
      </w:r>
      <w:r w:rsidR="0091208B">
        <w:rPr>
          <w:rFonts w:asciiTheme="majorBidi" w:hAnsiTheme="majorBidi" w:cstheme="majorBidi"/>
          <w:sz w:val="24"/>
          <w:szCs w:val="24"/>
        </w:rPr>
        <w:t xml:space="preserve"> which may lack these features</w:t>
      </w:r>
      <w:r w:rsidRPr="00773B3B">
        <w:rPr>
          <w:rFonts w:asciiTheme="majorBidi" w:hAnsiTheme="majorBidi" w:cstheme="majorBidi"/>
          <w:sz w:val="24"/>
          <w:szCs w:val="24"/>
        </w:rPr>
        <w:t>.</w:t>
      </w:r>
      <w:r w:rsidR="0091208B">
        <w:rPr>
          <w:rFonts w:asciiTheme="majorBidi" w:hAnsiTheme="majorBidi" w:cstheme="majorBidi"/>
          <w:sz w:val="24"/>
          <w:szCs w:val="24"/>
        </w:rPr>
        <w:t xml:space="preserve"> </w:t>
      </w:r>
      <w:r w:rsidRPr="00773B3B">
        <w:rPr>
          <w:rFonts w:asciiTheme="majorBidi" w:hAnsiTheme="majorBidi" w:cstheme="majorBidi"/>
          <w:sz w:val="24"/>
          <w:szCs w:val="24"/>
        </w:rPr>
        <w:t>X-ray crystallography</w:t>
      </w:r>
      <w:r w:rsidR="00644A5C">
        <w:rPr>
          <w:rFonts w:asciiTheme="majorBidi" w:hAnsiTheme="majorBidi" w:cstheme="majorBidi"/>
          <w:sz w:val="24"/>
          <w:szCs w:val="24"/>
        </w:rPr>
        <w:t xml:space="preserve"> has</w:t>
      </w:r>
      <w:r w:rsidRPr="00773B3B">
        <w:rPr>
          <w:rFonts w:asciiTheme="majorBidi" w:hAnsiTheme="majorBidi" w:cstheme="majorBidi"/>
          <w:sz w:val="24"/>
          <w:szCs w:val="24"/>
        </w:rPr>
        <w:t xml:space="preserve"> provided detailed atomic-level views of the DBD</w:t>
      </w:r>
      <w:r w:rsidR="0091208B">
        <w:rPr>
          <w:rFonts w:asciiTheme="majorBidi" w:hAnsiTheme="majorBidi" w:cstheme="majorBidi"/>
          <w:sz w:val="24"/>
          <w:szCs w:val="24"/>
        </w:rPr>
        <w:t xml:space="preserve"> and </w:t>
      </w:r>
      <w:r w:rsidR="00644A5C">
        <w:rPr>
          <w:rFonts w:asciiTheme="majorBidi" w:hAnsiTheme="majorBidi" w:cstheme="majorBidi"/>
          <w:sz w:val="24"/>
          <w:szCs w:val="24"/>
        </w:rPr>
        <w:t>LBD; the</w:t>
      </w:r>
      <w:r w:rsidRPr="00773B3B">
        <w:rPr>
          <w:rFonts w:asciiTheme="majorBidi" w:hAnsiTheme="majorBidi" w:cstheme="majorBidi"/>
          <w:sz w:val="24"/>
          <w:szCs w:val="24"/>
        </w:rPr>
        <w:t xml:space="preserve"> hinge region is typically absent or unresolved due to its intrinsic disorder. </w:t>
      </w:r>
      <w:r w:rsidRPr="00773B3B">
        <w:rPr>
          <w:rFonts w:asciiTheme="majorBidi" w:hAnsiTheme="majorBidi" w:cstheme="majorBidi"/>
          <w:sz w:val="24"/>
          <w:szCs w:val="24"/>
        </w:rPr>
        <w:lastRenderedPageBreak/>
        <w:t>Solution-based techniques such as small-angle X-ray scattering (SAXS) and nuclear magnetic resonance (NMR) have offered ensemble-level insights into global receptor conformation and local flexibility, yet they are limited by resolution and molecular size constraints</w:t>
      </w:r>
      <w:r w:rsidR="004F2A95">
        <w:rPr>
          <w:rFonts w:asciiTheme="majorBidi" w:hAnsiTheme="majorBidi" w:cstheme="majorBidi"/>
          <w:sz w:val="24"/>
          <w:szCs w:val="24"/>
        </w:rPr>
        <w:t xml:space="preserve"> </w:t>
      </w:r>
      <w:r w:rsidR="004F2A95">
        <w:rPr>
          <w:rFonts w:asciiTheme="majorBidi" w:hAnsiTheme="majorBidi" w:cstheme="majorBidi"/>
          <w:sz w:val="24"/>
          <w:szCs w:val="24"/>
        </w:rPr>
        <w:fldChar w:fldCharType="begin"/>
      </w:r>
      <w:r w:rsidR="004F2A95">
        <w:rPr>
          <w:rFonts w:asciiTheme="majorBidi" w:hAnsiTheme="majorBidi" w:cstheme="majorBidi"/>
          <w:sz w:val="24"/>
          <w:szCs w:val="24"/>
        </w:rPr>
        <w:instrText xml:space="preserve"> ADDIN EN.CITE &lt;EndNote&gt;&lt;Cite&gt;&lt;Author&gt;Gomes&lt;/Author&gt;&lt;Year&gt;2020&lt;/Year&gt;&lt;RecNum&gt;117&lt;/RecNum&gt;&lt;DisplayText&gt;(Gomes et al., 2020)&lt;/DisplayText&gt;&lt;record&gt;&lt;rec-number&gt;117&lt;/rec-number&gt;&lt;foreign-keys&gt;&lt;key app="EN" db-id="z5ts0ve2200wv5ew5zepsvxowp52sstspwae" timestamp="1749519488" guid="d0c4dc72-f7eb-41ba-8b80-1abed4992700"&gt;117&lt;/key&gt;&lt;/foreign-keys&gt;&lt;ref-type name="Journal Article"&gt;17&lt;/ref-type&gt;&lt;contributors&gt;&lt;authors&gt;&lt;author&gt;Gomes, Gregory-Neal W.&lt;/author&gt;&lt;author&gt;Krzeminski, Mickaël&lt;/author&gt;&lt;author&gt;Namini, Ashley&lt;/author&gt;&lt;author&gt;Martin, Erik W.&lt;/author&gt;&lt;author&gt;Mittag, Tanja&lt;/author&gt;&lt;author&gt;Head-Gordon, Teresa&lt;/author&gt;&lt;author&gt;Forman-Kay, Julie D.&lt;/author&gt;&lt;author&gt;Gradinaru, Claudiu C.&lt;/author&gt;&lt;/authors&gt;&lt;/contributors&gt;&lt;titles&gt;&lt;title&gt;Conformational Ensembles of an Intrinsically Disordered Protein Consistent with NMR, SAXS, and Single-Molecule FRET&lt;/title&gt;&lt;secondary-title&gt;Journal of the American Chemical Society&lt;/secondary-title&gt;&lt;/titles&gt;&lt;periodical&gt;&lt;full-title&gt;Journal of the American Chemical Society&lt;/full-title&gt;&lt;/periodical&gt;&lt;pages&gt;15697-15710&lt;/pages&gt;&lt;volume&gt;142&lt;/volume&gt;&lt;number&gt;37&lt;/number&gt;&lt;dates&gt;&lt;year&gt;2020&lt;/year&gt;&lt;pub-dates&gt;&lt;date&gt;2020/09/16&lt;/date&gt;&lt;/pub-dates&gt;&lt;/dates&gt;&lt;publisher&gt;American Chemical Society&lt;/publisher&gt;&lt;isbn&gt;0002-7863&lt;/isbn&gt;&lt;urls&gt;&lt;related-urls&gt;&lt;url&gt;https://doi.org/10.1021/jacs.0c02088&lt;/url&gt;&lt;/related-urls&gt;&lt;/urls&gt;&lt;electronic-resource-num&gt;10.1021/jacs.0c02088&lt;/electronic-resource-num&gt;&lt;/record&gt;&lt;/Cite&gt;&lt;/EndNote&gt;</w:instrText>
      </w:r>
      <w:r w:rsidR="004F2A95">
        <w:rPr>
          <w:rFonts w:asciiTheme="majorBidi" w:hAnsiTheme="majorBidi" w:cstheme="majorBidi"/>
          <w:sz w:val="24"/>
          <w:szCs w:val="24"/>
        </w:rPr>
        <w:fldChar w:fldCharType="separate"/>
      </w:r>
      <w:r w:rsidR="004F2A95">
        <w:rPr>
          <w:rFonts w:asciiTheme="majorBidi" w:hAnsiTheme="majorBidi" w:cstheme="majorBidi"/>
          <w:noProof/>
          <w:sz w:val="24"/>
          <w:szCs w:val="24"/>
        </w:rPr>
        <w:t>(Gomes et al., 2020)</w:t>
      </w:r>
      <w:r w:rsidR="004F2A95">
        <w:rPr>
          <w:rFonts w:asciiTheme="majorBidi" w:hAnsiTheme="majorBidi" w:cstheme="majorBidi"/>
          <w:sz w:val="24"/>
          <w:szCs w:val="24"/>
        </w:rPr>
        <w:fldChar w:fldCharType="end"/>
      </w:r>
      <w:r w:rsidRPr="00773B3B">
        <w:rPr>
          <w:rFonts w:asciiTheme="majorBidi" w:hAnsiTheme="majorBidi" w:cstheme="majorBidi"/>
          <w:sz w:val="24"/>
          <w:szCs w:val="24"/>
        </w:rPr>
        <w:t>. Emerging cryo-electron microscopy (cryo-EM) approaches hold promise for characterizing full-length receptors in multiple states, though their application to NRs remains limited</w:t>
      </w:r>
      <w:r w:rsidR="004F2A95">
        <w:rPr>
          <w:rFonts w:asciiTheme="majorBidi" w:hAnsiTheme="majorBidi" w:cstheme="majorBidi"/>
          <w:sz w:val="24"/>
          <w:szCs w:val="24"/>
        </w:rPr>
        <w:t xml:space="preserve"> </w:t>
      </w:r>
      <w:r w:rsidR="004F2A95">
        <w:rPr>
          <w:rFonts w:asciiTheme="majorBidi" w:hAnsiTheme="majorBidi" w:cstheme="majorBidi"/>
          <w:sz w:val="24"/>
          <w:szCs w:val="24"/>
        </w:rPr>
        <w:fldChar w:fldCharType="begin"/>
      </w:r>
      <w:r w:rsidR="004F2A95">
        <w:rPr>
          <w:rFonts w:asciiTheme="majorBidi" w:hAnsiTheme="majorBidi" w:cstheme="majorBidi"/>
          <w:sz w:val="24"/>
          <w:szCs w:val="24"/>
        </w:rPr>
        <w:instrText xml:space="preserve"> ADDIN EN.CITE &lt;EndNote&gt;&lt;Cite&gt;&lt;Author&gt;Rastinejad&lt;/Author&gt;&lt;Year&gt;2025&lt;/Year&gt;&lt;RecNum&gt;111&lt;/RecNum&gt;&lt;DisplayText&gt;(Rastinejad, 2025)&lt;/DisplayText&gt;&lt;record&gt;&lt;rec-number&gt;111&lt;/rec-number&gt;&lt;foreign-keys&gt;&lt;key app="EN" db-id="z5ts0ve2200wv5ew5zepsvxowp52sstspwae" timestamp="1749148280" guid="0e10f369-f5f8-471b-8bfc-7ac2562f837f"&gt;111&lt;/key&gt;&lt;/foreign-keys&gt;&lt;ref-type name="Journal Article"&gt;17&lt;/ref-type&gt;&lt;contributors&gt;&lt;authors&gt;&lt;author&gt;Rastinejad, Fraydoon&lt;/author&gt;&lt;/authors&gt;&lt;/contributors&gt;&lt;titles&gt;&lt;title&gt;Allosteric communications between domains of nuclear receptors&lt;/title&gt;&lt;secondary-title&gt;Steroids&lt;/secondary-title&gt;&lt;/titles&gt;&lt;periodical&gt;&lt;full-title&gt;Steroids&lt;/full-title&gt;&lt;/periodical&gt;&lt;pages&gt;109551&lt;/pages&gt;&lt;volume&gt;214&lt;/volume&gt;&lt;keywords&gt;&lt;keyword&gt;Nuclear Receptor&lt;/keyword&gt;&lt;keyword&gt;Steroid Receptor&lt;/keyword&gt;&lt;keyword&gt;Structure&lt;/keyword&gt;&lt;keyword&gt;Allostery&lt;/keyword&gt;&lt;/keywords&gt;&lt;dates&gt;&lt;year&gt;2025&lt;/year&gt;&lt;pub-dates&gt;&lt;date&gt;2025/02/01/&lt;/date&gt;&lt;/pub-dates&gt;&lt;/dates&gt;&lt;isbn&gt;0039-128X&lt;/isbn&gt;&lt;urls&gt;&lt;related-urls&gt;&lt;url&gt;https://www.sciencedirect.com/science/article/pii/S0039128X24001892&lt;/url&gt;&lt;/related-urls&gt;&lt;/urls&gt;&lt;electronic-resource-num&gt;https://doi.org/10.1016/j.steroids.2024.109551&lt;/electronic-resource-num&gt;&lt;/record&gt;&lt;/Cite&gt;&lt;/EndNote&gt;</w:instrText>
      </w:r>
      <w:r w:rsidR="004F2A95">
        <w:rPr>
          <w:rFonts w:asciiTheme="majorBidi" w:hAnsiTheme="majorBidi" w:cstheme="majorBidi"/>
          <w:sz w:val="24"/>
          <w:szCs w:val="24"/>
        </w:rPr>
        <w:fldChar w:fldCharType="separate"/>
      </w:r>
      <w:r w:rsidR="004F2A95">
        <w:rPr>
          <w:rFonts w:asciiTheme="majorBidi" w:hAnsiTheme="majorBidi" w:cstheme="majorBidi"/>
          <w:noProof/>
          <w:sz w:val="24"/>
          <w:szCs w:val="24"/>
        </w:rPr>
        <w:t>(Rastinejad, 2025)</w:t>
      </w:r>
      <w:r w:rsidR="004F2A95">
        <w:rPr>
          <w:rFonts w:asciiTheme="majorBidi" w:hAnsiTheme="majorBidi" w:cstheme="majorBidi"/>
          <w:sz w:val="24"/>
          <w:szCs w:val="24"/>
        </w:rPr>
        <w:fldChar w:fldCharType="end"/>
      </w:r>
      <w:r w:rsidRPr="00773B3B">
        <w:rPr>
          <w:rFonts w:asciiTheme="majorBidi" w:hAnsiTheme="majorBidi" w:cstheme="majorBidi"/>
          <w:sz w:val="24"/>
          <w:szCs w:val="24"/>
        </w:rPr>
        <w:t>. Together, these structural methods frame the hinge as a dynamic, unstructured element that resists static representation but may play a central role in domain coordination.</w:t>
      </w:r>
      <w:r w:rsidR="00644A5C">
        <w:rPr>
          <w:rFonts w:asciiTheme="majorBidi" w:hAnsiTheme="majorBidi" w:cstheme="majorBidi"/>
          <w:sz w:val="24"/>
          <w:szCs w:val="24"/>
        </w:rPr>
        <w:t xml:space="preserve"> </w:t>
      </w:r>
      <w:r w:rsidRPr="00773B3B">
        <w:rPr>
          <w:rFonts w:asciiTheme="majorBidi" w:hAnsiTheme="majorBidi" w:cstheme="majorBidi"/>
          <w:sz w:val="24"/>
          <w:szCs w:val="24"/>
        </w:rPr>
        <w:t>To address these limitations, single-molecule and chemical biology tools offer complementary, dynamic perspectives. Single-molecule Förster Resonance Energy Transfer (smFRET) enables real-time monitoring of interdomain distances, capturing hinge-mediated transitions that reflect allosteric signal propagation</w:t>
      </w:r>
      <w:r w:rsidR="00644A5C">
        <w:rPr>
          <w:rFonts w:asciiTheme="majorBidi" w:hAnsiTheme="majorBidi" w:cstheme="majorBidi"/>
          <w:sz w:val="24"/>
          <w:szCs w:val="24"/>
        </w:rPr>
        <w:t xml:space="preserve"> </w:t>
      </w:r>
      <w:r w:rsidR="00B86290">
        <w:rPr>
          <w:rFonts w:asciiTheme="majorBidi" w:hAnsiTheme="majorBidi" w:cstheme="majorBidi"/>
          <w:sz w:val="24"/>
          <w:szCs w:val="24"/>
        </w:rPr>
        <w:fldChar w:fldCharType="begin"/>
      </w:r>
      <w:r w:rsidR="00D03BBB">
        <w:rPr>
          <w:rFonts w:asciiTheme="majorBidi" w:hAnsiTheme="majorBidi" w:cstheme="majorBidi"/>
          <w:sz w:val="24"/>
          <w:szCs w:val="24"/>
        </w:rPr>
        <w:instrText xml:space="preserve"> ADDIN EN.CITE &lt;EndNote&gt;&lt;Cite&gt;&lt;Author&gt;Chowdhury&lt;/Author&gt;&lt;Year&gt;2024&lt;/Year&gt;&lt;RecNum&gt;171&lt;/RecNum&gt;&lt;DisplayText&gt;(Chowdhury et al., 2024; Lamichhane, 2025)&lt;/DisplayText&gt;&lt;record&gt;&lt;rec-number&gt;171&lt;/rec-number&gt;&lt;foreign-keys&gt;&lt;key app="EN" db-id="z5ts0ve2200wv5ew5zepsvxowp52sstspwae" timestamp="1752070629" guid="f27cde1e-d504-4fd3-8e60-eb1802460f07"&gt;171&lt;/key&gt;&lt;/foreign-keys&gt;&lt;ref-type name="Journal Article"&gt;17&lt;/ref-type&gt;&lt;contributors&gt;&lt;authors&gt;&lt;author&gt;Chowdhury, Aritra&lt;/author&gt;&lt;author&gt;Borgia, Alessandro&lt;/author&gt;&lt;author&gt;Ghosh, Souradeep&lt;/author&gt;&lt;author&gt;Sottini, Andrea&lt;/author&gt;&lt;author&gt;Mitra, Soumik&lt;/author&gt;&lt;author&gt;Eapen, Rohan S&lt;/author&gt;&lt;author&gt;Borgia, Madeleine B&lt;/author&gt;&lt;author&gt;Yang, Tianjin&lt;/author&gt;&lt;author&gt;Galvanetto, Nicola&lt;/author&gt;&lt;author&gt;Ivanović, Miloš T&lt;/author&gt;&lt;/authors&gt;&lt;/contributors&gt;&lt;titles&gt;&lt;title&gt;Elucidating the complexation between highly charged disordered proteins with single-molecule FRET (smFRET) and integrative data analysis&lt;/title&gt;&lt;secondary-title&gt;Biophysical Journal&lt;/secondary-title&gt;&lt;/titles&gt;&lt;periodical&gt;&lt;full-title&gt;Biophysical journal&lt;/full-title&gt;&lt;/periodical&gt;&lt;pages&gt;25a&lt;/pages&gt;&lt;volume&gt;123&lt;/volume&gt;&lt;number&gt;3&lt;/number&gt;&lt;dates&gt;&lt;year&gt;2024&lt;/year&gt;&lt;/dates&gt;&lt;isbn&gt;0006-3495&lt;/isbn&gt;&lt;urls&gt;&lt;/urls&gt;&lt;/record&gt;&lt;/Cite&gt;&lt;Cite&gt;&lt;Author&gt;Lamichhane&lt;/Author&gt;&lt;Year&gt;2025&lt;/Year&gt;&lt;RecNum&gt;172&lt;/RecNum&gt;&lt;record&gt;&lt;rec-number&gt;172&lt;/rec-number&gt;&lt;foreign-keys&gt;&lt;key app="EN" db-id="z5ts0ve2200wv5ew5zepsvxowp52sstspwae" timestamp="1752070652" guid="ef9f0fa0-64d0-4fe3-9234-1c7c3e2c9981"&gt;172&lt;/key&gt;&lt;/foreign-keys&gt;&lt;ref-type name="Journal Article"&gt;17&lt;/ref-type&gt;&lt;contributors&gt;&lt;authors&gt;&lt;author&gt;Lamichhane, Rajan&lt;/author&gt;&lt;/authors&gt;&lt;/contributors&gt;&lt;titles&gt;&lt;title&gt;Single-Molecule Insights into GPCR Conformational Landscapes&lt;/title&gt;&lt;secondary-title&gt;The Journal of membrane biology&lt;/secondary-title&gt;&lt;/titles&gt;&lt;periodical&gt;&lt;full-title&gt;The Journal of membrane biology&lt;/full-title&gt;&lt;/periodical&gt;&lt;pages&gt;1-7&lt;/pages&gt;&lt;dates&gt;&lt;year&gt;2025&lt;/year&gt;&lt;/dates&gt;&lt;isbn&gt;0022-2631&lt;/isbn&gt;&lt;urls&gt;&lt;/urls&gt;&lt;/record&gt;&lt;/Cite&gt;&lt;/EndNote&gt;</w:instrText>
      </w:r>
      <w:r w:rsidR="00B86290">
        <w:rPr>
          <w:rFonts w:asciiTheme="majorBidi" w:hAnsiTheme="majorBidi" w:cstheme="majorBidi"/>
          <w:sz w:val="24"/>
          <w:szCs w:val="24"/>
        </w:rPr>
        <w:fldChar w:fldCharType="separate"/>
      </w:r>
      <w:r w:rsidR="00F8409E">
        <w:rPr>
          <w:rFonts w:asciiTheme="majorBidi" w:hAnsiTheme="majorBidi" w:cstheme="majorBidi"/>
          <w:noProof/>
          <w:sz w:val="24"/>
          <w:szCs w:val="24"/>
        </w:rPr>
        <w:t>(Chowdhury et al., 2024; Lamichhane, 2025)</w:t>
      </w:r>
      <w:r w:rsidR="00B86290">
        <w:rPr>
          <w:rFonts w:asciiTheme="majorBidi" w:hAnsiTheme="majorBidi" w:cstheme="majorBidi"/>
          <w:sz w:val="24"/>
          <w:szCs w:val="24"/>
        </w:rPr>
        <w:fldChar w:fldCharType="end"/>
      </w:r>
      <w:r w:rsidRPr="00773B3B">
        <w:rPr>
          <w:rFonts w:asciiTheme="majorBidi" w:hAnsiTheme="majorBidi" w:cstheme="majorBidi"/>
          <w:sz w:val="24"/>
          <w:szCs w:val="24"/>
        </w:rPr>
        <w:t xml:space="preserve">. In combination with time-resolved and ensemble FRET methods, these tools allow the conformational landscape of </w:t>
      </w:r>
      <w:r w:rsidR="00C70F38">
        <w:rPr>
          <w:rFonts w:asciiTheme="majorBidi" w:hAnsiTheme="majorBidi" w:cstheme="majorBidi"/>
          <w:sz w:val="24"/>
          <w:szCs w:val="24"/>
        </w:rPr>
        <w:t>NRs</w:t>
      </w:r>
      <w:r w:rsidRPr="00773B3B">
        <w:rPr>
          <w:rFonts w:asciiTheme="majorBidi" w:hAnsiTheme="majorBidi" w:cstheme="majorBidi"/>
          <w:sz w:val="24"/>
          <w:szCs w:val="24"/>
        </w:rPr>
        <w:t xml:space="preserve"> to be mapped under different ligand and DNA conditions. Together, they offer a powerful experimental platform to directly test how the hinge contributes to interdomain communication, advancing a more complete model of nuclear receptor signaling.</w:t>
      </w:r>
    </w:p>
    <w:p w14:paraId="5B290E3F" w14:textId="77777777" w:rsidR="00210325" w:rsidRPr="00D63507" w:rsidRDefault="00210325" w:rsidP="00BE76A9">
      <w:pPr>
        <w:pStyle w:val="Heading2"/>
        <w:spacing w:before="0" w:after="0" w:line="480" w:lineRule="auto"/>
        <w:rPr>
          <w:rFonts w:asciiTheme="majorBidi" w:hAnsiTheme="majorBidi"/>
          <w:b/>
          <w:bCs/>
          <w:color w:val="auto"/>
          <w:sz w:val="24"/>
          <w:szCs w:val="24"/>
        </w:rPr>
      </w:pPr>
      <w:bookmarkStart w:id="21" w:name="_Toc202970611"/>
      <w:r w:rsidRPr="00D63507">
        <w:rPr>
          <w:rFonts w:asciiTheme="majorBidi" w:hAnsiTheme="majorBidi"/>
          <w:b/>
          <w:bCs/>
          <w:color w:val="auto"/>
          <w:sz w:val="24"/>
          <w:szCs w:val="24"/>
        </w:rPr>
        <w:t>Thyroid Receptor Alpha as a Model System</w:t>
      </w:r>
      <w:bookmarkEnd w:id="21"/>
    </w:p>
    <w:p w14:paraId="659BEE20" w14:textId="5507B13D" w:rsidR="00EC166B" w:rsidRPr="00460C4D" w:rsidRDefault="00210325" w:rsidP="00BE76A9">
      <w:pPr>
        <w:spacing w:after="0" w:line="480" w:lineRule="auto"/>
        <w:ind w:firstLine="720"/>
        <w:rPr>
          <w:rFonts w:asciiTheme="majorBidi" w:hAnsiTheme="majorBidi" w:cstheme="majorBidi"/>
          <w:sz w:val="24"/>
          <w:szCs w:val="24"/>
        </w:rPr>
      </w:pPr>
      <w:r w:rsidRPr="00681A73">
        <w:rPr>
          <w:rFonts w:asciiTheme="majorBidi" w:hAnsiTheme="majorBidi" w:cstheme="majorBidi"/>
          <w:sz w:val="24"/>
          <w:szCs w:val="24"/>
        </w:rPr>
        <w:t xml:space="preserve">Two thyroid hormone receptor (TR) proteins have been described, encoded by two closely related genes TRα and TRβ </w:t>
      </w:r>
      <w:r w:rsidRPr="00681A73">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&lt;EndNote&gt;&lt;Cite&gt;&lt;Author&gt;Thompson&lt;/Author&gt;&lt;Year&gt;1987&lt;/Year&gt;&lt;RecNum&gt;40&lt;/RecNum&gt;&lt;DisplayText&gt;(Thompson et al., 1987)&lt;/DisplayText&gt;&lt;record&gt;&lt;rec-number&gt;40&lt;/rec-number&gt;&lt;foreign-keys&gt;&lt;key app="EN" db-id="z5ts0ve2200wv5ew5zepsvxowp52sstspwae" timestamp="1749137156" guid="98cb1508-9531-4c52-bfd3-6c8c451c8a70"&gt;40&lt;/key&gt;&lt;/foreign-keys&gt;&lt;ref-type name="Journal Article"&gt;17&lt;/ref-type&gt;&lt;contributors&gt;&lt;authors&gt;&lt;author&gt;Thompson, C. C.&lt;/author&gt;&lt;author&gt;Weinberger, C.&lt;/author&gt;&lt;author&gt;Lebo, R.&lt;/author&gt;&lt;author&gt;Evans, R. M.&lt;/author&gt;&lt;/authors&gt;&lt;/contributors&gt;&lt;titles&gt;&lt;title&gt;Identification of a novel thyroid hormone receptor expressed in the mammalian central nervous system&lt;/title&gt;&lt;secondary-title&gt;Science&lt;/secondary-title&gt;&lt;/titles&gt;&lt;periodical&gt;&lt;full-title&gt;Science&lt;/full-title&gt;&lt;/periodical&gt;&lt;pages&gt;1610-4&lt;/pages&gt;&lt;volume&gt;237&lt;/volume&gt;&lt;number&gt;4822&lt;/number&gt;&lt;edition&gt;1987/09/25&lt;/edition&gt;&lt;keywords&gt;&lt;keyword&gt;Amino Acid Sequence&lt;/keyword&gt;&lt;keyword&gt;Animals&lt;/keyword&gt;&lt;keyword&gt;Base Sequence&lt;/keyword&gt;&lt;keyword&gt;Brain/*physiology&lt;/keyword&gt;&lt;keyword&gt;DNA/genetics&lt;/keyword&gt;&lt;keyword&gt;DNA-Binding Proteins/*genetics&lt;/keyword&gt;&lt;keyword&gt;Gene Expression Regulation&lt;/keyword&gt;&lt;keyword&gt;Genes&lt;/keyword&gt;&lt;keyword&gt;Humans&lt;/keyword&gt;&lt;keyword&gt;RNA, Messenger/genetics&lt;/keyword&gt;&lt;keyword&gt;Rats&lt;/keyword&gt;&lt;keyword&gt;Receptors, Thyroid Hormone/*genetics/metabolism&lt;/keyword&gt;&lt;keyword&gt;Tissue Distribution&lt;/keyword&gt;&lt;keyword&gt;Triiodothyronine/metabolism&lt;/keyword&gt;&lt;/keywords&gt;&lt;dates&gt;&lt;year&gt;1987&lt;/year&gt;&lt;pub-dates&gt;&lt;date&gt;Sep 25&lt;/date&gt;&lt;/pub-dates&gt;&lt;/dates&gt;&lt;isbn&gt;0036-8075 (Print)&amp;#xD;0036-8075&lt;/isbn&gt;&lt;accession-num&gt;3629259&lt;/accession-num&gt;&lt;urls&gt;&lt;/urls&gt;&lt;electronic-resource-num&gt;10.1126/science.3629259&lt;/electronic-resource-num&gt;&lt;remote-database-provider&gt;NLM&lt;/remote-database-provider&gt;&lt;language&gt;eng&lt;/language&gt;&lt;/record&gt;&lt;/Cite&gt;&lt;/EndNote&gt;</w:instrText>
      </w:r>
      <w:r w:rsidRPr="00681A73">
        <w:rPr>
          <w:rFonts w:asciiTheme="majorBidi" w:hAnsiTheme="majorBidi" w:cstheme="majorBidi"/>
          <w:sz w:val="24"/>
          <w:szCs w:val="24"/>
        </w:rPr>
        <w:fldChar w:fldCharType="separate"/>
      </w:r>
      <w:r>
        <w:rPr>
          <w:rFonts w:asciiTheme="majorBidi" w:hAnsiTheme="majorBidi" w:cstheme="majorBidi"/>
          <w:noProof/>
          <w:sz w:val="24"/>
          <w:szCs w:val="24"/>
        </w:rPr>
        <w:t>(Thompson et al., 1987)</w:t>
      </w:r>
      <w:r w:rsidRPr="00681A73">
        <w:rPr>
          <w:rFonts w:asciiTheme="majorBidi" w:hAnsiTheme="majorBidi" w:cstheme="majorBidi"/>
          <w:sz w:val="24"/>
          <w:szCs w:val="24"/>
        </w:rPr>
        <w:fldChar w:fldCharType="end"/>
      </w:r>
      <w:r w:rsidRPr="00681A73">
        <w:rPr>
          <w:rFonts w:asciiTheme="majorBidi" w:hAnsiTheme="majorBidi" w:cstheme="majorBidi"/>
          <w:sz w:val="24"/>
          <w:szCs w:val="24"/>
        </w:rPr>
        <w:t xml:space="preserve">. The TRα gene, located on human chromosome 17, transcribes into three mRNA species, TRα1, and TRα2 and TRα3, with TRα2 and TRα3 being truncated, less active forms of TRα1 </w:t>
      </w:r>
      <w:r w:rsidRPr="00681A73">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&lt;EndNote&gt;&lt;Cite&gt;&lt;Author&gt;Ortiga-Carvalho&lt;/Author&gt;&lt;Year&gt;2014&lt;/Year&gt;&lt;RecNum&gt;42&lt;/RecNum&gt;&lt;DisplayText&gt;(Ortiga-Carvalho et al., 2014)&lt;/DisplayText&gt;&lt;record&gt;&lt;rec-number&gt;42&lt;/rec-number&gt;&lt;foreign-keys&gt;&lt;key app="EN" db-id="z5ts0ve2200wv5ew5zepsvxowp52sstspwae" timestamp="1749137156" guid="501e3619-7dce-4b11-8b21-50ed7800c93b"&gt;42&lt;/key&gt;&lt;/foreign-keys&gt;&lt;ref-type name="Journal Article"&gt;17&lt;/ref-type&gt;&lt;contributors&gt;&lt;authors&gt;&lt;author&gt;Ortiga-Carvalho, T. M.&lt;/author&gt;&lt;author&gt;Sidhaye, A. R.&lt;/author&gt;&lt;author&gt;Wondisford, F. E.&lt;/author&gt;&lt;/authors&gt;&lt;/contributors&gt;&lt;auth-address&gt;Instituto de Biofísica Carlos Chagas Filho, Universidade Federal do Rio de Janeiro, Av. Carlos Chagas Filho, S/N, Cidade Universitária, 21941-902, Rio de Janeiro, Brazil.&amp;#xD;Departments of Paediatrics and Medicine, Johns Hopkins University School of Medicine, 600 N. Wolfe Street, CMSC 10-113, Baltimore, MD 21287, USA.&lt;/auth-address&gt;&lt;titles&gt;&lt;title&gt;Thyroid hormone receptors and resistance to thyroid hormone disorders&lt;/title&gt;&lt;secondary-title&gt;Nat Rev Endocrinol&lt;/secondary-title&gt;&lt;/titles&gt;&lt;periodical&gt;&lt;full-title&gt;Nat Rev Endocrinol&lt;/full-title&gt;&lt;/periodical&gt;&lt;pages&gt;582-91&lt;/pages&gt;&lt;volume&gt;10&lt;/volume&gt;&lt;number&gt;10&lt;/number&gt;&lt;edition&gt;2014/08/20&lt;/edition&gt;&lt;keywords&gt;&lt;keyword&gt;Animals&lt;/keyword&gt;&lt;keyword&gt;Humans&lt;/keyword&gt;&lt;keyword&gt;Mutation/physiology&lt;/keyword&gt;&lt;keyword&gt;Receptors, Thyroid Hormone/*genetics/*metabolism&lt;/keyword&gt;&lt;keyword&gt;Thyroid Diseases/diagnosis/*genetics/*metabolism&lt;/keyword&gt;&lt;keyword&gt;Thyroid Hormones/*genetics/*metabolism&lt;/keyword&gt;&lt;/keywords&gt;&lt;dates&gt;&lt;year&gt;2014&lt;/year&gt;&lt;pub-dates&gt;&lt;date&gt;Oct&lt;/date&gt;&lt;/pub-dates&gt;&lt;/dates&gt;&lt;isbn&gt;1759-5029 (Print)&amp;#xD;1759-5029&lt;/isbn&gt;&lt;accession-num&gt;25135573&lt;/accession-num&gt;&lt;urls&gt;&lt;/urls&gt;&lt;custom2&gt;PMC4578869&lt;/custom2&gt;&lt;custom6&gt;NIHMS723013&lt;/custom6&gt;&lt;electronic-resource-num&gt;10.1038/nrendo.2014.143&lt;/electronic-resource-num&gt;&lt;remote-database-provider&gt;NLM&lt;/remote-database-provider&gt;&lt;language&gt;eng&lt;/language&gt;&lt;/record&gt;&lt;/Cite&gt;&lt;/EndNote&gt;</w:instrText>
      </w:r>
      <w:r w:rsidRPr="00681A73">
        <w:rPr>
          <w:rFonts w:asciiTheme="majorBidi" w:hAnsiTheme="majorBidi" w:cstheme="majorBidi"/>
          <w:sz w:val="24"/>
          <w:szCs w:val="24"/>
        </w:rPr>
        <w:fldChar w:fldCharType="separate"/>
      </w:r>
      <w:r>
        <w:rPr>
          <w:rFonts w:asciiTheme="majorBidi" w:hAnsiTheme="majorBidi" w:cstheme="majorBidi"/>
          <w:noProof/>
          <w:sz w:val="24"/>
          <w:szCs w:val="24"/>
        </w:rPr>
        <w:t>(Ortiga-Carvalho et al., 2014)</w:t>
      </w:r>
      <w:r w:rsidRPr="00681A73">
        <w:rPr>
          <w:rFonts w:asciiTheme="majorBidi" w:hAnsiTheme="majorBidi" w:cstheme="majorBidi"/>
          <w:sz w:val="24"/>
          <w:szCs w:val="24"/>
        </w:rPr>
        <w:fldChar w:fldCharType="end"/>
      </w:r>
      <w:r w:rsidRPr="00681A73">
        <w:rPr>
          <w:rFonts w:asciiTheme="majorBidi" w:hAnsiTheme="majorBidi" w:cstheme="majorBidi"/>
          <w:sz w:val="24"/>
          <w:szCs w:val="24"/>
        </w:rPr>
        <w:t xml:space="preserve">. TRα (with IUPHAR/BPS nomenclature NR1A1) </w:t>
      </w:r>
      <w:r w:rsidRPr="00681A73">
        <w:rPr>
          <w:rFonts w:asciiTheme="majorBidi" w:hAnsiTheme="majorBidi" w:cstheme="majorBidi"/>
          <w:sz w:val="24"/>
          <w:szCs w:val="24"/>
        </w:rPr>
        <w:fldChar w:fldCharType="begin">
          <w:fldData xml:space="preserve">PEVuZE5vdGU+PENpdGU+PEF1dGhvcj5BbGV4YW5kZXI8L0F1dGhvcj48WWVhcj4yMDE5PC9ZZWFy
PjxSZWNOdW0+MjI8L1JlY051bT48RGlzcGxheVRleHQ+KEFsZXhhbmRlciBldCBhbC4sIDIwMTkp
PC9EaXNwbGF5VGV4dD48cmVjb3JkPjxyZWMtbnVtYmVyPjIyPC9yZWMtbnVtYmVyPjxmb3JlaWdu
LWtleXM+PGtleSBhcHA9IkVOIiBkYi1pZD0iejV0czB2ZTIyMDB3djVldzV6ZXBzdnhvd3A1MnNz
dHNwd2FlIiB0aW1lc3RhbXA9IjE3NDkxMzcxNTYiIGd1aWQ9IjZkNTkzOTIyLTdiMjktNDA0ZC1i
OWE3LWE5YTMwNWM5NWM0ZSI+MjI8L2tleT48L2ZvcmVpZ24ta2V5cz48cmVmLXR5cGUgbmFtZT0i
Sm91cm5hbCBBcnRpY2xlIj4xNzwvcmVmLXR5cGU+PGNvbnRyaWJ1dG9ycz48YXV0aG9ycz48YXV0
aG9yPkFsZXhhbmRlciwgU3RlcGhlbiBQLiBILjwvYXV0aG9yPjxhdXRob3I+Q2lkbG93c2tpLCBK
b2huIEEuPC9hdXRob3I+PGF1dGhvcj5LZWxseSwgRWFtb25uPC9hdXRob3I+PGF1dGhvcj5NYXRo
aWUsIEFsaXN0YWlyPC9hdXRob3I+PGF1dGhvcj5QZXRlcnMsIEpvaG4gQS48L2F1dGhvcj48YXV0
aG9yPlZlYWxlLCBFbW1hIEwuPC9hdXRob3I+PGF1dGhvcj5Bcm1zdHJvbmcsIEphbmUgRi48L2F1
dGhvcj48YXV0aG9yPkZhY2NlbmRhLCBFbGVuYTwvYXV0aG9yPjxhdXRob3I+SGFyZGluZywgU2lt
b24gRC48L2F1dGhvcj48YXV0aG9yPlBhd3NvbiwgQWRhbSBKLjwvYXV0aG9yPjxhdXRob3I+U2hh
cm1hbiwgSm9hbm5hIEwuPC9hdXRob3I+PGF1dGhvcj5Tb3V0aGFuLCBDaHJpc3RvcGhlcjwvYXV0
aG9yPjxhdXRob3I+RGF2aWVzLCBKYW1pZSBBLjwvYXV0aG9yPjxhdXRob3I+Q2d0cCBDb2xsYWJv
cmF0b3JzPC9hdXRob3I+PC9hdXRob3JzPjwvY29udHJpYnV0b3JzPjx0aXRsZXM+PHRpdGxlPlRI
RSBDT05DSVNFIEdVSURFIFRPIFBIQVJNQUNPTE9HWSAyMDE5LzIwOiBOdWNsZWFyIGhvcm1vbmUg
cmVjZXB0b3JzPC90aXRsZT48c2Vjb25kYXJ5LXRpdGxlPkJyaXRpc2ggam91cm5hbCBvZiBwaGFy
bWFjb2xvZ3k8L3NlY29uZGFyeS10aXRsZT48YWx0LXRpdGxlPkJyIEogUGhhcm1hY29sPC9hbHQt
dGl0bGU+PC90aXRsZXM+PHBlcmlvZGljYWw+PGZ1bGwtdGl0bGU+QnJpdGlzaCBqb3VybmFsIG9m
IHBoYXJtYWNvbG9neTwvZnVsbC10aXRsZT48YWJici0xPkJyIEogUGhhcm1hY29sPC9hYmJyLTE+
PC9wZXJpb2RpY2FsPjxhbHQtcGVyaW9kaWNhbD48ZnVsbC10aXRsZT5Ccml0aXNoIGpvdXJuYWwg
b2YgcGhhcm1hY29sb2d5PC9mdWxsLXRpdGxlPjxhYmJyLTE+QnIgSiBQaGFybWFjb2w8L2FiYnIt
MT48L2FsdC1wZXJpb2RpY2FsPjxwYWdlcz5TMjI5LVMyNDY8L3BhZ2VzPjx2b2x1bWU+MTc2IFN1
cHBsIDE8L3ZvbHVtZT48bnVtYmVyPlN1cHBsIDE8L251bWJlcj48a2V5d29yZHM+PGtleXdvcmQ+
QW5pbWFsczwva2V5d29yZD48a2V5d29yZD5EYXRhYmFzZXMsIFBoYXJtYWNldXRpY2FsPC9rZXl3
b3JkPjxrZXl3b3JkPkh1bWFuczwva2V5d29yZD48a2V5d29yZD5MaWdhbmRzPC9rZXl3b3JkPjxr
ZXl3b3JkPlBoYXJtYWNldXRpY2FsIFByZXBhcmF0aW9ucy8qY2hlbWlzdHJ5PC9rZXl3b3JkPjxr
ZXl3b3JkPlJlY2VwdG9ycywgQ3l0b3BsYXNtaWMgYW5kIE51Y2xlYXIvKmFnb25pc3RzL2NoZW1p
c3RyeS9nZW5ldGljczwva2V5d29yZD48L2tleXdvcmRzPjxkYXRlcz48eWVhcj4yMDE5PC95ZWFy
PjwvZGF0ZXM+PHB1Ymxpc2hlcj5Kb2huIFdpbGV5IGFuZCBTb25zIEluYy48L3B1Ymxpc2hlcj48
aXNibj4xNDc2LTUzODEmI3hEOzAwMDctMTE4ODwvaXNibj48YWNjZXNzaW9uLW51bT4zMTcxMDcx
ODwvYWNjZXNzaW9uLW51bT48dXJscz48cmVsYXRlZC11cmxzPjx1cmw+aHR0cHM6Ly9wdWJtZWQu
bmNiaS5ubG0ubmloLmdvdi8zMTcxMDcxODwvdXJsPjx1cmw+aHR0cHM6Ly93d3cubmNiaS5ubG0u
bmloLmdvdi9wbWMvYXJ0aWNsZXMvUE1DNjg0NDU3NS88L3VybD48L3JlbGF0ZWQtdXJscz48L3Vy
bHM+PGVsZWN0cm9uaWMtcmVzb3VyY2UtbnVtPjEwLjExMTEvYnBoLjE0NzUwPC9lbGVjdHJvbmlj
LXJlc291cmNlLW51bT48cmVtb3RlLWRhdGFiYXNlLW5hbWU+UHViTWVkPC9yZW1vdGUtZGF0YWJh
c2UtbmFtZT48bGFuZ3VhZ2U+ZW5nPC9sYW5ndWFnZT48L3JlY29yZD48L0NpdGU+PC9FbmROb3Rl
PgB=
</w:fldData>
        </w:fldChar>
      </w:r>
      <w:r>
        <w:rPr>
          <w:rFonts w:asciiTheme="majorBidi" w:hAnsiTheme="majorBidi" w:cstheme="majorBidi"/>
          <w:sz w:val="24"/>
          <w:szCs w:val="24"/>
        </w:rPr>
        <w:instrText xml:space="preserve"> ADDIN EN.CITE </w:instrText>
      </w:r>
      <w:r>
        <w:rPr>
          <w:rFonts w:asciiTheme="majorBidi" w:hAnsiTheme="majorBidi" w:cstheme="majorBidi"/>
          <w:sz w:val="24"/>
          <w:szCs w:val="24"/>
        </w:rPr>
        <w:fldChar w:fldCharType="begin">
          <w:fldData xml:space="preserve">PEVuZE5vdGU+PENpdGU+PEF1dGhvcj5BbGV4YW5kZXI8L0F1dGhvcj48WWVhcj4yMDE5PC9ZZWFy
PjxSZWNOdW0+MjI8L1JlY051bT48RGlzcGxheVRleHQ+KEFsZXhhbmRlciBldCBhbC4sIDIwMTkp
PC9EaXNwbGF5VGV4dD48cmVjb3JkPjxyZWMtbnVtYmVyPjIyPC9yZWMtbnVtYmVyPjxmb3JlaWdu
LWtleXM+PGtleSBhcHA9IkVOIiBkYi1pZD0iejV0czB2ZTIyMDB3djVldzV6ZXBzdnhvd3A1MnNz
dHNwd2FlIiB0aW1lc3RhbXA9IjE3NDkxMzcxNTYiIGd1aWQ9IjZkNTkzOTIyLTdiMjktNDA0ZC1i
OWE3LWE5YTMwNWM5NWM0ZSI+MjI8L2tleT48L2ZvcmVpZ24ta2V5cz48cmVmLXR5cGUgbmFtZT0i
Sm91cm5hbCBBcnRpY2xlIj4xNzwvcmVmLXR5cGU+PGNvbnRyaWJ1dG9ycz48YXV0aG9ycz48YXV0
aG9yPkFsZXhhbmRlciwgU3RlcGhlbiBQLiBILjwvYXV0aG9yPjxhdXRob3I+Q2lkbG93c2tpLCBK
b2huIEEuPC9hdXRob3I+PGF1dGhvcj5LZWxseSwgRWFtb25uPC9hdXRob3I+PGF1dGhvcj5NYXRo
aWUsIEFsaXN0YWlyPC9hdXRob3I+PGF1dGhvcj5QZXRlcnMsIEpvaG4gQS48L2F1dGhvcj48YXV0
aG9yPlZlYWxlLCBFbW1hIEwuPC9hdXRob3I+PGF1dGhvcj5Bcm1zdHJvbmcsIEphbmUgRi48L2F1
dGhvcj48YXV0aG9yPkZhY2NlbmRhLCBFbGVuYTwvYXV0aG9yPjxhdXRob3I+SGFyZGluZywgU2lt
b24gRC48L2F1dGhvcj48YXV0aG9yPlBhd3NvbiwgQWRhbSBKLjwvYXV0aG9yPjxhdXRob3I+U2hh
cm1hbiwgSm9hbm5hIEwuPC9hdXRob3I+PGF1dGhvcj5Tb3V0aGFuLCBDaHJpc3RvcGhlcjwvYXV0
aG9yPjxhdXRob3I+RGF2aWVzLCBKYW1pZSBBLjwvYXV0aG9yPjxhdXRob3I+Q2d0cCBDb2xsYWJv
cmF0b3JzPC9hdXRob3I+PC9hdXRob3JzPjwvY29udHJpYnV0b3JzPjx0aXRsZXM+PHRpdGxlPlRI
RSBDT05DSVNFIEdVSURFIFRPIFBIQVJNQUNPTE9HWSAyMDE5LzIwOiBOdWNsZWFyIGhvcm1vbmUg
cmVjZXB0b3JzPC90aXRsZT48c2Vjb25kYXJ5LXRpdGxlPkJyaXRpc2ggam91cm5hbCBvZiBwaGFy
bWFjb2xvZ3k8L3NlY29uZGFyeS10aXRsZT48YWx0LXRpdGxlPkJyIEogUGhhcm1hY29sPC9hbHQt
dGl0bGU+PC90aXRsZXM+PHBlcmlvZGljYWw+PGZ1bGwtdGl0bGU+QnJpdGlzaCBqb3VybmFsIG9m
IHBoYXJtYWNvbG9neTwvZnVsbC10aXRsZT48YWJici0xPkJyIEogUGhhcm1hY29sPC9hYmJyLTE+
PC9wZXJpb2RpY2FsPjxhbHQtcGVyaW9kaWNhbD48ZnVsbC10aXRsZT5Ccml0aXNoIGpvdXJuYWwg
b2YgcGhhcm1hY29sb2d5PC9mdWxsLXRpdGxlPjxhYmJyLTE+QnIgSiBQaGFybWFjb2w8L2FiYnIt
MT48L2FsdC1wZXJpb2RpY2FsPjxwYWdlcz5TMjI5LVMyNDY8L3BhZ2VzPjx2b2x1bWU+MTc2IFN1
cHBsIDE8L3ZvbHVtZT48bnVtYmVyPlN1cHBsIDE8L251bWJlcj48a2V5d29yZHM+PGtleXdvcmQ+
QW5pbWFsczwva2V5d29yZD48a2V5d29yZD5EYXRhYmFzZXMsIFBoYXJtYWNldXRpY2FsPC9rZXl3
b3JkPjxrZXl3b3JkPkh1bWFuczwva2V5d29yZD48a2V5d29yZD5MaWdhbmRzPC9rZXl3b3JkPjxr
ZXl3b3JkPlBoYXJtYWNldXRpY2FsIFByZXBhcmF0aW9ucy8qY2hlbWlzdHJ5PC9rZXl3b3JkPjxr
ZXl3b3JkPlJlY2VwdG9ycywgQ3l0b3BsYXNtaWMgYW5kIE51Y2xlYXIvKmFnb25pc3RzL2NoZW1p
c3RyeS9nZW5ldGljczwva2V5d29yZD48L2tleXdvcmRzPjxkYXRlcz48eWVhcj4yMDE5PC95ZWFy
PjwvZGF0ZXM+PHB1Ymxpc2hlcj5Kb2huIFdpbGV5IGFuZCBTb25zIEluYy48L3B1Ymxpc2hlcj48
aXNibj4xNDc2LTUzODEmI3hEOzAwMDctMTE4ODwvaXNibj48YWNjZXNzaW9uLW51bT4zMTcxMDcx
ODwvYWNjZXNzaW9uLW51bT48dXJscz48cmVsYXRlZC11cmxzPjx1cmw+aHR0cHM6Ly9wdWJtZWQu
bmNiaS5ubG0ubmloLmdvdi8zMTcxMDcxODwvdXJsPjx1cmw+aHR0cHM6Ly93d3cubmNiaS5ubG0u
bmloLmdvdi9wbWMvYXJ0aWNsZXMvUE1DNjg0NDU3NS88L3VybD48L3JlbGF0ZWQtdXJscz48L3Vy
bHM+PGVsZWN0cm9uaWMtcmVzb3VyY2UtbnVtPjEwLjExMTEvYnBoLjE0NzUwPC9lbGVjdHJvbmlj
LXJlc291cmNlLW51bT48cmVtb3RlLWRhdGFiYXNlLW5hbWU+UHViTWVkPC9yZW1vdGUtZGF0YWJh
c2UtbmFtZT48bGFuZ3VhZ2U+ZW5nPC9sYW5ndWFnZT48L3JlY29yZD48L0NpdGU+PC9FbmROb3Rl
PgB=
</w:fldData>
        </w:fldChar>
      </w:r>
      <w:r>
        <w:rPr>
          <w:rFonts w:asciiTheme="majorBidi" w:hAnsiTheme="majorBidi" w:cstheme="majorBidi"/>
          <w:sz w:val="24"/>
          <w:szCs w:val="24"/>
        </w:rPr>
        <w:instrText xml:space="preserve"> ADDIN EN.CITE.DATA </w:instrText>
      </w:r>
      <w:r>
        <w:rPr>
          <w:rFonts w:asciiTheme="majorBidi" w:hAnsiTheme="majorBidi" w:cstheme="majorBidi"/>
          <w:sz w:val="24"/>
          <w:szCs w:val="24"/>
        </w:rPr>
      </w:r>
      <w:r>
        <w:rPr>
          <w:rFonts w:asciiTheme="majorBidi" w:hAnsiTheme="majorBidi" w:cstheme="majorBidi"/>
          <w:sz w:val="24"/>
          <w:szCs w:val="24"/>
        </w:rPr>
        <w:fldChar w:fldCharType="end"/>
      </w:r>
      <w:r w:rsidRPr="00681A73">
        <w:rPr>
          <w:rFonts w:asciiTheme="majorBidi" w:hAnsiTheme="majorBidi" w:cstheme="majorBidi"/>
          <w:sz w:val="24"/>
          <w:szCs w:val="24"/>
        </w:rPr>
      </w:r>
      <w:r w:rsidRPr="00681A73">
        <w:rPr>
          <w:rFonts w:asciiTheme="majorBidi" w:hAnsiTheme="majorBidi" w:cstheme="majorBidi"/>
          <w:sz w:val="24"/>
          <w:szCs w:val="24"/>
        </w:rPr>
        <w:fldChar w:fldCharType="separate"/>
      </w:r>
      <w:r>
        <w:rPr>
          <w:rFonts w:asciiTheme="majorBidi" w:hAnsiTheme="majorBidi" w:cstheme="majorBidi"/>
          <w:noProof/>
          <w:sz w:val="24"/>
          <w:szCs w:val="24"/>
        </w:rPr>
        <w:t>(Alexander et al., 2019)</w:t>
      </w:r>
      <w:r w:rsidRPr="00681A73">
        <w:rPr>
          <w:rFonts w:asciiTheme="majorBidi" w:hAnsiTheme="majorBidi" w:cstheme="majorBidi"/>
          <w:sz w:val="24"/>
          <w:szCs w:val="24"/>
        </w:rPr>
        <w:fldChar w:fldCharType="end"/>
      </w:r>
      <w:r w:rsidRPr="00681A73">
        <w:rPr>
          <w:rFonts w:asciiTheme="majorBidi" w:hAnsiTheme="majorBidi" w:cstheme="majorBidi"/>
          <w:sz w:val="24"/>
          <w:szCs w:val="24"/>
        </w:rPr>
        <w:t xml:space="preserve"> is mostly expressed in the brain and is associated with the development of the nervous system. Triiodothyronine, T3 is the </w:t>
      </w:r>
      <w:r w:rsidRPr="00681A73">
        <w:rPr>
          <w:rFonts w:asciiTheme="majorBidi" w:hAnsiTheme="majorBidi" w:cstheme="majorBidi"/>
          <w:sz w:val="24"/>
          <w:szCs w:val="24"/>
        </w:rPr>
        <w:lastRenderedPageBreak/>
        <w:t xml:space="preserve">agonistic ligand for of TR. Unlike other NRs, TRα is constitutively localized within the nucleus where it interacts with </w:t>
      </w:r>
      <w:proofErr w:type="spellStart"/>
      <w:r w:rsidRPr="00681A73">
        <w:rPr>
          <w:rFonts w:asciiTheme="majorBidi" w:hAnsiTheme="majorBidi" w:cstheme="majorBidi"/>
          <w:sz w:val="24"/>
          <w:szCs w:val="24"/>
        </w:rPr>
        <w:t>nucleosomal</w:t>
      </w:r>
      <w:proofErr w:type="spellEnd"/>
      <w:r w:rsidRPr="00681A73">
        <w:rPr>
          <w:rFonts w:asciiTheme="majorBidi" w:hAnsiTheme="majorBidi" w:cstheme="majorBidi"/>
          <w:sz w:val="24"/>
          <w:szCs w:val="24"/>
        </w:rPr>
        <w:t xml:space="preserve"> DNA </w:t>
      </w:r>
      <w:r w:rsidRPr="00681A73">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&lt;EndNote&gt;&lt;Cite&gt;&lt;Author&gt;Wong&lt;/Author&gt;&lt;Year&gt;1995&lt;/Year&gt;&lt;RecNum&gt;44&lt;/RecNum&gt;&lt;DisplayText&gt;(Wong et al., 1995)&lt;/DisplayText&gt;&lt;record&gt;&lt;rec-number&gt;44&lt;/rec-number&gt;&lt;foreign-keys&gt;&lt;key app="EN" db-id="z5ts0ve2200wv5ew5zepsvxowp52sstspwae" timestamp="1749137156" guid="de9245ef-c321-42a5-be0a-2d8a41f344bb"&gt;44&lt;/key&gt;&lt;/foreign-keys&gt;&lt;ref-type name="Journal Article"&gt;17&lt;/ref-type&gt;&lt;contributors&gt;&lt;authors&gt;&lt;author&gt;Wong, J.&lt;/author&gt;&lt;author&gt;Shi, Y. B.&lt;/author&gt;&lt;author&gt;Wolffe, A. P.&lt;/author&gt;&lt;/authors&gt;&lt;/contributors&gt;&lt;auth-address&gt;Unit on Molecular Morphogenesis, National Institute of Child Health and Human Development, National Institutes of Health, Bethesda, Maryland 20892-2710, USA.&lt;/auth-address&gt;&lt;titles&gt;&lt;title&gt;A role for nucleosome assembly in both silencing and activation of the Xenopus TR beta A gene by the thyroid hormone receptor&lt;/title&gt;&lt;secondary-title&gt;Genes Dev&lt;/secondary-title&gt;&lt;/titles&gt;&lt;periodical&gt;&lt;full-title&gt;Genes Dev&lt;/full-title&gt;&lt;/periodical&gt;&lt;pages&gt;2696-711&lt;/pages&gt;&lt;volume&gt;9&lt;/volume&gt;&lt;number&gt;21&lt;/number&gt;&lt;edition&gt;1995/11/01&lt;/edition&gt;&lt;keywords&gt;&lt;keyword&gt;Animals&lt;/keyword&gt;&lt;keyword&gt;Base Sequence&lt;/keyword&gt;&lt;keyword&gt;Cell Nucleus/genetics&lt;/keyword&gt;&lt;keyword&gt;Chromatin/genetics&lt;/keyword&gt;&lt;keyword&gt;DNA, Single-Stranded&lt;/keyword&gt;&lt;keyword&gt;*Gene Expression Regulation&lt;/keyword&gt;&lt;keyword&gt;Microinjections&lt;/keyword&gt;&lt;keyword&gt;Molecular Sequence Data&lt;/keyword&gt;&lt;keyword&gt;Nucleosomes/*genetics&lt;/keyword&gt;&lt;keyword&gt;Oocytes&lt;/keyword&gt;&lt;keyword&gt;Promoter Regions, Genetic&lt;/keyword&gt;&lt;keyword&gt;Receptors, Retinoic Acid/genetics&lt;/keyword&gt;&lt;keyword&gt;Receptors, Thyroid Hormone/*genetics&lt;/keyword&gt;&lt;keyword&gt;Thyroid Hormones/genetics&lt;/keyword&gt;&lt;keyword&gt;*Transcription, Genetic&lt;/keyword&gt;&lt;keyword&gt;Xenopus/*genetics&lt;/keyword&gt;&lt;/keywords&gt;&lt;dates&gt;&lt;year&gt;1995&lt;/year&gt;&lt;pub-dates&gt;&lt;date&gt;Nov 1&lt;/date&gt;&lt;/pub-dates&gt;&lt;/dates&gt;&lt;isbn&gt;0890-9369 (Print)&amp;#xD;0890-9369&lt;/isbn&gt;&lt;accession-num&gt;7590246&lt;/accession-num&gt;&lt;urls&gt;&lt;/urls&gt;&lt;electronic-resource-num&gt;10.1101/gad.9.21.2696&lt;/electronic-resource-num&gt;&lt;remote-database-provider&gt;NLM&lt;/remote-database-provider&gt;&lt;language&gt;eng&lt;/language&gt;&lt;/record&gt;&lt;/Cite&gt;&lt;/EndNote&gt;</w:instrText>
      </w:r>
      <w:r w:rsidRPr="00681A73">
        <w:rPr>
          <w:rFonts w:asciiTheme="majorBidi" w:hAnsiTheme="majorBidi" w:cstheme="majorBidi"/>
          <w:sz w:val="24"/>
          <w:szCs w:val="24"/>
        </w:rPr>
        <w:fldChar w:fldCharType="separate"/>
      </w:r>
      <w:r>
        <w:rPr>
          <w:rFonts w:asciiTheme="majorBidi" w:hAnsiTheme="majorBidi" w:cstheme="majorBidi"/>
          <w:noProof/>
          <w:sz w:val="24"/>
          <w:szCs w:val="24"/>
        </w:rPr>
        <w:t>(Wong et al., 1995)</w:t>
      </w:r>
      <w:r w:rsidRPr="00681A73">
        <w:rPr>
          <w:rFonts w:asciiTheme="majorBidi" w:hAnsiTheme="majorBidi" w:cstheme="majorBidi"/>
          <w:sz w:val="24"/>
          <w:szCs w:val="24"/>
        </w:rPr>
        <w:fldChar w:fldCharType="end"/>
      </w:r>
      <w:r w:rsidRPr="00681A73">
        <w:rPr>
          <w:rFonts w:asciiTheme="majorBidi" w:hAnsiTheme="majorBidi" w:cstheme="majorBidi"/>
          <w:sz w:val="24"/>
          <w:szCs w:val="24"/>
        </w:rPr>
        <w:t xml:space="preserve">. </w:t>
      </w:r>
    </w:p>
    <w:p w14:paraId="7F5575E2" w14:textId="7159F733" w:rsidR="00EC166B" w:rsidRDefault="00EC166B" w:rsidP="00BE76A9">
      <w:pPr>
        <w:spacing w:after="0" w:line="480" w:lineRule="auto"/>
        <w:ind w:firstLine="720"/>
        <w:rPr>
          <w:rFonts w:asciiTheme="majorBidi" w:hAnsiTheme="majorBidi" w:cstheme="majorBidi"/>
          <w:sz w:val="24"/>
          <w:szCs w:val="24"/>
        </w:rPr>
      </w:pPr>
      <w:r w:rsidRPr="00460C4D">
        <w:rPr>
          <w:rFonts w:asciiTheme="majorBidi" w:hAnsiTheme="majorBidi" w:cstheme="majorBidi"/>
          <w:sz w:val="24"/>
          <w:szCs w:val="24"/>
        </w:rPr>
        <w:t>TRα is a classic type II nuclear receptor that heterodimerizes with retinoid X receptor (RXR) and binds DNA in the absence of ligand, repressing target genes through recruitment of corepressors</w:t>
      </w:r>
      <w:r w:rsidR="00954BA5">
        <w:rPr>
          <w:rFonts w:asciiTheme="majorBidi" w:hAnsiTheme="majorBidi" w:cstheme="majorBidi"/>
          <w:sz w:val="24"/>
          <w:szCs w:val="24"/>
        </w:rPr>
        <w:t xml:space="preserve"> </w:t>
      </w:r>
      <w:r w:rsidR="00954BA5">
        <w:rPr>
          <w:rFonts w:asciiTheme="majorBidi" w:hAnsiTheme="majorBidi" w:cstheme="majorBidi"/>
          <w:sz w:val="24"/>
          <w:szCs w:val="24"/>
        </w:rPr>
        <w:fldChar w:fldCharType="begin"/>
      </w:r>
      <w:r w:rsidR="00954BA5">
        <w:rPr>
          <w:rFonts w:asciiTheme="majorBidi" w:hAnsiTheme="majorBidi" w:cstheme="majorBidi"/>
          <w:sz w:val="24"/>
          <w:szCs w:val="24"/>
        </w:rPr>
        <w:instrText xml:space="preserve"> ADDIN EN.CITE &lt;EndNote&gt;&lt;Cite&gt;&lt;Author&gt;Anyetei-Anum&lt;/Author&gt;&lt;Year&gt;2018&lt;/Year&gt;&lt;RecNum&gt;160&lt;/RecNum&gt;&lt;DisplayText&gt;(Anyetei-Anum et al., 2018)&lt;/DisplayText&gt;&lt;record&gt;&lt;rec-number&gt;160&lt;/rec-number&gt;&lt;foreign-keys&gt;&lt;key app="EN" db-id="z5ts0ve2200wv5ew5zepsvxowp52sstspwae" timestamp="1752067177" guid="3501c3cc-6dd8-4cf7-90eb-76379ee3dc87"&gt;160&lt;/key&gt;&lt;/foreign-keys&gt;&lt;ref-type name="Journal Article"&gt;17&lt;/ref-type&gt;&lt;contributors&gt;&lt;authors&gt;&lt;author&gt;Anyetei-Anum, Cyril S&lt;/author&gt;&lt;author&gt;Roggero, Vincent R&lt;/author&gt;&lt;author&gt;Allison, Lizabeth A&lt;/author&gt;&lt;/authors&gt;&lt;/contributors&gt;&lt;titles&gt;&lt;title&gt;Thyroid hormone receptor localization in target tissues&lt;/title&gt;&lt;secondary-title&gt;Journal of Endocrinology&lt;/secondary-title&gt;&lt;/titles&gt;&lt;periodical&gt;&lt;full-title&gt;Journal of Endocrinology&lt;/full-title&gt;&lt;/periodical&gt;&lt;pages&gt;R19-R34&lt;/pages&gt;&lt;volume&gt;237&lt;/volume&gt;&lt;number&gt;1&lt;/number&gt;&lt;dates&gt;&lt;year&gt;2018&lt;/year&gt;&lt;/dates&gt;&lt;isbn&gt;0022-0795&lt;/isbn&gt;&lt;urls&gt;&lt;/urls&gt;&lt;/record&gt;&lt;/Cite&gt;&lt;/EndNote&gt;</w:instrText>
      </w:r>
      <w:r w:rsidR="00954BA5">
        <w:rPr>
          <w:rFonts w:asciiTheme="majorBidi" w:hAnsiTheme="majorBidi" w:cstheme="majorBidi"/>
          <w:sz w:val="24"/>
          <w:szCs w:val="24"/>
        </w:rPr>
        <w:fldChar w:fldCharType="separate"/>
      </w:r>
      <w:r w:rsidR="00954BA5">
        <w:rPr>
          <w:rFonts w:asciiTheme="majorBidi" w:hAnsiTheme="majorBidi" w:cstheme="majorBidi"/>
          <w:noProof/>
          <w:sz w:val="24"/>
          <w:szCs w:val="24"/>
        </w:rPr>
        <w:t>(Anyetei-Anum et al., 2018)</w:t>
      </w:r>
      <w:r w:rsidR="00954BA5">
        <w:rPr>
          <w:rFonts w:asciiTheme="majorBidi" w:hAnsiTheme="majorBidi" w:cstheme="majorBidi"/>
          <w:sz w:val="24"/>
          <w:szCs w:val="24"/>
        </w:rPr>
        <w:fldChar w:fldCharType="end"/>
      </w:r>
      <w:r w:rsidRPr="00460C4D">
        <w:rPr>
          <w:rFonts w:asciiTheme="majorBidi" w:hAnsiTheme="majorBidi" w:cstheme="majorBidi"/>
          <w:sz w:val="24"/>
          <w:szCs w:val="24"/>
        </w:rPr>
        <w:t>. Upon binding its ligand, T3, TRα undergoes a conformational change that results in corepressor release, coactivator recruitment, and transcriptional activation</w:t>
      </w:r>
      <w:r w:rsidR="00863366">
        <w:rPr>
          <w:rFonts w:asciiTheme="majorBidi" w:hAnsiTheme="majorBidi" w:cstheme="majorBidi"/>
          <w:sz w:val="24"/>
          <w:szCs w:val="24"/>
        </w:rPr>
        <w:t xml:space="preserve"> </w:t>
      </w:r>
      <w:r w:rsidR="00863366">
        <w:rPr>
          <w:rFonts w:asciiTheme="majorBidi" w:hAnsiTheme="majorBidi" w:cstheme="majorBidi"/>
          <w:sz w:val="24"/>
          <w:szCs w:val="24"/>
        </w:rPr>
        <w:fldChar w:fldCharType="begin"/>
      </w:r>
      <w:r w:rsidR="00863366">
        <w:rPr>
          <w:rFonts w:asciiTheme="majorBidi" w:hAnsiTheme="majorBidi" w:cstheme="majorBidi"/>
          <w:sz w:val="24"/>
          <w:szCs w:val="24"/>
        </w:rPr>
        <w:instrText xml:space="preserve"> ADDIN EN.CITE &lt;EndNote&gt;&lt;Cite&gt;&lt;Author&gt;Brtko&lt;/Author&gt;&lt;Year&gt;2021&lt;/Year&gt;&lt;RecNum&gt;166&lt;/RecNum&gt;&lt;DisplayText&gt;(Brtko, 2021)&lt;/DisplayText&gt;&lt;record&gt;&lt;rec-number&gt;166&lt;/rec-number&gt;&lt;foreign-keys&gt;&lt;key app="EN" db-id="z5ts0ve2200wv5ew5zepsvxowp52sstspwae" timestamp="1752069058" guid="2f4bb29a-a003-4b11-ba09-d2304d7296b9"&gt;166&lt;/key&gt;&lt;/foreign-keys&gt;&lt;ref-type name="Journal Article"&gt;17&lt;/ref-type&gt;&lt;contributors&gt;&lt;authors&gt;&lt;author&gt;Brtko, Julius&lt;/author&gt;&lt;/authors&gt;&lt;/contributors&gt;&lt;titles&gt;&lt;title&gt;Thyroid hormone and thyroid hormone nuclear receptors: history and present state of art&lt;/title&gt;&lt;secondary-title&gt;Endocr Regul&lt;/secondary-title&gt;&lt;/titles&gt;&lt;periodical&gt;&lt;full-title&gt;Endocr Regul&lt;/full-title&gt;&lt;/periodical&gt;&lt;pages&gt;103-19&lt;/pages&gt;&lt;volume&gt;55&lt;/volume&gt;&lt;number&gt;2&lt;/number&gt;&lt;dates&gt;&lt;year&gt;2021&lt;/year&gt;&lt;/dates&gt;&lt;urls&gt;&lt;/urls&gt;&lt;/record&gt;&lt;/Cite&gt;&lt;/EndNote&gt;</w:instrText>
      </w:r>
      <w:r w:rsidR="00863366">
        <w:rPr>
          <w:rFonts w:asciiTheme="majorBidi" w:hAnsiTheme="majorBidi" w:cstheme="majorBidi"/>
          <w:sz w:val="24"/>
          <w:szCs w:val="24"/>
        </w:rPr>
        <w:fldChar w:fldCharType="separate"/>
      </w:r>
      <w:r w:rsidR="00863366">
        <w:rPr>
          <w:rFonts w:asciiTheme="majorBidi" w:hAnsiTheme="majorBidi" w:cstheme="majorBidi"/>
          <w:noProof/>
          <w:sz w:val="24"/>
          <w:szCs w:val="24"/>
        </w:rPr>
        <w:t>(Brtko, 2021)</w:t>
      </w:r>
      <w:r w:rsidR="00863366">
        <w:rPr>
          <w:rFonts w:asciiTheme="majorBidi" w:hAnsiTheme="majorBidi" w:cstheme="majorBidi"/>
          <w:sz w:val="24"/>
          <w:szCs w:val="24"/>
        </w:rPr>
        <w:fldChar w:fldCharType="end"/>
      </w:r>
      <w:r w:rsidRPr="00460C4D">
        <w:rPr>
          <w:rFonts w:asciiTheme="majorBidi" w:hAnsiTheme="majorBidi" w:cstheme="majorBidi"/>
          <w:sz w:val="24"/>
          <w:szCs w:val="24"/>
        </w:rPr>
        <w:t>. This switch involves structural rearrangements in the LBD that must be transmitted across the hinge domain to influence the DBD and its interactions with DNA</w:t>
      </w:r>
      <w:r w:rsidR="00863366">
        <w:rPr>
          <w:rFonts w:asciiTheme="majorBidi" w:hAnsiTheme="majorBidi" w:cstheme="majorBidi"/>
          <w:sz w:val="24"/>
          <w:szCs w:val="24"/>
        </w:rPr>
        <w:t xml:space="preserve"> </w:t>
      </w:r>
      <w:r w:rsidR="00863366">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sidR="00863366">
        <w:rPr>
          <w:rFonts w:asciiTheme="majorBidi" w:hAnsiTheme="majorBidi" w:cstheme="majorBidi"/>
          <w:sz w:val="24"/>
          <w:szCs w:val="24"/>
        </w:rPr>
        <w:instrText xml:space="preserve"> ADDIN EN.CITE </w:instrText>
      </w:r>
      <w:r w:rsidR="00863366">
        <w:rPr>
          <w:rFonts w:asciiTheme="majorBidi" w:hAnsiTheme="majorBidi" w:cstheme="majorBidi"/>
          <w:sz w:val="24"/>
          <w:szCs w:val="24"/>
        </w:rPr>
        <w:fldChar w:fldCharType="begin">
          <w:fldData xml:space="preserve">PEVuZE5vdGU+PENpdGU+PEF1dGhvcj5IZWxzZW48L0F1dGhvcj48WWVhcj4yMDE0PC9ZZWFyPjxS
ZWNOdW0+ODI8L1JlY051bT48RGlzcGxheVRleHQ+KEhlbHNlbiAmYW1wOyBDbGFlc3NlbnMsIDIw
MTQpPC9EaXNwbGF5VGV4dD48cmVjb3JkPjxyZWMtbnVtYmVyPjgyPC9yZWMtbnVtYmVyPjxmb3Jl
aWduLWtleXM+PGtleSBhcHA9IkVOIiBkYi1pZD0iejV0czB2ZTIyMDB3djVldzV6ZXBzdnhvd3A1
MnNzdHNwd2FlIiB0aW1lc3RhbXA9IjE3NDkxMzcxNTYiIGd1aWQ9IjJiYjk2ZjhjLThjNzktNDYz
MS05NjM2LTYwZDU1NGVjOTViNiI+ODI8L2tleT48L2ZvcmVpZ24ta2V5cz48cmVmLXR5cGUgbmFt
ZT0iSm91cm5hbCBBcnRpY2xlIj4xNzwvcmVmLXR5cGU+PGNvbnRyaWJ1dG9ycz48YXV0aG9ycz48
YXV0aG9yPkhlbHNlbiwgQy48L2F1dGhvcj48YXV0aG9yPkNsYWVzc2VucywgRi48L2F1dGhvcj48
L2F1dGhvcnM+PC9jb250cmlidXRvcnM+PGF1dGgtYWRkcmVzcz5MYWJvcmF0b3J5IG9mIE1vbGVj
dWxhciBFbmRvY3Jpbm9sb2d5LCBEZXBhcnRtZW50IG9mIENlbGx1bGFyIGFuZCBNb2xlY3VsYXIg
TWVkaWNpbmUsIEtVIExldXZlbiwgTyZhbXA7TjEsIEhlcmVzdHJhYXQgNDksIDMwMDAgTGV1dmVu
LCBCZWxnaXVtLiYjeEQ7TGFib3JhdG9yeSBvZiBNb2xlY3VsYXIgRW5kb2NyaW5vbG9neSwgRGVw
YXJ0bWVudCBvZiBDZWxsdWxhciBhbmQgTW9sZWN1bGFyIE1lZGljaW5lLCBLVSBMZXV2ZW4sIE8m
YW1wO04xLCBIZXJlc3RyYWF0IDQ5LCAzMDAwIExldXZlbiwgQmVsZ2l1bS4gRWxlY3Ryb25pYyBh
ZGRyZXNzOiBGcmFuay5DbGFlc3NlbnNAbWVkLmt1bGV1dmVuLmJlLjwvYXV0aC1hZGRyZXNzPjx0
aXRsZXM+PHRpdGxlPkxvb2tpbmcgYXQgbnVjbGVhciByZWNlcHRvcnMgZnJvbSBhIG5ldyBhbmds
ZTwvdGl0bGU+PHNlY29uZGFyeS10aXRsZT5Nb2wgQ2VsbCBFbmRvY3Jpbm9sPC9zZWNvbmRhcnkt
dGl0bGU+PC90aXRsZXM+PHBlcmlvZGljYWw+PGZ1bGwtdGl0bGU+TW9sIENlbGwgRW5kb2NyaW5v
bDwvZnVsbC10aXRsZT48L3BlcmlvZGljYWw+PHBhZ2VzPjk3LTEwNjwvcGFnZXM+PHZvbHVtZT4z
ODI8L3ZvbHVtZT48bnVtYmVyPjE8L251bWJlcj48ZWRpdGlvbj4yMDEzLzA5LzI0PC9lZGl0aW9u
PjxrZXl3b3Jkcz48a2V5d29yZD5BbGxvc3RlcmljIFJlZ3VsYXRpb248L2tleXdvcmQ+PGtleXdv
cmQ+RE5BL21ldGFib2xpc208L2tleXdvcmQ+PGtleXdvcmQ+SHVtYW5zPC9rZXl3b3JkPjxrZXl3
b3JkPk1vZGVscywgTW9sZWN1bGFyPC9rZXl3b3JkPjxrZXl3b3JkPlByb3RlaW4gQmluZGluZzwv
a2V5d29yZD48a2V5d29yZD5Qcm90ZWluIE11bHRpbWVyaXphdGlvbjwva2V5d29yZD48a2V5d29y
ZD5SZWNlcHRvcnMsIEN5dG9wbGFzbWljIGFuZCBOdWNsZWFyL2NoZW1pc3RyeS8qbWV0YWJvbGlz
bTwva2V5d29yZD48a2V5d29yZD5BZjE8L2tleXdvcmQ+PGtleXdvcmQ+QWYyPC9rZXl3b3JkPjxr
ZXl3b3JkPkFyPC9rZXl3b3JkPjxrZXl3b3JkPkN0ZTwva2V5d29yZD48a2V5d29yZD5EYmQ8L2tl
eXdvcmQ+PGtleXdvcmQ+RE5BIGJpbmRpbmc8L2tleXdvcmQ+PGtleXdvcmQ+RE5BIGJpbmRpbmcg
ZG9tYWluPC9rZXl3b3JkPjxrZXl3b3JkPkRyPC9rZXl3b3JkPjxrZXl3b3JkPkRvbWFpbiBjb21t
dW5pY2F0aW9uPC9rZXl3b3JkPjxrZXl3b3JkPkVtPC9rZXl3b3JkPjxrZXl3b3JkPkVyPC9rZXl3
b3JkPjxrZXl3b3JkPkVycjI8L2tleXdvcmQ+PGtleXdvcmQ+RnJldDwva2V5d29yZD48a2V5d29y
ZD5Hcjwva2V5d29yZD48a2V5d29yZD5IbmYtNDwva2V5d29yZD48a2V5d29yZD5Jcjwva2V5d29y
ZD48a2V5d29yZD5MYmQ8L2tleXdvcmQ+PGtleXdvcmQ+TXI8L2tleXdvcmQ+PGtleXdvcmQ+TnI8
L2tleXdvcmQ+PGtleXdvcmQ+TnRkPC9rZXl3b3JkPjxrZXl3b3JkPk51Y2xlYXIgcmVjZXB0b3I8
L2tleXdvcmQ+PGtleXdvcmQ+UHBhcjwva2V5d29yZD48a2V5d29yZD5Qcjwva2V5d29yZD48a2V5
d29yZD5SYXI8L2tleXdvcmQ+PGtleXdvcmQ+UnhyPC9rZXl3b3JkPjxrZXl3b3JkPlNhbnM8L2tl
eXdvcmQ+PGtleXdvcmQ+U2F4czwva2V5d29yZD48a2V5d29yZD5TZjE8L2tleXdvcmQ+PGtleXdv
cmQ+U3Rlcm9pZCByZWNlcHRvcjwva2V5d29yZD48a2V5d29yZD5Ucjwva2V5d29yZD48a2V5d29y
ZD5WZHI8L2tleXdvcmQ+PGtleXdvcmQ+YWN0aXZhdGlvbiBmdW5jdGlvbiAxPC9rZXl3b3JkPjxr
ZXl3b3JkPmFjdGl2YXRpb24gZnVuY3Rpb24gMjwva2V5d29yZD48a2V5d29yZD5hbWlub3Rlcm1p
bmFsIGRvbWFpbjwva2V5d29yZD48a2V5d29yZD5hbmRyb2dlbiByZWNlcHRvcjwva2V5d29yZD48
a2V5d29yZD5jYXJib3h5dGVybWluYWwgZXh0ZW5zaW9uPC9rZXl3b3JkPjxrZXl3b3JkPmRpcmVj
dCByZXBlYXQ8L2tleXdvcmQ+PGtleXdvcmQ+ZWxlY3Ryb24tbWljcm9zY29weTwva2V5d29yZD48
a2V5d29yZD5lc3Ryb2dlbiByZWNlcHRvcjwva2V5d29yZD48a2V5d29yZD5lc3Ryb2dlbi1yZWxh
dGVkIHJlY2VwdG9yIDI8L2tleXdvcmQ+PGtleXdvcmQ+Zmx1b3Jlc2NlbmNlIHJlc29uYW5jZSBl
bmVyZ3kgdHJhbnNmZXI8L2tleXdvcmQ+PGtleXdvcmQ+Z2x1Y29jb3J0aWNvaWQgcmVjZXB0b3I8
L2tleXdvcmQ+PGtleXdvcmQ+aGVwYXRvY3l0ZSBudWNsZWFyIGZhY3RvciA0PC9rZXl3b3JkPjxr
ZXl3b3JkPmludmVydGVkIHJlcGVhdDwva2V5d29yZD48a2V5d29yZD5saWdhbmQgYmluZGluZyBk
b21haW48L2tleXdvcmQ+PGtleXdvcmQ+bWluZXJhbG9jb3J0aWNvaWQgcmVjZXB0b3I8L2tleXdv
cmQ+PGtleXdvcmQ+cGVyb3hpc29tZSBwcm9saWZlcmF0b3ItYWN0aXZhdGVkIHJlY2VwdG9yPC9r
ZXl3b3JkPjxrZXl3b3JkPnByb2dlc3Rlcm9uZSByZWNlcHRvcjwva2V5d29yZD48a2V5d29yZD5y
ZXRpbm9pYyBhY2lkIHJlY2VwdG9yPC9rZXl3b3JkPjxrZXl3b3JkPnJldGlub2lkIFggcmVjZXB0
b3I8L2tleXdvcmQ+PGtleXdvcmQ+c21hbGwtYW5nbGUgWC1yYXkgc2NhdHRlcmluZzwva2V5d29y
ZD48a2V5d29yZD5zbWFsbC1hbmdsZSBuZXV0cm9uIHNjYXR0ZXJpbmc8L2tleXdvcmQ+PGtleXdv
cmQ+c3Rlcm9pZG9nZW5pYyBmYWN0b3IgMTwva2V5d29yZD48a2V5d29yZD50aHlyb2lkIHJlY2Vw
dG9yPC9rZXl3b3JkPjxrZXl3b3JkPnZpdGFtaW4gRCByZWNlcHRvcjwva2V5d29yZD48L2tleXdv
cmRzPjxkYXRlcz48eWVhcj4yMDE0PC95ZWFyPjxwdWItZGF0ZXM+PGRhdGU+SmFuIDI1PC9kYXRl
PjwvcHViLWRhdGVzPjwvZGF0ZXM+PGlzYm4+MDMwMy03MjA3PC9pc2JuPjxhY2Nlc3Npb24tbnVt
PjI0MDU1Mjc1PC9hY2Nlc3Npb24tbnVtPjx1cmxzPjwvdXJscz48ZWxlY3Ryb25pYy1yZXNvdXJj
ZS1udW0+MTAuMTAxNi9qLm1jZS4yMDEzLjA5LjAwOTwvZWxlY3Ryb25pYy1yZXNvdXJjZS1udW0+
PHJlbW90ZS1kYXRhYmFzZS1wcm92aWRlcj5OTE08L3JlbW90ZS1kYXRhYmFzZS1wcm92aWRlcj48
bGFuZ3VhZ2U+ZW5nPC9sYW5ndWFnZT48L3JlY29yZD48L0NpdGU+PC9FbmROb3RlPn==
</w:fldData>
        </w:fldChar>
      </w:r>
      <w:r w:rsidR="00863366">
        <w:rPr>
          <w:rFonts w:asciiTheme="majorBidi" w:hAnsiTheme="majorBidi" w:cstheme="majorBidi"/>
          <w:sz w:val="24"/>
          <w:szCs w:val="24"/>
        </w:rPr>
        <w:instrText xml:space="preserve"> ADDIN EN.CITE.DATA </w:instrText>
      </w:r>
      <w:r w:rsidR="00863366">
        <w:rPr>
          <w:rFonts w:asciiTheme="majorBidi" w:hAnsiTheme="majorBidi" w:cstheme="majorBidi"/>
          <w:sz w:val="24"/>
          <w:szCs w:val="24"/>
        </w:rPr>
      </w:r>
      <w:r w:rsidR="00863366">
        <w:rPr>
          <w:rFonts w:asciiTheme="majorBidi" w:hAnsiTheme="majorBidi" w:cstheme="majorBidi"/>
          <w:sz w:val="24"/>
          <w:szCs w:val="24"/>
        </w:rPr>
        <w:fldChar w:fldCharType="end"/>
      </w:r>
      <w:r w:rsidR="00863366">
        <w:rPr>
          <w:rFonts w:asciiTheme="majorBidi" w:hAnsiTheme="majorBidi" w:cstheme="majorBidi"/>
          <w:sz w:val="24"/>
          <w:szCs w:val="24"/>
        </w:rPr>
      </w:r>
      <w:r w:rsidR="00863366">
        <w:rPr>
          <w:rFonts w:asciiTheme="majorBidi" w:hAnsiTheme="majorBidi" w:cstheme="majorBidi"/>
          <w:sz w:val="24"/>
          <w:szCs w:val="24"/>
        </w:rPr>
        <w:fldChar w:fldCharType="separate"/>
      </w:r>
      <w:r w:rsidR="00863366">
        <w:rPr>
          <w:rFonts w:asciiTheme="majorBidi" w:hAnsiTheme="majorBidi" w:cstheme="majorBidi"/>
          <w:noProof/>
          <w:sz w:val="24"/>
          <w:szCs w:val="24"/>
        </w:rPr>
        <w:t>(Helsen &amp; Claessens, 2014)</w:t>
      </w:r>
      <w:r w:rsidR="00863366">
        <w:rPr>
          <w:rFonts w:asciiTheme="majorBidi" w:hAnsiTheme="majorBidi" w:cstheme="majorBidi"/>
          <w:sz w:val="24"/>
          <w:szCs w:val="24"/>
        </w:rPr>
        <w:fldChar w:fldCharType="end"/>
      </w:r>
      <w:r w:rsidRPr="00460C4D">
        <w:rPr>
          <w:rFonts w:asciiTheme="majorBidi" w:hAnsiTheme="majorBidi" w:cstheme="majorBidi"/>
          <w:sz w:val="24"/>
          <w:szCs w:val="24"/>
        </w:rPr>
        <w:t>.</w:t>
      </w:r>
      <w:r w:rsidR="00165C46">
        <w:rPr>
          <w:rFonts w:asciiTheme="majorBidi" w:hAnsiTheme="majorBidi" w:cstheme="majorBidi"/>
          <w:sz w:val="24"/>
          <w:szCs w:val="24"/>
        </w:rPr>
        <w:t xml:space="preserve"> H</w:t>
      </w:r>
      <w:r w:rsidRPr="00460C4D">
        <w:rPr>
          <w:rFonts w:asciiTheme="majorBidi" w:hAnsiTheme="majorBidi" w:cstheme="majorBidi"/>
          <w:sz w:val="24"/>
          <w:szCs w:val="24"/>
        </w:rPr>
        <w:t>igh-resolution structures of isolated TRα domains have revealed conserved motifs and activation helices</w:t>
      </w:r>
      <w:r w:rsidR="00424FA8">
        <w:rPr>
          <w:rFonts w:asciiTheme="majorBidi" w:hAnsiTheme="majorBidi" w:cstheme="majorBidi"/>
          <w:sz w:val="24"/>
          <w:szCs w:val="24"/>
        </w:rPr>
        <w:t xml:space="preserve"> </w:t>
      </w:r>
      <w:r w:rsidR="001811A6">
        <w:rPr>
          <w:rFonts w:asciiTheme="majorBidi" w:hAnsiTheme="majorBidi" w:cstheme="majorBidi"/>
          <w:sz w:val="24"/>
          <w:szCs w:val="24"/>
        </w:rPr>
        <w:fldChar w:fldCharType="begin">
          <w:fldData xml:space="preserve">PEVuZE5vdGU+PENpdGU+PEF1dGhvcj5ZZTwvQXV0aG9yPjxZZWFyPjIwMDM8L1llYXI+PFJlY051
bT4xNzU8L1JlY051bT48RGlzcGxheVRleHQ+KE5hc2NpbWVudG8gZXQgYWwuLCAyMDA2OyBZZSBl
dCBhbC4sIDIwMDMpPC9EaXNwbGF5VGV4dD48cmVjb3JkPjxyZWMtbnVtYmVyPjE3NTwvcmVjLW51
bWJlcj48Zm9yZWlnbi1rZXlzPjxrZXkgYXBwPSJFTiIgZGItaWQ9Ino1dHMwdmUyMjAwd3Y1ZXc1
emVwc3Z4b3dwNTJzc3RzcHdhZSIgdGltZXN0YW1wPSIxNzUyMDcxMzc3IiBndWlkPSI3NTdiMjMx
ZS1iZTA5LTQ2NDAtYTFiNC0zODIzODFlZTIzMjQiPjE3NTwva2V5PjwvZm9yZWlnbi1rZXlzPjxy
ZWYtdHlwZSBuYW1lPSJKb3VybmFsIEFydGljbGUiPjE3PC9yZWYtdHlwZT48Y29udHJpYnV0b3Jz
PjxhdXRob3JzPjxhdXRob3I+WWUsIExpdTwvYXV0aG9yPjxhdXRob3I+TGksIFlpLUxpbjwvYXV0
aG9yPjxhdXRob3I+TWVsbHN0csO2bSwgS2FyaW48L2F1dGhvcj48YXV0aG9yPk1lbGxpbiwgQ2hh
cmxvdHRhPC9hdXRob3I+PGF1dGhvcj5CbGFkaCwgTGFycy1Hw7ZyYW48L2F1dGhvcj48YXV0aG9y
PktvZWhsZXIsIEtvbnJhZDwvYXV0aG9yPjxhdXRob3I+R2FyZywgTmVlcmFqPC9hdXRob3I+PGF1
dGhvcj5HYXJjaWEgQ29sbGF6bywgQW5hIE1hcmlhPC9hdXRob3I+PGF1dGhvcj5MaXR0ZW4sIENo
cmlzPC9hdXRob3I+PGF1dGhvcj5IdXNtYW4sIEJvbGV0dGU8L2F1dGhvcj48YXV0aG9yPlBlcnNz
b24sIEthcmluYTwvYXV0aG9yPjxhdXRob3I+TGp1bmdncmVuLCBKYW48L2F1dGhvcj48YXV0aG9y
Pkdyb3ZlciwgR2FyeTwvYXV0aG9yPjxhdXRob3I+U2xlcGgsIFBhdWwgRy48L2F1dGhvcj48YXV0
aG9yPkdlb3JnZSwgUm9jY288L2F1dGhvcj48YXV0aG9yPk1hbG0sIEpvaGFuPC9hdXRob3I+PC9h
dXRob3JzPjwvY29udHJpYnV0b3JzPjx0aXRsZXM+PHRpdGxlPlRoeXJvaWQgUmVjZXB0b3IgTGln
YW5kcy4gMS4gQWdvbmlzdCBMaWdhbmRzIFNlbGVjdGl2ZSBmb3IgdGhlIFRoeXJvaWQgUmVjZXB0
b3IgzrIxPC90aXRsZT48c2Vjb25kYXJ5LXRpdGxlPkpvdXJuYWwgb2YgTWVkaWNpbmFsIENoZW1p
c3RyeTwvc2Vjb25kYXJ5LXRpdGxlPjwvdGl0bGVzPjxwZXJpb2RpY2FsPjxmdWxsLXRpdGxlPkpv
dXJuYWwgb2YgTWVkaWNpbmFsIENoZW1pc3RyeTwvZnVsbC10aXRsZT48L3BlcmlvZGljYWw+PHBh
Z2VzPjE1ODAtMTU4ODwvcGFnZXM+PHZvbHVtZT40Njwvdm9sdW1lPjxudW1iZXI+OTwvbnVtYmVy
PjxkYXRlcz48eWVhcj4yMDAzPC95ZWFyPjxwdWItZGF0ZXM+PGRhdGU+MjAwMy8wNC8wMTwvZGF0
ZT48L3B1Yi1kYXRlcz48L2RhdGVzPjxwdWJsaXNoZXI+QW1lcmljYW4gQ2hlbWljYWwgU29jaWV0
eTwvcHVibGlzaGVyPjxpc2JuPjAwMjItMjYyMzwvaXNibj48dXJscz48cmVsYXRlZC11cmxzPjx1
cmw+aHR0cHM6Ly9kb2kub3JnLzEwLjEwMjEvam0wMjEwODBmPC91cmw+PC9yZWxhdGVkLXVybHM+
PC91cmxzPjxlbGVjdHJvbmljLXJlc291cmNlLW51bT4xMC4xMDIxL2ptMDIxMDgwZjwvZWxlY3Ry
b25pYy1yZXNvdXJjZS1udW0+PC9yZWNvcmQ+PC9DaXRlPjxDaXRlPjxBdXRob3I+TmFzY2ltZW50
bzwvQXV0aG9yPjxZZWFyPjIwMDY8L1llYXI+PFJlY051bT4xNzY8L1JlY051bT48cmVjb3JkPjxy
ZWMtbnVtYmVyPjE3NjwvcmVjLW51bWJlcj48Zm9yZWlnbi1rZXlzPjxrZXkgYXBwPSJFTiIgZGIt
aWQ9Ino1dHMwdmUyMjAwd3Y1ZXc1emVwc3Z4b3dwNTJzc3RzcHdhZSIgdGltZXN0YW1wPSIxNzUy
MDcxNDM2IiBndWlkPSJmNTM1NjIyNi02NzZhLTQ2MWMtODU4Ny1iYzhiM2Y5YjZiYzQiPjE3Njwv
a2V5PjwvZm9yZWlnbi1rZXlzPjxyZWYtdHlwZSBuYW1lPSJKb3VybmFsIEFydGljbGUiPjE3PC9y
ZWYtdHlwZT48Y29udHJpYnV0b3JzPjxhdXRob3JzPjxhdXRob3I+TmFzY2ltZW50bywgQWxlc3Nh
bmRybyBTLjwvYXV0aG9yPjxhdXRob3I+RGlhcywgU2FuZHJhIE1hcnRoYSBHb21lczwvYXV0aG9y
PjxhdXRob3I+TnVuZXMsIEbDoWJpbyBNLjwvYXV0aG9yPjxhdXRob3I+QXBhcsOtY2lvLCBSaWNh
cmRvPC9hdXRob3I+PGF1dGhvcj5BbWJyb3NpbywgQW5kcmUgTC4gQi48L2F1dGhvcj48YXV0aG9y
PkJsZWljaGVyLCBMdWNhczwvYXV0aG9yPjxhdXRob3I+RmlndWVpcmEsIEFuYSBDYXJvbGluYSBN
LjwvYXV0aG9yPjxhdXRob3I+U2FudG9zLCBNYXJpYSBBdXhpbGlhZG9yYSBNLjwvYXV0aG9yPjxh
dXRob3I+TmV0bywgTcOhcmlvIGRlIE9saXZlaXJhPC9hdXRob3I+PGF1dGhvcj5GaXNjaGVyLCBI
YW5uZXM8L2F1dGhvcj48YXV0aG9yPlRvZ2FzaGksIE1hcmllPC9hdXRob3I+PGF1dGhvcj5DcmFp
ZXZpY2gsIEFsZG8gRi48L2F1dGhvcj48YXV0aG9yPkdhcnJhdHQsIFJpY2hhcmQgQy48L2F1dGhv
cj48YXV0aG9yPkJheHRlciwgSm9obiBELjwvYXV0aG9yPjxhdXRob3I+V2ViYiwgUGF1bDwvYXV0
aG9yPjxhdXRob3I+UG9saWthcnBvdiwgSWdvcjwvYXV0aG9yPjwvYXV0aG9ycz48L2NvbnRyaWJ1
dG9ycz48dGl0bGVzPjx0aXRsZT5TdHJ1Y3R1cmFsIFJlYXJyYW5nZW1lbnRzIGluIHRoZSBUaHly
b2lkIEhvcm1vbmUgUmVjZXB0b3IgSGluZ2UgRG9tYWluIGFuZCBUaGVpciBQdXRhdGl2ZSBSb2xl
IGluIHRoZSBSZWNlcHRvciBGdW5jdGlvbjwvdGl0bGU+PHNlY29uZGFyeS10aXRsZT5Kb3VybmFs
IG9mIE1vbGVjdWxhciBCaW9sb2d5PC9zZWNvbmRhcnktdGl0bGU+PC90aXRsZXM+PHBlcmlvZGlj
YWw+PGZ1bGwtdGl0bGU+Sm91cm5hbCBvZiBNb2xlY3VsYXIgQmlvbG9neTwvZnVsbC10aXRsZT48
L3BlcmlvZGljYWw+PHBhZ2VzPjU4Ni01OTg8L3BhZ2VzPjx2b2x1bWU+MzYwPC92b2x1bWU+PG51
bWJlcj4zPC9udW1iZXI+PGtleXdvcmRzPjxrZXl3b3JkPnRoeXJvaWQgaG9ybW9uZSByZWNlcHRv
cjwva2V5d29yZD48a2V5d29yZD5udWNsZWFyIHJlY2VwdG9yczwva2V5d29yZD48a2V5d29yZD5E
TkEgcmVzcG9uc2UgZWxlbWVudHM8L2tleXdvcmQ+PGtleXdvcmQ+aGluZ2UgKEQgZG9tYWluKTwv
a2V5d29yZD48a2V5d29yZD5jcnlzdGFsIHN0cnVjdHVyZTwva2V5d29yZD48L2tleXdvcmRzPjxk
YXRlcz48eWVhcj4yMDA2PC95ZWFyPjxwdWItZGF0ZXM+PGRhdGU+MjAwNi8wNy8xNC88L2RhdGU+
PC9wdWItZGF0ZXM+PC9kYXRlcz48aXNibj4wMDIyLTI4MzY8L2lzYm4+PHVybHM+PHJlbGF0ZWQt
dXJscz48dXJsPmh0dHBzOi8vd3d3LnNjaWVuY2VkaXJlY3QuY29tL3NjaWVuY2UvYXJ0aWNsZS9w
aWkvUzAwMjIyODM2MDYwMDU3NDI8L3VybD48L3JlbGF0ZWQtdXJscz48L3VybHM+PGVsZWN0cm9u
aWMtcmVzb3VyY2UtbnVtPmh0dHBzOi8vZG9pLm9yZy8xMC4xMDE2L2ouam1iLjIwMDYuMDUuMDA4
PC9lbGVjdHJvbmljLXJlc291cmNlLW51bT48L3JlY29yZD48L0NpdGU+PC9FbmROb3RlPgB=
</w:fldData>
        </w:fldChar>
      </w:r>
      <w:r w:rsidR="00D03BBB">
        <w:rPr>
          <w:rFonts w:asciiTheme="majorBidi" w:hAnsiTheme="majorBidi" w:cstheme="majorBidi"/>
          <w:sz w:val="24"/>
          <w:szCs w:val="24"/>
        </w:rPr>
        <w:instrText xml:space="preserve"> ADDIN EN.CITE </w:instrText>
      </w:r>
      <w:r w:rsidR="00D03BBB">
        <w:rPr>
          <w:rFonts w:asciiTheme="majorBidi" w:hAnsiTheme="majorBidi" w:cstheme="majorBidi"/>
          <w:sz w:val="24"/>
          <w:szCs w:val="24"/>
        </w:rPr>
        <w:fldChar w:fldCharType="begin">
          <w:fldData xml:space="preserve">PEVuZE5vdGU+PENpdGU+PEF1dGhvcj5ZZTwvQXV0aG9yPjxZZWFyPjIwMDM8L1llYXI+PFJlY051
bT4xNzU8L1JlY051bT48RGlzcGxheVRleHQ+KE5hc2NpbWVudG8gZXQgYWwuLCAyMDA2OyBZZSBl
dCBhbC4sIDIwMDMpPC9EaXNwbGF5VGV4dD48cmVjb3JkPjxyZWMtbnVtYmVyPjE3NTwvcmVjLW51
bWJlcj48Zm9yZWlnbi1rZXlzPjxrZXkgYXBwPSJFTiIgZGItaWQ9Ino1dHMwdmUyMjAwd3Y1ZXc1
emVwc3Z4b3dwNTJzc3RzcHdhZSIgdGltZXN0YW1wPSIxNzUyMDcxMzc3IiBndWlkPSI3NTdiMjMx
ZS1iZTA5LTQ2NDAtYTFiNC0zODIzODFlZTIzMjQiPjE3NTwva2V5PjwvZm9yZWlnbi1rZXlzPjxy
ZWYtdHlwZSBuYW1lPSJKb3VybmFsIEFydGljbGUiPjE3PC9yZWYtdHlwZT48Y29udHJpYnV0b3Jz
PjxhdXRob3JzPjxhdXRob3I+WWUsIExpdTwvYXV0aG9yPjxhdXRob3I+TGksIFlpLUxpbjwvYXV0
aG9yPjxhdXRob3I+TWVsbHN0csO2bSwgS2FyaW48L2F1dGhvcj48YXV0aG9yPk1lbGxpbiwgQ2hh
cmxvdHRhPC9hdXRob3I+PGF1dGhvcj5CbGFkaCwgTGFycy1Hw7ZyYW48L2F1dGhvcj48YXV0aG9y
PktvZWhsZXIsIEtvbnJhZDwvYXV0aG9yPjxhdXRob3I+R2FyZywgTmVlcmFqPC9hdXRob3I+PGF1
dGhvcj5HYXJjaWEgQ29sbGF6bywgQW5hIE1hcmlhPC9hdXRob3I+PGF1dGhvcj5MaXR0ZW4sIENo
cmlzPC9hdXRob3I+PGF1dGhvcj5IdXNtYW4sIEJvbGV0dGU8L2F1dGhvcj48YXV0aG9yPlBlcnNz
b24sIEthcmluYTwvYXV0aG9yPjxhdXRob3I+TGp1bmdncmVuLCBKYW48L2F1dGhvcj48YXV0aG9y
Pkdyb3ZlciwgR2FyeTwvYXV0aG9yPjxhdXRob3I+U2xlcGgsIFBhdWwgRy48L2F1dGhvcj48YXV0
aG9yPkdlb3JnZSwgUm9jY288L2F1dGhvcj48YXV0aG9yPk1hbG0sIEpvaGFuPC9hdXRob3I+PC9h
dXRob3JzPjwvY29udHJpYnV0b3JzPjx0aXRsZXM+PHRpdGxlPlRoeXJvaWQgUmVjZXB0b3IgTGln
YW5kcy4gMS4gQWdvbmlzdCBMaWdhbmRzIFNlbGVjdGl2ZSBmb3IgdGhlIFRoeXJvaWQgUmVjZXB0
b3IgzrIxPC90aXRsZT48c2Vjb25kYXJ5LXRpdGxlPkpvdXJuYWwgb2YgTWVkaWNpbmFsIENoZW1p
c3RyeTwvc2Vjb25kYXJ5LXRpdGxlPjwvdGl0bGVzPjxwZXJpb2RpY2FsPjxmdWxsLXRpdGxlPkpv
dXJuYWwgb2YgTWVkaWNpbmFsIENoZW1pc3RyeTwvZnVsbC10aXRsZT48L3BlcmlvZGljYWw+PHBh
Z2VzPjE1ODAtMTU4ODwvcGFnZXM+PHZvbHVtZT40Njwvdm9sdW1lPjxudW1iZXI+OTwvbnVtYmVy
PjxkYXRlcz48eWVhcj4yMDAzPC95ZWFyPjxwdWItZGF0ZXM+PGRhdGU+MjAwMy8wNC8wMTwvZGF0
ZT48L3B1Yi1kYXRlcz48L2RhdGVzPjxwdWJsaXNoZXI+QW1lcmljYW4gQ2hlbWljYWwgU29jaWV0
eTwvcHVibGlzaGVyPjxpc2JuPjAwMjItMjYyMzwvaXNibj48dXJscz48cmVsYXRlZC11cmxzPjx1
cmw+aHR0cHM6Ly9kb2kub3JnLzEwLjEwMjEvam0wMjEwODBmPC91cmw+PC9yZWxhdGVkLXVybHM+
PC91cmxzPjxlbGVjdHJvbmljLXJlc291cmNlLW51bT4xMC4xMDIxL2ptMDIxMDgwZjwvZWxlY3Ry
b25pYy1yZXNvdXJjZS1udW0+PC9yZWNvcmQ+PC9DaXRlPjxDaXRlPjxBdXRob3I+TmFzY2ltZW50
bzwvQXV0aG9yPjxZZWFyPjIwMDY8L1llYXI+PFJlY051bT4xNzY8L1JlY051bT48cmVjb3JkPjxy
ZWMtbnVtYmVyPjE3NjwvcmVjLW51bWJlcj48Zm9yZWlnbi1rZXlzPjxrZXkgYXBwPSJFTiIgZGIt
aWQ9Ino1dHMwdmUyMjAwd3Y1ZXc1emVwc3Z4b3dwNTJzc3RzcHdhZSIgdGltZXN0YW1wPSIxNzUy
MDcxNDM2IiBndWlkPSJmNTM1NjIyNi02NzZhLTQ2MWMtODU4Ny1iYzhiM2Y5YjZiYzQiPjE3Njwv
a2V5PjwvZm9yZWlnbi1rZXlzPjxyZWYtdHlwZSBuYW1lPSJKb3VybmFsIEFydGljbGUiPjE3PC9y
ZWYtdHlwZT48Y29udHJpYnV0b3JzPjxhdXRob3JzPjxhdXRob3I+TmFzY2ltZW50bywgQWxlc3Nh
bmRybyBTLjwvYXV0aG9yPjxhdXRob3I+RGlhcywgU2FuZHJhIE1hcnRoYSBHb21lczwvYXV0aG9y
PjxhdXRob3I+TnVuZXMsIEbDoWJpbyBNLjwvYXV0aG9yPjxhdXRob3I+QXBhcsOtY2lvLCBSaWNh
cmRvPC9hdXRob3I+PGF1dGhvcj5BbWJyb3NpbywgQW5kcmUgTC4gQi48L2F1dGhvcj48YXV0aG9y
PkJsZWljaGVyLCBMdWNhczwvYXV0aG9yPjxhdXRob3I+RmlndWVpcmEsIEFuYSBDYXJvbGluYSBN
LjwvYXV0aG9yPjxhdXRob3I+U2FudG9zLCBNYXJpYSBBdXhpbGlhZG9yYSBNLjwvYXV0aG9yPjxh
dXRob3I+TmV0bywgTcOhcmlvIGRlIE9saXZlaXJhPC9hdXRob3I+PGF1dGhvcj5GaXNjaGVyLCBI
YW5uZXM8L2F1dGhvcj48YXV0aG9yPlRvZ2FzaGksIE1hcmllPC9hdXRob3I+PGF1dGhvcj5DcmFp
ZXZpY2gsIEFsZG8gRi48L2F1dGhvcj48YXV0aG9yPkdhcnJhdHQsIFJpY2hhcmQgQy48L2F1dGhv
cj48YXV0aG9yPkJheHRlciwgSm9obiBELjwvYXV0aG9yPjxhdXRob3I+V2ViYiwgUGF1bDwvYXV0
aG9yPjxhdXRob3I+UG9saWthcnBvdiwgSWdvcjwvYXV0aG9yPjwvYXV0aG9ycz48L2NvbnRyaWJ1
dG9ycz48dGl0bGVzPjx0aXRsZT5TdHJ1Y3R1cmFsIFJlYXJyYW5nZW1lbnRzIGluIHRoZSBUaHly
b2lkIEhvcm1vbmUgUmVjZXB0b3IgSGluZ2UgRG9tYWluIGFuZCBUaGVpciBQdXRhdGl2ZSBSb2xl
IGluIHRoZSBSZWNlcHRvciBGdW5jdGlvbjwvdGl0bGU+PHNlY29uZGFyeS10aXRsZT5Kb3VybmFs
IG9mIE1vbGVjdWxhciBCaW9sb2d5PC9zZWNvbmRhcnktdGl0bGU+PC90aXRsZXM+PHBlcmlvZGlj
YWw+PGZ1bGwtdGl0bGU+Sm91cm5hbCBvZiBNb2xlY3VsYXIgQmlvbG9neTwvZnVsbC10aXRsZT48
L3BlcmlvZGljYWw+PHBhZ2VzPjU4Ni01OTg8L3BhZ2VzPjx2b2x1bWU+MzYwPC92b2x1bWU+PG51
bWJlcj4zPC9udW1iZXI+PGtleXdvcmRzPjxrZXl3b3JkPnRoeXJvaWQgaG9ybW9uZSByZWNlcHRv
cjwva2V5d29yZD48a2V5d29yZD5udWNsZWFyIHJlY2VwdG9yczwva2V5d29yZD48a2V5d29yZD5E
TkEgcmVzcG9uc2UgZWxlbWVudHM8L2tleXdvcmQ+PGtleXdvcmQ+aGluZ2UgKEQgZG9tYWluKTwv
a2V5d29yZD48a2V5d29yZD5jcnlzdGFsIHN0cnVjdHVyZTwva2V5d29yZD48L2tleXdvcmRzPjxk
YXRlcz48eWVhcj4yMDA2PC95ZWFyPjxwdWItZGF0ZXM+PGRhdGU+MjAwNi8wNy8xNC88L2RhdGU+
PC9wdWItZGF0ZXM+PC9kYXRlcz48aXNibj4wMDIyLTI4MzY8L2lzYm4+PHVybHM+PHJlbGF0ZWQt
dXJscz48dXJsPmh0dHBzOi8vd3d3LnNjaWVuY2VkaXJlY3QuY29tL3NjaWVuY2UvYXJ0aWNsZS9w
aWkvUzAwMjIyODM2MDYwMDU3NDI8L3VybD48L3JlbGF0ZWQtdXJscz48L3VybHM+PGVsZWN0cm9u
aWMtcmVzb3VyY2UtbnVtPmh0dHBzOi8vZG9pLm9yZy8xMC4xMDE2L2ouam1iLjIwMDYuMDUuMDA4
PC9lbGVjdHJvbmljLXJlc291cmNlLW51bT48L3JlY29yZD48L0NpdGU+PC9FbmROb3RlPgB=
</w:fldData>
        </w:fldChar>
      </w:r>
      <w:r w:rsidR="00D03BBB">
        <w:rPr>
          <w:rFonts w:asciiTheme="majorBidi" w:hAnsiTheme="majorBidi" w:cstheme="majorBidi"/>
          <w:sz w:val="24"/>
          <w:szCs w:val="24"/>
        </w:rPr>
        <w:instrText xml:space="preserve"> ADDIN EN.CITE.DATA </w:instrText>
      </w:r>
      <w:r w:rsidR="00D03BBB">
        <w:rPr>
          <w:rFonts w:asciiTheme="majorBidi" w:hAnsiTheme="majorBidi" w:cstheme="majorBidi"/>
          <w:sz w:val="24"/>
          <w:szCs w:val="24"/>
        </w:rPr>
      </w:r>
      <w:r w:rsidR="00D03BBB">
        <w:rPr>
          <w:rFonts w:asciiTheme="majorBidi" w:hAnsiTheme="majorBidi" w:cstheme="majorBidi"/>
          <w:sz w:val="24"/>
          <w:szCs w:val="24"/>
        </w:rPr>
        <w:fldChar w:fldCharType="end"/>
      </w:r>
      <w:r w:rsidR="001811A6">
        <w:rPr>
          <w:rFonts w:asciiTheme="majorBidi" w:hAnsiTheme="majorBidi" w:cstheme="majorBidi"/>
          <w:sz w:val="24"/>
          <w:szCs w:val="24"/>
        </w:rPr>
      </w:r>
      <w:r w:rsidR="001811A6">
        <w:rPr>
          <w:rFonts w:asciiTheme="majorBidi" w:hAnsiTheme="majorBidi" w:cstheme="majorBidi"/>
          <w:sz w:val="24"/>
          <w:szCs w:val="24"/>
        </w:rPr>
        <w:fldChar w:fldCharType="separate"/>
      </w:r>
      <w:r w:rsidR="004B0E23">
        <w:rPr>
          <w:rFonts w:asciiTheme="majorBidi" w:hAnsiTheme="majorBidi" w:cstheme="majorBidi"/>
          <w:noProof/>
          <w:sz w:val="24"/>
          <w:szCs w:val="24"/>
        </w:rPr>
        <w:t>(Nascimento et al., 2006; Ye et al., 2003)</w:t>
      </w:r>
      <w:r w:rsidR="001811A6">
        <w:rPr>
          <w:rFonts w:asciiTheme="majorBidi" w:hAnsiTheme="majorBidi" w:cstheme="majorBidi"/>
          <w:sz w:val="24"/>
          <w:szCs w:val="24"/>
        </w:rPr>
        <w:fldChar w:fldCharType="end"/>
      </w:r>
      <w:r w:rsidRPr="00460C4D">
        <w:rPr>
          <w:rFonts w:asciiTheme="majorBidi" w:hAnsiTheme="majorBidi" w:cstheme="majorBidi"/>
          <w:sz w:val="24"/>
          <w:szCs w:val="24"/>
        </w:rPr>
        <w:t>, full-length structures remain scarce, largely due to the flexibility of the hinge region. However, functional studies have demonstrated that mutations or deletions within the hinge domain can disrupt ligand-dependent transcriptional activity, even when ligand and DNA binding remain intact</w:t>
      </w:r>
      <w:r w:rsidR="00D03BBB">
        <w:rPr>
          <w:rFonts w:asciiTheme="majorBidi" w:hAnsiTheme="majorBidi" w:cstheme="majorBidi"/>
          <w:sz w:val="24"/>
          <w:szCs w:val="24"/>
        </w:rPr>
        <w:t xml:space="preserve"> </w:t>
      </w:r>
      <w:r w:rsidR="00D03BBB">
        <w:rPr>
          <w:rFonts w:asciiTheme="majorBidi" w:hAnsiTheme="majorBidi" w:cstheme="majorBidi"/>
          <w:sz w:val="24"/>
          <w:szCs w:val="24"/>
        </w:rPr>
        <w:fldChar w:fldCharType="begin">
          <w:fldData xml:space="preserve">PEVuZE5vdGU+PENpdGU+PEF1dGhvcj5NaXlhbW90bzwvQXV0aG9yPjxZZWFyPjIwMDE8L1llYXI+
PFJlY051bT4zOTwvUmVjTnVtPjxEaXNwbGF5VGV4dD4oTWl5YW1vdG8gZXQgYWwuLCAyMDAxKTwv
RGlzcGxheVRleHQ+PHJlY29yZD48cmVjLW51bWJlcj4zOTwvcmVjLW51bWJlcj48Zm9yZWlnbi1r
ZXlzPjxrZXkgYXBwPSJFTiIgZGItaWQ9Ino1dHMwdmUyMjAwd3Y1ZXc1emVwc3Z4b3dwNTJzc3Rz
cHdhZSIgdGltZXN0YW1wPSIxNzQ5MTM3MTU2IiBndWlkPSJhNjE5YWUyZC1lOTlhLTRmNmItYjBm
OS04ZTc2MzBkZmZlMmUiPjM5PC9rZXk+PC9mb3JlaWduLWtleXM+PHJlZi10eXBlIG5hbWU9Ikpv
dXJuYWwgQXJ0aWNsZSI+MTc8L3JlZi10eXBlPjxjb250cmlidXRvcnM+PGF1dGhvcnM+PGF1dGhv
cj5NaXlhbW90bywgVC48L2F1dGhvcj48YXV0aG9yPktha2l6YXdhLCBULjwvYXV0aG9yPjxhdXRo
b3I+SWNoaWthd2EsIEsuPC9hdXRob3I+PGF1dGhvcj5OaXNoaW8sIFMuPC9hdXRob3I+PGF1dGhv
cj5UYWtlZGEsIFQuPC9hdXRob3I+PGF1dGhvcj5TdXp1a2ksIFMuPC9hdXRob3I+PGF1dGhvcj5L
YW5la28sIEEuPC9hdXRob3I+PGF1dGhvcj5LdW1hZ2FpLCBNLjwvYXV0aG9yPjxhdXRob3I+TW9y
aSwgSi48L2F1dGhvcj48YXV0aG9yPllhbWFzaGl0YSwgSy48L2F1dGhvcj48YXV0aG9yPlNha3Vt
YSwgVC48L2F1dGhvcj48YXV0aG9yPkhhc2hpenVtZSwgSy48L2F1dGhvcj48L2F1dGhvcnM+PC9j
b250cmlidXRvcnM+PGF1dGgtYWRkcmVzcz5EZXBhcnRtZW50IG9mIEFnaW5nIE1lZGljaW5lIGFu
ZCBHZXJpYXRyaWNzLCBTaGluc2h1IFVuaXZlcnNpdHkgU2Nob29sIG9mIE1lZGljaW5lLCAzLTEt
MSBBc2FoaSwgMzkwLTg2MjEsIE1hdHN1bW90bywgSmFwYW4uIG1pdGFtb3RvQGhzcC5tZC5zaGlu
c2h1LXUuYWMuanA8L2F1dGgtYWRkcmVzcz48dGl0bGVzPjx0aXRsZT5UaGUgcm9sZSBvZiBoaW5n
ZSBkb21haW4gaW4gaGV0ZXJvZGltZXJpemF0aW9uIGFuZCBzcGVjaWZpYyBETkEgcmVjb2duaXRp
b24gYnkgbnVjbGVhciByZWNlcHRvcnM8L3RpdGxlPjxzZWNvbmRhcnktdGl0bGU+TW9sIENlbGwg
RW5kb2NyaW5vbDwvc2Vjb25kYXJ5LXRpdGxlPjwvdGl0bGVzPjxwZXJpb2RpY2FsPjxmdWxsLXRp
dGxlPk1vbCBDZWxsIEVuZG9jcmlub2w8L2Z1bGwtdGl0bGU+PC9wZXJpb2RpY2FsPjxwYWdlcz4y
MjktMzg8L3BhZ2VzPjx2b2x1bWU+MTgxPC92b2x1bWU+PG51bWJlcj4xLTI8L251bWJlcj48ZWRp
dGlvbj4yMDAxLzA3LzMxPC9lZGl0aW9uPjxrZXl3b3Jkcz48a2V5d29yZD5BbmltYWxzPC9rZXl3
b3JkPjxrZXl3b3JkPkNPUyBDZWxsczwva2V5d29yZD48a2V5d29yZD5DaGxvcm9jZWJ1cyBhZXRo
aW9wczwva2V5d29yZD48a2V5d29yZD5ETkEvZ2VuZXRpY3MvKm1ldGFib2xpc208L2tleXdvcmQ+
PGtleXdvcmQ+RGltZXJpemF0aW9uPC9rZXl3b3JkPjxrZXl3b3JkPkVsZWN0cm9waG9yZXNpcywg
UG9seWFjcnlsYW1pZGUgR2VsPC9rZXl3b3JkPjxrZXl3b3JkPkxpZ2FuZHM8L2tleXdvcmQ+PGtl
eXdvcmQ+UHJvdGVpbiBCaW5kaW5nPC9rZXl3b3JkPjxrZXl3b3JkPlByb3RlaW4gU3RydWN0dXJl
LCBUZXJ0aWFyeTwva2V5d29yZD48a2V5d29yZD5SZWNlcHRvcnMsIENhbGNpdHJpb2wvY2hlbWlz
dHJ5L21ldGFib2xpc208L2tleXdvcmQ+PGtleXdvcmQ+UmVjZXB0b3JzLCBDeXRvcGxhc21pYyBh
bmQgTnVjbGVhci8qY2hlbWlzdHJ5LyptZXRhYm9saXNtPC9rZXl3b3JkPjxrZXl3b3JkPlJlY2Vw
dG9ycywgUmV0aW5vaWMgQWNpZC9jaGVtaXN0cnkvbWV0YWJvbGlzbTwva2V5d29yZD48a2V5d29y
ZD5SZWNlcHRvcnMsIFRoeXJvaWQgSG9ybW9uZS9jaGVtaXN0cnkvbWV0YWJvbGlzbTwva2V5d29y
ZD48a2V5d29yZD5SZWNvbWJpbmFudCBGdXNpb24gUHJvdGVpbnMvY2hlbWlzdHJ5L21ldGFib2xp
c208L2tleXdvcmQ+PGtleXdvcmQ+UmVzcG9uc2UgRWxlbWVudHMvZ2VuZXRpY3M8L2tleXdvcmQ+
PGtleXdvcmQ+UmV0aW5vaWQgWCBSZWNlcHRvcnM8L2tleXdvcmQ+PGtleXdvcmQ+U3Vic3RyYXRl
IFNwZWNpZmljaXR5PC9rZXl3b3JkPjxrZXl3b3JkPlRyYW5zY3JpcHRpb24gRmFjdG9ycy9jaGVt
aXN0cnkvbWV0YWJvbGlzbTwva2V5d29yZD48a2V5d29yZD5UcmFuc2NyaXB0aW9uLCBHZW5ldGlj
PC9rZXl3b3JkPjxrZXl3b3JkPlRyYW5zY3JpcHRpb25hbCBBY3RpdmF0aW9uPC9rZXl3b3JkPjxr
ZXl3b3JkPlRyaWlvZG90aHlyb25pbmUvbWV0YWJvbGlzbTwva2V5d29yZD48L2tleXdvcmRzPjxk
YXRlcz48eWVhcj4yMDAxPC95ZWFyPjxwdWItZGF0ZXM+PGRhdGU+SnVsIDU8L2RhdGU+PC9wdWIt
ZGF0ZXM+PC9kYXRlcz48aXNibj4wMzAzLTcyMDcgKFByaW50KSYjeEQ7MDMwMy03MjA3PC9pc2Ju
PjxhY2Nlc3Npb24tbnVtPjExNDc2OTU2PC9hY2Nlc3Npb24tbnVtPjx1cmxzPjwvdXJscz48ZWxl
Y3Ryb25pYy1yZXNvdXJjZS1udW0+MTAuMTAxNi9zMDMwMy03MjA3KDAxKTAwNDgzLXg8L2VsZWN0
cm9uaWMtcmVzb3VyY2UtbnVtPjxyZW1vdGUtZGF0YWJhc2UtcHJvdmlkZXI+TkxNPC9yZW1vdGUt
ZGF0YWJhc2UtcHJvdmlkZXI+PGxhbmd1YWdlPmVuZzwvbGFuZ3VhZ2U+PC9yZWNvcmQ+PC9DaXRl
PjwvRW5kTm90ZT4A
</w:fldData>
        </w:fldChar>
      </w:r>
      <w:r w:rsidR="00D03BBB">
        <w:rPr>
          <w:rFonts w:asciiTheme="majorBidi" w:hAnsiTheme="majorBidi" w:cstheme="majorBidi"/>
          <w:sz w:val="24"/>
          <w:szCs w:val="24"/>
        </w:rPr>
        <w:instrText xml:space="preserve"> ADDIN EN.CITE </w:instrText>
      </w:r>
      <w:r w:rsidR="00D03BBB">
        <w:rPr>
          <w:rFonts w:asciiTheme="majorBidi" w:hAnsiTheme="majorBidi" w:cstheme="majorBidi"/>
          <w:sz w:val="24"/>
          <w:szCs w:val="24"/>
        </w:rPr>
        <w:fldChar w:fldCharType="begin">
          <w:fldData xml:space="preserve">PEVuZE5vdGU+PENpdGU+PEF1dGhvcj5NaXlhbW90bzwvQXV0aG9yPjxZZWFyPjIwMDE8L1llYXI+
PFJlY051bT4zOTwvUmVjTnVtPjxEaXNwbGF5VGV4dD4oTWl5YW1vdG8gZXQgYWwuLCAyMDAxKTwv
RGlzcGxheVRleHQ+PHJlY29yZD48cmVjLW51bWJlcj4zOTwvcmVjLW51bWJlcj48Zm9yZWlnbi1r
ZXlzPjxrZXkgYXBwPSJFTiIgZGItaWQ9Ino1dHMwdmUyMjAwd3Y1ZXc1emVwc3Z4b3dwNTJzc3Rz
cHdhZSIgdGltZXN0YW1wPSIxNzQ5MTM3MTU2IiBndWlkPSJhNjE5YWUyZC1lOTlhLTRmNmItYjBm
OS04ZTc2MzBkZmZlMmUiPjM5PC9rZXk+PC9mb3JlaWduLWtleXM+PHJlZi10eXBlIG5hbWU9Ikpv
dXJuYWwgQXJ0aWNsZSI+MTc8L3JlZi10eXBlPjxjb250cmlidXRvcnM+PGF1dGhvcnM+PGF1dGhv
cj5NaXlhbW90bywgVC48L2F1dGhvcj48YXV0aG9yPktha2l6YXdhLCBULjwvYXV0aG9yPjxhdXRo
b3I+SWNoaWthd2EsIEsuPC9hdXRob3I+PGF1dGhvcj5OaXNoaW8sIFMuPC9hdXRob3I+PGF1dGhv
cj5UYWtlZGEsIFQuPC9hdXRob3I+PGF1dGhvcj5TdXp1a2ksIFMuPC9hdXRob3I+PGF1dGhvcj5L
YW5la28sIEEuPC9hdXRob3I+PGF1dGhvcj5LdW1hZ2FpLCBNLjwvYXV0aG9yPjxhdXRob3I+TW9y
aSwgSi48L2F1dGhvcj48YXV0aG9yPllhbWFzaGl0YSwgSy48L2F1dGhvcj48YXV0aG9yPlNha3Vt
YSwgVC48L2F1dGhvcj48YXV0aG9yPkhhc2hpenVtZSwgSy48L2F1dGhvcj48L2F1dGhvcnM+PC9j
b250cmlidXRvcnM+PGF1dGgtYWRkcmVzcz5EZXBhcnRtZW50IG9mIEFnaW5nIE1lZGljaW5lIGFu
ZCBHZXJpYXRyaWNzLCBTaGluc2h1IFVuaXZlcnNpdHkgU2Nob29sIG9mIE1lZGljaW5lLCAzLTEt
MSBBc2FoaSwgMzkwLTg2MjEsIE1hdHN1bW90bywgSmFwYW4uIG1pdGFtb3RvQGhzcC5tZC5zaGlu
c2h1LXUuYWMuanA8L2F1dGgtYWRkcmVzcz48dGl0bGVzPjx0aXRsZT5UaGUgcm9sZSBvZiBoaW5n
ZSBkb21haW4gaW4gaGV0ZXJvZGltZXJpemF0aW9uIGFuZCBzcGVjaWZpYyBETkEgcmVjb2duaXRp
b24gYnkgbnVjbGVhciByZWNlcHRvcnM8L3RpdGxlPjxzZWNvbmRhcnktdGl0bGU+TW9sIENlbGwg
RW5kb2NyaW5vbDwvc2Vjb25kYXJ5LXRpdGxlPjwvdGl0bGVzPjxwZXJpb2RpY2FsPjxmdWxsLXRp
dGxlPk1vbCBDZWxsIEVuZG9jcmlub2w8L2Z1bGwtdGl0bGU+PC9wZXJpb2RpY2FsPjxwYWdlcz4y
MjktMzg8L3BhZ2VzPjx2b2x1bWU+MTgxPC92b2x1bWU+PG51bWJlcj4xLTI8L251bWJlcj48ZWRp
dGlvbj4yMDAxLzA3LzMxPC9lZGl0aW9uPjxrZXl3b3Jkcz48a2V5d29yZD5BbmltYWxzPC9rZXl3
b3JkPjxrZXl3b3JkPkNPUyBDZWxsczwva2V5d29yZD48a2V5d29yZD5DaGxvcm9jZWJ1cyBhZXRo
aW9wczwva2V5d29yZD48a2V5d29yZD5ETkEvZ2VuZXRpY3MvKm1ldGFib2xpc208L2tleXdvcmQ+
PGtleXdvcmQ+RGltZXJpemF0aW9uPC9rZXl3b3JkPjxrZXl3b3JkPkVsZWN0cm9waG9yZXNpcywg
UG9seWFjcnlsYW1pZGUgR2VsPC9rZXl3b3JkPjxrZXl3b3JkPkxpZ2FuZHM8L2tleXdvcmQ+PGtl
eXdvcmQ+UHJvdGVpbiBCaW5kaW5nPC9rZXl3b3JkPjxrZXl3b3JkPlByb3RlaW4gU3RydWN0dXJl
LCBUZXJ0aWFyeTwva2V5d29yZD48a2V5d29yZD5SZWNlcHRvcnMsIENhbGNpdHJpb2wvY2hlbWlz
dHJ5L21ldGFib2xpc208L2tleXdvcmQ+PGtleXdvcmQ+UmVjZXB0b3JzLCBDeXRvcGxhc21pYyBh
bmQgTnVjbGVhci8qY2hlbWlzdHJ5LyptZXRhYm9saXNtPC9rZXl3b3JkPjxrZXl3b3JkPlJlY2Vw
dG9ycywgUmV0aW5vaWMgQWNpZC9jaGVtaXN0cnkvbWV0YWJvbGlzbTwva2V5d29yZD48a2V5d29y
ZD5SZWNlcHRvcnMsIFRoeXJvaWQgSG9ybW9uZS9jaGVtaXN0cnkvbWV0YWJvbGlzbTwva2V5d29y
ZD48a2V5d29yZD5SZWNvbWJpbmFudCBGdXNpb24gUHJvdGVpbnMvY2hlbWlzdHJ5L21ldGFib2xp
c208L2tleXdvcmQ+PGtleXdvcmQ+UmVzcG9uc2UgRWxlbWVudHMvZ2VuZXRpY3M8L2tleXdvcmQ+
PGtleXdvcmQ+UmV0aW5vaWQgWCBSZWNlcHRvcnM8L2tleXdvcmQ+PGtleXdvcmQ+U3Vic3RyYXRl
IFNwZWNpZmljaXR5PC9rZXl3b3JkPjxrZXl3b3JkPlRyYW5zY3JpcHRpb24gRmFjdG9ycy9jaGVt
aXN0cnkvbWV0YWJvbGlzbTwva2V5d29yZD48a2V5d29yZD5UcmFuc2NyaXB0aW9uLCBHZW5ldGlj
PC9rZXl3b3JkPjxrZXl3b3JkPlRyYW5zY3JpcHRpb25hbCBBY3RpdmF0aW9uPC9rZXl3b3JkPjxr
ZXl3b3JkPlRyaWlvZG90aHlyb25pbmUvbWV0YWJvbGlzbTwva2V5d29yZD48L2tleXdvcmRzPjxk
YXRlcz48eWVhcj4yMDAxPC95ZWFyPjxwdWItZGF0ZXM+PGRhdGU+SnVsIDU8L2RhdGU+PC9wdWIt
ZGF0ZXM+PC9kYXRlcz48aXNibj4wMzAzLTcyMDcgKFByaW50KSYjeEQ7MDMwMy03MjA3PC9pc2Ju
PjxhY2Nlc3Npb24tbnVtPjExNDc2OTU2PC9hY2Nlc3Npb24tbnVtPjx1cmxzPjwvdXJscz48ZWxl
Y3Ryb25pYy1yZXNvdXJjZS1udW0+MTAuMTAxNi9zMDMwMy03MjA3KDAxKTAwNDgzLXg8L2VsZWN0
cm9uaWMtcmVzb3VyY2UtbnVtPjxyZW1vdGUtZGF0YWJhc2UtcHJvdmlkZXI+TkxNPC9yZW1vdGUt
ZGF0YWJhc2UtcHJvdmlkZXI+PGxhbmd1YWdlPmVuZzwvbGFuZ3VhZ2U+PC9yZWNvcmQ+PC9DaXRl
PjwvRW5kTm90ZT4A
</w:fldData>
        </w:fldChar>
      </w:r>
      <w:r w:rsidR="00D03BBB">
        <w:rPr>
          <w:rFonts w:asciiTheme="majorBidi" w:hAnsiTheme="majorBidi" w:cstheme="majorBidi"/>
          <w:sz w:val="24"/>
          <w:szCs w:val="24"/>
        </w:rPr>
        <w:instrText xml:space="preserve"> ADDIN EN.CITE.DATA </w:instrText>
      </w:r>
      <w:r w:rsidR="00D03BBB">
        <w:rPr>
          <w:rFonts w:asciiTheme="majorBidi" w:hAnsiTheme="majorBidi" w:cstheme="majorBidi"/>
          <w:sz w:val="24"/>
          <w:szCs w:val="24"/>
        </w:rPr>
      </w:r>
      <w:r w:rsidR="00D03BBB">
        <w:rPr>
          <w:rFonts w:asciiTheme="majorBidi" w:hAnsiTheme="majorBidi" w:cstheme="majorBidi"/>
          <w:sz w:val="24"/>
          <w:szCs w:val="24"/>
        </w:rPr>
        <w:fldChar w:fldCharType="end"/>
      </w:r>
      <w:r w:rsidR="00D03BBB">
        <w:rPr>
          <w:rFonts w:asciiTheme="majorBidi" w:hAnsiTheme="majorBidi" w:cstheme="majorBidi"/>
          <w:sz w:val="24"/>
          <w:szCs w:val="24"/>
        </w:rPr>
      </w:r>
      <w:r w:rsidR="00D03BBB">
        <w:rPr>
          <w:rFonts w:asciiTheme="majorBidi" w:hAnsiTheme="majorBidi" w:cstheme="majorBidi"/>
          <w:sz w:val="24"/>
          <w:szCs w:val="24"/>
        </w:rPr>
        <w:fldChar w:fldCharType="separate"/>
      </w:r>
      <w:r w:rsidR="00D03BBB">
        <w:rPr>
          <w:rFonts w:asciiTheme="majorBidi" w:hAnsiTheme="majorBidi" w:cstheme="majorBidi"/>
          <w:noProof/>
          <w:sz w:val="24"/>
          <w:szCs w:val="24"/>
        </w:rPr>
        <w:t>(Miyamoto et al., 2001)</w:t>
      </w:r>
      <w:r w:rsidR="00D03BBB">
        <w:rPr>
          <w:rFonts w:asciiTheme="majorBidi" w:hAnsiTheme="majorBidi" w:cstheme="majorBidi"/>
          <w:sz w:val="24"/>
          <w:szCs w:val="24"/>
        </w:rPr>
        <w:fldChar w:fldCharType="end"/>
      </w:r>
      <w:r w:rsidRPr="00460C4D">
        <w:rPr>
          <w:rFonts w:asciiTheme="majorBidi" w:hAnsiTheme="majorBidi" w:cstheme="majorBidi"/>
          <w:sz w:val="24"/>
          <w:szCs w:val="24"/>
        </w:rPr>
        <w:t>. These findings imply that the hinge plays an active role in transmitting conformational information between the LBD and DBD.</w:t>
      </w:r>
    </w:p>
    <w:p w14:paraId="322F956B" w14:textId="77777777" w:rsidR="00807746" w:rsidRDefault="00165C46" w:rsidP="00BE76A9">
      <w:pPr>
        <w:spacing w:after="0" w:line="480" w:lineRule="auto"/>
        <w:ind w:firstLine="720"/>
        <w:rPr>
          <w:rFonts w:asciiTheme="majorBidi" w:hAnsiTheme="majorBidi" w:cstheme="majorBidi"/>
          <w:sz w:val="24"/>
          <w:szCs w:val="24"/>
        </w:rPr>
      </w:pPr>
      <w:r w:rsidRPr="00460C4D">
        <w:rPr>
          <w:rFonts w:asciiTheme="majorBidi" w:hAnsiTheme="majorBidi" w:cstheme="majorBidi"/>
          <w:sz w:val="24"/>
          <w:szCs w:val="24"/>
        </w:rPr>
        <w:t xml:space="preserve">In TRα, the contribution of the hinge domain to this conformational landscape has yet to be directly visualized. Its </w:t>
      </w:r>
      <w:r w:rsidR="00807746" w:rsidRPr="00460C4D">
        <w:rPr>
          <w:rFonts w:asciiTheme="majorBidi" w:hAnsiTheme="majorBidi" w:cstheme="majorBidi"/>
          <w:sz w:val="24"/>
          <w:szCs w:val="24"/>
        </w:rPr>
        <w:t xml:space="preserve">highly disordered and variable </w:t>
      </w:r>
      <w:r w:rsidRPr="00460C4D">
        <w:rPr>
          <w:rFonts w:asciiTheme="majorBidi" w:hAnsiTheme="majorBidi" w:cstheme="majorBidi"/>
          <w:sz w:val="24"/>
          <w:szCs w:val="24"/>
        </w:rPr>
        <w:t>sequence provides both flexibility and transient interaction surfaces necessary for signal transmission</w:t>
      </w:r>
      <w:r w:rsidR="00807746">
        <w:rPr>
          <w:rFonts w:asciiTheme="majorBidi" w:hAnsiTheme="majorBidi" w:cstheme="majorBidi"/>
          <w:sz w:val="24"/>
          <w:szCs w:val="24"/>
        </w:rPr>
        <w:t xml:space="preserve"> </w:t>
      </w:r>
      <w:r w:rsidR="00807746">
        <w:rPr>
          <w:rFonts w:asciiTheme="majorBidi" w:hAnsiTheme="majorBidi" w:cstheme="majorBidi"/>
          <w:sz w:val="24"/>
          <w:szCs w:val="24"/>
        </w:rPr>
        <w:fldChar w:fldCharType="begin"/>
      </w:r>
      <w:r w:rsidR="00807746">
        <w:rPr>
          <w:rFonts w:asciiTheme="majorBidi" w:hAnsiTheme="majorBidi" w:cstheme="majorBidi"/>
          <w:sz w:val="24"/>
          <w:szCs w:val="24"/>
        </w:rPr>
        <w:instrText xml:space="preserve"> ADDIN EN.CITE &lt;EndNote&gt;&lt;Cite&gt;&lt;Author&gt;Anyetei-Anum&lt;/Author&gt;&lt;Year&gt;2018&lt;/Year&gt;&lt;RecNum&gt;160&lt;/RecNum&gt;&lt;DisplayText&gt;(Anyetei-Anum et al., 2018)&lt;/DisplayText&gt;&lt;record&gt;&lt;rec-number&gt;160&lt;/rec-number&gt;&lt;foreign-keys&gt;&lt;key app="EN" db-id="z5ts0ve2200wv5ew5zepsvxowp52sstspwae" timestamp="1752067177" guid="3501c3cc-6dd8-4cf7-90eb-76379ee3dc87"&gt;160&lt;/key&gt;&lt;/foreign-keys&gt;&lt;ref-type name="Journal Article"&gt;17&lt;/ref-type&gt;&lt;contributors&gt;&lt;authors&gt;&lt;author&gt;Anyetei-Anum, Cyril S&lt;/author&gt;&lt;author&gt;Roggero, Vincent R&lt;/author&gt;&lt;author&gt;Allison, Lizabeth A&lt;/author&gt;&lt;/authors&gt;&lt;/contributors&gt;&lt;titles&gt;&lt;title&gt;Thyroid hormone receptor localization in target tissues&lt;/title&gt;&lt;secondary-title&gt;Journal of Endocrinology&lt;/secondary-title&gt;&lt;/titles&gt;&lt;periodical&gt;&lt;full-title&gt;Journal of Endocrinology&lt;/full-title&gt;&lt;/periodical&gt;&lt;pages&gt;R19-R34&lt;/pages&gt;&lt;volume&gt;237&lt;/volume&gt;&lt;number&gt;1&lt;/number&gt;&lt;dates&gt;&lt;year&gt;2018&lt;/year&gt;&lt;/dates&gt;&lt;isbn&gt;0022-0795&lt;/isbn&gt;&lt;urls&gt;&lt;/urls&gt;&lt;/record&gt;&lt;/Cite&gt;&lt;/EndNote&gt;</w:instrText>
      </w:r>
      <w:r w:rsidR="00807746">
        <w:rPr>
          <w:rFonts w:asciiTheme="majorBidi" w:hAnsiTheme="majorBidi" w:cstheme="majorBidi"/>
          <w:sz w:val="24"/>
          <w:szCs w:val="24"/>
        </w:rPr>
        <w:fldChar w:fldCharType="separate"/>
      </w:r>
      <w:r w:rsidR="00807746">
        <w:rPr>
          <w:rFonts w:asciiTheme="majorBidi" w:hAnsiTheme="majorBidi" w:cstheme="majorBidi"/>
          <w:noProof/>
          <w:sz w:val="24"/>
          <w:szCs w:val="24"/>
        </w:rPr>
        <w:t>(Anyetei-Anum et al., 2018)</w:t>
      </w:r>
      <w:r w:rsidR="00807746">
        <w:rPr>
          <w:rFonts w:asciiTheme="majorBidi" w:hAnsiTheme="majorBidi" w:cstheme="majorBidi"/>
          <w:sz w:val="24"/>
          <w:szCs w:val="24"/>
        </w:rPr>
        <w:fldChar w:fldCharType="end"/>
      </w:r>
      <w:r w:rsidRPr="00460C4D">
        <w:rPr>
          <w:rFonts w:asciiTheme="majorBidi" w:hAnsiTheme="majorBidi" w:cstheme="majorBidi"/>
          <w:sz w:val="24"/>
          <w:szCs w:val="24"/>
        </w:rPr>
        <w:t>. Understanding how the hinge mediates interdomain coupling is therefore key to deciphering how TRα and other NRs integrate complex cellular signals to regulate gene expression prec</w:t>
      </w:r>
      <w:r w:rsidRPr="00D03BBB">
        <w:rPr>
          <w:rFonts w:asciiTheme="majorBidi" w:hAnsiTheme="majorBidi" w:cstheme="majorBidi"/>
          <w:sz w:val="24"/>
          <w:szCs w:val="24"/>
        </w:rPr>
        <w:t>isely.</w:t>
      </w:r>
    </w:p>
    <w:p w14:paraId="64100993" w14:textId="5EAA7E25" w:rsidR="00165C46" w:rsidRPr="00460C4D" w:rsidRDefault="003470FB" w:rsidP="00BE76A9">
      <w:pPr>
        <w:spacing w:after="0" w:line="480" w:lineRule="auto"/>
        <w:ind w:firstLine="720"/>
        <w:rPr>
          <w:rFonts w:asciiTheme="majorBidi" w:hAnsiTheme="majorBidi" w:cstheme="majorBidi"/>
          <w:sz w:val="24"/>
          <w:szCs w:val="24"/>
        </w:rPr>
      </w:pPr>
      <w:r w:rsidRPr="00460C4D">
        <w:rPr>
          <w:rFonts w:asciiTheme="majorBidi" w:hAnsiTheme="majorBidi" w:cstheme="majorBidi"/>
          <w:sz w:val="24"/>
          <w:szCs w:val="24"/>
        </w:rPr>
        <w:t>Single-molecule studies, including smFRET</w:t>
      </w:r>
      <w:r>
        <w:rPr>
          <w:rFonts w:asciiTheme="majorBidi" w:hAnsiTheme="majorBidi" w:cstheme="majorBidi"/>
          <w:sz w:val="24"/>
          <w:szCs w:val="24"/>
        </w:rPr>
        <w:t xml:space="preserve">, increasingly </w:t>
      </w:r>
      <w:r w:rsidRPr="00460C4D">
        <w:rPr>
          <w:rFonts w:asciiTheme="majorBidi" w:hAnsiTheme="majorBidi" w:cstheme="majorBidi"/>
          <w:sz w:val="24"/>
          <w:szCs w:val="24"/>
        </w:rPr>
        <w:t>support the latter view, revealing that NRs exhibit rapid, reversible transitions between conformations even under steady-state conditions</w:t>
      </w:r>
      <w:r>
        <w:rPr>
          <w:rFonts w:asciiTheme="majorBidi" w:hAnsiTheme="majorBidi" w:cstheme="majorBidi"/>
          <w:sz w:val="24"/>
          <w:szCs w:val="24"/>
        </w:rPr>
        <w:t xml:space="preserve"> </w:t>
      </w:r>
      <w:r>
        <w:rPr>
          <w:rFonts w:asciiTheme="majorBidi" w:hAnsiTheme="majorBidi" w:cstheme="majorBidi"/>
          <w:sz w:val="24"/>
          <w:szCs w:val="24"/>
        </w:rPr>
        <w:fldChar w:fldCharType="begin"/>
      </w:r>
      <w:r w:rsidR="00A825E6">
        <w:rPr>
          <w:rFonts w:asciiTheme="majorBidi" w:hAnsiTheme="majorBidi" w:cstheme="majorBidi"/>
          <w:sz w:val="24"/>
          <w:szCs w:val="24"/>
        </w:rPr>
        <w:instrText xml:space="preserve"> ADDIN EN.CITE &lt;EndNote&gt;&lt;Cite&gt;&lt;Author&gt;Paakinaho&lt;/Author&gt;&lt;Year&gt;2017&lt;/Year&gt;&lt;RecNum&gt;159&lt;/RecNum&gt;&lt;DisplayText&gt;(Paakinaho et al., 2017)&lt;/DisplayText&gt;&lt;record&gt;&lt;rec-number&gt;159&lt;/rec-number&gt;&lt;foreign-keys&gt;&lt;key app="EN" db-id="z5ts0ve2200wv5ew5zepsvxowp52sstspwae" timestamp="1752066588" guid="66a28d5f-3551-4a20-b7ca-9e83fad0afc5"&gt;159&lt;/key&gt;&lt;/foreign-keys&gt;&lt;ref-type name="Journal Article"&gt;17&lt;/ref-type&gt;&lt;contributors&gt;&lt;authors&gt;&lt;author&gt;Paakinaho, Ville&lt;/author&gt;&lt;author&gt;Presman, Diego M&lt;/author&gt;&lt;author&gt;Ball, David A&lt;/author&gt;&lt;author&gt;Johnson, Thomas A&lt;/author&gt;&lt;author&gt;Schiltz, R Louis&lt;/author&gt;&lt;author&gt;Levitt, Peter&lt;/author&gt;&lt;author&gt;Mazza, Davide&lt;/author&gt;&lt;author&gt;Morisaki, Tatsuya&lt;/author&gt;&lt;author&gt;Karpova, Tatiana S&lt;/author&gt;&lt;author&gt;Hager, Gordon L&lt;/author&gt;&lt;/authors&gt;&lt;/contributors&gt;&lt;titles&gt;&lt;title&gt;Single-molecule analysis of steroid receptor and cofactor action in living cells&lt;/title&gt;&lt;secondary-title&gt;Nature communications&lt;/secondary-title&gt;&lt;/titles&gt;&lt;periodical&gt;&lt;full-title&gt;Nature Communications&lt;/full-title&gt;&lt;/periodical&gt;&lt;pages&gt;15896&lt;/pages&gt;&lt;volume&gt;8&lt;/volume&gt;&lt;number&gt;1&lt;/number&gt;&lt;dates&gt;&lt;year&gt;2017&lt;/year&gt;&lt;/dates&gt;&lt;isbn&gt;2041-1723&lt;/isbn&gt;&lt;urls&gt;&lt;/urls&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(Paakinaho et al., 2017)</w:t>
      </w:r>
      <w:r>
        <w:rPr>
          <w:rFonts w:asciiTheme="majorBidi" w:hAnsiTheme="majorBidi" w:cstheme="majorBidi"/>
          <w:sz w:val="24"/>
          <w:szCs w:val="24"/>
        </w:rPr>
        <w:fldChar w:fldCharType="end"/>
      </w:r>
      <w:r w:rsidRPr="00460C4D">
        <w:rPr>
          <w:rFonts w:asciiTheme="majorBidi" w:hAnsiTheme="majorBidi" w:cstheme="majorBidi"/>
          <w:sz w:val="24"/>
          <w:szCs w:val="24"/>
        </w:rPr>
        <w:t xml:space="preserve">. This dynamic behavior suggests that </w:t>
      </w:r>
      <w:r w:rsidRPr="00460C4D">
        <w:rPr>
          <w:rFonts w:asciiTheme="majorBidi" w:hAnsiTheme="majorBidi" w:cstheme="majorBidi"/>
          <w:sz w:val="24"/>
          <w:szCs w:val="24"/>
        </w:rPr>
        <w:lastRenderedPageBreak/>
        <w:t xml:space="preserve">interdomain communication is not a simple </w:t>
      </w:r>
      <w:proofErr w:type="gramStart"/>
      <w:r w:rsidR="00807746">
        <w:rPr>
          <w:rFonts w:asciiTheme="majorBidi" w:hAnsiTheme="majorBidi" w:cstheme="majorBidi"/>
          <w:sz w:val="24"/>
          <w:szCs w:val="24"/>
        </w:rPr>
        <w:t>switch</w:t>
      </w:r>
      <w:proofErr w:type="gramEnd"/>
      <w:r w:rsidR="00807746">
        <w:rPr>
          <w:rFonts w:asciiTheme="majorBidi" w:hAnsiTheme="majorBidi" w:cstheme="majorBidi"/>
          <w:sz w:val="24"/>
          <w:szCs w:val="24"/>
        </w:rPr>
        <w:t xml:space="preserve"> </w:t>
      </w:r>
      <w:r w:rsidRPr="00460C4D">
        <w:rPr>
          <w:rFonts w:asciiTheme="majorBidi" w:hAnsiTheme="majorBidi" w:cstheme="majorBidi"/>
          <w:sz w:val="24"/>
          <w:szCs w:val="24"/>
        </w:rPr>
        <w:t>but a tunable process modulated by multiple inputs.</w:t>
      </w:r>
      <w:r w:rsidR="00CE2933">
        <w:rPr>
          <w:rFonts w:asciiTheme="majorBidi" w:hAnsiTheme="majorBidi" w:cstheme="majorBidi"/>
          <w:sz w:val="24"/>
          <w:szCs w:val="24"/>
        </w:rPr>
        <w:t xml:space="preserve"> </w:t>
      </w:r>
      <w:r w:rsidR="00CE2933" w:rsidRPr="00FB6BD0">
        <w:rPr>
          <w:rFonts w:asciiTheme="majorBidi" w:hAnsiTheme="majorBidi" w:cstheme="majorBidi"/>
          <w:sz w:val="24"/>
          <w:szCs w:val="24"/>
        </w:rPr>
        <w:t>In TRα, the hinge’s variability may reflect its dual role in maintaining flexibility for domain communication and enforcing structural constraints for effective DNA targeting and transcriptional output. This balance between disorder and function makes the hinge a unique regulatory element within the NR architecture.</w:t>
      </w:r>
      <w:r w:rsidR="00807746">
        <w:rPr>
          <w:rFonts w:asciiTheme="majorBidi" w:hAnsiTheme="majorBidi" w:cstheme="majorBidi"/>
          <w:sz w:val="24"/>
          <w:szCs w:val="24"/>
        </w:rPr>
        <w:t xml:space="preserve"> </w:t>
      </w:r>
      <w:r w:rsidR="00165C46" w:rsidRPr="00773B3B">
        <w:rPr>
          <w:rFonts w:asciiTheme="majorBidi" w:hAnsiTheme="majorBidi" w:cstheme="majorBidi"/>
          <w:sz w:val="24"/>
          <w:szCs w:val="24"/>
        </w:rPr>
        <w:t>Site-specific labeling via unnatural amino acid incorporation</w:t>
      </w:r>
      <w:r w:rsidR="00165C46">
        <w:rPr>
          <w:rFonts w:asciiTheme="majorBidi" w:hAnsiTheme="majorBidi" w:cstheme="majorBidi"/>
          <w:sz w:val="24"/>
          <w:szCs w:val="24"/>
        </w:rPr>
        <w:t xml:space="preserve"> </w:t>
      </w:r>
      <w:r w:rsidR="00165C46">
        <w:rPr>
          <w:rFonts w:asciiTheme="majorBidi" w:hAnsiTheme="majorBidi" w:cstheme="majorBidi"/>
          <w:sz w:val="24"/>
          <w:szCs w:val="24"/>
        </w:rPr>
        <w:fldChar w:fldCharType="begin">
          <w:fldData xml:space="preserve">PEVuZE5vdGU+PENpdGU+PEF1dGhvcj5DaGF0dGVyamVlPC9BdXRob3I+PFllYXI+MjAxMzwvWWVh
cj48UmVjTnVtPjU2PC9SZWNOdW0+PERpc3BsYXlUZXh0PihDaGF0dGVyamVlIGV0IGFsLiwgMjAx
Myk8L0Rpc3BsYXlUZXh0PjxyZWNvcmQ+PHJlYy1udW1iZXI+NTY8L3JlYy1udW1iZXI+PGZvcmVp
Z24ta2V5cz48a2V5IGFwcD0iRU4iIGRiLWlkPSJ6NXRzMHZlMjIwMHd2NWV3NXplcHN2eG93cDUy
c3N0c3B3YWUiIHRpbWVzdGFtcD0iMTc0OTEzNzE1NiIgZ3VpZD0iZDc4NzUwOGYtNWY1Yy00ZGVk
LWIxYTYtY2JjYTMxNmZlMWUwIj41Njwva2V5PjwvZm9yZWlnbi1rZXlzPjxyZWYtdHlwZSBuYW1l
PSJKb3VybmFsIEFydGljbGUiPjE3PC9yZWYtdHlwZT48Y29udHJpYnV0b3JzPjxhdXRob3JzPjxh
dXRob3I+Q2hhdHRlcmplZSwgQS48L2F1dGhvcj48YXV0aG9yPlN1biwgUy4gQi48L2F1dGhvcj48
YXV0aG9yPkZ1cm1hbiwgSi4gTC48L2F1dGhvcj48YXV0aG9yPlhpYW8sIEguPC9hdXRob3I+PGF1
dGhvcj5TY2h1bHR6LCBQLiBHLjwvYXV0aG9yPjwvYXV0aG9ycz48L2NvbnRyaWJ1dG9ycz48YXV0
aC1hZGRyZXNzPkRlcGFydG1lbnQgb2YgQ2hlbWlzdHJ5IGFuZCBTa2FnZ3MgSW5zdGl0dXRlIGZv
ciBDaGVtaWNhbCBCaW9sb2d5LCBUaGUgU2NyaXBwcyBSZXNlYXJjaCBJbnN0aXR1dGUgLCAxMDU1
MCBOb3J0aCBUb3JyZXkgUGluZXMgUm9hZCwgTGEgSm9sbGEsIENhbGlmb3JuaWEgOTIwMzcsIFVu
aXRlZCBTdGF0ZXMuPC9hdXRoLWFkZHJlc3M+PHRpdGxlcz48dGl0bGU+QSB2ZXJzYXRpbGUgcGxh
dGZvcm0gZm9yIHNpbmdsZS0gYW5kIG11bHRpcGxlLXVubmF0dXJhbCBhbWlubyBhY2lkIG11dGFn
ZW5lc2lzIGluIEVzY2hlcmljaGlhIGNvbGk8L3RpdGxlPjxzZWNvbmRhcnktdGl0bGU+QmlvY2hl
bWlzdHJ5PC9zZWNvbmRhcnktdGl0bGU+PC90aXRsZXM+PHBlcmlvZGljYWw+PGZ1bGwtdGl0bGU+
QmlvY2hlbWlzdHJ5PC9mdWxsLXRpdGxlPjwvcGVyaW9kaWNhbD48cGFnZXM+MTgyOC0zNzwvcGFn
ZXM+PHZvbHVtZT41Mjwvdm9sdW1lPjxudW1iZXI+MTA8L251bWJlcj48ZWRpdGlvbj4yMDEzLzAy
LzA2PC9lZGl0aW9uPjxrZXl3b3Jkcz48a2V5d29yZD5BbWlubyBBY2lkcy9jaGVtaXN0cnk8L2tl
eXdvcmQ+PGtleXdvcmQ+QmFzZSBTZXF1ZW5jZTwva2V5d29yZD48a2V5d29yZD5Fc2NoZXJpY2hp
YSBjb2xpLypjaGVtaXN0cnkvKmdlbmV0aWNzPC9rZXl3b3JkPjxrZXl3b3JkPkVzY2hlcmljaGlh
IGNvbGkgUHJvdGVpbnMvKmNoZW1pc3RyeS8qZ2VuZXRpY3M8L2tleXdvcmQ+PGtleXdvcmQ+Rmx1
b3Jlc2NlbmNlIFJlc29uYW5jZSBFbmVyZ3kgVHJhbnNmZXI8L2tleXdvcmQ+PGtleXdvcmQ+R2Vu
ZXMsIEJhY3RlcmlhbDwva2V5d29yZD48a2V5d29yZD5HZW5lcywgU3VwcHJlc3Nvcjwva2V5d29y
ZD48a2V5d29yZD5HZW5ldGljIFZlY3RvcnM8L2tleXdvcmQ+PGtleXdvcmQ+TW9sZWN1bGFyIFNl
cXVlbmNlIERhdGE8L2tleXdvcmQ+PGtleXdvcmQ+TXV0YWdlbmVzaXMsIFNpdGUtRGlyZWN0ZWQv
Km1ldGhvZHM8L2tleXdvcmQ+PGtleXdvcmQ+UGxhc21pZHMvZ2VuZXRpY3M8L2tleXdvcmQ+PGtl
eXdvcmQ+UHJvdGVpbiBFbmdpbmVlcmluZy8qbWV0aG9kczwva2V5d29yZD48a2V5d29yZD5STkEs
IFRyYW5zZmVyL2NoZW1pc3RyeS9nZW5ldGljczwva2V5d29yZD48L2tleXdvcmRzPjxkYXRlcz48
eWVhcj4yMDEzPC95ZWFyPjxwdWItZGF0ZXM+PGRhdGU+TWFyIDEyPC9kYXRlPjwvcHViLWRhdGVz
PjwvZGF0ZXM+PGlzYm4+MDAwNi0yOTYwIChQcmludCkmI3hEOzAwMDYtMjk2MDwvaXNibj48YWNj
ZXNzaW9uLW51bT4yMzM3OTMzMTwvYWNjZXNzaW9uLW51bT48dXJscz48L3VybHM+PGN1c3RvbTI+
UE1DMzg1NTU0OTwvY3VzdG9tMj48Y3VzdG9tNj5OSUhNUzUwNzkxNzwvY3VzdG9tNj48ZWxlY3Ry
b25pYy1yZXNvdXJjZS1udW0+MTAuMTAyMS9iaTQwMDAyNDQ8L2VsZWN0cm9uaWMtcmVzb3VyY2Ut
bnVtPjxyZW1vdGUtZGF0YWJhc2UtcHJvdmlkZXI+TkxNPC9yZW1vdGUtZGF0YWJhc2UtcHJvdmlk
ZXI+PGxhbmd1YWdlPmVuZzwvbGFuZ3VhZ2U+PC9yZWNvcmQ+PC9DaXRlPjwvRW5kTm90ZT4A
</w:fldData>
        </w:fldChar>
      </w:r>
      <w:r w:rsidR="00165C46">
        <w:rPr>
          <w:rFonts w:asciiTheme="majorBidi" w:hAnsiTheme="majorBidi" w:cstheme="majorBidi"/>
          <w:sz w:val="24"/>
          <w:szCs w:val="24"/>
        </w:rPr>
        <w:instrText xml:space="preserve"> ADDIN EN.CITE </w:instrText>
      </w:r>
      <w:r w:rsidR="00165C46">
        <w:rPr>
          <w:rFonts w:asciiTheme="majorBidi" w:hAnsiTheme="majorBidi" w:cstheme="majorBidi"/>
          <w:sz w:val="24"/>
          <w:szCs w:val="24"/>
        </w:rPr>
        <w:fldChar w:fldCharType="begin">
          <w:fldData xml:space="preserve">PEVuZE5vdGU+PENpdGU+PEF1dGhvcj5DaGF0dGVyamVlPC9BdXRob3I+PFllYXI+MjAxMzwvWWVh
cj48UmVjTnVtPjU2PC9SZWNOdW0+PERpc3BsYXlUZXh0PihDaGF0dGVyamVlIGV0IGFsLiwgMjAx
Myk8L0Rpc3BsYXlUZXh0PjxyZWNvcmQ+PHJlYy1udW1iZXI+NTY8L3JlYy1udW1iZXI+PGZvcmVp
Z24ta2V5cz48a2V5IGFwcD0iRU4iIGRiLWlkPSJ6NXRzMHZlMjIwMHd2NWV3NXplcHN2eG93cDUy
c3N0c3B3YWUiIHRpbWVzdGFtcD0iMTc0OTEzNzE1NiIgZ3VpZD0iZDc4NzUwOGYtNWY1Yy00ZGVk
LWIxYTYtY2JjYTMxNmZlMWUwIj41Njwva2V5PjwvZm9yZWlnbi1rZXlzPjxyZWYtdHlwZSBuYW1l
PSJKb3VybmFsIEFydGljbGUiPjE3PC9yZWYtdHlwZT48Y29udHJpYnV0b3JzPjxhdXRob3JzPjxh
dXRob3I+Q2hhdHRlcmplZSwgQS48L2F1dGhvcj48YXV0aG9yPlN1biwgUy4gQi48L2F1dGhvcj48
YXV0aG9yPkZ1cm1hbiwgSi4gTC48L2F1dGhvcj48YXV0aG9yPlhpYW8sIEguPC9hdXRob3I+PGF1
dGhvcj5TY2h1bHR6LCBQLiBHLjwvYXV0aG9yPjwvYXV0aG9ycz48L2NvbnRyaWJ1dG9ycz48YXV0
aC1hZGRyZXNzPkRlcGFydG1lbnQgb2YgQ2hlbWlzdHJ5IGFuZCBTa2FnZ3MgSW5zdGl0dXRlIGZv
ciBDaGVtaWNhbCBCaW9sb2d5LCBUaGUgU2NyaXBwcyBSZXNlYXJjaCBJbnN0aXR1dGUgLCAxMDU1
MCBOb3J0aCBUb3JyZXkgUGluZXMgUm9hZCwgTGEgSm9sbGEsIENhbGlmb3JuaWEgOTIwMzcsIFVu
aXRlZCBTdGF0ZXMuPC9hdXRoLWFkZHJlc3M+PHRpdGxlcz48dGl0bGU+QSB2ZXJzYXRpbGUgcGxh
dGZvcm0gZm9yIHNpbmdsZS0gYW5kIG11bHRpcGxlLXVubmF0dXJhbCBhbWlubyBhY2lkIG11dGFn
ZW5lc2lzIGluIEVzY2hlcmljaGlhIGNvbGk8L3RpdGxlPjxzZWNvbmRhcnktdGl0bGU+QmlvY2hl
bWlzdHJ5PC9zZWNvbmRhcnktdGl0bGU+PC90aXRsZXM+PHBlcmlvZGljYWw+PGZ1bGwtdGl0bGU+
QmlvY2hlbWlzdHJ5PC9mdWxsLXRpdGxlPjwvcGVyaW9kaWNhbD48cGFnZXM+MTgyOC0zNzwvcGFn
ZXM+PHZvbHVtZT41Mjwvdm9sdW1lPjxudW1iZXI+MTA8L251bWJlcj48ZWRpdGlvbj4yMDEzLzAy
LzA2PC9lZGl0aW9uPjxrZXl3b3Jkcz48a2V5d29yZD5BbWlubyBBY2lkcy9jaGVtaXN0cnk8L2tl
eXdvcmQ+PGtleXdvcmQ+QmFzZSBTZXF1ZW5jZTwva2V5d29yZD48a2V5d29yZD5Fc2NoZXJpY2hp
YSBjb2xpLypjaGVtaXN0cnkvKmdlbmV0aWNzPC9rZXl3b3JkPjxrZXl3b3JkPkVzY2hlcmljaGlh
IGNvbGkgUHJvdGVpbnMvKmNoZW1pc3RyeS8qZ2VuZXRpY3M8L2tleXdvcmQ+PGtleXdvcmQ+Rmx1
b3Jlc2NlbmNlIFJlc29uYW5jZSBFbmVyZ3kgVHJhbnNmZXI8L2tleXdvcmQ+PGtleXdvcmQ+R2Vu
ZXMsIEJhY3RlcmlhbDwva2V5d29yZD48a2V5d29yZD5HZW5lcywgU3VwcHJlc3Nvcjwva2V5d29y
ZD48a2V5d29yZD5HZW5ldGljIFZlY3RvcnM8L2tleXdvcmQ+PGtleXdvcmQ+TW9sZWN1bGFyIFNl
cXVlbmNlIERhdGE8L2tleXdvcmQ+PGtleXdvcmQ+TXV0YWdlbmVzaXMsIFNpdGUtRGlyZWN0ZWQv
Km1ldGhvZHM8L2tleXdvcmQ+PGtleXdvcmQ+UGxhc21pZHMvZ2VuZXRpY3M8L2tleXdvcmQ+PGtl
eXdvcmQ+UHJvdGVpbiBFbmdpbmVlcmluZy8qbWV0aG9kczwva2V5d29yZD48a2V5d29yZD5STkEs
IFRyYW5zZmVyL2NoZW1pc3RyeS9nZW5ldGljczwva2V5d29yZD48L2tleXdvcmRzPjxkYXRlcz48
eWVhcj4yMDEzPC95ZWFyPjxwdWItZGF0ZXM+PGRhdGU+TWFyIDEyPC9kYXRlPjwvcHViLWRhdGVz
PjwvZGF0ZXM+PGlzYm4+MDAwNi0yOTYwIChQcmludCkmI3hEOzAwMDYtMjk2MDwvaXNibj48YWNj
ZXNzaW9uLW51bT4yMzM3OTMzMTwvYWNjZXNzaW9uLW51bT48dXJscz48L3VybHM+PGN1c3RvbTI+
UE1DMzg1NTU0OTwvY3VzdG9tMj48Y3VzdG9tNj5OSUhNUzUwNzkxNzwvY3VzdG9tNj48ZWxlY3Ry
b25pYy1yZXNvdXJjZS1udW0+MTAuMTAyMS9iaTQwMDAyNDQ8L2VsZWN0cm9uaWMtcmVzb3VyY2Ut
bnVtPjxyZW1vdGUtZGF0YWJhc2UtcHJvdmlkZXI+TkxNPC9yZW1vdGUtZGF0YWJhc2UtcHJvdmlk
ZXI+PGxhbmd1YWdlPmVuZzwvbGFuZ3VhZ2U+PC9yZWNvcmQ+PC9DaXRlPjwvRW5kTm90ZT4A
</w:fldData>
        </w:fldChar>
      </w:r>
      <w:r w:rsidR="00165C46">
        <w:rPr>
          <w:rFonts w:asciiTheme="majorBidi" w:hAnsiTheme="majorBidi" w:cstheme="majorBidi"/>
          <w:sz w:val="24"/>
          <w:szCs w:val="24"/>
        </w:rPr>
        <w:instrText xml:space="preserve"> ADDIN EN.CITE.DATA </w:instrText>
      </w:r>
      <w:r w:rsidR="00165C46">
        <w:rPr>
          <w:rFonts w:asciiTheme="majorBidi" w:hAnsiTheme="majorBidi" w:cstheme="majorBidi"/>
          <w:sz w:val="24"/>
          <w:szCs w:val="24"/>
        </w:rPr>
      </w:r>
      <w:r w:rsidR="00165C46">
        <w:rPr>
          <w:rFonts w:asciiTheme="majorBidi" w:hAnsiTheme="majorBidi" w:cstheme="majorBidi"/>
          <w:sz w:val="24"/>
          <w:szCs w:val="24"/>
        </w:rPr>
        <w:fldChar w:fldCharType="end"/>
      </w:r>
      <w:r w:rsidR="00165C46">
        <w:rPr>
          <w:rFonts w:asciiTheme="majorBidi" w:hAnsiTheme="majorBidi" w:cstheme="majorBidi"/>
          <w:sz w:val="24"/>
          <w:szCs w:val="24"/>
        </w:rPr>
      </w:r>
      <w:r w:rsidR="00165C46">
        <w:rPr>
          <w:rFonts w:asciiTheme="majorBidi" w:hAnsiTheme="majorBidi" w:cstheme="majorBidi"/>
          <w:sz w:val="24"/>
          <w:szCs w:val="24"/>
        </w:rPr>
        <w:fldChar w:fldCharType="separate"/>
      </w:r>
      <w:r w:rsidR="00165C46">
        <w:rPr>
          <w:rFonts w:asciiTheme="majorBidi" w:hAnsiTheme="majorBidi" w:cstheme="majorBidi"/>
          <w:noProof/>
          <w:sz w:val="24"/>
          <w:szCs w:val="24"/>
        </w:rPr>
        <w:t>(Chatterjee et al., 2013)</w:t>
      </w:r>
      <w:r w:rsidR="00165C46">
        <w:rPr>
          <w:rFonts w:asciiTheme="majorBidi" w:hAnsiTheme="majorBidi" w:cstheme="majorBidi"/>
          <w:sz w:val="24"/>
          <w:szCs w:val="24"/>
        </w:rPr>
        <w:fldChar w:fldCharType="end"/>
      </w:r>
      <w:r w:rsidR="00165C46" w:rsidRPr="00773B3B">
        <w:rPr>
          <w:rFonts w:asciiTheme="majorBidi" w:hAnsiTheme="majorBidi" w:cstheme="majorBidi"/>
          <w:sz w:val="24"/>
          <w:szCs w:val="24"/>
        </w:rPr>
        <w:t xml:space="preserve"> and strain-promoted click chemistry </w:t>
      </w:r>
      <w:r w:rsidR="00165C46">
        <w:rPr>
          <w:rFonts w:asciiTheme="majorBidi" w:hAnsiTheme="majorBidi" w:cstheme="majorBidi"/>
          <w:sz w:val="24"/>
          <w:szCs w:val="24"/>
        </w:rPr>
        <w:fldChar w:fldCharType="begin"/>
      </w:r>
      <w:r w:rsidR="00D03BBB">
        <w:rPr>
          <w:rFonts w:asciiTheme="majorBidi" w:hAnsiTheme="majorBidi" w:cstheme="majorBidi"/>
          <w:sz w:val="24"/>
          <w:szCs w:val="24"/>
        </w:rPr>
        <w:instrText xml:space="preserve"> ADDIN EN.CITE &lt;EndNote&gt;&lt;Cite&gt;&lt;Author&gt;Kwon&lt;/Author&gt;&lt;Year&gt;2017&lt;/Year&gt;&lt;RecNum&gt;174&lt;/RecNum&gt;&lt;DisplayText&gt;(Kwon &amp;amp; Yang, 2017)&lt;/DisplayText&gt;&lt;record&gt;&lt;rec-number&gt;174&lt;/rec-number&gt;&lt;foreign-keys&gt;&lt;key app="EN" db-id="z5ts0ve2200wv5ew5zepsvxowp52sstspwae" timestamp="1752070839" guid="23874e24-2c38-45ee-9df6-1b610a00c1f5"&gt;174&lt;/key&gt;&lt;/foreign-keys&gt;&lt;ref-type name="Journal Article"&gt;17&lt;/ref-type&gt;&lt;contributors&gt;&lt;authors&gt;&lt;author&gt;Kwon, Inchan&lt;/author&gt;&lt;author&gt;Yang, Byungseop&lt;/author&gt;&lt;/authors&gt;&lt;/contributors&gt;&lt;titles&gt;&lt;title&gt;Bioconjugation and Active Site Design of Enzymes Using Non-natural Amino Acids&lt;/title&gt;&lt;secondary-title&gt;Industrial &amp;amp; Engineering Chemistry Research&lt;/secondary-title&gt;&lt;/titles&gt;&lt;periodical&gt;&lt;full-title&gt;Industrial &amp;amp; Engineering Chemistry Research&lt;/full-title&gt;&lt;/periodical&gt;&lt;pages&gt;6535-6547&lt;/pages&gt;&lt;volume&gt;56&lt;/volume&gt;&lt;number&gt;23&lt;/number&gt;&lt;dates&gt;&lt;year&gt;2017&lt;/year&gt;&lt;/dates&gt;&lt;isbn&gt;0888-5885&lt;/isbn&gt;&lt;urls&gt;&lt;/urls&gt;&lt;/record&gt;&lt;/Cite&gt;&lt;/EndNote&gt;</w:instrText>
      </w:r>
      <w:r w:rsidR="00165C46">
        <w:rPr>
          <w:rFonts w:asciiTheme="majorBidi" w:hAnsiTheme="majorBidi" w:cstheme="majorBidi"/>
          <w:sz w:val="24"/>
          <w:szCs w:val="24"/>
        </w:rPr>
        <w:fldChar w:fldCharType="separate"/>
      </w:r>
      <w:r w:rsidR="00165C46">
        <w:rPr>
          <w:rFonts w:asciiTheme="majorBidi" w:hAnsiTheme="majorBidi" w:cstheme="majorBidi"/>
          <w:noProof/>
          <w:sz w:val="24"/>
          <w:szCs w:val="24"/>
        </w:rPr>
        <w:t>(Kwon &amp; Yang, 2017)</w:t>
      </w:r>
      <w:r w:rsidR="00165C46">
        <w:rPr>
          <w:rFonts w:asciiTheme="majorBidi" w:hAnsiTheme="majorBidi" w:cstheme="majorBidi"/>
          <w:sz w:val="24"/>
          <w:szCs w:val="24"/>
        </w:rPr>
        <w:fldChar w:fldCharType="end"/>
      </w:r>
      <w:r w:rsidR="00165C46">
        <w:rPr>
          <w:rFonts w:asciiTheme="majorBidi" w:hAnsiTheme="majorBidi" w:cstheme="majorBidi"/>
          <w:sz w:val="24"/>
          <w:szCs w:val="24"/>
        </w:rPr>
        <w:t xml:space="preserve"> </w:t>
      </w:r>
      <w:r w:rsidR="00165C46" w:rsidRPr="00773B3B">
        <w:rPr>
          <w:rFonts w:asciiTheme="majorBidi" w:hAnsiTheme="majorBidi" w:cstheme="majorBidi"/>
          <w:sz w:val="24"/>
          <w:szCs w:val="24"/>
        </w:rPr>
        <w:t>ensures precise placement of donor and acceptor dyes on full-length TRα, preserving native folding and function.</w:t>
      </w:r>
    </w:p>
    <w:p w14:paraId="73D6035F" w14:textId="6D195B00" w:rsidR="003470FB" w:rsidRPr="00460C4D" w:rsidRDefault="003470FB" w:rsidP="00BE76A9">
      <w:pPr>
        <w:spacing w:after="0" w:line="480" w:lineRule="auto"/>
        <w:ind w:firstLine="720"/>
        <w:rPr>
          <w:rFonts w:asciiTheme="majorBidi" w:hAnsiTheme="majorBidi" w:cstheme="majorBidi"/>
          <w:sz w:val="24"/>
          <w:szCs w:val="24"/>
        </w:rPr>
      </w:pPr>
    </w:p>
    <w:p w14:paraId="744C4686" w14:textId="77777777" w:rsidR="003470FB" w:rsidRPr="00460C4D" w:rsidRDefault="003470FB" w:rsidP="00BE76A9">
      <w:pPr>
        <w:spacing w:after="0" w:line="480" w:lineRule="auto"/>
        <w:ind w:firstLine="720"/>
        <w:rPr>
          <w:rFonts w:asciiTheme="majorBidi" w:hAnsiTheme="majorBidi" w:cstheme="majorBidi"/>
          <w:sz w:val="24"/>
          <w:szCs w:val="24"/>
        </w:rPr>
      </w:pPr>
    </w:p>
    <w:p w14:paraId="59CEF691" w14:textId="77777777" w:rsidR="003470FB" w:rsidRPr="00460C4D" w:rsidRDefault="003470FB" w:rsidP="00BE76A9">
      <w:pPr>
        <w:spacing w:after="0" w:line="480" w:lineRule="auto"/>
        <w:ind w:firstLine="720"/>
        <w:rPr>
          <w:rFonts w:asciiTheme="majorBidi" w:hAnsiTheme="majorBidi" w:cstheme="majorBidi"/>
          <w:sz w:val="24"/>
          <w:szCs w:val="24"/>
        </w:rPr>
      </w:pPr>
    </w:p>
    <w:p w14:paraId="400170E2" w14:textId="77777777" w:rsidR="00E0024E" w:rsidRDefault="00E0024E" w:rsidP="00BE76A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eastAsiaTheme="majorEastAsia" w:hAnsiTheme="majorBidi" w:cstheme="majorBidi"/>
          <w:b/>
          <w:bCs/>
          <w:sz w:val="24"/>
          <w:szCs w:val="24"/>
          <w:highlight w:val="yellow"/>
        </w:rPr>
      </w:pPr>
    </w:p>
    <w:p w14:paraId="4D2F82AF" w14:textId="77777777" w:rsidR="00E0024E" w:rsidRDefault="00E0024E" w:rsidP="00817E8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Bidi" w:eastAsiaTheme="majorEastAsia" w:hAnsiTheme="majorBidi" w:cstheme="majorBidi"/>
          <w:b/>
          <w:bCs/>
          <w:sz w:val="24"/>
          <w:szCs w:val="24"/>
          <w:highlight w:val="yellow"/>
        </w:rPr>
      </w:pPr>
    </w:p>
    <w:p w14:paraId="72EB9035" w14:textId="77777777" w:rsidR="00E0024E" w:rsidRDefault="00E0024E" w:rsidP="00817E8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Bidi" w:eastAsiaTheme="majorEastAsia" w:hAnsiTheme="majorBidi" w:cstheme="majorBidi"/>
          <w:b/>
          <w:bCs/>
          <w:sz w:val="24"/>
          <w:szCs w:val="24"/>
          <w:highlight w:val="yellow"/>
        </w:rPr>
      </w:pPr>
    </w:p>
    <w:p w14:paraId="1D3A0E52" w14:textId="77777777" w:rsidR="00BE76A9" w:rsidRDefault="00BE76A9" w:rsidP="00817E8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Bidi" w:eastAsiaTheme="majorEastAsia" w:hAnsiTheme="majorBidi" w:cstheme="majorBidi"/>
          <w:b/>
          <w:bCs/>
          <w:sz w:val="24"/>
          <w:szCs w:val="24"/>
          <w:highlight w:val="yellow"/>
        </w:rPr>
      </w:pPr>
    </w:p>
    <w:p w14:paraId="2156BC2B" w14:textId="77777777" w:rsidR="00E0024E" w:rsidRDefault="00E0024E" w:rsidP="00817E8A">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heme="majorBidi" w:eastAsiaTheme="majorEastAsia" w:hAnsiTheme="majorBidi" w:cstheme="majorBidi"/>
          <w:b/>
          <w:bCs/>
          <w:sz w:val="24"/>
          <w:szCs w:val="24"/>
          <w:highlight w:val="yellow"/>
        </w:rPr>
      </w:pPr>
    </w:p>
    <w:p w14:paraId="43C0B2C5" w14:textId="77777777" w:rsidR="00E0024E" w:rsidRDefault="00E0024E" w:rsidP="00E0024E">
      <w:pPr>
        <w:pStyle w:val="Heading1"/>
        <w:spacing w:before="0" w:after="0" w:line="480" w:lineRule="auto"/>
        <w:rPr>
          <w:rFonts w:asciiTheme="majorBidi" w:hAnsiTheme="majorBidi"/>
          <w:b/>
          <w:bCs/>
          <w:color w:val="auto"/>
          <w:sz w:val="24"/>
          <w:szCs w:val="24"/>
        </w:rPr>
      </w:pPr>
    </w:p>
    <w:p w14:paraId="4C31A6CB" w14:textId="77777777" w:rsidR="00E0024E" w:rsidRPr="00E0024E" w:rsidRDefault="00E0024E" w:rsidP="00E0024E"/>
    <w:p w14:paraId="69B0A446" w14:textId="2738A939" w:rsidR="008925E5" w:rsidRPr="00005E13" w:rsidRDefault="00DF58EC" w:rsidP="00BE76A9">
      <w:pPr>
        <w:pStyle w:val="Heading1"/>
        <w:spacing w:before="0" w:after="0" w:line="480" w:lineRule="auto"/>
        <w:jc w:val="center"/>
        <w:rPr>
          <w:rFonts w:asciiTheme="majorBidi" w:hAnsiTheme="majorBidi"/>
          <w:b/>
          <w:bCs/>
          <w:color w:val="auto"/>
          <w:sz w:val="24"/>
          <w:szCs w:val="24"/>
        </w:rPr>
      </w:pPr>
      <w:bookmarkStart w:id="22" w:name="_Toc202970612"/>
      <w:r w:rsidRPr="00005E13">
        <w:rPr>
          <w:rFonts w:asciiTheme="majorBidi" w:hAnsiTheme="majorBidi"/>
          <w:b/>
          <w:bCs/>
          <w:color w:val="auto"/>
          <w:sz w:val="24"/>
          <w:szCs w:val="24"/>
        </w:rPr>
        <w:lastRenderedPageBreak/>
        <w:t>CHAPTER THREE</w:t>
      </w:r>
      <w:bookmarkEnd w:id="22"/>
    </w:p>
    <w:p w14:paraId="43085956" w14:textId="204735EF" w:rsidR="006B67DD" w:rsidRPr="00D03D83" w:rsidRDefault="006B67DD" w:rsidP="00BE76A9">
      <w:pPr>
        <w:pStyle w:val="Heading1"/>
        <w:spacing w:before="0" w:after="0" w:line="480" w:lineRule="auto"/>
        <w:jc w:val="center"/>
        <w:rPr>
          <w:rFonts w:asciiTheme="majorBidi" w:hAnsiTheme="majorBidi"/>
          <w:b/>
          <w:bCs/>
          <w:color w:val="auto"/>
          <w:sz w:val="24"/>
          <w:szCs w:val="24"/>
        </w:rPr>
      </w:pPr>
      <w:bookmarkStart w:id="23" w:name="_Toc202970613"/>
      <w:r w:rsidRPr="00D03D83">
        <w:rPr>
          <w:rFonts w:asciiTheme="majorBidi" w:hAnsiTheme="majorBidi"/>
          <w:b/>
          <w:bCs/>
          <w:color w:val="auto"/>
          <w:sz w:val="24"/>
          <w:szCs w:val="24"/>
        </w:rPr>
        <w:t>MATER</w:t>
      </w:r>
      <w:r w:rsidR="002B2AB9" w:rsidRPr="00D03D83">
        <w:rPr>
          <w:rFonts w:asciiTheme="majorBidi" w:hAnsiTheme="majorBidi"/>
          <w:b/>
          <w:bCs/>
          <w:color w:val="auto"/>
          <w:sz w:val="24"/>
          <w:szCs w:val="24"/>
        </w:rPr>
        <w:t>IALS AND METHODS</w:t>
      </w:r>
      <w:bookmarkEnd w:id="23"/>
    </w:p>
    <w:p w14:paraId="2F8A36EB" w14:textId="253A72E3" w:rsidR="006A094F" w:rsidRPr="00637915" w:rsidRDefault="003D219A" w:rsidP="00BE76A9">
      <w:pPr>
        <w:pStyle w:val="Heading2"/>
        <w:spacing w:before="0" w:after="0" w:line="480" w:lineRule="auto"/>
        <w:jc w:val="center"/>
        <w:rPr>
          <w:rFonts w:asciiTheme="majorBidi" w:hAnsiTheme="majorBidi"/>
          <w:b/>
          <w:bCs/>
          <w:color w:val="auto"/>
          <w:sz w:val="24"/>
          <w:szCs w:val="24"/>
        </w:rPr>
      </w:pPr>
      <w:bookmarkStart w:id="24" w:name="_Toc202970614"/>
      <w:r w:rsidRPr="007A6235">
        <w:rPr>
          <w:rFonts w:asciiTheme="majorBidi" w:hAnsiTheme="majorBidi"/>
          <w:b/>
          <w:bCs/>
          <w:color w:val="auto"/>
          <w:sz w:val="24"/>
          <w:szCs w:val="24"/>
        </w:rPr>
        <w:t>Materials</w:t>
      </w:r>
      <w:bookmarkEnd w:id="24"/>
    </w:p>
    <w:p w14:paraId="73895CDD" w14:textId="644049BE" w:rsidR="00637915" w:rsidRDefault="00637915" w:rsidP="00BE76A9">
      <w:pPr>
        <w:pStyle w:val="p3"/>
        <w:spacing w:before="0" w:beforeAutospacing="0" w:after="0" w:afterAutospacing="0" w:line="480" w:lineRule="auto"/>
      </w:pPr>
      <w:r>
        <w:t>All chemicals and reagents used in this study were of analytical grade or higher and were used without further purification unless otherwise specified. Standard molecular biology supplies and equipment were sourced from commercial suppliers as indicated.</w:t>
      </w:r>
    </w:p>
    <w:p w14:paraId="77BC7FD8" w14:textId="10042F6A" w:rsidR="00637915" w:rsidRPr="00033323" w:rsidRDefault="00637915" w:rsidP="00BE76A9">
      <w:pPr>
        <w:pStyle w:val="p3"/>
        <w:spacing w:before="0" w:beforeAutospacing="0" w:after="0" w:afterAutospacing="0" w:line="480" w:lineRule="auto"/>
        <w:jc w:val="center"/>
        <w:rPr>
          <w:b/>
          <w:bCs/>
        </w:rPr>
      </w:pPr>
      <w:r w:rsidRPr="00033323">
        <w:rPr>
          <w:b/>
          <w:bCs/>
        </w:rPr>
        <w:t>Plasmids and Strains</w:t>
      </w:r>
    </w:p>
    <w:p w14:paraId="2452B57E" w14:textId="34531BF8" w:rsidR="00637915" w:rsidRDefault="00637915" w:rsidP="00BE76A9">
      <w:pPr>
        <w:pStyle w:val="p3"/>
        <w:spacing w:before="0" w:beforeAutospacing="0" w:after="0" w:afterAutospacing="0" w:line="480" w:lineRule="auto"/>
      </w:pPr>
      <w:r>
        <w:t xml:space="preserve">Expression constructs were based on custom </w:t>
      </w:r>
      <w:proofErr w:type="spellStart"/>
      <w:r>
        <w:t>pET</w:t>
      </w:r>
      <w:proofErr w:type="spellEnd"/>
      <w:r>
        <w:t xml:space="preserve">-derived vectors containing amber (TAG) mutations at defined labeling positions within the target protein. The suppression system used for unnatural amino acid incorporation consisted of the </w:t>
      </w:r>
      <w:proofErr w:type="spellStart"/>
      <w:r>
        <w:t>pEVOL-pAzF</w:t>
      </w:r>
      <w:proofErr w:type="spellEnd"/>
      <w:r>
        <w:t xml:space="preserve"> plasmid (</w:t>
      </w:r>
      <w:proofErr w:type="spellStart"/>
      <w:r>
        <w:t>Addgene</w:t>
      </w:r>
      <w:proofErr w:type="spellEnd"/>
      <w:r>
        <w:t xml:space="preserve"> plasmid #31186), which encodes the orthogonal </w:t>
      </w:r>
      <w:proofErr w:type="spellStart"/>
      <w:r>
        <w:t>Methanococcus</w:t>
      </w:r>
      <w:proofErr w:type="spellEnd"/>
      <w:r>
        <w:t xml:space="preserve"> </w:t>
      </w:r>
      <w:proofErr w:type="spellStart"/>
      <w:r>
        <w:t>jannaschii</w:t>
      </w:r>
      <w:proofErr w:type="spellEnd"/>
      <w:r>
        <w:t xml:space="preserve"> aminoacyl-tRNA synthetase/tRNA pair specific for p-azido-L-phenylalanine (pAzF). Protein expression was carried out in Escherichia coli BL21(DE3) (New England Biolabs). For cell-free protein synthesis (CFPS) applications, S30-T7 extract was prepared from BL21(DE3) cells co-transformed with the expression and suppression plasmids.</w:t>
      </w:r>
    </w:p>
    <w:p w14:paraId="14096503" w14:textId="7364B5C8" w:rsidR="00637915" w:rsidRPr="00F246B3" w:rsidRDefault="00637915" w:rsidP="00BE76A9">
      <w:pPr>
        <w:pStyle w:val="p3"/>
        <w:spacing w:before="0" w:beforeAutospacing="0" w:after="0" w:afterAutospacing="0" w:line="480" w:lineRule="auto"/>
        <w:jc w:val="center"/>
        <w:rPr>
          <w:b/>
          <w:bCs/>
        </w:rPr>
      </w:pPr>
      <w:r w:rsidRPr="00F246B3">
        <w:rPr>
          <w:b/>
          <w:bCs/>
        </w:rPr>
        <w:t>Unnatural Amino Acids and Fluorophores</w:t>
      </w:r>
    </w:p>
    <w:p w14:paraId="6BC60195" w14:textId="09280343" w:rsidR="00637915" w:rsidRDefault="00637915" w:rsidP="00BE76A9">
      <w:pPr>
        <w:pStyle w:val="p3"/>
        <w:spacing w:before="0" w:beforeAutospacing="0" w:after="0" w:afterAutospacing="0" w:line="480" w:lineRule="auto"/>
      </w:pPr>
      <w:r>
        <w:t>p-Azido-L-phenylalanine (pAzF) was obtained from Chem-Impex International and freshly dissolved in 0.1 M NaOH prior to use. Fluorophore labeling was performed using DBCO-Cy3 and DBCO-Cy5 (</w:t>
      </w:r>
      <w:proofErr w:type="spellStart"/>
      <w:r w:rsidR="00D26CEB">
        <w:t>Lumiprobe</w:t>
      </w:r>
      <w:proofErr w:type="spellEnd"/>
      <w:r>
        <w:t xml:space="preserve">), which were prepared in </w:t>
      </w:r>
      <w:r w:rsidR="00D26CEB">
        <w:t>ddH</w:t>
      </w:r>
      <w:r w:rsidR="00D26CEB" w:rsidRPr="00D26CEB">
        <w:rPr>
          <w:vertAlign w:val="subscript"/>
        </w:rPr>
        <w:t>2</w:t>
      </w:r>
      <w:r w:rsidR="00D26CEB">
        <w:t xml:space="preserve">O and </w:t>
      </w:r>
      <w:r>
        <w:t xml:space="preserve">anhydrous </w:t>
      </w:r>
      <w:r w:rsidR="00D26CEB">
        <w:t>DMSO, respectively,</w:t>
      </w:r>
      <w:r>
        <w:t xml:space="preserve"> at 10 mM stock concentrations and stored at −20 °C until needed.</w:t>
      </w:r>
    </w:p>
    <w:p w14:paraId="2637A2CC" w14:textId="2CD1628D" w:rsidR="00637915" w:rsidRPr="00D26CEB" w:rsidRDefault="00637915" w:rsidP="00BE76A9">
      <w:pPr>
        <w:pStyle w:val="p3"/>
        <w:spacing w:before="0" w:beforeAutospacing="0" w:after="0" w:afterAutospacing="0" w:line="480" w:lineRule="auto"/>
        <w:jc w:val="center"/>
        <w:rPr>
          <w:b/>
          <w:bCs/>
        </w:rPr>
      </w:pPr>
      <w:r w:rsidRPr="00D26CEB">
        <w:rPr>
          <w:b/>
          <w:bCs/>
        </w:rPr>
        <w:t>Media, Antibiotics, and Inducers</w:t>
      </w:r>
    </w:p>
    <w:p w14:paraId="5B8C2AB1" w14:textId="453E0560" w:rsidR="00637915" w:rsidRDefault="00637915" w:rsidP="00BE76A9">
      <w:pPr>
        <w:pStyle w:val="p3"/>
        <w:spacing w:before="0" w:beforeAutospacing="0" w:after="0" w:afterAutospacing="0" w:line="480" w:lineRule="auto"/>
      </w:pPr>
      <w:r>
        <w:t xml:space="preserve">Bacterial cultures were grown in Luria-Bertani (LB) broth or on LB agar plates (Miller formulation, BD </w:t>
      </w:r>
      <w:proofErr w:type="spellStart"/>
      <w:r>
        <w:t>Difco</w:t>
      </w:r>
      <w:proofErr w:type="spellEnd"/>
      <w:r>
        <w:t xml:space="preserve">). Ampicillin (100 µg/mL) and chloramphenicol (25 µg/mL) were used for </w:t>
      </w:r>
      <w:r>
        <w:lastRenderedPageBreak/>
        <w:t xml:space="preserve">plasmid selection. Protein expression was induced using 1 mM isopropyl β-D-1-thiogalactopyranoside (IPTG; </w:t>
      </w:r>
      <w:proofErr w:type="spellStart"/>
      <w:r>
        <w:t>GoldBio</w:t>
      </w:r>
      <w:proofErr w:type="spellEnd"/>
      <w:r>
        <w:t>) and 0.02% L-arabinose (Sigma), prepared as 1 M and 20% (w/v) stocks, respectively.</w:t>
      </w:r>
    </w:p>
    <w:p w14:paraId="3FF6C6D9" w14:textId="77777777" w:rsidR="00D26CEB" w:rsidRDefault="00637915" w:rsidP="00BE76A9">
      <w:pPr>
        <w:pStyle w:val="p3"/>
        <w:spacing w:before="0" w:beforeAutospacing="0" w:after="0" w:afterAutospacing="0" w:line="480" w:lineRule="auto"/>
        <w:jc w:val="center"/>
        <w:rPr>
          <w:b/>
          <w:bCs/>
        </w:rPr>
      </w:pPr>
      <w:r w:rsidRPr="00D26CEB">
        <w:rPr>
          <w:b/>
          <w:bCs/>
        </w:rPr>
        <w:t>Buffers and General Reagents</w:t>
      </w:r>
    </w:p>
    <w:p w14:paraId="6B0DB037" w14:textId="432F8035" w:rsidR="00637915" w:rsidRPr="00D26CEB" w:rsidRDefault="00637915" w:rsidP="00BE76A9">
      <w:pPr>
        <w:pStyle w:val="p3"/>
        <w:spacing w:before="0" w:beforeAutospacing="0" w:after="0" w:afterAutospacing="0" w:line="480" w:lineRule="auto"/>
        <w:rPr>
          <w:b/>
          <w:bCs/>
        </w:rPr>
      </w:pPr>
      <w:r>
        <w:t xml:space="preserve">Common buffer components including HEPES, Tris-HCl, NaCl, imidazole, DTT, and EDTA were purchased from Sigma-Aldrich or </w:t>
      </w:r>
      <w:proofErr w:type="spellStart"/>
      <w:r>
        <w:t>Thermo</w:t>
      </w:r>
      <w:proofErr w:type="spellEnd"/>
      <w:r>
        <w:t xml:space="preserve"> Fisher Scientific. Phenylmethylsulfonyl fluoride (PMSF) was used as a protease inhibitor at 1 mM final concentration, prepared as a 100 mM stock in isopropanol and added fresh to lysis buffers. For click-labeling reactions, proteins were buffer-exchanged into </w:t>
      </w:r>
      <w:r w:rsidR="00D26CEB">
        <w:t>2</w:t>
      </w:r>
      <w:r>
        <w:t>0 mM</w:t>
      </w:r>
      <w:r w:rsidR="00D26CEB">
        <w:t xml:space="preserve"> Tris HCl</w:t>
      </w:r>
      <w:r>
        <w:t>, 150 mM NaCl, pH 7.5.</w:t>
      </w:r>
    </w:p>
    <w:p w14:paraId="072E0E7E" w14:textId="184F2A6B" w:rsidR="00637915" w:rsidRPr="00D26CEB" w:rsidRDefault="00637915" w:rsidP="00BE76A9">
      <w:pPr>
        <w:pStyle w:val="p3"/>
        <w:spacing w:before="0" w:beforeAutospacing="0" w:after="0" w:afterAutospacing="0" w:line="480" w:lineRule="auto"/>
        <w:jc w:val="center"/>
        <w:rPr>
          <w:b/>
          <w:bCs/>
        </w:rPr>
      </w:pPr>
      <w:r w:rsidRPr="00D26CEB">
        <w:rPr>
          <w:b/>
          <w:bCs/>
        </w:rPr>
        <w:t>Protein Purification</w:t>
      </w:r>
    </w:p>
    <w:p w14:paraId="3AE78B07" w14:textId="15DFC4D9" w:rsidR="00637915" w:rsidRDefault="00637915" w:rsidP="00BE76A9">
      <w:pPr>
        <w:pStyle w:val="p3"/>
        <w:spacing w:before="0" w:beforeAutospacing="0" w:after="0" w:afterAutospacing="0" w:line="480" w:lineRule="auto"/>
      </w:pPr>
      <w:r>
        <w:t>His-tagged proteins were purified using Ni-NTA agarose resin (</w:t>
      </w:r>
      <w:r w:rsidR="00671244">
        <w:t>Fisher</w:t>
      </w:r>
      <w:r>
        <w:t xml:space="preserve"> Scientific) under native conditions. Protein samples were concentrated and desalted using </w:t>
      </w:r>
      <w:proofErr w:type="spellStart"/>
      <w:r>
        <w:t>Amicon</w:t>
      </w:r>
      <w:proofErr w:type="spellEnd"/>
      <w:r>
        <w:t xml:space="preserve"> Ultra centrifugal filters (10 </w:t>
      </w:r>
      <w:proofErr w:type="spellStart"/>
      <w:r>
        <w:t>kDa</w:t>
      </w:r>
      <w:proofErr w:type="spellEnd"/>
      <w:r>
        <w:t xml:space="preserve"> MWCO, Millipore). Size-exclusion chromatography (SEC) was performed using a </w:t>
      </w:r>
      <w:proofErr w:type="spellStart"/>
      <w:r>
        <w:t>Superdex</w:t>
      </w:r>
      <w:proofErr w:type="spellEnd"/>
      <w:r>
        <w:t xml:space="preserve"> 75 Increase 10/</w:t>
      </w:r>
      <w:r w:rsidR="003B517F">
        <w:t>2</w:t>
      </w:r>
      <w:r>
        <w:t>00 GL column (</w:t>
      </w:r>
      <w:proofErr w:type="spellStart"/>
      <w:r>
        <w:t>Cytiva</w:t>
      </w:r>
      <w:proofErr w:type="spellEnd"/>
      <w:r>
        <w:t xml:space="preserve">) operated on an ÄKTA Pure </w:t>
      </w:r>
      <w:r w:rsidRPr="00076E55">
        <w:t>system.</w:t>
      </w:r>
    </w:p>
    <w:p w14:paraId="77FD397F" w14:textId="77777777" w:rsidR="00637915" w:rsidRPr="00E9421C" w:rsidRDefault="00637915" w:rsidP="00BE76A9">
      <w:pPr>
        <w:pStyle w:val="p3"/>
        <w:spacing w:before="0" w:beforeAutospacing="0" w:after="0" w:afterAutospacing="0" w:line="480" w:lineRule="auto"/>
        <w:jc w:val="center"/>
        <w:rPr>
          <w:b/>
          <w:bCs/>
        </w:rPr>
      </w:pPr>
      <w:r w:rsidRPr="00E9421C">
        <w:rPr>
          <w:b/>
          <w:bCs/>
        </w:rPr>
        <w:t>Western Blotting Reagents.</w:t>
      </w:r>
    </w:p>
    <w:p w14:paraId="53CDDA90" w14:textId="7350B772" w:rsidR="0018412C" w:rsidRPr="00E0024E" w:rsidRDefault="00637915" w:rsidP="00BE76A9">
      <w:pPr>
        <w:pStyle w:val="p3"/>
        <w:spacing w:before="0" w:beforeAutospacing="0" w:after="0" w:afterAutospacing="0" w:line="480" w:lineRule="auto"/>
      </w:pPr>
      <w:r>
        <w:t xml:space="preserve">Protein detection was performed using 10–12% SDS-PAGE gels (homemade or Bio-Rad pre-cast) and </w:t>
      </w:r>
      <w:r w:rsidR="0018124A">
        <w:t>nitrocellulose</w:t>
      </w:r>
      <w:r>
        <w:t xml:space="preserve"> membranes (0.45 µm pore size, Millipore). Primary antibodies included mouse anti-His tag (1:2,000; </w:t>
      </w:r>
      <w:proofErr w:type="spellStart"/>
      <w:r>
        <w:t>Thermo</w:t>
      </w:r>
      <w:proofErr w:type="spellEnd"/>
      <w:r>
        <w:t xml:space="preserve"> Fisher). HRP-conjugated secondary antibodies</w:t>
      </w:r>
      <w:r w:rsidR="001B4B73">
        <w:t>, and goat-anti</w:t>
      </w:r>
      <w:r w:rsidR="00F65F41">
        <w:t>-</w:t>
      </w:r>
      <w:r w:rsidR="001B4B73">
        <w:t>mouse</w:t>
      </w:r>
      <w:r>
        <w:t xml:space="preserve"> (1:5,000; Bio-Rad) were used for chemiluminescent detection. </w:t>
      </w:r>
      <w:proofErr w:type="spellStart"/>
      <w:r w:rsidR="0018124A">
        <w:t>Biorad</w:t>
      </w:r>
      <w:proofErr w:type="spellEnd"/>
      <w:r w:rsidR="0018124A">
        <w:t xml:space="preserve"> equipment</w:t>
      </w:r>
    </w:p>
    <w:p w14:paraId="190BDB16" w14:textId="0FE809D5" w:rsidR="003D219A" w:rsidRPr="007A6235" w:rsidRDefault="003D219A" w:rsidP="00BE76A9">
      <w:pPr>
        <w:pStyle w:val="Heading2"/>
        <w:spacing w:before="0" w:after="0" w:line="480" w:lineRule="auto"/>
        <w:jc w:val="center"/>
        <w:rPr>
          <w:rFonts w:asciiTheme="majorBidi" w:hAnsiTheme="majorBidi"/>
          <w:b/>
          <w:bCs/>
          <w:color w:val="auto"/>
          <w:sz w:val="24"/>
          <w:szCs w:val="24"/>
        </w:rPr>
      </w:pPr>
      <w:bookmarkStart w:id="25" w:name="_Toc202970615"/>
      <w:r w:rsidRPr="007A6235">
        <w:rPr>
          <w:rFonts w:asciiTheme="majorBidi" w:hAnsiTheme="majorBidi"/>
          <w:b/>
          <w:bCs/>
          <w:color w:val="auto"/>
          <w:sz w:val="24"/>
          <w:szCs w:val="24"/>
        </w:rPr>
        <w:t>Methods</w:t>
      </w:r>
      <w:bookmarkEnd w:id="25"/>
    </w:p>
    <w:p w14:paraId="1403762C" w14:textId="27B077F2" w:rsidR="00534836" w:rsidRPr="002B3A0E" w:rsidRDefault="00FB0344" w:rsidP="00BE76A9">
      <w:pPr>
        <w:pStyle w:val="Heading3"/>
        <w:spacing w:before="0" w:after="0" w:line="480" w:lineRule="auto"/>
        <w:jc w:val="center"/>
        <w:rPr>
          <w:rFonts w:asciiTheme="majorBidi" w:hAnsiTheme="majorBidi"/>
          <w:b/>
          <w:bCs/>
          <w:color w:val="auto"/>
          <w:sz w:val="24"/>
          <w:szCs w:val="24"/>
        </w:rPr>
      </w:pPr>
      <w:bookmarkStart w:id="26" w:name="_Toc202970616"/>
      <w:r w:rsidRPr="002B3A0E">
        <w:rPr>
          <w:rFonts w:asciiTheme="majorBidi" w:hAnsiTheme="majorBidi"/>
          <w:b/>
          <w:bCs/>
          <w:color w:val="auto"/>
          <w:sz w:val="24"/>
          <w:szCs w:val="24"/>
        </w:rPr>
        <w:t xml:space="preserve">Preparation of </w:t>
      </w:r>
      <w:r w:rsidR="00D773B1" w:rsidRPr="002B3A0E">
        <w:rPr>
          <w:rFonts w:asciiTheme="majorBidi" w:hAnsiTheme="majorBidi"/>
          <w:b/>
          <w:bCs/>
          <w:color w:val="auto"/>
          <w:sz w:val="24"/>
          <w:szCs w:val="24"/>
        </w:rPr>
        <w:t>mut</w:t>
      </w:r>
      <w:r w:rsidR="003B4EE0">
        <w:rPr>
          <w:rFonts w:asciiTheme="majorBidi" w:hAnsiTheme="majorBidi"/>
          <w:b/>
          <w:bCs/>
          <w:color w:val="auto"/>
          <w:sz w:val="24"/>
          <w:szCs w:val="24"/>
        </w:rPr>
        <w:t>TR</w:t>
      </w:r>
      <w:r w:rsidR="009830D7" w:rsidRPr="002B3A0E">
        <w:rPr>
          <w:rFonts w:asciiTheme="majorBidi" w:hAnsiTheme="majorBidi"/>
          <w:b/>
          <w:bCs/>
          <w:color w:val="auto"/>
          <w:sz w:val="24"/>
          <w:szCs w:val="24"/>
        </w:rPr>
        <w:t xml:space="preserve"> construct</w:t>
      </w:r>
      <w:bookmarkEnd w:id="26"/>
    </w:p>
    <w:p w14:paraId="46ED1251" w14:textId="3F011EE2" w:rsidR="003C3EE7" w:rsidRDefault="003C3EE7" w:rsidP="00BE76A9">
      <w:pPr>
        <w:spacing w:after="0" w:line="480" w:lineRule="auto"/>
        <w:rPr>
          <w:rFonts w:asciiTheme="majorBidi" w:hAnsiTheme="majorBidi" w:cstheme="majorBidi"/>
          <w:sz w:val="24"/>
          <w:szCs w:val="24"/>
        </w:rPr>
      </w:pPr>
      <w:r w:rsidRPr="003C3EE7">
        <w:rPr>
          <w:rFonts w:asciiTheme="majorBidi" w:hAnsiTheme="majorBidi" w:cstheme="majorBidi"/>
          <w:sz w:val="24"/>
          <w:szCs w:val="24"/>
        </w:rPr>
        <w:t xml:space="preserve">The mutTR (TR2UAA) construct was generated from the parental plasmid cTRA1_TEV (Appendix 1.1) using site-directed PCR mutagenesis. Two amber stop codons were introduced: </w:t>
      </w:r>
      <w:r w:rsidRPr="003C3EE7">
        <w:rPr>
          <w:rFonts w:asciiTheme="majorBidi" w:hAnsiTheme="majorBidi" w:cstheme="majorBidi"/>
          <w:sz w:val="24"/>
          <w:szCs w:val="24"/>
        </w:rPr>
        <w:lastRenderedPageBreak/>
        <w:t>one at position 1</w:t>
      </w:r>
      <w:r w:rsidR="007840A1">
        <w:rPr>
          <w:rFonts w:asciiTheme="majorBidi" w:hAnsiTheme="majorBidi" w:cstheme="majorBidi"/>
          <w:sz w:val="24"/>
          <w:szCs w:val="24"/>
        </w:rPr>
        <w:t>26</w:t>
      </w:r>
      <w:r w:rsidRPr="003C3EE7">
        <w:rPr>
          <w:rFonts w:asciiTheme="majorBidi" w:hAnsiTheme="majorBidi" w:cstheme="majorBidi"/>
          <w:sz w:val="24"/>
          <w:szCs w:val="24"/>
        </w:rPr>
        <w:t xml:space="preserve"> in t</w:t>
      </w:r>
      <w:r w:rsidR="001E5021">
        <w:rPr>
          <w:rFonts w:asciiTheme="majorBidi" w:hAnsiTheme="majorBidi" w:cstheme="majorBidi"/>
          <w:sz w:val="24"/>
          <w:szCs w:val="24"/>
        </w:rPr>
        <w:t>he DBD</w:t>
      </w:r>
      <w:r w:rsidRPr="003C3EE7">
        <w:rPr>
          <w:rFonts w:asciiTheme="majorBidi" w:hAnsiTheme="majorBidi" w:cstheme="majorBidi"/>
          <w:sz w:val="24"/>
          <w:szCs w:val="24"/>
        </w:rPr>
        <w:t xml:space="preserve">, replacing the codon for aspartic acid (GAC) with TAG, and another at position </w:t>
      </w:r>
      <w:r w:rsidR="007840A1">
        <w:rPr>
          <w:rFonts w:asciiTheme="majorBidi" w:hAnsiTheme="majorBidi" w:cstheme="majorBidi"/>
          <w:sz w:val="24"/>
          <w:szCs w:val="24"/>
        </w:rPr>
        <w:t>190</w:t>
      </w:r>
      <w:r w:rsidRPr="003C3EE7">
        <w:rPr>
          <w:rFonts w:asciiTheme="majorBidi" w:hAnsiTheme="majorBidi" w:cstheme="majorBidi"/>
          <w:sz w:val="24"/>
          <w:szCs w:val="24"/>
        </w:rPr>
        <w:t xml:space="preserve"> in the </w:t>
      </w:r>
      <w:r w:rsidR="001E5021">
        <w:rPr>
          <w:rFonts w:asciiTheme="majorBidi" w:hAnsiTheme="majorBidi" w:cstheme="majorBidi"/>
          <w:sz w:val="24"/>
          <w:szCs w:val="24"/>
        </w:rPr>
        <w:t>LBD</w:t>
      </w:r>
      <w:r w:rsidRPr="003C3EE7">
        <w:rPr>
          <w:rFonts w:asciiTheme="majorBidi" w:hAnsiTheme="majorBidi" w:cstheme="majorBidi"/>
          <w:sz w:val="24"/>
          <w:szCs w:val="24"/>
        </w:rPr>
        <w:t xml:space="preserve">, replacing the codon for leucine (CTG) with TAG. </w:t>
      </w:r>
      <w:r w:rsidRPr="001027AB">
        <w:rPr>
          <w:rFonts w:asciiTheme="majorBidi" w:hAnsiTheme="majorBidi" w:cstheme="majorBidi"/>
          <w:sz w:val="24"/>
          <w:szCs w:val="24"/>
        </w:rPr>
        <w:t>Mutagenic primers were designed to introduce these substitutions, and PCR was carried out using a high-fidelity DNA polymerase. Following amplification, the parental plasmid template was digested with DpnI to eliminate methylated, non-mutated DNA. The resulting PCR product was transformed into chemically competent E. coli cells, and positive colonies were identified via colony PCR and confirmed by Sanger sequencing. The final construct, containing both amber mutations, was designated mutTR (TR2UAA).</w:t>
      </w:r>
    </w:p>
    <w:p w14:paraId="02586442" w14:textId="53D13C35" w:rsidR="00483674" w:rsidRPr="00483674" w:rsidRDefault="000811D6" w:rsidP="00BE76A9">
      <w:pPr>
        <w:spacing w:after="0" w:line="480" w:lineRule="auto"/>
        <w:rPr>
          <w:rFonts w:asciiTheme="majorBidi" w:hAnsiTheme="majorBidi" w:cstheme="majorBidi"/>
          <w:sz w:val="24"/>
          <w:szCs w:val="24"/>
        </w:rPr>
      </w:pPr>
      <w:r>
        <w:rPr>
          <w:rFonts w:asciiTheme="majorBidi" w:hAnsiTheme="majorBidi" w:cstheme="majorBidi"/>
          <w:sz w:val="24"/>
          <w:szCs w:val="24"/>
        </w:rPr>
        <w:t>A</w:t>
      </w:r>
      <w:r w:rsidRPr="000811D6">
        <w:rPr>
          <w:rFonts w:asciiTheme="majorBidi" w:hAnsiTheme="majorBidi" w:cstheme="majorBidi"/>
          <w:sz w:val="24"/>
          <w:szCs w:val="24"/>
        </w:rPr>
        <w:t xml:space="preserve">n alternative construct was designed targeting </w:t>
      </w:r>
      <w:r w:rsidR="0005105B">
        <w:rPr>
          <w:rFonts w:asciiTheme="majorBidi" w:hAnsiTheme="majorBidi" w:cstheme="majorBidi"/>
          <w:sz w:val="24"/>
          <w:szCs w:val="24"/>
        </w:rPr>
        <w:t>position</w:t>
      </w:r>
      <w:r w:rsidR="006B0913">
        <w:rPr>
          <w:rFonts w:asciiTheme="majorBidi" w:hAnsiTheme="majorBidi" w:cstheme="majorBidi"/>
          <w:sz w:val="24"/>
          <w:szCs w:val="24"/>
        </w:rPr>
        <w:t>s</w:t>
      </w:r>
      <w:r w:rsidR="008174EA">
        <w:rPr>
          <w:rFonts w:asciiTheme="majorBidi" w:hAnsiTheme="majorBidi" w:cstheme="majorBidi"/>
          <w:sz w:val="24"/>
          <w:szCs w:val="24"/>
        </w:rPr>
        <w:t xml:space="preserve"> </w:t>
      </w:r>
      <w:r w:rsidR="001E5021">
        <w:rPr>
          <w:rFonts w:asciiTheme="majorBidi" w:hAnsiTheme="majorBidi" w:cstheme="majorBidi"/>
          <w:sz w:val="24"/>
          <w:szCs w:val="24"/>
        </w:rPr>
        <w:t xml:space="preserve">41 </w:t>
      </w:r>
      <w:r w:rsidR="00682223">
        <w:rPr>
          <w:rFonts w:asciiTheme="majorBidi" w:hAnsiTheme="majorBidi" w:cstheme="majorBidi"/>
          <w:sz w:val="24"/>
          <w:szCs w:val="24"/>
        </w:rPr>
        <w:t>(DBD) and 151 (LBD), re</w:t>
      </w:r>
      <w:r w:rsidR="006C0AC5">
        <w:rPr>
          <w:rFonts w:asciiTheme="majorBidi" w:hAnsiTheme="majorBidi" w:cstheme="majorBidi"/>
          <w:sz w:val="24"/>
          <w:szCs w:val="24"/>
        </w:rPr>
        <w:t>placing a Tyr</w:t>
      </w:r>
      <w:r w:rsidR="007142C9">
        <w:rPr>
          <w:rFonts w:asciiTheme="majorBidi" w:hAnsiTheme="majorBidi" w:cstheme="majorBidi"/>
          <w:sz w:val="24"/>
          <w:szCs w:val="24"/>
        </w:rPr>
        <w:t xml:space="preserve"> </w:t>
      </w:r>
      <w:r w:rsidR="00CD4349">
        <w:rPr>
          <w:rFonts w:asciiTheme="majorBidi" w:hAnsiTheme="majorBidi" w:cstheme="majorBidi"/>
          <w:sz w:val="24"/>
          <w:szCs w:val="24"/>
        </w:rPr>
        <w:t xml:space="preserve">codon </w:t>
      </w:r>
      <w:r w:rsidR="00DF5A5D">
        <w:rPr>
          <w:rFonts w:asciiTheme="majorBidi" w:hAnsiTheme="majorBidi" w:cstheme="majorBidi"/>
          <w:sz w:val="24"/>
          <w:szCs w:val="24"/>
        </w:rPr>
        <w:t>(</w:t>
      </w:r>
      <w:r w:rsidR="007D00D7">
        <w:rPr>
          <w:rFonts w:asciiTheme="majorBidi" w:hAnsiTheme="majorBidi" w:cstheme="majorBidi"/>
          <w:sz w:val="24"/>
          <w:szCs w:val="24"/>
        </w:rPr>
        <w:t>TAC</w:t>
      </w:r>
      <w:r w:rsidR="00DF5A5D">
        <w:rPr>
          <w:rFonts w:asciiTheme="majorBidi" w:hAnsiTheme="majorBidi" w:cstheme="majorBidi"/>
          <w:sz w:val="24"/>
          <w:szCs w:val="24"/>
        </w:rPr>
        <w:t>)</w:t>
      </w:r>
      <w:r w:rsidR="007142C9">
        <w:rPr>
          <w:rFonts w:asciiTheme="majorBidi" w:hAnsiTheme="majorBidi" w:cstheme="majorBidi"/>
          <w:sz w:val="24"/>
          <w:szCs w:val="24"/>
        </w:rPr>
        <w:t xml:space="preserve"> and a Met </w:t>
      </w:r>
      <w:r w:rsidR="00DF5A5D">
        <w:rPr>
          <w:rFonts w:asciiTheme="majorBidi" w:hAnsiTheme="majorBidi" w:cstheme="majorBidi"/>
          <w:sz w:val="24"/>
          <w:szCs w:val="24"/>
        </w:rPr>
        <w:t>residue (ATG)</w:t>
      </w:r>
      <w:r w:rsidR="00777699">
        <w:rPr>
          <w:rFonts w:asciiTheme="majorBidi" w:hAnsiTheme="majorBidi" w:cstheme="majorBidi"/>
          <w:sz w:val="24"/>
          <w:szCs w:val="24"/>
        </w:rPr>
        <w:t>, respectively,</w:t>
      </w:r>
      <w:r w:rsidR="007D00D7">
        <w:rPr>
          <w:rFonts w:asciiTheme="majorBidi" w:hAnsiTheme="majorBidi" w:cstheme="majorBidi"/>
          <w:sz w:val="24"/>
          <w:szCs w:val="24"/>
        </w:rPr>
        <w:t xml:space="preserve"> </w:t>
      </w:r>
      <w:r w:rsidR="006055E9">
        <w:rPr>
          <w:rFonts w:asciiTheme="majorBidi" w:hAnsiTheme="majorBidi" w:cstheme="majorBidi"/>
          <w:sz w:val="24"/>
          <w:szCs w:val="24"/>
        </w:rPr>
        <w:t>with the amber stop codon TAG</w:t>
      </w:r>
      <w:r w:rsidR="00777699">
        <w:rPr>
          <w:rFonts w:asciiTheme="majorBidi" w:hAnsiTheme="majorBidi" w:cstheme="majorBidi"/>
          <w:sz w:val="24"/>
          <w:szCs w:val="24"/>
        </w:rPr>
        <w:t xml:space="preserve"> using site-directed</w:t>
      </w:r>
      <w:r w:rsidR="00DF5A5D">
        <w:rPr>
          <w:rFonts w:asciiTheme="majorBidi" w:hAnsiTheme="majorBidi" w:cstheme="majorBidi"/>
          <w:sz w:val="24"/>
          <w:szCs w:val="24"/>
        </w:rPr>
        <w:t xml:space="preserve"> PCR</w:t>
      </w:r>
      <w:r w:rsidR="00777699">
        <w:rPr>
          <w:rFonts w:asciiTheme="majorBidi" w:hAnsiTheme="majorBidi" w:cstheme="majorBidi"/>
          <w:sz w:val="24"/>
          <w:szCs w:val="24"/>
        </w:rPr>
        <w:t xml:space="preserve"> mutagenesis</w:t>
      </w:r>
      <w:r w:rsidR="006055E9">
        <w:rPr>
          <w:rFonts w:asciiTheme="majorBidi" w:hAnsiTheme="majorBidi" w:cstheme="majorBidi"/>
          <w:sz w:val="24"/>
          <w:szCs w:val="24"/>
        </w:rPr>
        <w:t>.</w:t>
      </w:r>
      <w:r w:rsidR="00F11114">
        <w:rPr>
          <w:rFonts w:asciiTheme="majorBidi" w:hAnsiTheme="majorBidi" w:cstheme="majorBidi"/>
          <w:sz w:val="24"/>
          <w:szCs w:val="24"/>
        </w:rPr>
        <w:t xml:space="preserve"> See sequence</w:t>
      </w:r>
      <w:r w:rsidR="00623D19">
        <w:rPr>
          <w:rFonts w:asciiTheme="majorBidi" w:hAnsiTheme="majorBidi" w:cstheme="majorBidi"/>
          <w:sz w:val="24"/>
          <w:szCs w:val="24"/>
        </w:rPr>
        <w:t xml:space="preserve"> 1.2 in </w:t>
      </w:r>
      <w:r w:rsidR="00623D19" w:rsidRPr="00623D19">
        <w:rPr>
          <w:rFonts w:asciiTheme="majorBidi" w:hAnsiTheme="majorBidi" w:cstheme="majorBidi"/>
          <w:i/>
          <w:iCs/>
          <w:sz w:val="24"/>
          <w:szCs w:val="24"/>
        </w:rPr>
        <w:t>Appendix</w:t>
      </w:r>
      <w:r w:rsidR="00623D19">
        <w:rPr>
          <w:rFonts w:asciiTheme="majorBidi" w:hAnsiTheme="majorBidi" w:cstheme="majorBidi"/>
          <w:i/>
          <w:iCs/>
          <w:sz w:val="24"/>
          <w:szCs w:val="24"/>
        </w:rPr>
        <w:t>.</w:t>
      </w:r>
      <w:r w:rsidR="0035164D">
        <w:rPr>
          <w:rFonts w:asciiTheme="majorBidi" w:hAnsiTheme="majorBidi" w:cstheme="majorBidi"/>
          <w:i/>
          <w:iCs/>
          <w:sz w:val="24"/>
          <w:szCs w:val="24"/>
        </w:rPr>
        <w:t xml:space="preserve"> </w:t>
      </w:r>
      <w:r w:rsidRPr="000811D6">
        <w:rPr>
          <w:rFonts w:asciiTheme="majorBidi" w:hAnsiTheme="majorBidi" w:cstheme="majorBidi"/>
          <w:sz w:val="24"/>
          <w:szCs w:val="24"/>
        </w:rPr>
        <w:t>The resulting plasmid was verified by sequencing and designated as the revised mutTR</w:t>
      </w:r>
      <w:r w:rsidR="0095023D">
        <w:rPr>
          <w:rFonts w:asciiTheme="majorBidi" w:hAnsiTheme="majorBidi" w:cstheme="majorBidi"/>
          <w:sz w:val="24"/>
          <w:szCs w:val="24"/>
        </w:rPr>
        <w:t xml:space="preserve"> – </w:t>
      </w:r>
      <w:r w:rsidR="006859F8">
        <w:rPr>
          <w:rFonts w:asciiTheme="majorBidi" w:hAnsiTheme="majorBidi" w:cstheme="majorBidi"/>
          <w:sz w:val="24"/>
          <w:szCs w:val="24"/>
        </w:rPr>
        <w:t>TRmutYM</w:t>
      </w:r>
      <w:r w:rsidRPr="000811D6">
        <w:rPr>
          <w:rFonts w:asciiTheme="majorBidi" w:hAnsiTheme="majorBidi" w:cstheme="majorBidi"/>
          <w:sz w:val="24"/>
          <w:szCs w:val="24"/>
        </w:rPr>
        <w:t xml:space="preserve"> </w:t>
      </w:r>
      <w:r w:rsidR="0095023D">
        <w:rPr>
          <w:rFonts w:asciiTheme="majorBidi" w:hAnsiTheme="majorBidi" w:cstheme="majorBidi"/>
          <w:sz w:val="24"/>
          <w:szCs w:val="24"/>
        </w:rPr>
        <w:t xml:space="preserve">– </w:t>
      </w:r>
      <w:r w:rsidRPr="000811D6">
        <w:rPr>
          <w:rFonts w:asciiTheme="majorBidi" w:hAnsiTheme="majorBidi" w:cstheme="majorBidi"/>
          <w:sz w:val="24"/>
          <w:szCs w:val="24"/>
        </w:rPr>
        <w:t>construct for subsequent expression and labeling experiments.</w:t>
      </w:r>
      <w:r w:rsidR="00BE6D25">
        <w:rPr>
          <w:rFonts w:asciiTheme="majorBidi" w:hAnsiTheme="majorBidi" w:cstheme="majorBidi"/>
          <w:sz w:val="24"/>
          <w:szCs w:val="24"/>
        </w:rPr>
        <w:t xml:space="preserve"> </w:t>
      </w:r>
      <w:r w:rsidR="00725048" w:rsidRPr="001027AB">
        <w:rPr>
          <w:rFonts w:asciiTheme="majorBidi" w:hAnsiTheme="majorBidi" w:cstheme="majorBidi"/>
          <w:sz w:val="24"/>
          <w:szCs w:val="24"/>
        </w:rPr>
        <w:t>Mutagenic primers</w:t>
      </w:r>
      <w:r w:rsidR="00504349">
        <w:rPr>
          <w:rFonts w:asciiTheme="majorBidi" w:hAnsiTheme="majorBidi" w:cstheme="majorBidi"/>
          <w:sz w:val="24"/>
          <w:szCs w:val="24"/>
        </w:rPr>
        <w:t xml:space="preserve"> for</w:t>
      </w:r>
      <w:r w:rsidR="003F7472">
        <w:rPr>
          <w:rFonts w:asciiTheme="majorBidi" w:hAnsiTheme="majorBidi" w:cstheme="majorBidi"/>
          <w:sz w:val="24"/>
          <w:szCs w:val="24"/>
        </w:rPr>
        <w:t xml:space="preserve"> </w:t>
      </w:r>
      <w:r w:rsidR="003F7472" w:rsidRPr="003F7472">
        <w:rPr>
          <w:rFonts w:asciiTheme="majorBidi" w:hAnsiTheme="majorBidi" w:cstheme="majorBidi"/>
          <w:sz w:val="24"/>
          <w:szCs w:val="24"/>
        </w:rPr>
        <w:t>Y2TAG, 5’ TCC TGC AAG TAG GAT GGG TGC 3’ and 5’ GCA CCC ATC CTA CTT GCA GGA 3’</w:t>
      </w:r>
      <w:r w:rsidR="00504349">
        <w:rPr>
          <w:rFonts w:asciiTheme="majorBidi" w:hAnsiTheme="majorBidi" w:cstheme="majorBidi"/>
          <w:sz w:val="24"/>
          <w:szCs w:val="24"/>
        </w:rPr>
        <w:t>; f</w:t>
      </w:r>
      <w:r w:rsidR="003F7472" w:rsidRPr="003F7472">
        <w:rPr>
          <w:rFonts w:asciiTheme="majorBidi" w:hAnsiTheme="majorBidi" w:cstheme="majorBidi"/>
          <w:sz w:val="24"/>
          <w:szCs w:val="24"/>
        </w:rPr>
        <w:t>or M2TAG, 5’ CAG TCG CCC TAG GCC TCC ATG 3’ and 5’ CAT GGA GGC CTA GGG CGA CTG 3’</w:t>
      </w:r>
      <w:r w:rsidR="009B1563">
        <w:rPr>
          <w:rFonts w:asciiTheme="majorBidi" w:hAnsiTheme="majorBidi" w:cstheme="majorBidi"/>
          <w:sz w:val="24"/>
          <w:szCs w:val="24"/>
        </w:rPr>
        <w:t>.</w:t>
      </w:r>
      <w:r w:rsidR="003F7472" w:rsidRPr="003F7472">
        <w:rPr>
          <w:rFonts w:asciiTheme="majorBidi" w:hAnsiTheme="majorBidi" w:cstheme="majorBidi"/>
          <w:sz w:val="24"/>
          <w:szCs w:val="24"/>
        </w:rPr>
        <w:t xml:space="preserve">  </w:t>
      </w:r>
    </w:p>
    <w:p w14:paraId="37B01094" w14:textId="540190FF" w:rsidR="00621561" w:rsidRPr="003F7472" w:rsidRDefault="006A193C" w:rsidP="00BE76A9">
      <w:pPr>
        <w:pStyle w:val="Heading3"/>
        <w:spacing w:before="0" w:after="0" w:line="480" w:lineRule="auto"/>
        <w:jc w:val="center"/>
        <w:rPr>
          <w:rFonts w:asciiTheme="majorBidi" w:hAnsiTheme="majorBidi"/>
          <w:b/>
          <w:bCs/>
          <w:color w:val="auto"/>
          <w:sz w:val="24"/>
          <w:szCs w:val="24"/>
        </w:rPr>
      </w:pPr>
      <w:bookmarkStart w:id="27" w:name="_Toc202970617"/>
      <w:r w:rsidRPr="003F7472">
        <w:rPr>
          <w:rFonts w:asciiTheme="majorBidi" w:hAnsiTheme="majorBidi"/>
          <w:b/>
          <w:bCs/>
          <w:color w:val="auto"/>
          <w:sz w:val="24"/>
          <w:szCs w:val="24"/>
        </w:rPr>
        <w:t>Protein expression and purification</w:t>
      </w:r>
      <w:bookmarkEnd w:id="27"/>
    </w:p>
    <w:p w14:paraId="3AEA0052" w14:textId="3E1B16F7" w:rsidR="001C5D36" w:rsidRDefault="001C5D36" w:rsidP="00BE76A9">
      <w:pPr>
        <w:spacing w:after="0" w:line="480" w:lineRule="auto"/>
        <w:jc w:val="center"/>
        <w:rPr>
          <w:rFonts w:asciiTheme="majorBidi" w:hAnsiTheme="majorBidi" w:cstheme="majorBidi"/>
          <w:sz w:val="24"/>
          <w:szCs w:val="24"/>
          <w:highlight w:val="yellow"/>
        </w:rPr>
      </w:pPr>
      <w:r w:rsidRPr="00BA0AF6">
        <w:rPr>
          <w:rFonts w:asciiTheme="majorBidi" w:hAnsiTheme="majorBidi" w:cstheme="majorBidi"/>
          <w:b/>
          <w:bCs/>
          <w:sz w:val="24"/>
          <w:szCs w:val="24"/>
        </w:rPr>
        <w:t>Cell-Free Protein Synthesis (CFPS)</w:t>
      </w:r>
    </w:p>
    <w:p w14:paraId="2282202A" w14:textId="5E248AB4" w:rsidR="0079794E" w:rsidRPr="00DA4572" w:rsidRDefault="0079794E" w:rsidP="00BE76A9">
      <w:pPr>
        <w:spacing w:after="0" w:line="480" w:lineRule="auto"/>
        <w:rPr>
          <w:rFonts w:asciiTheme="majorBidi" w:hAnsiTheme="majorBidi" w:cstheme="majorBidi"/>
          <w:sz w:val="24"/>
          <w:szCs w:val="24"/>
        </w:rPr>
      </w:pPr>
      <w:r w:rsidRPr="001C5D36">
        <w:rPr>
          <w:rFonts w:asciiTheme="majorBidi" w:hAnsiTheme="majorBidi" w:cstheme="majorBidi"/>
          <w:sz w:val="24"/>
          <w:szCs w:val="24"/>
        </w:rPr>
        <w:t>Cell-free protein</w:t>
      </w:r>
      <w:r w:rsidRPr="00DA4572">
        <w:rPr>
          <w:rFonts w:asciiTheme="majorBidi" w:hAnsiTheme="majorBidi" w:cstheme="majorBidi"/>
          <w:sz w:val="24"/>
          <w:szCs w:val="24"/>
        </w:rPr>
        <w:t xml:space="preserve"> synthesis was used to express site-specifically labeled constructs containing amber codons for unnatural amino acid incorporation. Reactions were performed using an S30-T7 </w:t>
      </w:r>
      <w:r w:rsidRPr="001C5D36">
        <w:rPr>
          <w:rFonts w:asciiTheme="majorBidi" w:hAnsiTheme="majorBidi" w:cstheme="majorBidi"/>
          <w:i/>
          <w:iCs/>
          <w:sz w:val="24"/>
          <w:szCs w:val="24"/>
        </w:rPr>
        <w:t>E. coli</w:t>
      </w:r>
      <w:r w:rsidRPr="00DA4572">
        <w:rPr>
          <w:rFonts w:asciiTheme="majorBidi" w:hAnsiTheme="majorBidi" w:cstheme="majorBidi"/>
          <w:sz w:val="24"/>
          <w:szCs w:val="24"/>
        </w:rPr>
        <w:t xml:space="preserve"> extract prepared in-house, optimized for orthogonal translation systems.</w:t>
      </w:r>
    </w:p>
    <w:p w14:paraId="1DEAE4F8" w14:textId="77777777" w:rsidR="0079794E" w:rsidRDefault="0079794E" w:rsidP="00BE76A9">
      <w:pPr>
        <w:spacing w:after="0" w:line="480" w:lineRule="auto"/>
      </w:pPr>
    </w:p>
    <w:p w14:paraId="06D4DC11" w14:textId="6D74338F" w:rsidR="0010181C" w:rsidRPr="00443FC7" w:rsidRDefault="00A36C63" w:rsidP="00BE76A9">
      <w:pPr>
        <w:pStyle w:val="Heading4"/>
        <w:spacing w:before="0" w:after="0" w:line="480" w:lineRule="auto"/>
        <w:jc w:val="center"/>
        <w:rPr>
          <w:rFonts w:asciiTheme="majorBidi" w:hAnsiTheme="majorBidi"/>
          <w:b/>
          <w:bCs/>
          <w:i w:val="0"/>
          <w:iCs w:val="0"/>
          <w:color w:val="auto"/>
          <w:sz w:val="24"/>
          <w:szCs w:val="24"/>
        </w:rPr>
      </w:pPr>
      <w:r w:rsidRPr="00443FC7">
        <w:rPr>
          <w:rFonts w:asciiTheme="majorBidi" w:hAnsiTheme="majorBidi"/>
          <w:b/>
          <w:bCs/>
          <w:i w:val="0"/>
          <w:iCs w:val="0"/>
          <w:color w:val="auto"/>
          <w:sz w:val="24"/>
          <w:szCs w:val="24"/>
        </w:rPr>
        <w:lastRenderedPageBreak/>
        <w:t>Preparation of S30-T7 Lysate</w:t>
      </w:r>
    </w:p>
    <w:p w14:paraId="7E7491DC" w14:textId="1D707F7C" w:rsidR="0010181C" w:rsidRDefault="0010181C" w:rsidP="00BE76A9">
      <w:pPr>
        <w:pStyle w:val="p1"/>
        <w:spacing w:before="0" w:beforeAutospacing="0" w:after="0" w:afterAutospacing="0" w:line="480" w:lineRule="auto"/>
      </w:pPr>
      <w:r w:rsidRPr="001C5D36">
        <w:rPr>
          <w:rFonts w:asciiTheme="majorBidi" w:hAnsiTheme="majorBidi" w:cstheme="majorBidi"/>
          <w:i/>
          <w:iCs/>
        </w:rPr>
        <w:t>E. coli</w:t>
      </w:r>
      <w:r w:rsidRPr="00D03D83">
        <w:rPr>
          <w:rFonts w:asciiTheme="majorBidi" w:hAnsiTheme="majorBidi" w:cstheme="majorBidi"/>
        </w:rPr>
        <w:t xml:space="preserve"> BL21(DE3) cells</w:t>
      </w:r>
      <w:r w:rsidR="00A36C63" w:rsidRPr="00D03D83">
        <w:rPr>
          <w:rFonts w:asciiTheme="majorBidi" w:hAnsiTheme="majorBidi" w:cstheme="majorBidi"/>
        </w:rPr>
        <w:t xml:space="preserve"> were transformed</w:t>
      </w:r>
      <w:r w:rsidRPr="00D03D83">
        <w:rPr>
          <w:rFonts w:asciiTheme="majorBidi" w:hAnsiTheme="majorBidi" w:cstheme="majorBidi"/>
        </w:rPr>
        <w:t xml:space="preserve"> with</w:t>
      </w:r>
      <w:r w:rsidRPr="00D03D83">
        <w:t xml:space="preserve"> the </w:t>
      </w:r>
      <w:proofErr w:type="spellStart"/>
      <w:r w:rsidRPr="00D03D83">
        <w:t>pEVOL-pAzF</w:t>
      </w:r>
      <w:proofErr w:type="spellEnd"/>
      <w:r w:rsidRPr="00D03D83">
        <w:t xml:space="preserve"> plasmid, which carries </w:t>
      </w:r>
      <w:r>
        <w:t>chloramphenicol resistance (</w:t>
      </w:r>
      <w:proofErr w:type="spellStart"/>
      <w:r>
        <w:t>Cam</w:t>
      </w:r>
      <w:r w:rsidRPr="003368AF">
        <w:rPr>
          <w:vertAlign w:val="superscript"/>
        </w:rPr>
        <w:t>R</w:t>
      </w:r>
      <w:proofErr w:type="spellEnd"/>
      <w:r>
        <w:t>) for selection. Glycerol stocks of the transformed strain were prepared and stored for future use.</w:t>
      </w:r>
      <w:r w:rsidR="00065E58">
        <w:t xml:space="preserve"> </w:t>
      </w:r>
      <w:r>
        <w:t>A single colony from the transformation plate was used to inoculate 5 mL of LB medium and cultured overnight at 37°C with shaking at 250 rpm</w:t>
      </w:r>
      <w:r w:rsidR="00EC44C9">
        <w:t>.</w:t>
      </w:r>
      <w:r>
        <w:t xml:space="preserve"> </w:t>
      </w:r>
      <w:r w:rsidR="00EC44C9">
        <w:t xml:space="preserve">The </w:t>
      </w:r>
      <w:r>
        <w:t xml:space="preserve">overnight culture was diluted 1:50 into 500 mL to 1 L of </w:t>
      </w:r>
      <w:r w:rsidR="003E7C56">
        <w:t xml:space="preserve">2xYT media </w:t>
      </w:r>
      <w:r>
        <w:t xml:space="preserve">and grown at 37°C until reaching an optical density (OD₆₀₀) of approximately 1. At this point, expression was induced by the addition of sterile arabinose to a final concentration of 0.1% (v/v) or higher, </w:t>
      </w:r>
      <w:r w:rsidR="00E6549B">
        <w:t>and</w:t>
      </w:r>
      <w:r>
        <w:t xml:space="preserve"> 1 mM IPTG.</w:t>
      </w:r>
    </w:p>
    <w:p w14:paraId="1A89B6CB" w14:textId="40A32FEF" w:rsidR="0010181C" w:rsidRDefault="0010181C" w:rsidP="00BE76A9">
      <w:pPr>
        <w:pStyle w:val="p1"/>
        <w:spacing w:before="0" w:beforeAutospacing="0" w:after="0" w:afterAutospacing="0" w:line="480" w:lineRule="auto"/>
        <w:rPr>
          <w:rStyle w:val="s1"/>
        </w:rPr>
      </w:pPr>
      <w:r>
        <w:t xml:space="preserve">Following induction, the culture was allowed to continue growing at 37°C until reaching an OD₆₀₀ of approximately 4. Cells were then harvested by centrifugation at 7,000 × </w:t>
      </w:r>
      <w:r>
        <w:rPr>
          <w:i/>
          <w:iCs/>
        </w:rPr>
        <w:t>g</w:t>
      </w:r>
      <w:r>
        <w:t xml:space="preserve"> for 10 minutes at 4°C. The resulting cell pellet was gently resuspended in an equal volume of ice-cold S30 lysate buffer (1:1 v/v), composed of 10 mM Tris-acetate (pH 7.4), 14 mM magnesium acetate, 60 mM potassium acetate, 1 mM dithiothreitol (DTT), and 0.5 mL/L β-</w:t>
      </w:r>
      <w:proofErr w:type="spellStart"/>
      <w:r>
        <w:t>mercaptoethanol</w:t>
      </w:r>
      <w:proofErr w:type="spellEnd"/>
      <w:r>
        <w:t xml:space="preserve"> (βME).</w:t>
      </w:r>
      <w:r w:rsidR="001C5D36">
        <w:t xml:space="preserve"> </w:t>
      </w:r>
      <w:r>
        <w:t xml:space="preserve">After the initial wash, the cells were pelleted again and resuspended in 15 mL of fresh S30 lysate buffer. Cell lysis was carried out using a French press pre-cooled to 4°C, operated at a working pressure of 15,000 psi. Following homogenization, 100 </w:t>
      </w:r>
      <w:proofErr w:type="spellStart"/>
      <w:r>
        <w:t>μL</w:t>
      </w:r>
      <w:proofErr w:type="spellEnd"/>
      <w:r>
        <w:t xml:space="preserve"> of 0.1 M DTT was added per 10 mL of lysate. The crude lysate was then clarified by centrifugation at either 24,700 × </w:t>
      </w:r>
      <w:r>
        <w:rPr>
          <w:i/>
          <w:iCs/>
        </w:rPr>
        <w:t>g</w:t>
      </w:r>
      <w:r>
        <w:t xml:space="preserve"> or 13,000 × </w:t>
      </w:r>
      <w:r>
        <w:rPr>
          <w:i/>
          <w:iCs/>
        </w:rPr>
        <w:t>g</w:t>
      </w:r>
      <w:r>
        <w:t xml:space="preserve"> for 30 minutes at 4°C. Aliquots of 200 </w:t>
      </w:r>
      <w:proofErr w:type="spellStart"/>
      <w:r>
        <w:t>μL</w:t>
      </w:r>
      <w:proofErr w:type="spellEnd"/>
      <w:r>
        <w:t xml:space="preserve"> were flash-frozen in liquid nitrogen and stored at −80°C for subsequent use in in vitro translation reactions.</w:t>
      </w:r>
    </w:p>
    <w:p w14:paraId="30365653" w14:textId="77777777" w:rsidR="0010181C" w:rsidRPr="00BA0AF6" w:rsidRDefault="0010181C" w:rsidP="00BE76A9">
      <w:pPr>
        <w:spacing w:after="0" w:line="480" w:lineRule="auto"/>
        <w:jc w:val="center"/>
        <w:rPr>
          <w:rFonts w:asciiTheme="majorBidi" w:hAnsiTheme="majorBidi" w:cstheme="majorBidi"/>
          <w:b/>
          <w:bCs/>
          <w:sz w:val="24"/>
          <w:szCs w:val="24"/>
        </w:rPr>
      </w:pPr>
      <w:r w:rsidRPr="00BA0AF6">
        <w:rPr>
          <w:rFonts w:asciiTheme="majorBidi" w:hAnsiTheme="majorBidi" w:cstheme="majorBidi"/>
          <w:b/>
          <w:bCs/>
          <w:sz w:val="24"/>
          <w:szCs w:val="24"/>
        </w:rPr>
        <w:t>Cell-Free Protein Synthesis (CFPS) Using the S30-T7 Lysate</w:t>
      </w:r>
    </w:p>
    <w:p w14:paraId="0DB43F01" w14:textId="52ADE4D6" w:rsidR="0032241E" w:rsidRDefault="00FA6B60" w:rsidP="00BE76A9">
      <w:pPr>
        <w:pStyle w:val="p1"/>
        <w:spacing w:before="0" w:beforeAutospacing="0" w:after="0" w:afterAutospacing="0" w:line="480" w:lineRule="auto"/>
      </w:pPr>
      <w:r>
        <w:rPr>
          <w:i/>
          <w:iCs/>
        </w:rPr>
        <w:t>I</w:t>
      </w:r>
      <w:r w:rsidR="00A05867" w:rsidRPr="00A05867">
        <w:rPr>
          <w:i/>
          <w:iCs/>
        </w:rPr>
        <w:t>n vitro</w:t>
      </w:r>
      <w:r w:rsidR="00A05867">
        <w:t xml:space="preserve"> protein synthesis reactions were conducted using the prepared S30-T7 lysate</w:t>
      </w:r>
      <w:r w:rsidR="00031C1A">
        <w:t xml:space="preserve">. </w:t>
      </w:r>
      <w:r w:rsidR="0032241E">
        <w:t>Reaction mixtures were assembled in 1.5 mL microcentrifuge tubes by combining the following components to achieve the final concentrations:</w:t>
      </w:r>
    </w:p>
    <w:p w14:paraId="56E1B439" w14:textId="77777777" w:rsidR="0032241E" w:rsidRPr="006B453D" w:rsidRDefault="0032241E" w:rsidP="00BE76A9">
      <w:pPr>
        <w:pStyle w:val="p1"/>
        <w:numPr>
          <w:ilvl w:val="0"/>
          <w:numId w:val="10"/>
        </w:numPr>
        <w:spacing w:before="0" w:beforeAutospacing="0" w:after="0" w:afterAutospacing="0" w:line="480" w:lineRule="auto"/>
        <w:rPr>
          <w:sz w:val="22"/>
          <w:szCs w:val="22"/>
        </w:rPr>
      </w:pPr>
      <w:r w:rsidRPr="006B453D">
        <w:rPr>
          <w:sz w:val="22"/>
          <w:szCs w:val="22"/>
        </w:rPr>
        <w:lastRenderedPageBreak/>
        <w:t xml:space="preserve">55 mM HEPES-KOH (pH 8.0), 14 mM magnesium acetate, 50 mM potassium acetate, 155 mM ammonium acetate, 3% (w/v) polyethylene glycol, and 40 mM D-(−)-3-phosphoglyceric acid disodium </w:t>
      </w:r>
      <w:proofErr w:type="gramStart"/>
      <w:r w:rsidRPr="006B453D">
        <w:rPr>
          <w:sz w:val="22"/>
          <w:szCs w:val="22"/>
        </w:rPr>
        <w:t>salt;</w:t>
      </w:r>
      <w:proofErr w:type="gramEnd"/>
    </w:p>
    <w:p w14:paraId="2BCBC4A7" w14:textId="77777777" w:rsidR="0032241E" w:rsidRPr="006B453D" w:rsidRDefault="0032241E" w:rsidP="00BE76A9">
      <w:pPr>
        <w:pStyle w:val="p1"/>
        <w:numPr>
          <w:ilvl w:val="0"/>
          <w:numId w:val="10"/>
        </w:numPr>
        <w:spacing w:before="0" w:beforeAutospacing="0" w:after="0" w:afterAutospacing="0" w:line="480" w:lineRule="auto"/>
        <w:rPr>
          <w:sz w:val="22"/>
          <w:szCs w:val="22"/>
        </w:rPr>
      </w:pPr>
      <w:r w:rsidRPr="006B453D">
        <w:rPr>
          <w:sz w:val="22"/>
          <w:szCs w:val="22"/>
        </w:rPr>
        <w:t xml:space="preserve">2.5 mM premixed 20 canonical amino acids </w:t>
      </w:r>
    </w:p>
    <w:p w14:paraId="4343FB42" w14:textId="77777777" w:rsidR="0032241E" w:rsidRPr="006B453D" w:rsidRDefault="0032241E" w:rsidP="00BE76A9">
      <w:pPr>
        <w:pStyle w:val="p1"/>
        <w:numPr>
          <w:ilvl w:val="0"/>
          <w:numId w:val="10"/>
        </w:numPr>
        <w:spacing w:before="0" w:beforeAutospacing="0" w:after="0" w:afterAutospacing="0" w:line="480" w:lineRule="auto"/>
        <w:rPr>
          <w:sz w:val="22"/>
          <w:szCs w:val="22"/>
        </w:rPr>
      </w:pPr>
      <w:r w:rsidRPr="006B453D">
        <w:rPr>
          <w:sz w:val="22"/>
          <w:szCs w:val="22"/>
        </w:rPr>
        <w:t xml:space="preserve">1.2 mM ATP, 1 mM GTP, and 0.8 mM </w:t>
      </w:r>
      <w:proofErr w:type="gramStart"/>
      <w:r w:rsidRPr="006B453D">
        <w:rPr>
          <w:sz w:val="22"/>
          <w:szCs w:val="22"/>
        </w:rPr>
        <w:t>UTP;</w:t>
      </w:r>
      <w:proofErr w:type="gramEnd"/>
    </w:p>
    <w:p w14:paraId="220ADC7C" w14:textId="77777777" w:rsidR="0032241E" w:rsidRPr="006B453D" w:rsidRDefault="0032241E" w:rsidP="00BE76A9">
      <w:pPr>
        <w:pStyle w:val="p1"/>
        <w:numPr>
          <w:ilvl w:val="0"/>
          <w:numId w:val="10"/>
        </w:numPr>
        <w:spacing w:before="0" w:beforeAutospacing="0" w:after="0" w:afterAutospacing="0" w:line="480" w:lineRule="auto"/>
        <w:rPr>
          <w:sz w:val="22"/>
          <w:szCs w:val="22"/>
        </w:rPr>
      </w:pPr>
      <w:r w:rsidRPr="006B453D">
        <w:rPr>
          <w:sz w:val="22"/>
          <w:szCs w:val="22"/>
        </w:rPr>
        <w:t>30% (w/v) S30-T7 lysate</w:t>
      </w:r>
    </w:p>
    <w:p w14:paraId="15B93BCB" w14:textId="77777777" w:rsidR="0032241E" w:rsidRPr="006B453D" w:rsidRDefault="0032241E" w:rsidP="00BE76A9">
      <w:pPr>
        <w:pStyle w:val="p1"/>
        <w:numPr>
          <w:ilvl w:val="0"/>
          <w:numId w:val="10"/>
        </w:numPr>
        <w:spacing w:before="0" w:beforeAutospacing="0" w:after="0" w:afterAutospacing="0" w:line="480" w:lineRule="auto"/>
        <w:rPr>
          <w:sz w:val="22"/>
          <w:szCs w:val="22"/>
        </w:rPr>
      </w:pPr>
      <w:r w:rsidRPr="006B453D">
        <w:rPr>
          <w:sz w:val="22"/>
          <w:szCs w:val="22"/>
        </w:rPr>
        <w:t>DNase, RNase free H₂O to reaction volume</w:t>
      </w:r>
    </w:p>
    <w:p w14:paraId="7E379DCE" w14:textId="77777777" w:rsidR="0032241E" w:rsidRPr="006B453D" w:rsidRDefault="0032241E" w:rsidP="00BE76A9">
      <w:pPr>
        <w:pStyle w:val="p1"/>
        <w:numPr>
          <w:ilvl w:val="0"/>
          <w:numId w:val="10"/>
        </w:numPr>
        <w:spacing w:before="0" w:beforeAutospacing="0" w:after="0" w:afterAutospacing="0" w:line="480" w:lineRule="auto"/>
        <w:rPr>
          <w:sz w:val="22"/>
          <w:szCs w:val="22"/>
        </w:rPr>
      </w:pPr>
      <w:r w:rsidRPr="006B453D">
        <w:rPr>
          <w:sz w:val="22"/>
          <w:szCs w:val="22"/>
        </w:rPr>
        <w:t xml:space="preserve">1 mM </w:t>
      </w:r>
      <w:proofErr w:type="gramStart"/>
      <w:r w:rsidRPr="006B453D">
        <w:rPr>
          <w:sz w:val="22"/>
          <w:szCs w:val="22"/>
        </w:rPr>
        <w:t>IPTG;</w:t>
      </w:r>
      <w:proofErr w:type="gramEnd"/>
    </w:p>
    <w:p w14:paraId="36ADD77B" w14:textId="77777777" w:rsidR="0032241E" w:rsidRPr="006B453D" w:rsidRDefault="0032241E" w:rsidP="00BE76A9">
      <w:pPr>
        <w:pStyle w:val="p1"/>
        <w:numPr>
          <w:ilvl w:val="0"/>
          <w:numId w:val="10"/>
        </w:numPr>
        <w:spacing w:before="0" w:beforeAutospacing="0" w:after="0" w:afterAutospacing="0" w:line="480" w:lineRule="auto"/>
        <w:rPr>
          <w:sz w:val="22"/>
          <w:szCs w:val="22"/>
        </w:rPr>
      </w:pPr>
      <w:r w:rsidRPr="006B453D">
        <w:rPr>
          <w:sz w:val="22"/>
          <w:szCs w:val="22"/>
        </w:rPr>
        <w:t xml:space="preserve">2.5 mM </w:t>
      </w:r>
      <w:r w:rsidRPr="006B453D">
        <w:rPr>
          <w:i/>
          <w:iCs/>
          <w:sz w:val="22"/>
          <w:szCs w:val="22"/>
        </w:rPr>
        <w:t>p</w:t>
      </w:r>
      <w:r w:rsidRPr="006B453D">
        <w:rPr>
          <w:sz w:val="22"/>
          <w:szCs w:val="22"/>
        </w:rPr>
        <w:t>-azido-L-phenylalanine (pAzF</w:t>
      </w:r>
      <w:proofErr w:type="gramStart"/>
      <w:r w:rsidRPr="006B453D">
        <w:rPr>
          <w:sz w:val="22"/>
          <w:szCs w:val="22"/>
        </w:rPr>
        <w:t>);</w:t>
      </w:r>
      <w:proofErr w:type="gramEnd"/>
    </w:p>
    <w:p w14:paraId="226DD06E" w14:textId="7F01597C" w:rsidR="00A05867" w:rsidRPr="00CD3D8A" w:rsidRDefault="0032241E" w:rsidP="00BE76A9">
      <w:pPr>
        <w:pStyle w:val="p1"/>
        <w:numPr>
          <w:ilvl w:val="0"/>
          <w:numId w:val="10"/>
        </w:numPr>
        <w:spacing w:before="0" w:beforeAutospacing="0" w:after="0" w:afterAutospacing="0" w:line="480" w:lineRule="auto"/>
        <w:rPr>
          <w:sz w:val="22"/>
          <w:szCs w:val="22"/>
        </w:rPr>
      </w:pPr>
      <w:r w:rsidRPr="006B453D">
        <w:rPr>
          <w:sz w:val="22"/>
          <w:szCs w:val="22"/>
        </w:rPr>
        <w:t xml:space="preserve">10 </w:t>
      </w:r>
      <w:proofErr w:type="spellStart"/>
      <w:r w:rsidRPr="006B453D">
        <w:rPr>
          <w:sz w:val="22"/>
          <w:szCs w:val="22"/>
        </w:rPr>
        <w:t>μg</w:t>
      </w:r>
      <w:proofErr w:type="spellEnd"/>
      <w:r w:rsidRPr="006B453D">
        <w:rPr>
          <w:sz w:val="22"/>
          <w:szCs w:val="22"/>
        </w:rPr>
        <w:t xml:space="preserve">/mL of the RIPL plasmid DNA and 10 </w:t>
      </w:r>
      <w:proofErr w:type="spellStart"/>
      <w:r w:rsidRPr="006B453D">
        <w:rPr>
          <w:sz w:val="22"/>
          <w:szCs w:val="22"/>
        </w:rPr>
        <w:t>μg</w:t>
      </w:r>
      <w:proofErr w:type="spellEnd"/>
      <w:r w:rsidRPr="006B453D">
        <w:rPr>
          <w:sz w:val="22"/>
          <w:szCs w:val="22"/>
        </w:rPr>
        <w:t xml:space="preserve">/mL of the </w:t>
      </w:r>
      <w:proofErr w:type="spellStart"/>
      <w:r w:rsidRPr="006B453D">
        <w:rPr>
          <w:sz w:val="22"/>
          <w:szCs w:val="22"/>
        </w:rPr>
        <w:t>mutTR</w:t>
      </w:r>
      <w:proofErr w:type="spellEnd"/>
      <w:r w:rsidRPr="006B453D">
        <w:rPr>
          <w:sz w:val="22"/>
          <w:szCs w:val="22"/>
        </w:rPr>
        <w:t xml:space="preserve"> DNA template.</w:t>
      </w:r>
    </w:p>
    <w:p w14:paraId="186DA110" w14:textId="006641D8" w:rsidR="001D47EC" w:rsidRDefault="00A05867" w:rsidP="00BE76A9">
      <w:pPr>
        <w:spacing w:after="0" w:line="480" w:lineRule="auto"/>
        <w:ind w:firstLine="360"/>
        <w:rPr>
          <w:rFonts w:asciiTheme="majorBidi" w:hAnsiTheme="majorBidi" w:cstheme="majorBidi"/>
          <w:sz w:val="24"/>
          <w:szCs w:val="24"/>
        </w:rPr>
      </w:pPr>
      <w:r w:rsidRPr="00AF6892">
        <w:rPr>
          <w:rFonts w:asciiTheme="majorBidi" w:hAnsiTheme="majorBidi" w:cstheme="majorBidi"/>
          <w:sz w:val="24"/>
          <w:szCs w:val="24"/>
        </w:rPr>
        <w:t>Lysate was then diluted with buffer as needed to achieve a final protein concentration of 22 mg/</w:t>
      </w:r>
      <w:proofErr w:type="spellStart"/>
      <w:r w:rsidRPr="00AF6892">
        <w:rPr>
          <w:rFonts w:asciiTheme="majorBidi" w:hAnsiTheme="majorBidi" w:cstheme="majorBidi"/>
          <w:sz w:val="24"/>
          <w:szCs w:val="24"/>
        </w:rPr>
        <w:t>mL.</w:t>
      </w:r>
      <w:proofErr w:type="spellEnd"/>
      <w:r w:rsidR="00CD3D8A" w:rsidRPr="00AF6892">
        <w:rPr>
          <w:rFonts w:asciiTheme="majorBidi" w:hAnsiTheme="majorBidi" w:cstheme="majorBidi"/>
          <w:sz w:val="24"/>
          <w:szCs w:val="24"/>
        </w:rPr>
        <w:t xml:space="preserve"> T</w:t>
      </w:r>
      <w:r w:rsidRPr="00AF6892">
        <w:rPr>
          <w:rFonts w:asciiTheme="majorBidi" w:hAnsiTheme="majorBidi" w:cstheme="majorBidi"/>
          <w:sz w:val="24"/>
          <w:szCs w:val="24"/>
        </w:rPr>
        <w:t>he complete reaction mixture was prepared by combining the lysate with the reagent mix in a 30:70 (v/v) ratio (lysate to buffer/reagents). Final volumes were adjusted with autoclaved, DNase- and RNase-free water as required. Reactions were incubated at 37°C for 2 hours with vigorous shaking at 1200 rpm. Alternatively, reactions could be performed overnight at 20°C to assess the impact of lower temperature incubation on protein yield.</w:t>
      </w:r>
      <w:r w:rsidR="00575174" w:rsidRPr="00AF6892">
        <w:rPr>
          <w:rFonts w:asciiTheme="majorBidi" w:hAnsiTheme="majorBidi" w:cstheme="majorBidi"/>
          <w:sz w:val="24"/>
          <w:szCs w:val="24"/>
        </w:rPr>
        <w:t xml:space="preserve"> </w:t>
      </w:r>
      <w:r w:rsidRPr="00AF6892">
        <w:rPr>
          <w:rFonts w:asciiTheme="majorBidi" w:hAnsiTheme="majorBidi" w:cstheme="majorBidi"/>
          <w:sz w:val="24"/>
          <w:szCs w:val="24"/>
        </w:rPr>
        <w:t>Protein expression was assessed via western blotting using an anti-His₆ antibody.</w:t>
      </w:r>
      <w:r w:rsidR="00B41A0C">
        <w:rPr>
          <w:rFonts w:asciiTheme="majorBidi" w:hAnsiTheme="majorBidi" w:cstheme="majorBidi"/>
          <w:sz w:val="24"/>
          <w:szCs w:val="24"/>
        </w:rPr>
        <w:t xml:space="preserve"> </w:t>
      </w:r>
      <w:r w:rsidR="00B41A0C" w:rsidRPr="00AF6892">
        <w:rPr>
          <w:rFonts w:asciiTheme="majorBidi" w:hAnsiTheme="majorBidi" w:cstheme="majorBidi"/>
          <w:sz w:val="24"/>
          <w:szCs w:val="24"/>
        </w:rPr>
        <w:t xml:space="preserve">The protein concentration was measured via the Bradford Assay </w:t>
      </w:r>
      <w:r w:rsidR="00B41A0C" w:rsidRPr="00AF6892">
        <w:rPr>
          <w:rFonts w:asciiTheme="majorBidi" w:hAnsiTheme="majorBidi" w:cstheme="majorBidi"/>
          <w:sz w:val="24"/>
          <w:szCs w:val="24"/>
        </w:rPr>
        <w:fldChar w:fldCharType="begin"/>
      </w:r>
      <w:r w:rsidR="00651FE1">
        <w:rPr>
          <w:rFonts w:asciiTheme="majorBidi" w:hAnsiTheme="majorBidi" w:cstheme="majorBidi"/>
          <w:sz w:val="24"/>
          <w:szCs w:val="24"/>
        </w:rPr>
        <w:instrText xml:space="preserve"> ADDIN EN.CITE &lt;EndNote&gt;&lt;Cite&gt;&lt;Author&gt;Olson&lt;/Author&gt;&lt;Year&gt;2007&lt;/Year&gt;&lt;RecNum&gt;178&lt;/RecNum&gt;&lt;DisplayText&gt;(Olson &amp;amp; Markwell, 2007)&lt;/DisplayText&gt;&lt;record&gt;&lt;rec-number&gt;178&lt;/rec-number&gt;&lt;foreign-keys&gt;&lt;key app="EN" db-id="z5ts0ve2200wv5ew5zepsvxowp52sstspwae" timestamp="1752082570" guid="8630f1a2-12f0-4540-a2dc-424be72feb80"&gt;178&lt;/key&gt;&lt;/foreign-keys&gt;&lt;ref-type name="Journal Article"&gt;17&lt;/ref-type&gt;&lt;contributors&gt;&lt;authors&gt;&lt;author&gt;Olson, Bradley JSC&lt;/author&gt;&lt;author&gt;Markwell, John&lt;/author&gt;&lt;/authors&gt;&lt;/contributors&gt;&lt;titles&gt;&lt;title&gt;Assays for determination of protein concentration&lt;/title&gt;&lt;secondary-title&gt;Current protocols in pharmacology&lt;/secondary-title&gt;&lt;/titles&gt;&lt;periodical&gt;&lt;full-title&gt;Current protocols in pharmacology&lt;/full-title&gt;&lt;/periodical&gt;&lt;pages&gt;A. 3A. 1-A. 3A. 29&lt;/pages&gt;&lt;volume&gt;38&lt;/volume&gt;&lt;number&gt;1&lt;/number&gt;&lt;dates&gt;&lt;year&gt;2007&lt;/year&gt;&lt;/dates&gt;&lt;isbn&gt;1934-8282&lt;/isbn&gt;&lt;urls&gt;&lt;/urls&gt;&lt;/record&gt;&lt;/Cite&gt;&lt;/EndNote&gt;</w:instrText>
      </w:r>
      <w:r w:rsidR="00B41A0C" w:rsidRPr="00AF6892">
        <w:rPr>
          <w:rFonts w:asciiTheme="majorBidi" w:hAnsiTheme="majorBidi" w:cstheme="majorBidi"/>
          <w:sz w:val="24"/>
          <w:szCs w:val="24"/>
        </w:rPr>
        <w:fldChar w:fldCharType="separate"/>
      </w:r>
      <w:r w:rsidR="00B41A0C" w:rsidRPr="00AF6892">
        <w:rPr>
          <w:rFonts w:asciiTheme="majorBidi" w:hAnsiTheme="majorBidi" w:cstheme="majorBidi"/>
          <w:noProof/>
          <w:sz w:val="24"/>
          <w:szCs w:val="24"/>
        </w:rPr>
        <w:t>(Olson &amp; Markwell, 2007)</w:t>
      </w:r>
      <w:r w:rsidR="00B41A0C" w:rsidRPr="00AF6892">
        <w:rPr>
          <w:rFonts w:asciiTheme="majorBidi" w:hAnsiTheme="majorBidi" w:cstheme="majorBidi"/>
          <w:sz w:val="24"/>
          <w:szCs w:val="24"/>
        </w:rPr>
        <w:fldChar w:fldCharType="end"/>
      </w:r>
      <w:r w:rsidR="00B41A0C" w:rsidRPr="00AF6892">
        <w:rPr>
          <w:rFonts w:asciiTheme="majorBidi" w:hAnsiTheme="majorBidi" w:cstheme="majorBidi"/>
          <w:sz w:val="24"/>
          <w:szCs w:val="24"/>
        </w:rPr>
        <w:t>.</w:t>
      </w:r>
    </w:p>
    <w:p w14:paraId="5F3107E8" w14:textId="22AD7AF1" w:rsidR="00B41A0C" w:rsidRPr="00B05691" w:rsidRDefault="00F066E5" w:rsidP="00BE76A9">
      <w:pPr>
        <w:pStyle w:val="Heading3"/>
        <w:spacing w:before="0" w:after="0" w:line="480" w:lineRule="auto"/>
        <w:jc w:val="center"/>
        <w:rPr>
          <w:rFonts w:asciiTheme="majorBidi" w:hAnsiTheme="majorBidi"/>
          <w:b/>
          <w:bCs/>
          <w:color w:val="auto"/>
          <w:sz w:val="24"/>
          <w:szCs w:val="24"/>
        </w:rPr>
      </w:pPr>
      <w:bookmarkStart w:id="28" w:name="_Toc202970618"/>
      <w:r w:rsidRPr="000F611C">
        <w:rPr>
          <w:rFonts w:asciiTheme="majorBidi" w:hAnsiTheme="majorBidi"/>
          <w:b/>
          <w:bCs/>
          <w:i/>
          <w:iCs/>
          <w:color w:val="auto"/>
          <w:sz w:val="24"/>
          <w:szCs w:val="24"/>
        </w:rPr>
        <w:t>E. coli</w:t>
      </w:r>
      <w:r w:rsidRPr="00B05691">
        <w:rPr>
          <w:rFonts w:asciiTheme="majorBidi" w:hAnsiTheme="majorBidi"/>
          <w:b/>
          <w:bCs/>
          <w:color w:val="auto"/>
          <w:sz w:val="24"/>
          <w:szCs w:val="24"/>
        </w:rPr>
        <w:t xml:space="preserve"> </w:t>
      </w:r>
      <w:r w:rsidR="003E6B20" w:rsidRPr="00B05691">
        <w:rPr>
          <w:rFonts w:asciiTheme="majorBidi" w:hAnsiTheme="majorBidi"/>
          <w:b/>
          <w:bCs/>
          <w:color w:val="auto"/>
          <w:sz w:val="24"/>
          <w:szCs w:val="24"/>
        </w:rPr>
        <w:t>Protein Expression</w:t>
      </w:r>
      <w:bookmarkEnd w:id="28"/>
    </w:p>
    <w:p w14:paraId="4564D123" w14:textId="4D35D918" w:rsidR="00B41A0C" w:rsidRPr="006A5DC1" w:rsidRDefault="00B41A0C" w:rsidP="00BE76A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r w:rsidRPr="006A5DC1">
        <w:rPr>
          <w:rFonts w:asciiTheme="majorBidi" w:hAnsiTheme="majorBidi" w:cstheme="majorBidi"/>
          <w:sz w:val="24"/>
          <w:szCs w:val="24"/>
        </w:rPr>
        <w:t xml:space="preserve">The </w:t>
      </w:r>
      <w:r w:rsidR="007C071F">
        <w:rPr>
          <w:rFonts w:asciiTheme="majorBidi" w:hAnsiTheme="majorBidi" w:cstheme="majorBidi"/>
          <w:sz w:val="24"/>
          <w:szCs w:val="24"/>
        </w:rPr>
        <w:t xml:space="preserve">mutTR </w:t>
      </w:r>
      <w:r w:rsidRPr="006A5DC1">
        <w:rPr>
          <w:rFonts w:asciiTheme="majorBidi" w:hAnsiTheme="majorBidi" w:cstheme="majorBidi"/>
          <w:sz w:val="24"/>
          <w:szCs w:val="24"/>
        </w:rPr>
        <w:t xml:space="preserve">expression construct </w:t>
      </w:r>
      <w:r w:rsidR="000F611C">
        <w:rPr>
          <w:rFonts w:asciiTheme="majorBidi" w:hAnsiTheme="majorBidi" w:cstheme="majorBidi"/>
          <w:sz w:val="24"/>
          <w:szCs w:val="24"/>
        </w:rPr>
        <w:t xml:space="preserve">and </w:t>
      </w:r>
      <w:r w:rsidRPr="006A5DC1">
        <w:rPr>
          <w:rFonts w:asciiTheme="majorBidi" w:hAnsiTheme="majorBidi" w:cstheme="majorBidi"/>
          <w:sz w:val="24"/>
          <w:szCs w:val="24"/>
        </w:rPr>
        <w:t xml:space="preserve">the </w:t>
      </w:r>
      <w:proofErr w:type="spellStart"/>
      <w:r w:rsidRPr="006A5DC1">
        <w:rPr>
          <w:rFonts w:asciiTheme="majorBidi" w:hAnsiTheme="majorBidi" w:cstheme="majorBidi"/>
          <w:sz w:val="24"/>
          <w:szCs w:val="24"/>
        </w:rPr>
        <w:t>pEVOL-pAzF</w:t>
      </w:r>
      <w:proofErr w:type="spellEnd"/>
      <w:r w:rsidRPr="006A5DC1">
        <w:rPr>
          <w:rFonts w:asciiTheme="majorBidi" w:hAnsiTheme="majorBidi" w:cstheme="majorBidi"/>
          <w:sz w:val="24"/>
          <w:szCs w:val="24"/>
        </w:rPr>
        <w:t xml:space="preserve"> plasmid (</w:t>
      </w:r>
      <w:proofErr w:type="spellStart"/>
      <w:r w:rsidRPr="006A5DC1">
        <w:rPr>
          <w:rFonts w:asciiTheme="majorBidi" w:hAnsiTheme="majorBidi" w:cstheme="majorBidi"/>
          <w:sz w:val="24"/>
          <w:szCs w:val="24"/>
        </w:rPr>
        <w:t>Addgene</w:t>
      </w:r>
      <w:proofErr w:type="spellEnd"/>
      <w:r w:rsidRPr="006A5DC1">
        <w:rPr>
          <w:rFonts w:asciiTheme="majorBidi" w:hAnsiTheme="majorBidi" w:cstheme="majorBidi"/>
          <w:sz w:val="24"/>
          <w:szCs w:val="24"/>
        </w:rPr>
        <w:t xml:space="preserve"> #31186), which harbors the orthogonal </w:t>
      </w:r>
      <w:proofErr w:type="spellStart"/>
      <w:r w:rsidRPr="006A5DC1">
        <w:rPr>
          <w:rFonts w:asciiTheme="majorBidi" w:hAnsiTheme="majorBidi" w:cstheme="majorBidi"/>
          <w:sz w:val="24"/>
          <w:szCs w:val="24"/>
        </w:rPr>
        <w:t>Methanococcus</w:t>
      </w:r>
      <w:proofErr w:type="spellEnd"/>
      <w:r w:rsidRPr="006A5DC1">
        <w:rPr>
          <w:rFonts w:asciiTheme="majorBidi" w:hAnsiTheme="majorBidi" w:cstheme="majorBidi"/>
          <w:sz w:val="24"/>
          <w:szCs w:val="24"/>
        </w:rPr>
        <w:t xml:space="preserve"> </w:t>
      </w:r>
      <w:proofErr w:type="spellStart"/>
      <w:r w:rsidRPr="006A5DC1">
        <w:rPr>
          <w:rFonts w:asciiTheme="majorBidi" w:hAnsiTheme="majorBidi" w:cstheme="majorBidi"/>
          <w:sz w:val="24"/>
          <w:szCs w:val="24"/>
        </w:rPr>
        <w:t>jannaschii</w:t>
      </w:r>
      <w:proofErr w:type="spellEnd"/>
      <w:r w:rsidRPr="006A5DC1">
        <w:rPr>
          <w:rFonts w:asciiTheme="majorBidi" w:hAnsiTheme="majorBidi" w:cstheme="majorBidi"/>
          <w:sz w:val="24"/>
          <w:szCs w:val="24"/>
        </w:rPr>
        <w:t xml:space="preserve"> </w:t>
      </w:r>
      <w:proofErr w:type="spellStart"/>
      <w:r w:rsidRPr="006A5DC1">
        <w:rPr>
          <w:rFonts w:asciiTheme="majorBidi" w:hAnsiTheme="majorBidi" w:cstheme="majorBidi"/>
          <w:sz w:val="24"/>
          <w:szCs w:val="24"/>
        </w:rPr>
        <w:t>tRNA</w:t>
      </w:r>
      <w:r w:rsidRPr="000F611C">
        <w:rPr>
          <w:rFonts w:asciiTheme="majorBidi" w:hAnsiTheme="majorBidi" w:cstheme="majorBidi"/>
          <w:sz w:val="24"/>
          <w:szCs w:val="24"/>
          <w:vertAlign w:val="superscript"/>
        </w:rPr>
        <w:t>Tyr</w:t>
      </w:r>
      <w:proofErr w:type="spellEnd"/>
      <w:r w:rsidRPr="006A5DC1">
        <w:rPr>
          <w:rFonts w:asciiTheme="majorBidi" w:hAnsiTheme="majorBidi" w:cstheme="majorBidi"/>
          <w:sz w:val="24"/>
          <w:szCs w:val="24"/>
        </w:rPr>
        <w:t xml:space="preserve"> and evolved aminoacyl-tRNA synthetase, were co-transformed into </w:t>
      </w:r>
      <w:r w:rsidRPr="000F611C">
        <w:rPr>
          <w:rFonts w:asciiTheme="majorBidi" w:hAnsiTheme="majorBidi" w:cstheme="majorBidi"/>
          <w:i/>
          <w:iCs/>
          <w:sz w:val="24"/>
          <w:szCs w:val="24"/>
        </w:rPr>
        <w:t>E. coli</w:t>
      </w:r>
      <w:r w:rsidRPr="006A5DC1">
        <w:rPr>
          <w:rFonts w:asciiTheme="majorBidi" w:hAnsiTheme="majorBidi" w:cstheme="majorBidi"/>
          <w:sz w:val="24"/>
          <w:szCs w:val="24"/>
        </w:rPr>
        <w:t xml:space="preserve"> BL21(DE3) competent cells. Cells were plated on LB-agar containing 100 µg/mL ampicillin and 25 µg/mL chloramphenicol for selection of both plasmids.</w:t>
      </w:r>
      <w:r w:rsidR="000F611C">
        <w:rPr>
          <w:rFonts w:asciiTheme="majorBidi" w:hAnsiTheme="majorBidi" w:cstheme="majorBidi"/>
          <w:sz w:val="24"/>
          <w:szCs w:val="24"/>
        </w:rPr>
        <w:t xml:space="preserve"> </w:t>
      </w:r>
      <w:r w:rsidRPr="006A5DC1">
        <w:rPr>
          <w:rFonts w:asciiTheme="majorBidi" w:hAnsiTheme="majorBidi" w:cstheme="majorBidi"/>
          <w:sz w:val="24"/>
          <w:szCs w:val="24"/>
        </w:rPr>
        <w:t xml:space="preserve">For protein expression, a single colony was used to inoculate a 10 mL LB starter </w:t>
      </w:r>
      <w:r w:rsidRPr="006A5DC1">
        <w:rPr>
          <w:rFonts w:asciiTheme="majorBidi" w:hAnsiTheme="majorBidi" w:cstheme="majorBidi"/>
          <w:sz w:val="24"/>
          <w:szCs w:val="24"/>
        </w:rPr>
        <w:lastRenderedPageBreak/>
        <w:t xml:space="preserve">culture with appropriate antibiotics and grown overnight at 37°C. This was used to inoculate 500 mL of fresh LB medium containing 1 mM pAzF (Chem-Impex), freshly dissolved in 0.1 M NaOH and filter sterilized before addition. Cultures were grown at 37°C to an OD600 of ~0.5–0.6, then supplemented with 0.02% L-arabinose to induce </w:t>
      </w:r>
      <w:proofErr w:type="spellStart"/>
      <w:r w:rsidRPr="006A5DC1">
        <w:rPr>
          <w:rFonts w:asciiTheme="majorBidi" w:hAnsiTheme="majorBidi" w:cstheme="majorBidi"/>
          <w:sz w:val="24"/>
          <w:szCs w:val="24"/>
        </w:rPr>
        <w:t>AzFRS</w:t>
      </w:r>
      <w:proofErr w:type="spellEnd"/>
      <w:r w:rsidRPr="006A5DC1">
        <w:rPr>
          <w:rFonts w:asciiTheme="majorBidi" w:hAnsiTheme="majorBidi" w:cstheme="majorBidi"/>
          <w:sz w:val="24"/>
          <w:szCs w:val="24"/>
        </w:rPr>
        <w:t xml:space="preserve"> expression and 0.5 mM IPTG to induce target protein expression. Expression continued for 16–20 hours at </w:t>
      </w:r>
      <w:r w:rsidR="000F611C">
        <w:rPr>
          <w:rFonts w:asciiTheme="majorBidi" w:hAnsiTheme="majorBidi" w:cstheme="majorBidi"/>
          <w:sz w:val="24"/>
          <w:szCs w:val="24"/>
        </w:rPr>
        <w:t>20</w:t>
      </w:r>
      <w:r w:rsidRPr="006A5DC1">
        <w:rPr>
          <w:rFonts w:asciiTheme="majorBidi" w:hAnsiTheme="majorBidi" w:cstheme="majorBidi"/>
          <w:sz w:val="24"/>
          <w:szCs w:val="24"/>
        </w:rPr>
        <w:t>°C to promote soluble protein folding.</w:t>
      </w:r>
    </w:p>
    <w:p w14:paraId="7B57D7A2" w14:textId="4646AF1F" w:rsidR="00B41A0C" w:rsidRPr="000F611C" w:rsidRDefault="00B41A0C" w:rsidP="00BE76A9">
      <w:pPr>
        <w:pStyle w:val="Heading3"/>
        <w:spacing w:before="0" w:after="0" w:line="480" w:lineRule="auto"/>
        <w:jc w:val="center"/>
        <w:rPr>
          <w:rFonts w:asciiTheme="majorBidi" w:hAnsiTheme="majorBidi"/>
          <w:b/>
          <w:bCs/>
          <w:color w:val="auto"/>
          <w:sz w:val="24"/>
          <w:szCs w:val="24"/>
        </w:rPr>
      </w:pPr>
      <w:bookmarkStart w:id="29" w:name="_Toc202970619"/>
      <w:r w:rsidRPr="000F611C">
        <w:rPr>
          <w:rFonts w:asciiTheme="majorBidi" w:hAnsiTheme="majorBidi"/>
          <w:b/>
          <w:bCs/>
          <w:color w:val="auto"/>
          <w:sz w:val="24"/>
          <w:szCs w:val="24"/>
        </w:rPr>
        <w:t>Protein Purification</w:t>
      </w:r>
      <w:bookmarkEnd w:id="29"/>
    </w:p>
    <w:p w14:paraId="5113BE3A" w14:textId="0B0748EF" w:rsidR="00817438" w:rsidRDefault="00B41A0C" w:rsidP="00BE76A9">
      <w:pPr>
        <w:spacing w:after="0" w:line="480" w:lineRule="auto"/>
        <w:rPr>
          <w:rFonts w:asciiTheme="majorBidi" w:hAnsiTheme="majorBidi" w:cstheme="majorBidi"/>
          <w:sz w:val="24"/>
          <w:szCs w:val="24"/>
        </w:rPr>
      </w:pPr>
      <w:r w:rsidRPr="006A5DC1">
        <w:rPr>
          <w:rFonts w:asciiTheme="majorBidi" w:hAnsiTheme="majorBidi" w:cstheme="majorBidi"/>
          <w:sz w:val="24"/>
          <w:szCs w:val="24"/>
        </w:rPr>
        <w:t xml:space="preserve">Cells were harvested by centrifugation (4,000 × g, 15 min, 4°C), resuspended in lysis buffer [50 mM Tris-HCl pH 8.0, 300 mM NaCl, </w:t>
      </w:r>
      <w:r w:rsidR="000F611C">
        <w:rPr>
          <w:rFonts w:asciiTheme="majorBidi" w:hAnsiTheme="majorBidi" w:cstheme="majorBidi"/>
          <w:sz w:val="24"/>
          <w:szCs w:val="24"/>
        </w:rPr>
        <w:t>20</w:t>
      </w:r>
      <w:r w:rsidRPr="006A5DC1">
        <w:rPr>
          <w:rFonts w:asciiTheme="majorBidi" w:hAnsiTheme="majorBidi" w:cstheme="majorBidi"/>
          <w:sz w:val="24"/>
          <w:szCs w:val="24"/>
        </w:rPr>
        <w:t xml:space="preserve"> mM imidazole, 1 mM PMSF], and lysed via sonication. Lysates were cleared by centrifugation (1</w:t>
      </w:r>
      <w:r w:rsidR="000F611C">
        <w:rPr>
          <w:rFonts w:asciiTheme="majorBidi" w:hAnsiTheme="majorBidi" w:cstheme="majorBidi"/>
          <w:sz w:val="24"/>
          <w:szCs w:val="24"/>
        </w:rPr>
        <w:t>7</w:t>
      </w:r>
      <w:r w:rsidRPr="006A5DC1">
        <w:rPr>
          <w:rFonts w:asciiTheme="majorBidi" w:hAnsiTheme="majorBidi" w:cstheme="majorBidi"/>
          <w:sz w:val="24"/>
          <w:szCs w:val="24"/>
        </w:rPr>
        <w:t>,000 × g, 30 min, 4°C), and the supernatant was purified via Ni-NTA affinity chromatography under native conditions</w:t>
      </w:r>
      <w:r w:rsidR="00B21434">
        <w:rPr>
          <w:rFonts w:asciiTheme="majorBidi" w:hAnsiTheme="majorBidi" w:cstheme="majorBidi"/>
          <w:sz w:val="24"/>
          <w:szCs w:val="24"/>
        </w:rPr>
        <w:t>,</w:t>
      </w:r>
      <w:r w:rsidR="00B21434" w:rsidRPr="00B21434">
        <w:rPr>
          <w:rFonts w:asciiTheme="majorBidi" w:hAnsiTheme="majorBidi" w:cstheme="majorBidi"/>
          <w:sz w:val="24"/>
          <w:szCs w:val="24"/>
        </w:rPr>
        <w:t xml:space="preserve"> </w:t>
      </w:r>
      <w:r w:rsidR="00B21434" w:rsidRPr="00817438">
        <w:rPr>
          <w:rFonts w:asciiTheme="majorBidi" w:hAnsiTheme="majorBidi" w:cstheme="majorBidi"/>
          <w:sz w:val="24"/>
          <w:szCs w:val="24"/>
        </w:rPr>
        <w:t>followed by further purification using size-exclusion chromatography (SEC) to obtain monodisperse protein suitable for downstream biophysical and labeling applications.</w:t>
      </w:r>
      <w:r w:rsidRPr="006A5DC1">
        <w:rPr>
          <w:rFonts w:asciiTheme="majorBidi" w:hAnsiTheme="majorBidi" w:cstheme="majorBidi"/>
          <w:sz w:val="24"/>
          <w:szCs w:val="24"/>
        </w:rPr>
        <w:t xml:space="preserve"> </w:t>
      </w:r>
      <w:proofErr w:type="gramStart"/>
      <w:r w:rsidRPr="006A5DC1">
        <w:rPr>
          <w:rFonts w:asciiTheme="majorBidi" w:hAnsiTheme="majorBidi" w:cstheme="majorBidi"/>
          <w:sz w:val="24"/>
          <w:szCs w:val="24"/>
        </w:rPr>
        <w:t>Elution</w:t>
      </w:r>
      <w:proofErr w:type="gramEnd"/>
      <w:r w:rsidRPr="006A5DC1">
        <w:rPr>
          <w:rFonts w:asciiTheme="majorBidi" w:hAnsiTheme="majorBidi" w:cstheme="majorBidi"/>
          <w:sz w:val="24"/>
          <w:szCs w:val="24"/>
        </w:rPr>
        <w:t xml:space="preserve"> was performed </w:t>
      </w:r>
      <w:r w:rsidR="000F611C">
        <w:rPr>
          <w:rFonts w:asciiTheme="majorBidi" w:hAnsiTheme="majorBidi" w:cstheme="majorBidi"/>
          <w:sz w:val="24"/>
          <w:szCs w:val="24"/>
        </w:rPr>
        <w:t>with 250 mM</w:t>
      </w:r>
      <w:r w:rsidRPr="006A5DC1">
        <w:rPr>
          <w:rFonts w:asciiTheme="majorBidi" w:hAnsiTheme="majorBidi" w:cstheme="majorBidi"/>
          <w:sz w:val="24"/>
          <w:szCs w:val="24"/>
        </w:rPr>
        <w:t xml:space="preserve"> imidazole gradient </w:t>
      </w:r>
      <w:r w:rsidR="000F611C">
        <w:rPr>
          <w:rFonts w:asciiTheme="majorBidi" w:hAnsiTheme="majorBidi" w:cstheme="majorBidi"/>
          <w:sz w:val="24"/>
          <w:szCs w:val="24"/>
        </w:rPr>
        <w:t xml:space="preserve">in </w:t>
      </w:r>
      <w:proofErr w:type="gramStart"/>
      <w:r w:rsidRPr="006A5DC1">
        <w:rPr>
          <w:rFonts w:asciiTheme="majorBidi" w:hAnsiTheme="majorBidi" w:cstheme="majorBidi"/>
          <w:sz w:val="24"/>
          <w:szCs w:val="24"/>
        </w:rPr>
        <w:t>Tris</w:t>
      </w:r>
      <w:proofErr w:type="gramEnd"/>
      <w:r w:rsidR="000F611C">
        <w:rPr>
          <w:rFonts w:asciiTheme="majorBidi" w:hAnsiTheme="majorBidi" w:cstheme="majorBidi"/>
          <w:sz w:val="24"/>
          <w:szCs w:val="24"/>
        </w:rPr>
        <w:t xml:space="preserve"> </w:t>
      </w:r>
      <w:r w:rsidRPr="006A5DC1">
        <w:rPr>
          <w:rFonts w:asciiTheme="majorBidi" w:hAnsiTheme="majorBidi" w:cstheme="majorBidi"/>
          <w:sz w:val="24"/>
          <w:szCs w:val="24"/>
        </w:rPr>
        <w:t>buffer. Protein purity was assessed by SDS-PAGE, and concentration was determined via Bradford assay.</w:t>
      </w:r>
      <w:r w:rsidR="002715C7">
        <w:rPr>
          <w:rFonts w:asciiTheme="majorBidi" w:hAnsiTheme="majorBidi" w:cstheme="majorBidi"/>
          <w:sz w:val="24"/>
          <w:szCs w:val="24"/>
        </w:rPr>
        <w:t xml:space="preserve"> </w:t>
      </w:r>
      <w:r w:rsidR="00817438" w:rsidRPr="00817438">
        <w:rPr>
          <w:rFonts w:asciiTheme="majorBidi" w:hAnsiTheme="majorBidi" w:cstheme="majorBidi"/>
          <w:sz w:val="24"/>
          <w:szCs w:val="24"/>
        </w:rPr>
        <w:t>Pooled fractions containing the target protein were concentrated using a centrifugal concentrator (</w:t>
      </w:r>
      <w:proofErr w:type="spellStart"/>
      <w:r w:rsidR="00817438" w:rsidRPr="00817438">
        <w:rPr>
          <w:rFonts w:asciiTheme="majorBidi" w:hAnsiTheme="majorBidi" w:cstheme="majorBidi"/>
          <w:sz w:val="24"/>
          <w:szCs w:val="24"/>
        </w:rPr>
        <w:t>Amicon</w:t>
      </w:r>
      <w:proofErr w:type="spellEnd"/>
      <w:r w:rsidR="00817438" w:rsidRPr="00817438">
        <w:rPr>
          <w:rFonts w:asciiTheme="majorBidi" w:hAnsiTheme="majorBidi" w:cstheme="majorBidi"/>
          <w:sz w:val="24"/>
          <w:szCs w:val="24"/>
        </w:rPr>
        <w:t xml:space="preserve"> Ultra, 10 </w:t>
      </w:r>
      <w:proofErr w:type="spellStart"/>
      <w:r w:rsidR="00817438" w:rsidRPr="00817438">
        <w:rPr>
          <w:rFonts w:asciiTheme="majorBidi" w:hAnsiTheme="majorBidi" w:cstheme="majorBidi"/>
          <w:sz w:val="24"/>
          <w:szCs w:val="24"/>
        </w:rPr>
        <w:t>kDa</w:t>
      </w:r>
      <w:proofErr w:type="spellEnd"/>
      <w:r w:rsidR="00817438" w:rsidRPr="00817438">
        <w:rPr>
          <w:rFonts w:asciiTheme="majorBidi" w:hAnsiTheme="majorBidi" w:cstheme="majorBidi"/>
          <w:sz w:val="24"/>
          <w:szCs w:val="24"/>
        </w:rPr>
        <w:t xml:space="preserve"> MWCO) and buffer-exchanged into SEC running buffer (2 mM </w:t>
      </w:r>
      <w:r w:rsidR="00B21434">
        <w:rPr>
          <w:rFonts w:asciiTheme="majorBidi" w:hAnsiTheme="majorBidi" w:cstheme="majorBidi"/>
          <w:sz w:val="24"/>
          <w:szCs w:val="24"/>
        </w:rPr>
        <w:t>Tris</w:t>
      </w:r>
      <w:r w:rsidR="00817438" w:rsidRPr="00817438">
        <w:rPr>
          <w:rFonts w:asciiTheme="majorBidi" w:hAnsiTheme="majorBidi" w:cstheme="majorBidi"/>
          <w:sz w:val="24"/>
          <w:szCs w:val="24"/>
        </w:rPr>
        <w:t>, 150 mM NaCl, pH 7.5) during concentration</w:t>
      </w:r>
      <w:r w:rsidR="002715C7">
        <w:rPr>
          <w:rFonts w:asciiTheme="majorBidi" w:hAnsiTheme="majorBidi" w:cstheme="majorBidi"/>
          <w:sz w:val="24"/>
          <w:szCs w:val="24"/>
        </w:rPr>
        <w:t>.</w:t>
      </w:r>
      <w:r w:rsidR="00351992">
        <w:rPr>
          <w:rFonts w:asciiTheme="majorBidi" w:hAnsiTheme="majorBidi" w:cstheme="majorBidi"/>
          <w:sz w:val="24"/>
          <w:szCs w:val="24"/>
        </w:rPr>
        <w:t xml:space="preserve"> </w:t>
      </w:r>
      <w:r w:rsidR="00817438" w:rsidRPr="00817438">
        <w:rPr>
          <w:rFonts w:asciiTheme="majorBidi" w:hAnsiTheme="majorBidi" w:cstheme="majorBidi"/>
          <w:sz w:val="24"/>
          <w:szCs w:val="24"/>
        </w:rPr>
        <w:t>Purified protein was aliquoted, flash-frozen in liquid nitrogen, and stored at −80°C. For short-term use, proteins were stored at 4°C with 5% glycerol added to maintain stability.</w:t>
      </w:r>
    </w:p>
    <w:p w14:paraId="33809728" w14:textId="6EF761F7" w:rsidR="006A5DC1" w:rsidRPr="00C03411" w:rsidRDefault="006A5DC1" w:rsidP="00BE76A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jc w:val="center"/>
        <w:rPr>
          <w:rFonts w:asciiTheme="majorBidi" w:hAnsiTheme="majorBidi" w:cstheme="majorBidi"/>
          <w:b/>
          <w:bCs/>
          <w:sz w:val="24"/>
          <w:szCs w:val="24"/>
          <w:lang w:val="it-IT"/>
        </w:rPr>
      </w:pPr>
      <w:r w:rsidRPr="00C03411">
        <w:rPr>
          <w:rFonts w:asciiTheme="majorBidi" w:hAnsiTheme="majorBidi" w:cstheme="majorBidi"/>
          <w:b/>
          <w:bCs/>
          <w:sz w:val="24"/>
          <w:szCs w:val="24"/>
          <w:lang w:val="it-IT"/>
        </w:rPr>
        <w:t>Unnatural Amino Acid Incorporation via Amber Codon Suppression</w:t>
      </w:r>
    </w:p>
    <w:p w14:paraId="7F580A5B" w14:textId="75A50910" w:rsidR="0032103B" w:rsidRDefault="006A5DC1" w:rsidP="00BE76A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r w:rsidRPr="006A5DC1">
        <w:rPr>
          <w:rFonts w:asciiTheme="majorBidi" w:hAnsiTheme="majorBidi" w:cstheme="majorBidi"/>
          <w:sz w:val="24"/>
          <w:szCs w:val="24"/>
          <w:lang w:val="it-IT"/>
        </w:rPr>
        <w:t xml:space="preserve">Unnatural amino acid incorporation was achieved through amber (UAG) codon suppression using an orthogonal tRNA/tRNA synthetase pair specific to para-azido-L-phenylalanine (pAzF). </w:t>
      </w:r>
      <w:r w:rsidRPr="006A5DC1">
        <w:rPr>
          <w:rFonts w:asciiTheme="majorBidi" w:hAnsiTheme="majorBidi" w:cstheme="majorBidi"/>
          <w:sz w:val="24"/>
          <w:szCs w:val="24"/>
        </w:rPr>
        <w:t>The gene of interest, TR construct, was engineered to contain</w:t>
      </w:r>
      <w:r w:rsidR="002648F5">
        <w:rPr>
          <w:rFonts w:asciiTheme="majorBidi" w:hAnsiTheme="majorBidi" w:cstheme="majorBidi"/>
          <w:sz w:val="24"/>
          <w:szCs w:val="24"/>
        </w:rPr>
        <w:t xml:space="preserve"> two</w:t>
      </w:r>
      <w:r w:rsidRPr="006A5DC1">
        <w:rPr>
          <w:rFonts w:asciiTheme="majorBidi" w:hAnsiTheme="majorBidi" w:cstheme="majorBidi"/>
          <w:sz w:val="24"/>
          <w:szCs w:val="24"/>
        </w:rPr>
        <w:t xml:space="preserve"> amber stop codons at desired </w:t>
      </w:r>
      <w:r w:rsidRPr="006A5DC1">
        <w:rPr>
          <w:rFonts w:asciiTheme="majorBidi" w:hAnsiTheme="majorBidi" w:cstheme="majorBidi"/>
          <w:sz w:val="24"/>
          <w:szCs w:val="24"/>
        </w:rPr>
        <w:lastRenderedPageBreak/>
        <w:t>incorporation sites via site-directed mutagenesis (see Molecular Cloning section). Incorporation positions were selected based on solvent accessibility and functional neutrality.</w:t>
      </w:r>
      <w:r w:rsidR="002648F5">
        <w:rPr>
          <w:rFonts w:asciiTheme="majorBidi" w:hAnsiTheme="majorBidi" w:cstheme="majorBidi"/>
          <w:sz w:val="24"/>
          <w:szCs w:val="24"/>
        </w:rPr>
        <w:t xml:space="preserve"> </w:t>
      </w:r>
      <w:r w:rsidRPr="006A5DC1">
        <w:rPr>
          <w:rFonts w:asciiTheme="majorBidi" w:hAnsiTheme="majorBidi" w:cstheme="majorBidi"/>
          <w:sz w:val="24"/>
          <w:szCs w:val="24"/>
        </w:rPr>
        <w:t>Successful incorporation of pAzF was confirmed by intact mass spectrometry a</w:t>
      </w:r>
      <w:r w:rsidR="002648F5">
        <w:rPr>
          <w:rFonts w:asciiTheme="majorBidi" w:hAnsiTheme="majorBidi" w:cstheme="majorBidi"/>
          <w:sz w:val="24"/>
          <w:szCs w:val="24"/>
        </w:rPr>
        <w:t>nd</w:t>
      </w:r>
      <w:r w:rsidRPr="006A5DC1">
        <w:rPr>
          <w:rFonts w:asciiTheme="majorBidi" w:hAnsiTheme="majorBidi" w:cstheme="majorBidi"/>
          <w:sz w:val="24"/>
          <w:szCs w:val="24"/>
        </w:rPr>
        <w:t xml:space="preserve"> successful downstream labeling reactions (see smFRET Labeling section). No protein expression was detected in the absence of pAzF, validating site-specific suppression of the amber </w:t>
      </w:r>
      <w:r w:rsidRPr="00212694">
        <w:rPr>
          <w:rFonts w:asciiTheme="majorBidi" w:hAnsiTheme="majorBidi" w:cstheme="majorBidi"/>
          <w:sz w:val="24"/>
          <w:szCs w:val="24"/>
        </w:rPr>
        <w:t>codon</w:t>
      </w:r>
      <w:r w:rsidR="0058526E">
        <w:rPr>
          <w:rFonts w:asciiTheme="majorBidi" w:hAnsiTheme="majorBidi" w:cstheme="majorBidi"/>
          <w:sz w:val="24"/>
          <w:szCs w:val="24"/>
        </w:rPr>
        <w:t xml:space="preserve"> </w:t>
      </w:r>
      <w:r w:rsidR="0032103B" w:rsidRPr="00BF6D5F">
        <w:rPr>
          <w:rFonts w:asciiTheme="majorBidi" w:hAnsiTheme="majorBidi" w:cstheme="majorBidi"/>
          <w:sz w:val="24"/>
          <w:szCs w:val="24"/>
        </w:rPr>
        <w:fldChar w:fldCharType="begin">
          <w:fldData xml:space="preserve">PEVuZE5vdGU+PENpdGU+PEF1dGhvcj5DaGF0dGVyamVlPC9BdXRob3I+PFllYXI+MjAxMzwvWWVh
cj48UmVjTnVtPjU2PC9SZWNOdW0+PERpc3BsYXlUZXh0PihDaGF0dGVyamVlIGV0IGFsLiwgMjAx
Myk8L0Rpc3BsYXlUZXh0PjxyZWNvcmQ+PHJlYy1udW1iZXI+NTY8L3JlYy1udW1iZXI+PGZvcmVp
Z24ta2V5cz48a2V5IGFwcD0iRU4iIGRiLWlkPSJ6NXRzMHZlMjIwMHd2NWV3NXplcHN2eG93cDUy
c3N0c3B3YWUiIHRpbWVzdGFtcD0iMTc0OTEzNzE1NiIgZ3VpZD0iZDc4NzUwOGYtNWY1Yy00ZGVk
LWIxYTYtY2JjYTMxNmZlMWUwIj41Njwva2V5PjwvZm9yZWlnbi1rZXlzPjxyZWYtdHlwZSBuYW1l
PSJKb3VybmFsIEFydGljbGUiPjE3PC9yZWYtdHlwZT48Y29udHJpYnV0b3JzPjxhdXRob3JzPjxh
dXRob3I+Q2hhdHRlcmplZSwgQS48L2F1dGhvcj48YXV0aG9yPlN1biwgUy4gQi48L2F1dGhvcj48
YXV0aG9yPkZ1cm1hbiwgSi4gTC48L2F1dGhvcj48YXV0aG9yPlhpYW8sIEguPC9hdXRob3I+PGF1
dGhvcj5TY2h1bHR6LCBQLiBHLjwvYXV0aG9yPjwvYXV0aG9ycz48L2NvbnRyaWJ1dG9ycz48YXV0
aC1hZGRyZXNzPkRlcGFydG1lbnQgb2YgQ2hlbWlzdHJ5IGFuZCBTa2FnZ3MgSW5zdGl0dXRlIGZv
ciBDaGVtaWNhbCBCaW9sb2d5LCBUaGUgU2NyaXBwcyBSZXNlYXJjaCBJbnN0aXR1dGUgLCAxMDU1
MCBOb3J0aCBUb3JyZXkgUGluZXMgUm9hZCwgTGEgSm9sbGEsIENhbGlmb3JuaWEgOTIwMzcsIFVu
aXRlZCBTdGF0ZXMuPC9hdXRoLWFkZHJlc3M+PHRpdGxlcz48dGl0bGU+QSB2ZXJzYXRpbGUgcGxh
dGZvcm0gZm9yIHNpbmdsZS0gYW5kIG11bHRpcGxlLXVubmF0dXJhbCBhbWlubyBhY2lkIG11dGFn
ZW5lc2lzIGluIEVzY2hlcmljaGlhIGNvbGk8L3RpdGxlPjxzZWNvbmRhcnktdGl0bGU+QmlvY2hl
bWlzdHJ5PC9zZWNvbmRhcnktdGl0bGU+PC90aXRsZXM+PHBlcmlvZGljYWw+PGZ1bGwtdGl0bGU+
QmlvY2hlbWlzdHJ5PC9mdWxsLXRpdGxlPjwvcGVyaW9kaWNhbD48cGFnZXM+MTgyOC0zNzwvcGFn
ZXM+PHZvbHVtZT41Mjwvdm9sdW1lPjxudW1iZXI+MTA8L251bWJlcj48ZWRpdGlvbj4yMDEzLzAy
LzA2PC9lZGl0aW9uPjxrZXl3b3Jkcz48a2V5d29yZD5BbWlubyBBY2lkcy9jaGVtaXN0cnk8L2tl
eXdvcmQ+PGtleXdvcmQ+QmFzZSBTZXF1ZW5jZTwva2V5d29yZD48a2V5d29yZD5Fc2NoZXJpY2hp
YSBjb2xpLypjaGVtaXN0cnkvKmdlbmV0aWNzPC9rZXl3b3JkPjxrZXl3b3JkPkVzY2hlcmljaGlh
IGNvbGkgUHJvdGVpbnMvKmNoZW1pc3RyeS8qZ2VuZXRpY3M8L2tleXdvcmQ+PGtleXdvcmQ+Rmx1
b3Jlc2NlbmNlIFJlc29uYW5jZSBFbmVyZ3kgVHJhbnNmZXI8L2tleXdvcmQ+PGtleXdvcmQ+R2Vu
ZXMsIEJhY3RlcmlhbDwva2V5d29yZD48a2V5d29yZD5HZW5lcywgU3VwcHJlc3Nvcjwva2V5d29y
ZD48a2V5d29yZD5HZW5ldGljIFZlY3RvcnM8L2tleXdvcmQ+PGtleXdvcmQ+TW9sZWN1bGFyIFNl
cXVlbmNlIERhdGE8L2tleXdvcmQ+PGtleXdvcmQ+TXV0YWdlbmVzaXMsIFNpdGUtRGlyZWN0ZWQv
Km1ldGhvZHM8L2tleXdvcmQ+PGtleXdvcmQ+UGxhc21pZHMvZ2VuZXRpY3M8L2tleXdvcmQ+PGtl
eXdvcmQ+UHJvdGVpbiBFbmdpbmVlcmluZy8qbWV0aG9kczwva2V5d29yZD48a2V5d29yZD5STkEs
IFRyYW5zZmVyL2NoZW1pc3RyeS9nZW5ldGljczwva2V5d29yZD48L2tleXdvcmRzPjxkYXRlcz48
eWVhcj4yMDEzPC95ZWFyPjxwdWItZGF0ZXM+PGRhdGU+TWFyIDEyPC9kYXRlPjwvcHViLWRhdGVz
PjwvZGF0ZXM+PGlzYm4+MDAwNi0yOTYwIChQcmludCkmI3hEOzAwMDYtMjk2MDwvaXNibj48YWNj
ZXNzaW9uLW51bT4yMzM3OTMzMTwvYWNjZXNzaW9uLW51bT48dXJscz48L3VybHM+PGN1c3RvbTI+
UE1DMzg1NTU0OTwvY3VzdG9tMj48Y3VzdG9tNj5OSUhNUzUwNzkxNzwvY3VzdG9tNj48ZWxlY3Ry
b25pYy1yZXNvdXJjZS1udW0+MTAuMTAyMS9iaTQwMDAyNDQ8L2VsZWN0cm9uaWMtcmVzb3VyY2Ut
bnVtPjxyZW1vdGUtZGF0YWJhc2UtcHJvdmlkZXI+TkxNPC9yZW1vdGUtZGF0YWJhc2UtcHJvdmlk
ZXI+PGxhbmd1YWdlPmVuZzwvbGFuZ3VhZ2U+PC9yZWNvcmQ+PC9DaXRlPjwvRW5kTm90ZT4A
</w:fldData>
        </w:fldChar>
      </w:r>
      <w:r w:rsidR="0032103B">
        <w:rPr>
          <w:rFonts w:asciiTheme="majorBidi" w:hAnsiTheme="majorBidi" w:cstheme="majorBidi"/>
          <w:sz w:val="24"/>
          <w:szCs w:val="24"/>
        </w:rPr>
        <w:instrText xml:space="preserve"> ADDIN EN.CITE </w:instrText>
      </w:r>
      <w:r w:rsidR="0032103B">
        <w:rPr>
          <w:rFonts w:asciiTheme="majorBidi" w:hAnsiTheme="majorBidi" w:cstheme="majorBidi"/>
          <w:sz w:val="24"/>
          <w:szCs w:val="24"/>
        </w:rPr>
        <w:fldChar w:fldCharType="begin">
          <w:fldData xml:space="preserve">PEVuZE5vdGU+PENpdGU+PEF1dGhvcj5DaGF0dGVyamVlPC9BdXRob3I+PFllYXI+MjAxMzwvWWVh
cj48UmVjTnVtPjU2PC9SZWNOdW0+PERpc3BsYXlUZXh0PihDaGF0dGVyamVlIGV0IGFsLiwgMjAx
Myk8L0Rpc3BsYXlUZXh0PjxyZWNvcmQ+PHJlYy1udW1iZXI+NTY8L3JlYy1udW1iZXI+PGZvcmVp
Z24ta2V5cz48a2V5IGFwcD0iRU4iIGRiLWlkPSJ6NXRzMHZlMjIwMHd2NWV3NXplcHN2eG93cDUy
c3N0c3B3YWUiIHRpbWVzdGFtcD0iMTc0OTEzNzE1NiIgZ3VpZD0iZDc4NzUwOGYtNWY1Yy00ZGVk
LWIxYTYtY2JjYTMxNmZlMWUwIj41Njwva2V5PjwvZm9yZWlnbi1rZXlzPjxyZWYtdHlwZSBuYW1l
PSJKb3VybmFsIEFydGljbGUiPjE3PC9yZWYtdHlwZT48Y29udHJpYnV0b3JzPjxhdXRob3JzPjxh
dXRob3I+Q2hhdHRlcmplZSwgQS48L2F1dGhvcj48YXV0aG9yPlN1biwgUy4gQi48L2F1dGhvcj48
YXV0aG9yPkZ1cm1hbiwgSi4gTC48L2F1dGhvcj48YXV0aG9yPlhpYW8sIEguPC9hdXRob3I+PGF1
dGhvcj5TY2h1bHR6LCBQLiBHLjwvYXV0aG9yPjwvYXV0aG9ycz48L2NvbnRyaWJ1dG9ycz48YXV0
aC1hZGRyZXNzPkRlcGFydG1lbnQgb2YgQ2hlbWlzdHJ5IGFuZCBTa2FnZ3MgSW5zdGl0dXRlIGZv
ciBDaGVtaWNhbCBCaW9sb2d5LCBUaGUgU2NyaXBwcyBSZXNlYXJjaCBJbnN0aXR1dGUgLCAxMDU1
MCBOb3J0aCBUb3JyZXkgUGluZXMgUm9hZCwgTGEgSm9sbGEsIENhbGlmb3JuaWEgOTIwMzcsIFVu
aXRlZCBTdGF0ZXMuPC9hdXRoLWFkZHJlc3M+PHRpdGxlcz48dGl0bGU+QSB2ZXJzYXRpbGUgcGxh
dGZvcm0gZm9yIHNpbmdsZS0gYW5kIG11bHRpcGxlLXVubmF0dXJhbCBhbWlubyBhY2lkIG11dGFn
ZW5lc2lzIGluIEVzY2hlcmljaGlhIGNvbGk8L3RpdGxlPjxzZWNvbmRhcnktdGl0bGU+QmlvY2hl
bWlzdHJ5PC9zZWNvbmRhcnktdGl0bGU+PC90aXRsZXM+PHBlcmlvZGljYWw+PGZ1bGwtdGl0bGU+
QmlvY2hlbWlzdHJ5PC9mdWxsLXRpdGxlPjwvcGVyaW9kaWNhbD48cGFnZXM+MTgyOC0zNzwvcGFn
ZXM+PHZvbHVtZT41Mjwvdm9sdW1lPjxudW1iZXI+MTA8L251bWJlcj48ZWRpdGlvbj4yMDEzLzAy
LzA2PC9lZGl0aW9uPjxrZXl3b3Jkcz48a2V5d29yZD5BbWlubyBBY2lkcy9jaGVtaXN0cnk8L2tl
eXdvcmQ+PGtleXdvcmQ+QmFzZSBTZXF1ZW5jZTwva2V5d29yZD48a2V5d29yZD5Fc2NoZXJpY2hp
YSBjb2xpLypjaGVtaXN0cnkvKmdlbmV0aWNzPC9rZXl3b3JkPjxrZXl3b3JkPkVzY2hlcmljaGlh
IGNvbGkgUHJvdGVpbnMvKmNoZW1pc3RyeS8qZ2VuZXRpY3M8L2tleXdvcmQ+PGtleXdvcmQ+Rmx1
b3Jlc2NlbmNlIFJlc29uYW5jZSBFbmVyZ3kgVHJhbnNmZXI8L2tleXdvcmQ+PGtleXdvcmQ+R2Vu
ZXMsIEJhY3RlcmlhbDwva2V5d29yZD48a2V5d29yZD5HZW5lcywgU3VwcHJlc3Nvcjwva2V5d29y
ZD48a2V5d29yZD5HZW5ldGljIFZlY3RvcnM8L2tleXdvcmQ+PGtleXdvcmQ+TW9sZWN1bGFyIFNl
cXVlbmNlIERhdGE8L2tleXdvcmQ+PGtleXdvcmQ+TXV0YWdlbmVzaXMsIFNpdGUtRGlyZWN0ZWQv
Km1ldGhvZHM8L2tleXdvcmQ+PGtleXdvcmQ+UGxhc21pZHMvZ2VuZXRpY3M8L2tleXdvcmQ+PGtl
eXdvcmQ+UHJvdGVpbiBFbmdpbmVlcmluZy8qbWV0aG9kczwva2V5d29yZD48a2V5d29yZD5STkEs
IFRyYW5zZmVyL2NoZW1pc3RyeS9nZW5ldGljczwva2V5d29yZD48L2tleXdvcmRzPjxkYXRlcz48
eWVhcj4yMDEzPC95ZWFyPjxwdWItZGF0ZXM+PGRhdGU+TWFyIDEyPC9kYXRlPjwvcHViLWRhdGVz
PjwvZGF0ZXM+PGlzYm4+MDAwNi0yOTYwIChQcmludCkmI3hEOzAwMDYtMjk2MDwvaXNibj48YWNj
ZXNzaW9uLW51bT4yMzM3OTMzMTwvYWNjZXNzaW9uLW51bT48dXJscz48L3VybHM+PGN1c3RvbTI+
UE1DMzg1NTU0OTwvY3VzdG9tMj48Y3VzdG9tNj5OSUhNUzUwNzkxNzwvY3VzdG9tNj48ZWxlY3Ry
b25pYy1yZXNvdXJjZS1udW0+MTAuMTAyMS9iaTQwMDAyNDQ8L2VsZWN0cm9uaWMtcmVzb3VyY2Ut
bnVtPjxyZW1vdGUtZGF0YWJhc2UtcHJvdmlkZXI+TkxNPC9yZW1vdGUtZGF0YWJhc2UtcHJvdmlk
ZXI+PGxhbmd1YWdlPmVuZzwvbGFuZ3VhZ2U+PC9yZWNvcmQ+PC9DaXRlPjwvRW5kTm90ZT4A
</w:fldData>
        </w:fldChar>
      </w:r>
      <w:r w:rsidR="0032103B">
        <w:rPr>
          <w:rFonts w:asciiTheme="majorBidi" w:hAnsiTheme="majorBidi" w:cstheme="majorBidi"/>
          <w:sz w:val="24"/>
          <w:szCs w:val="24"/>
        </w:rPr>
        <w:instrText xml:space="preserve"> ADDIN EN.CITE.DATA </w:instrText>
      </w:r>
      <w:r w:rsidR="0032103B">
        <w:rPr>
          <w:rFonts w:asciiTheme="majorBidi" w:hAnsiTheme="majorBidi" w:cstheme="majorBidi"/>
          <w:sz w:val="24"/>
          <w:szCs w:val="24"/>
        </w:rPr>
      </w:r>
      <w:r w:rsidR="0032103B">
        <w:rPr>
          <w:rFonts w:asciiTheme="majorBidi" w:hAnsiTheme="majorBidi" w:cstheme="majorBidi"/>
          <w:sz w:val="24"/>
          <w:szCs w:val="24"/>
        </w:rPr>
        <w:fldChar w:fldCharType="end"/>
      </w:r>
      <w:r w:rsidR="0032103B" w:rsidRPr="00BF6D5F">
        <w:rPr>
          <w:rFonts w:asciiTheme="majorBidi" w:hAnsiTheme="majorBidi" w:cstheme="majorBidi"/>
          <w:sz w:val="24"/>
          <w:szCs w:val="24"/>
        </w:rPr>
      </w:r>
      <w:r w:rsidR="0032103B" w:rsidRPr="00BF6D5F">
        <w:rPr>
          <w:rFonts w:asciiTheme="majorBidi" w:hAnsiTheme="majorBidi" w:cstheme="majorBidi"/>
          <w:sz w:val="24"/>
          <w:szCs w:val="24"/>
        </w:rPr>
        <w:fldChar w:fldCharType="separate"/>
      </w:r>
      <w:r w:rsidR="0032103B">
        <w:rPr>
          <w:rFonts w:asciiTheme="majorBidi" w:hAnsiTheme="majorBidi" w:cstheme="majorBidi"/>
          <w:noProof/>
          <w:sz w:val="24"/>
          <w:szCs w:val="24"/>
        </w:rPr>
        <w:t>(Chatterjee et al., 2013)</w:t>
      </w:r>
      <w:r w:rsidR="0032103B" w:rsidRPr="00BF6D5F">
        <w:rPr>
          <w:rFonts w:asciiTheme="majorBidi" w:hAnsiTheme="majorBidi" w:cstheme="majorBidi"/>
          <w:sz w:val="24"/>
          <w:szCs w:val="24"/>
        </w:rPr>
        <w:fldChar w:fldCharType="end"/>
      </w:r>
      <w:r w:rsidR="0032103B" w:rsidRPr="00BF6D5F">
        <w:rPr>
          <w:rFonts w:asciiTheme="majorBidi" w:hAnsiTheme="majorBidi" w:cstheme="majorBidi"/>
          <w:sz w:val="24"/>
          <w:szCs w:val="24"/>
        </w:rPr>
        <w:t xml:space="preserve">. </w:t>
      </w:r>
    </w:p>
    <w:p w14:paraId="19D3CB23" w14:textId="77777777" w:rsidR="00BE76A9" w:rsidRDefault="00BE76A9" w:rsidP="00BE76A9">
      <w:pPr>
        <w:spacing w:before="240" w:after="0" w:line="480" w:lineRule="auto"/>
        <w:jc w:val="center"/>
        <w:rPr>
          <w:rFonts w:asciiTheme="majorBidi" w:hAnsiTheme="majorBidi" w:cstheme="majorBidi"/>
          <w:b/>
          <w:bCs/>
          <w:sz w:val="24"/>
          <w:szCs w:val="24"/>
        </w:rPr>
      </w:pPr>
      <w:r w:rsidRPr="00040870">
        <w:rPr>
          <w:rFonts w:asciiTheme="majorBidi" w:hAnsiTheme="majorBidi" w:cstheme="majorBidi"/>
          <w:b/>
          <w:bCs/>
          <w:sz w:val="24"/>
          <w:szCs w:val="24"/>
        </w:rPr>
        <w:t>Protein labeling</w:t>
      </w:r>
      <w:r>
        <w:rPr>
          <w:rFonts w:asciiTheme="majorBidi" w:hAnsiTheme="majorBidi" w:cstheme="majorBidi"/>
          <w:b/>
          <w:bCs/>
          <w:sz w:val="24"/>
          <w:szCs w:val="24"/>
        </w:rPr>
        <w:t xml:space="preserve"> - </w:t>
      </w:r>
      <w:r w:rsidRPr="00040870">
        <w:rPr>
          <w:rFonts w:asciiTheme="majorBidi" w:hAnsiTheme="majorBidi" w:cstheme="majorBidi"/>
          <w:b/>
          <w:bCs/>
          <w:sz w:val="24"/>
          <w:szCs w:val="24"/>
        </w:rPr>
        <w:t>Click chemistry</w:t>
      </w:r>
    </w:p>
    <w:p w14:paraId="073F134B" w14:textId="71AB751E" w:rsidR="00BE76A9" w:rsidRPr="00BF6D5F" w:rsidRDefault="00BE76A9" w:rsidP="00BE76A9">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r w:rsidRPr="00403A7B">
        <w:rPr>
          <w:rFonts w:asciiTheme="majorBidi" w:hAnsiTheme="majorBidi" w:cstheme="majorBidi"/>
          <w:sz w:val="24"/>
          <w:szCs w:val="24"/>
        </w:rPr>
        <w:t xml:space="preserve">Site-specific labeling of recombinant proteins with Cy3 and Cy5 fluorophores was achieved via strain-promoted </w:t>
      </w:r>
      <w:proofErr w:type="spellStart"/>
      <w:r w:rsidRPr="00403A7B">
        <w:rPr>
          <w:rFonts w:asciiTheme="majorBidi" w:hAnsiTheme="majorBidi" w:cstheme="majorBidi"/>
          <w:sz w:val="24"/>
          <w:szCs w:val="24"/>
        </w:rPr>
        <w:t>azide</w:t>
      </w:r>
      <w:proofErr w:type="spellEnd"/>
      <w:r w:rsidRPr="00403A7B">
        <w:rPr>
          <w:rFonts w:asciiTheme="majorBidi" w:hAnsiTheme="majorBidi" w:cstheme="majorBidi"/>
          <w:sz w:val="24"/>
          <w:szCs w:val="24"/>
        </w:rPr>
        <w:t>–alkyne cycloaddition (SPAAC) between para-azido-L-phenylalanine (</w:t>
      </w:r>
      <w:proofErr w:type="spellStart"/>
      <w:r w:rsidRPr="00403A7B">
        <w:rPr>
          <w:rFonts w:asciiTheme="majorBidi" w:hAnsiTheme="majorBidi" w:cstheme="majorBidi"/>
          <w:sz w:val="24"/>
          <w:szCs w:val="24"/>
        </w:rPr>
        <w:t>pAzF</w:t>
      </w:r>
      <w:proofErr w:type="spellEnd"/>
      <w:r w:rsidRPr="00403A7B">
        <w:rPr>
          <w:rFonts w:asciiTheme="majorBidi" w:hAnsiTheme="majorBidi" w:cstheme="majorBidi"/>
          <w:sz w:val="24"/>
          <w:szCs w:val="24"/>
        </w:rPr>
        <w:t xml:space="preserve">) and </w:t>
      </w:r>
      <w:proofErr w:type="spellStart"/>
      <w:r w:rsidRPr="00403A7B">
        <w:rPr>
          <w:rFonts w:asciiTheme="majorBidi" w:hAnsiTheme="majorBidi" w:cstheme="majorBidi"/>
          <w:sz w:val="24"/>
          <w:szCs w:val="24"/>
        </w:rPr>
        <w:t>dibenzocyclooctyne</w:t>
      </w:r>
      <w:proofErr w:type="spellEnd"/>
      <w:r w:rsidRPr="00403A7B">
        <w:rPr>
          <w:rFonts w:asciiTheme="majorBidi" w:hAnsiTheme="majorBidi" w:cstheme="majorBidi"/>
          <w:sz w:val="24"/>
          <w:szCs w:val="24"/>
        </w:rPr>
        <w:t xml:space="preserve"> (DBCO)-conjugated dyes. This enabled single-molecule FRET studies on conformational dynamics.</w:t>
      </w:r>
      <w:r>
        <w:rPr>
          <w:rFonts w:asciiTheme="majorBidi" w:hAnsiTheme="majorBidi" w:cstheme="majorBidi"/>
          <w:sz w:val="24"/>
          <w:szCs w:val="24"/>
        </w:rPr>
        <w:t xml:space="preserve"> </w:t>
      </w:r>
      <w:r w:rsidRPr="00403A7B">
        <w:rPr>
          <w:rFonts w:asciiTheme="majorBidi" w:hAnsiTheme="majorBidi" w:cstheme="majorBidi"/>
          <w:sz w:val="24"/>
          <w:szCs w:val="24"/>
        </w:rPr>
        <w:t xml:space="preserve">Purified protein containing site-specifically incorporated </w:t>
      </w:r>
      <w:proofErr w:type="spellStart"/>
      <w:r w:rsidRPr="00403A7B">
        <w:rPr>
          <w:rFonts w:asciiTheme="majorBidi" w:hAnsiTheme="majorBidi" w:cstheme="majorBidi"/>
          <w:sz w:val="24"/>
          <w:szCs w:val="24"/>
        </w:rPr>
        <w:t>pAzF</w:t>
      </w:r>
      <w:proofErr w:type="spellEnd"/>
      <w:r w:rsidRPr="00403A7B">
        <w:rPr>
          <w:rFonts w:asciiTheme="majorBidi" w:hAnsiTheme="majorBidi" w:cstheme="majorBidi"/>
          <w:sz w:val="24"/>
          <w:szCs w:val="24"/>
        </w:rPr>
        <w:t xml:space="preserve"> at designated positions (</w:t>
      </w:r>
      <w:r w:rsidRPr="00BE76A9">
        <w:rPr>
          <w:rFonts w:asciiTheme="majorBidi" w:hAnsiTheme="majorBidi" w:cstheme="majorBidi"/>
          <w:b/>
          <w:bCs/>
          <w:sz w:val="24"/>
          <w:szCs w:val="24"/>
        </w:rPr>
        <w:t>Figure 3.1</w:t>
      </w:r>
      <w:r w:rsidRPr="00403A7B">
        <w:rPr>
          <w:rFonts w:asciiTheme="majorBidi" w:hAnsiTheme="majorBidi" w:cstheme="majorBidi"/>
          <w:sz w:val="24"/>
          <w:szCs w:val="24"/>
        </w:rPr>
        <w:t>) was buffer-</w:t>
      </w:r>
    </w:p>
    <w:p w14:paraId="6F925392" w14:textId="2F439AD7" w:rsidR="0032103B" w:rsidRPr="00BF6D5F" w:rsidRDefault="00824E3B" w:rsidP="00D62850">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jc w:val="center"/>
        <w:rPr>
          <w:rFonts w:asciiTheme="majorBidi" w:hAnsiTheme="majorBidi" w:cstheme="majorBidi"/>
          <w:sz w:val="24"/>
          <w:szCs w:val="24"/>
        </w:rPr>
      </w:pPr>
      <w:r w:rsidRPr="00824E3B">
        <w:rPr>
          <w:rFonts w:asciiTheme="majorBidi" w:hAnsiTheme="majorBidi" w:cstheme="majorBidi"/>
          <w:noProof/>
          <w:sz w:val="24"/>
          <w:szCs w:val="24"/>
        </w:rPr>
        <w:drawing>
          <wp:inline distT="0" distB="0" distL="0" distR="0" wp14:anchorId="4F97E9A5" wp14:editId="14348F42">
            <wp:extent cx="3140364" cy="3039486"/>
            <wp:effectExtent l="0" t="0" r="0" b="0"/>
            <wp:docPr id="209514276" name="Picture 1" descr="A diagram of a protein ch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14276" name="Picture 1" descr="A diagram of a protein chain&#10;&#10;AI-generated content may be incorrect."/>
                    <pic:cNvPicPr/>
                  </pic:nvPicPr>
                  <pic:blipFill rotWithShape="1">
                    <a:blip r:embed="rId11"/>
                    <a:srcRect l="2642"/>
                    <a:stretch>
                      <a:fillRect/>
                    </a:stretch>
                  </pic:blipFill>
                  <pic:spPr bwMode="auto">
                    <a:xfrm>
                      <a:off x="0" y="0"/>
                      <a:ext cx="3173096" cy="3071167"/>
                    </a:xfrm>
                    <a:prstGeom prst="rect">
                      <a:avLst/>
                    </a:prstGeom>
                    <a:ln>
                      <a:noFill/>
                    </a:ln>
                    <a:extLst>
                      <a:ext uri="{53640926-AAD7-44D8-BBD7-CCE9431645EC}">
                        <a14:shadowObscured xmlns:a14="http://schemas.microsoft.com/office/drawing/2010/main"/>
                      </a:ext>
                    </a:extLst>
                  </pic:spPr>
                </pic:pic>
              </a:graphicData>
            </a:graphic>
          </wp:inline>
        </w:drawing>
      </w:r>
    </w:p>
    <w:p w14:paraId="2926EA0E" w14:textId="14F6C272" w:rsidR="002C086F" w:rsidRPr="002C086F" w:rsidRDefault="0032103B" w:rsidP="00BE76A9">
      <w:pPr>
        <w:numPr>
          <w:ilvl w:val="12"/>
          <w:numId w:val="0"/>
        </w:numPr>
        <w:tabs>
          <w:tab w:val="left" w:pos="-1200"/>
          <w:tab w:val="left" w:pos="-720"/>
          <w:tab w:val="left" w:pos="0"/>
          <w:tab w:val="left" w:pos="81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rPr>
          <w:rFonts w:asciiTheme="majorBidi" w:hAnsiTheme="majorBidi" w:cstheme="majorBidi"/>
          <w:sz w:val="24"/>
          <w:szCs w:val="24"/>
        </w:rPr>
      </w:pPr>
      <w:r w:rsidRPr="00250598">
        <w:rPr>
          <w:rFonts w:asciiTheme="majorBidi" w:hAnsiTheme="majorBidi" w:cstheme="majorBidi"/>
          <w:b/>
          <w:bCs/>
          <w:sz w:val="24"/>
          <w:szCs w:val="24"/>
        </w:rPr>
        <w:t>Figure 3</w:t>
      </w:r>
      <w:r w:rsidR="00040870" w:rsidRPr="00250598">
        <w:rPr>
          <w:rFonts w:asciiTheme="majorBidi" w:hAnsiTheme="majorBidi" w:cstheme="majorBidi"/>
          <w:b/>
          <w:bCs/>
          <w:sz w:val="24"/>
          <w:szCs w:val="24"/>
        </w:rPr>
        <w:t>.1</w:t>
      </w:r>
      <w:r w:rsidRPr="00250598">
        <w:rPr>
          <w:rFonts w:asciiTheme="majorBidi" w:hAnsiTheme="majorBidi" w:cstheme="majorBidi"/>
          <w:b/>
          <w:bCs/>
          <w:sz w:val="24"/>
          <w:szCs w:val="24"/>
        </w:rPr>
        <w:t>.</w:t>
      </w:r>
      <w:r w:rsidRPr="00250598">
        <w:rPr>
          <w:rFonts w:asciiTheme="majorBidi" w:hAnsiTheme="majorBidi" w:cstheme="majorBidi"/>
          <w:sz w:val="24"/>
          <w:szCs w:val="24"/>
        </w:rPr>
        <w:t xml:space="preserve"> A schematic of UAA incorporation method: Plasmids encoding the suppressor </w:t>
      </w:r>
      <w:proofErr w:type="spellStart"/>
      <w:r w:rsidRPr="00250598">
        <w:rPr>
          <w:rFonts w:asciiTheme="majorBidi" w:hAnsiTheme="majorBidi" w:cstheme="majorBidi"/>
          <w:sz w:val="24"/>
          <w:szCs w:val="24"/>
        </w:rPr>
        <w:t>tRNA</w:t>
      </w:r>
      <w:r w:rsidRPr="00250598">
        <w:rPr>
          <w:rFonts w:asciiTheme="majorBidi" w:hAnsiTheme="majorBidi" w:cstheme="majorBidi"/>
          <w:sz w:val="24"/>
          <w:szCs w:val="24"/>
          <w:vertAlign w:val="subscript"/>
        </w:rPr>
        <w:t>CUA</w:t>
      </w:r>
      <w:proofErr w:type="spellEnd"/>
      <w:r w:rsidRPr="00250598">
        <w:rPr>
          <w:rFonts w:asciiTheme="majorBidi" w:hAnsiTheme="majorBidi" w:cstheme="majorBidi"/>
          <w:sz w:val="24"/>
          <w:szCs w:val="24"/>
        </w:rPr>
        <w:t>, the evolved amino acyl-tRNA synthetase (</w:t>
      </w:r>
      <w:proofErr w:type="spellStart"/>
      <w:r w:rsidRPr="00250598">
        <w:rPr>
          <w:rFonts w:asciiTheme="majorBidi" w:hAnsiTheme="majorBidi" w:cstheme="majorBidi"/>
          <w:sz w:val="24"/>
          <w:szCs w:val="24"/>
        </w:rPr>
        <w:t>aaRS</w:t>
      </w:r>
      <w:proofErr w:type="spellEnd"/>
      <w:r w:rsidRPr="00250598">
        <w:rPr>
          <w:rFonts w:asciiTheme="majorBidi" w:hAnsiTheme="majorBidi" w:cstheme="majorBidi"/>
          <w:sz w:val="24"/>
          <w:szCs w:val="24"/>
        </w:rPr>
        <w:t>) and the target protein with the amber codon are transfected into cells.</w:t>
      </w:r>
    </w:p>
    <w:p w14:paraId="6F61DFF5" w14:textId="5EF91118" w:rsidR="00403A7B" w:rsidRPr="00403A7B" w:rsidRDefault="00403A7B" w:rsidP="00BE76A9">
      <w:pPr>
        <w:spacing w:after="0" w:line="480" w:lineRule="auto"/>
        <w:rPr>
          <w:rFonts w:asciiTheme="majorBidi" w:hAnsiTheme="majorBidi" w:cstheme="majorBidi"/>
          <w:sz w:val="24"/>
          <w:szCs w:val="24"/>
        </w:rPr>
      </w:pPr>
      <w:r w:rsidRPr="00403A7B">
        <w:rPr>
          <w:rFonts w:asciiTheme="majorBidi" w:hAnsiTheme="majorBidi" w:cstheme="majorBidi"/>
          <w:sz w:val="24"/>
          <w:szCs w:val="24"/>
        </w:rPr>
        <w:lastRenderedPageBreak/>
        <w:t>exchanged into labeling buffer (</w:t>
      </w:r>
      <w:r w:rsidR="003A78C2">
        <w:rPr>
          <w:rFonts w:asciiTheme="majorBidi" w:hAnsiTheme="majorBidi" w:cstheme="majorBidi"/>
          <w:sz w:val="24"/>
          <w:szCs w:val="24"/>
        </w:rPr>
        <w:t>20 mM Tris</w:t>
      </w:r>
      <w:r w:rsidRPr="00403A7B">
        <w:rPr>
          <w:rFonts w:asciiTheme="majorBidi" w:hAnsiTheme="majorBidi" w:cstheme="majorBidi"/>
          <w:sz w:val="24"/>
          <w:szCs w:val="24"/>
        </w:rPr>
        <w:t xml:space="preserve">, 150 mM NaCl, pH 7.5) using a PD-10 desalting column (GE Healthcare). The protein was concentrated to 20–50 µM using a </w:t>
      </w:r>
      <w:r w:rsidR="0081329F">
        <w:rPr>
          <w:rFonts w:asciiTheme="majorBidi" w:hAnsiTheme="majorBidi" w:cstheme="majorBidi"/>
          <w:sz w:val="24"/>
          <w:szCs w:val="24"/>
        </w:rPr>
        <w:t>3</w:t>
      </w:r>
      <w:r w:rsidRPr="00403A7B">
        <w:rPr>
          <w:rFonts w:asciiTheme="majorBidi" w:hAnsiTheme="majorBidi" w:cstheme="majorBidi"/>
          <w:sz w:val="24"/>
          <w:szCs w:val="24"/>
        </w:rPr>
        <w:t xml:space="preserve">0 </w:t>
      </w:r>
      <w:proofErr w:type="spellStart"/>
      <w:r w:rsidRPr="00403A7B">
        <w:rPr>
          <w:rFonts w:asciiTheme="majorBidi" w:hAnsiTheme="majorBidi" w:cstheme="majorBidi"/>
          <w:sz w:val="24"/>
          <w:szCs w:val="24"/>
        </w:rPr>
        <w:t>kD</w:t>
      </w:r>
      <w:proofErr w:type="spellEnd"/>
      <w:r w:rsidRPr="00403A7B">
        <w:rPr>
          <w:rFonts w:asciiTheme="majorBidi" w:hAnsiTheme="majorBidi" w:cstheme="majorBidi"/>
          <w:sz w:val="24"/>
          <w:szCs w:val="24"/>
        </w:rPr>
        <w:t xml:space="preserve"> centrifugal filter (</w:t>
      </w:r>
      <w:proofErr w:type="spellStart"/>
      <w:r w:rsidRPr="00403A7B">
        <w:rPr>
          <w:rFonts w:asciiTheme="majorBidi" w:hAnsiTheme="majorBidi" w:cstheme="majorBidi"/>
          <w:sz w:val="24"/>
          <w:szCs w:val="24"/>
        </w:rPr>
        <w:t>Amicon</w:t>
      </w:r>
      <w:proofErr w:type="spellEnd"/>
      <w:r w:rsidRPr="00403A7B">
        <w:rPr>
          <w:rFonts w:asciiTheme="majorBidi" w:hAnsiTheme="majorBidi" w:cstheme="majorBidi"/>
          <w:sz w:val="24"/>
          <w:szCs w:val="24"/>
        </w:rPr>
        <w:t xml:space="preserve"> Ultra, Millipore).</w:t>
      </w:r>
      <w:r w:rsidR="0081329F">
        <w:rPr>
          <w:rFonts w:asciiTheme="majorBidi" w:hAnsiTheme="majorBidi" w:cstheme="majorBidi"/>
          <w:sz w:val="24"/>
          <w:szCs w:val="24"/>
        </w:rPr>
        <w:t xml:space="preserve"> Sulfocyanine-</w:t>
      </w:r>
      <w:r w:rsidRPr="00403A7B">
        <w:rPr>
          <w:rFonts w:asciiTheme="majorBidi" w:hAnsiTheme="majorBidi" w:cstheme="majorBidi"/>
          <w:sz w:val="24"/>
          <w:szCs w:val="24"/>
        </w:rPr>
        <w:t xml:space="preserve">DBCO-Cy3 and </w:t>
      </w:r>
      <w:r w:rsidR="00592E37">
        <w:rPr>
          <w:rFonts w:asciiTheme="majorBidi" w:hAnsiTheme="majorBidi" w:cstheme="majorBidi"/>
          <w:sz w:val="24"/>
          <w:szCs w:val="24"/>
        </w:rPr>
        <w:t>sulfocyanine-</w:t>
      </w:r>
      <w:r w:rsidRPr="00403A7B">
        <w:rPr>
          <w:rFonts w:asciiTheme="majorBidi" w:hAnsiTheme="majorBidi" w:cstheme="majorBidi"/>
          <w:sz w:val="24"/>
          <w:szCs w:val="24"/>
        </w:rPr>
        <w:t>DBCO-Cy5 (</w:t>
      </w:r>
      <w:proofErr w:type="spellStart"/>
      <w:r w:rsidR="0081329F">
        <w:rPr>
          <w:rFonts w:asciiTheme="majorBidi" w:hAnsiTheme="majorBidi" w:cstheme="majorBidi"/>
          <w:sz w:val="24"/>
          <w:szCs w:val="24"/>
        </w:rPr>
        <w:t>Lumiprobe</w:t>
      </w:r>
      <w:proofErr w:type="spellEnd"/>
      <w:r w:rsidRPr="00403A7B">
        <w:rPr>
          <w:rFonts w:asciiTheme="majorBidi" w:hAnsiTheme="majorBidi" w:cstheme="majorBidi"/>
          <w:sz w:val="24"/>
          <w:szCs w:val="24"/>
        </w:rPr>
        <w:t xml:space="preserve">) were prepared in </w:t>
      </w:r>
      <w:r w:rsidR="00592E37">
        <w:rPr>
          <w:rFonts w:asciiTheme="majorBidi" w:hAnsiTheme="majorBidi" w:cstheme="majorBidi"/>
          <w:sz w:val="24"/>
          <w:szCs w:val="24"/>
        </w:rPr>
        <w:t>ddH</w:t>
      </w:r>
      <w:r w:rsidR="00592E37" w:rsidRPr="00592E37">
        <w:rPr>
          <w:rFonts w:asciiTheme="majorBidi" w:hAnsiTheme="majorBidi" w:cstheme="majorBidi"/>
          <w:sz w:val="24"/>
          <w:szCs w:val="24"/>
          <w:vertAlign w:val="subscript"/>
        </w:rPr>
        <w:t>2</w:t>
      </w:r>
      <w:r w:rsidR="00592E37">
        <w:rPr>
          <w:rFonts w:asciiTheme="majorBidi" w:hAnsiTheme="majorBidi" w:cstheme="majorBidi"/>
          <w:sz w:val="24"/>
          <w:szCs w:val="24"/>
        </w:rPr>
        <w:t xml:space="preserve">O and </w:t>
      </w:r>
      <w:r w:rsidRPr="00403A7B">
        <w:rPr>
          <w:rFonts w:asciiTheme="majorBidi" w:hAnsiTheme="majorBidi" w:cstheme="majorBidi"/>
          <w:sz w:val="24"/>
          <w:szCs w:val="24"/>
        </w:rPr>
        <w:t xml:space="preserve">DMSO </w:t>
      </w:r>
      <w:r w:rsidR="00592E37">
        <w:rPr>
          <w:rFonts w:asciiTheme="majorBidi" w:hAnsiTheme="majorBidi" w:cstheme="majorBidi"/>
          <w:sz w:val="24"/>
          <w:szCs w:val="24"/>
        </w:rPr>
        <w:t xml:space="preserve">respectively </w:t>
      </w:r>
      <w:r w:rsidRPr="00403A7B">
        <w:rPr>
          <w:rFonts w:asciiTheme="majorBidi" w:hAnsiTheme="majorBidi" w:cstheme="majorBidi"/>
          <w:sz w:val="24"/>
          <w:szCs w:val="24"/>
        </w:rPr>
        <w:t xml:space="preserve">at 10 mM stock concentrations. The protein was incubated with </w:t>
      </w:r>
      <w:r w:rsidR="00592E37">
        <w:rPr>
          <w:rFonts w:asciiTheme="majorBidi" w:hAnsiTheme="majorBidi" w:cstheme="majorBidi"/>
          <w:sz w:val="24"/>
          <w:szCs w:val="24"/>
        </w:rPr>
        <w:t>1.5</w:t>
      </w:r>
      <w:r w:rsidRPr="00403A7B">
        <w:rPr>
          <w:rFonts w:asciiTheme="majorBidi" w:hAnsiTheme="majorBidi" w:cstheme="majorBidi"/>
          <w:sz w:val="24"/>
          <w:szCs w:val="24"/>
        </w:rPr>
        <w:t>–</w:t>
      </w:r>
      <w:r w:rsidR="00592E37">
        <w:rPr>
          <w:rFonts w:asciiTheme="majorBidi" w:hAnsiTheme="majorBidi" w:cstheme="majorBidi"/>
          <w:sz w:val="24"/>
          <w:szCs w:val="24"/>
        </w:rPr>
        <w:t>2.</w:t>
      </w:r>
      <w:r w:rsidRPr="00403A7B">
        <w:rPr>
          <w:rFonts w:asciiTheme="majorBidi" w:hAnsiTheme="majorBidi" w:cstheme="majorBidi"/>
          <w:sz w:val="24"/>
          <w:szCs w:val="24"/>
        </w:rPr>
        <w:t xml:space="preserve">5 molar equivalents of dye </w:t>
      </w:r>
      <w:r w:rsidR="00AA7E99" w:rsidRPr="00403A7B">
        <w:rPr>
          <w:rFonts w:asciiTheme="majorBidi" w:hAnsiTheme="majorBidi" w:cstheme="majorBidi"/>
          <w:sz w:val="24"/>
          <w:szCs w:val="24"/>
        </w:rPr>
        <w:t>or at 4°C</w:t>
      </w:r>
      <w:r w:rsidR="007D5329">
        <w:rPr>
          <w:rFonts w:asciiTheme="majorBidi" w:hAnsiTheme="majorBidi" w:cstheme="majorBidi"/>
          <w:sz w:val="24"/>
          <w:szCs w:val="24"/>
        </w:rPr>
        <w:t>, rotating</w:t>
      </w:r>
      <w:r w:rsidR="00AA7E99" w:rsidRPr="00403A7B">
        <w:rPr>
          <w:rFonts w:asciiTheme="majorBidi" w:hAnsiTheme="majorBidi" w:cstheme="majorBidi"/>
          <w:sz w:val="24"/>
          <w:szCs w:val="24"/>
        </w:rPr>
        <w:t xml:space="preserve"> </w:t>
      </w:r>
      <w:r w:rsidRPr="00403A7B">
        <w:rPr>
          <w:rFonts w:asciiTheme="majorBidi" w:hAnsiTheme="majorBidi" w:cstheme="majorBidi"/>
          <w:sz w:val="24"/>
          <w:szCs w:val="24"/>
        </w:rPr>
        <w:t>for 2</w:t>
      </w:r>
      <w:r w:rsidR="00AA7E99">
        <w:rPr>
          <w:rFonts w:asciiTheme="majorBidi" w:hAnsiTheme="majorBidi" w:cstheme="majorBidi"/>
          <w:sz w:val="24"/>
          <w:szCs w:val="24"/>
        </w:rPr>
        <w:t>-16</w:t>
      </w:r>
      <w:r w:rsidRPr="00403A7B">
        <w:rPr>
          <w:rFonts w:asciiTheme="majorBidi" w:hAnsiTheme="majorBidi" w:cstheme="majorBidi"/>
          <w:sz w:val="24"/>
          <w:szCs w:val="24"/>
        </w:rPr>
        <w:t xml:space="preserve"> hours. Reactions were protected from light to minimize photobleaching.</w:t>
      </w:r>
      <w:r w:rsidR="007D5329">
        <w:rPr>
          <w:rFonts w:asciiTheme="majorBidi" w:hAnsiTheme="majorBidi" w:cstheme="majorBidi"/>
          <w:sz w:val="24"/>
          <w:szCs w:val="24"/>
        </w:rPr>
        <w:t xml:space="preserve"> </w:t>
      </w:r>
      <w:r w:rsidRPr="00403A7B">
        <w:rPr>
          <w:rFonts w:asciiTheme="majorBidi" w:hAnsiTheme="majorBidi" w:cstheme="majorBidi"/>
          <w:sz w:val="24"/>
          <w:szCs w:val="24"/>
        </w:rPr>
        <w:t xml:space="preserve">Excess free dye was </w:t>
      </w:r>
    </w:p>
    <w:p w14:paraId="18D9BA49" w14:textId="0F0FA04D" w:rsidR="00403A7B" w:rsidRPr="00403A7B" w:rsidRDefault="00403A7B" w:rsidP="00BE76A9">
      <w:pPr>
        <w:spacing w:after="0" w:line="480" w:lineRule="auto"/>
        <w:ind w:firstLine="720"/>
        <w:rPr>
          <w:rFonts w:asciiTheme="majorBidi" w:hAnsiTheme="majorBidi" w:cstheme="majorBidi"/>
          <w:sz w:val="24"/>
          <w:szCs w:val="24"/>
        </w:rPr>
      </w:pPr>
      <w:r w:rsidRPr="00403A7B">
        <w:rPr>
          <w:rFonts w:asciiTheme="majorBidi" w:hAnsiTheme="majorBidi" w:cstheme="majorBidi"/>
          <w:sz w:val="24"/>
          <w:szCs w:val="24"/>
        </w:rPr>
        <w:t xml:space="preserve">Degree of labeling (DOL) was estimated spectrophotometrically using a </w:t>
      </w:r>
      <w:proofErr w:type="spellStart"/>
      <w:r w:rsidRPr="00403A7B">
        <w:rPr>
          <w:rFonts w:asciiTheme="majorBidi" w:hAnsiTheme="majorBidi" w:cstheme="majorBidi"/>
          <w:sz w:val="24"/>
          <w:szCs w:val="24"/>
        </w:rPr>
        <w:t>NanoDrop</w:t>
      </w:r>
      <w:proofErr w:type="spellEnd"/>
      <w:r w:rsidRPr="00403A7B">
        <w:rPr>
          <w:rFonts w:asciiTheme="majorBidi" w:hAnsiTheme="majorBidi" w:cstheme="majorBidi"/>
          <w:sz w:val="24"/>
          <w:szCs w:val="24"/>
        </w:rPr>
        <w:t xml:space="preserve"> One. Absorbance at 280 nm, 550 nm (Cy3), and 650 nm (Cy5) was measured. Labeling efficiency was calculated using extinction coefficients:</w:t>
      </w:r>
    </w:p>
    <w:p w14:paraId="73CC34CB" w14:textId="77777777" w:rsidR="00403A7B" w:rsidRPr="00403A7B" w:rsidRDefault="00403A7B" w:rsidP="00BE76A9">
      <w:pPr>
        <w:spacing w:after="0" w:line="480" w:lineRule="auto"/>
        <w:rPr>
          <w:rFonts w:asciiTheme="majorBidi" w:hAnsiTheme="majorBidi" w:cstheme="majorBidi"/>
          <w:sz w:val="24"/>
          <w:szCs w:val="24"/>
        </w:rPr>
      </w:pPr>
      <w:r w:rsidRPr="00403A7B">
        <w:rPr>
          <w:rFonts w:asciiTheme="majorBidi" w:hAnsiTheme="majorBidi" w:cstheme="majorBidi"/>
          <w:sz w:val="24"/>
          <w:szCs w:val="24"/>
        </w:rPr>
        <w:tab/>
        <w:t>•</w:t>
      </w:r>
      <w:r w:rsidRPr="00403A7B">
        <w:rPr>
          <w:rFonts w:asciiTheme="majorBidi" w:hAnsiTheme="majorBidi" w:cstheme="majorBidi"/>
          <w:sz w:val="24"/>
          <w:szCs w:val="24"/>
        </w:rPr>
        <w:tab/>
        <w:t>ε₍₂₈₀₎,protein = [insert value]</w:t>
      </w:r>
    </w:p>
    <w:p w14:paraId="7C124B60" w14:textId="77777777" w:rsidR="00403A7B" w:rsidRPr="00403A7B" w:rsidRDefault="00403A7B" w:rsidP="00BE76A9">
      <w:pPr>
        <w:spacing w:after="0" w:line="480" w:lineRule="auto"/>
        <w:rPr>
          <w:rFonts w:asciiTheme="majorBidi" w:hAnsiTheme="majorBidi" w:cstheme="majorBidi"/>
          <w:sz w:val="24"/>
          <w:szCs w:val="24"/>
        </w:rPr>
      </w:pPr>
      <w:r w:rsidRPr="00403A7B">
        <w:rPr>
          <w:rFonts w:asciiTheme="majorBidi" w:hAnsiTheme="majorBidi" w:cstheme="majorBidi"/>
          <w:sz w:val="24"/>
          <w:szCs w:val="24"/>
        </w:rPr>
        <w:tab/>
        <w:t>•</w:t>
      </w:r>
      <w:r w:rsidRPr="00403A7B">
        <w:rPr>
          <w:rFonts w:asciiTheme="majorBidi" w:hAnsiTheme="majorBidi" w:cstheme="majorBidi"/>
          <w:sz w:val="24"/>
          <w:szCs w:val="24"/>
        </w:rPr>
        <w:tab/>
        <w:t>ε₍₅₅₀₎,Cy3 = 150,000 M⁻¹cm⁻¹</w:t>
      </w:r>
    </w:p>
    <w:p w14:paraId="63C17E69" w14:textId="22F63B4F" w:rsidR="00403A7B" w:rsidRPr="00403A7B" w:rsidRDefault="00403A7B" w:rsidP="00BE76A9">
      <w:pPr>
        <w:spacing w:after="0" w:line="480" w:lineRule="auto"/>
        <w:rPr>
          <w:rFonts w:asciiTheme="majorBidi" w:hAnsiTheme="majorBidi" w:cstheme="majorBidi"/>
          <w:sz w:val="24"/>
          <w:szCs w:val="24"/>
        </w:rPr>
      </w:pPr>
      <w:r w:rsidRPr="00403A7B">
        <w:rPr>
          <w:rFonts w:asciiTheme="majorBidi" w:hAnsiTheme="majorBidi" w:cstheme="majorBidi"/>
          <w:sz w:val="24"/>
          <w:szCs w:val="24"/>
        </w:rPr>
        <w:tab/>
        <w:t>•</w:t>
      </w:r>
      <w:r w:rsidRPr="00403A7B">
        <w:rPr>
          <w:rFonts w:asciiTheme="majorBidi" w:hAnsiTheme="majorBidi" w:cstheme="majorBidi"/>
          <w:sz w:val="24"/>
          <w:szCs w:val="24"/>
        </w:rPr>
        <w:tab/>
        <w:t>ε₍₆₅₀₎,Cy5 = 250,000 M⁻¹cm⁻¹</w:t>
      </w:r>
    </w:p>
    <w:p w14:paraId="679BE90E" w14:textId="77E55FE5" w:rsidR="003C3298" w:rsidRPr="005552F9" w:rsidRDefault="00403A7B" w:rsidP="00BE76A9">
      <w:pPr>
        <w:spacing w:after="0" w:line="480" w:lineRule="auto"/>
        <w:rPr>
          <w:rFonts w:asciiTheme="majorBidi" w:hAnsiTheme="majorBidi" w:cstheme="majorBidi"/>
          <w:sz w:val="24"/>
          <w:szCs w:val="24"/>
        </w:rPr>
      </w:pPr>
      <w:r w:rsidRPr="00403A7B">
        <w:rPr>
          <w:rFonts w:asciiTheme="majorBidi" w:hAnsiTheme="majorBidi" w:cstheme="majorBidi"/>
          <w:sz w:val="24"/>
          <w:szCs w:val="24"/>
        </w:rPr>
        <w:t>Corrections were applied for dye absorbance overlap at 280 nm. Labeling efficiency typically ranged from 70–90%.</w:t>
      </w:r>
      <w:r w:rsidR="000D3BF3">
        <w:rPr>
          <w:rFonts w:asciiTheme="majorBidi" w:hAnsiTheme="majorBidi" w:cstheme="majorBidi"/>
          <w:sz w:val="24"/>
          <w:szCs w:val="24"/>
        </w:rPr>
        <w:t xml:space="preserve"> </w:t>
      </w:r>
      <w:r w:rsidRPr="00403A7B">
        <w:rPr>
          <w:rFonts w:asciiTheme="majorBidi" w:hAnsiTheme="majorBidi" w:cstheme="majorBidi"/>
          <w:sz w:val="24"/>
          <w:szCs w:val="24"/>
        </w:rPr>
        <w:t>Labeled proteins were aliquoted, flash-frozen in liquid nitrogen, and stored at −80°C. All labeled proteins were handled under light-protective conditions to preserve dye integrity.</w:t>
      </w:r>
    </w:p>
    <w:p w14:paraId="6A419164" w14:textId="5C8D364C" w:rsidR="00403A7B" w:rsidRDefault="002260EA" w:rsidP="00BE76A9">
      <w:pPr>
        <w:spacing w:after="0" w:line="480" w:lineRule="auto"/>
        <w:jc w:val="center"/>
        <w:rPr>
          <w:rFonts w:asciiTheme="majorBidi" w:hAnsiTheme="majorBidi" w:cstheme="majorBidi"/>
          <w:sz w:val="24"/>
          <w:szCs w:val="24"/>
          <w:highlight w:val="yellow"/>
        </w:rPr>
      </w:pPr>
      <w:r>
        <w:rPr>
          <w:rFonts w:asciiTheme="majorBidi" w:hAnsiTheme="majorBidi" w:cstheme="majorBidi"/>
          <w:b/>
          <w:bCs/>
          <w:sz w:val="24"/>
          <w:szCs w:val="24"/>
        </w:rPr>
        <w:t xml:space="preserve">Single-molecule immobilization and </w:t>
      </w:r>
      <w:r w:rsidR="00403A7B">
        <w:rPr>
          <w:rFonts w:asciiTheme="majorBidi" w:hAnsiTheme="majorBidi" w:cstheme="majorBidi"/>
          <w:b/>
          <w:bCs/>
          <w:sz w:val="24"/>
          <w:szCs w:val="24"/>
        </w:rPr>
        <w:t>smFRET</w:t>
      </w:r>
    </w:p>
    <w:p w14:paraId="0B88EF88" w14:textId="3391AAF2" w:rsidR="00A61255" w:rsidRDefault="00183D1C" w:rsidP="00BE76A9">
      <w:pPr>
        <w:spacing w:after="0" w:line="480" w:lineRule="auto"/>
        <w:ind w:firstLine="720"/>
        <w:rPr>
          <w:rFonts w:asciiTheme="majorBidi" w:hAnsiTheme="majorBidi" w:cstheme="majorBidi"/>
          <w:sz w:val="24"/>
          <w:szCs w:val="24"/>
        </w:rPr>
      </w:pPr>
      <w:r w:rsidRPr="00FC41EA">
        <w:rPr>
          <w:rFonts w:asciiTheme="majorBidi" w:hAnsiTheme="majorBidi" w:cstheme="majorBidi"/>
          <w:sz w:val="24"/>
          <w:szCs w:val="24"/>
        </w:rPr>
        <w:t>Single-molecule fluorescence measurements were carried out using a custom-built prism-type total internal reflection fluorescence (TIRF) microscope. The system was constructed around an Olympus IX73 inverted microscope and fitted with a 60× water-immersion objective (1.49 NA, Olympus)</w:t>
      </w:r>
      <w:r w:rsidR="00F116CF">
        <w:rPr>
          <w:rFonts w:asciiTheme="majorBidi" w:hAnsiTheme="majorBidi" w:cstheme="majorBidi"/>
          <w:sz w:val="24"/>
          <w:szCs w:val="24"/>
        </w:rPr>
        <w:fldChar w:fldCharType="begin">
          <w:fldData xml:space="preserve">PEVuZE5vdGU+PENpdGU+PEF1dGhvcj5MaXU8L0F1dGhvcj48WWVhcj4yMDIzPC9ZZWFyPjxSZWNO
dW0+MTc5PC9SZWNOdW0+PERpc3BsYXlUZXh0PihMaXUgZXQgYWwuLCAyMDIzKTwvRGlzcGxheVRl
eHQ+PHJlY29yZD48cmVjLW51bWJlcj4xNzk8L3JlYy1udW1iZXI+PGZvcmVpZ24ta2V5cz48a2V5
IGFwcD0iRU4iIGRiLWlkPSJ6NXRzMHZlMjIwMHd2NWV3NXplcHN2eG93cDUyc3N0c3B3YWUiIHRp
bWVzdGFtcD0iMTc1MjA4NjIyNSIgZ3VpZD0iMmVhYmVkMWYtNGVjMS00YjJkLTg2MDItYjY0MTRi
YmZkYTU0Ij4xNzk8L2tleT48L2ZvcmVpZ24ta2V5cz48cmVmLXR5cGUgbmFtZT0iSm91cm5hbCBB
cnRpY2xlIj4xNzwvcmVmLXR5cGU+PGNvbnRyaWJ1dG9ycz48YXV0aG9ycz48YXV0aG9yPkxpdSwg
VC48L2F1dGhvcj48YXV0aG9yPktoYW5hbCwgUy48L2F1dGhvcj48YXV0aG9yPkhlcnRzbGV0LCBH
LiBELjwvYXV0aG9yPjxhdXRob3I+TGFtaWNoaGFuZSwgUi48L2F1dGhvcj48L2F1dGhvcnM+PC9j
b250cmlidXRvcnM+PGF1dGgtYWRkcmVzcz5EZXBhcnRtZW50IG9mIEJpb2NoZW1pc3RyeSAmYW1w
OyBDZWxsdWxhciBhbmQgTW9sZWN1bGFyIEJpb2xvZ3ksIENvbGxlZ2Ugb2YgQXJ0cyAmYW1wOyBT
Y2llbmNlcywgVW5pdmVyc2l0eSBvZiBUZW5uZXNzZWUsIEtub3h2aWxsZSwgVGVubmVzc2VlLCBV
U0EuJiN4RDtEZXBhcnRtZW50IG9mIEJpb2NoZW1pc3RyeSAmYW1wOyBDZWxsdWxhciBhbmQgTW9s
ZWN1bGFyIEJpb2xvZ3ksIENvbGxlZ2Ugb2YgQXJ0cyAmYW1wOyBTY2llbmNlcywgVW5pdmVyc2l0
eSBvZiBUZW5uZXNzZWUsIEtub3h2aWxsZSwgVGVubmVzc2VlLCBVU0EuIEVsZWN0cm9uaWMgYWRk
cmVzczogcmFqYW5AdXRrLmVkdS48L2F1dGgtYWRkcmVzcz48dGl0bGVzPjx0aXRsZT5TaW5nbGUt
bW9sZWN1bGUgYW5hbHlzaXMgcmV2ZWFscyB0aGF0IGEgZ2x1Y2Fnb24tYm91bmQgZXh0cmFjZWxs
dWxhciBkb21haW4gb2YgdGhlIGdsdWNhZ29uIHJlY2VwdG9yIGlzIGR5bmFtaWM8L3RpdGxlPjxz
ZWNvbmRhcnktdGl0bGU+SiBCaW9sIENoZW08L3NlY29uZGFyeS10aXRsZT48L3RpdGxlcz48cGVy
aW9kaWNhbD48ZnVsbC10aXRsZT5KIEJpb2wgQ2hlbTwvZnVsbC10aXRsZT48L3BlcmlvZGljYWw+
PHBhZ2VzPjEwNTE2MDwvcGFnZXM+PHZvbHVtZT4yOTk8L3ZvbHVtZT48bnVtYmVyPjk8L251bWJl
cj48ZWRpdGlvbj4yMDIzMDgxNDwvZWRpdGlvbj48a2V5d29yZHM+PGtleXdvcmQ+QW5pbWFsczwv
a2V5d29yZD48a2V5d29yZD4qR2x1Y2Fnb24vbWV0YWJvbGlzbTwva2V5d29yZD48a2V5d29yZD5N
YW1tYWxzL21ldGFib2xpc208L2tleXdvcmQ+PGtleXdvcmQ+UHJvdGVpbiBCaW5kaW5nPC9rZXl3
b3JkPjxrZXl3b3JkPlJlY2VwdG9ycywgRy1Qcm90ZWluLUNvdXBsZWQvbWV0YWJvbGlzbTwva2V5
d29yZD48a2V5d29yZD4qUmVjZXB0b3JzLCBHbHVjYWdvbi9jaGVtaXN0cnk8L2tleXdvcmQ+PGtl
eXdvcmQ+U2luZ2xlIE1vbGVjdWxlIEltYWdpbmc8L2tleXdvcmQ+PGtleXdvcmQ+RnJldDwva2V5
d29yZD48a2V5d29yZD5HIHByb3RlaW4tY291cGxlZCByZWNlcHRvcnM8L2tleXdvcmQ+PGtleXdv
cmQ+YmlvcGh5c2ljczwva2V5d29yZD48a2V5d29yZD5jb25mb3JtYXRpb25hbCBkeW5hbWljczwv
a2V5d29yZD48a2V5d29yZD5nbHVjYWdvbiByZWNlcHRvcjwva2V5d29yZD48a2V5d29yZD5tZW1i
cmFuZSBwcm90ZWluczwva2V5d29yZD48a2V5d29yZD5taWNlbGxlPC9rZXl3b3JkPjxrZXl3b3Jk
PnNpbmdsZS1tb2xlY3VsZTwva2V5d29yZD48L2tleXdvcmRzPjxkYXRlcz48eWVhcj4yMDIzPC95
ZWFyPjxwdWItZGF0ZXM+PGRhdGU+U2VwPC9kYXRlPjwvcHViLWRhdGVzPjwvZGF0ZXM+PGlzYm4+
MDAyMS05MjU4IChQcmludCkmI3hEOzAwMjEtOTI1ODwvaXNibj48YWNjZXNzaW9uLW51bT4zNzU4
NjU4NzwvYWNjZXNzaW9uLW51bT48dXJscz48L3VybHM+PGN1c3RvbTE+Q29uZmxpY3Qgb2YgaW50
ZXJlc3QgVGhlIGF1dGhvcnMgZGVjbGFyZSB0aGF0IHRoZXkgaGF2ZSBubyBjb25mbGljdHMgb2Yg
aW50ZXJlc3Qgd2l0aCB0aGUgY29udGVudHMgb2YgdGhpcyBhcnRpY2xlLjwvY3VzdG9tMT48Y3Vz
dG9tMj5QTUMxMDUxNDQ0NzwvY3VzdG9tMj48ZWxlY3Ryb25pYy1yZXNvdXJjZS1udW0+MTAuMTAx
Ni9qLmpiYy4yMDIzLjEwNTE2MDwvZWxlY3Ryb25pYy1yZXNvdXJjZS1udW0+PHJlbW90ZS1kYXRh
YmFzZS1wcm92aWRlcj5OTE08L3JlbW90ZS1kYXRhYmFzZS1wcm92aWRlcj48bGFuZ3VhZ2U+ZW5n
PC9sYW5ndWFnZT48L3JlY29yZD48L0NpdGU+PC9FbmROb3RlPgB=
</w:fldData>
        </w:fldChar>
      </w:r>
      <w:r w:rsidR="00516FC5">
        <w:rPr>
          <w:rFonts w:asciiTheme="majorBidi" w:hAnsiTheme="majorBidi" w:cstheme="majorBidi"/>
          <w:sz w:val="24"/>
          <w:szCs w:val="24"/>
        </w:rPr>
        <w:instrText xml:space="preserve"> ADDIN EN.CITE </w:instrText>
      </w:r>
      <w:r w:rsidR="00516FC5">
        <w:rPr>
          <w:rFonts w:asciiTheme="majorBidi" w:hAnsiTheme="majorBidi" w:cstheme="majorBidi"/>
          <w:sz w:val="24"/>
          <w:szCs w:val="24"/>
        </w:rPr>
        <w:fldChar w:fldCharType="begin">
          <w:fldData xml:space="preserve">PEVuZE5vdGU+PENpdGU+PEF1dGhvcj5MaXU8L0F1dGhvcj48WWVhcj4yMDIzPC9ZZWFyPjxSZWNO
dW0+MTc5PC9SZWNOdW0+PERpc3BsYXlUZXh0PihMaXUgZXQgYWwuLCAyMDIzKTwvRGlzcGxheVRl
eHQ+PHJlY29yZD48cmVjLW51bWJlcj4xNzk8L3JlYy1udW1iZXI+PGZvcmVpZ24ta2V5cz48a2V5
IGFwcD0iRU4iIGRiLWlkPSJ6NXRzMHZlMjIwMHd2NWV3NXplcHN2eG93cDUyc3N0c3B3YWUiIHRp
bWVzdGFtcD0iMTc1MjA4NjIyNSIgZ3VpZD0iMmVhYmVkMWYtNGVjMS00YjJkLTg2MDItYjY0MTRi
YmZkYTU0Ij4xNzk8L2tleT48L2ZvcmVpZ24ta2V5cz48cmVmLXR5cGUgbmFtZT0iSm91cm5hbCBB
cnRpY2xlIj4xNzwvcmVmLXR5cGU+PGNvbnRyaWJ1dG9ycz48YXV0aG9ycz48YXV0aG9yPkxpdSwg
VC48L2F1dGhvcj48YXV0aG9yPktoYW5hbCwgUy48L2F1dGhvcj48YXV0aG9yPkhlcnRzbGV0LCBH
LiBELjwvYXV0aG9yPjxhdXRob3I+TGFtaWNoaGFuZSwgUi48L2F1dGhvcj48L2F1dGhvcnM+PC9j
b250cmlidXRvcnM+PGF1dGgtYWRkcmVzcz5EZXBhcnRtZW50IG9mIEJpb2NoZW1pc3RyeSAmYW1w
OyBDZWxsdWxhciBhbmQgTW9sZWN1bGFyIEJpb2xvZ3ksIENvbGxlZ2Ugb2YgQXJ0cyAmYW1wOyBT
Y2llbmNlcywgVW5pdmVyc2l0eSBvZiBUZW5uZXNzZWUsIEtub3h2aWxsZSwgVGVubmVzc2VlLCBV
U0EuJiN4RDtEZXBhcnRtZW50IG9mIEJpb2NoZW1pc3RyeSAmYW1wOyBDZWxsdWxhciBhbmQgTW9s
ZWN1bGFyIEJpb2xvZ3ksIENvbGxlZ2Ugb2YgQXJ0cyAmYW1wOyBTY2llbmNlcywgVW5pdmVyc2l0
eSBvZiBUZW5uZXNzZWUsIEtub3h2aWxsZSwgVGVubmVzc2VlLCBVU0EuIEVsZWN0cm9uaWMgYWRk
cmVzczogcmFqYW5AdXRrLmVkdS48L2F1dGgtYWRkcmVzcz48dGl0bGVzPjx0aXRsZT5TaW5nbGUt
bW9sZWN1bGUgYW5hbHlzaXMgcmV2ZWFscyB0aGF0IGEgZ2x1Y2Fnb24tYm91bmQgZXh0cmFjZWxs
dWxhciBkb21haW4gb2YgdGhlIGdsdWNhZ29uIHJlY2VwdG9yIGlzIGR5bmFtaWM8L3RpdGxlPjxz
ZWNvbmRhcnktdGl0bGU+SiBCaW9sIENoZW08L3NlY29uZGFyeS10aXRsZT48L3RpdGxlcz48cGVy
aW9kaWNhbD48ZnVsbC10aXRsZT5KIEJpb2wgQ2hlbTwvZnVsbC10aXRsZT48L3BlcmlvZGljYWw+
PHBhZ2VzPjEwNTE2MDwvcGFnZXM+PHZvbHVtZT4yOTk8L3ZvbHVtZT48bnVtYmVyPjk8L251bWJl
cj48ZWRpdGlvbj4yMDIzMDgxNDwvZWRpdGlvbj48a2V5d29yZHM+PGtleXdvcmQ+QW5pbWFsczwv
a2V5d29yZD48a2V5d29yZD4qR2x1Y2Fnb24vbWV0YWJvbGlzbTwva2V5d29yZD48a2V5d29yZD5N
YW1tYWxzL21ldGFib2xpc208L2tleXdvcmQ+PGtleXdvcmQ+UHJvdGVpbiBCaW5kaW5nPC9rZXl3
b3JkPjxrZXl3b3JkPlJlY2VwdG9ycywgRy1Qcm90ZWluLUNvdXBsZWQvbWV0YWJvbGlzbTwva2V5
d29yZD48a2V5d29yZD4qUmVjZXB0b3JzLCBHbHVjYWdvbi9jaGVtaXN0cnk8L2tleXdvcmQ+PGtl
eXdvcmQ+U2luZ2xlIE1vbGVjdWxlIEltYWdpbmc8L2tleXdvcmQ+PGtleXdvcmQ+RnJldDwva2V5
d29yZD48a2V5d29yZD5HIHByb3RlaW4tY291cGxlZCByZWNlcHRvcnM8L2tleXdvcmQ+PGtleXdv
cmQ+YmlvcGh5c2ljczwva2V5d29yZD48a2V5d29yZD5jb25mb3JtYXRpb25hbCBkeW5hbWljczwv
a2V5d29yZD48a2V5d29yZD5nbHVjYWdvbiByZWNlcHRvcjwva2V5d29yZD48a2V5d29yZD5tZW1i
cmFuZSBwcm90ZWluczwva2V5d29yZD48a2V5d29yZD5taWNlbGxlPC9rZXl3b3JkPjxrZXl3b3Jk
PnNpbmdsZS1tb2xlY3VsZTwva2V5d29yZD48L2tleXdvcmRzPjxkYXRlcz48eWVhcj4yMDIzPC95
ZWFyPjxwdWItZGF0ZXM+PGRhdGU+U2VwPC9kYXRlPjwvcHViLWRhdGVzPjwvZGF0ZXM+PGlzYm4+
MDAyMS05MjU4IChQcmludCkmI3hEOzAwMjEtOTI1ODwvaXNibj48YWNjZXNzaW9uLW51bT4zNzU4
NjU4NzwvYWNjZXNzaW9uLW51bT48dXJscz48L3VybHM+PGN1c3RvbTE+Q29uZmxpY3Qgb2YgaW50
ZXJlc3QgVGhlIGF1dGhvcnMgZGVjbGFyZSB0aGF0IHRoZXkgaGF2ZSBubyBjb25mbGljdHMgb2Yg
aW50ZXJlc3Qgd2l0aCB0aGUgY29udGVudHMgb2YgdGhpcyBhcnRpY2xlLjwvY3VzdG9tMT48Y3Vz
dG9tMj5QTUMxMDUxNDQ0NzwvY3VzdG9tMj48ZWxlY3Ryb25pYy1yZXNvdXJjZS1udW0+MTAuMTAx
Ni9qLmpiYy4yMDIzLjEwNTE2MDwvZWxlY3Ryb25pYy1yZXNvdXJjZS1udW0+PHJlbW90ZS1kYXRh
YmFzZS1wcm92aWRlcj5OTE08L3JlbW90ZS1kYXRhYmFzZS1wcm92aWRlcj48bGFuZ3VhZ2U+ZW5n
PC9sYW5ndWFnZT48L3JlY29yZD48L0NpdGU+PC9FbmROb3RlPgB=
</w:fldData>
        </w:fldChar>
      </w:r>
      <w:r w:rsidR="00516FC5">
        <w:rPr>
          <w:rFonts w:asciiTheme="majorBidi" w:hAnsiTheme="majorBidi" w:cstheme="majorBidi"/>
          <w:sz w:val="24"/>
          <w:szCs w:val="24"/>
        </w:rPr>
        <w:instrText xml:space="preserve"> ADDIN EN.CITE.DATA </w:instrText>
      </w:r>
      <w:r w:rsidR="00516FC5">
        <w:rPr>
          <w:rFonts w:asciiTheme="majorBidi" w:hAnsiTheme="majorBidi" w:cstheme="majorBidi"/>
          <w:sz w:val="24"/>
          <w:szCs w:val="24"/>
        </w:rPr>
      </w:r>
      <w:r w:rsidR="00516FC5">
        <w:rPr>
          <w:rFonts w:asciiTheme="majorBidi" w:hAnsiTheme="majorBidi" w:cstheme="majorBidi"/>
          <w:sz w:val="24"/>
          <w:szCs w:val="24"/>
        </w:rPr>
        <w:fldChar w:fldCharType="end"/>
      </w:r>
      <w:r w:rsidR="00F116CF">
        <w:rPr>
          <w:rFonts w:asciiTheme="majorBidi" w:hAnsiTheme="majorBidi" w:cstheme="majorBidi"/>
          <w:sz w:val="24"/>
          <w:szCs w:val="24"/>
        </w:rPr>
      </w:r>
      <w:r w:rsidR="00F116CF">
        <w:rPr>
          <w:rFonts w:asciiTheme="majorBidi" w:hAnsiTheme="majorBidi" w:cstheme="majorBidi"/>
          <w:sz w:val="24"/>
          <w:szCs w:val="24"/>
        </w:rPr>
        <w:fldChar w:fldCharType="separate"/>
      </w:r>
      <w:r w:rsidR="00F116CF">
        <w:rPr>
          <w:rFonts w:asciiTheme="majorBidi" w:hAnsiTheme="majorBidi" w:cstheme="majorBidi"/>
          <w:noProof/>
          <w:sz w:val="24"/>
          <w:szCs w:val="24"/>
        </w:rPr>
        <w:t>(Liu et al., 2023)</w:t>
      </w:r>
      <w:r w:rsidR="00F116CF">
        <w:rPr>
          <w:rFonts w:asciiTheme="majorBidi" w:hAnsiTheme="majorBidi" w:cstheme="majorBidi"/>
          <w:sz w:val="24"/>
          <w:szCs w:val="24"/>
        </w:rPr>
        <w:fldChar w:fldCharType="end"/>
      </w:r>
      <w:r w:rsidRPr="00FC41EA">
        <w:rPr>
          <w:rFonts w:asciiTheme="majorBidi" w:hAnsiTheme="majorBidi" w:cstheme="majorBidi"/>
          <w:sz w:val="24"/>
          <w:szCs w:val="24"/>
        </w:rPr>
        <w:t xml:space="preserve">. </w:t>
      </w:r>
      <w:r w:rsidR="00A61255" w:rsidRPr="005552F9">
        <w:rPr>
          <w:rFonts w:asciiTheme="majorBidi" w:hAnsiTheme="majorBidi" w:cstheme="majorBidi"/>
          <w:sz w:val="24"/>
          <w:szCs w:val="24"/>
        </w:rPr>
        <w:t>Quartz microscope slides</w:t>
      </w:r>
      <w:r w:rsidR="00C55E45" w:rsidRPr="00FC41EA">
        <w:rPr>
          <w:rFonts w:asciiTheme="majorBidi" w:hAnsiTheme="majorBidi" w:cstheme="majorBidi"/>
          <w:sz w:val="24"/>
          <w:szCs w:val="24"/>
        </w:rPr>
        <w:t xml:space="preserve"> (G. </w:t>
      </w:r>
      <w:proofErr w:type="spellStart"/>
      <w:r w:rsidR="00C55E45" w:rsidRPr="00FC41EA">
        <w:rPr>
          <w:rFonts w:asciiTheme="majorBidi" w:hAnsiTheme="majorBidi" w:cstheme="majorBidi"/>
          <w:sz w:val="24"/>
          <w:szCs w:val="24"/>
        </w:rPr>
        <w:t>Finkenbeiner</w:t>
      </w:r>
      <w:proofErr w:type="spellEnd"/>
      <w:r w:rsidR="00C55E45" w:rsidRPr="00FC41EA">
        <w:rPr>
          <w:rFonts w:asciiTheme="majorBidi" w:hAnsiTheme="majorBidi" w:cstheme="majorBidi"/>
          <w:sz w:val="24"/>
          <w:szCs w:val="24"/>
        </w:rPr>
        <w:t>)</w:t>
      </w:r>
      <w:r w:rsidR="00A61255" w:rsidRPr="005552F9">
        <w:rPr>
          <w:rFonts w:asciiTheme="majorBidi" w:hAnsiTheme="majorBidi" w:cstheme="majorBidi"/>
          <w:sz w:val="24"/>
          <w:szCs w:val="24"/>
        </w:rPr>
        <w:t xml:space="preserve"> and coverslips </w:t>
      </w:r>
      <w:r w:rsidR="00C55E45" w:rsidRPr="00FC41EA">
        <w:rPr>
          <w:rFonts w:asciiTheme="majorBidi" w:hAnsiTheme="majorBidi" w:cstheme="majorBidi"/>
          <w:sz w:val="24"/>
          <w:szCs w:val="24"/>
        </w:rPr>
        <w:t>(Fisher Scientific, Cat. #1254588)</w:t>
      </w:r>
      <w:r w:rsidR="00C55E45">
        <w:rPr>
          <w:rFonts w:asciiTheme="majorBidi" w:hAnsiTheme="majorBidi" w:cstheme="majorBidi"/>
          <w:sz w:val="24"/>
          <w:szCs w:val="24"/>
        </w:rPr>
        <w:t xml:space="preserve"> </w:t>
      </w:r>
      <w:r w:rsidR="00A61255" w:rsidRPr="005552F9">
        <w:rPr>
          <w:rFonts w:asciiTheme="majorBidi" w:hAnsiTheme="majorBidi" w:cstheme="majorBidi"/>
          <w:sz w:val="24"/>
          <w:szCs w:val="24"/>
        </w:rPr>
        <w:t xml:space="preserve">were cleaned and PEG-passivated using a mixture of </w:t>
      </w:r>
      <w:proofErr w:type="spellStart"/>
      <w:r w:rsidR="00A61255" w:rsidRPr="005552F9">
        <w:rPr>
          <w:rFonts w:asciiTheme="majorBidi" w:hAnsiTheme="majorBidi" w:cstheme="majorBidi"/>
          <w:sz w:val="24"/>
          <w:szCs w:val="24"/>
        </w:rPr>
        <w:t>mPEG</w:t>
      </w:r>
      <w:proofErr w:type="spellEnd"/>
      <w:r w:rsidR="00A61255" w:rsidRPr="005552F9">
        <w:rPr>
          <w:rFonts w:asciiTheme="majorBidi" w:hAnsiTheme="majorBidi" w:cstheme="majorBidi"/>
          <w:sz w:val="24"/>
          <w:szCs w:val="24"/>
        </w:rPr>
        <w:t>-SVA and biotin-PEG-SVA (Laysan Bio) to minimize non-specific adsorption.</w:t>
      </w:r>
      <w:r w:rsidR="00E0140C">
        <w:rPr>
          <w:rFonts w:asciiTheme="majorBidi" w:hAnsiTheme="majorBidi" w:cstheme="majorBidi"/>
          <w:sz w:val="24"/>
          <w:szCs w:val="24"/>
        </w:rPr>
        <w:t xml:space="preserve"> </w:t>
      </w:r>
      <w:r w:rsidR="00E0140C" w:rsidRPr="00FC41EA">
        <w:rPr>
          <w:rFonts w:asciiTheme="majorBidi" w:hAnsiTheme="majorBidi" w:cstheme="majorBidi"/>
          <w:sz w:val="24"/>
          <w:szCs w:val="24"/>
        </w:rPr>
        <w:t xml:space="preserve">Flow </w:t>
      </w:r>
      <w:r w:rsidR="00E0140C" w:rsidRPr="00FC41EA">
        <w:rPr>
          <w:rFonts w:asciiTheme="majorBidi" w:hAnsiTheme="majorBidi" w:cstheme="majorBidi"/>
          <w:sz w:val="24"/>
          <w:szCs w:val="24"/>
        </w:rPr>
        <w:lastRenderedPageBreak/>
        <w:t>chambers were assembled using double-sided tape to sandwich the PEGylated slides and coverslips.</w:t>
      </w:r>
      <w:r w:rsidR="00A61255" w:rsidRPr="005552F9">
        <w:rPr>
          <w:rFonts w:asciiTheme="majorBidi" w:hAnsiTheme="majorBidi" w:cstheme="majorBidi"/>
          <w:sz w:val="24"/>
          <w:szCs w:val="24"/>
        </w:rPr>
        <w:t xml:space="preserve"> After assembly into microfluidic flow chambers, the surface was incubated with 0.2 mg/mL </w:t>
      </w:r>
      <w:proofErr w:type="spellStart"/>
      <w:r w:rsidR="00A61255" w:rsidRPr="005552F9">
        <w:rPr>
          <w:rFonts w:asciiTheme="majorBidi" w:hAnsiTheme="majorBidi" w:cstheme="majorBidi"/>
          <w:sz w:val="24"/>
          <w:szCs w:val="24"/>
        </w:rPr>
        <w:t>NeutrAvidin</w:t>
      </w:r>
      <w:proofErr w:type="spellEnd"/>
      <w:r w:rsidR="00A61255" w:rsidRPr="005552F9">
        <w:rPr>
          <w:rFonts w:asciiTheme="majorBidi" w:hAnsiTheme="majorBidi" w:cstheme="majorBidi"/>
          <w:sz w:val="24"/>
          <w:szCs w:val="24"/>
        </w:rPr>
        <w:t xml:space="preserve"> (</w:t>
      </w:r>
      <w:proofErr w:type="spellStart"/>
      <w:r w:rsidR="00A61255" w:rsidRPr="005552F9">
        <w:rPr>
          <w:rFonts w:asciiTheme="majorBidi" w:hAnsiTheme="majorBidi" w:cstheme="majorBidi"/>
          <w:sz w:val="24"/>
          <w:szCs w:val="24"/>
        </w:rPr>
        <w:t>Thermo</w:t>
      </w:r>
      <w:proofErr w:type="spellEnd"/>
      <w:r w:rsidR="00A61255" w:rsidRPr="005552F9">
        <w:rPr>
          <w:rFonts w:asciiTheme="majorBidi" w:hAnsiTheme="majorBidi" w:cstheme="majorBidi"/>
          <w:sz w:val="24"/>
          <w:szCs w:val="24"/>
        </w:rPr>
        <w:t xml:space="preserve"> Fisher Scientific) in PBS for 10 minutes, followed by washing with imaging buffer</w:t>
      </w:r>
      <w:r w:rsidR="00E33C65">
        <w:rPr>
          <w:rFonts w:asciiTheme="majorBidi" w:hAnsiTheme="majorBidi" w:cstheme="majorBidi"/>
          <w:sz w:val="24"/>
          <w:szCs w:val="24"/>
        </w:rPr>
        <w:t xml:space="preserve"> </w:t>
      </w:r>
      <w:r w:rsidR="00E33C65" w:rsidRPr="00FC41EA">
        <w:rPr>
          <w:rFonts w:asciiTheme="majorBidi" w:hAnsiTheme="majorBidi" w:cstheme="majorBidi"/>
          <w:sz w:val="24"/>
          <w:szCs w:val="24"/>
        </w:rPr>
        <w:t>(2</w:t>
      </w:r>
      <w:r w:rsidR="00E33C65">
        <w:rPr>
          <w:rFonts w:asciiTheme="majorBidi" w:hAnsiTheme="majorBidi" w:cstheme="majorBidi"/>
          <w:sz w:val="24"/>
          <w:szCs w:val="24"/>
        </w:rPr>
        <w:t>0</w:t>
      </w:r>
      <w:r w:rsidR="00E33C65" w:rsidRPr="00FC41EA">
        <w:rPr>
          <w:rFonts w:asciiTheme="majorBidi" w:hAnsiTheme="majorBidi" w:cstheme="majorBidi"/>
          <w:sz w:val="24"/>
          <w:szCs w:val="24"/>
        </w:rPr>
        <w:t xml:space="preserve"> mM</w:t>
      </w:r>
      <w:r w:rsidR="00E33C65">
        <w:rPr>
          <w:rFonts w:asciiTheme="majorBidi" w:hAnsiTheme="majorBidi" w:cstheme="majorBidi"/>
          <w:sz w:val="24"/>
          <w:szCs w:val="24"/>
        </w:rPr>
        <w:t xml:space="preserve"> Tris HCl</w:t>
      </w:r>
      <w:r w:rsidR="00E33C65" w:rsidRPr="00FC41EA">
        <w:rPr>
          <w:rFonts w:asciiTheme="majorBidi" w:hAnsiTheme="majorBidi" w:cstheme="majorBidi"/>
          <w:sz w:val="24"/>
          <w:szCs w:val="24"/>
        </w:rPr>
        <w:t>, pH 7.5, 150 mM NaCl, 2 mM Trolox)</w:t>
      </w:r>
      <w:r w:rsidR="00A61255" w:rsidRPr="005552F9">
        <w:rPr>
          <w:rFonts w:asciiTheme="majorBidi" w:hAnsiTheme="majorBidi" w:cstheme="majorBidi"/>
          <w:sz w:val="24"/>
          <w:szCs w:val="24"/>
        </w:rPr>
        <w:t>. Biotinylated</w:t>
      </w:r>
      <w:r w:rsidR="009154E7">
        <w:rPr>
          <w:rFonts w:asciiTheme="majorBidi" w:hAnsiTheme="majorBidi" w:cstheme="majorBidi"/>
          <w:sz w:val="24"/>
          <w:szCs w:val="24"/>
        </w:rPr>
        <w:t xml:space="preserve"> anti-His antibody </w:t>
      </w:r>
      <w:r w:rsidR="00676E0B">
        <w:rPr>
          <w:rFonts w:asciiTheme="majorBidi" w:hAnsiTheme="majorBidi" w:cstheme="majorBidi"/>
          <w:sz w:val="24"/>
          <w:szCs w:val="24"/>
        </w:rPr>
        <w:t>wa</w:t>
      </w:r>
      <w:r w:rsidR="009154E7">
        <w:rPr>
          <w:rFonts w:asciiTheme="majorBidi" w:hAnsiTheme="majorBidi" w:cstheme="majorBidi"/>
          <w:sz w:val="24"/>
          <w:szCs w:val="24"/>
        </w:rPr>
        <w:t>s i</w:t>
      </w:r>
      <w:r w:rsidR="00676E0B">
        <w:rPr>
          <w:rFonts w:asciiTheme="majorBidi" w:hAnsiTheme="majorBidi" w:cstheme="majorBidi"/>
          <w:sz w:val="24"/>
          <w:szCs w:val="24"/>
        </w:rPr>
        <w:t>mmobilized</w:t>
      </w:r>
      <w:r w:rsidR="00AB2746" w:rsidRPr="00AB2746">
        <w:rPr>
          <w:rFonts w:asciiTheme="majorBidi" w:hAnsiTheme="majorBidi" w:cstheme="majorBidi"/>
          <w:sz w:val="24"/>
          <w:szCs w:val="24"/>
        </w:rPr>
        <w:t xml:space="preserve"> </w:t>
      </w:r>
      <w:r w:rsidR="00AB2746" w:rsidRPr="005552F9">
        <w:rPr>
          <w:rFonts w:asciiTheme="majorBidi" w:hAnsiTheme="majorBidi" w:cstheme="majorBidi"/>
          <w:sz w:val="24"/>
          <w:szCs w:val="24"/>
        </w:rPr>
        <w:t>onto the surface via biotin-</w:t>
      </w:r>
      <w:proofErr w:type="spellStart"/>
      <w:r w:rsidR="00AB2746" w:rsidRPr="005552F9">
        <w:rPr>
          <w:rFonts w:asciiTheme="majorBidi" w:hAnsiTheme="majorBidi" w:cstheme="majorBidi"/>
          <w:sz w:val="24"/>
          <w:szCs w:val="24"/>
        </w:rPr>
        <w:t>NeutrAvidin</w:t>
      </w:r>
      <w:proofErr w:type="spellEnd"/>
      <w:r w:rsidR="00AB2746" w:rsidRPr="005552F9">
        <w:rPr>
          <w:rFonts w:asciiTheme="majorBidi" w:hAnsiTheme="majorBidi" w:cstheme="majorBidi"/>
          <w:sz w:val="24"/>
          <w:szCs w:val="24"/>
        </w:rPr>
        <w:t xml:space="preserve"> interactions</w:t>
      </w:r>
      <w:r w:rsidR="00A61255" w:rsidRPr="005552F9">
        <w:rPr>
          <w:rFonts w:asciiTheme="majorBidi" w:hAnsiTheme="majorBidi" w:cstheme="majorBidi"/>
          <w:sz w:val="24"/>
          <w:szCs w:val="24"/>
        </w:rPr>
        <w:t>,</w:t>
      </w:r>
      <w:r w:rsidR="00676E0B">
        <w:rPr>
          <w:rFonts w:asciiTheme="majorBidi" w:hAnsiTheme="majorBidi" w:cstheme="majorBidi"/>
          <w:sz w:val="24"/>
          <w:szCs w:val="24"/>
        </w:rPr>
        <w:t xml:space="preserve"> followed </w:t>
      </w:r>
      <w:r w:rsidR="00676E0B" w:rsidRPr="005552F9">
        <w:rPr>
          <w:rFonts w:asciiTheme="majorBidi" w:hAnsiTheme="majorBidi" w:cstheme="majorBidi"/>
          <w:sz w:val="24"/>
          <w:szCs w:val="24"/>
        </w:rPr>
        <w:t>by washing with imaging buffer</w:t>
      </w:r>
      <w:r w:rsidR="00676E0B">
        <w:rPr>
          <w:rFonts w:asciiTheme="majorBidi" w:hAnsiTheme="majorBidi" w:cstheme="majorBidi"/>
          <w:sz w:val="24"/>
          <w:szCs w:val="24"/>
        </w:rPr>
        <w:t>. The</w:t>
      </w:r>
      <w:r w:rsidR="00A61255" w:rsidRPr="005552F9">
        <w:rPr>
          <w:rFonts w:asciiTheme="majorBidi" w:hAnsiTheme="majorBidi" w:cstheme="majorBidi"/>
          <w:sz w:val="24"/>
          <w:szCs w:val="24"/>
        </w:rPr>
        <w:t xml:space="preserve"> labeled </w:t>
      </w:r>
      <w:r w:rsidR="00676E0B">
        <w:rPr>
          <w:rFonts w:asciiTheme="majorBidi" w:hAnsiTheme="majorBidi" w:cstheme="majorBidi"/>
          <w:sz w:val="24"/>
          <w:szCs w:val="24"/>
        </w:rPr>
        <w:t>mutTR</w:t>
      </w:r>
      <w:r w:rsidR="00A61255" w:rsidRPr="005552F9">
        <w:rPr>
          <w:rFonts w:asciiTheme="majorBidi" w:hAnsiTheme="majorBidi" w:cstheme="majorBidi"/>
          <w:sz w:val="24"/>
          <w:szCs w:val="24"/>
        </w:rPr>
        <w:t xml:space="preserve"> w</w:t>
      </w:r>
      <w:r w:rsidR="00676E0B">
        <w:rPr>
          <w:rFonts w:asciiTheme="majorBidi" w:hAnsiTheme="majorBidi" w:cstheme="majorBidi"/>
          <w:sz w:val="24"/>
          <w:szCs w:val="24"/>
        </w:rPr>
        <w:t>as</w:t>
      </w:r>
      <w:r w:rsidR="00A61255" w:rsidRPr="005552F9">
        <w:rPr>
          <w:rFonts w:asciiTheme="majorBidi" w:hAnsiTheme="majorBidi" w:cstheme="majorBidi"/>
          <w:sz w:val="24"/>
          <w:szCs w:val="24"/>
        </w:rPr>
        <w:t xml:space="preserve"> diluted to ~50–100 </w:t>
      </w:r>
      <w:proofErr w:type="spellStart"/>
      <w:r w:rsidR="00A61255" w:rsidRPr="005552F9">
        <w:rPr>
          <w:rFonts w:asciiTheme="majorBidi" w:hAnsiTheme="majorBidi" w:cstheme="majorBidi"/>
          <w:sz w:val="24"/>
          <w:szCs w:val="24"/>
        </w:rPr>
        <w:t>pM</w:t>
      </w:r>
      <w:proofErr w:type="spellEnd"/>
      <w:r w:rsidR="00A61255" w:rsidRPr="005552F9">
        <w:rPr>
          <w:rFonts w:asciiTheme="majorBidi" w:hAnsiTheme="majorBidi" w:cstheme="majorBidi"/>
          <w:sz w:val="24"/>
          <w:szCs w:val="24"/>
        </w:rPr>
        <w:t xml:space="preserve"> and immobilized onto the surface via </w:t>
      </w:r>
      <w:proofErr w:type="spellStart"/>
      <w:r w:rsidR="00AB2746">
        <w:rPr>
          <w:rFonts w:asciiTheme="majorBidi" w:hAnsiTheme="majorBidi" w:cstheme="majorBidi"/>
          <w:sz w:val="24"/>
          <w:szCs w:val="24"/>
        </w:rPr>
        <w:t>Histag-antiHis</w:t>
      </w:r>
      <w:proofErr w:type="spellEnd"/>
      <w:r w:rsidR="00AB2746">
        <w:rPr>
          <w:rFonts w:asciiTheme="majorBidi" w:hAnsiTheme="majorBidi" w:cstheme="majorBidi"/>
          <w:sz w:val="24"/>
          <w:szCs w:val="24"/>
        </w:rPr>
        <w:t xml:space="preserve"> antibody interactions</w:t>
      </w:r>
      <w:r w:rsidR="00A61255" w:rsidRPr="005552F9">
        <w:rPr>
          <w:rFonts w:asciiTheme="majorBidi" w:hAnsiTheme="majorBidi" w:cstheme="majorBidi"/>
          <w:sz w:val="24"/>
          <w:szCs w:val="24"/>
        </w:rPr>
        <w:t>. Excess unbound molecules were washed out before imaging.</w:t>
      </w:r>
      <w:r w:rsidR="00392779" w:rsidRPr="00392779">
        <w:rPr>
          <w:rFonts w:asciiTheme="majorBidi" w:hAnsiTheme="majorBidi" w:cstheme="majorBidi"/>
          <w:sz w:val="24"/>
          <w:szCs w:val="24"/>
        </w:rPr>
        <w:t xml:space="preserve"> </w:t>
      </w:r>
      <w:r w:rsidR="00392779" w:rsidRPr="00FC41EA">
        <w:rPr>
          <w:rFonts w:asciiTheme="majorBidi" w:hAnsiTheme="majorBidi" w:cstheme="majorBidi"/>
          <w:sz w:val="24"/>
          <w:szCs w:val="24"/>
        </w:rPr>
        <w:t>To minimize photobleaching and improve signal stability, an oxygen scavenging system containing 5 mM protocatechuic acid (Sigma, Cat. #37580) and 3 U/mL protocatechuate-3,4-dioxygenase (Oriental Yeast) was added to the chamber prior to imaging.</w:t>
      </w:r>
    </w:p>
    <w:p w14:paraId="5B2E4984" w14:textId="77777777" w:rsidR="00392779" w:rsidRDefault="00392779" w:rsidP="00392779">
      <w:pPr>
        <w:spacing w:after="0" w:line="480" w:lineRule="auto"/>
        <w:ind w:firstLine="720"/>
        <w:rPr>
          <w:rFonts w:asciiTheme="majorBidi" w:hAnsiTheme="majorBidi" w:cstheme="majorBidi"/>
          <w:sz w:val="24"/>
          <w:szCs w:val="24"/>
          <w:highlight w:val="yellow"/>
        </w:rPr>
      </w:pPr>
      <w:r w:rsidRPr="00FC41EA">
        <w:rPr>
          <w:rFonts w:asciiTheme="majorBidi" w:hAnsiTheme="majorBidi" w:cstheme="majorBidi"/>
          <w:sz w:val="24"/>
          <w:szCs w:val="24"/>
        </w:rPr>
        <w:t>Fluorophores were excited using a 532 nm laser (</w:t>
      </w:r>
      <w:proofErr w:type="spellStart"/>
      <w:r w:rsidRPr="00FC41EA">
        <w:rPr>
          <w:rFonts w:asciiTheme="majorBidi" w:hAnsiTheme="majorBidi" w:cstheme="majorBidi"/>
          <w:sz w:val="24"/>
          <w:szCs w:val="24"/>
        </w:rPr>
        <w:t>CrystaLaser</w:t>
      </w:r>
      <w:proofErr w:type="spellEnd"/>
      <w:r w:rsidRPr="00FC41EA">
        <w:rPr>
          <w:rFonts w:asciiTheme="majorBidi" w:hAnsiTheme="majorBidi" w:cstheme="majorBidi"/>
          <w:sz w:val="24"/>
          <w:szCs w:val="24"/>
        </w:rPr>
        <w:t xml:space="preserve">), and emission from both donor and acceptor channels was captured using an EMCCD camera (Andor Technology) with a frame rate of 100 </w:t>
      </w:r>
      <w:proofErr w:type="spellStart"/>
      <w:r w:rsidRPr="00FC41EA">
        <w:rPr>
          <w:rFonts w:asciiTheme="majorBidi" w:hAnsiTheme="majorBidi" w:cstheme="majorBidi"/>
          <w:sz w:val="24"/>
          <w:szCs w:val="24"/>
        </w:rPr>
        <w:t>ms</w:t>
      </w:r>
      <w:proofErr w:type="spellEnd"/>
      <w:r w:rsidRPr="00FC41EA">
        <w:rPr>
          <w:rFonts w:asciiTheme="majorBidi" w:hAnsiTheme="majorBidi" w:cstheme="majorBidi"/>
          <w:sz w:val="24"/>
          <w:szCs w:val="24"/>
        </w:rPr>
        <w:t xml:space="preserve"> per image. Data were acquired using a custom single-molecule acquisition interface. Time-resolved fluorescence trajectories were analyzed using IDL-based scripts provided by Dr. </w:t>
      </w:r>
      <w:proofErr w:type="spellStart"/>
      <w:r w:rsidRPr="00FC41EA">
        <w:rPr>
          <w:rFonts w:asciiTheme="majorBidi" w:hAnsiTheme="majorBidi" w:cstheme="majorBidi"/>
          <w:sz w:val="24"/>
          <w:szCs w:val="24"/>
        </w:rPr>
        <w:t>Taekjip</w:t>
      </w:r>
      <w:proofErr w:type="spellEnd"/>
      <w:r w:rsidRPr="00FC41EA">
        <w:rPr>
          <w:rFonts w:asciiTheme="majorBidi" w:hAnsiTheme="majorBidi" w:cstheme="majorBidi"/>
          <w:sz w:val="24"/>
          <w:szCs w:val="24"/>
        </w:rPr>
        <w:t xml:space="preserve"> Ha’s lab (http://ha.med.jhmi.edu/resources/). All imaging experiments were conducted at room temperature.</w:t>
      </w:r>
    </w:p>
    <w:p w14:paraId="2A518562" w14:textId="365B48F9" w:rsidR="005552F9" w:rsidRPr="005552F9" w:rsidRDefault="005552F9" w:rsidP="00F116CF">
      <w:pPr>
        <w:spacing w:after="0" w:line="480" w:lineRule="auto"/>
        <w:ind w:firstLine="720"/>
        <w:rPr>
          <w:rFonts w:asciiTheme="majorBidi" w:hAnsiTheme="majorBidi" w:cstheme="majorBidi"/>
          <w:sz w:val="24"/>
          <w:szCs w:val="24"/>
        </w:rPr>
      </w:pPr>
      <w:r w:rsidRPr="005552F9">
        <w:rPr>
          <w:rFonts w:asciiTheme="majorBidi" w:hAnsiTheme="majorBidi" w:cstheme="majorBidi"/>
          <w:sz w:val="24"/>
          <w:szCs w:val="24"/>
        </w:rPr>
        <w:t>Raw fluorescence time traces were extracted using custom MATLAB scripts or ImageJ-based FRET analysis software. Background subtraction and correction for donor leakage, direct excitation, and γ-factor were performed before FRET efficiency (E</w:t>
      </w:r>
      <w:r w:rsidRPr="009E0758">
        <w:rPr>
          <w:rFonts w:asciiTheme="majorBidi" w:hAnsiTheme="majorBidi" w:cstheme="majorBidi"/>
          <w:sz w:val="24"/>
          <w:szCs w:val="24"/>
          <w:vertAlign w:val="subscript"/>
        </w:rPr>
        <w:t>FRET</w:t>
      </w:r>
      <w:r w:rsidRPr="005552F9">
        <w:rPr>
          <w:rFonts w:asciiTheme="majorBidi" w:hAnsiTheme="majorBidi" w:cstheme="majorBidi"/>
          <w:sz w:val="24"/>
          <w:szCs w:val="24"/>
        </w:rPr>
        <w:t>) was calculated as:</w:t>
      </w:r>
    </w:p>
    <w:p w14:paraId="25FC1D22" w14:textId="46065712" w:rsidR="009E0758" w:rsidRPr="009E0758" w:rsidRDefault="009E0758" w:rsidP="00516FC5">
      <w:pPr>
        <w:spacing w:after="0" w:line="480" w:lineRule="auto"/>
        <w:jc w:val="center"/>
        <w:rPr>
          <w:rFonts w:ascii="Helvetica" w:eastAsia="Times New Roman" w:hAnsi="Helvetica" w:cs="Times New Roman"/>
          <w:color w:val="000000"/>
          <w:sz w:val="10"/>
          <w:szCs w:val="10"/>
          <w:lang w:eastAsia="zh-CN"/>
        </w:rPr>
      </w:pPr>
      <w:r w:rsidRPr="00516FC5">
        <w:rPr>
          <w:rFonts w:asciiTheme="majorBidi" w:hAnsiTheme="majorBidi" w:cstheme="majorBidi"/>
          <w:sz w:val="24"/>
          <w:szCs w:val="24"/>
        </w:rPr>
        <w:t>E</w:t>
      </w:r>
      <w:r w:rsidRPr="00516FC5">
        <w:rPr>
          <w:rFonts w:asciiTheme="majorBidi" w:hAnsiTheme="majorBidi" w:cstheme="majorBidi"/>
          <w:sz w:val="24"/>
          <w:szCs w:val="24"/>
          <w:vertAlign w:val="subscript"/>
        </w:rPr>
        <w:t>FRET</w:t>
      </w:r>
      <w:r w:rsidR="005552F9" w:rsidRPr="00516FC5">
        <w:rPr>
          <w:rFonts w:asciiTheme="majorBidi" w:hAnsiTheme="majorBidi" w:cstheme="majorBidi"/>
          <w:sz w:val="24"/>
          <w:szCs w:val="24"/>
        </w:rPr>
        <w:t xml:space="preserve"> =</w:t>
      </w:r>
      <w:r w:rsidR="004419FA" w:rsidRPr="00516FC5">
        <w:rPr>
          <w:rFonts w:asciiTheme="majorBidi" w:hAnsiTheme="majorBidi" w:cstheme="majorBidi"/>
          <w:sz w:val="24"/>
          <w:szCs w:val="24"/>
        </w:rPr>
        <w:t xml:space="preserve"> I</w:t>
      </w:r>
      <w:r w:rsidR="004419FA" w:rsidRPr="00516FC5">
        <w:rPr>
          <w:rFonts w:asciiTheme="majorBidi" w:hAnsiTheme="majorBidi" w:cstheme="majorBidi"/>
          <w:sz w:val="24"/>
          <w:szCs w:val="24"/>
          <w:vertAlign w:val="subscript"/>
        </w:rPr>
        <w:t>A</w:t>
      </w:r>
      <w:r w:rsidR="004419FA" w:rsidRPr="00516FC5">
        <w:rPr>
          <w:rFonts w:asciiTheme="majorBidi" w:hAnsiTheme="majorBidi" w:cstheme="majorBidi"/>
          <w:sz w:val="24"/>
          <w:szCs w:val="24"/>
        </w:rPr>
        <w:t xml:space="preserve"> /(I</w:t>
      </w:r>
      <w:r w:rsidR="004419FA" w:rsidRPr="00516FC5">
        <w:rPr>
          <w:rFonts w:asciiTheme="majorBidi" w:hAnsiTheme="majorBidi" w:cstheme="majorBidi"/>
          <w:sz w:val="24"/>
          <w:szCs w:val="24"/>
          <w:vertAlign w:val="subscript"/>
        </w:rPr>
        <w:t>D</w:t>
      </w:r>
      <w:r w:rsidR="004419FA" w:rsidRPr="00516FC5">
        <w:rPr>
          <w:rFonts w:asciiTheme="majorBidi" w:hAnsiTheme="majorBidi" w:cstheme="majorBidi"/>
          <w:sz w:val="24"/>
          <w:szCs w:val="24"/>
        </w:rPr>
        <w:t xml:space="preserve"> + I</w:t>
      </w:r>
      <w:r w:rsidR="004419FA" w:rsidRPr="00516FC5">
        <w:rPr>
          <w:rFonts w:asciiTheme="majorBidi" w:hAnsiTheme="majorBidi" w:cstheme="majorBidi"/>
          <w:sz w:val="24"/>
          <w:szCs w:val="24"/>
          <w:vertAlign w:val="subscript"/>
        </w:rPr>
        <w:t>A</w:t>
      </w:r>
      <w:r w:rsidR="004419FA" w:rsidRPr="00516FC5">
        <w:rPr>
          <w:rFonts w:asciiTheme="majorBidi" w:hAnsiTheme="majorBidi" w:cstheme="majorBidi"/>
          <w:sz w:val="24"/>
          <w:szCs w:val="24"/>
        </w:rPr>
        <w:t>)</w:t>
      </w:r>
    </w:p>
    <w:p w14:paraId="76A586EE" w14:textId="0D18953A" w:rsidR="002070E0" w:rsidRPr="00005E13" w:rsidRDefault="005552F9" w:rsidP="00516FC5">
      <w:pPr>
        <w:spacing w:after="0" w:line="480" w:lineRule="auto"/>
        <w:rPr>
          <w:rFonts w:asciiTheme="majorBidi" w:hAnsiTheme="majorBidi" w:cstheme="majorBidi"/>
          <w:sz w:val="24"/>
          <w:szCs w:val="24"/>
        </w:rPr>
      </w:pPr>
      <w:r w:rsidRPr="005552F9">
        <w:rPr>
          <w:rFonts w:asciiTheme="majorBidi" w:hAnsiTheme="majorBidi" w:cstheme="majorBidi"/>
          <w:sz w:val="24"/>
          <w:szCs w:val="24"/>
        </w:rPr>
        <w:t>where I</w:t>
      </w:r>
      <w:r w:rsidRPr="00516FC5">
        <w:rPr>
          <w:rFonts w:asciiTheme="majorBidi" w:hAnsiTheme="majorBidi" w:cstheme="majorBidi"/>
          <w:sz w:val="24"/>
          <w:szCs w:val="24"/>
          <w:vertAlign w:val="subscript"/>
        </w:rPr>
        <w:t>D</w:t>
      </w:r>
      <w:r w:rsidRPr="005552F9">
        <w:rPr>
          <w:rFonts w:asciiTheme="majorBidi" w:hAnsiTheme="majorBidi" w:cstheme="majorBidi"/>
          <w:sz w:val="24"/>
          <w:szCs w:val="24"/>
        </w:rPr>
        <w:t xml:space="preserve"> and I</w:t>
      </w:r>
      <w:r w:rsidRPr="00516FC5">
        <w:rPr>
          <w:rFonts w:asciiTheme="majorBidi" w:hAnsiTheme="majorBidi" w:cstheme="majorBidi"/>
          <w:sz w:val="24"/>
          <w:szCs w:val="24"/>
          <w:vertAlign w:val="subscript"/>
        </w:rPr>
        <w:t>A</w:t>
      </w:r>
      <w:r w:rsidRPr="005552F9">
        <w:rPr>
          <w:rFonts w:asciiTheme="majorBidi" w:hAnsiTheme="majorBidi" w:cstheme="majorBidi"/>
          <w:sz w:val="24"/>
          <w:szCs w:val="24"/>
        </w:rPr>
        <w:t xml:space="preserve"> are the background-corrected donor and acceptor intensities, respectively. Only molecules showing clear single-step photobleaching in both channels were included in the analysis. Hidden Markov Modeling (HMM) or thresholding approaches were used to identify </w:t>
      </w:r>
      <w:r w:rsidRPr="005552F9">
        <w:rPr>
          <w:rFonts w:asciiTheme="majorBidi" w:hAnsiTheme="majorBidi" w:cstheme="majorBidi"/>
          <w:sz w:val="24"/>
          <w:szCs w:val="24"/>
        </w:rPr>
        <w:lastRenderedPageBreak/>
        <w:t xml:space="preserve">transitions between conformational states. Anticorrelated donor and acceptor intensity changes were used as evidence of FRET </w:t>
      </w:r>
      <w:r w:rsidRPr="00516FC5">
        <w:rPr>
          <w:rFonts w:asciiTheme="majorBidi" w:hAnsiTheme="majorBidi" w:cstheme="majorBidi"/>
          <w:sz w:val="24"/>
          <w:szCs w:val="24"/>
        </w:rPr>
        <w:t>transitions.</w:t>
      </w:r>
      <w:bookmarkStart w:id="30" w:name="_Toc420995900"/>
      <w:bookmarkStart w:id="31" w:name="_Toc422997487"/>
      <w:r w:rsidR="002070E0" w:rsidRPr="00005E13">
        <w:rPr>
          <w:rFonts w:asciiTheme="majorBidi" w:hAnsiTheme="majorBidi" w:cstheme="majorBidi"/>
          <w:sz w:val="24"/>
          <w:szCs w:val="24"/>
        </w:rPr>
        <w:br w:type="page"/>
      </w:r>
    </w:p>
    <w:p w14:paraId="42710452" w14:textId="1F432927" w:rsidR="00815C19" w:rsidRPr="00005E13" w:rsidRDefault="00815C19" w:rsidP="00DE5A14">
      <w:pPr>
        <w:pStyle w:val="Heading1"/>
        <w:spacing w:before="0" w:after="0" w:line="480" w:lineRule="auto"/>
        <w:jc w:val="center"/>
        <w:rPr>
          <w:rFonts w:asciiTheme="majorBidi" w:hAnsiTheme="majorBidi"/>
          <w:b/>
          <w:bCs/>
          <w:color w:val="auto"/>
          <w:sz w:val="24"/>
          <w:szCs w:val="24"/>
        </w:rPr>
      </w:pPr>
      <w:bookmarkStart w:id="32" w:name="_Toc202970620"/>
      <w:r w:rsidRPr="00005E13">
        <w:rPr>
          <w:rFonts w:asciiTheme="majorBidi" w:hAnsiTheme="majorBidi"/>
          <w:b/>
          <w:bCs/>
          <w:color w:val="auto"/>
          <w:sz w:val="24"/>
          <w:szCs w:val="24"/>
        </w:rPr>
        <w:lastRenderedPageBreak/>
        <w:t>CHAPTER FOUR</w:t>
      </w:r>
      <w:bookmarkEnd w:id="32"/>
    </w:p>
    <w:p w14:paraId="1C1E65FE" w14:textId="59B8FA41" w:rsidR="0015289A" w:rsidRDefault="00815C19" w:rsidP="0015289A">
      <w:pPr>
        <w:pStyle w:val="Heading1"/>
        <w:spacing w:before="0" w:after="0" w:line="480" w:lineRule="auto"/>
        <w:jc w:val="center"/>
        <w:rPr>
          <w:rFonts w:asciiTheme="majorBidi" w:hAnsiTheme="majorBidi"/>
          <w:b/>
          <w:bCs/>
          <w:color w:val="auto"/>
          <w:sz w:val="24"/>
          <w:szCs w:val="24"/>
        </w:rPr>
      </w:pPr>
      <w:bookmarkStart w:id="33" w:name="_Toc202970621"/>
      <w:r w:rsidRPr="00005E13">
        <w:rPr>
          <w:rFonts w:asciiTheme="majorBidi" w:hAnsiTheme="majorBidi"/>
          <w:b/>
          <w:bCs/>
          <w:color w:val="auto"/>
          <w:sz w:val="24"/>
          <w:szCs w:val="24"/>
        </w:rPr>
        <w:t>RESULTS AND DISCUSSION</w:t>
      </w:r>
      <w:bookmarkEnd w:id="30"/>
      <w:bookmarkEnd w:id="31"/>
      <w:bookmarkEnd w:id="33"/>
    </w:p>
    <w:p w14:paraId="208426C4" w14:textId="147D0B12" w:rsidR="00C4501E" w:rsidRPr="0015289A" w:rsidRDefault="00C4501E" w:rsidP="0015289A">
      <w:pPr>
        <w:pStyle w:val="Heading1"/>
        <w:spacing w:before="0" w:after="0" w:line="480" w:lineRule="auto"/>
        <w:jc w:val="center"/>
        <w:rPr>
          <w:rFonts w:asciiTheme="majorBidi" w:hAnsiTheme="majorBidi"/>
          <w:b/>
          <w:bCs/>
          <w:color w:val="auto"/>
          <w:sz w:val="24"/>
          <w:szCs w:val="24"/>
        </w:rPr>
      </w:pPr>
      <w:bookmarkStart w:id="34" w:name="_Toc202970622"/>
      <w:r w:rsidRPr="0015289A">
        <w:rPr>
          <w:rFonts w:asciiTheme="majorBidi" w:hAnsiTheme="majorBidi"/>
          <w:b/>
          <w:bCs/>
          <w:color w:val="auto"/>
          <w:sz w:val="24"/>
          <w:szCs w:val="24"/>
        </w:rPr>
        <w:t>Incorporation of Unnatural Amino Acids via Amber Suppression</w:t>
      </w:r>
      <w:bookmarkEnd w:id="34"/>
    </w:p>
    <w:p w14:paraId="08CFF8E2" w14:textId="7D584093" w:rsidR="00C4501E" w:rsidRPr="00C4501E" w:rsidRDefault="00C4501E" w:rsidP="008D4465">
      <w:pPr>
        <w:spacing w:after="0" w:line="480" w:lineRule="auto"/>
        <w:ind w:firstLine="720"/>
        <w:rPr>
          <w:rFonts w:asciiTheme="majorBidi" w:hAnsiTheme="majorBidi" w:cstheme="majorBidi"/>
          <w:sz w:val="24"/>
          <w:szCs w:val="24"/>
        </w:rPr>
      </w:pPr>
      <w:r w:rsidRPr="00C4501E">
        <w:rPr>
          <w:rFonts w:asciiTheme="majorBidi" w:hAnsiTheme="majorBidi" w:cstheme="majorBidi"/>
          <w:sz w:val="24"/>
          <w:szCs w:val="24"/>
        </w:rPr>
        <w:t xml:space="preserve">To enable site-specific labeling, p-azido-L-phenylalanine (pAzF) was incorporated at designated positions within the </w:t>
      </w:r>
      <w:r w:rsidR="005979F5">
        <w:rPr>
          <w:rFonts w:asciiTheme="majorBidi" w:hAnsiTheme="majorBidi" w:cstheme="majorBidi"/>
          <w:sz w:val="24"/>
          <w:szCs w:val="24"/>
        </w:rPr>
        <w:t>mutTR</w:t>
      </w:r>
      <w:r w:rsidRPr="00C4501E">
        <w:rPr>
          <w:rFonts w:asciiTheme="majorBidi" w:hAnsiTheme="majorBidi" w:cstheme="majorBidi"/>
          <w:sz w:val="24"/>
          <w:szCs w:val="24"/>
        </w:rPr>
        <w:t xml:space="preserve"> sequence using amber codon suppression. Constructs containing TAG codons at</w:t>
      </w:r>
      <w:r w:rsidR="005979F5">
        <w:rPr>
          <w:rFonts w:asciiTheme="majorBidi" w:hAnsiTheme="majorBidi" w:cstheme="majorBidi"/>
          <w:sz w:val="24"/>
          <w:szCs w:val="24"/>
        </w:rPr>
        <w:t xml:space="preserve"> </w:t>
      </w:r>
      <w:r w:rsidR="00AE3FB6">
        <w:rPr>
          <w:rFonts w:asciiTheme="majorBidi" w:hAnsiTheme="majorBidi" w:cstheme="majorBidi"/>
          <w:sz w:val="24"/>
          <w:szCs w:val="24"/>
        </w:rPr>
        <w:t>residues</w:t>
      </w:r>
      <w:r w:rsidR="005979F5">
        <w:rPr>
          <w:rFonts w:asciiTheme="majorBidi" w:hAnsiTheme="majorBidi" w:cstheme="majorBidi"/>
          <w:sz w:val="24"/>
          <w:szCs w:val="24"/>
        </w:rPr>
        <w:t xml:space="preserve"> 12</w:t>
      </w:r>
      <w:r w:rsidR="00AE3FB6">
        <w:rPr>
          <w:rFonts w:asciiTheme="majorBidi" w:hAnsiTheme="majorBidi" w:cstheme="majorBidi"/>
          <w:sz w:val="24"/>
          <w:szCs w:val="24"/>
        </w:rPr>
        <w:t>6 and 190</w:t>
      </w:r>
      <w:r w:rsidRPr="00C4501E">
        <w:rPr>
          <w:rFonts w:asciiTheme="majorBidi" w:hAnsiTheme="majorBidi" w:cstheme="majorBidi"/>
          <w:sz w:val="24"/>
          <w:szCs w:val="24"/>
        </w:rPr>
        <w:t xml:space="preserve"> were co-expressed with the </w:t>
      </w:r>
      <w:proofErr w:type="spellStart"/>
      <w:r w:rsidRPr="00C4501E">
        <w:rPr>
          <w:rFonts w:asciiTheme="majorBidi" w:hAnsiTheme="majorBidi" w:cstheme="majorBidi"/>
          <w:sz w:val="24"/>
          <w:szCs w:val="24"/>
        </w:rPr>
        <w:t>pEVOL-pAzF</w:t>
      </w:r>
      <w:proofErr w:type="spellEnd"/>
      <w:r w:rsidRPr="00C4501E">
        <w:rPr>
          <w:rFonts w:asciiTheme="majorBidi" w:hAnsiTheme="majorBidi" w:cstheme="majorBidi"/>
          <w:sz w:val="24"/>
          <w:szCs w:val="24"/>
        </w:rPr>
        <w:t xml:space="preserve"> system in </w:t>
      </w:r>
      <w:r w:rsidRPr="00AE3FB6">
        <w:rPr>
          <w:rFonts w:asciiTheme="majorBidi" w:hAnsiTheme="majorBidi" w:cstheme="majorBidi"/>
          <w:i/>
          <w:iCs/>
          <w:sz w:val="24"/>
          <w:szCs w:val="24"/>
        </w:rPr>
        <w:t>E. coli</w:t>
      </w:r>
      <w:r w:rsidRPr="00C4501E">
        <w:rPr>
          <w:rFonts w:asciiTheme="majorBidi" w:hAnsiTheme="majorBidi" w:cstheme="majorBidi"/>
          <w:sz w:val="24"/>
          <w:szCs w:val="24"/>
        </w:rPr>
        <w:t xml:space="preserve"> BL21(DE3) and in cell-free reactions. In the absence of pAzF, no full-length protein was observed, confirming that amber suppression was required for translation. Upon supplementation with 1 mM pAzF, full-length protein </w:t>
      </w:r>
      <w:r w:rsidR="007E24BF">
        <w:rPr>
          <w:rFonts w:asciiTheme="majorBidi" w:hAnsiTheme="majorBidi" w:cstheme="majorBidi"/>
          <w:sz w:val="24"/>
          <w:szCs w:val="24"/>
        </w:rPr>
        <w:t>(</w:t>
      </w:r>
      <w:r w:rsidR="00552055">
        <w:rPr>
          <w:rFonts w:asciiTheme="majorBidi" w:hAnsiTheme="majorBidi" w:cstheme="majorBidi"/>
          <w:sz w:val="24"/>
          <w:szCs w:val="24"/>
        </w:rPr>
        <w:t xml:space="preserve">molecular weight, </w:t>
      </w:r>
      <w:r w:rsidR="007E24BF">
        <w:rPr>
          <w:rFonts w:asciiTheme="majorBidi" w:hAnsiTheme="majorBidi" w:cstheme="majorBidi"/>
          <w:sz w:val="24"/>
          <w:szCs w:val="24"/>
        </w:rPr>
        <w:t xml:space="preserve">MW = 48 </w:t>
      </w:r>
      <w:proofErr w:type="spellStart"/>
      <w:r w:rsidR="007E24BF">
        <w:rPr>
          <w:rFonts w:asciiTheme="majorBidi" w:hAnsiTheme="majorBidi" w:cstheme="majorBidi"/>
          <w:sz w:val="24"/>
          <w:szCs w:val="24"/>
        </w:rPr>
        <w:t>kD</w:t>
      </w:r>
      <w:proofErr w:type="spellEnd"/>
      <w:r w:rsidR="007E24BF">
        <w:rPr>
          <w:rFonts w:asciiTheme="majorBidi" w:hAnsiTheme="majorBidi" w:cstheme="majorBidi"/>
          <w:sz w:val="24"/>
          <w:szCs w:val="24"/>
        </w:rPr>
        <w:t xml:space="preserve">) </w:t>
      </w:r>
      <w:r w:rsidRPr="00C4501E">
        <w:rPr>
          <w:rFonts w:asciiTheme="majorBidi" w:hAnsiTheme="majorBidi" w:cstheme="majorBidi"/>
          <w:sz w:val="24"/>
          <w:szCs w:val="24"/>
        </w:rPr>
        <w:t>was produced, indicating successful suppression and incorporation of the unnatural amino acid (</w:t>
      </w:r>
      <w:r w:rsidRPr="00BE76A9">
        <w:rPr>
          <w:rFonts w:asciiTheme="majorBidi" w:hAnsiTheme="majorBidi" w:cstheme="majorBidi"/>
          <w:b/>
          <w:bCs/>
          <w:sz w:val="24"/>
          <w:szCs w:val="24"/>
        </w:rPr>
        <w:t xml:space="preserve">Figure </w:t>
      </w:r>
      <w:r w:rsidR="00881730" w:rsidRPr="00BE76A9">
        <w:rPr>
          <w:rFonts w:asciiTheme="majorBidi" w:hAnsiTheme="majorBidi" w:cstheme="majorBidi"/>
          <w:b/>
          <w:bCs/>
          <w:sz w:val="24"/>
          <w:szCs w:val="24"/>
        </w:rPr>
        <w:t>4.</w:t>
      </w:r>
      <w:r w:rsidRPr="00BE76A9">
        <w:rPr>
          <w:rFonts w:asciiTheme="majorBidi" w:hAnsiTheme="majorBidi" w:cstheme="majorBidi"/>
          <w:b/>
          <w:bCs/>
          <w:sz w:val="24"/>
          <w:szCs w:val="24"/>
        </w:rPr>
        <w:t>1</w:t>
      </w:r>
      <w:r w:rsidRPr="00C4501E">
        <w:rPr>
          <w:rFonts w:asciiTheme="majorBidi" w:hAnsiTheme="majorBidi" w:cstheme="majorBidi"/>
          <w:sz w:val="24"/>
          <w:szCs w:val="24"/>
        </w:rPr>
        <w:t>).</w:t>
      </w:r>
      <w:r w:rsidR="00881730">
        <w:rPr>
          <w:rFonts w:asciiTheme="majorBidi" w:hAnsiTheme="majorBidi" w:cstheme="majorBidi"/>
          <w:sz w:val="24"/>
          <w:szCs w:val="24"/>
        </w:rPr>
        <w:t xml:space="preserve"> Truncated proteins were produced as well at MW of </w:t>
      </w:r>
      <w:r w:rsidR="007E24BF">
        <w:rPr>
          <w:rFonts w:asciiTheme="majorBidi" w:hAnsiTheme="majorBidi" w:cstheme="majorBidi"/>
          <w:sz w:val="24"/>
          <w:szCs w:val="24"/>
        </w:rPr>
        <w:t xml:space="preserve">28 </w:t>
      </w:r>
      <w:proofErr w:type="spellStart"/>
      <w:r w:rsidR="007E24BF">
        <w:rPr>
          <w:rFonts w:asciiTheme="majorBidi" w:hAnsiTheme="majorBidi" w:cstheme="majorBidi"/>
          <w:sz w:val="24"/>
          <w:szCs w:val="24"/>
        </w:rPr>
        <w:t>kD</w:t>
      </w:r>
      <w:proofErr w:type="spellEnd"/>
      <w:r w:rsidR="007E24BF">
        <w:rPr>
          <w:rFonts w:asciiTheme="majorBidi" w:hAnsiTheme="majorBidi" w:cstheme="majorBidi"/>
          <w:sz w:val="24"/>
          <w:szCs w:val="24"/>
        </w:rPr>
        <w:t xml:space="preserve">, 22.4 </w:t>
      </w:r>
      <w:proofErr w:type="spellStart"/>
      <w:r w:rsidR="007E24BF">
        <w:rPr>
          <w:rFonts w:asciiTheme="majorBidi" w:hAnsiTheme="majorBidi" w:cstheme="majorBidi"/>
          <w:sz w:val="24"/>
          <w:szCs w:val="24"/>
        </w:rPr>
        <w:t>kD</w:t>
      </w:r>
      <w:proofErr w:type="spellEnd"/>
      <w:r w:rsidR="007E24BF">
        <w:rPr>
          <w:rFonts w:asciiTheme="majorBidi" w:hAnsiTheme="majorBidi" w:cstheme="majorBidi"/>
          <w:sz w:val="24"/>
          <w:szCs w:val="24"/>
        </w:rPr>
        <w:t xml:space="preserve">, and 13 </w:t>
      </w:r>
      <w:proofErr w:type="spellStart"/>
      <w:r w:rsidR="007E24BF">
        <w:rPr>
          <w:rFonts w:asciiTheme="majorBidi" w:hAnsiTheme="majorBidi" w:cstheme="majorBidi"/>
          <w:sz w:val="24"/>
          <w:szCs w:val="24"/>
        </w:rPr>
        <w:t>kD</w:t>
      </w:r>
      <w:proofErr w:type="spellEnd"/>
      <w:r w:rsidR="00881730">
        <w:rPr>
          <w:rFonts w:asciiTheme="majorBidi" w:hAnsiTheme="majorBidi" w:cstheme="majorBidi"/>
          <w:sz w:val="24"/>
          <w:szCs w:val="24"/>
        </w:rPr>
        <w:t>. This indicates that the</w:t>
      </w:r>
      <w:r w:rsidR="00C6113D">
        <w:rPr>
          <w:rFonts w:asciiTheme="majorBidi" w:hAnsiTheme="majorBidi" w:cstheme="majorBidi"/>
          <w:sz w:val="24"/>
          <w:szCs w:val="24"/>
        </w:rPr>
        <w:t xml:space="preserve">re were instances where </w:t>
      </w:r>
      <w:r w:rsidR="003A2338" w:rsidRPr="00766D43">
        <w:rPr>
          <w:rFonts w:asciiTheme="majorBidi" w:hAnsiTheme="majorBidi" w:cstheme="majorBidi"/>
          <w:i/>
          <w:iCs/>
          <w:sz w:val="24"/>
          <w:szCs w:val="24"/>
        </w:rPr>
        <w:t>E. coli</w:t>
      </w:r>
      <w:r w:rsidR="003A2338">
        <w:rPr>
          <w:rFonts w:asciiTheme="majorBidi" w:hAnsiTheme="majorBidi" w:cstheme="majorBidi"/>
          <w:sz w:val="24"/>
          <w:szCs w:val="24"/>
        </w:rPr>
        <w:t xml:space="preserve"> translated the incorporated amber stop codons as stop codons and terminated translation instead of </w:t>
      </w:r>
      <w:r w:rsidR="00F23517">
        <w:rPr>
          <w:rFonts w:asciiTheme="majorBidi" w:hAnsiTheme="majorBidi" w:cstheme="majorBidi"/>
          <w:sz w:val="24"/>
          <w:szCs w:val="24"/>
        </w:rPr>
        <w:t>incorporating the pAzF amino acid.</w:t>
      </w:r>
      <w:r w:rsidR="00881730">
        <w:rPr>
          <w:rFonts w:asciiTheme="majorBidi" w:hAnsiTheme="majorBidi" w:cstheme="majorBidi"/>
          <w:sz w:val="24"/>
          <w:szCs w:val="24"/>
        </w:rPr>
        <w:t xml:space="preserve"> </w:t>
      </w:r>
    </w:p>
    <w:p w14:paraId="2D8BBB1D" w14:textId="4ADCFD8A" w:rsidR="00C4501E" w:rsidRDefault="00D62850" w:rsidP="002879D6">
      <w:pPr>
        <w:spacing w:after="0" w:line="480" w:lineRule="auto"/>
        <w:jc w:val="center"/>
        <w:rPr>
          <w:rFonts w:asciiTheme="majorBidi" w:hAnsiTheme="majorBidi" w:cstheme="majorBidi"/>
          <w:sz w:val="24"/>
          <w:szCs w:val="24"/>
        </w:rPr>
      </w:pPr>
      <w:r w:rsidRPr="00D62850">
        <w:rPr>
          <w:rFonts w:asciiTheme="majorBidi" w:hAnsiTheme="majorBidi" w:cstheme="majorBidi"/>
          <w:noProof/>
          <w:sz w:val="24"/>
          <w:szCs w:val="24"/>
        </w:rPr>
        <w:drawing>
          <wp:inline distT="0" distB="0" distL="0" distR="0" wp14:anchorId="1AF765A9" wp14:editId="40DA620D">
            <wp:extent cx="3551682" cy="2418635"/>
            <wp:effectExtent l="0" t="0" r="4445" b="0"/>
            <wp:docPr id="23580747" name="Picture 1" descr="A black and white image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0747" name="Picture 1" descr="A black and white image of a cell&#10;&#10;AI-generated content may be incorrect."/>
                    <pic:cNvPicPr/>
                  </pic:nvPicPr>
                  <pic:blipFill>
                    <a:blip r:embed="rId12"/>
                    <a:stretch>
                      <a:fillRect/>
                    </a:stretch>
                  </pic:blipFill>
                  <pic:spPr>
                    <a:xfrm>
                      <a:off x="0" y="0"/>
                      <a:ext cx="3551682" cy="2418635"/>
                    </a:xfrm>
                    <a:prstGeom prst="rect">
                      <a:avLst/>
                    </a:prstGeom>
                  </pic:spPr>
                </pic:pic>
              </a:graphicData>
            </a:graphic>
          </wp:inline>
        </w:drawing>
      </w:r>
    </w:p>
    <w:p w14:paraId="7C0B0336" w14:textId="1FD33A0E" w:rsidR="008D4465" w:rsidRDefault="001E01B8" w:rsidP="0018712A">
      <w:pPr>
        <w:spacing w:line="240" w:lineRule="auto"/>
        <w:rPr>
          <w:rFonts w:asciiTheme="majorBidi" w:hAnsiTheme="majorBidi" w:cstheme="majorBidi"/>
          <w:sz w:val="24"/>
          <w:szCs w:val="24"/>
        </w:rPr>
      </w:pPr>
      <w:r w:rsidRPr="002879D6">
        <w:rPr>
          <w:rFonts w:asciiTheme="majorBidi" w:hAnsiTheme="majorBidi" w:cstheme="majorBidi"/>
          <w:b/>
          <w:bCs/>
          <w:sz w:val="24"/>
          <w:szCs w:val="24"/>
        </w:rPr>
        <w:t>Figure 4.1</w:t>
      </w:r>
      <w:r>
        <w:rPr>
          <w:rFonts w:asciiTheme="majorBidi" w:hAnsiTheme="majorBidi" w:cstheme="majorBidi"/>
          <w:sz w:val="24"/>
          <w:szCs w:val="24"/>
        </w:rPr>
        <w:t xml:space="preserve"> </w:t>
      </w:r>
      <w:r w:rsidR="006024EB">
        <w:rPr>
          <w:rFonts w:asciiTheme="majorBidi" w:hAnsiTheme="majorBidi" w:cstheme="majorBidi"/>
          <w:sz w:val="24"/>
          <w:szCs w:val="24"/>
        </w:rPr>
        <w:t>Western blot analysis of an o</w:t>
      </w:r>
      <w:r>
        <w:rPr>
          <w:rFonts w:asciiTheme="majorBidi" w:hAnsiTheme="majorBidi" w:cstheme="majorBidi"/>
          <w:sz w:val="24"/>
          <w:szCs w:val="24"/>
        </w:rPr>
        <w:t>verexpression test of mutTR</w:t>
      </w:r>
      <w:r w:rsidR="0018712A">
        <w:rPr>
          <w:rFonts w:asciiTheme="majorBidi" w:hAnsiTheme="majorBidi" w:cstheme="majorBidi"/>
          <w:sz w:val="24"/>
          <w:szCs w:val="24"/>
        </w:rPr>
        <w:t xml:space="preserve">. mutTR constructs were co-expressed with </w:t>
      </w:r>
      <w:proofErr w:type="spellStart"/>
      <w:r w:rsidR="0018712A">
        <w:rPr>
          <w:rFonts w:asciiTheme="majorBidi" w:hAnsiTheme="majorBidi" w:cstheme="majorBidi"/>
          <w:sz w:val="24"/>
          <w:szCs w:val="24"/>
        </w:rPr>
        <w:t>pEVOL-pAzF</w:t>
      </w:r>
      <w:proofErr w:type="spellEnd"/>
      <w:r w:rsidR="0018712A">
        <w:rPr>
          <w:rFonts w:asciiTheme="majorBidi" w:hAnsiTheme="majorBidi" w:cstheme="majorBidi"/>
          <w:sz w:val="24"/>
          <w:szCs w:val="24"/>
        </w:rPr>
        <w:t xml:space="preserve">. </w:t>
      </w:r>
      <w:r w:rsidR="009C076A">
        <w:rPr>
          <w:rFonts w:asciiTheme="majorBidi" w:hAnsiTheme="majorBidi" w:cstheme="majorBidi"/>
          <w:sz w:val="24"/>
          <w:szCs w:val="24"/>
        </w:rPr>
        <w:t xml:space="preserve">Full-length protein and truncated proteins were expressed. Lane 1 = </w:t>
      </w:r>
      <w:r w:rsidR="002C22AC">
        <w:rPr>
          <w:rFonts w:asciiTheme="majorBidi" w:hAnsiTheme="majorBidi" w:cstheme="majorBidi"/>
          <w:sz w:val="24"/>
          <w:szCs w:val="24"/>
        </w:rPr>
        <w:t xml:space="preserve">MW ladder, Lane 5 = mutTR, Lane 6 = </w:t>
      </w:r>
      <w:r w:rsidR="00456649">
        <w:rPr>
          <w:rFonts w:asciiTheme="majorBidi" w:hAnsiTheme="majorBidi" w:cstheme="majorBidi"/>
          <w:sz w:val="24"/>
          <w:szCs w:val="24"/>
        </w:rPr>
        <w:t>positive control.</w:t>
      </w:r>
    </w:p>
    <w:p w14:paraId="0F207AF1" w14:textId="4A995DD9" w:rsidR="00C4501E" w:rsidRPr="00C4501E" w:rsidRDefault="00766D43" w:rsidP="00C4501E">
      <w:pPr>
        <w:spacing w:line="480" w:lineRule="auto"/>
        <w:rPr>
          <w:rFonts w:asciiTheme="majorBidi" w:hAnsiTheme="majorBidi" w:cstheme="majorBidi"/>
          <w:sz w:val="24"/>
          <w:szCs w:val="24"/>
        </w:rPr>
      </w:pPr>
      <w:r>
        <w:rPr>
          <w:rFonts w:asciiTheme="majorBidi" w:hAnsiTheme="majorBidi" w:cstheme="majorBidi"/>
          <w:sz w:val="24"/>
          <w:szCs w:val="24"/>
        </w:rPr>
        <w:lastRenderedPageBreak/>
        <w:t xml:space="preserve">Both </w:t>
      </w:r>
      <w:r w:rsidRPr="00766D43">
        <w:rPr>
          <w:rFonts w:asciiTheme="majorBidi" w:hAnsiTheme="majorBidi" w:cstheme="majorBidi"/>
          <w:i/>
          <w:iCs/>
          <w:sz w:val="24"/>
          <w:szCs w:val="24"/>
        </w:rPr>
        <w:t>E. coli</w:t>
      </w:r>
      <w:r>
        <w:rPr>
          <w:rFonts w:asciiTheme="majorBidi" w:hAnsiTheme="majorBidi" w:cstheme="majorBidi"/>
          <w:sz w:val="24"/>
          <w:szCs w:val="24"/>
        </w:rPr>
        <w:t xml:space="preserve"> and</w:t>
      </w:r>
      <w:r w:rsidR="00C4501E" w:rsidRPr="00C4501E">
        <w:rPr>
          <w:rFonts w:asciiTheme="majorBidi" w:hAnsiTheme="majorBidi" w:cstheme="majorBidi"/>
          <w:sz w:val="24"/>
          <w:szCs w:val="24"/>
        </w:rPr>
        <w:t xml:space="preserve"> CFPS reactions yielded sufficient soluble protein (approx. </w:t>
      </w:r>
      <w:r w:rsidR="00151189">
        <w:rPr>
          <w:rFonts w:asciiTheme="majorBidi" w:hAnsiTheme="majorBidi" w:cstheme="majorBidi"/>
          <w:sz w:val="24"/>
          <w:szCs w:val="24"/>
        </w:rPr>
        <w:t>3</w:t>
      </w:r>
      <w:r w:rsidR="00C4501E" w:rsidRPr="00C4501E">
        <w:rPr>
          <w:rFonts w:asciiTheme="majorBidi" w:hAnsiTheme="majorBidi" w:cstheme="majorBidi"/>
          <w:sz w:val="24"/>
          <w:szCs w:val="24"/>
        </w:rPr>
        <w:t xml:space="preserve"> µg/mL</w:t>
      </w:r>
      <w:r w:rsidR="00151189">
        <w:rPr>
          <w:rFonts w:asciiTheme="majorBidi" w:hAnsiTheme="majorBidi" w:cstheme="majorBidi"/>
          <w:sz w:val="24"/>
          <w:szCs w:val="24"/>
        </w:rPr>
        <w:t xml:space="preserve"> per 1 L of culture for </w:t>
      </w:r>
      <w:r w:rsidR="00151189" w:rsidRPr="00FB4063">
        <w:rPr>
          <w:rFonts w:asciiTheme="majorBidi" w:hAnsiTheme="majorBidi" w:cstheme="majorBidi"/>
          <w:i/>
          <w:iCs/>
          <w:sz w:val="24"/>
          <w:szCs w:val="24"/>
        </w:rPr>
        <w:t>E. coli</w:t>
      </w:r>
      <w:r w:rsidR="00FB4063">
        <w:rPr>
          <w:rFonts w:asciiTheme="majorBidi" w:hAnsiTheme="majorBidi" w:cstheme="majorBidi"/>
          <w:sz w:val="24"/>
          <w:szCs w:val="24"/>
        </w:rPr>
        <w:t xml:space="preserve"> expression</w:t>
      </w:r>
      <w:r w:rsidR="00C4501E" w:rsidRPr="00C4501E">
        <w:rPr>
          <w:rFonts w:asciiTheme="majorBidi" w:hAnsiTheme="majorBidi" w:cstheme="majorBidi"/>
          <w:sz w:val="24"/>
          <w:szCs w:val="24"/>
        </w:rPr>
        <w:t>) for downstream labeling and functional studies. The soluble fraction was confirmed by Ni-NTA purification and Coomassie-stained gels, which showed high purity (&gt;</w:t>
      </w:r>
      <w:r w:rsidR="00FB4063">
        <w:rPr>
          <w:rFonts w:asciiTheme="majorBidi" w:hAnsiTheme="majorBidi" w:cstheme="majorBidi"/>
          <w:sz w:val="24"/>
          <w:szCs w:val="24"/>
        </w:rPr>
        <w:t>7</w:t>
      </w:r>
      <w:r w:rsidR="00C4501E" w:rsidRPr="00C4501E">
        <w:rPr>
          <w:rFonts w:asciiTheme="majorBidi" w:hAnsiTheme="majorBidi" w:cstheme="majorBidi"/>
          <w:sz w:val="24"/>
          <w:szCs w:val="24"/>
        </w:rPr>
        <w:t>0%) of eluted protein.</w:t>
      </w:r>
    </w:p>
    <w:p w14:paraId="1C41CB21" w14:textId="4236ECA3" w:rsidR="00C4501E" w:rsidRPr="00FB4063" w:rsidRDefault="00C4501E" w:rsidP="00FB4063">
      <w:pPr>
        <w:spacing w:line="480" w:lineRule="auto"/>
        <w:jc w:val="center"/>
        <w:rPr>
          <w:rFonts w:asciiTheme="majorBidi" w:hAnsiTheme="majorBidi" w:cstheme="majorBidi"/>
          <w:b/>
          <w:bCs/>
          <w:sz w:val="24"/>
          <w:szCs w:val="24"/>
        </w:rPr>
      </w:pPr>
      <w:r w:rsidRPr="00FB4063">
        <w:rPr>
          <w:rFonts w:asciiTheme="majorBidi" w:hAnsiTheme="majorBidi" w:cstheme="majorBidi"/>
          <w:b/>
          <w:bCs/>
          <w:sz w:val="24"/>
          <w:szCs w:val="24"/>
        </w:rPr>
        <w:t>Site-Specific Labeling with Cy3 and Cy5 Fluorophores</w:t>
      </w:r>
    </w:p>
    <w:p w14:paraId="38FF1575" w14:textId="4BEC8CDC" w:rsidR="00C539FB" w:rsidRDefault="00C4501E" w:rsidP="00C4501E">
      <w:pPr>
        <w:spacing w:line="480" w:lineRule="auto"/>
        <w:rPr>
          <w:rFonts w:asciiTheme="majorBidi" w:hAnsiTheme="majorBidi" w:cstheme="majorBidi"/>
          <w:sz w:val="24"/>
          <w:szCs w:val="24"/>
        </w:rPr>
      </w:pPr>
      <w:r w:rsidRPr="00C4501E">
        <w:rPr>
          <w:rFonts w:asciiTheme="majorBidi" w:hAnsiTheme="majorBidi" w:cstheme="majorBidi"/>
          <w:sz w:val="24"/>
          <w:szCs w:val="24"/>
        </w:rPr>
        <w:t xml:space="preserve">Labeling was carried out using DBCO-Cy3 and DBCO-Cy5 to target the </w:t>
      </w:r>
      <w:proofErr w:type="spellStart"/>
      <w:r w:rsidRPr="00C4501E">
        <w:rPr>
          <w:rFonts w:asciiTheme="majorBidi" w:hAnsiTheme="majorBidi" w:cstheme="majorBidi"/>
          <w:sz w:val="24"/>
          <w:szCs w:val="24"/>
        </w:rPr>
        <w:t>azide</w:t>
      </w:r>
      <w:proofErr w:type="spellEnd"/>
      <w:r w:rsidRPr="00C4501E">
        <w:rPr>
          <w:rFonts w:asciiTheme="majorBidi" w:hAnsiTheme="majorBidi" w:cstheme="majorBidi"/>
          <w:sz w:val="24"/>
          <w:szCs w:val="24"/>
        </w:rPr>
        <w:t xml:space="preserve"> group of </w:t>
      </w:r>
      <w:proofErr w:type="spellStart"/>
      <w:r w:rsidRPr="00C4501E">
        <w:rPr>
          <w:rFonts w:asciiTheme="majorBidi" w:hAnsiTheme="majorBidi" w:cstheme="majorBidi"/>
          <w:sz w:val="24"/>
          <w:szCs w:val="24"/>
        </w:rPr>
        <w:t>pAzF</w:t>
      </w:r>
      <w:proofErr w:type="spellEnd"/>
      <w:r w:rsidRPr="00C4501E">
        <w:rPr>
          <w:rFonts w:asciiTheme="majorBidi" w:hAnsiTheme="majorBidi" w:cstheme="majorBidi"/>
          <w:sz w:val="24"/>
          <w:szCs w:val="24"/>
        </w:rPr>
        <w:t xml:space="preserve"> via SPAAC click chemistry. After labeling and purification, UV–</w:t>
      </w:r>
      <w:proofErr w:type="gramStart"/>
      <w:r w:rsidRPr="00C4501E">
        <w:rPr>
          <w:rFonts w:asciiTheme="majorBidi" w:hAnsiTheme="majorBidi" w:cstheme="majorBidi"/>
          <w:sz w:val="24"/>
          <w:szCs w:val="24"/>
        </w:rPr>
        <w:t>Vis</w:t>
      </w:r>
      <w:proofErr w:type="gramEnd"/>
      <w:r w:rsidRPr="00C4501E">
        <w:rPr>
          <w:rFonts w:asciiTheme="majorBidi" w:hAnsiTheme="majorBidi" w:cstheme="majorBidi"/>
          <w:sz w:val="24"/>
          <w:szCs w:val="24"/>
        </w:rPr>
        <w:t xml:space="preserve"> spectroscopy revealed strong absorbance peaks at 550 nm and 650 nm, confirming successful attachment of Cy3 and Cy5, respectively (</w:t>
      </w:r>
      <w:r w:rsidRPr="00BE76A9">
        <w:rPr>
          <w:rFonts w:asciiTheme="majorBidi" w:hAnsiTheme="majorBidi" w:cstheme="majorBidi"/>
          <w:b/>
          <w:bCs/>
          <w:sz w:val="24"/>
          <w:szCs w:val="24"/>
        </w:rPr>
        <w:t xml:space="preserve">Figure </w:t>
      </w:r>
      <w:r w:rsidR="00893A05" w:rsidRPr="00BE76A9">
        <w:rPr>
          <w:rFonts w:asciiTheme="majorBidi" w:hAnsiTheme="majorBidi" w:cstheme="majorBidi"/>
          <w:b/>
          <w:bCs/>
          <w:sz w:val="24"/>
          <w:szCs w:val="24"/>
        </w:rPr>
        <w:t>4.2</w:t>
      </w:r>
      <w:r w:rsidRPr="00C4501E">
        <w:rPr>
          <w:rFonts w:asciiTheme="majorBidi" w:hAnsiTheme="majorBidi" w:cstheme="majorBidi"/>
          <w:sz w:val="24"/>
          <w:szCs w:val="24"/>
        </w:rPr>
        <w:t>). The degree of labeling (DOL) was estimated to be ~0.9 for each dye, indicating near-stoichiometric conjugation. Size-exclusion chromatography confirmed separation of labeled protein from unreacted dye.</w:t>
      </w:r>
      <w:r w:rsidR="004D6E40" w:rsidRPr="004D6E40">
        <w:rPr>
          <w:noProof/>
        </w:rPr>
        <w:t xml:space="preserve"> </w:t>
      </w:r>
      <w:r w:rsidR="00C539FB">
        <w:rPr>
          <w:rFonts w:asciiTheme="majorBidi" w:hAnsiTheme="majorBidi" w:cstheme="majorBidi"/>
          <w:sz w:val="24"/>
          <w:szCs w:val="24"/>
        </w:rPr>
        <w:t xml:space="preserve"> </w:t>
      </w:r>
      <w:r w:rsidR="00C539FB">
        <w:rPr>
          <w:rFonts w:asciiTheme="majorBidi" w:hAnsiTheme="majorBidi" w:cstheme="majorBidi"/>
          <w:sz w:val="24"/>
          <w:szCs w:val="24"/>
        </w:rPr>
        <w:tab/>
      </w:r>
      <w:r w:rsidR="00C539FB">
        <w:rPr>
          <w:rFonts w:asciiTheme="majorBidi" w:hAnsiTheme="majorBidi" w:cstheme="majorBidi"/>
          <w:sz w:val="24"/>
          <w:szCs w:val="24"/>
        </w:rPr>
        <w:tab/>
      </w:r>
    </w:p>
    <w:p w14:paraId="4A6F3A48" w14:textId="4CE4ADE9" w:rsidR="00684E5C" w:rsidRPr="00C4501E" w:rsidRDefault="00C4067D" w:rsidP="00684E5C">
      <w:pPr>
        <w:spacing w:line="480" w:lineRule="auto"/>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4384" behindDoc="0" locked="0" layoutInCell="1" allowOverlap="1" wp14:anchorId="37A4E3C2" wp14:editId="47322BFD">
                <wp:simplePos x="0" y="0"/>
                <wp:positionH relativeFrom="column">
                  <wp:posOffset>605039</wp:posOffset>
                </wp:positionH>
                <wp:positionV relativeFrom="paragraph">
                  <wp:posOffset>132652</wp:posOffset>
                </wp:positionV>
                <wp:extent cx="1201567" cy="408080"/>
                <wp:effectExtent l="0" t="0" r="0" b="0"/>
                <wp:wrapNone/>
                <wp:docPr id="1117776212" name="Text Box 3"/>
                <wp:cNvGraphicFramePr/>
                <a:graphic xmlns:a="http://schemas.openxmlformats.org/drawingml/2006/main">
                  <a:graphicData uri="http://schemas.microsoft.com/office/word/2010/wordprocessingShape">
                    <wps:wsp>
                      <wps:cNvSpPr txBox="1"/>
                      <wps:spPr>
                        <a:xfrm>
                          <a:off x="0" y="0"/>
                          <a:ext cx="1201567" cy="408080"/>
                        </a:xfrm>
                        <a:prstGeom prst="rect">
                          <a:avLst/>
                        </a:prstGeom>
                        <a:noFill/>
                        <a:ln w="6350">
                          <a:noFill/>
                        </a:ln>
                      </wps:spPr>
                      <wps:txbx>
                        <w:txbxContent>
                          <w:p w14:paraId="78134C8B" w14:textId="4DD8AD9A" w:rsidR="00C4067D" w:rsidRPr="00C4067D" w:rsidRDefault="00C4067D" w:rsidP="00C4067D">
                            <w:pPr>
                              <w:rPr>
                                <w:rFonts w:ascii="Times New Roman" w:hAnsi="Times New Roman" w:cs="Times New Roman"/>
                                <w:sz w:val="20"/>
                                <w:szCs w:val="20"/>
                              </w:rPr>
                            </w:pPr>
                            <w:r>
                              <w:rPr>
                                <w:rFonts w:ascii="Times New Roman" w:hAnsi="Times New Roman" w:cs="Times New Roman"/>
                                <w:sz w:val="20"/>
                                <w:szCs w:val="20"/>
                              </w:rPr>
                              <w:t>Intensity, AU</w:t>
                            </w:r>
                            <w:r w:rsidRPr="00C4067D">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A4E3C2" id="_x0000_t202" coordsize="21600,21600" o:spt="202" path="m,l,21600r21600,l21600,xe">
                <v:stroke joinstyle="miter"/>
                <v:path gradientshapeok="t" o:connecttype="rect"/>
              </v:shapetype>
              <v:shape id="Text Box 3" o:spid="_x0000_s1026" type="#_x0000_t202" style="position:absolute;left:0;text-align:left;margin-left:47.65pt;margin-top:10.45pt;width:94.6pt;height:3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ehhFwIAADMEAAAOAAAAZHJzL2Uyb0RvYy54bWysU11v2yAUfZ/U/4B4b+xkSdpZcaqsVaZJ&#10;UVspnfpMMMSWgMuAxM5+/S44X+r2NE2W8IV7uR/nHGYPnVZkL5xvwJR0OMgpEYZD1ZhtSX+8LW/v&#10;KfGBmYopMKKkB+Hpw/zm06y1hRhBDaoSjmAS44vWlrQOwRZZ5nktNPMDsMKgU4LTLODWbbPKsRaz&#10;a5WN8nyateAq64AL7/H0qXfSecovpeDhRUovAlElxd5CWl1aN3HN5jNWbB2zdcOPbbB/6EKzxmDR&#10;c6onFhjZueaPVLrhDjzIMOCgM5Cy4SLNgNMM8w/TrGtmRZoFwfH2DJP/f2n5835tXx0J3VfokMAI&#10;SGt94fEwztNJp+MfOyXoRwgPZ9hEFwiPl7D1yfSOEo6+cX6PX0yTXW5b58M3AZpEo6QOaUlosf3K&#10;hz70FBKLGVg2SiVqlCFtSaefJ3m6cPZgcmWwxqXXaIVu05GmuppjA9UBx3PQM+8tXzbYw4r58Moc&#10;Uo0ToXzDCy5SAdaCo0VJDe7X385jPDKAXkpalE5J/c8dc4IS9d0gN1+G43HUWtqMJ3cj3Lhrz+ba&#10;Y3b6EVCdQ3woliczxgd1MqUD/Y4qX8Sq6GKGY+2ShpP5GHpB4yvhYrFIQaguy8LKrC2PqSOqEeG3&#10;7p05e6QhIIHPcBIZKz6w0cf2fCx2AWSTqIo496ge4UdlJrKPryhK/3qfoi5vff4bAAD//wMAUEsD&#10;BBQABgAIAAAAIQAEjB185AAAAA0BAAAPAAAAZHJzL2Rvd25yZXYueG1sTE/LTsMwELwj8Q/WInGj&#10;DoagNM2mqoIqpAoOLb1wc2I3ibDXIXbb0K/HnOCy0mgeO1MsJ2vYSY++d4RwP0uAaWqc6qlF2L+v&#10;7zJgPkhS0jjSCN/aw7K8vipkrtyZtvq0Cy2LIeRzidCFMOSc+6bTVvqZGzRF7uBGK0OEY8vVKM8x&#10;3BoukuSJW9lT/NDJQVedbj53R4uwqdZvclsLm11M9fJ6WA1f+48U8fZmel7Es1oAC3oKfw743RD7&#10;QxmL1e5IyjODME8fohJBJHNgkRfZYwqsRshSAbws+P8V5Q8AAAD//wMAUEsBAi0AFAAGAAgAAAAh&#10;ALaDOJL+AAAA4QEAABMAAAAAAAAAAAAAAAAAAAAAAFtDb250ZW50X1R5cGVzXS54bWxQSwECLQAU&#10;AAYACAAAACEAOP0h/9YAAACUAQAACwAAAAAAAAAAAAAAAAAvAQAAX3JlbHMvLnJlbHNQSwECLQAU&#10;AAYACAAAACEAWy3oYRcCAAAzBAAADgAAAAAAAAAAAAAAAAAuAgAAZHJzL2Uyb0RvYy54bWxQSwEC&#10;LQAUAAYACAAAACEABIwdfOQAAAANAQAADwAAAAAAAAAAAAAAAABxBAAAZHJzL2Rvd25yZXYueG1s&#10;UEsFBgAAAAAEAAQA8wAAAIIFAAAAAA==&#10;" filled="f" stroked="f" strokeweight=".5pt">
                <v:textbox>
                  <w:txbxContent>
                    <w:p w14:paraId="78134C8B" w14:textId="4DD8AD9A" w:rsidR="00C4067D" w:rsidRPr="00C4067D" w:rsidRDefault="00C4067D" w:rsidP="00C4067D">
                      <w:pPr>
                        <w:rPr>
                          <w:rFonts w:ascii="Times New Roman" w:hAnsi="Times New Roman" w:cs="Times New Roman"/>
                          <w:sz w:val="20"/>
                          <w:szCs w:val="20"/>
                        </w:rPr>
                      </w:pPr>
                      <w:r>
                        <w:rPr>
                          <w:rFonts w:ascii="Times New Roman" w:hAnsi="Times New Roman" w:cs="Times New Roman"/>
                          <w:sz w:val="20"/>
                          <w:szCs w:val="20"/>
                        </w:rPr>
                        <w:t>Intensity, AU</w:t>
                      </w:r>
                      <w:r w:rsidRPr="00C4067D">
                        <w:rPr>
                          <w:rFonts w:ascii="Times New Roman" w:hAnsi="Times New Roman" w:cs="Times New Roman"/>
                          <w:sz w:val="20"/>
                          <w:szCs w:val="20"/>
                        </w:rPr>
                        <w:t xml:space="preserve"> </w:t>
                      </w:r>
                    </w:p>
                  </w:txbxContent>
                </v:textbox>
              </v:shape>
            </w:pict>
          </mc:Fallback>
        </mc:AlternateContent>
      </w:r>
      <w:r>
        <w:rPr>
          <w:rFonts w:asciiTheme="majorBidi" w:hAnsiTheme="majorBidi" w:cstheme="majorBidi"/>
          <w:noProof/>
          <w:sz w:val="24"/>
          <w:szCs w:val="24"/>
        </w:rPr>
        <mc:AlternateContent>
          <mc:Choice Requires="wps">
            <w:drawing>
              <wp:anchor distT="0" distB="0" distL="114300" distR="114300" simplePos="0" relativeHeight="251662336" behindDoc="0" locked="0" layoutInCell="1" allowOverlap="1" wp14:anchorId="604328EE" wp14:editId="5E613D50">
                <wp:simplePos x="0" y="0"/>
                <wp:positionH relativeFrom="column">
                  <wp:posOffset>2485894</wp:posOffset>
                </wp:positionH>
                <wp:positionV relativeFrom="paragraph">
                  <wp:posOffset>2557780</wp:posOffset>
                </wp:positionV>
                <wp:extent cx="1201567" cy="408080"/>
                <wp:effectExtent l="0" t="0" r="0" b="0"/>
                <wp:wrapNone/>
                <wp:docPr id="851801597" name="Text Box 3"/>
                <wp:cNvGraphicFramePr/>
                <a:graphic xmlns:a="http://schemas.openxmlformats.org/drawingml/2006/main">
                  <a:graphicData uri="http://schemas.microsoft.com/office/word/2010/wordprocessingShape">
                    <wps:wsp>
                      <wps:cNvSpPr txBox="1"/>
                      <wps:spPr>
                        <a:xfrm>
                          <a:off x="0" y="0"/>
                          <a:ext cx="1201567" cy="408080"/>
                        </a:xfrm>
                        <a:prstGeom prst="rect">
                          <a:avLst/>
                        </a:prstGeom>
                        <a:noFill/>
                        <a:ln w="6350">
                          <a:noFill/>
                        </a:ln>
                      </wps:spPr>
                      <wps:txbx>
                        <w:txbxContent>
                          <w:p w14:paraId="303F5B65" w14:textId="6ACE5782" w:rsidR="00C4067D" w:rsidRPr="00C4067D" w:rsidRDefault="00C4067D">
                            <w:pPr>
                              <w:rPr>
                                <w:rFonts w:ascii="Times New Roman" w:hAnsi="Times New Roman" w:cs="Times New Roman"/>
                                <w:sz w:val="20"/>
                                <w:szCs w:val="20"/>
                              </w:rPr>
                            </w:pPr>
                            <w:r w:rsidRPr="00C4067D">
                              <w:rPr>
                                <w:rFonts w:ascii="Times New Roman" w:hAnsi="Times New Roman" w:cs="Times New Roman"/>
                                <w:sz w:val="20"/>
                                <w:szCs w:val="20"/>
                              </w:rPr>
                              <w:t>Wavelength</w:t>
                            </w:r>
                            <w:r>
                              <w:rPr>
                                <w:rFonts w:ascii="Times New Roman" w:hAnsi="Times New Roman" w:cs="Times New Roman"/>
                                <w:sz w:val="20"/>
                                <w:szCs w:val="20"/>
                              </w:rPr>
                              <w:t>,</w:t>
                            </w:r>
                            <w:r w:rsidRPr="00C4067D">
                              <w:rPr>
                                <w:rFonts w:ascii="Times New Roman" w:hAnsi="Times New Roman" w:cs="Times New Roman"/>
                                <w:sz w:val="20"/>
                                <w:szCs w:val="20"/>
                              </w:rPr>
                              <w:t xml:space="preserve">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328EE" id="_x0000_s1027" type="#_x0000_t202" style="position:absolute;left:0;text-align:left;margin-left:195.75pt;margin-top:201.4pt;width:94.6pt;height:3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gkAFQIAACwEAAAOAAAAZHJzL2Uyb0RvYy54bWysU11v2yAUfZ+0/4B4X+xkSdpZcaqsVaZJ&#10;VVspnfpMMMSWgMuAxM5+/S7Y+VC3p2myhC/cy/0457C467QiB+F8A6ak41FOiTAcqsbsSvrjdf3p&#10;lhIfmKmYAiNKehSe3i0/fli0thATqEFVwhFMYnzR2pLWIdgiyzyvhWZ+BFYYdEpwmgXcul1WOdZi&#10;dq2ySZ7PsxZcZR1w4T2ePvROukz5pRQ8PEvpRSCqpNhbSKtL6zau2XLBip1jtm740Ab7hy40awwW&#10;Pad6YIGRvWv+SKUb7sCDDCMOOgMpGy7SDDjNOH83zaZmVqRZEBxvzzD5/5eWPx029sWR0H2FDgmM&#10;gLTWFx4P4zyddDr+sVOCfoTweIZNdIHweAlbn81vKOHom+a3+MU02eW2dT58E6BJNErqkJaEFjs8&#10;+tCHnkJiMQPrRqlEjTKkLen88yxPF84eTK4M1rj0Gq3QbbthgC1UR5zLQU+5t3zdYPFH5sMLc8gx&#10;joK6Dc+4SAVYBAaLkhrcr7+dx3iEHr2UtKiZkvqfe+YEJeq7QVK+jKfTKLK0mc5uJrhx157ttcfs&#10;9T2gLMf4QixPZowP6mRKB/oN5b2KVdHFDMfaJQ0n8z70SsbnwcVqlYJQVpaFR7OxPKaOcEZoX7s3&#10;5uyAf0DmnuCkLla8o6GP7YlY7QPIJnEUAe5RHXBHSSaWh+cTNX+9T1GXR778DQAA//8DAFBLAwQU&#10;AAYACAAAACEAmo3gYecAAAAQAQAADwAAAGRycy9kb3ducmV2LnhtbEyPQU/DMAyF70j8h8hI3FjS&#10;QrfSNZ2mogkJjcPGLtzSxmsrmqQ02Vb49ZgTXCzZfn5+X76aTM/OOPrOWQnRTABDWzvd2UbC4W1z&#10;lwLzQVmtemdRwhd6WBXXV7nKtLvYHZ73oWFkYn2mJLQhDBnnvm7RKD9zA1raHd1oVKB2bLge1YXM&#10;Tc9jIebcqM7Sh1YNWLZYf+xPRsJLuXlVuyo26XdfPm+P6+Hz8J5IeXszPS2prJfAAk7h7wJ+GSg/&#10;FBSscierPesl3D9GCUklPIiYQEiRpGIBrKLJfBEBL3L+H6T4AQAA//8DAFBLAQItABQABgAIAAAA&#10;IQC2gziS/gAAAOEBAAATAAAAAAAAAAAAAAAAAAAAAABbQ29udGVudF9UeXBlc10ueG1sUEsBAi0A&#10;FAAGAAgAAAAhADj9If/WAAAAlAEAAAsAAAAAAAAAAAAAAAAALwEAAF9yZWxzLy5yZWxzUEsBAi0A&#10;FAAGAAgAAAAhAMwmCQAVAgAALAQAAA4AAAAAAAAAAAAAAAAALgIAAGRycy9lMm9Eb2MueG1sUEsB&#10;Ai0AFAAGAAgAAAAhAJqN4GHnAAAAEAEAAA8AAAAAAAAAAAAAAAAAbwQAAGRycy9kb3ducmV2Lnht&#10;bFBLBQYAAAAABAAEAPMAAACDBQAAAAA=&#10;" filled="f" stroked="f" strokeweight=".5pt">
                <v:textbox>
                  <w:txbxContent>
                    <w:p w14:paraId="303F5B65" w14:textId="6ACE5782" w:rsidR="00C4067D" w:rsidRPr="00C4067D" w:rsidRDefault="00C4067D">
                      <w:pPr>
                        <w:rPr>
                          <w:rFonts w:ascii="Times New Roman" w:hAnsi="Times New Roman" w:cs="Times New Roman"/>
                          <w:sz w:val="20"/>
                          <w:szCs w:val="20"/>
                        </w:rPr>
                      </w:pPr>
                      <w:r w:rsidRPr="00C4067D">
                        <w:rPr>
                          <w:rFonts w:ascii="Times New Roman" w:hAnsi="Times New Roman" w:cs="Times New Roman"/>
                          <w:sz w:val="20"/>
                          <w:szCs w:val="20"/>
                        </w:rPr>
                        <w:t>Wavelength</w:t>
                      </w:r>
                      <w:r>
                        <w:rPr>
                          <w:rFonts w:ascii="Times New Roman" w:hAnsi="Times New Roman" w:cs="Times New Roman"/>
                          <w:sz w:val="20"/>
                          <w:szCs w:val="20"/>
                        </w:rPr>
                        <w:t>,</w:t>
                      </w:r>
                      <w:r w:rsidRPr="00C4067D">
                        <w:rPr>
                          <w:rFonts w:ascii="Times New Roman" w:hAnsi="Times New Roman" w:cs="Times New Roman"/>
                          <w:sz w:val="20"/>
                          <w:szCs w:val="20"/>
                        </w:rPr>
                        <w:t xml:space="preserve"> nm</w:t>
                      </w:r>
                    </w:p>
                  </w:txbxContent>
                </v:textbox>
              </v:shape>
            </w:pict>
          </mc:Fallback>
        </mc:AlternateContent>
      </w:r>
      <w:r w:rsidR="00B663CB" w:rsidRPr="00B663CB">
        <w:rPr>
          <w:rFonts w:asciiTheme="majorBidi" w:hAnsiTheme="majorBidi" w:cstheme="majorBidi"/>
          <w:noProof/>
          <w:sz w:val="24"/>
          <w:szCs w:val="24"/>
        </w:rPr>
        <w:drawing>
          <wp:anchor distT="0" distB="0" distL="114300" distR="114300" simplePos="0" relativeHeight="251661312" behindDoc="0" locked="0" layoutInCell="1" allowOverlap="1" wp14:anchorId="15400B19" wp14:editId="04C6BE44">
            <wp:simplePos x="0" y="0"/>
            <wp:positionH relativeFrom="column">
              <wp:posOffset>3049270</wp:posOffset>
            </wp:positionH>
            <wp:positionV relativeFrom="paragraph">
              <wp:posOffset>1705547</wp:posOffset>
            </wp:positionV>
            <wp:extent cx="1255797" cy="373387"/>
            <wp:effectExtent l="0" t="0" r="1905" b="0"/>
            <wp:wrapNone/>
            <wp:docPr id="4" name="Picture 3" descr="A black text on a white background&#10;&#10;AI-generated content may be incorrect.">
              <a:extLst xmlns:a="http://schemas.openxmlformats.org/drawingml/2006/main">
                <a:ext uri="{FF2B5EF4-FFF2-40B4-BE49-F238E27FC236}">
                  <a16:creationId xmlns:a16="http://schemas.microsoft.com/office/drawing/2014/main" id="{97B3FAB4-4670-2CC2-05A8-48223C3853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ack text on a white background&#10;&#10;AI-generated content may be incorrect.">
                      <a:extLst>
                        <a:ext uri="{FF2B5EF4-FFF2-40B4-BE49-F238E27FC236}">
                          <a16:creationId xmlns:a16="http://schemas.microsoft.com/office/drawing/2014/main" id="{97B3FAB4-4670-2CC2-05A8-48223C3853F1}"/>
                        </a:ext>
                      </a:extLst>
                    </pic:cNvPr>
                    <pic:cNvPicPr>
                      <a:picLocks noChangeAspect="1"/>
                    </pic:cNvPicPr>
                  </pic:nvPicPr>
                  <pic:blipFill>
                    <a:blip r:embed="rId13"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1255797" cy="373387"/>
                    </a:xfrm>
                    <a:prstGeom prst="rect">
                      <a:avLst/>
                    </a:prstGeom>
                  </pic:spPr>
                </pic:pic>
              </a:graphicData>
            </a:graphic>
            <wp14:sizeRelH relativeFrom="page">
              <wp14:pctWidth>0</wp14:pctWidth>
            </wp14:sizeRelH>
            <wp14:sizeRelV relativeFrom="page">
              <wp14:pctHeight>0</wp14:pctHeight>
            </wp14:sizeRelV>
          </wp:anchor>
        </w:drawing>
      </w:r>
      <w:r w:rsidR="00734248" w:rsidRPr="00734248">
        <w:rPr>
          <w:rFonts w:asciiTheme="majorBidi" w:hAnsiTheme="majorBidi" w:cstheme="majorBidi"/>
          <w:noProof/>
          <w:color w:val="FF0000"/>
          <w:sz w:val="24"/>
          <w:szCs w:val="24"/>
        </w:rPr>
        <w:drawing>
          <wp:anchor distT="0" distB="0" distL="114300" distR="114300" simplePos="0" relativeHeight="251660288" behindDoc="0" locked="0" layoutInCell="1" allowOverlap="1" wp14:anchorId="0C6217D5" wp14:editId="12ACCE9A">
            <wp:simplePos x="0" y="0"/>
            <wp:positionH relativeFrom="column">
              <wp:posOffset>1465018</wp:posOffset>
            </wp:positionH>
            <wp:positionV relativeFrom="paragraph">
              <wp:posOffset>605082</wp:posOffset>
            </wp:positionV>
            <wp:extent cx="1687540" cy="206104"/>
            <wp:effectExtent l="0" t="0" r="1905" b="0"/>
            <wp:wrapNone/>
            <wp:docPr id="3" name="Picture 2">
              <a:extLst xmlns:a="http://schemas.openxmlformats.org/drawingml/2006/main">
                <a:ext uri="{FF2B5EF4-FFF2-40B4-BE49-F238E27FC236}">
                  <a16:creationId xmlns:a16="http://schemas.microsoft.com/office/drawing/2014/main" id="{2559998A-7F3B-551F-58BF-F43D711931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559998A-7F3B-551F-58BF-F43D71193153}"/>
                        </a:ext>
                      </a:extLst>
                    </pic:cNvPr>
                    <pic:cNvPicPr>
                      <a:picLocks noChangeAspect="1"/>
                    </pic:cNvPicPr>
                  </pic:nvPicPr>
                  <pic:blipFill>
                    <a:blip r:embed="rId14"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1687540" cy="206104"/>
                    </a:xfrm>
                    <a:prstGeom prst="rect">
                      <a:avLst/>
                    </a:prstGeom>
                  </pic:spPr>
                </pic:pic>
              </a:graphicData>
            </a:graphic>
            <wp14:sizeRelH relativeFrom="page">
              <wp14:pctWidth>0</wp14:pctWidth>
            </wp14:sizeRelH>
            <wp14:sizeRelV relativeFrom="page">
              <wp14:pctHeight>0</wp14:pctHeight>
            </wp14:sizeRelV>
          </wp:anchor>
        </w:drawing>
      </w:r>
      <w:r w:rsidR="00684E5C" w:rsidRPr="00684E5C">
        <w:rPr>
          <w:rFonts w:asciiTheme="majorBidi" w:hAnsiTheme="majorBidi" w:cstheme="majorBidi"/>
          <w:noProof/>
          <w:sz w:val="24"/>
          <w:szCs w:val="24"/>
        </w:rPr>
        <w:drawing>
          <wp:inline distT="0" distB="0" distL="0" distR="0" wp14:anchorId="756BB643" wp14:editId="1A2F7198">
            <wp:extent cx="4572000" cy="2743200"/>
            <wp:effectExtent l="0" t="0" r="12700" b="12700"/>
            <wp:docPr id="1603906465" name="Chart 1">
              <a:extLst xmlns:a="http://schemas.openxmlformats.org/drawingml/2006/main">
                <a:ext uri="{FF2B5EF4-FFF2-40B4-BE49-F238E27FC236}">
                  <a16:creationId xmlns:a16="http://schemas.microsoft.com/office/drawing/2014/main" id="{07919E5B-741F-DE25-4A3D-11A144E269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535733" w14:textId="30B22699" w:rsidR="00C4501E" w:rsidRDefault="00893A05" w:rsidP="00B96875">
      <w:pPr>
        <w:spacing w:line="240" w:lineRule="auto"/>
        <w:rPr>
          <w:rFonts w:asciiTheme="majorBidi" w:hAnsiTheme="majorBidi" w:cstheme="majorBidi"/>
          <w:sz w:val="24"/>
          <w:szCs w:val="24"/>
        </w:rPr>
      </w:pPr>
      <w:r w:rsidRPr="00B96875">
        <w:rPr>
          <w:rFonts w:asciiTheme="majorBidi" w:hAnsiTheme="majorBidi" w:cstheme="majorBidi"/>
          <w:b/>
          <w:bCs/>
          <w:sz w:val="24"/>
          <w:szCs w:val="24"/>
        </w:rPr>
        <w:t>Figure 4.2</w:t>
      </w:r>
      <w:r>
        <w:rPr>
          <w:rFonts w:asciiTheme="majorBidi" w:hAnsiTheme="majorBidi" w:cstheme="majorBidi"/>
          <w:sz w:val="24"/>
          <w:szCs w:val="24"/>
        </w:rPr>
        <w:t xml:space="preserve"> </w:t>
      </w:r>
      <w:r w:rsidR="00F16253">
        <w:rPr>
          <w:rFonts w:asciiTheme="majorBidi" w:hAnsiTheme="majorBidi" w:cstheme="majorBidi"/>
          <w:sz w:val="24"/>
          <w:szCs w:val="24"/>
        </w:rPr>
        <w:t>Bulk f</w:t>
      </w:r>
      <w:r w:rsidR="00555636">
        <w:rPr>
          <w:rFonts w:asciiTheme="majorBidi" w:hAnsiTheme="majorBidi" w:cstheme="majorBidi"/>
          <w:sz w:val="24"/>
          <w:szCs w:val="24"/>
        </w:rPr>
        <w:t xml:space="preserve">luorescence </w:t>
      </w:r>
      <w:r w:rsidR="00F16253">
        <w:rPr>
          <w:rFonts w:asciiTheme="majorBidi" w:hAnsiTheme="majorBidi" w:cstheme="majorBidi"/>
          <w:sz w:val="24"/>
          <w:szCs w:val="24"/>
        </w:rPr>
        <w:t xml:space="preserve">measurements of labeled mutTR </w:t>
      </w:r>
      <w:r w:rsidR="00B96875">
        <w:rPr>
          <w:rFonts w:asciiTheme="majorBidi" w:hAnsiTheme="majorBidi" w:cstheme="majorBidi"/>
          <w:sz w:val="24"/>
          <w:szCs w:val="24"/>
        </w:rPr>
        <w:t>after removing excess fluorophores.</w:t>
      </w:r>
      <w:r w:rsidR="00F16253">
        <w:rPr>
          <w:rFonts w:asciiTheme="majorBidi" w:hAnsiTheme="majorBidi" w:cstheme="majorBidi"/>
          <w:sz w:val="24"/>
          <w:szCs w:val="24"/>
        </w:rPr>
        <w:t xml:space="preserve"> </w:t>
      </w:r>
      <w:r w:rsidR="00841503">
        <w:rPr>
          <w:rFonts w:asciiTheme="majorBidi" w:hAnsiTheme="majorBidi" w:cstheme="majorBidi"/>
          <w:sz w:val="24"/>
          <w:szCs w:val="24"/>
        </w:rPr>
        <w:t>This sample contained labeled mutTR without DNA</w:t>
      </w:r>
      <w:r w:rsidR="0055364E">
        <w:rPr>
          <w:rFonts w:asciiTheme="majorBidi" w:hAnsiTheme="majorBidi" w:cstheme="majorBidi"/>
          <w:sz w:val="24"/>
          <w:szCs w:val="24"/>
        </w:rPr>
        <w:t xml:space="preserve"> and was excited at the donor excitation </w:t>
      </w:r>
      <w:r w:rsidR="00877765">
        <w:rPr>
          <w:rFonts w:asciiTheme="majorBidi" w:hAnsiTheme="majorBidi" w:cstheme="majorBidi"/>
          <w:sz w:val="24"/>
          <w:szCs w:val="24"/>
        </w:rPr>
        <w:t>wavelength of</w:t>
      </w:r>
      <w:r w:rsidR="0055364E">
        <w:rPr>
          <w:rFonts w:asciiTheme="majorBidi" w:hAnsiTheme="majorBidi" w:cstheme="majorBidi"/>
          <w:sz w:val="24"/>
          <w:szCs w:val="24"/>
        </w:rPr>
        <w:t xml:space="preserve"> 532 nm</w:t>
      </w:r>
      <w:r w:rsidR="00841503">
        <w:rPr>
          <w:rFonts w:asciiTheme="majorBidi" w:hAnsiTheme="majorBidi" w:cstheme="majorBidi"/>
          <w:sz w:val="24"/>
          <w:szCs w:val="24"/>
        </w:rPr>
        <w:t xml:space="preserve">. </w:t>
      </w:r>
      <w:r w:rsidR="00C51781">
        <w:rPr>
          <w:rFonts w:asciiTheme="majorBidi" w:hAnsiTheme="majorBidi" w:cstheme="majorBidi"/>
          <w:sz w:val="24"/>
          <w:szCs w:val="24"/>
        </w:rPr>
        <w:t xml:space="preserve">The donor fluorophore Cy3 emitted at </w:t>
      </w:r>
      <w:r w:rsidR="00C27584">
        <w:rPr>
          <w:rFonts w:asciiTheme="majorBidi" w:hAnsiTheme="majorBidi" w:cstheme="majorBidi"/>
          <w:sz w:val="24"/>
          <w:szCs w:val="24"/>
        </w:rPr>
        <w:t>~575 nm and</w:t>
      </w:r>
      <w:r w:rsidR="00C4067D">
        <w:rPr>
          <w:rFonts w:asciiTheme="majorBidi" w:hAnsiTheme="majorBidi" w:cstheme="majorBidi"/>
          <w:sz w:val="24"/>
          <w:szCs w:val="24"/>
        </w:rPr>
        <w:t xml:space="preserve"> </w:t>
      </w:r>
      <w:r w:rsidR="0055364E">
        <w:rPr>
          <w:rFonts w:asciiTheme="majorBidi" w:hAnsiTheme="majorBidi" w:cstheme="majorBidi"/>
          <w:sz w:val="24"/>
          <w:szCs w:val="24"/>
        </w:rPr>
        <w:t>the acceptor fluorophore Cy5 emi</w:t>
      </w:r>
      <w:r w:rsidR="00877765">
        <w:rPr>
          <w:rFonts w:asciiTheme="majorBidi" w:hAnsiTheme="majorBidi" w:cstheme="majorBidi"/>
          <w:sz w:val="24"/>
          <w:szCs w:val="24"/>
        </w:rPr>
        <w:t>tted at ~675 nm. This is indicative of energy transfer.</w:t>
      </w:r>
    </w:p>
    <w:p w14:paraId="637B1136" w14:textId="77777777" w:rsidR="00B96875" w:rsidRPr="00C4501E" w:rsidRDefault="00B96875" w:rsidP="00B96875">
      <w:pPr>
        <w:spacing w:line="240" w:lineRule="auto"/>
        <w:rPr>
          <w:rFonts w:asciiTheme="majorBidi" w:hAnsiTheme="majorBidi" w:cstheme="majorBidi"/>
          <w:sz w:val="24"/>
          <w:szCs w:val="24"/>
        </w:rPr>
      </w:pPr>
    </w:p>
    <w:p w14:paraId="0B44E931" w14:textId="7F257DA0" w:rsidR="00C4501E" w:rsidRPr="00877765" w:rsidRDefault="00097B6D" w:rsidP="00BE76A9">
      <w:pPr>
        <w:spacing w:after="0" w:line="48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 xml:space="preserve">Interdomain </w:t>
      </w:r>
      <w:r w:rsidR="00C4501E" w:rsidRPr="00877765">
        <w:rPr>
          <w:rFonts w:asciiTheme="majorBidi" w:hAnsiTheme="majorBidi" w:cstheme="majorBidi"/>
          <w:b/>
          <w:bCs/>
          <w:sz w:val="24"/>
          <w:szCs w:val="24"/>
        </w:rPr>
        <w:t>FRET</w:t>
      </w:r>
      <w:r>
        <w:rPr>
          <w:rFonts w:asciiTheme="majorBidi" w:hAnsiTheme="majorBidi" w:cstheme="majorBidi"/>
          <w:b/>
          <w:bCs/>
          <w:sz w:val="24"/>
          <w:szCs w:val="24"/>
        </w:rPr>
        <w:t xml:space="preserve"> Occurs in mutTR</w:t>
      </w:r>
    </w:p>
    <w:p w14:paraId="7B15E5FB" w14:textId="004508A2" w:rsidR="00C4501E" w:rsidRDefault="00C4501E" w:rsidP="00BE76A9">
      <w:pPr>
        <w:spacing w:after="0" w:line="480" w:lineRule="auto"/>
        <w:ind w:firstLine="720"/>
        <w:rPr>
          <w:rFonts w:asciiTheme="majorBidi" w:hAnsiTheme="majorBidi" w:cstheme="majorBidi"/>
          <w:sz w:val="24"/>
          <w:szCs w:val="24"/>
        </w:rPr>
      </w:pPr>
      <w:r w:rsidRPr="00C4501E">
        <w:rPr>
          <w:rFonts w:asciiTheme="majorBidi" w:hAnsiTheme="majorBidi" w:cstheme="majorBidi"/>
          <w:sz w:val="24"/>
          <w:szCs w:val="24"/>
        </w:rPr>
        <w:t xml:space="preserve">Single-molecule FRET analysis was used to examine intramolecular distance changes and conformational dynamics of labeled </w:t>
      </w:r>
      <w:r w:rsidR="00877765">
        <w:rPr>
          <w:rFonts w:asciiTheme="majorBidi" w:hAnsiTheme="majorBidi" w:cstheme="majorBidi"/>
          <w:sz w:val="24"/>
          <w:szCs w:val="24"/>
        </w:rPr>
        <w:t>mutTR</w:t>
      </w:r>
      <w:r w:rsidRPr="00C4501E">
        <w:rPr>
          <w:rFonts w:asciiTheme="majorBidi" w:hAnsiTheme="majorBidi" w:cstheme="majorBidi"/>
          <w:sz w:val="24"/>
          <w:szCs w:val="24"/>
        </w:rPr>
        <w:t xml:space="preserve">. Immobilized Cy3/Cy5-labeled molecules were imaged using TIRF microscopy under oxygen-scavenging conditions. </w:t>
      </w:r>
      <w:r w:rsidR="00F3459B">
        <w:rPr>
          <w:rFonts w:asciiTheme="majorBidi" w:hAnsiTheme="majorBidi" w:cstheme="majorBidi"/>
          <w:sz w:val="24"/>
          <w:szCs w:val="24"/>
        </w:rPr>
        <w:t xml:space="preserve">Several </w:t>
      </w:r>
      <w:proofErr w:type="gramStart"/>
      <w:r w:rsidR="00F3459B">
        <w:rPr>
          <w:rFonts w:asciiTheme="majorBidi" w:hAnsiTheme="majorBidi" w:cstheme="majorBidi"/>
          <w:sz w:val="24"/>
          <w:szCs w:val="24"/>
        </w:rPr>
        <w:t>FRET</w:t>
      </w:r>
      <w:proofErr w:type="gramEnd"/>
      <w:r w:rsidR="00F3459B">
        <w:rPr>
          <w:rFonts w:asciiTheme="majorBidi" w:hAnsiTheme="majorBidi" w:cstheme="majorBidi"/>
          <w:sz w:val="24"/>
          <w:szCs w:val="24"/>
        </w:rPr>
        <w:t xml:space="preserve"> experiments hardly produced </w:t>
      </w:r>
      <w:r w:rsidR="00597A19" w:rsidRPr="00C4501E">
        <w:rPr>
          <w:rFonts w:asciiTheme="majorBidi" w:hAnsiTheme="majorBidi" w:cstheme="majorBidi"/>
          <w:sz w:val="24"/>
          <w:szCs w:val="24"/>
        </w:rPr>
        <w:t xml:space="preserve">anti-correlated donor and acceptor intensity fluctuations </w:t>
      </w:r>
      <w:r w:rsidR="00597A19">
        <w:rPr>
          <w:rFonts w:asciiTheme="majorBidi" w:hAnsiTheme="majorBidi" w:cstheme="majorBidi"/>
          <w:sz w:val="24"/>
          <w:szCs w:val="24"/>
        </w:rPr>
        <w:t xml:space="preserve">which are usually </w:t>
      </w:r>
      <w:r w:rsidR="00597A19" w:rsidRPr="00C4501E">
        <w:rPr>
          <w:rFonts w:asciiTheme="majorBidi" w:hAnsiTheme="majorBidi" w:cstheme="majorBidi"/>
          <w:sz w:val="24"/>
          <w:szCs w:val="24"/>
        </w:rPr>
        <w:t>indicative of dynamic FRET transitions</w:t>
      </w:r>
      <w:r w:rsidR="008001A4">
        <w:rPr>
          <w:rFonts w:asciiTheme="majorBidi" w:hAnsiTheme="majorBidi" w:cstheme="majorBidi"/>
          <w:sz w:val="24"/>
          <w:szCs w:val="24"/>
        </w:rPr>
        <w:t xml:space="preserve">, making it difficult to </w:t>
      </w:r>
      <w:r w:rsidR="00105DEF">
        <w:rPr>
          <w:rFonts w:asciiTheme="majorBidi" w:hAnsiTheme="majorBidi" w:cstheme="majorBidi"/>
          <w:sz w:val="24"/>
          <w:szCs w:val="24"/>
        </w:rPr>
        <w:t>o</w:t>
      </w:r>
      <w:r w:rsidR="008001A4">
        <w:rPr>
          <w:rFonts w:asciiTheme="majorBidi" w:hAnsiTheme="majorBidi" w:cstheme="majorBidi"/>
          <w:sz w:val="24"/>
          <w:szCs w:val="24"/>
        </w:rPr>
        <w:t xml:space="preserve">btain </w:t>
      </w:r>
      <w:r w:rsidR="001C50A6">
        <w:rPr>
          <w:rFonts w:asciiTheme="majorBidi" w:hAnsiTheme="majorBidi" w:cstheme="majorBidi"/>
          <w:sz w:val="24"/>
          <w:szCs w:val="24"/>
        </w:rPr>
        <w:t>useful trajectories</w:t>
      </w:r>
      <w:r w:rsidR="00105DEF">
        <w:rPr>
          <w:rFonts w:asciiTheme="majorBidi" w:hAnsiTheme="majorBidi" w:cstheme="majorBidi"/>
          <w:sz w:val="24"/>
          <w:szCs w:val="24"/>
        </w:rPr>
        <w:t xml:space="preserve"> for </w:t>
      </w:r>
      <w:r w:rsidR="001C50A6">
        <w:rPr>
          <w:rFonts w:asciiTheme="majorBidi" w:hAnsiTheme="majorBidi" w:cstheme="majorBidi"/>
          <w:sz w:val="24"/>
          <w:szCs w:val="24"/>
        </w:rPr>
        <w:t>FRET efficiency histograms.</w:t>
      </w:r>
      <w:r w:rsidR="00597A19">
        <w:rPr>
          <w:rFonts w:asciiTheme="majorBidi" w:hAnsiTheme="majorBidi" w:cstheme="majorBidi"/>
          <w:sz w:val="24"/>
          <w:szCs w:val="24"/>
        </w:rPr>
        <w:t xml:space="preserve"> </w:t>
      </w:r>
      <w:r w:rsidR="008001A4">
        <w:rPr>
          <w:rFonts w:asciiTheme="majorBidi" w:hAnsiTheme="majorBidi" w:cstheme="majorBidi"/>
          <w:sz w:val="24"/>
          <w:szCs w:val="24"/>
        </w:rPr>
        <w:t>However, one</w:t>
      </w:r>
      <w:r w:rsidR="00F704E1">
        <w:rPr>
          <w:rFonts w:asciiTheme="majorBidi" w:hAnsiTheme="majorBidi" w:cstheme="majorBidi"/>
          <w:sz w:val="24"/>
          <w:szCs w:val="24"/>
        </w:rPr>
        <w:t xml:space="preserve"> mutTR</w:t>
      </w:r>
      <w:r w:rsidR="008001A4">
        <w:rPr>
          <w:rFonts w:asciiTheme="majorBidi" w:hAnsiTheme="majorBidi" w:cstheme="majorBidi"/>
          <w:sz w:val="24"/>
          <w:szCs w:val="24"/>
        </w:rPr>
        <w:t xml:space="preserve"> molecule</w:t>
      </w:r>
      <w:r w:rsidR="00F704E1">
        <w:rPr>
          <w:rFonts w:asciiTheme="majorBidi" w:hAnsiTheme="majorBidi" w:cstheme="majorBidi"/>
          <w:sz w:val="24"/>
          <w:szCs w:val="24"/>
        </w:rPr>
        <w:t xml:space="preserve"> (in the absence of DNA)</w:t>
      </w:r>
      <w:r w:rsidR="001C50A6">
        <w:rPr>
          <w:rFonts w:asciiTheme="majorBidi" w:hAnsiTheme="majorBidi" w:cstheme="majorBidi"/>
          <w:sz w:val="24"/>
          <w:szCs w:val="24"/>
        </w:rPr>
        <w:t xml:space="preserve"> </w:t>
      </w:r>
      <w:r w:rsidR="00366BED" w:rsidRPr="00C4501E">
        <w:rPr>
          <w:rFonts w:asciiTheme="majorBidi" w:hAnsiTheme="majorBidi" w:cstheme="majorBidi"/>
          <w:sz w:val="24"/>
          <w:szCs w:val="24"/>
        </w:rPr>
        <w:t>revealed anti-correlated donor and acceptor intensity fluctuations indicative of dynamic FRET transitions (</w:t>
      </w:r>
      <w:r w:rsidR="00366BED" w:rsidRPr="00BE76A9">
        <w:rPr>
          <w:rFonts w:asciiTheme="majorBidi" w:hAnsiTheme="majorBidi" w:cstheme="majorBidi"/>
          <w:b/>
          <w:bCs/>
          <w:sz w:val="24"/>
          <w:szCs w:val="24"/>
        </w:rPr>
        <w:t>Figure 4.3</w:t>
      </w:r>
      <w:r w:rsidR="00366BED" w:rsidRPr="00C4501E">
        <w:rPr>
          <w:rFonts w:asciiTheme="majorBidi" w:hAnsiTheme="majorBidi" w:cstheme="majorBidi"/>
          <w:sz w:val="24"/>
          <w:szCs w:val="24"/>
        </w:rPr>
        <w:t xml:space="preserve">). </w:t>
      </w:r>
      <w:r w:rsidR="008001A4">
        <w:rPr>
          <w:rFonts w:asciiTheme="majorBidi" w:hAnsiTheme="majorBidi" w:cstheme="majorBidi"/>
          <w:sz w:val="24"/>
          <w:szCs w:val="24"/>
        </w:rPr>
        <w:t xml:space="preserve"> </w:t>
      </w:r>
      <w:r w:rsidR="00366BED">
        <w:rPr>
          <w:rFonts w:asciiTheme="majorBidi" w:hAnsiTheme="majorBidi" w:cstheme="majorBidi"/>
          <w:sz w:val="24"/>
          <w:szCs w:val="24"/>
        </w:rPr>
        <w:t>This data was obtained from a single molecule and serves as preliminary</w:t>
      </w:r>
      <w:r w:rsidR="0012009E">
        <w:rPr>
          <w:rFonts w:asciiTheme="majorBidi" w:hAnsiTheme="majorBidi" w:cstheme="majorBidi"/>
          <w:sz w:val="24"/>
          <w:szCs w:val="24"/>
        </w:rPr>
        <w:t xml:space="preserve"> rather than conclusive</w:t>
      </w:r>
      <w:r w:rsidR="00366BED">
        <w:rPr>
          <w:rFonts w:asciiTheme="majorBidi" w:hAnsiTheme="majorBidi" w:cstheme="majorBidi"/>
          <w:sz w:val="24"/>
          <w:szCs w:val="24"/>
        </w:rPr>
        <w:t xml:space="preserve"> </w:t>
      </w:r>
      <w:r w:rsidR="0012009E">
        <w:rPr>
          <w:rFonts w:asciiTheme="majorBidi" w:hAnsiTheme="majorBidi" w:cstheme="majorBidi"/>
          <w:sz w:val="24"/>
          <w:szCs w:val="24"/>
        </w:rPr>
        <w:t>data.</w:t>
      </w:r>
      <w:r w:rsidR="00E955A9">
        <w:rPr>
          <w:rFonts w:asciiTheme="majorBidi" w:hAnsiTheme="majorBidi" w:cstheme="majorBidi"/>
          <w:sz w:val="24"/>
          <w:szCs w:val="24"/>
        </w:rPr>
        <w:t xml:space="preserve"> The E</w:t>
      </w:r>
      <w:r w:rsidRPr="00E955A9">
        <w:rPr>
          <w:rFonts w:asciiTheme="majorBidi" w:hAnsiTheme="majorBidi" w:cstheme="majorBidi"/>
          <w:sz w:val="24"/>
          <w:szCs w:val="24"/>
          <w:vertAlign w:val="subscript"/>
        </w:rPr>
        <w:t>FRET</w:t>
      </w:r>
      <w:r w:rsidRPr="00C4501E">
        <w:rPr>
          <w:rFonts w:asciiTheme="majorBidi" w:hAnsiTheme="majorBidi" w:cstheme="majorBidi"/>
          <w:sz w:val="24"/>
          <w:szCs w:val="24"/>
        </w:rPr>
        <w:t xml:space="preserve"> </w:t>
      </w:r>
      <w:r w:rsidR="00E955A9">
        <w:rPr>
          <w:rFonts w:asciiTheme="majorBidi" w:hAnsiTheme="majorBidi" w:cstheme="majorBidi"/>
          <w:sz w:val="24"/>
          <w:szCs w:val="24"/>
        </w:rPr>
        <w:t xml:space="preserve">trajectory </w:t>
      </w:r>
      <w:r w:rsidR="000909FB">
        <w:rPr>
          <w:rFonts w:asciiTheme="majorBidi" w:hAnsiTheme="majorBidi" w:cstheme="majorBidi"/>
          <w:sz w:val="24"/>
          <w:szCs w:val="24"/>
        </w:rPr>
        <w:t xml:space="preserve">showed </w:t>
      </w:r>
      <w:r w:rsidR="002D46C6">
        <w:rPr>
          <w:rFonts w:asciiTheme="majorBidi" w:hAnsiTheme="majorBidi" w:cstheme="majorBidi"/>
          <w:sz w:val="24"/>
          <w:szCs w:val="24"/>
        </w:rPr>
        <w:t xml:space="preserve">a low FRET state of </w:t>
      </w:r>
      <w:r w:rsidRPr="00C4501E">
        <w:rPr>
          <w:rFonts w:asciiTheme="majorBidi" w:hAnsiTheme="majorBidi" w:cstheme="majorBidi"/>
          <w:sz w:val="24"/>
          <w:szCs w:val="24"/>
        </w:rPr>
        <w:t xml:space="preserve"> 0.</w:t>
      </w:r>
      <w:r w:rsidR="00AA092F">
        <w:rPr>
          <w:rFonts w:asciiTheme="majorBidi" w:hAnsiTheme="majorBidi" w:cstheme="majorBidi"/>
          <w:sz w:val="24"/>
          <w:szCs w:val="24"/>
        </w:rPr>
        <w:t>33</w:t>
      </w:r>
      <w:r w:rsidRPr="00C4501E">
        <w:rPr>
          <w:rFonts w:asciiTheme="majorBidi" w:hAnsiTheme="majorBidi" w:cstheme="majorBidi"/>
          <w:sz w:val="24"/>
          <w:szCs w:val="24"/>
        </w:rPr>
        <w:t xml:space="preserve"> and</w:t>
      </w:r>
      <w:r w:rsidR="002D46C6">
        <w:rPr>
          <w:rFonts w:asciiTheme="majorBidi" w:hAnsiTheme="majorBidi" w:cstheme="majorBidi"/>
          <w:sz w:val="24"/>
          <w:szCs w:val="24"/>
        </w:rPr>
        <w:t xml:space="preserve"> a high FRET state of</w:t>
      </w:r>
      <w:r w:rsidRPr="00C4501E">
        <w:rPr>
          <w:rFonts w:asciiTheme="majorBidi" w:hAnsiTheme="majorBidi" w:cstheme="majorBidi"/>
          <w:sz w:val="24"/>
          <w:szCs w:val="24"/>
        </w:rPr>
        <w:t xml:space="preserve"> 0.</w:t>
      </w:r>
      <w:r w:rsidR="00AA092F">
        <w:rPr>
          <w:rFonts w:asciiTheme="majorBidi" w:hAnsiTheme="majorBidi" w:cstheme="majorBidi"/>
          <w:sz w:val="24"/>
          <w:szCs w:val="24"/>
        </w:rPr>
        <w:t>86</w:t>
      </w:r>
      <w:r w:rsidRPr="00C4501E">
        <w:rPr>
          <w:rFonts w:asciiTheme="majorBidi" w:hAnsiTheme="majorBidi" w:cstheme="majorBidi"/>
          <w:sz w:val="24"/>
          <w:szCs w:val="24"/>
        </w:rPr>
        <w:t xml:space="preserve">. These data suggest that </w:t>
      </w:r>
      <w:r w:rsidR="00255A9D">
        <w:rPr>
          <w:rFonts w:asciiTheme="majorBidi" w:hAnsiTheme="majorBidi" w:cstheme="majorBidi"/>
          <w:sz w:val="24"/>
          <w:szCs w:val="24"/>
        </w:rPr>
        <w:t xml:space="preserve">mutTR with or without DNA exists in </w:t>
      </w:r>
      <w:r w:rsidRPr="00C4501E">
        <w:rPr>
          <w:rFonts w:asciiTheme="majorBidi" w:hAnsiTheme="majorBidi" w:cstheme="majorBidi"/>
          <w:sz w:val="24"/>
          <w:szCs w:val="24"/>
        </w:rPr>
        <w:t>multiple conformational states</w:t>
      </w:r>
      <w:r w:rsidR="00255A9D">
        <w:rPr>
          <w:rFonts w:asciiTheme="majorBidi" w:hAnsiTheme="majorBidi" w:cstheme="majorBidi"/>
          <w:sz w:val="24"/>
          <w:szCs w:val="24"/>
        </w:rPr>
        <w:t>, rather than a fixed open or closed conformation</w:t>
      </w:r>
      <w:r w:rsidRPr="00C4501E">
        <w:rPr>
          <w:rFonts w:asciiTheme="majorBidi" w:hAnsiTheme="majorBidi" w:cstheme="majorBidi"/>
          <w:sz w:val="24"/>
          <w:szCs w:val="24"/>
        </w:rPr>
        <w:t xml:space="preserve"> under equilibrium conditions.</w:t>
      </w:r>
      <w:r w:rsidR="005F7B1C" w:rsidRPr="005F7B1C">
        <w:t xml:space="preserve"> </w:t>
      </w:r>
      <w:r w:rsidR="005F7B1C" w:rsidRPr="005F7B1C">
        <w:rPr>
          <w:rFonts w:asciiTheme="majorBidi" w:hAnsiTheme="majorBidi" w:cstheme="majorBidi"/>
          <w:sz w:val="24"/>
          <w:szCs w:val="24"/>
        </w:rPr>
        <w:t xml:space="preserve">The high FRET value corresponds to </w:t>
      </w:r>
      <w:proofErr w:type="gramStart"/>
      <w:r w:rsidR="005F7B1C" w:rsidRPr="005F7B1C">
        <w:rPr>
          <w:rFonts w:asciiTheme="majorBidi" w:hAnsiTheme="majorBidi" w:cstheme="majorBidi"/>
          <w:sz w:val="24"/>
          <w:szCs w:val="24"/>
        </w:rPr>
        <w:t>a distance of 40</w:t>
      </w:r>
      <w:proofErr w:type="gramEnd"/>
      <w:r w:rsidR="005F7B1C" w:rsidRPr="005F7B1C">
        <w:rPr>
          <w:rFonts w:asciiTheme="majorBidi" w:hAnsiTheme="majorBidi" w:cstheme="majorBidi"/>
          <w:sz w:val="24"/>
          <w:szCs w:val="24"/>
        </w:rPr>
        <w:t xml:space="preserve"> Å between the fluorophores while the low FRET value corresponds to </w:t>
      </w:r>
      <w:proofErr w:type="gramStart"/>
      <w:r w:rsidR="005F7B1C" w:rsidRPr="005F7B1C">
        <w:rPr>
          <w:rFonts w:asciiTheme="majorBidi" w:hAnsiTheme="majorBidi" w:cstheme="majorBidi"/>
          <w:sz w:val="24"/>
          <w:szCs w:val="24"/>
        </w:rPr>
        <w:t>a distance of 61</w:t>
      </w:r>
      <w:proofErr w:type="gramEnd"/>
      <w:r w:rsidR="005F7B1C" w:rsidRPr="005F7B1C">
        <w:rPr>
          <w:rFonts w:asciiTheme="majorBidi" w:hAnsiTheme="majorBidi" w:cstheme="majorBidi"/>
          <w:sz w:val="24"/>
          <w:szCs w:val="24"/>
        </w:rPr>
        <w:t xml:space="preserve"> Å. This suggests that the receptor is dynamic even in the absence of DNA. More data will be collected to investigate this phenomenon.</w:t>
      </w:r>
    </w:p>
    <w:p w14:paraId="2C2A6073" w14:textId="7E770128" w:rsidR="007834EC" w:rsidRDefault="007834EC" w:rsidP="00BE76A9">
      <w:pPr>
        <w:spacing w:after="0" w:line="480" w:lineRule="auto"/>
        <w:ind w:firstLine="720"/>
        <w:jc w:val="center"/>
        <w:rPr>
          <w:rFonts w:asciiTheme="majorBidi" w:hAnsiTheme="majorBidi" w:cstheme="majorBidi"/>
          <w:b/>
          <w:bCs/>
          <w:sz w:val="24"/>
          <w:szCs w:val="24"/>
        </w:rPr>
      </w:pPr>
      <w:r w:rsidRPr="007834EC">
        <w:rPr>
          <w:rFonts w:asciiTheme="majorBidi" w:hAnsiTheme="majorBidi" w:cstheme="majorBidi"/>
          <w:b/>
          <w:bCs/>
          <w:sz w:val="24"/>
          <w:szCs w:val="24"/>
        </w:rPr>
        <w:t>Redesigning mutTR</w:t>
      </w:r>
    </w:p>
    <w:p w14:paraId="27E8A842" w14:textId="5C6B36DC" w:rsidR="00CE5D4D" w:rsidRDefault="007834EC" w:rsidP="00BE76A9">
      <w:pPr>
        <w:spacing w:after="0" w:line="480" w:lineRule="auto"/>
        <w:rPr>
          <w:rFonts w:asciiTheme="majorBidi" w:hAnsiTheme="majorBidi" w:cstheme="majorBidi"/>
          <w:sz w:val="24"/>
          <w:szCs w:val="24"/>
        </w:rPr>
      </w:pPr>
      <w:r>
        <w:rPr>
          <w:rFonts w:asciiTheme="majorBidi" w:hAnsiTheme="majorBidi" w:cstheme="majorBidi"/>
          <w:sz w:val="24"/>
          <w:szCs w:val="24"/>
        </w:rPr>
        <w:t xml:space="preserve">After several </w:t>
      </w:r>
      <w:r w:rsidR="00FA1C14">
        <w:rPr>
          <w:rFonts w:asciiTheme="majorBidi" w:hAnsiTheme="majorBidi" w:cstheme="majorBidi"/>
          <w:sz w:val="24"/>
          <w:szCs w:val="24"/>
        </w:rPr>
        <w:t>troubleshooting experiments</w:t>
      </w:r>
      <w:r>
        <w:rPr>
          <w:rFonts w:asciiTheme="majorBidi" w:hAnsiTheme="majorBidi" w:cstheme="majorBidi"/>
          <w:sz w:val="24"/>
          <w:szCs w:val="24"/>
        </w:rPr>
        <w:t xml:space="preserve"> </w:t>
      </w:r>
      <w:r w:rsidR="00FA1C14">
        <w:rPr>
          <w:rFonts w:asciiTheme="majorBidi" w:hAnsiTheme="majorBidi" w:cstheme="majorBidi"/>
          <w:sz w:val="24"/>
          <w:szCs w:val="24"/>
        </w:rPr>
        <w:t xml:space="preserve">yielding no </w:t>
      </w:r>
      <w:r>
        <w:rPr>
          <w:rFonts w:asciiTheme="majorBidi" w:hAnsiTheme="majorBidi" w:cstheme="majorBidi"/>
          <w:sz w:val="24"/>
          <w:szCs w:val="24"/>
        </w:rPr>
        <w:t xml:space="preserve">useful data, the </w:t>
      </w:r>
      <w:r w:rsidR="00FA1C14">
        <w:rPr>
          <w:rFonts w:asciiTheme="majorBidi" w:hAnsiTheme="majorBidi" w:cstheme="majorBidi"/>
          <w:sz w:val="24"/>
          <w:szCs w:val="24"/>
        </w:rPr>
        <w:t xml:space="preserve">biophysical </w:t>
      </w:r>
      <w:r>
        <w:rPr>
          <w:rFonts w:asciiTheme="majorBidi" w:hAnsiTheme="majorBidi" w:cstheme="majorBidi"/>
          <w:sz w:val="24"/>
          <w:szCs w:val="24"/>
        </w:rPr>
        <w:t>structure</w:t>
      </w:r>
      <w:r w:rsidR="00FA1C14">
        <w:rPr>
          <w:rFonts w:asciiTheme="majorBidi" w:hAnsiTheme="majorBidi" w:cstheme="majorBidi"/>
          <w:sz w:val="24"/>
          <w:szCs w:val="24"/>
        </w:rPr>
        <w:t xml:space="preserve"> and </w:t>
      </w:r>
      <w:proofErr w:type="gramStart"/>
      <w:r w:rsidR="00FA1C14">
        <w:rPr>
          <w:rFonts w:asciiTheme="majorBidi" w:hAnsiTheme="majorBidi" w:cstheme="majorBidi"/>
          <w:sz w:val="24"/>
          <w:szCs w:val="24"/>
        </w:rPr>
        <w:t>construct</w:t>
      </w:r>
      <w:proofErr w:type="gramEnd"/>
      <w:r w:rsidR="00FA1C14">
        <w:rPr>
          <w:rFonts w:asciiTheme="majorBidi" w:hAnsiTheme="majorBidi" w:cstheme="majorBidi"/>
          <w:sz w:val="24"/>
          <w:szCs w:val="24"/>
        </w:rPr>
        <w:t xml:space="preserve"> design of mutTR</w:t>
      </w:r>
      <w:r>
        <w:rPr>
          <w:rFonts w:asciiTheme="majorBidi" w:hAnsiTheme="majorBidi" w:cstheme="majorBidi"/>
          <w:sz w:val="24"/>
          <w:szCs w:val="24"/>
        </w:rPr>
        <w:t xml:space="preserve"> </w:t>
      </w:r>
      <w:r w:rsidR="00FA1C14">
        <w:rPr>
          <w:rFonts w:asciiTheme="majorBidi" w:hAnsiTheme="majorBidi" w:cstheme="majorBidi"/>
          <w:sz w:val="24"/>
          <w:szCs w:val="24"/>
        </w:rPr>
        <w:t xml:space="preserve">was revisited </w:t>
      </w:r>
      <w:r>
        <w:rPr>
          <w:rFonts w:asciiTheme="majorBidi" w:hAnsiTheme="majorBidi" w:cstheme="majorBidi"/>
          <w:sz w:val="24"/>
          <w:szCs w:val="24"/>
        </w:rPr>
        <w:t xml:space="preserve">and </w:t>
      </w:r>
      <w:r w:rsidR="00FA1C14">
        <w:rPr>
          <w:rFonts w:asciiTheme="majorBidi" w:hAnsiTheme="majorBidi" w:cstheme="majorBidi"/>
          <w:sz w:val="24"/>
          <w:szCs w:val="24"/>
        </w:rPr>
        <w:t xml:space="preserve">it was found </w:t>
      </w:r>
      <w:r>
        <w:rPr>
          <w:rFonts w:asciiTheme="majorBidi" w:hAnsiTheme="majorBidi" w:cstheme="majorBidi"/>
          <w:sz w:val="24"/>
          <w:szCs w:val="24"/>
        </w:rPr>
        <w:t>that the one of the labeling sites was pointing inward toward the core of the protein (</w:t>
      </w:r>
      <w:r w:rsidR="00FA1C14" w:rsidRPr="00BE76A9">
        <w:rPr>
          <w:rFonts w:asciiTheme="majorBidi" w:hAnsiTheme="majorBidi" w:cstheme="majorBidi"/>
          <w:b/>
          <w:bCs/>
          <w:sz w:val="24"/>
          <w:szCs w:val="24"/>
        </w:rPr>
        <w:t>F</w:t>
      </w:r>
      <w:r w:rsidRPr="00BE76A9">
        <w:rPr>
          <w:rFonts w:asciiTheme="majorBidi" w:hAnsiTheme="majorBidi" w:cstheme="majorBidi"/>
          <w:b/>
          <w:bCs/>
          <w:sz w:val="24"/>
          <w:szCs w:val="24"/>
        </w:rPr>
        <w:t>igure 4.</w:t>
      </w:r>
      <w:r w:rsidR="002636D3" w:rsidRPr="00BE76A9">
        <w:rPr>
          <w:rFonts w:asciiTheme="majorBidi" w:hAnsiTheme="majorBidi" w:cstheme="majorBidi"/>
          <w:b/>
          <w:bCs/>
          <w:sz w:val="24"/>
          <w:szCs w:val="24"/>
        </w:rPr>
        <w:t>4</w:t>
      </w:r>
      <w:r>
        <w:rPr>
          <w:rFonts w:asciiTheme="majorBidi" w:hAnsiTheme="majorBidi" w:cstheme="majorBidi"/>
          <w:sz w:val="24"/>
          <w:szCs w:val="24"/>
        </w:rPr>
        <w:t>). With this, a new TR construct</w:t>
      </w:r>
      <w:r w:rsidR="002636D3">
        <w:rPr>
          <w:rFonts w:asciiTheme="majorBidi" w:hAnsiTheme="majorBidi" w:cstheme="majorBidi"/>
          <w:sz w:val="24"/>
          <w:szCs w:val="24"/>
        </w:rPr>
        <w:t>, TRmutYM, was designed to incorporate</w:t>
      </w:r>
      <w:r>
        <w:rPr>
          <w:rFonts w:asciiTheme="majorBidi" w:hAnsiTheme="majorBidi" w:cstheme="majorBidi"/>
          <w:sz w:val="24"/>
          <w:szCs w:val="24"/>
        </w:rPr>
        <w:t xml:space="preserve"> the stop codons at Y4</w:t>
      </w:r>
      <w:r w:rsidR="002636D3">
        <w:rPr>
          <w:rFonts w:asciiTheme="majorBidi" w:hAnsiTheme="majorBidi" w:cstheme="majorBidi"/>
          <w:sz w:val="24"/>
          <w:szCs w:val="24"/>
        </w:rPr>
        <w:t>3</w:t>
      </w:r>
      <w:r>
        <w:rPr>
          <w:rFonts w:asciiTheme="majorBidi" w:hAnsiTheme="majorBidi" w:cstheme="majorBidi"/>
          <w:sz w:val="24"/>
          <w:szCs w:val="24"/>
        </w:rPr>
        <w:t xml:space="preserve"> and M151, where both </w:t>
      </w:r>
      <w:r w:rsidR="003715BB">
        <w:rPr>
          <w:rFonts w:asciiTheme="majorBidi" w:hAnsiTheme="majorBidi" w:cstheme="majorBidi"/>
          <w:sz w:val="24"/>
          <w:szCs w:val="24"/>
        </w:rPr>
        <w:t xml:space="preserve">residues </w:t>
      </w:r>
      <w:r w:rsidR="00CE5D4D">
        <w:rPr>
          <w:rFonts w:asciiTheme="majorBidi" w:hAnsiTheme="majorBidi" w:cstheme="majorBidi"/>
          <w:sz w:val="24"/>
          <w:szCs w:val="24"/>
        </w:rPr>
        <w:t xml:space="preserve">have side chains that </w:t>
      </w:r>
      <w:r w:rsidR="003715BB">
        <w:rPr>
          <w:rFonts w:asciiTheme="majorBidi" w:hAnsiTheme="majorBidi" w:cstheme="majorBidi"/>
          <w:sz w:val="24"/>
          <w:szCs w:val="24"/>
        </w:rPr>
        <w:t>are not involved in major structural or functional interactions</w:t>
      </w:r>
      <w:r w:rsidR="00CE5D4D">
        <w:rPr>
          <w:rFonts w:asciiTheme="majorBidi" w:hAnsiTheme="majorBidi" w:cstheme="majorBidi"/>
          <w:sz w:val="24"/>
          <w:szCs w:val="24"/>
        </w:rPr>
        <w:t xml:space="preserve">, and </w:t>
      </w:r>
      <w:r>
        <w:rPr>
          <w:rFonts w:asciiTheme="majorBidi" w:hAnsiTheme="majorBidi" w:cstheme="majorBidi"/>
          <w:sz w:val="24"/>
          <w:szCs w:val="24"/>
        </w:rPr>
        <w:t>are accessible for labeling</w:t>
      </w:r>
      <w:r w:rsidR="00B60EDE">
        <w:rPr>
          <w:rFonts w:asciiTheme="majorBidi" w:hAnsiTheme="majorBidi" w:cstheme="majorBidi"/>
          <w:sz w:val="24"/>
          <w:szCs w:val="24"/>
        </w:rPr>
        <w:t xml:space="preserve"> (</w:t>
      </w:r>
      <w:r w:rsidR="00B60EDE" w:rsidRPr="00BE76A9">
        <w:rPr>
          <w:rFonts w:asciiTheme="majorBidi" w:hAnsiTheme="majorBidi" w:cstheme="majorBidi"/>
          <w:b/>
          <w:bCs/>
          <w:sz w:val="24"/>
          <w:szCs w:val="24"/>
        </w:rPr>
        <w:t>Figure 4.5</w:t>
      </w:r>
      <w:r w:rsidR="00B60EDE">
        <w:rPr>
          <w:rFonts w:asciiTheme="majorBidi" w:hAnsiTheme="majorBidi" w:cstheme="majorBidi"/>
          <w:sz w:val="24"/>
          <w:szCs w:val="24"/>
        </w:rPr>
        <w:t>)</w:t>
      </w:r>
      <w:r>
        <w:rPr>
          <w:rFonts w:asciiTheme="majorBidi" w:hAnsiTheme="majorBidi" w:cstheme="majorBidi"/>
          <w:sz w:val="24"/>
          <w:szCs w:val="24"/>
        </w:rPr>
        <w:t xml:space="preserve">. </w:t>
      </w:r>
    </w:p>
    <w:p w14:paraId="5108EB94" w14:textId="44CE8DC0" w:rsidR="00CE5D4D" w:rsidRDefault="00CE5D4D" w:rsidP="002807B5">
      <w:pPr>
        <w:spacing w:line="480" w:lineRule="auto"/>
        <w:jc w:val="center"/>
        <w:rPr>
          <w:rFonts w:asciiTheme="majorBidi" w:hAnsiTheme="majorBidi" w:cstheme="majorBidi"/>
          <w:sz w:val="24"/>
          <w:szCs w:val="24"/>
        </w:rPr>
      </w:pPr>
      <w:r w:rsidRPr="008D4B52">
        <w:rPr>
          <w:rFonts w:asciiTheme="majorBidi" w:hAnsiTheme="majorBidi" w:cstheme="majorBidi"/>
          <w:noProof/>
          <w:sz w:val="24"/>
          <w:szCs w:val="24"/>
        </w:rPr>
        <w:lastRenderedPageBreak/>
        <w:drawing>
          <wp:inline distT="0" distB="0" distL="0" distR="0" wp14:anchorId="4320C6C2" wp14:editId="5B75C94E">
            <wp:extent cx="3755841" cy="2251900"/>
            <wp:effectExtent l="0" t="0" r="3810" b="0"/>
            <wp:docPr id="1531420398" name="Picture 3" descr="A graph showing a number of different colored lines&#10;&#10;Description automatically generated with medium confidence">
              <a:extLst xmlns:a="http://schemas.openxmlformats.org/drawingml/2006/main">
                <a:ext uri="{FF2B5EF4-FFF2-40B4-BE49-F238E27FC236}">
                  <a16:creationId xmlns:a16="http://schemas.microsoft.com/office/drawing/2014/main" id="{6DC6443C-321E-0A90-D00A-F8DC1F0967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showing a number of different colored lines&#10;&#10;Description automatically generated with medium confidence">
                      <a:extLst>
                        <a:ext uri="{FF2B5EF4-FFF2-40B4-BE49-F238E27FC236}">
                          <a16:creationId xmlns:a16="http://schemas.microsoft.com/office/drawing/2014/main" id="{6DC6443C-321E-0A90-D00A-F8DC1F096761}"/>
                        </a:ext>
                      </a:extLst>
                    </pic:cNvPr>
                    <pic:cNvPicPr>
                      <a:picLocks noChangeAspect="1"/>
                    </pic:cNvPicPr>
                  </pic:nvPicPr>
                  <pic:blipFill>
                    <a:blip r:embed="rId16" cstate="print">
                      <a:extLst>
                        <a:ext uri="{28A0092B-C50C-407E-A947-70E740481C1C}">
                          <a14:useLocalDpi xmlns:a14="http://schemas.microsoft.com/office/drawing/2010/main" val="0"/>
                        </a:ext>
                      </a:extLst>
                    </a:blip>
                    <a:srcRect t="4841"/>
                    <a:stretch>
                      <a:fillRect/>
                    </a:stretch>
                  </pic:blipFill>
                  <pic:spPr>
                    <a:xfrm>
                      <a:off x="0" y="0"/>
                      <a:ext cx="3814922" cy="2287323"/>
                    </a:xfrm>
                    <a:prstGeom prst="rect">
                      <a:avLst/>
                    </a:prstGeom>
                  </pic:spPr>
                </pic:pic>
              </a:graphicData>
            </a:graphic>
          </wp:inline>
        </w:drawing>
      </w:r>
    </w:p>
    <w:p w14:paraId="5EF8CAFF" w14:textId="77777777" w:rsidR="002807B5" w:rsidRPr="00C4501E" w:rsidRDefault="002807B5" w:rsidP="002807B5">
      <w:pPr>
        <w:spacing w:line="240" w:lineRule="auto"/>
        <w:rPr>
          <w:rFonts w:asciiTheme="majorBidi" w:hAnsiTheme="majorBidi" w:cstheme="majorBidi"/>
          <w:sz w:val="24"/>
          <w:szCs w:val="24"/>
        </w:rPr>
      </w:pPr>
      <w:r w:rsidRPr="004E78A6">
        <w:rPr>
          <w:rFonts w:asciiTheme="majorBidi" w:hAnsiTheme="majorBidi" w:cstheme="majorBidi"/>
          <w:b/>
          <w:bCs/>
          <w:sz w:val="24"/>
          <w:szCs w:val="24"/>
        </w:rPr>
        <w:t>Figure 4.3</w:t>
      </w:r>
      <w:r>
        <w:rPr>
          <w:rFonts w:asciiTheme="majorBidi" w:hAnsiTheme="majorBidi" w:cstheme="majorBidi"/>
          <w:sz w:val="24"/>
          <w:szCs w:val="24"/>
        </w:rPr>
        <w:t xml:space="preserve"> </w:t>
      </w:r>
      <w:r w:rsidRPr="004E78A6">
        <w:rPr>
          <w:rFonts w:asciiTheme="majorBidi" w:hAnsiTheme="majorBidi" w:cstheme="majorBidi"/>
          <w:sz w:val="24"/>
          <w:szCs w:val="24"/>
        </w:rPr>
        <w:t xml:space="preserve">Single–molecule intensity time trajectories (top: donor green; acceptor red) and FRET efficiency (bottom) for individual TR (no DNA bound). Black arrows represent </w:t>
      </w:r>
      <w:proofErr w:type="gramStart"/>
      <w:r w:rsidRPr="004E78A6">
        <w:rPr>
          <w:rFonts w:asciiTheme="majorBidi" w:hAnsiTheme="majorBidi" w:cstheme="majorBidi"/>
          <w:sz w:val="24"/>
          <w:szCs w:val="24"/>
        </w:rPr>
        <w:t>single-step</w:t>
      </w:r>
      <w:proofErr w:type="gramEnd"/>
      <w:r w:rsidRPr="004E78A6">
        <w:rPr>
          <w:rFonts w:asciiTheme="majorBidi" w:hAnsiTheme="majorBidi" w:cstheme="majorBidi"/>
          <w:sz w:val="24"/>
          <w:szCs w:val="24"/>
        </w:rPr>
        <w:t xml:space="preserve"> photobleaching events. These traces were obtained from a single immobilized TR molecule (one molecule out of 91). Two FRET states were observed, a high FRET of 0.86 and a low FRET of 0.33, showing both the open and closed conformations. </w:t>
      </w:r>
    </w:p>
    <w:p w14:paraId="13002978" w14:textId="77777777" w:rsidR="002807B5" w:rsidRDefault="002807B5" w:rsidP="007834EC">
      <w:pPr>
        <w:spacing w:line="480" w:lineRule="auto"/>
        <w:rPr>
          <w:rFonts w:asciiTheme="majorBidi" w:hAnsiTheme="majorBidi" w:cstheme="majorBidi"/>
          <w:sz w:val="24"/>
          <w:szCs w:val="24"/>
        </w:rPr>
      </w:pPr>
    </w:p>
    <w:p w14:paraId="2ED3C45F" w14:textId="0125D226" w:rsidR="008E0EB0" w:rsidRDefault="00CD62C4" w:rsidP="007834EC">
      <w:pPr>
        <w:spacing w:line="480" w:lineRule="auto"/>
        <w:rPr>
          <w:rFonts w:asciiTheme="majorBidi" w:hAnsiTheme="majorBidi" w:cstheme="majorBidi"/>
          <w:b/>
          <w:bCs/>
          <w:sz w:val="24"/>
          <w:szCs w:val="24"/>
        </w:rPr>
      </w:pPr>
      <w:r w:rsidRPr="00CD62C4">
        <w:rPr>
          <w:rFonts w:asciiTheme="majorBidi" w:hAnsiTheme="majorBidi" w:cstheme="majorBidi"/>
          <w:b/>
          <w:bCs/>
          <w:noProof/>
          <w:sz w:val="24"/>
          <w:szCs w:val="24"/>
        </w:rPr>
        <w:drawing>
          <wp:inline distT="0" distB="0" distL="0" distR="0" wp14:anchorId="22FBBC9F" wp14:editId="339A0E3A">
            <wp:extent cx="5943600" cy="2837815"/>
            <wp:effectExtent l="0" t="0" r="0" b="0"/>
            <wp:docPr id="2146775053" name="Picture 1" descr="A close-up of a dn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75053" name="Picture 1" descr="A close-up of a dna model&#10;&#10;AI-generated content may be incorrect."/>
                    <pic:cNvPicPr/>
                  </pic:nvPicPr>
                  <pic:blipFill>
                    <a:blip r:embed="rId17"/>
                    <a:stretch>
                      <a:fillRect/>
                    </a:stretch>
                  </pic:blipFill>
                  <pic:spPr>
                    <a:xfrm>
                      <a:off x="0" y="0"/>
                      <a:ext cx="5943600" cy="2837815"/>
                    </a:xfrm>
                    <a:prstGeom prst="rect">
                      <a:avLst/>
                    </a:prstGeom>
                  </pic:spPr>
                </pic:pic>
              </a:graphicData>
            </a:graphic>
          </wp:inline>
        </w:drawing>
      </w:r>
    </w:p>
    <w:p w14:paraId="56612AF8" w14:textId="787F75DA" w:rsidR="008E0EB0" w:rsidRPr="00B03B4B" w:rsidRDefault="008E0EB0" w:rsidP="00C07B9F">
      <w:pPr>
        <w:spacing w:line="240" w:lineRule="auto"/>
        <w:rPr>
          <w:rFonts w:asciiTheme="majorBidi" w:hAnsiTheme="majorBidi" w:cstheme="majorBidi"/>
          <w:sz w:val="24"/>
          <w:szCs w:val="24"/>
        </w:rPr>
      </w:pPr>
      <w:r>
        <w:rPr>
          <w:rFonts w:asciiTheme="majorBidi" w:hAnsiTheme="majorBidi" w:cstheme="majorBidi"/>
          <w:b/>
          <w:bCs/>
          <w:sz w:val="24"/>
          <w:szCs w:val="24"/>
        </w:rPr>
        <w:t xml:space="preserve">Figure 4.4. </w:t>
      </w:r>
      <w:r w:rsidR="004D02CB">
        <w:rPr>
          <w:rFonts w:asciiTheme="majorBidi" w:hAnsiTheme="majorBidi" w:cstheme="majorBidi"/>
          <w:sz w:val="24"/>
          <w:szCs w:val="24"/>
        </w:rPr>
        <w:t xml:space="preserve">Analysis of </w:t>
      </w:r>
      <w:r w:rsidR="00E30B62">
        <w:rPr>
          <w:rFonts w:asciiTheme="majorBidi" w:hAnsiTheme="majorBidi" w:cstheme="majorBidi"/>
          <w:sz w:val="24"/>
          <w:szCs w:val="24"/>
        </w:rPr>
        <w:t>mutTR</w:t>
      </w:r>
      <w:r w:rsidR="00933498">
        <w:rPr>
          <w:rFonts w:asciiTheme="majorBidi" w:hAnsiTheme="majorBidi" w:cstheme="majorBidi"/>
          <w:sz w:val="24"/>
          <w:szCs w:val="24"/>
        </w:rPr>
        <w:t xml:space="preserve"> (without)</w:t>
      </w:r>
      <w:r w:rsidR="00E30B62">
        <w:rPr>
          <w:rFonts w:asciiTheme="majorBidi" w:hAnsiTheme="majorBidi" w:cstheme="majorBidi"/>
          <w:sz w:val="24"/>
          <w:szCs w:val="24"/>
        </w:rPr>
        <w:t xml:space="preserve"> tertiary structure</w:t>
      </w:r>
      <w:r w:rsidR="00B44D32">
        <w:rPr>
          <w:rFonts w:asciiTheme="majorBidi" w:hAnsiTheme="majorBidi" w:cstheme="majorBidi"/>
          <w:sz w:val="24"/>
          <w:szCs w:val="24"/>
        </w:rPr>
        <w:t xml:space="preserve"> in </w:t>
      </w:r>
      <w:proofErr w:type="spellStart"/>
      <w:r w:rsidR="00B44D32">
        <w:rPr>
          <w:rFonts w:asciiTheme="majorBidi" w:hAnsiTheme="majorBidi" w:cstheme="majorBidi"/>
          <w:sz w:val="24"/>
          <w:szCs w:val="24"/>
        </w:rPr>
        <w:t>ChimeraX</w:t>
      </w:r>
      <w:proofErr w:type="spellEnd"/>
      <w:r w:rsidR="00E30B62">
        <w:rPr>
          <w:rFonts w:asciiTheme="majorBidi" w:hAnsiTheme="majorBidi" w:cstheme="majorBidi"/>
          <w:sz w:val="24"/>
          <w:szCs w:val="24"/>
        </w:rPr>
        <w:t xml:space="preserve">. </w:t>
      </w:r>
      <w:r w:rsidR="00E30B62" w:rsidRPr="00C07B9F">
        <w:rPr>
          <w:rFonts w:asciiTheme="majorBidi" w:hAnsiTheme="majorBidi" w:cstheme="majorBidi"/>
          <w:b/>
          <w:bCs/>
          <w:sz w:val="24"/>
          <w:szCs w:val="24"/>
        </w:rPr>
        <w:t>A.</w:t>
      </w:r>
      <w:r w:rsidR="00E30B62">
        <w:rPr>
          <w:rFonts w:asciiTheme="majorBidi" w:hAnsiTheme="majorBidi" w:cstheme="majorBidi"/>
          <w:sz w:val="24"/>
          <w:szCs w:val="24"/>
        </w:rPr>
        <w:t xml:space="preserve"> </w:t>
      </w:r>
      <w:r w:rsidR="00AE2908">
        <w:rPr>
          <w:rFonts w:asciiTheme="majorBidi" w:hAnsiTheme="majorBidi" w:cstheme="majorBidi"/>
          <w:sz w:val="24"/>
          <w:szCs w:val="24"/>
        </w:rPr>
        <w:t xml:space="preserve">mutTR structure showing the side chains of </w:t>
      </w:r>
      <w:r w:rsidR="00C07B9F">
        <w:rPr>
          <w:rFonts w:asciiTheme="majorBidi" w:hAnsiTheme="majorBidi" w:cstheme="majorBidi"/>
          <w:sz w:val="24"/>
          <w:szCs w:val="24"/>
        </w:rPr>
        <w:t>D126</w:t>
      </w:r>
      <w:r w:rsidR="00B44D32">
        <w:rPr>
          <w:rFonts w:asciiTheme="majorBidi" w:hAnsiTheme="majorBidi" w:cstheme="majorBidi"/>
          <w:sz w:val="24"/>
          <w:szCs w:val="24"/>
        </w:rPr>
        <w:t xml:space="preserve"> (green)</w:t>
      </w:r>
      <w:r w:rsidR="00C07B9F">
        <w:rPr>
          <w:rFonts w:asciiTheme="majorBidi" w:hAnsiTheme="majorBidi" w:cstheme="majorBidi"/>
          <w:sz w:val="24"/>
          <w:szCs w:val="24"/>
        </w:rPr>
        <w:t xml:space="preserve"> and L190</w:t>
      </w:r>
      <w:r w:rsidR="00B44D32">
        <w:rPr>
          <w:rFonts w:asciiTheme="majorBidi" w:hAnsiTheme="majorBidi" w:cstheme="majorBidi"/>
          <w:sz w:val="24"/>
          <w:szCs w:val="24"/>
        </w:rPr>
        <w:t xml:space="preserve"> (pink). </w:t>
      </w:r>
      <w:r w:rsidR="00B44D32" w:rsidRPr="00B44D32">
        <w:rPr>
          <w:rFonts w:asciiTheme="majorBidi" w:hAnsiTheme="majorBidi" w:cstheme="majorBidi"/>
          <w:b/>
          <w:bCs/>
          <w:sz w:val="24"/>
          <w:szCs w:val="24"/>
        </w:rPr>
        <w:t>B.</w:t>
      </w:r>
      <w:r w:rsidR="00B44D32">
        <w:rPr>
          <w:rFonts w:asciiTheme="majorBidi" w:hAnsiTheme="majorBidi" w:cstheme="majorBidi"/>
          <w:b/>
          <w:bCs/>
          <w:sz w:val="24"/>
          <w:szCs w:val="24"/>
        </w:rPr>
        <w:t xml:space="preserve"> </w:t>
      </w:r>
      <w:r w:rsidR="00B03B4B">
        <w:rPr>
          <w:rFonts w:asciiTheme="majorBidi" w:hAnsiTheme="majorBidi" w:cstheme="majorBidi"/>
          <w:sz w:val="24"/>
          <w:szCs w:val="24"/>
        </w:rPr>
        <w:t>D126 and L190 have both been swapped for Phe to mimic a pAzF side chain.</w:t>
      </w:r>
      <w:r w:rsidR="00FE27DE">
        <w:rPr>
          <w:rFonts w:asciiTheme="majorBidi" w:hAnsiTheme="majorBidi" w:cstheme="majorBidi"/>
          <w:sz w:val="24"/>
          <w:szCs w:val="24"/>
        </w:rPr>
        <w:t xml:space="preserve"> F190 points inward </w:t>
      </w:r>
      <w:r w:rsidR="009E108E">
        <w:rPr>
          <w:rFonts w:asciiTheme="majorBidi" w:hAnsiTheme="majorBidi" w:cstheme="majorBidi"/>
          <w:sz w:val="24"/>
          <w:szCs w:val="24"/>
        </w:rPr>
        <w:t>toward</w:t>
      </w:r>
      <w:r w:rsidR="00FE27DE">
        <w:rPr>
          <w:rFonts w:asciiTheme="majorBidi" w:hAnsiTheme="majorBidi" w:cstheme="majorBidi"/>
          <w:sz w:val="24"/>
          <w:szCs w:val="24"/>
        </w:rPr>
        <w:t xml:space="preserve"> the core of the protein</w:t>
      </w:r>
      <w:r w:rsidR="009E108E">
        <w:rPr>
          <w:rFonts w:asciiTheme="majorBidi" w:hAnsiTheme="majorBidi" w:cstheme="majorBidi"/>
          <w:sz w:val="24"/>
          <w:szCs w:val="24"/>
        </w:rPr>
        <w:t xml:space="preserve"> and seems inaccessible. </w:t>
      </w:r>
      <w:r w:rsidR="009E108E" w:rsidRPr="00973A4A">
        <w:rPr>
          <w:rFonts w:asciiTheme="majorBidi" w:hAnsiTheme="majorBidi" w:cstheme="majorBidi"/>
          <w:b/>
          <w:bCs/>
          <w:sz w:val="24"/>
          <w:szCs w:val="24"/>
        </w:rPr>
        <w:t>C</w:t>
      </w:r>
      <w:r w:rsidR="00973A4A" w:rsidRPr="00973A4A">
        <w:rPr>
          <w:rFonts w:asciiTheme="majorBidi" w:hAnsiTheme="majorBidi" w:cstheme="majorBidi"/>
          <w:b/>
          <w:bCs/>
          <w:sz w:val="24"/>
          <w:szCs w:val="24"/>
        </w:rPr>
        <w:t>.</w:t>
      </w:r>
      <w:r w:rsidR="009E108E">
        <w:rPr>
          <w:rFonts w:asciiTheme="majorBidi" w:hAnsiTheme="majorBidi" w:cstheme="majorBidi"/>
          <w:sz w:val="24"/>
          <w:szCs w:val="24"/>
        </w:rPr>
        <w:t xml:space="preserve"> and </w:t>
      </w:r>
      <w:r w:rsidR="009E108E" w:rsidRPr="00973A4A">
        <w:rPr>
          <w:rFonts w:asciiTheme="majorBidi" w:hAnsiTheme="majorBidi" w:cstheme="majorBidi"/>
          <w:b/>
          <w:bCs/>
          <w:sz w:val="24"/>
          <w:szCs w:val="24"/>
        </w:rPr>
        <w:t>D</w:t>
      </w:r>
      <w:r w:rsidR="00973A4A" w:rsidRPr="00973A4A">
        <w:rPr>
          <w:rFonts w:asciiTheme="majorBidi" w:hAnsiTheme="majorBidi" w:cstheme="majorBidi"/>
          <w:b/>
          <w:bCs/>
          <w:sz w:val="24"/>
          <w:szCs w:val="24"/>
        </w:rPr>
        <w:t>.</w:t>
      </w:r>
      <w:r w:rsidR="00973A4A">
        <w:rPr>
          <w:rFonts w:asciiTheme="majorBidi" w:hAnsiTheme="majorBidi" w:cstheme="majorBidi"/>
          <w:sz w:val="24"/>
          <w:szCs w:val="24"/>
        </w:rPr>
        <w:t xml:space="preserve"> </w:t>
      </w:r>
      <w:r w:rsidR="000C5D96">
        <w:rPr>
          <w:rFonts w:asciiTheme="majorBidi" w:hAnsiTheme="majorBidi" w:cstheme="majorBidi"/>
          <w:sz w:val="24"/>
          <w:szCs w:val="24"/>
        </w:rPr>
        <w:t>Hydrophobicity maps of the zone around F126 and 190. Even</w:t>
      </w:r>
      <w:r w:rsidR="00671E22">
        <w:rPr>
          <w:rFonts w:asciiTheme="majorBidi" w:hAnsiTheme="majorBidi" w:cstheme="majorBidi"/>
          <w:sz w:val="24"/>
          <w:szCs w:val="24"/>
        </w:rPr>
        <w:t xml:space="preserve"> though both have hydrophilic side chains, F190 is embedded and cannot </w:t>
      </w:r>
      <w:r w:rsidR="00C83439">
        <w:rPr>
          <w:rFonts w:asciiTheme="majorBidi" w:hAnsiTheme="majorBidi" w:cstheme="majorBidi"/>
          <w:sz w:val="24"/>
          <w:szCs w:val="24"/>
        </w:rPr>
        <w:t xml:space="preserve">interact in labeling reactions </w:t>
      </w:r>
      <w:r w:rsidR="00C83439" w:rsidRPr="00C83439">
        <w:rPr>
          <w:rFonts w:asciiTheme="majorBidi" w:hAnsiTheme="majorBidi" w:cstheme="majorBidi"/>
          <w:b/>
          <w:bCs/>
          <w:sz w:val="24"/>
          <w:szCs w:val="24"/>
        </w:rPr>
        <w:t>(D)</w:t>
      </w:r>
      <w:r w:rsidR="00C83439">
        <w:rPr>
          <w:rFonts w:asciiTheme="majorBidi" w:hAnsiTheme="majorBidi" w:cstheme="majorBidi"/>
          <w:sz w:val="24"/>
          <w:szCs w:val="24"/>
        </w:rPr>
        <w:t>.</w:t>
      </w:r>
      <w:r w:rsidR="00FE27DE">
        <w:rPr>
          <w:rFonts w:asciiTheme="majorBidi" w:hAnsiTheme="majorBidi" w:cstheme="majorBidi"/>
          <w:sz w:val="24"/>
          <w:szCs w:val="24"/>
        </w:rPr>
        <w:t xml:space="preserve"> </w:t>
      </w:r>
      <w:r w:rsidR="00B03B4B">
        <w:rPr>
          <w:rFonts w:asciiTheme="majorBidi" w:hAnsiTheme="majorBidi" w:cstheme="majorBidi"/>
          <w:sz w:val="24"/>
          <w:szCs w:val="24"/>
        </w:rPr>
        <w:t xml:space="preserve"> </w:t>
      </w:r>
    </w:p>
    <w:p w14:paraId="25A2508C" w14:textId="443171ED" w:rsidR="002807B5" w:rsidRDefault="00424040" w:rsidP="00424040">
      <w:pPr>
        <w:spacing w:after="0" w:line="480" w:lineRule="auto"/>
        <w:rPr>
          <w:rFonts w:asciiTheme="majorBidi" w:hAnsiTheme="majorBidi" w:cstheme="majorBidi"/>
          <w:sz w:val="24"/>
          <w:szCs w:val="24"/>
        </w:rPr>
      </w:pPr>
      <w:r w:rsidRPr="00424040">
        <w:rPr>
          <w:rFonts w:asciiTheme="majorBidi" w:hAnsiTheme="majorBidi" w:cstheme="majorBidi"/>
          <w:noProof/>
          <w:sz w:val="24"/>
          <w:szCs w:val="24"/>
        </w:rPr>
        <w:lastRenderedPageBreak/>
        <w:drawing>
          <wp:inline distT="0" distB="0" distL="0" distR="0" wp14:anchorId="37EC6F6F" wp14:editId="605982F3">
            <wp:extent cx="5943600" cy="2188845"/>
            <wp:effectExtent l="0" t="0" r="0" b="0"/>
            <wp:docPr id="33699247" name="Picture 1" descr="A close-up of a model of a prote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9247" name="Picture 1" descr="A close-up of a model of a protein&#10;&#10;AI-generated content may be incorrect."/>
                    <pic:cNvPicPr/>
                  </pic:nvPicPr>
                  <pic:blipFill>
                    <a:blip r:embed="rId18"/>
                    <a:stretch>
                      <a:fillRect/>
                    </a:stretch>
                  </pic:blipFill>
                  <pic:spPr>
                    <a:xfrm>
                      <a:off x="0" y="0"/>
                      <a:ext cx="5943600" cy="2188845"/>
                    </a:xfrm>
                    <a:prstGeom prst="rect">
                      <a:avLst/>
                    </a:prstGeom>
                  </pic:spPr>
                </pic:pic>
              </a:graphicData>
            </a:graphic>
          </wp:inline>
        </w:drawing>
      </w:r>
    </w:p>
    <w:p w14:paraId="6DE8DDCF" w14:textId="59203E3B" w:rsidR="00B60EDE" w:rsidRPr="00B03B4B" w:rsidRDefault="00B60EDE" w:rsidP="00B60EDE">
      <w:pPr>
        <w:spacing w:line="240" w:lineRule="auto"/>
        <w:rPr>
          <w:rFonts w:asciiTheme="majorBidi" w:hAnsiTheme="majorBidi" w:cstheme="majorBidi"/>
          <w:sz w:val="24"/>
          <w:szCs w:val="24"/>
        </w:rPr>
      </w:pPr>
      <w:r>
        <w:rPr>
          <w:rFonts w:asciiTheme="majorBidi" w:hAnsiTheme="majorBidi" w:cstheme="majorBidi"/>
          <w:b/>
          <w:bCs/>
          <w:sz w:val="24"/>
          <w:szCs w:val="24"/>
        </w:rPr>
        <w:t xml:space="preserve">Figure 4.5. </w:t>
      </w:r>
      <w:r>
        <w:rPr>
          <w:rFonts w:asciiTheme="majorBidi" w:hAnsiTheme="majorBidi" w:cstheme="majorBidi"/>
          <w:sz w:val="24"/>
          <w:szCs w:val="24"/>
        </w:rPr>
        <w:t xml:space="preserve">Analysis of TRmutYM tertiary structure in </w:t>
      </w:r>
      <w:proofErr w:type="spellStart"/>
      <w:r>
        <w:rPr>
          <w:rFonts w:asciiTheme="majorBidi" w:hAnsiTheme="majorBidi" w:cstheme="majorBidi"/>
          <w:sz w:val="24"/>
          <w:szCs w:val="24"/>
        </w:rPr>
        <w:t>ChimeraX</w:t>
      </w:r>
      <w:proofErr w:type="spellEnd"/>
      <w:r>
        <w:rPr>
          <w:rFonts w:asciiTheme="majorBidi" w:hAnsiTheme="majorBidi" w:cstheme="majorBidi"/>
          <w:sz w:val="24"/>
          <w:szCs w:val="24"/>
        </w:rPr>
        <w:t xml:space="preserve">. </w:t>
      </w:r>
      <w:r w:rsidR="001E70BE">
        <w:rPr>
          <w:rFonts w:asciiTheme="majorBidi" w:hAnsiTheme="majorBidi" w:cstheme="majorBidi"/>
          <w:sz w:val="24"/>
          <w:szCs w:val="24"/>
        </w:rPr>
        <w:t>This analysis used the same starting structure as Figure</w:t>
      </w:r>
      <w:r w:rsidR="009D29E3">
        <w:rPr>
          <w:rFonts w:asciiTheme="majorBidi" w:hAnsiTheme="majorBidi" w:cstheme="majorBidi"/>
          <w:sz w:val="24"/>
          <w:szCs w:val="24"/>
        </w:rPr>
        <w:t xml:space="preserve"> 4.4. It is rotated ~90</w:t>
      </w:r>
      <w:r w:rsidR="009D29E3">
        <w:rPr>
          <w:rFonts w:ascii="Times New Roman" w:hAnsi="Times New Roman" w:cs="Times New Roman"/>
          <w:sz w:val="24"/>
          <w:szCs w:val="24"/>
        </w:rPr>
        <w:t>º</w:t>
      </w:r>
      <w:r w:rsidR="00933498">
        <w:rPr>
          <w:rFonts w:ascii="Times New Roman" w:hAnsi="Times New Roman" w:cs="Times New Roman"/>
          <w:sz w:val="24"/>
          <w:szCs w:val="24"/>
        </w:rPr>
        <w:t xml:space="preserve"> along the vertical axis. </w:t>
      </w:r>
      <w:r w:rsidRPr="00C07B9F">
        <w:rPr>
          <w:rFonts w:asciiTheme="majorBidi" w:hAnsiTheme="majorBidi" w:cstheme="majorBidi"/>
          <w:b/>
          <w:bCs/>
          <w:sz w:val="24"/>
          <w:szCs w:val="24"/>
        </w:rPr>
        <w:t>A.</w:t>
      </w:r>
      <w:r>
        <w:rPr>
          <w:rFonts w:asciiTheme="majorBidi" w:hAnsiTheme="majorBidi" w:cstheme="majorBidi"/>
          <w:sz w:val="24"/>
          <w:szCs w:val="24"/>
        </w:rPr>
        <w:t xml:space="preserve"> </w:t>
      </w:r>
      <w:r w:rsidR="00933498">
        <w:rPr>
          <w:rFonts w:asciiTheme="majorBidi" w:hAnsiTheme="majorBidi" w:cstheme="majorBidi"/>
          <w:sz w:val="24"/>
          <w:szCs w:val="24"/>
        </w:rPr>
        <w:t>TR</w:t>
      </w:r>
      <w:r>
        <w:rPr>
          <w:rFonts w:asciiTheme="majorBidi" w:hAnsiTheme="majorBidi" w:cstheme="majorBidi"/>
          <w:sz w:val="24"/>
          <w:szCs w:val="24"/>
        </w:rPr>
        <w:t>mut</w:t>
      </w:r>
      <w:r w:rsidR="00933498">
        <w:rPr>
          <w:rFonts w:asciiTheme="majorBidi" w:hAnsiTheme="majorBidi" w:cstheme="majorBidi"/>
          <w:sz w:val="24"/>
          <w:szCs w:val="24"/>
        </w:rPr>
        <w:t>YM</w:t>
      </w:r>
      <w:r>
        <w:rPr>
          <w:rFonts w:asciiTheme="majorBidi" w:hAnsiTheme="majorBidi" w:cstheme="majorBidi"/>
          <w:sz w:val="24"/>
          <w:szCs w:val="24"/>
        </w:rPr>
        <w:t xml:space="preserve"> structure showing the side chains of </w:t>
      </w:r>
      <w:r w:rsidR="00933498">
        <w:rPr>
          <w:rFonts w:asciiTheme="majorBidi" w:hAnsiTheme="majorBidi" w:cstheme="majorBidi"/>
          <w:sz w:val="24"/>
          <w:szCs w:val="24"/>
        </w:rPr>
        <w:t>Y43</w:t>
      </w:r>
      <w:r>
        <w:rPr>
          <w:rFonts w:asciiTheme="majorBidi" w:hAnsiTheme="majorBidi" w:cstheme="majorBidi"/>
          <w:sz w:val="24"/>
          <w:szCs w:val="24"/>
        </w:rPr>
        <w:t xml:space="preserve"> (</w:t>
      </w:r>
      <w:r w:rsidR="00933498">
        <w:rPr>
          <w:rFonts w:asciiTheme="majorBidi" w:hAnsiTheme="majorBidi" w:cstheme="majorBidi"/>
          <w:sz w:val="24"/>
          <w:szCs w:val="24"/>
        </w:rPr>
        <w:t>cyan</w:t>
      </w:r>
      <w:r>
        <w:rPr>
          <w:rFonts w:asciiTheme="majorBidi" w:hAnsiTheme="majorBidi" w:cstheme="majorBidi"/>
          <w:sz w:val="24"/>
          <w:szCs w:val="24"/>
        </w:rPr>
        <w:t xml:space="preserve">) and </w:t>
      </w:r>
      <w:r w:rsidR="00933498">
        <w:rPr>
          <w:rFonts w:asciiTheme="majorBidi" w:hAnsiTheme="majorBidi" w:cstheme="majorBidi"/>
          <w:sz w:val="24"/>
          <w:szCs w:val="24"/>
        </w:rPr>
        <w:t>M151</w:t>
      </w:r>
      <w:r>
        <w:rPr>
          <w:rFonts w:asciiTheme="majorBidi" w:hAnsiTheme="majorBidi" w:cstheme="majorBidi"/>
          <w:sz w:val="24"/>
          <w:szCs w:val="24"/>
        </w:rPr>
        <w:t xml:space="preserve"> (</w:t>
      </w:r>
      <w:r w:rsidR="00933498">
        <w:rPr>
          <w:rFonts w:asciiTheme="majorBidi" w:hAnsiTheme="majorBidi" w:cstheme="majorBidi"/>
          <w:sz w:val="24"/>
          <w:szCs w:val="24"/>
        </w:rPr>
        <w:t>pink</w:t>
      </w:r>
      <w:r>
        <w:rPr>
          <w:rFonts w:asciiTheme="majorBidi" w:hAnsiTheme="majorBidi" w:cstheme="majorBidi"/>
          <w:sz w:val="24"/>
          <w:szCs w:val="24"/>
        </w:rPr>
        <w:t xml:space="preserve">). </w:t>
      </w:r>
      <w:r w:rsidRPr="00B44D32">
        <w:rPr>
          <w:rFonts w:asciiTheme="majorBidi" w:hAnsiTheme="majorBidi" w:cstheme="majorBidi"/>
          <w:b/>
          <w:bCs/>
          <w:sz w:val="24"/>
          <w:szCs w:val="24"/>
        </w:rPr>
        <w:t>B.</w:t>
      </w:r>
      <w:r>
        <w:rPr>
          <w:rFonts w:asciiTheme="majorBidi" w:hAnsiTheme="majorBidi" w:cstheme="majorBidi"/>
          <w:b/>
          <w:bCs/>
          <w:sz w:val="24"/>
          <w:szCs w:val="24"/>
        </w:rPr>
        <w:t xml:space="preserve"> </w:t>
      </w:r>
      <w:r w:rsidR="00933498">
        <w:rPr>
          <w:rFonts w:asciiTheme="majorBidi" w:hAnsiTheme="majorBidi" w:cstheme="majorBidi"/>
          <w:sz w:val="24"/>
          <w:szCs w:val="24"/>
        </w:rPr>
        <w:t>Y43</w:t>
      </w:r>
      <w:r>
        <w:rPr>
          <w:rFonts w:asciiTheme="majorBidi" w:hAnsiTheme="majorBidi" w:cstheme="majorBidi"/>
          <w:sz w:val="24"/>
          <w:szCs w:val="24"/>
        </w:rPr>
        <w:t xml:space="preserve"> and</w:t>
      </w:r>
      <w:r w:rsidRPr="001D2415">
        <w:rPr>
          <w:rFonts w:asciiTheme="majorBidi" w:hAnsiTheme="majorBidi" w:cstheme="majorBidi"/>
          <w:b/>
          <w:bCs/>
          <w:sz w:val="24"/>
          <w:szCs w:val="24"/>
        </w:rPr>
        <w:t xml:space="preserve"> </w:t>
      </w:r>
      <w:r w:rsidR="001D2415" w:rsidRPr="001D2415">
        <w:rPr>
          <w:rFonts w:asciiTheme="majorBidi" w:hAnsiTheme="majorBidi" w:cstheme="majorBidi"/>
          <w:b/>
          <w:bCs/>
          <w:sz w:val="24"/>
          <w:szCs w:val="24"/>
        </w:rPr>
        <w:t xml:space="preserve">C. </w:t>
      </w:r>
      <w:r w:rsidR="00933498">
        <w:rPr>
          <w:rFonts w:asciiTheme="majorBidi" w:hAnsiTheme="majorBidi" w:cstheme="majorBidi"/>
          <w:sz w:val="24"/>
          <w:szCs w:val="24"/>
        </w:rPr>
        <w:t>M151</w:t>
      </w:r>
      <w:r>
        <w:rPr>
          <w:rFonts w:asciiTheme="majorBidi" w:hAnsiTheme="majorBidi" w:cstheme="majorBidi"/>
          <w:sz w:val="24"/>
          <w:szCs w:val="24"/>
        </w:rPr>
        <w:t xml:space="preserve"> have both been swapped for Phe to mimic a pAzF side chain. </w:t>
      </w:r>
      <w:r w:rsidR="00E112CE">
        <w:rPr>
          <w:rFonts w:asciiTheme="majorBidi" w:hAnsiTheme="majorBidi" w:cstheme="majorBidi"/>
          <w:sz w:val="24"/>
          <w:szCs w:val="24"/>
        </w:rPr>
        <w:t>Both Phe side chains orient outward from the core of the protein structure</w:t>
      </w:r>
      <w:r w:rsidR="00F0131D">
        <w:rPr>
          <w:rFonts w:asciiTheme="majorBidi" w:hAnsiTheme="majorBidi" w:cstheme="majorBidi"/>
          <w:sz w:val="24"/>
          <w:szCs w:val="24"/>
        </w:rPr>
        <w:t xml:space="preserve"> and are </w:t>
      </w:r>
      <w:r>
        <w:rPr>
          <w:rFonts w:asciiTheme="majorBidi" w:hAnsiTheme="majorBidi" w:cstheme="majorBidi"/>
          <w:sz w:val="24"/>
          <w:szCs w:val="24"/>
        </w:rPr>
        <w:t>accessible</w:t>
      </w:r>
      <w:r w:rsidR="00F0131D">
        <w:rPr>
          <w:rFonts w:asciiTheme="majorBidi" w:hAnsiTheme="majorBidi" w:cstheme="majorBidi"/>
          <w:sz w:val="24"/>
          <w:szCs w:val="24"/>
        </w:rPr>
        <w:t xml:space="preserve"> for labeling</w:t>
      </w:r>
      <w:r w:rsidR="006B10CD">
        <w:rPr>
          <w:rFonts w:asciiTheme="majorBidi" w:hAnsiTheme="majorBidi" w:cstheme="majorBidi"/>
          <w:sz w:val="24"/>
          <w:szCs w:val="24"/>
        </w:rPr>
        <w:t>.</w:t>
      </w:r>
      <w:r>
        <w:rPr>
          <w:rFonts w:asciiTheme="majorBidi" w:hAnsiTheme="majorBidi" w:cstheme="majorBidi"/>
          <w:sz w:val="24"/>
          <w:szCs w:val="24"/>
        </w:rPr>
        <w:t xml:space="preserve"> </w:t>
      </w:r>
      <w:r w:rsidRPr="00973A4A">
        <w:rPr>
          <w:rFonts w:asciiTheme="majorBidi" w:hAnsiTheme="majorBidi" w:cstheme="majorBidi"/>
          <w:b/>
          <w:bCs/>
          <w:sz w:val="24"/>
          <w:szCs w:val="24"/>
        </w:rPr>
        <w:t>D.</w:t>
      </w:r>
      <w:r>
        <w:rPr>
          <w:rFonts w:asciiTheme="majorBidi" w:hAnsiTheme="majorBidi" w:cstheme="majorBidi"/>
          <w:sz w:val="24"/>
          <w:szCs w:val="24"/>
        </w:rPr>
        <w:t xml:space="preserve"> Hydrophobicity maps of the zone</w:t>
      </w:r>
      <w:r w:rsidR="006B10CD">
        <w:rPr>
          <w:rFonts w:asciiTheme="majorBidi" w:hAnsiTheme="majorBidi" w:cstheme="majorBidi"/>
          <w:sz w:val="24"/>
          <w:szCs w:val="24"/>
        </w:rPr>
        <w:t>s</w:t>
      </w:r>
      <w:r>
        <w:rPr>
          <w:rFonts w:asciiTheme="majorBidi" w:hAnsiTheme="majorBidi" w:cstheme="majorBidi"/>
          <w:sz w:val="24"/>
          <w:szCs w:val="24"/>
        </w:rPr>
        <w:t xml:space="preserve"> around F</w:t>
      </w:r>
      <w:r w:rsidR="00F0131D">
        <w:rPr>
          <w:rFonts w:asciiTheme="majorBidi" w:hAnsiTheme="majorBidi" w:cstheme="majorBidi"/>
          <w:sz w:val="24"/>
          <w:szCs w:val="24"/>
        </w:rPr>
        <w:t>43</w:t>
      </w:r>
      <w:r>
        <w:rPr>
          <w:rFonts w:asciiTheme="majorBidi" w:hAnsiTheme="majorBidi" w:cstheme="majorBidi"/>
          <w:sz w:val="24"/>
          <w:szCs w:val="24"/>
        </w:rPr>
        <w:t xml:space="preserve"> and </w:t>
      </w:r>
      <w:r w:rsidR="0015314E">
        <w:rPr>
          <w:rFonts w:asciiTheme="majorBidi" w:hAnsiTheme="majorBidi" w:cstheme="majorBidi"/>
          <w:sz w:val="24"/>
          <w:szCs w:val="24"/>
        </w:rPr>
        <w:t>F151</w:t>
      </w:r>
      <w:r>
        <w:rPr>
          <w:rFonts w:asciiTheme="majorBidi" w:hAnsiTheme="majorBidi" w:cstheme="majorBidi"/>
          <w:sz w:val="24"/>
          <w:szCs w:val="24"/>
        </w:rPr>
        <w:t xml:space="preserve">. </w:t>
      </w:r>
      <w:r w:rsidR="005F6781">
        <w:rPr>
          <w:rFonts w:asciiTheme="majorBidi" w:hAnsiTheme="majorBidi" w:cstheme="majorBidi"/>
          <w:sz w:val="24"/>
          <w:szCs w:val="24"/>
        </w:rPr>
        <w:t>B</w:t>
      </w:r>
      <w:r>
        <w:rPr>
          <w:rFonts w:asciiTheme="majorBidi" w:hAnsiTheme="majorBidi" w:cstheme="majorBidi"/>
          <w:sz w:val="24"/>
          <w:szCs w:val="24"/>
        </w:rPr>
        <w:t xml:space="preserve">oth </w:t>
      </w:r>
      <w:r w:rsidR="005F6781">
        <w:rPr>
          <w:rFonts w:asciiTheme="majorBidi" w:hAnsiTheme="majorBidi" w:cstheme="majorBidi"/>
          <w:sz w:val="24"/>
          <w:szCs w:val="24"/>
        </w:rPr>
        <w:t xml:space="preserve">residues </w:t>
      </w:r>
      <w:r>
        <w:rPr>
          <w:rFonts w:asciiTheme="majorBidi" w:hAnsiTheme="majorBidi" w:cstheme="majorBidi"/>
          <w:sz w:val="24"/>
          <w:szCs w:val="24"/>
        </w:rPr>
        <w:t>have hydrophilic side chains</w:t>
      </w:r>
      <w:r w:rsidR="005F6781">
        <w:rPr>
          <w:rFonts w:asciiTheme="majorBidi" w:hAnsiTheme="majorBidi" w:cstheme="majorBidi"/>
          <w:sz w:val="24"/>
          <w:szCs w:val="24"/>
        </w:rPr>
        <w:t xml:space="preserve"> and are readily available for </w:t>
      </w:r>
      <w:r>
        <w:rPr>
          <w:rFonts w:asciiTheme="majorBidi" w:hAnsiTheme="majorBidi" w:cstheme="majorBidi"/>
          <w:sz w:val="24"/>
          <w:szCs w:val="24"/>
        </w:rPr>
        <w:t>labeling reactions</w:t>
      </w:r>
      <w:r w:rsidR="005F6781">
        <w:rPr>
          <w:rFonts w:asciiTheme="majorBidi" w:hAnsiTheme="majorBidi" w:cstheme="majorBidi"/>
          <w:sz w:val="24"/>
          <w:szCs w:val="24"/>
        </w:rPr>
        <w:t>.</w:t>
      </w:r>
      <w:r>
        <w:rPr>
          <w:rFonts w:asciiTheme="majorBidi" w:hAnsiTheme="majorBidi" w:cstheme="majorBidi"/>
          <w:sz w:val="24"/>
          <w:szCs w:val="24"/>
        </w:rPr>
        <w:t xml:space="preserve"> </w:t>
      </w:r>
    </w:p>
    <w:p w14:paraId="2FFDD58B" w14:textId="69614D94" w:rsidR="00B60EDE" w:rsidRDefault="00B60EDE" w:rsidP="00CA54CC">
      <w:pPr>
        <w:spacing w:after="0" w:line="480" w:lineRule="auto"/>
        <w:rPr>
          <w:rFonts w:asciiTheme="majorBidi" w:hAnsiTheme="majorBidi" w:cstheme="majorBidi"/>
          <w:sz w:val="24"/>
          <w:szCs w:val="24"/>
        </w:rPr>
      </w:pPr>
    </w:p>
    <w:p w14:paraId="5D7DC349" w14:textId="77777777" w:rsidR="00903A8D" w:rsidRDefault="00CA54CC" w:rsidP="007834EC">
      <w:pPr>
        <w:spacing w:line="480" w:lineRule="auto"/>
        <w:rPr>
          <w:rFonts w:asciiTheme="majorBidi" w:hAnsiTheme="majorBidi" w:cstheme="majorBidi"/>
          <w:sz w:val="24"/>
          <w:szCs w:val="24"/>
        </w:rPr>
      </w:pPr>
      <w:r>
        <w:rPr>
          <w:rFonts w:asciiTheme="majorBidi" w:hAnsiTheme="majorBidi" w:cstheme="majorBidi"/>
          <w:sz w:val="24"/>
          <w:szCs w:val="24"/>
        </w:rPr>
        <w:t>Similar troubleshooting as was done for the mutTR wer</w:t>
      </w:r>
      <w:r w:rsidR="00D25B7A">
        <w:rPr>
          <w:rFonts w:asciiTheme="majorBidi" w:hAnsiTheme="majorBidi" w:cstheme="majorBidi"/>
          <w:sz w:val="24"/>
          <w:szCs w:val="24"/>
        </w:rPr>
        <w:t>e</w:t>
      </w:r>
      <w:r>
        <w:rPr>
          <w:rFonts w:asciiTheme="majorBidi" w:hAnsiTheme="majorBidi" w:cstheme="majorBidi"/>
          <w:sz w:val="24"/>
          <w:szCs w:val="24"/>
        </w:rPr>
        <w:t xml:space="preserve"> performed for </w:t>
      </w:r>
      <w:proofErr w:type="spellStart"/>
      <w:r>
        <w:rPr>
          <w:rFonts w:asciiTheme="majorBidi" w:hAnsiTheme="majorBidi" w:cstheme="majorBidi"/>
          <w:sz w:val="24"/>
          <w:szCs w:val="24"/>
        </w:rPr>
        <w:t>TRmut</w:t>
      </w:r>
      <w:proofErr w:type="spellEnd"/>
      <w:r>
        <w:rPr>
          <w:rFonts w:asciiTheme="majorBidi" w:hAnsiTheme="majorBidi" w:cstheme="majorBidi"/>
          <w:sz w:val="24"/>
          <w:szCs w:val="24"/>
        </w:rPr>
        <w:t xml:space="preserve"> YM as well</w:t>
      </w:r>
      <w:r w:rsidR="00D25B7A">
        <w:rPr>
          <w:rFonts w:asciiTheme="majorBidi" w:hAnsiTheme="majorBidi" w:cstheme="majorBidi"/>
          <w:sz w:val="24"/>
          <w:szCs w:val="24"/>
        </w:rPr>
        <w:t xml:space="preserve">. </w:t>
      </w:r>
      <w:r w:rsidR="00B82B21">
        <w:rPr>
          <w:rFonts w:asciiTheme="majorBidi" w:hAnsiTheme="majorBidi" w:cstheme="majorBidi"/>
          <w:sz w:val="24"/>
          <w:szCs w:val="24"/>
        </w:rPr>
        <w:t xml:space="preserve"> </w:t>
      </w:r>
      <w:r w:rsidR="00D25B7A">
        <w:rPr>
          <w:rFonts w:asciiTheme="majorBidi" w:hAnsiTheme="majorBidi" w:cstheme="majorBidi"/>
          <w:sz w:val="24"/>
          <w:szCs w:val="24"/>
        </w:rPr>
        <w:t>S</w:t>
      </w:r>
      <w:r w:rsidR="00B82B21">
        <w:rPr>
          <w:rFonts w:asciiTheme="majorBidi" w:hAnsiTheme="majorBidi" w:cstheme="majorBidi"/>
          <w:sz w:val="24"/>
          <w:szCs w:val="24"/>
        </w:rPr>
        <w:t xml:space="preserve">teps </w:t>
      </w:r>
      <w:r w:rsidR="00E24D0C">
        <w:rPr>
          <w:rFonts w:asciiTheme="majorBidi" w:hAnsiTheme="majorBidi" w:cstheme="majorBidi"/>
          <w:sz w:val="24"/>
          <w:szCs w:val="24"/>
        </w:rPr>
        <w:t xml:space="preserve">to enhance labeling included incubating the </w:t>
      </w:r>
      <w:r>
        <w:rPr>
          <w:rFonts w:asciiTheme="majorBidi" w:hAnsiTheme="majorBidi" w:cstheme="majorBidi"/>
          <w:sz w:val="24"/>
          <w:szCs w:val="24"/>
        </w:rPr>
        <w:t xml:space="preserve">Cy5 with the protein </w:t>
      </w:r>
      <w:r w:rsidR="00D25B7A">
        <w:rPr>
          <w:rFonts w:asciiTheme="majorBidi" w:hAnsiTheme="majorBidi" w:cstheme="majorBidi"/>
          <w:sz w:val="24"/>
          <w:szCs w:val="24"/>
        </w:rPr>
        <w:t xml:space="preserve">for 4 hours before adding the Cy3, </w:t>
      </w:r>
      <w:r w:rsidR="007C03DB">
        <w:rPr>
          <w:rFonts w:asciiTheme="majorBidi" w:hAnsiTheme="majorBidi" w:cstheme="majorBidi"/>
          <w:sz w:val="24"/>
          <w:szCs w:val="24"/>
        </w:rPr>
        <w:t>linearizing the labele</w:t>
      </w:r>
      <w:r w:rsidR="00FB204E">
        <w:rPr>
          <w:rFonts w:asciiTheme="majorBidi" w:hAnsiTheme="majorBidi" w:cstheme="majorBidi"/>
          <w:sz w:val="24"/>
          <w:szCs w:val="24"/>
        </w:rPr>
        <w:t xml:space="preserve">d protein </w:t>
      </w:r>
      <w:r w:rsidR="00FF4810">
        <w:rPr>
          <w:rFonts w:asciiTheme="majorBidi" w:hAnsiTheme="majorBidi" w:cstheme="majorBidi"/>
          <w:sz w:val="24"/>
          <w:szCs w:val="24"/>
        </w:rPr>
        <w:t xml:space="preserve">for bulk fluorescence measurements, </w:t>
      </w:r>
      <w:r w:rsidR="00954970">
        <w:rPr>
          <w:rFonts w:asciiTheme="majorBidi" w:hAnsiTheme="majorBidi" w:cstheme="majorBidi"/>
          <w:sz w:val="24"/>
          <w:szCs w:val="24"/>
        </w:rPr>
        <w:t xml:space="preserve">varying the fluorophore ratios and incubation times. </w:t>
      </w:r>
      <w:r w:rsidR="00CC629C">
        <w:rPr>
          <w:rFonts w:asciiTheme="majorBidi" w:hAnsiTheme="majorBidi" w:cstheme="majorBidi"/>
          <w:sz w:val="24"/>
          <w:szCs w:val="24"/>
        </w:rPr>
        <w:t>T</w:t>
      </w:r>
      <w:r w:rsidR="007E120E">
        <w:rPr>
          <w:rFonts w:asciiTheme="majorBidi" w:hAnsiTheme="majorBidi" w:cstheme="majorBidi"/>
          <w:sz w:val="24"/>
          <w:szCs w:val="24"/>
        </w:rPr>
        <w:t xml:space="preserve">he </w:t>
      </w:r>
      <w:r w:rsidR="00CC629C">
        <w:rPr>
          <w:rFonts w:asciiTheme="majorBidi" w:hAnsiTheme="majorBidi" w:cstheme="majorBidi"/>
          <w:sz w:val="24"/>
          <w:szCs w:val="24"/>
        </w:rPr>
        <w:t>distance between the labeling</w:t>
      </w:r>
      <w:r w:rsidR="004A19E9">
        <w:rPr>
          <w:rFonts w:asciiTheme="majorBidi" w:hAnsiTheme="majorBidi" w:cstheme="majorBidi"/>
          <w:sz w:val="24"/>
          <w:szCs w:val="24"/>
        </w:rPr>
        <w:t xml:space="preserve"> </w:t>
      </w:r>
      <w:r w:rsidR="00CC629C">
        <w:rPr>
          <w:rFonts w:asciiTheme="majorBidi" w:hAnsiTheme="majorBidi" w:cstheme="majorBidi"/>
          <w:sz w:val="24"/>
          <w:szCs w:val="24"/>
        </w:rPr>
        <w:t xml:space="preserve">sites were measured in </w:t>
      </w:r>
      <w:proofErr w:type="spellStart"/>
      <w:r w:rsidR="00CC629C">
        <w:rPr>
          <w:rFonts w:asciiTheme="majorBidi" w:hAnsiTheme="majorBidi" w:cstheme="majorBidi"/>
          <w:sz w:val="24"/>
          <w:szCs w:val="24"/>
        </w:rPr>
        <w:t>Chimera</w:t>
      </w:r>
      <w:r w:rsidR="008B0DE7">
        <w:rPr>
          <w:rFonts w:asciiTheme="majorBidi" w:hAnsiTheme="majorBidi" w:cstheme="majorBidi"/>
          <w:sz w:val="24"/>
          <w:szCs w:val="24"/>
        </w:rPr>
        <w:t>X</w:t>
      </w:r>
      <w:proofErr w:type="spellEnd"/>
      <w:r w:rsidR="008B0DE7">
        <w:rPr>
          <w:rFonts w:asciiTheme="majorBidi" w:hAnsiTheme="majorBidi" w:cstheme="majorBidi"/>
          <w:sz w:val="24"/>
          <w:szCs w:val="24"/>
        </w:rPr>
        <w:t xml:space="preserve"> to be ~ 27</w:t>
      </w:r>
      <w:r w:rsidR="00EE354F">
        <w:rPr>
          <w:rFonts w:asciiTheme="majorBidi" w:hAnsiTheme="majorBidi" w:cstheme="majorBidi"/>
          <w:sz w:val="24"/>
          <w:szCs w:val="24"/>
        </w:rPr>
        <w:t xml:space="preserve"> </w:t>
      </w:r>
      <w:r w:rsidR="008B0DE7">
        <w:rPr>
          <w:rFonts w:ascii="Times New Roman" w:hAnsi="Times New Roman" w:cs="Times New Roman"/>
          <w:sz w:val="24"/>
          <w:szCs w:val="24"/>
        </w:rPr>
        <w:t>Å</w:t>
      </w:r>
      <w:r w:rsidR="00EE354F">
        <w:rPr>
          <w:rFonts w:ascii="Times New Roman" w:hAnsi="Times New Roman" w:cs="Times New Roman"/>
          <w:sz w:val="24"/>
          <w:szCs w:val="24"/>
        </w:rPr>
        <w:t xml:space="preserve"> without DNA and ~54 </w:t>
      </w:r>
      <w:r w:rsidR="008B0DE7">
        <w:rPr>
          <w:rFonts w:ascii="Times New Roman" w:hAnsi="Times New Roman" w:cs="Times New Roman"/>
          <w:sz w:val="24"/>
          <w:szCs w:val="24"/>
        </w:rPr>
        <w:t>Å</w:t>
      </w:r>
      <w:r w:rsidR="00EE354F">
        <w:rPr>
          <w:rFonts w:ascii="Times New Roman" w:hAnsi="Times New Roman" w:cs="Times New Roman"/>
          <w:sz w:val="24"/>
          <w:szCs w:val="24"/>
        </w:rPr>
        <w:t xml:space="preserve"> with DNA. Despite these measurements, the</w:t>
      </w:r>
      <w:r w:rsidR="006424F3">
        <w:rPr>
          <w:rFonts w:ascii="Times New Roman" w:hAnsi="Times New Roman" w:cs="Times New Roman"/>
          <w:sz w:val="24"/>
          <w:szCs w:val="24"/>
        </w:rPr>
        <w:t xml:space="preserve"> labeled molecules </w:t>
      </w:r>
      <w:r w:rsidR="004A19E9">
        <w:rPr>
          <w:rFonts w:asciiTheme="majorBidi" w:hAnsiTheme="majorBidi" w:cstheme="majorBidi"/>
          <w:sz w:val="24"/>
          <w:szCs w:val="24"/>
        </w:rPr>
        <w:t xml:space="preserve">did not yield any </w:t>
      </w:r>
      <w:r w:rsidR="007E120E">
        <w:rPr>
          <w:rFonts w:asciiTheme="majorBidi" w:hAnsiTheme="majorBidi" w:cstheme="majorBidi"/>
          <w:sz w:val="24"/>
          <w:szCs w:val="24"/>
        </w:rPr>
        <w:t>FRET trajectorie</w:t>
      </w:r>
      <w:r w:rsidR="006424F3">
        <w:rPr>
          <w:rFonts w:asciiTheme="majorBidi" w:hAnsiTheme="majorBidi" w:cstheme="majorBidi"/>
          <w:sz w:val="24"/>
          <w:szCs w:val="24"/>
        </w:rPr>
        <w:t xml:space="preserve">s with anticorrelation. This still leaves the </w:t>
      </w:r>
      <w:r w:rsidR="00903A8D">
        <w:rPr>
          <w:rFonts w:asciiTheme="majorBidi" w:hAnsiTheme="majorBidi" w:cstheme="majorBidi"/>
          <w:sz w:val="24"/>
          <w:szCs w:val="24"/>
        </w:rPr>
        <w:t xml:space="preserve">reactivity of Cy5. </w:t>
      </w:r>
    </w:p>
    <w:p w14:paraId="5C5A54EB" w14:textId="48C5C064" w:rsidR="002070E0" w:rsidRPr="001027AB" w:rsidRDefault="007834EC" w:rsidP="00AA0B29">
      <w:pPr>
        <w:spacing w:line="480" w:lineRule="auto"/>
        <w:ind w:firstLine="720"/>
        <w:rPr>
          <w:rFonts w:asciiTheme="majorBidi" w:hAnsiTheme="majorBidi" w:cstheme="majorBidi"/>
          <w:sz w:val="24"/>
          <w:szCs w:val="24"/>
        </w:rPr>
      </w:pPr>
      <w:r>
        <w:rPr>
          <w:rFonts w:asciiTheme="majorBidi" w:hAnsiTheme="majorBidi" w:cstheme="majorBidi"/>
          <w:sz w:val="24"/>
          <w:szCs w:val="24"/>
        </w:rPr>
        <w:t xml:space="preserve">These observations, though preliminary, suggest that the structural changes that occur in TR are transient and dependent on DNA binding. However, rather than having one distinct conformation correlate to a DNA-bound state, it is more of a tapping motion that closes and releases in an unstable manner, with DNA binding increasing stability of TR. </w:t>
      </w:r>
      <w:r w:rsidR="00554B13">
        <w:rPr>
          <w:rFonts w:asciiTheme="majorBidi" w:hAnsiTheme="majorBidi" w:cstheme="majorBidi"/>
          <w:sz w:val="24"/>
          <w:szCs w:val="24"/>
        </w:rPr>
        <w:t xml:space="preserve">This dynamic behavior has been described by </w:t>
      </w:r>
      <w:proofErr w:type="spellStart"/>
      <w:r w:rsidR="00554B13">
        <w:rPr>
          <w:rFonts w:asciiTheme="majorBidi" w:hAnsiTheme="majorBidi" w:cstheme="majorBidi"/>
          <w:sz w:val="24"/>
          <w:szCs w:val="24"/>
        </w:rPr>
        <w:t>Paakin</w:t>
      </w:r>
      <w:r w:rsidR="00AA0B29">
        <w:rPr>
          <w:rFonts w:asciiTheme="majorBidi" w:hAnsiTheme="majorBidi" w:cstheme="majorBidi"/>
          <w:sz w:val="24"/>
          <w:szCs w:val="24"/>
        </w:rPr>
        <w:t>a</w:t>
      </w:r>
      <w:r w:rsidR="00554B13">
        <w:rPr>
          <w:rFonts w:asciiTheme="majorBidi" w:hAnsiTheme="majorBidi" w:cstheme="majorBidi"/>
          <w:sz w:val="24"/>
          <w:szCs w:val="24"/>
        </w:rPr>
        <w:t>h</w:t>
      </w:r>
      <w:r w:rsidR="00AA0B29">
        <w:rPr>
          <w:rFonts w:asciiTheme="majorBidi" w:hAnsiTheme="majorBidi" w:cstheme="majorBidi"/>
          <w:sz w:val="24"/>
          <w:szCs w:val="24"/>
        </w:rPr>
        <w:t>o</w:t>
      </w:r>
      <w:proofErr w:type="spellEnd"/>
      <w:r w:rsidR="00AA0B29">
        <w:rPr>
          <w:rFonts w:asciiTheme="majorBidi" w:hAnsiTheme="majorBidi" w:cstheme="majorBidi"/>
          <w:sz w:val="24"/>
          <w:szCs w:val="24"/>
        </w:rPr>
        <w:t xml:space="preserve"> and colleagues </w:t>
      </w:r>
      <w:r w:rsidR="00AA0B29">
        <w:rPr>
          <w:rFonts w:asciiTheme="majorBidi" w:hAnsiTheme="majorBidi" w:cstheme="majorBidi"/>
          <w:sz w:val="24"/>
          <w:szCs w:val="24"/>
        </w:rPr>
        <w:fldChar w:fldCharType="begin"/>
      </w:r>
      <w:r w:rsidR="00AA0B29">
        <w:rPr>
          <w:rFonts w:asciiTheme="majorBidi" w:hAnsiTheme="majorBidi" w:cstheme="majorBidi"/>
          <w:sz w:val="24"/>
          <w:szCs w:val="24"/>
        </w:rPr>
        <w:instrText xml:space="preserve"> ADDIN EN.CITE &lt;EndNote&gt;&lt;Cite&gt;&lt;Author&gt;Paakinaho&lt;/Author&gt;&lt;Year&gt;2017&lt;/Year&gt;&lt;RecNum&gt;159&lt;/RecNum&gt;&lt;DisplayText&gt;(Paakinaho et al., 2017)&lt;/DisplayText&gt;&lt;record&gt;&lt;rec-number&gt;159&lt;/rec-number&gt;&lt;foreign-keys&gt;&lt;key app="EN" db-id="z5ts0ve2200wv5ew5zepsvxowp52sstspwae" timestamp="1752066588" guid="66a28d5f-3551-4a20-b7ca-9e83fad0afc5"&gt;159&lt;/key&gt;&lt;/foreign-keys&gt;&lt;ref-type name="Journal Article"&gt;17&lt;/ref-type&gt;&lt;contributors&gt;&lt;authors&gt;&lt;author&gt;Paakinaho, Ville&lt;/author&gt;&lt;author&gt;Presman, Diego M&lt;/author&gt;&lt;author&gt;Ball, David A&lt;/author&gt;&lt;author&gt;Johnson, Thomas A&lt;/author&gt;&lt;author&gt;Schiltz, R Louis&lt;/author&gt;&lt;author&gt;Levitt, Peter&lt;/author&gt;&lt;author&gt;Mazza, Davide&lt;/author&gt;&lt;author&gt;Morisaki, Tatsuya&lt;/author&gt;&lt;author&gt;Karpova, Tatiana S&lt;/author&gt;&lt;author&gt;Hager, Gordon L&lt;/author&gt;&lt;/authors&gt;&lt;/contributors&gt;&lt;titles&gt;&lt;title&gt;Single-molecule analysis of steroid receptor and cofactor action in living cells&lt;/title&gt;&lt;secondary-title&gt;Nature communications&lt;/secondary-title&gt;&lt;/titles&gt;&lt;periodical&gt;&lt;full-title&gt;Nature Communications&lt;/full-title&gt;&lt;/periodical&gt;&lt;pages&gt;15896&lt;/pages&gt;&lt;volume&gt;8&lt;/volume&gt;&lt;number&gt;1&lt;/number&gt;&lt;dates&gt;&lt;year&gt;2017&lt;/year&gt;&lt;/dates&gt;&lt;isbn&gt;2041-1723&lt;/isbn&gt;&lt;urls&gt;&lt;/urls&gt;&lt;/record&gt;&lt;/Cite&gt;&lt;/EndNote&gt;</w:instrText>
      </w:r>
      <w:r w:rsidR="00AA0B29">
        <w:rPr>
          <w:rFonts w:asciiTheme="majorBidi" w:hAnsiTheme="majorBidi" w:cstheme="majorBidi"/>
          <w:sz w:val="24"/>
          <w:szCs w:val="24"/>
        </w:rPr>
        <w:fldChar w:fldCharType="separate"/>
      </w:r>
      <w:r w:rsidR="00AA0B29">
        <w:rPr>
          <w:rFonts w:asciiTheme="majorBidi" w:hAnsiTheme="majorBidi" w:cstheme="majorBidi"/>
          <w:noProof/>
          <w:sz w:val="24"/>
          <w:szCs w:val="24"/>
        </w:rPr>
        <w:t>(Paakinaho et al., 2017)</w:t>
      </w:r>
      <w:r w:rsidR="00AA0B29">
        <w:rPr>
          <w:rFonts w:asciiTheme="majorBidi" w:hAnsiTheme="majorBidi" w:cstheme="majorBidi"/>
          <w:sz w:val="24"/>
          <w:szCs w:val="24"/>
        </w:rPr>
        <w:fldChar w:fldCharType="end"/>
      </w:r>
      <w:r w:rsidR="00AA0B29">
        <w:rPr>
          <w:rFonts w:asciiTheme="majorBidi" w:hAnsiTheme="majorBidi" w:cstheme="majorBidi"/>
          <w:sz w:val="24"/>
          <w:szCs w:val="24"/>
        </w:rPr>
        <w:t>.</w:t>
      </w:r>
      <w:bookmarkStart w:id="35" w:name="_Toc420995910"/>
      <w:bookmarkStart w:id="36" w:name="_Toc422997497"/>
    </w:p>
    <w:p w14:paraId="0E9B25A1" w14:textId="654E161D" w:rsidR="00CA2C7E" w:rsidRPr="00005E13" w:rsidRDefault="00CA2C7E" w:rsidP="00BE76A9">
      <w:pPr>
        <w:pStyle w:val="Heading1"/>
        <w:spacing w:before="0" w:after="0" w:line="480" w:lineRule="auto"/>
        <w:jc w:val="center"/>
        <w:rPr>
          <w:rFonts w:asciiTheme="majorBidi" w:hAnsiTheme="majorBidi"/>
          <w:b/>
          <w:bCs/>
          <w:color w:val="auto"/>
          <w:sz w:val="24"/>
          <w:szCs w:val="24"/>
        </w:rPr>
      </w:pPr>
      <w:bookmarkStart w:id="37" w:name="_Toc202970623"/>
      <w:r w:rsidRPr="00005E13">
        <w:rPr>
          <w:rFonts w:asciiTheme="majorBidi" w:hAnsiTheme="majorBidi"/>
          <w:b/>
          <w:bCs/>
          <w:color w:val="auto"/>
          <w:sz w:val="24"/>
          <w:szCs w:val="24"/>
        </w:rPr>
        <w:lastRenderedPageBreak/>
        <w:t>CHAPTER FIVE</w:t>
      </w:r>
      <w:bookmarkEnd w:id="37"/>
    </w:p>
    <w:p w14:paraId="70FF5598" w14:textId="159FE765" w:rsidR="00CA2C7E" w:rsidRPr="00005E13" w:rsidRDefault="00CA2C7E" w:rsidP="00BE76A9">
      <w:pPr>
        <w:pStyle w:val="Heading1"/>
        <w:spacing w:before="0" w:after="0" w:line="480" w:lineRule="auto"/>
        <w:jc w:val="center"/>
        <w:rPr>
          <w:rFonts w:asciiTheme="majorBidi" w:hAnsiTheme="majorBidi"/>
          <w:b/>
          <w:bCs/>
          <w:color w:val="auto"/>
          <w:sz w:val="24"/>
          <w:szCs w:val="24"/>
        </w:rPr>
      </w:pPr>
      <w:bookmarkStart w:id="38" w:name="_Toc202970624"/>
      <w:r w:rsidRPr="00005E13">
        <w:rPr>
          <w:rFonts w:asciiTheme="majorBidi" w:hAnsiTheme="majorBidi"/>
          <w:b/>
          <w:bCs/>
          <w:color w:val="auto"/>
          <w:sz w:val="24"/>
          <w:szCs w:val="24"/>
        </w:rPr>
        <w:t>CONCLUSIONS AND RECOMMENDATIONS</w:t>
      </w:r>
      <w:bookmarkEnd w:id="38"/>
    </w:p>
    <w:p w14:paraId="32E8BBD7" w14:textId="77777777" w:rsidR="00432722" w:rsidRDefault="00432722" w:rsidP="00BE76A9">
      <w:pPr>
        <w:spacing w:after="0" w:line="480" w:lineRule="auto"/>
        <w:rPr>
          <w:rFonts w:asciiTheme="majorBidi" w:hAnsiTheme="majorBidi" w:cstheme="majorBidi"/>
          <w:sz w:val="24"/>
          <w:szCs w:val="24"/>
        </w:rPr>
        <w:sectPr w:rsidR="00432722" w:rsidSect="00617F0D">
          <w:pgSz w:w="12240" w:h="15840"/>
          <w:pgMar w:top="1440" w:right="1440" w:bottom="1440" w:left="1440" w:header="720" w:footer="720" w:gutter="0"/>
          <w:pgNumType w:start="1"/>
          <w:cols w:space="720"/>
          <w:docGrid w:linePitch="360"/>
        </w:sectPr>
      </w:pPr>
    </w:p>
    <w:p w14:paraId="34804E0E" w14:textId="6BA1B08A" w:rsidR="006C361B" w:rsidRDefault="00057A01" w:rsidP="00BE76A9">
      <w:pPr>
        <w:spacing w:after="0" w:line="480" w:lineRule="auto"/>
        <w:ind w:firstLine="720"/>
        <w:rPr>
          <w:rFonts w:asciiTheme="majorBidi" w:hAnsiTheme="majorBidi" w:cstheme="majorBidi"/>
          <w:sz w:val="24"/>
          <w:szCs w:val="24"/>
        </w:rPr>
      </w:pPr>
      <w:r w:rsidRPr="00432722">
        <w:rPr>
          <w:rFonts w:asciiTheme="majorBidi" w:hAnsiTheme="majorBidi" w:cstheme="majorBidi"/>
          <w:sz w:val="24"/>
          <w:szCs w:val="24"/>
        </w:rPr>
        <w:t xml:space="preserve">We have shown that </w:t>
      </w:r>
      <w:r w:rsidR="00981558" w:rsidRPr="00432722">
        <w:rPr>
          <w:rFonts w:asciiTheme="majorBidi" w:hAnsiTheme="majorBidi" w:cstheme="majorBidi"/>
          <w:sz w:val="24"/>
          <w:szCs w:val="24"/>
        </w:rPr>
        <w:t xml:space="preserve">interdomain communication does occur between the DNA-binding </w:t>
      </w:r>
      <w:r w:rsidR="005E39B6" w:rsidRPr="00432722">
        <w:rPr>
          <w:rFonts w:asciiTheme="majorBidi" w:hAnsiTheme="majorBidi" w:cstheme="majorBidi"/>
          <w:sz w:val="24"/>
          <w:szCs w:val="24"/>
        </w:rPr>
        <w:t>and ligand</w:t>
      </w:r>
      <w:r w:rsidR="007564D5" w:rsidRPr="00432722">
        <w:rPr>
          <w:rFonts w:asciiTheme="majorBidi" w:hAnsiTheme="majorBidi" w:cstheme="majorBidi"/>
          <w:sz w:val="24"/>
          <w:szCs w:val="24"/>
        </w:rPr>
        <w:t>-</w:t>
      </w:r>
      <w:r w:rsidR="005E39B6" w:rsidRPr="00432722">
        <w:rPr>
          <w:rFonts w:asciiTheme="majorBidi" w:hAnsiTheme="majorBidi" w:cstheme="majorBidi"/>
          <w:sz w:val="24"/>
          <w:szCs w:val="24"/>
        </w:rPr>
        <w:t>binding domains of the thyroid hormone receptor. This</w:t>
      </w:r>
      <w:r w:rsidR="009E12E6" w:rsidRPr="00432722">
        <w:rPr>
          <w:rFonts w:asciiTheme="majorBidi" w:hAnsiTheme="majorBidi" w:cstheme="majorBidi"/>
          <w:sz w:val="24"/>
          <w:szCs w:val="24"/>
        </w:rPr>
        <w:t xml:space="preserve"> conclusion</w:t>
      </w:r>
      <w:r w:rsidR="007564D5" w:rsidRPr="00432722">
        <w:rPr>
          <w:rFonts w:asciiTheme="majorBidi" w:hAnsiTheme="majorBidi" w:cstheme="majorBidi"/>
          <w:sz w:val="24"/>
          <w:szCs w:val="24"/>
        </w:rPr>
        <w:t xml:space="preserve">, however, is </w:t>
      </w:r>
      <w:r w:rsidR="009E12E6" w:rsidRPr="00432722">
        <w:rPr>
          <w:rFonts w:asciiTheme="majorBidi" w:hAnsiTheme="majorBidi" w:cstheme="majorBidi"/>
          <w:sz w:val="24"/>
          <w:szCs w:val="24"/>
        </w:rPr>
        <w:t>preliminary</w:t>
      </w:r>
      <w:r w:rsidR="00536CC3">
        <w:rPr>
          <w:rFonts w:asciiTheme="majorBidi" w:hAnsiTheme="majorBidi" w:cstheme="majorBidi"/>
          <w:sz w:val="24"/>
          <w:szCs w:val="24"/>
        </w:rPr>
        <w:t>,</w:t>
      </w:r>
      <w:r w:rsidR="009E12E6" w:rsidRPr="00432722">
        <w:rPr>
          <w:rFonts w:asciiTheme="majorBidi" w:hAnsiTheme="majorBidi" w:cstheme="majorBidi"/>
          <w:sz w:val="24"/>
          <w:szCs w:val="24"/>
        </w:rPr>
        <w:t xml:space="preserve"> </w:t>
      </w:r>
      <w:r w:rsidR="007564D5" w:rsidRPr="00432722">
        <w:rPr>
          <w:rFonts w:asciiTheme="majorBidi" w:hAnsiTheme="majorBidi" w:cstheme="majorBidi"/>
          <w:sz w:val="24"/>
          <w:szCs w:val="24"/>
        </w:rPr>
        <w:t xml:space="preserve">as </w:t>
      </w:r>
      <w:r w:rsidR="00C63837" w:rsidRPr="00432722">
        <w:rPr>
          <w:rFonts w:asciiTheme="majorBidi" w:hAnsiTheme="majorBidi" w:cstheme="majorBidi"/>
          <w:sz w:val="24"/>
          <w:szCs w:val="24"/>
        </w:rPr>
        <w:t>the current data are insufficient to fully support the claim.</w:t>
      </w:r>
      <w:r w:rsidR="007564D5" w:rsidRPr="00432722">
        <w:rPr>
          <w:rFonts w:asciiTheme="majorBidi" w:hAnsiTheme="majorBidi" w:cstheme="majorBidi"/>
          <w:sz w:val="24"/>
          <w:szCs w:val="24"/>
        </w:rPr>
        <w:t xml:space="preserve"> </w:t>
      </w:r>
      <w:r w:rsidR="00C63837" w:rsidRPr="00432722">
        <w:rPr>
          <w:rFonts w:asciiTheme="majorBidi" w:hAnsiTheme="majorBidi" w:cstheme="majorBidi"/>
          <w:sz w:val="24"/>
          <w:szCs w:val="24"/>
        </w:rPr>
        <w:t>W</w:t>
      </w:r>
      <w:r w:rsidR="007C6BC4" w:rsidRPr="00432722">
        <w:rPr>
          <w:rFonts w:asciiTheme="majorBidi" w:hAnsiTheme="majorBidi" w:cstheme="majorBidi"/>
          <w:sz w:val="24"/>
          <w:szCs w:val="24"/>
        </w:rPr>
        <w:t>e</w:t>
      </w:r>
      <w:r w:rsidR="00C63837" w:rsidRPr="00432722">
        <w:rPr>
          <w:rFonts w:asciiTheme="majorBidi" w:hAnsiTheme="majorBidi" w:cstheme="majorBidi"/>
          <w:sz w:val="24"/>
          <w:szCs w:val="24"/>
        </w:rPr>
        <w:t xml:space="preserve"> </w:t>
      </w:r>
      <w:r w:rsidR="00EE7466" w:rsidRPr="00432722">
        <w:rPr>
          <w:rFonts w:asciiTheme="majorBidi" w:hAnsiTheme="majorBidi" w:cstheme="majorBidi"/>
          <w:sz w:val="24"/>
          <w:szCs w:val="24"/>
        </w:rPr>
        <w:t xml:space="preserve">faced </w:t>
      </w:r>
      <w:r w:rsidR="007A088F" w:rsidRPr="00432722">
        <w:rPr>
          <w:rFonts w:asciiTheme="majorBidi" w:hAnsiTheme="majorBidi" w:cstheme="majorBidi"/>
          <w:sz w:val="24"/>
          <w:szCs w:val="24"/>
        </w:rPr>
        <w:t>significant</w:t>
      </w:r>
      <w:r w:rsidR="00EE7466" w:rsidRPr="00432722">
        <w:rPr>
          <w:rFonts w:asciiTheme="majorBidi" w:hAnsiTheme="majorBidi" w:cstheme="majorBidi"/>
          <w:sz w:val="24"/>
          <w:szCs w:val="24"/>
        </w:rPr>
        <w:t xml:space="preserve"> challenges with sample preparation</w:t>
      </w:r>
      <w:r w:rsidR="007A088F" w:rsidRPr="00432722">
        <w:rPr>
          <w:rFonts w:asciiTheme="majorBidi" w:hAnsiTheme="majorBidi" w:cstheme="majorBidi"/>
          <w:sz w:val="24"/>
          <w:szCs w:val="24"/>
        </w:rPr>
        <w:t>,</w:t>
      </w:r>
      <w:r w:rsidR="00EE7466" w:rsidRPr="00432722">
        <w:rPr>
          <w:rFonts w:asciiTheme="majorBidi" w:hAnsiTheme="majorBidi" w:cstheme="majorBidi"/>
          <w:sz w:val="24"/>
          <w:szCs w:val="24"/>
        </w:rPr>
        <w:t xml:space="preserve"> </w:t>
      </w:r>
      <w:r w:rsidR="007A088F" w:rsidRPr="00432722">
        <w:rPr>
          <w:rFonts w:asciiTheme="majorBidi" w:hAnsiTheme="majorBidi" w:cstheme="majorBidi"/>
          <w:sz w:val="24"/>
          <w:szCs w:val="24"/>
        </w:rPr>
        <w:t>r</w:t>
      </w:r>
      <w:r w:rsidR="00EE7466" w:rsidRPr="00432722">
        <w:rPr>
          <w:rFonts w:asciiTheme="majorBidi" w:hAnsiTheme="majorBidi" w:cstheme="majorBidi"/>
          <w:sz w:val="24"/>
          <w:szCs w:val="24"/>
        </w:rPr>
        <w:t>ight from our construct design all the way to fluorophore labeling</w:t>
      </w:r>
      <w:r w:rsidR="00C55D21" w:rsidRPr="00432722">
        <w:rPr>
          <w:rFonts w:asciiTheme="majorBidi" w:hAnsiTheme="majorBidi" w:cstheme="majorBidi"/>
          <w:sz w:val="24"/>
          <w:szCs w:val="24"/>
        </w:rPr>
        <w:t>.</w:t>
      </w:r>
      <w:r w:rsidR="007C6BC4" w:rsidRPr="00432722">
        <w:rPr>
          <w:rFonts w:asciiTheme="majorBidi" w:hAnsiTheme="majorBidi" w:cstheme="majorBidi"/>
          <w:sz w:val="24"/>
          <w:szCs w:val="24"/>
        </w:rPr>
        <w:t xml:space="preserve"> </w:t>
      </w:r>
      <w:r w:rsidR="00DA68CC" w:rsidRPr="00432722">
        <w:rPr>
          <w:rFonts w:asciiTheme="majorBidi" w:hAnsiTheme="majorBidi" w:cstheme="majorBidi"/>
          <w:sz w:val="24"/>
          <w:szCs w:val="24"/>
        </w:rPr>
        <w:t xml:space="preserve">A major </w:t>
      </w:r>
      <w:r w:rsidR="00B37276" w:rsidRPr="00432722">
        <w:rPr>
          <w:rFonts w:asciiTheme="majorBidi" w:hAnsiTheme="majorBidi" w:cstheme="majorBidi"/>
          <w:sz w:val="24"/>
          <w:szCs w:val="24"/>
        </w:rPr>
        <w:t>challenge was</w:t>
      </w:r>
      <w:r w:rsidR="000F5257" w:rsidRPr="00432722">
        <w:rPr>
          <w:rFonts w:asciiTheme="majorBidi" w:hAnsiTheme="majorBidi" w:cstheme="majorBidi"/>
          <w:sz w:val="24"/>
          <w:szCs w:val="24"/>
        </w:rPr>
        <w:t xml:space="preserve"> with </w:t>
      </w:r>
      <w:r w:rsidR="00B37276" w:rsidRPr="00432722">
        <w:rPr>
          <w:rFonts w:asciiTheme="majorBidi" w:hAnsiTheme="majorBidi" w:cstheme="majorBidi"/>
          <w:sz w:val="24"/>
          <w:szCs w:val="24"/>
        </w:rPr>
        <w:t>the protein structure</w:t>
      </w:r>
      <w:r w:rsidR="00F65807" w:rsidRPr="00432722">
        <w:rPr>
          <w:rFonts w:asciiTheme="majorBidi" w:hAnsiTheme="majorBidi" w:cstheme="majorBidi"/>
          <w:sz w:val="24"/>
          <w:szCs w:val="24"/>
        </w:rPr>
        <w:t xml:space="preserve">: </w:t>
      </w:r>
      <w:r w:rsidR="005B141B" w:rsidRPr="00432722">
        <w:rPr>
          <w:rFonts w:asciiTheme="majorBidi" w:hAnsiTheme="majorBidi" w:cstheme="majorBidi"/>
          <w:sz w:val="24"/>
          <w:szCs w:val="24"/>
        </w:rPr>
        <w:t>one labeling site</w:t>
      </w:r>
      <w:r w:rsidR="007A088F" w:rsidRPr="00432722">
        <w:rPr>
          <w:rFonts w:asciiTheme="majorBidi" w:hAnsiTheme="majorBidi" w:cstheme="majorBidi"/>
          <w:sz w:val="24"/>
          <w:szCs w:val="24"/>
        </w:rPr>
        <w:t>,</w:t>
      </w:r>
      <w:r w:rsidR="00F65807" w:rsidRPr="00432722">
        <w:rPr>
          <w:rFonts w:asciiTheme="majorBidi" w:hAnsiTheme="majorBidi" w:cstheme="majorBidi"/>
          <w:sz w:val="24"/>
          <w:szCs w:val="24"/>
        </w:rPr>
        <w:t xml:space="preserve"> PheAz202</w:t>
      </w:r>
      <w:r w:rsidR="007A088F" w:rsidRPr="00432722">
        <w:rPr>
          <w:rFonts w:asciiTheme="majorBidi" w:hAnsiTheme="majorBidi" w:cstheme="majorBidi"/>
          <w:sz w:val="24"/>
          <w:szCs w:val="24"/>
        </w:rPr>
        <w:t>,</w:t>
      </w:r>
      <w:r w:rsidR="00F65807" w:rsidRPr="00432722">
        <w:rPr>
          <w:rFonts w:asciiTheme="majorBidi" w:hAnsiTheme="majorBidi" w:cstheme="majorBidi"/>
          <w:sz w:val="24"/>
          <w:szCs w:val="24"/>
        </w:rPr>
        <w:t xml:space="preserve"> was</w:t>
      </w:r>
      <w:r w:rsidR="005B141B" w:rsidRPr="00432722">
        <w:rPr>
          <w:rFonts w:asciiTheme="majorBidi" w:hAnsiTheme="majorBidi" w:cstheme="majorBidi"/>
          <w:sz w:val="24"/>
          <w:szCs w:val="24"/>
        </w:rPr>
        <w:t xml:space="preserve"> oriented inward toward the core of the </w:t>
      </w:r>
      <w:r w:rsidR="007A088F" w:rsidRPr="00432722">
        <w:rPr>
          <w:rFonts w:asciiTheme="majorBidi" w:hAnsiTheme="majorBidi" w:cstheme="majorBidi"/>
          <w:sz w:val="24"/>
          <w:szCs w:val="24"/>
        </w:rPr>
        <w:t xml:space="preserve">mutTR protein, </w:t>
      </w:r>
      <w:r w:rsidR="005B141B" w:rsidRPr="00432722">
        <w:rPr>
          <w:rFonts w:asciiTheme="majorBidi" w:hAnsiTheme="majorBidi" w:cstheme="majorBidi"/>
          <w:sz w:val="24"/>
          <w:szCs w:val="24"/>
        </w:rPr>
        <w:t>p</w:t>
      </w:r>
      <w:r w:rsidR="008F3587">
        <w:rPr>
          <w:rFonts w:asciiTheme="majorBidi" w:hAnsiTheme="majorBidi" w:cstheme="majorBidi"/>
          <w:sz w:val="24"/>
          <w:szCs w:val="24"/>
        </w:rPr>
        <w:t>r</w:t>
      </w:r>
      <w:r w:rsidR="00F65807" w:rsidRPr="00432722">
        <w:rPr>
          <w:rFonts w:asciiTheme="majorBidi" w:hAnsiTheme="majorBidi" w:cstheme="majorBidi"/>
          <w:sz w:val="24"/>
          <w:szCs w:val="24"/>
        </w:rPr>
        <w:t xml:space="preserve">eventing the attachment of the </w:t>
      </w:r>
      <w:proofErr w:type="spellStart"/>
      <w:r w:rsidR="00F92BF0" w:rsidRPr="00432722">
        <w:rPr>
          <w:rFonts w:asciiTheme="majorBidi" w:hAnsiTheme="majorBidi" w:cstheme="majorBidi"/>
          <w:sz w:val="24"/>
          <w:szCs w:val="24"/>
        </w:rPr>
        <w:t>sulfo</w:t>
      </w:r>
      <w:proofErr w:type="spellEnd"/>
      <w:r w:rsidR="00F92BF0" w:rsidRPr="00432722">
        <w:rPr>
          <w:rFonts w:asciiTheme="majorBidi" w:hAnsiTheme="majorBidi" w:cstheme="majorBidi"/>
          <w:sz w:val="24"/>
          <w:szCs w:val="24"/>
        </w:rPr>
        <w:t>-cyanine fluorophore</w:t>
      </w:r>
      <w:r w:rsidR="005B141B" w:rsidRPr="00432722">
        <w:rPr>
          <w:rFonts w:asciiTheme="majorBidi" w:hAnsiTheme="majorBidi" w:cstheme="majorBidi"/>
          <w:sz w:val="24"/>
          <w:szCs w:val="24"/>
        </w:rPr>
        <w:t xml:space="preserve">. </w:t>
      </w:r>
      <w:r w:rsidR="00F92BF0" w:rsidRPr="00432722">
        <w:rPr>
          <w:rFonts w:asciiTheme="majorBidi" w:hAnsiTheme="majorBidi" w:cstheme="majorBidi"/>
          <w:sz w:val="24"/>
          <w:szCs w:val="24"/>
        </w:rPr>
        <w:t xml:space="preserve">This was resolved </w:t>
      </w:r>
      <w:r w:rsidR="007A088F" w:rsidRPr="00432722">
        <w:rPr>
          <w:rFonts w:asciiTheme="majorBidi" w:hAnsiTheme="majorBidi" w:cstheme="majorBidi"/>
          <w:sz w:val="24"/>
          <w:szCs w:val="24"/>
        </w:rPr>
        <w:t>when we created</w:t>
      </w:r>
      <w:r w:rsidR="00F92BF0" w:rsidRPr="00432722">
        <w:rPr>
          <w:rFonts w:asciiTheme="majorBidi" w:hAnsiTheme="majorBidi" w:cstheme="majorBidi"/>
          <w:sz w:val="24"/>
          <w:szCs w:val="24"/>
        </w:rPr>
        <w:t xml:space="preserve"> a newer construct</w:t>
      </w:r>
      <w:r w:rsidR="007A088F" w:rsidRPr="00432722">
        <w:rPr>
          <w:rFonts w:asciiTheme="majorBidi" w:hAnsiTheme="majorBidi" w:cstheme="majorBidi"/>
          <w:sz w:val="24"/>
          <w:szCs w:val="24"/>
        </w:rPr>
        <w:t>,</w:t>
      </w:r>
      <w:r w:rsidR="00362BA8" w:rsidRPr="00432722">
        <w:rPr>
          <w:rFonts w:asciiTheme="majorBidi" w:hAnsiTheme="majorBidi" w:cstheme="majorBidi"/>
          <w:sz w:val="24"/>
          <w:szCs w:val="24"/>
        </w:rPr>
        <w:t xml:space="preserve"> TRmutYM</w:t>
      </w:r>
      <w:r w:rsidR="007A088F" w:rsidRPr="00432722">
        <w:rPr>
          <w:rFonts w:asciiTheme="majorBidi" w:hAnsiTheme="majorBidi" w:cstheme="majorBidi"/>
          <w:sz w:val="24"/>
          <w:szCs w:val="24"/>
        </w:rPr>
        <w:t>,</w:t>
      </w:r>
      <w:r w:rsidR="00F92BF0" w:rsidRPr="00432722">
        <w:rPr>
          <w:rFonts w:asciiTheme="majorBidi" w:hAnsiTheme="majorBidi" w:cstheme="majorBidi"/>
          <w:sz w:val="24"/>
          <w:szCs w:val="24"/>
        </w:rPr>
        <w:t xml:space="preserve"> which</w:t>
      </w:r>
      <w:r w:rsidR="00362BA8" w:rsidRPr="00432722">
        <w:rPr>
          <w:rFonts w:asciiTheme="majorBidi" w:hAnsiTheme="majorBidi" w:cstheme="majorBidi"/>
          <w:sz w:val="24"/>
          <w:szCs w:val="24"/>
        </w:rPr>
        <w:t xml:space="preserve"> had b</w:t>
      </w:r>
      <w:r w:rsidR="000D1701" w:rsidRPr="00432722">
        <w:rPr>
          <w:rFonts w:asciiTheme="majorBidi" w:hAnsiTheme="majorBidi" w:cstheme="majorBidi"/>
          <w:sz w:val="24"/>
          <w:szCs w:val="24"/>
        </w:rPr>
        <w:t>oth fluorophore attachment sites oriented outward</w:t>
      </w:r>
      <w:r w:rsidR="00C27DA7">
        <w:rPr>
          <w:rFonts w:asciiTheme="majorBidi" w:hAnsiTheme="majorBidi" w:cstheme="majorBidi"/>
          <w:sz w:val="24"/>
          <w:szCs w:val="24"/>
        </w:rPr>
        <w:t>, making b</w:t>
      </w:r>
      <w:r w:rsidR="00DA68CC" w:rsidRPr="00432722">
        <w:rPr>
          <w:rFonts w:asciiTheme="majorBidi" w:hAnsiTheme="majorBidi" w:cstheme="majorBidi"/>
          <w:sz w:val="24"/>
          <w:szCs w:val="24"/>
        </w:rPr>
        <w:t xml:space="preserve">oth </w:t>
      </w:r>
      <w:proofErr w:type="spellStart"/>
      <w:r w:rsidR="00DA68CC" w:rsidRPr="00432722">
        <w:rPr>
          <w:rFonts w:asciiTheme="majorBidi" w:hAnsiTheme="majorBidi" w:cstheme="majorBidi"/>
          <w:sz w:val="24"/>
          <w:szCs w:val="24"/>
        </w:rPr>
        <w:t>PheAz</w:t>
      </w:r>
      <w:proofErr w:type="spellEnd"/>
      <w:r w:rsidR="00DA68CC" w:rsidRPr="00432722">
        <w:rPr>
          <w:rFonts w:asciiTheme="majorBidi" w:hAnsiTheme="majorBidi" w:cstheme="majorBidi"/>
          <w:sz w:val="24"/>
          <w:szCs w:val="24"/>
        </w:rPr>
        <w:t xml:space="preserve"> sites </w:t>
      </w:r>
      <w:r w:rsidR="00471885" w:rsidRPr="00432722">
        <w:rPr>
          <w:rFonts w:asciiTheme="majorBidi" w:hAnsiTheme="majorBidi" w:cstheme="majorBidi"/>
          <w:sz w:val="24"/>
          <w:szCs w:val="24"/>
        </w:rPr>
        <w:t xml:space="preserve">readily available for labeling. </w:t>
      </w:r>
      <w:r w:rsidR="00DA68CC" w:rsidRPr="00432722">
        <w:rPr>
          <w:rFonts w:asciiTheme="majorBidi" w:hAnsiTheme="majorBidi" w:cstheme="majorBidi"/>
          <w:sz w:val="24"/>
          <w:szCs w:val="24"/>
        </w:rPr>
        <w:t>W</w:t>
      </w:r>
      <w:r w:rsidR="00471885" w:rsidRPr="00432722">
        <w:rPr>
          <w:rFonts w:asciiTheme="majorBidi" w:hAnsiTheme="majorBidi" w:cstheme="majorBidi"/>
          <w:sz w:val="24"/>
          <w:szCs w:val="24"/>
        </w:rPr>
        <w:t xml:space="preserve">e were also challenged </w:t>
      </w:r>
      <w:r w:rsidR="0005112D" w:rsidRPr="00432722">
        <w:rPr>
          <w:rFonts w:asciiTheme="majorBidi" w:hAnsiTheme="majorBidi" w:cstheme="majorBidi"/>
          <w:sz w:val="24"/>
          <w:szCs w:val="24"/>
        </w:rPr>
        <w:t xml:space="preserve">by the labeling chemistry of our fluorophores. </w:t>
      </w:r>
      <w:proofErr w:type="spellStart"/>
      <w:r w:rsidR="0005112D" w:rsidRPr="00432722">
        <w:rPr>
          <w:rFonts w:asciiTheme="majorBidi" w:hAnsiTheme="majorBidi" w:cstheme="majorBidi"/>
          <w:sz w:val="24"/>
          <w:szCs w:val="24"/>
        </w:rPr>
        <w:t>Sul</w:t>
      </w:r>
      <w:r w:rsidR="00431E47" w:rsidRPr="00432722">
        <w:rPr>
          <w:rFonts w:asciiTheme="majorBidi" w:hAnsiTheme="majorBidi" w:cstheme="majorBidi"/>
          <w:sz w:val="24"/>
          <w:szCs w:val="24"/>
        </w:rPr>
        <w:t>fo</w:t>
      </w:r>
      <w:proofErr w:type="spellEnd"/>
      <w:r w:rsidR="00431E47" w:rsidRPr="00432722">
        <w:rPr>
          <w:rFonts w:asciiTheme="majorBidi" w:hAnsiTheme="majorBidi" w:cstheme="majorBidi"/>
          <w:sz w:val="24"/>
          <w:szCs w:val="24"/>
        </w:rPr>
        <w:t>-cyanine 3 DBC</w:t>
      </w:r>
      <w:r w:rsidR="00C27DA7">
        <w:rPr>
          <w:rFonts w:asciiTheme="majorBidi" w:hAnsiTheme="majorBidi" w:cstheme="majorBidi"/>
          <w:sz w:val="24"/>
          <w:szCs w:val="24"/>
        </w:rPr>
        <w:t>O</w:t>
      </w:r>
      <w:r w:rsidR="004C006D" w:rsidRPr="00432722">
        <w:rPr>
          <w:rFonts w:asciiTheme="majorBidi" w:hAnsiTheme="majorBidi" w:cstheme="majorBidi"/>
          <w:sz w:val="24"/>
          <w:szCs w:val="24"/>
        </w:rPr>
        <w:t xml:space="preserve"> quickly</w:t>
      </w:r>
      <w:r w:rsidR="00C27DA7">
        <w:rPr>
          <w:rFonts w:asciiTheme="majorBidi" w:hAnsiTheme="majorBidi" w:cstheme="majorBidi"/>
          <w:sz w:val="24"/>
          <w:szCs w:val="24"/>
        </w:rPr>
        <w:t xml:space="preserve"> attached</w:t>
      </w:r>
      <w:r w:rsidR="004C006D" w:rsidRPr="00432722">
        <w:rPr>
          <w:rFonts w:asciiTheme="majorBidi" w:hAnsiTheme="majorBidi" w:cstheme="majorBidi"/>
          <w:sz w:val="24"/>
          <w:szCs w:val="24"/>
        </w:rPr>
        <w:t xml:space="preserve"> to the binding sites</w:t>
      </w:r>
      <w:r w:rsidR="00DA68CC" w:rsidRPr="00432722">
        <w:rPr>
          <w:rFonts w:asciiTheme="majorBidi" w:hAnsiTheme="majorBidi" w:cstheme="majorBidi"/>
          <w:sz w:val="24"/>
          <w:szCs w:val="24"/>
        </w:rPr>
        <w:t>,</w:t>
      </w:r>
      <w:r w:rsidR="004C006D" w:rsidRPr="00432722">
        <w:rPr>
          <w:rFonts w:asciiTheme="majorBidi" w:hAnsiTheme="majorBidi" w:cstheme="majorBidi"/>
          <w:sz w:val="24"/>
          <w:szCs w:val="24"/>
        </w:rPr>
        <w:t xml:space="preserve"> whereas </w:t>
      </w:r>
      <w:proofErr w:type="spellStart"/>
      <w:r w:rsidR="004C006D" w:rsidRPr="00432722">
        <w:rPr>
          <w:rFonts w:asciiTheme="majorBidi" w:hAnsiTheme="majorBidi" w:cstheme="majorBidi"/>
          <w:sz w:val="24"/>
          <w:szCs w:val="24"/>
        </w:rPr>
        <w:t>sulfo</w:t>
      </w:r>
      <w:proofErr w:type="spellEnd"/>
      <w:r w:rsidR="004C006D" w:rsidRPr="00432722">
        <w:rPr>
          <w:rFonts w:asciiTheme="majorBidi" w:hAnsiTheme="majorBidi" w:cstheme="majorBidi"/>
          <w:sz w:val="24"/>
          <w:szCs w:val="24"/>
        </w:rPr>
        <w:t>-</w:t>
      </w:r>
      <w:r w:rsidR="00F97188" w:rsidRPr="00432722">
        <w:rPr>
          <w:rFonts w:asciiTheme="majorBidi" w:hAnsiTheme="majorBidi" w:cstheme="majorBidi"/>
          <w:sz w:val="24"/>
          <w:szCs w:val="24"/>
        </w:rPr>
        <w:t xml:space="preserve">cyanine 5 DBCO did not. We performed multiple troubleshooting experiments to </w:t>
      </w:r>
      <w:r w:rsidR="0052541C" w:rsidRPr="00432722">
        <w:rPr>
          <w:rFonts w:asciiTheme="majorBidi" w:hAnsiTheme="majorBidi" w:cstheme="majorBidi"/>
          <w:sz w:val="24"/>
          <w:szCs w:val="24"/>
        </w:rPr>
        <w:t xml:space="preserve">optimize the labeling conditions and </w:t>
      </w:r>
      <w:r w:rsidR="004F7D5E" w:rsidRPr="00432722">
        <w:rPr>
          <w:rFonts w:asciiTheme="majorBidi" w:hAnsiTheme="majorBidi" w:cstheme="majorBidi"/>
          <w:sz w:val="24"/>
          <w:szCs w:val="24"/>
        </w:rPr>
        <w:t xml:space="preserve">improve data reproducibility. </w:t>
      </w:r>
      <w:r w:rsidR="00075FDA" w:rsidRPr="00432722">
        <w:rPr>
          <w:rFonts w:asciiTheme="majorBidi" w:hAnsiTheme="majorBidi" w:cstheme="majorBidi"/>
          <w:sz w:val="24"/>
          <w:szCs w:val="24"/>
        </w:rPr>
        <w:t xml:space="preserve">In the end, we found out that Cy5 had variable </w:t>
      </w:r>
      <w:r w:rsidR="00E44CA8" w:rsidRPr="00432722">
        <w:rPr>
          <w:rFonts w:asciiTheme="majorBidi" w:hAnsiTheme="majorBidi" w:cstheme="majorBidi"/>
          <w:sz w:val="24"/>
          <w:szCs w:val="24"/>
        </w:rPr>
        <w:t xml:space="preserve">solubility and shelf life compared to Cy3. </w:t>
      </w:r>
      <w:r w:rsidR="00E00EA4" w:rsidRPr="00432722">
        <w:rPr>
          <w:rFonts w:asciiTheme="majorBidi" w:hAnsiTheme="majorBidi" w:cstheme="majorBidi"/>
          <w:sz w:val="24"/>
          <w:szCs w:val="24"/>
        </w:rPr>
        <w:t>This suggests that the labeling conditions</w:t>
      </w:r>
      <w:r w:rsidR="00C835D1" w:rsidRPr="00432722">
        <w:rPr>
          <w:rFonts w:asciiTheme="majorBidi" w:hAnsiTheme="majorBidi" w:cstheme="majorBidi"/>
          <w:sz w:val="24"/>
          <w:szCs w:val="24"/>
        </w:rPr>
        <w:t xml:space="preserve"> and time</w:t>
      </w:r>
      <w:r w:rsidR="00E00EA4" w:rsidRPr="00432722">
        <w:rPr>
          <w:rFonts w:asciiTheme="majorBidi" w:hAnsiTheme="majorBidi" w:cstheme="majorBidi"/>
          <w:sz w:val="24"/>
          <w:szCs w:val="24"/>
        </w:rPr>
        <w:t xml:space="preserve"> be varied for </w:t>
      </w:r>
      <w:r w:rsidR="004F121A" w:rsidRPr="00432722">
        <w:rPr>
          <w:rFonts w:asciiTheme="majorBidi" w:hAnsiTheme="majorBidi" w:cstheme="majorBidi"/>
          <w:sz w:val="24"/>
          <w:szCs w:val="24"/>
        </w:rPr>
        <w:t xml:space="preserve">the fluorophores to enhance </w:t>
      </w:r>
      <w:r w:rsidR="00DD03AC" w:rsidRPr="00432722">
        <w:rPr>
          <w:rFonts w:asciiTheme="majorBidi" w:hAnsiTheme="majorBidi" w:cstheme="majorBidi"/>
          <w:sz w:val="24"/>
          <w:szCs w:val="24"/>
        </w:rPr>
        <w:t xml:space="preserve">even </w:t>
      </w:r>
      <w:r w:rsidR="00686C7F" w:rsidRPr="00432722">
        <w:rPr>
          <w:rFonts w:asciiTheme="majorBidi" w:hAnsiTheme="majorBidi" w:cstheme="majorBidi"/>
          <w:sz w:val="24"/>
          <w:szCs w:val="24"/>
        </w:rPr>
        <w:t>donor:acceptor</w:t>
      </w:r>
      <w:r w:rsidR="00DD03AC" w:rsidRPr="00432722">
        <w:rPr>
          <w:rFonts w:asciiTheme="majorBidi" w:hAnsiTheme="majorBidi" w:cstheme="majorBidi"/>
          <w:sz w:val="24"/>
          <w:szCs w:val="24"/>
        </w:rPr>
        <w:t xml:space="preserve"> fluorophore attachment ratios.</w:t>
      </w:r>
      <w:bookmarkEnd w:id="35"/>
      <w:bookmarkEnd w:id="36"/>
      <w:r w:rsidR="00701463">
        <w:rPr>
          <w:rFonts w:asciiTheme="majorBidi" w:hAnsiTheme="majorBidi" w:cstheme="majorBidi"/>
          <w:sz w:val="24"/>
          <w:szCs w:val="24"/>
        </w:rPr>
        <w:t xml:space="preserve"> </w:t>
      </w:r>
      <w:r w:rsidR="003653D6">
        <w:rPr>
          <w:rFonts w:asciiTheme="majorBidi" w:hAnsiTheme="majorBidi" w:cstheme="majorBidi"/>
          <w:sz w:val="24"/>
          <w:szCs w:val="24"/>
        </w:rPr>
        <w:t>Further work must be done to establish a</w:t>
      </w:r>
      <w:r w:rsidR="006516F1">
        <w:rPr>
          <w:rFonts w:asciiTheme="majorBidi" w:hAnsiTheme="majorBidi" w:cstheme="majorBidi"/>
          <w:sz w:val="24"/>
          <w:szCs w:val="24"/>
        </w:rPr>
        <w:t xml:space="preserve"> protocol for TRmutYM labeling, </w:t>
      </w:r>
      <w:r w:rsidR="00667AC6">
        <w:rPr>
          <w:rFonts w:asciiTheme="majorBidi" w:hAnsiTheme="majorBidi" w:cstheme="majorBidi"/>
          <w:sz w:val="24"/>
          <w:szCs w:val="24"/>
        </w:rPr>
        <w:t>considering fluorophore ratios and labeling conditions and ti</w:t>
      </w:r>
      <w:r w:rsidR="001A1DFA">
        <w:rPr>
          <w:rFonts w:asciiTheme="majorBidi" w:hAnsiTheme="majorBidi" w:cstheme="majorBidi"/>
          <w:sz w:val="24"/>
          <w:szCs w:val="24"/>
        </w:rPr>
        <w:t xml:space="preserve">me. </w:t>
      </w:r>
      <w:r w:rsidR="003174A1">
        <w:rPr>
          <w:rFonts w:asciiTheme="majorBidi" w:hAnsiTheme="majorBidi" w:cstheme="majorBidi"/>
          <w:sz w:val="24"/>
          <w:szCs w:val="24"/>
        </w:rPr>
        <w:t>Additionally</w:t>
      </w:r>
      <w:r w:rsidR="001A1DFA">
        <w:rPr>
          <w:rFonts w:asciiTheme="majorBidi" w:hAnsiTheme="majorBidi" w:cstheme="majorBidi"/>
          <w:sz w:val="24"/>
          <w:szCs w:val="24"/>
        </w:rPr>
        <w:t>, m</w:t>
      </w:r>
      <w:r w:rsidR="006516F1">
        <w:rPr>
          <w:rFonts w:asciiTheme="majorBidi" w:hAnsiTheme="majorBidi" w:cstheme="majorBidi"/>
          <w:sz w:val="24"/>
          <w:szCs w:val="24"/>
        </w:rPr>
        <w:t xml:space="preserve">ore smFRET data </w:t>
      </w:r>
      <w:r w:rsidR="001A1DFA">
        <w:rPr>
          <w:rFonts w:asciiTheme="majorBidi" w:hAnsiTheme="majorBidi" w:cstheme="majorBidi"/>
          <w:sz w:val="24"/>
          <w:szCs w:val="24"/>
        </w:rPr>
        <w:t xml:space="preserve">must be </w:t>
      </w:r>
      <w:r w:rsidR="006516F1">
        <w:rPr>
          <w:rFonts w:asciiTheme="majorBidi" w:hAnsiTheme="majorBidi" w:cstheme="majorBidi"/>
          <w:sz w:val="24"/>
          <w:szCs w:val="24"/>
        </w:rPr>
        <w:t>collected</w:t>
      </w:r>
      <w:r w:rsidR="008F3587">
        <w:rPr>
          <w:rFonts w:asciiTheme="majorBidi" w:hAnsiTheme="majorBidi" w:cstheme="majorBidi"/>
          <w:sz w:val="24"/>
          <w:szCs w:val="24"/>
        </w:rPr>
        <w:t xml:space="preserve"> to enhance repro</w:t>
      </w:r>
      <w:r w:rsidR="00B82F54">
        <w:rPr>
          <w:rFonts w:asciiTheme="majorBidi" w:hAnsiTheme="majorBidi" w:cstheme="majorBidi"/>
          <w:sz w:val="24"/>
          <w:szCs w:val="24"/>
        </w:rPr>
        <w:t xml:space="preserve">ducibility and </w:t>
      </w:r>
      <w:r w:rsidR="00740C52">
        <w:rPr>
          <w:rFonts w:asciiTheme="majorBidi" w:hAnsiTheme="majorBidi" w:cstheme="majorBidi"/>
          <w:sz w:val="24"/>
          <w:szCs w:val="24"/>
        </w:rPr>
        <w:t xml:space="preserve">confidence in the </w:t>
      </w:r>
      <w:r w:rsidR="00500D31">
        <w:rPr>
          <w:rFonts w:asciiTheme="majorBidi" w:hAnsiTheme="majorBidi" w:cstheme="majorBidi"/>
          <w:sz w:val="24"/>
          <w:szCs w:val="24"/>
        </w:rPr>
        <w:t>proposed conclusions</w:t>
      </w:r>
      <w:r w:rsidR="006516F1">
        <w:rPr>
          <w:rFonts w:asciiTheme="majorBidi" w:hAnsiTheme="majorBidi" w:cstheme="majorBidi"/>
          <w:sz w:val="24"/>
          <w:szCs w:val="24"/>
        </w:rPr>
        <w:t>.</w:t>
      </w:r>
      <w:r w:rsidR="00500D31">
        <w:rPr>
          <w:rFonts w:asciiTheme="majorBidi" w:hAnsiTheme="majorBidi" w:cstheme="majorBidi"/>
          <w:sz w:val="24"/>
          <w:szCs w:val="24"/>
        </w:rPr>
        <w:t xml:space="preserve"> S</w:t>
      </w:r>
      <w:r w:rsidR="00F65305">
        <w:rPr>
          <w:rFonts w:asciiTheme="majorBidi" w:hAnsiTheme="majorBidi" w:cstheme="majorBidi"/>
          <w:sz w:val="24"/>
          <w:szCs w:val="24"/>
        </w:rPr>
        <w:t xml:space="preserve">ince smFRET sample preparation requires </w:t>
      </w:r>
      <w:r w:rsidR="00B34BE2">
        <w:rPr>
          <w:rFonts w:asciiTheme="majorBidi" w:hAnsiTheme="majorBidi" w:cstheme="majorBidi"/>
          <w:sz w:val="24"/>
          <w:szCs w:val="24"/>
        </w:rPr>
        <w:t>antibody</w:t>
      </w:r>
      <w:r w:rsidR="001A1DFA">
        <w:rPr>
          <w:rFonts w:asciiTheme="majorBidi" w:hAnsiTheme="majorBidi" w:cstheme="majorBidi"/>
          <w:sz w:val="24"/>
          <w:szCs w:val="24"/>
        </w:rPr>
        <w:t>-</w:t>
      </w:r>
      <w:r w:rsidR="00B34BE2">
        <w:rPr>
          <w:rFonts w:asciiTheme="majorBidi" w:hAnsiTheme="majorBidi" w:cstheme="majorBidi"/>
          <w:sz w:val="24"/>
          <w:szCs w:val="24"/>
        </w:rPr>
        <w:t xml:space="preserve">specific binding to a quartz slide, several rounds of purification may be avoided, </w:t>
      </w:r>
      <w:r w:rsidR="008A3386">
        <w:rPr>
          <w:rFonts w:asciiTheme="majorBidi" w:hAnsiTheme="majorBidi" w:cstheme="majorBidi"/>
          <w:sz w:val="24"/>
          <w:szCs w:val="24"/>
        </w:rPr>
        <w:t>improving total protein yield</w:t>
      </w:r>
      <w:r w:rsidR="001A1DFA">
        <w:rPr>
          <w:rFonts w:asciiTheme="majorBidi" w:hAnsiTheme="majorBidi" w:cstheme="majorBidi"/>
          <w:sz w:val="24"/>
          <w:szCs w:val="24"/>
        </w:rPr>
        <w:t>.</w:t>
      </w:r>
    </w:p>
    <w:p w14:paraId="232D6F37" w14:textId="5B163B7D" w:rsidR="001A1DFA" w:rsidRDefault="001A1DFA" w:rsidP="00BE76A9">
      <w:pPr>
        <w:spacing w:after="0" w:line="480" w:lineRule="auto"/>
        <w:ind w:firstLine="720"/>
        <w:rPr>
          <w:rFonts w:asciiTheme="majorBidi" w:hAnsiTheme="majorBidi" w:cstheme="majorBidi"/>
          <w:sz w:val="24"/>
          <w:szCs w:val="24"/>
        </w:rPr>
      </w:pPr>
      <w:r>
        <w:rPr>
          <w:rFonts w:asciiTheme="majorBidi" w:hAnsiTheme="majorBidi" w:cstheme="majorBidi"/>
          <w:sz w:val="24"/>
          <w:szCs w:val="24"/>
        </w:rPr>
        <w:t>Fu</w:t>
      </w:r>
      <w:r w:rsidR="00121927">
        <w:rPr>
          <w:rFonts w:asciiTheme="majorBidi" w:hAnsiTheme="majorBidi" w:cstheme="majorBidi"/>
          <w:sz w:val="24"/>
          <w:szCs w:val="24"/>
        </w:rPr>
        <w:t xml:space="preserve">rther research must be done to </w:t>
      </w:r>
      <w:r w:rsidR="005E7B04">
        <w:rPr>
          <w:rFonts w:asciiTheme="majorBidi" w:hAnsiTheme="majorBidi" w:cstheme="majorBidi"/>
          <w:sz w:val="24"/>
          <w:szCs w:val="24"/>
        </w:rPr>
        <w:t>understand the structural perspect</w:t>
      </w:r>
      <w:r w:rsidR="00C8299F">
        <w:rPr>
          <w:rFonts w:asciiTheme="majorBidi" w:hAnsiTheme="majorBidi" w:cstheme="majorBidi"/>
          <w:sz w:val="24"/>
          <w:szCs w:val="24"/>
        </w:rPr>
        <w:t xml:space="preserve">ive of this interdomain interaction. It is important to determine what amino acid residues are </w:t>
      </w:r>
      <w:r w:rsidR="00CD5857">
        <w:rPr>
          <w:rFonts w:asciiTheme="majorBidi" w:hAnsiTheme="majorBidi" w:cstheme="majorBidi"/>
          <w:sz w:val="24"/>
          <w:szCs w:val="24"/>
        </w:rPr>
        <w:t xml:space="preserve">involved in the </w:t>
      </w:r>
      <w:r w:rsidR="00701463">
        <w:rPr>
          <w:rFonts w:asciiTheme="majorBidi" w:hAnsiTheme="majorBidi" w:cstheme="majorBidi"/>
          <w:sz w:val="24"/>
          <w:szCs w:val="24"/>
        </w:rPr>
        <w:t>crosstalk</w:t>
      </w:r>
      <w:r w:rsidR="00CD5857">
        <w:rPr>
          <w:rFonts w:asciiTheme="majorBidi" w:hAnsiTheme="majorBidi" w:cstheme="majorBidi"/>
          <w:sz w:val="24"/>
          <w:szCs w:val="24"/>
        </w:rPr>
        <w:t xml:space="preserve">, </w:t>
      </w:r>
      <w:r w:rsidR="00CD5857">
        <w:rPr>
          <w:rFonts w:asciiTheme="majorBidi" w:hAnsiTheme="majorBidi" w:cstheme="majorBidi"/>
          <w:sz w:val="24"/>
          <w:szCs w:val="24"/>
        </w:rPr>
        <w:lastRenderedPageBreak/>
        <w:t xml:space="preserve">what </w:t>
      </w:r>
      <w:r w:rsidR="00E72060">
        <w:rPr>
          <w:rFonts w:asciiTheme="majorBidi" w:hAnsiTheme="majorBidi" w:cstheme="majorBidi"/>
          <w:sz w:val="24"/>
          <w:szCs w:val="24"/>
        </w:rPr>
        <w:t xml:space="preserve">bond or interaction types are present, </w:t>
      </w:r>
      <w:r w:rsidR="00CD5857">
        <w:rPr>
          <w:rFonts w:asciiTheme="majorBidi" w:hAnsiTheme="majorBidi" w:cstheme="majorBidi"/>
          <w:sz w:val="24"/>
          <w:szCs w:val="24"/>
        </w:rPr>
        <w:t>if any new interaction</w:t>
      </w:r>
      <w:r w:rsidR="00E72060">
        <w:rPr>
          <w:rFonts w:asciiTheme="majorBidi" w:hAnsiTheme="majorBidi" w:cstheme="majorBidi"/>
          <w:sz w:val="24"/>
          <w:szCs w:val="24"/>
        </w:rPr>
        <w:t>s are established, and what forces drive these interactions.</w:t>
      </w:r>
      <w:r w:rsidR="00D911E8">
        <w:rPr>
          <w:rFonts w:asciiTheme="majorBidi" w:hAnsiTheme="majorBidi" w:cstheme="majorBidi"/>
          <w:sz w:val="24"/>
          <w:szCs w:val="24"/>
        </w:rPr>
        <w:t xml:space="preserve"> To better understand the role of the hinge domain</w:t>
      </w:r>
      <w:r w:rsidR="00130B99">
        <w:rPr>
          <w:rFonts w:asciiTheme="majorBidi" w:hAnsiTheme="majorBidi" w:cstheme="majorBidi"/>
          <w:sz w:val="24"/>
          <w:szCs w:val="24"/>
        </w:rPr>
        <w:t xml:space="preserve">, it is also important to study the impact of </w:t>
      </w:r>
      <w:r w:rsidR="00E06611">
        <w:rPr>
          <w:rFonts w:asciiTheme="majorBidi" w:hAnsiTheme="majorBidi" w:cstheme="majorBidi"/>
          <w:sz w:val="24"/>
          <w:szCs w:val="24"/>
        </w:rPr>
        <w:t xml:space="preserve">other interacting partners of the thyroid hormone receptor. In this study, we observed the difference </w:t>
      </w:r>
      <w:r w:rsidR="00006169">
        <w:rPr>
          <w:rFonts w:asciiTheme="majorBidi" w:hAnsiTheme="majorBidi" w:cstheme="majorBidi"/>
          <w:sz w:val="24"/>
          <w:szCs w:val="24"/>
        </w:rPr>
        <w:t xml:space="preserve">in the ligand-bound receptor in the presence and absence of DNA. </w:t>
      </w:r>
      <w:r w:rsidR="00E4603A">
        <w:rPr>
          <w:rFonts w:asciiTheme="majorBidi" w:hAnsiTheme="majorBidi" w:cstheme="majorBidi"/>
          <w:sz w:val="24"/>
          <w:szCs w:val="24"/>
        </w:rPr>
        <w:t xml:space="preserve">Other binding partners to be studied include varying the presence of the ligand (T3), </w:t>
      </w:r>
      <w:r w:rsidR="00A007E1">
        <w:rPr>
          <w:rFonts w:asciiTheme="majorBidi" w:hAnsiTheme="majorBidi" w:cstheme="majorBidi"/>
          <w:sz w:val="24"/>
          <w:szCs w:val="24"/>
        </w:rPr>
        <w:t xml:space="preserve">the heterodimerization partner RXR and its ligand (9c). Each of these conditions could also be tested in the presence and absence of DNA. </w:t>
      </w:r>
      <w:r w:rsidR="0036530D">
        <w:rPr>
          <w:rFonts w:asciiTheme="majorBidi" w:hAnsiTheme="majorBidi" w:cstheme="majorBidi"/>
          <w:sz w:val="24"/>
          <w:szCs w:val="24"/>
        </w:rPr>
        <w:t xml:space="preserve">There is also the impact of </w:t>
      </w:r>
      <w:r w:rsidR="00130B99">
        <w:rPr>
          <w:rFonts w:asciiTheme="majorBidi" w:hAnsiTheme="majorBidi" w:cstheme="majorBidi"/>
          <w:sz w:val="24"/>
          <w:szCs w:val="24"/>
        </w:rPr>
        <w:t xml:space="preserve">other members of the pre-initiation complex, especially ones that interact with the hinge of </w:t>
      </w:r>
      <w:r w:rsidR="0036530D">
        <w:rPr>
          <w:rFonts w:asciiTheme="majorBidi" w:hAnsiTheme="majorBidi" w:cstheme="majorBidi"/>
          <w:sz w:val="24"/>
          <w:szCs w:val="24"/>
        </w:rPr>
        <w:t>nuclear receptors</w:t>
      </w:r>
      <w:r w:rsidR="00A8027B">
        <w:rPr>
          <w:rFonts w:asciiTheme="majorBidi" w:hAnsiTheme="majorBidi" w:cstheme="majorBidi"/>
          <w:sz w:val="24"/>
          <w:szCs w:val="24"/>
        </w:rPr>
        <w:t>, such as coactivators interacting with the LXXLL motif on the hinge domain of some receptors.</w:t>
      </w:r>
      <w:r w:rsidR="00130B99">
        <w:rPr>
          <w:rFonts w:asciiTheme="majorBidi" w:hAnsiTheme="majorBidi" w:cstheme="majorBidi"/>
          <w:sz w:val="24"/>
          <w:szCs w:val="24"/>
        </w:rPr>
        <w:t xml:space="preserve"> </w:t>
      </w:r>
    </w:p>
    <w:p w14:paraId="5DF3648F" w14:textId="59572154" w:rsidR="00B95435" w:rsidRDefault="00A8027B" w:rsidP="00BE76A9">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In addition, </w:t>
      </w:r>
      <w:r w:rsidR="005467CB">
        <w:rPr>
          <w:rFonts w:asciiTheme="majorBidi" w:hAnsiTheme="majorBidi" w:cstheme="majorBidi"/>
          <w:sz w:val="24"/>
          <w:szCs w:val="24"/>
        </w:rPr>
        <w:t xml:space="preserve">other </w:t>
      </w:r>
      <w:r w:rsidR="00E33D23" w:rsidRPr="00E33D23">
        <w:rPr>
          <w:rFonts w:asciiTheme="majorBidi" w:hAnsiTheme="majorBidi" w:cstheme="majorBidi"/>
          <w:sz w:val="24"/>
          <w:szCs w:val="24"/>
        </w:rPr>
        <w:t xml:space="preserve">powerful spectroscopic </w:t>
      </w:r>
      <w:r w:rsidR="005467CB">
        <w:rPr>
          <w:rFonts w:asciiTheme="majorBidi" w:hAnsiTheme="majorBidi" w:cstheme="majorBidi"/>
          <w:sz w:val="24"/>
          <w:szCs w:val="24"/>
        </w:rPr>
        <w:t xml:space="preserve">techniques like nuclear magnetic resonance (NMR) and </w:t>
      </w:r>
      <w:r w:rsidR="0051162E">
        <w:rPr>
          <w:rFonts w:asciiTheme="majorBidi" w:hAnsiTheme="majorBidi" w:cstheme="majorBidi"/>
          <w:sz w:val="24"/>
          <w:szCs w:val="24"/>
        </w:rPr>
        <w:t>electron</w:t>
      </w:r>
      <w:r w:rsidR="00DC1CCD">
        <w:rPr>
          <w:rFonts w:asciiTheme="majorBidi" w:hAnsiTheme="majorBidi" w:cstheme="majorBidi"/>
          <w:sz w:val="24"/>
          <w:szCs w:val="24"/>
        </w:rPr>
        <w:t xml:space="preserve"> paramagnetic resonance </w:t>
      </w:r>
      <w:r w:rsidR="00E33D23">
        <w:rPr>
          <w:rFonts w:asciiTheme="majorBidi" w:hAnsiTheme="majorBidi" w:cstheme="majorBidi"/>
          <w:sz w:val="24"/>
          <w:szCs w:val="24"/>
        </w:rPr>
        <w:t xml:space="preserve">(EPR) </w:t>
      </w:r>
      <w:r w:rsidR="00DC1CCD">
        <w:rPr>
          <w:rFonts w:asciiTheme="majorBidi" w:hAnsiTheme="majorBidi" w:cstheme="majorBidi"/>
          <w:sz w:val="24"/>
          <w:szCs w:val="24"/>
        </w:rPr>
        <w:t xml:space="preserve">can </w:t>
      </w:r>
      <w:r w:rsidR="00020871">
        <w:rPr>
          <w:rFonts w:asciiTheme="majorBidi" w:hAnsiTheme="majorBidi" w:cstheme="majorBidi"/>
          <w:sz w:val="24"/>
          <w:szCs w:val="24"/>
        </w:rPr>
        <w:t>be used to study structural changes in</w:t>
      </w:r>
      <w:r w:rsidR="00C379F8">
        <w:rPr>
          <w:rFonts w:asciiTheme="majorBidi" w:hAnsiTheme="majorBidi" w:cstheme="majorBidi"/>
          <w:sz w:val="24"/>
          <w:szCs w:val="24"/>
        </w:rPr>
        <w:t xml:space="preserve"> these nuclear hormone</w:t>
      </w:r>
      <w:r w:rsidR="00B31121">
        <w:rPr>
          <w:rFonts w:asciiTheme="majorBidi" w:hAnsiTheme="majorBidi" w:cstheme="majorBidi"/>
          <w:sz w:val="24"/>
          <w:szCs w:val="24"/>
        </w:rPr>
        <w:t xml:space="preserve"> receptors</w:t>
      </w:r>
      <w:r w:rsidR="00C15220" w:rsidRPr="00C15220">
        <w:rPr>
          <w:rFonts w:asciiTheme="majorBidi" w:hAnsiTheme="majorBidi" w:cstheme="majorBidi"/>
          <w:sz w:val="24"/>
          <w:szCs w:val="24"/>
        </w:rPr>
        <w:t>, offering complementary insights into protein dynamics and interactions. NMR provides high-resolution structural information and can detect subtle conformational changes, while EPR is particularly useful for studying long-range distances and local environment changes around specific sites.</w:t>
      </w:r>
      <w:r w:rsidR="000178C9">
        <w:rPr>
          <w:rFonts w:asciiTheme="majorBidi" w:hAnsiTheme="majorBidi" w:cstheme="majorBidi"/>
          <w:sz w:val="24"/>
          <w:szCs w:val="24"/>
        </w:rPr>
        <w:t xml:space="preserve"> </w:t>
      </w:r>
      <w:r w:rsidR="00C15220" w:rsidRPr="00C15220">
        <w:rPr>
          <w:rFonts w:asciiTheme="majorBidi" w:hAnsiTheme="majorBidi" w:cstheme="majorBidi"/>
          <w:sz w:val="24"/>
          <w:szCs w:val="24"/>
        </w:rPr>
        <w:t xml:space="preserve">NMR is restricted to smaller proteins (typically under 50 </w:t>
      </w:r>
      <w:proofErr w:type="spellStart"/>
      <w:r w:rsidR="00C15220" w:rsidRPr="00C15220">
        <w:rPr>
          <w:rFonts w:asciiTheme="majorBidi" w:hAnsiTheme="majorBidi" w:cstheme="majorBidi"/>
          <w:sz w:val="24"/>
          <w:szCs w:val="24"/>
        </w:rPr>
        <w:t>kDa</w:t>
      </w:r>
      <w:proofErr w:type="spellEnd"/>
      <w:r w:rsidR="00C15220" w:rsidRPr="00C15220">
        <w:rPr>
          <w:rFonts w:asciiTheme="majorBidi" w:hAnsiTheme="majorBidi" w:cstheme="majorBidi"/>
          <w:sz w:val="24"/>
          <w:szCs w:val="24"/>
        </w:rPr>
        <w:t xml:space="preserve">) due to spectral crowding and line broadening in larger systems. </w:t>
      </w:r>
      <w:r w:rsidR="00E40E7C">
        <w:rPr>
          <w:rFonts w:asciiTheme="majorBidi" w:hAnsiTheme="majorBidi" w:cstheme="majorBidi"/>
          <w:sz w:val="24"/>
          <w:szCs w:val="24"/>
        </w:rPr>
        <w:t>This implies the requirement of a high</w:t>
      </w:r>
      <w:r w:rsidR="00675595">
        <w:rPr>
          <w:rFonts w:asciiTheme="majorBidi" w:hAnsiTheme="majorBidi" w:cstheme="majorBidi"/>
          <w:sz w:val="24"/>
          <w:szCs w:val="24"/>
        </w:rPr>
        <w:t>-field</w:t>
      </w:r>
      <w:r w:rsidR="009F038A">
        <w:rPr>
          <w:rFonts w:asciiTheme="majorBidi" w:hAnsiTheme="majorBidi" w:cstheme="majorBidi"/>
          <w:sz w:val="24"/>
          <w:szCs w:val="24"/>
        </w:rPr>
        <w:t xml:space="preserve"> magnetic source </w:t>
      </w:r>
      <w:r w:rsidR="00B80371">
        <w:rPr>
          <w:rFonts w:asciiTheme="majorBidi" w:hAnsiTheme="majorBidi" w:cstheme="majorBidi"/>
          <w:sz w:val="24"/>
          <w:szCs w:val="24"/>
        </w:rPr>
        <w:t>(</w:t>
      </w:r>
      <w:r w:rsidR="009F038A">
        <w:rPr>
          <w:rFonts w:asciiTheme="majorBidi" w:hAnsiTheme="majorBidi" w:cstheme="majorBidi"/>
          <w:sz w:val="24"/>
          <w:szCs w:val="24"/>
        </w:rPr>
        <w:t>for example</w:t>
      </w:r>
      <w:r w:rsidR="00B80371">
        <w:rPr>
          <w:rFonts w:asciiTheme="majorBidi" w:hAnsiTheme="majorBidi" w:cstheme="majorBidi"/>
          <w:sz w:val="24"/>
          <w:szCs w:val="24"/>
        </w:rPr>
        <w:t>,</w:t>
      </w:r>
      <w:r w:rsidR="009F038A">
        <w:rPr>
          <w:rFonts w:asciiTheme="majorBidi" w:hAnsiTheme="majorBidi" w:cstheme="majorBidi"/>
          <w:sz w:val="24"/>
          <w:szCs w:val="24"/>
        </w:rPr>
        <w:t xml:space="preserve"> 1200 Hz </w:t>
      </w:r>
      <w:r w:rsidR="000E12FE">
        <w:rPr>
          <w:rFonts w:asciiTheme="majorBidi" w:hAnsiTheme="majorBidi" w:cstheme="majorBidi"/>
          <w:sz w:val="24"/>
          <w:szCs w:val="24"/>
        </w:rPr>
        <w:t>–</w:t>
      </w:r>
      <w:r w:rsidR="009F038A">
        <w:rPr>
          <w:rFonts w:asciiTheme="majorBidi" w:hAnsiTheme="majorBidi" w:cstheme="majorBidi"/>
          <w:sz w:val="24"/>
          <w:szCs w:val="24"/>
        </w:rPr>
        <w:t xml:space="preserve"> 15</w:t>
      </w:r>
      <w:r w:rsidR="000E12FE">
        <w:rPr>
          <w:rFonts w:asciiTheme="majorBidi" w:hAnsiTheme="majorBidi" w:cstheme="majorBidi"/>
          <w:sz w:val="24"/>
          <w:szCs w:val="24"/>
        </w:rPr>
        <w:t>00 Hz</w:t>
      </w:r>
      <w:r w:rsidR="00B80371">
        <w:rPr>
          <w:rFonts w:asciiTheme="majorBidi" w:hAnsiTheme="majorBidi" w:cstheme="majorBidi"/>
          <w:sz w:val="24"/>
          <w:szCs w:val="24"/>
        </w:rPr>
        <w:t xml:space="preserve">) </w:t>
      </w:r>
      <w:r w:rsidR="000E12FE">
        <w:rPr>
          <w:rFonts w:asciiTheme="majorBidi" w:hAnsiTheme="majorBidi" w:cstheme="majorBidi"/>
          <w:sz w:val="24"/>
          <w:szCs w:val="24"/>
        </w:rPr>
        <w:t xml:space="preserve">for our </w:t>
      </w:r>
      <w:r w:rsidR="00B80371">
        <w:rPr>
          <w:rFonts w:asciiTheme="majorBidi" w:hAnsiTheme="majorBidi" w:cstheme="majorBidi"/>
          <w:sz w:val="24"/>
          <w:szCs w:val="24"/>
        </w:rPr>
        <w:t xml:space="preserve">48 </w:t>
      </w:r>
      <w:proofErr w:type="spellStart"/>
      <w:r w:rsidR="00B80371">
        <w:rPr>
          <w:rFonts w:asciiTheme="majorBidi" w:hAnsiTheme="majorBidi" w:cstheme="majorBidi"/>
          <w:sz w:val="24"/>
          <w:szCs w:val="24"/>
        </w:rPr>
        <w:t>kDa</w:t>
      </w:r>
      <w:proofErr w:type="spellEnd"/>
      <w:r w:rsidR="00B80371">
        <w:rPr>
          <w:rFonts w:asciiTheme="majorBidi" w:hAnsiTheme="majorBidi" w:cstheme="majorBidi"/>
          <w:sz w:val="24"/>
          <w:szCs w:val="24"/>
        </w:rPr>
        <w:t xml:space="preserve"> </w:t>
      </w:r>
      <w:proofErr w:type="spellStart"/>
      <w:r w:rsidR="00B80371">
        <w:rPr>
          <w:rFonts w:asciiTheme="majorBidi" w:hAnsiTheme="majorBidi" w:cstheme="majorBidi"/>
          <w:sz w:val="24"/>
          <w:szCs w:val="24"/>
        </w:rPr>
        <w:t>TRmutYM</w:t>
      </w:r>
      <w:proofErr w:type="spellEnd"/>
      <w:r w:rsidR="00B80371">
        <w:rPr>
          <w:rFonts w:asciiTheme="majorBidi" w:hAnsiTheme="majorBidi" w:cstheme="majorBidi"/>
          <w:sz w:val="24"/>
          <w:szCs w:val="24"/>
        </w:rPr>
        <w:t xml:space="preserve"> </w:t>
      </w:r>
      <w:r w:rsidR="000E12FE">
        <w:rPr>
          <w:rFonts w:asciiTheme="majorBidi" w:hAnsiTheme="majorBidi" w:cstheme="majorBidi"/>
          <w:sz w:val="24"/>
          <w:szCs w:val="24"/>
        </w:rPr>
        <w:t>protein</w:t>
      </w:r>
      <w:r w:rsidR="00675595">
        <w:rPr>
          <w:rFonts w:asciiTheme="majorBidi" w:hAnsiTheme="majorBidi" w:cstheme="majorBidi"/>
          <w:sz w:val="24"/>
          <w:szCs w:val="24"/>
        </w:rPr>
        <w:t xml:space="preserve"> and its complexes</w:t>
      </w:r>
      <w:r w:rsidR="00B80371">
        <w:rPr>
          <w:rFonts w:asciiTheme="majorBidi" w:hAnsiTheme="majorBidi" w:cstheme="majorBidi"/>
          <w:sz w:val="24"/>
          <w:szCs w:val="24"/>
        </w:rPr>
        <w:t>.</w:t>
      </w:r>
      <w:r w:rsidR="00675595" w:rsidRPr="00675595">
        <w:rPr>
          <w:rFonts w:asciiTheme="majorBidi" w:hAnsiTheme="majorBidi" w:cstheme="majorBidi"/>
          <w:sz w:val="24"/>
          <w:szCs w:val="24"/>
        </w:rPr>
        <w:t xml:space="preserve"> </w:t>
      </w:r>
      <w:r w:rsidR="00675595">
        <w:rPr>
          <w:rFonts w:asciiTheme="majorBidi" w:hAnsiTheme="majorBidi" w:cstheme="majorBidi"/>
          <w:sz w:val="24"/>
          <w:szCs w:val="24"/>
        </w:rPr>
        <w:t>Ad</w:t>
      </w:r>
      <w:r w:rsidR="00675595" w:rsidRPr="00C15220">
        <w:rPr>
          <w:rFonts w:asciiTheme="majorBidi" w:hAnsiTheme="majorBidi" w:cstheme="majorBidi"/>
          <w:sz w:val="24"/>
          <w:szCs w:val="24"/>
        </w:rPr>
        <w:t>vances in protein deuteration</w:t>
      </w:r>
      <w:r w:rsidR="00675595">
        <w:rPr>
          <w:rFonts w:asciiTheme="majorBidi" w:hAnsiTheme="majorBidi" w:cstheme="majorBidi"/>
          <w:sz w:val="24"/>
          <w:szCs w:val="24"/>
        </w:rPr>
        <w:t xml:space="preserve"> and</w:t>
      </w:r>
      <w:r w:rsidR="00675595" w:rsidRPr="00C15220">
        <w:rPr>
          <w:rFonts w:asciiTheme="majorBidi" w:hAnsiTheme="majorBidi" w:cstheme="majorBidi"/>
          <w:sz w:val="24"/>
          <w:szCs w:val="24"/>
        </w:rPr>
        <w:t xml:space="preserve"> selective labeling strategies may</w:t>
      </w:r>
      <w:r w:rsidR="00675595">
        <w:rPr>
          <w:rFonts w:asciiTheme="majorBidi" w:hAnsiTheme="majorBidi" w:cstheme="majorBidi"/>
          <w:sz w:val="24"/>
          <w:szCs w:val="24"/>
        </w:rPr>
        <w:t xml:space="preserve"> also</w:t>
      </w:r>
      <w:r w:rsidR="00675595" w:rsidRPr="00C15220">
        <w:rPr>
          <w:rFonts w:asciiTheme="majorBidi" w:hAnsiTheme="majorBidi" w:cstheme="majorBidi"/>
          <w:sz w:val="24"/>
          <w:szCs w:val="24"/>
        </w:rPr>
        <w:t xml:space="preserve"> extend the size range for NMR studies</w:t>
      </w:r>
      <w:r w:rsidR="00675595">
        <w:rPr>
          <w:rFonts w:asciiTheme="majorBidi" w:hAnsiTheme="majorBidi" w:cstheme="majorBidi"/>
          <w:sz w:val="24"/>
          <w:szCs w:val="24"/>
        </w:rPr>
        <w:t>.</w:t>
      </w:r>
      <w:r w:rsidR="009044B9">
        <w:rPr>
          <w:rFonts w:asciiTheme="majorBidi" w:hAnsiTheme="majorBidi" w:cstheme="majorBidi"/>
          <w:sz w:val="24"/>
          <w:szCs w:val="24"/>
        </w:rPr>
        <w:t xml:space="preserve"> Secondly,</w:t>
      </w:r>
      <w:r w:rsidR="009F038A">
        <w:rPr>
          <w:rFonts w:asciiTheme="majorBidi" w:hAnsiTheme="majorBidi" w:cstheme="majorBidi"/>
          <w:sz w:val="24"/>
          <w:szCs w:val="24"/>
        </w:rPr>
        <w:t xml:space="preserve"> </w:t>
      </w:r>
      <w:r w:rsidR="002949E2">
        <w:rPr>
          <w:rFonts w:asciiTheme="majorBidi" w:hAnsiTheme="majorBidi" w:cstheme="majorBidi"/>
          <w:sz w:val="24"/>
          <w:szCs w:val="24"/>
        </w:rPr>
        <w:t>NMR</w:t>
      </w:r>
      <w:r w:rsidR="00C15220" w:rsidRPr="00C15220">
        <w:rPr>
          <w:rFonts w:asciiTheme="majorBidi" w:hAnsiTheme="majorBidi" w:cstheme="majorBidi"/>
          <w:sz w:val="24"/>
          <w:szCs w:val="24"/>
        </w:rPr>
        <w:t xml:space="preserve"> requires </w:t>
      </w:r>
      <w:r w:rsidR="00E91D67">
        <w:rPr>
          <w:rFonts w:asciiTheme="majorBidi" w:hAnsiTheme="majorBidi" w:cstheme="majorBidi"/>
          <w:sz w:val="24"/>
          <w:szCs w:val="24"/>
        </w:rPr>
        <w:t xml:space="preserve">milligram </w:t>
      </w:r>
      <w:r w:rsidR="00C15220" w:rsidRPr="00C15220">
        <w:rPr>
          <w:rFonts w:asciiTheme="majorBidi" w:hAnsiTheme="majorBidi" w:cstheme="majorBidi"/>
          <w:sz w:val="24"/>
          <w:szCs w:val="24"/>
        </w:rPr>
        <w:t xml:space="preserve">amounts of pure, homogeneous sample and extended measurement times. </w:t>
      </w:r>
      <w:r w:rsidR="00361051">
        <w:rPr>
          <w:rFonts w:asciiTheme="majorBidi" w:hAnsiTheme="majorBidi" w:cstheme="majorBidi"/>
          <w:sz w:val="24"/>
          <w:szCs w:val="24"/>
        </w:rPr>
        <w:t xml:space="preserve">Our </w:t>
      </w:r>
      <w:r w:rsidR="00C00075" w:rsidRPr="00FF144A">
        <w:rPr>
          <w:rFonts w:asciiTheme="majorBidi" w:hAnsiTheme="majorBidi" w:cstheme="majorBidi"/>
          <w:i/>
          <w:iCs/>
          <w:sz w:val="24"/>
          <w:szCs w:val="24"/>
        </w:rPr>
        <w:t>E. coli</w:t>
      </w:r>
      <w:r w:rsidR="00C00075">
        <w:rPr>
          <w:rFonts w:asciiTheme="majorBidi" w:hAnsiTheme="majorBidi" w:cstheme="majorBidi"/>
          <w:sz w:val="24"/>
          <w:szCs w:val="24"/>
        </w:rPr>
        <w:t xml:space="preserve"> </w:t>
      </w:r>
      <w:r w:rsidR="009044B9">
        <w:rPr>
          <w:rFonts w:asciiTheme="majorBidi" w:hAnsiTheme="majorBidi" w:cstheme="majorBidi"/>
          <w:sz w:val="24"/>
          <w:szCs w:val="24"/>
        </w:rPr>
        <w:t>BL21(DE3) cells</w:t>
      </w:r>
      <w:r w:rsidR="00C00075">
        <w:rPr>
          <w:rFonts w:asciiTheme="majorBidi" w:hAnsiTheme="majorBidi" w:cstheme="majorBidi"/>
          <w:sz w:val="24"/>
          <w:szCs w:val="24"/>
        </w:rPr>
        <w:t xml:space="preserve"> have produced </w:t>
      </w:r>
      <w:r w:rsidR="0080376D">
        <w:rPr>
          <w:rFonts w:asciiTheme="majorBidi" w:hAnsiTheme="majorBidi" w:cstheme="majorBidi"/>
          <w:sz w:val="24"/>
          <w:szCs w:val="24"/>
        </w:rPr>
        <w:t xml:space="preserve">1-3 mg of </w:t>
      </w:r>
      <w:r w:rsidR="00FF144A">
        <w:rPr>
          <w:rFonts w:asciiTheme="majorBidi" w:hAnsiTheme="majorBidi" w:cstheme="majorBidi"/>
          <w:sz w:val="24"/>
          <w:szCs w:val="24"/>
        </w:rPr>
        <w:t>TR</w:t>
      </w:r>
      <w:r w:rsidR="00B572A3">
        <w:rPr>
          <w:rFonts w:asciiTheme="majorBidi" w:hAnsiTheme="majorBidi" w:cstheme="majorBidi"/>
          <w:sz w:val="24"/>
          <w:szCs w:val="24"/>
        </w:rPr>
        <w:t xml:space="preserve">mutYM </w:t>
      </w:r>
      <w:r w:rsidR="0080376D">
        <w:rPr>
          <w:rFonts w:asciiTheme="majorBidi" w:hAnsiTheme="majorBidi" w:cstheme="majorBidi"/>
          <w:sz w:val="24"/>
          <w:szCs w:val="24"/>
        </w:rPr>
        <w:t>protein</w:t>
      </w:r>
      <w:r w:rsidR="00B572A3">
        <w:rPr>
          <w:rFonts w:asciiTheme="majorBidi" w:hAnsiTheme="majorBidi" w:cstheme="majorBidi"/>
          <w:sz w:val="24"/>
          <w:szCs w:val="24"/>
        </w:rPr>
        <w:t xml:space="preserve"> per liter of culture</w:t>
      </w:r>
      <w:r w:rsidR="00C34D57">
        <w:rPr>
          <w:rFonts w:asciiTheme="majorBidi" w:hAnsiTheme="majorBidi" w:cstheme="majorBidi"/>
          <w:sz w:val="24"/>
          <w:szCs w:val="24"/>
        </w:rPr>
        <w:t>. With such low yield, relatively more resources will be required to produce the required amount of pure sample need</w:t>
      </w:r>
      <w:r w:rsidR="002949E2">
        <w:rPr>
          <w:rFonts w:asciiTheme="majorBidi" w:hAnsiTheme="majorBidi" w:cstheme="majorBidi"/>
          <w:sz w:val="24"/>
          <w:szCs w:val="24"/>
        </w:rPr>
        <w:t>ed</w:t>
      </w:r>
      <w:r w:rsidR="00C34D57">
        <w:rPr>
          <w:rFonts w:asciiTheme="majorBidi" w:hAnsiTheme="majorBidi" w:cstheme="majorBidi"/>
          <w:sz w:val="24"/>
          <w:szCs w:val="24"/>
        </w:rPr>
        <w:t xml:space="preserve"> for NMR. However, th</w:t>
      </w:r>
      <w:r w:rsidR="005F2CFD">
        <w:rPr>
          <w:rFonts w:asciiTheme="majorBidi" w:hAnsiTheme="majorBidi" w:cstheme="majorBidi"/>
          <w:sz w:val="24"/>
          <w:szCs w:val="24"/>
        </w:rPr>
        <w:t xml:space="preserve">e culture conditions can be varied for optimal protein expression </w:t>
      </w:r>
      <w:r w:rsidR="005F2CFD">
        <w:rPr>
          <w:rFonts w:asciiTheme="majorBidi" w:hAnsiTheme="majorBidi" w:cstheme="majorBidi"/>
          <w:sz w:val="24"/>
          <w:szCs w:val="24"/>
        </w:rPr>
        <w:lastRenderedPageBreak/>
        <w:t>to increase yield.</w:t>
      </w:r>
      <w:r w:rsidR="0080376D">
        <w:rPr>
          <w:rFonts w:asciiTheme="majorBidi" w:hAnsiTheme="majorBidi" w:cstheme="majorBidi"/>
          <w:sz w:val="24"/>
          <w:szCs w:val="24"/>
        </w:rPr>
        <w:t xml:space="preserve"> </w:t>
      </w:r>
      <w:r w:rsidR="009044B9">
        <w:rPr>
          <w:rFonts w:asciiTheme="majorBidi" w:hAnsiTheme="majorBidi" w:cstheme="majorBidi"/>
          <w:sz w:val="24"/>
          <w:szCs w:val="24"/>
        </w:rPr>
        <w:t xml:space="preserve">For </w:t>
      </w:r>
      <w:r w:rsidR="00C15220" w:rsidRPr="00C15220">
        <w:rPr>
          <w:rFonts w:asciiTheme="majorBidi" w:hAnsiTheme="majorBidi" w:cstheme="majorBidi"/>
          <w:sz w:val="24"/>
          <w:szCs w:val="24"/>
        </w:rPr>
        <w:t xml:space="preserve">EPR, while less size-limited, </w:t>
      </w:r>
      <w:r w:rsidR="009044B9">
        <w:rPr>
          <w:rFonts w:asciiTheme="majorBidi" w:hAnsiTheme="majorBidi" w:cstheme="majorBidi"/>
          <w:sz w:val="24"/>
          <w:szCs w:val="24"/>
        </w:rPr>
        <w:t xml:space="preserve">it </w:t>
      </w:r>
      <w:r w:rsidR="00C15220" w:rsidRPr="00C15220">
        <w:rPr>
          <w:rFonts w:asciiTheme="majorBidi" w:hAnsiTheme="majorBidi" w:cstheme="majorBidi"/>
          <w:sz w:val="24"/>
          <w:szCs w:val="24"/>
        </w:rPr>
        <w:t>often necessitates site-specific spin labeling</w:t>
      </w:r>
      <w:r w:rsidR="00DF2630">
        <w:rPr>
          <w:rFonts w:asciiTheme="majorBidi" w:hAnsiTheme="majorBidi" w:cstheme="majorBidi"/>
          <w:sz w:val="24"/>
          <w:szCs w:val="24"/>
        </w:rPr>
        <w:t xml:space="preserve">. This </w:t>
      </w:r>
      <w:r w:rsidR="00DB4BE7">
        <w:rPr>
          <w:rFonts w:asciiTheme="majorBidi" w:hAnsiTheme="majorBidi" w:cstheme="majorBidi"/>
          <w:sz w:val="24"/>
          <w:szCs w:val="24"/>
        </w:rPr>
        <w:t>allows labeling both fluorophore attachment sites with the same label, minimizing the unfavorable effects of Cy5 binding</w:t>
      </w:r>
      <w:r w:rsidR="00064E9E">
        <w:rPr>
          <w:rFonts w:asciiTheme="majorBidi" w:hAnsiTheme="majorBidi" w:cstheme="majorBidi"/>
          <w:sz w:val="24"/>
          <w:szCs w:val="24"/>
        </w:rPr>
        <w:t xml:space="preserve"> in the </w:t>
      </w:r>
      <w:r w:rsidR="00EB45AD">
        <w:rPr>
          <w:rFonts w:asciiTheme="majorBidi" w:hAnsiTheme="majorBidi" w:cstheme="majorBidi"/>
          <w:sz w:val="24"/>
          <w:szCs w:val="24"/>
        </w:rPr>
        <w:t>smFRET experiments</w:t>
      </w:r>
      <w:r w:rsidR="00975379">
        <w:rPr>
          <w:rFonts w:asciiTheme="majorBidi" w:hAnsiTheme="majorBidi" w:cstheme="majorBidi"/>
          <w:sz w:val="24"/>
          <w:szCs w:val="24"/>
        </w:rPr>
        <w:t>.</w:t>
      </w:r>
      <w:r w:rsidR="00975379" w:rsidRPr="00975379">
        <w:rPr>
          <w:rFonts w:asciiTheme="majorBidi" w:hAnsiTheme="majorBidi" w:cstheme="majorBidi"/>
          <w:sz w:val="24"/>
          <w:szCs w:val="24"/>
        </w:rPr>
        <w:t xml:space="preserve"> </w:t>
      </w:r>
      <w:r w:rsidR="00975379">
        <w:rPr>
          <w:rFonts w:asciiTheme="majorBidi" w:hAnsiTheme="majorBidi" w:cstheme="majorBidi"/>
          <w:sz w:val="24"/>
          <w:szCs w:val="24"/>
        </w:rPr>
        <w:t>D</w:t>
      </w:r>
      <w:r w:rsidR="00975379" w:rsidRPr="00C15220">
        <w:rPr>
          <w:rFonts w:asciiTheme="majorBidi" w:hAnsiTheme="majorBidi" w:cstheme="majorBidi"/>
          <w:sz w:val="24"/>
          <w:szCs w:val="24"/>
        </w:rPr>
        <w:t xml:space="preserve">eveloping new spin labels and pulse sequences could </w:t>
      </w:r>
      <w:r w:rsidR="00975379">
        <w:rPr>
          <w:rFonts w:asciiTheme="majorBidi" w:hAnsiTheme="majorBidi" w:cstheme="majorBidi"/>
          <w:sz w:val="24"/>
          <w:szCs w:val="24"/>
        </w:rPr>
        <w:t xml:space="preserve">also </w:t>
      </w:r>
      <w:r w:rsidR="00975379" w:rsidRPr="00C15220">
        <w:rPr>
          <w:rFonts w:asciiTheme="majorBidi" w:hAnsiTheme="majorBidi" w:cstheme="majorBidi"/>
          <w:sz w:val="24"/>
          <w:szCs w:val="24"/>
        </w:rPr>
        <w:t>enhance sensitivity and information content.</w:t>
      </w:r>
      <w:r w:rsidR="00C15220" w:rsidRPr="00C15220">
        <w:rPr>
          <w:rFonts w:asciiTheme="majorBidi" w:hAnsiTheme="majorBidi" w:cstheme="majorBidi"/>
          <w:sz w:val="24"/>
          <w:szCs w:val="24"/>
        </w:rPr>
        <w:t xml:space="preserve"> Both methods demand expertise in data interpretation and may require computational modeling to extract meaningful structural information.</w:t>
      </w:r>
      <w:r w:rsidR="00975379">
        <w:rPr>
          <w:rFonts w:asciiTheme="majorBidi" w:hAnsiTheme="majorBidi" w:cstheme="majorBidi"/>
          <w:sz w:val="24"/>
          <w:szCs w:val="24"/>
        </w:rPr>
        <w:t xml:space="preserve"> </w:t>
      </w:r>
      <w:r w:rsidR="0005199E" w:rsidRPr="00C15220">
        <w:rPr>
          <w:rFonts w:asciiTheme="majorBidi" w:hAnsiTheme="majorBidi" w:cstheme="majorBidi"/>
          <w:sz w:val="24"/>
          <w:szCs w:val="24"/>
        </w:rPr>
        <w:t>Combining NMR and EPR data with complementary methods like</w:t>
      </w:r>
      <w:r w:rsidR="00B95435">
        <w:rPr>
          <w:rFonts w:asciiTheme="majorBidi" w:hAnsiTheme="majorBidi" w:cstheme="majorBidi"/>
          <w:sz w:val="24"/>
          <w:szCs w:val="24"/>
        </w:rPr>
        <w:t xml:space="preserve"> smFRET and </w:t>
      </w:r>
      <w:r w:rsidR="00EF4DA1">
        <w:rPr>
          <w:rFonts w:asciiTheme="majorBidi" w:hAnsiTheme="majorBidi" w:cstheme="majorBidi"/>
          <w:sz w:val="24"/>
          <w:szCs w:val="24"/>
        </w:rPr>
        <w:t>computational modeling</w:t>
      </w:r>
      <w:r w:rsidR="0005199E" w:rsidRPr="00C15220">
        <w:rPr>
          <w:rFonts w:asciiTheme="majorBidi" w:hAnsiTheme="majorBidi" w:cstheme="majorBidi"/>
          <w:sz w:val="24"/>
          <w:szCs w:val="24"/>
        </w:rPr>
        <w:t xml:space="preserve"> could provide comprehensive structural insights. </w:t>
      </w:r>
    </w:p>
    <w:p w14:paraId="6F64A50A" w14:textId="1EDD3B38" w:rsidR="001A463D" w:rsidRPr="001A463D" w:rsidRDefault="00B95435" w:rsidP="00BE76A9">
      <w:pPr>
        <w:spacing w:after="0" w:line="480" w:lineRule="auto"/>
        <w:ind w:firstLine="720"/>
        <w:rPr>
          <w:rFonts w:asciiTheme="majorBidi" w:hAnsiTheme="majorBidi" w:cstheme="majorBidi"/>
          <w:sz w:val="24"/>
          <w:szCs w:val="24"/>
        </w:rPr>
      </w:pPr>
      <w:r>
        <w:rPr>
          <w:rFonts w:asciiTheme="majorBidi" w:hAnsiTheme="majorBidi" w:cstheme="majorBidi"/>
          <w:sz w:val="24"/>
          <w:szCs w:val="24"/>
        </w:rPr>
        <w:t xml:space="preserve">Lastly, </w:t>
      </w:r>
      <w:r w:rsidR="00696F92">
        <w:rPr>
          <w:rFonts w:asciiTheme="majorBidi" w:hAnsiTheme="majorBidi" w:cstheme="majorBidi"/>
          <w:sz w:val="24"/>
          <w:szCs w:val="24"/>
        </w:rPr>
        <w:t xml:space="preserve">it is important to </w:t>
      </w:r>
      <w:r w:rsidR="00696F92" w:rsidRPr="00C15220">
        <w:rPr>
          <w:rFonts w:asciiTheme="majorBidi" w:hAnsiTheme="majorBidi" w:cstheme="majorBidi"/>
          <w:sz w:val="24"/>
          <w:szCs w:val="24"/>
        </w:rPr>
        <w:t>ensure the biological relevance of th</w:t>
      </w:r>
      <w:r w:rsidR="00696F92">
        <w:rPr>
          <w:rFonts w:asciiTheme="majorBidi" w:hAnsiTheme="majorBidi" w:cstheme="majorBidi"/>
          <w:sz w:val="24"/>
          <w:szCs w:val="24"/>
        </w:rPr>
        <w:t xml:space="preserve">ese structural data. </w:t>
      </w:r>
      <w:r w:rsidR="0061051F" w:rsidRPr="00315A75">
        <w:rPr>
          <w:rFonts w:asciiTheme="majorBidi" w:hAnsiTheme="majorBidi" w:cstheme="majorBidi"/>
          <w:i/>
          <w:iCs/>
          <w:sz w:val="24"/>
          <w:szCs w:val="24"/>
        </w:rPr>
        <w:t>In</w:t>
      </w:r>
      <w:r w:rsidR="00315A75" w:rsidRPr="00315A75">
        <w:rPr>
          <w:rFonts w:asciiTheme="majorBidi" w:hAnsiTheme="majorBidi" w:cstheme="majorBidi"/>
          <w:i/>
          <w:iCs/>
          <w:sz w:val="24"/>
          <w:szCs w:val="24"/>
        </w:rPr>
        <w:t xml:space="preserve"> </w:t>
      </w:r>
      <w:proofErr w:type="spellStart"/>
      <w:r w:rsidR="00315A75" w:rsidRPr="00315A75">
        <w:rPr>
          <w:rFonts w:asciiTheme="majorBidi" w:hAnsiTheme="majorBidi" w:cstheme="majorBidi"/>
          <w:i/>
          <w:iCs/>
          <w:sz w:val="24"/>
          <w:szCs w:val="24"/>
        </w:rPr>
        <w:t>cellulo</w:t>
      </w:r>
      <w:proofErr w:type="spellEnd"/>
      <w:r w:rsidR="00315A75">
        <w:rPr>
          <w:rFonts w:asciiTheme="majorBidi" w:hAnsiTheme="majorBidi" w:cstheme="majorBidi"/>
          <w:sz w:val="24"/>
          <w:szCs w:val="24"/>
        </w:rPr>
        <w:t xml:space="preserve"> FRET assays </w:t>
      </w:r>
      <w:r w:rsidR="00315A75" w:rsidRPr="001A463D">
        <w:rPr>
          <w:rFonts w:asciiTheme="majorBidi" w:hAnsiTheme="majorBidi" w:cstheme="majorBidi"/>
          <w:sz w:val="24"/>
          <w:szCs w:val="24"/>
        </w:rPr>
        <w:t xml:space="preserve">can detect conformational changes in real-time within cells. This </w:t>
      </w:r>
      <w:r w:rsidR="00315A75">
        <w:rPr>
          <w:rFonts w:asciiTheme="majorBidi" w:hAnsiTheme="majorBidi" w:cstheme="majorBidi"/>
          <w:sz w:val="24"/>
          <w:szCs w:val="24"/>
        </w:rPr>
        <w:t xml:space="preserve">allows </w:t>
      </w:r>
      <w:r w:rsidR="009672AC">
        <w:rPr>
          <w:rFonts w:asciiTheme="majorBidi" w:hAnsiTheme="majorBidi" w:cstheme="majorBidi"/>
          <w:sz w:val="24"/>
          <w:szCs w:val="24"/>
        </w:rPr>
        <w:t>researchers to monitor inter</w:t>
      </w:r>
      <w:r w:rsidR="00BA765B">
        <w:rPr>
          <w:rFonts w:asciiTheme="majorBidi" w:hAnsiTheme="majorBidi" w:cstheme="majorBidi"/>
          <w:sz w:val="24"/>
          <w:szCs w:val="24"/>
        </w:rPr>
        <w:t xml:space="preserve">domain dynamics </w:t>
      </w:r>
      <w:r w:rsidR="006B066D">
        <w:rPr>
          <w:rFonts w:asciiTheme="majorBidi" w:hAnsiTheme="majorBidi" w:cstheme="majorBidi"/>
          <w:sz w:val="24"/>
          <w:szCs w:val="24"/>
        </w:rPr>
        <w:t>under physiological conditions</w:t>
      </w:r>
      <w:r w:rsidR="00853BD9">
        <w:rPr>
          <w:rFonts w:asciiTheme="majorBidi" w:hAnsiTheme="majorBidi" w:cstheme="majorBidi"/>
          <w:sz w:val="24"/>
          <w:szCs w:val="24"/>
        </w:rPr>
        <w:t>, while also varying the presence and absence of binding partners listed earlier</w:t>
      </w:r>
      <w:r w:rsidR="006B066D">
        <w:rPr>
          <w:rFonts w:asciiTheme="majorBidi" w:hAnsiTheme="majorBidi" w:cstheme="majorBidi"/>
          <w:sz w:val="24"/>
          <w:szCs w:val="24"/>
        </w:rPr>
        <w:t xml:space="preserve">. </w:t>
      </w:r>
      <w:r w:rsidR="00853BD9">
        <w:rPr>
          <w:rFonts w:asciiTheme="majorBidi" w:hAnsiTheme="majorBidi" w:cstheme="majorBidi"/>
          <w:sz w:val="24"/>
          <w:szCs w:val="24"/>
        </w:rPr>
        <w:t>Other c</w:t>
      </w:r>
      <w:r w:rsidR="001A463D" w:rsidRPr="001A463D">
        <w:rPr>
          <w:rFonts w:asciiTheme="majorBidi" w:hAnsiTheme="majorBidi" w:cstheme="majorBidi"/>
          <w:sz w:val="24"/>
          <w:szCs w:val="24"/>
        </w:rPr>
        <w:t xml:space="preserve">ell-based assays can </w:t>
      </w:r>
      <w:r w:rsidR="002B6AFE">
        <w:rPr>
          <w:rFonts w:asciiTheme="majorBidi" w:hAnsiTheme="majorBidi" w:cstheme="majorBidi"/>
          <w:sz w:val="24"/>
          <w:szCs w:val="24"/>
        </w:rPr>
        <w:t xml:space="preserve">also </w:t>
      </w:r>
      <w:r w:rsidR="001A463D" w:rsidRPr="001A463D">
        <w:rPr>
          <w:rFonts w:asciiTheme="majorBidi" w:hAnsiTheme="majorBidi" w:cstheme="majorBidi"/>
          <w:sz w:val="24"/>
          <w:szCs w:val="24"/>
        </w:rPr>
        <w:t>be used to assess ligand binding, receptor activation, and downstream signaling events.</w:t>
      </w:r>
      <w:r w:rsidR="002B6AFE">
        <w:rPr>
          <w:rFonts w:asciiTheme="majorBidi" w:hAnsiTheme="majorBidi" w:cstheme="majorBidi"/>
          <w:sz w:val="24"/>
          <w:szCs w:val="24"/>
        </w:rPr>
        <w:t xml:space="preserve"> </w:t>
      </w:r>
      <w:r w:rsidR="0087577A">
        <w:rPr>
          <w:rFonts w:asciiTheme="majorBidi" w:hAnsiTheme="majorBidi" w:cstheme="majorBidi"/>
          <w:sz w:val="24"/>
          <w:szCs w:val="24"/>
        </w:rPr>
        <w:t>Physiologically relevant hinge</w:t>
      </w:r>
      <w:r w:rsidR="0087577A" w:rsidRPr="00432722">
        <w:rPr>
          <w:rFonts w:asciiTheme="majorBidi" w:hAnsiTheme="majorBidi" w:cstheme="majorBidi"/>
          <w:sz w:val="24"/>
          <w:szCs w:val="24"/>
        </w:rPr>
        <w:t xml:space="preserve"> mutations </w:t>
      </w:r>
      <w:r w:rsidR="00C2720F">
        <w:rPr>
          <w:rFonts w:asciiTheme="majorBidi" w:hAnsiTheme="majorBidi" w:cstheme="majorBidi"/>
          <w:sz w:val="24"/>
          <w:szCs w:val="24"/>
        </w:rPr>
        <w:t xml:space="preserve">can be </w:t>
      </w:r>
      <w:r w:rsidR="0087577A" w:rsidRPr="00432722">
        <w:rPr>
          <w:rFonts w:asciiTheme="majorBidi" w:hAnsiTheme="majorBidi" w:cstheme="majorBidi"/>
          <w:sz w:val="24"/>
          <w:szCs w:val="24"/>
        </w:rPr>
        <w:t>predicted from MD simulations and smFRET</w:t>
      </w:r>
      <w:r w:rsidR="00C2720F">
        <w:rPr>
          <w:rFonts w:asciiTheme="majorBidi" w:hAnsiTheme="majorBidi" w:cstheme="majorBidi"/>
          <w:sz w:val="24"/>
          <w:szCs w:val="24"/>
        </w:rPr>
        <w:t xml:space="preserve"> experiments</w:t>
      </w:r>
      <w:r w:rsidR="007F4075">
        <w:rPr>
          <w:rFonts w:asciiTheme="majorBidi" w:hAnsiTheme="majorBidi" w:cstheme="majorBidi"/>
          <w:sz w:val="24"/>
          <w:szCs w:val="24"/>
        </w:rPr>
        <w:t xml:space="preserve"> and</w:t>
      </w:r>
      <w:r w:rsidR="00C2720F">
        <w:rPr>
          <w:rFonts w:asciiTheme="majorBidi" w:hAnsiTheme="majorBidi" w:cstheme="majorBidi"/>
          <w:sz w:val="24"/>
          <w:szCs w:val="24"/>
        </w:rPr>
        <w:t xml:space="preserve"> introduced </w:t>
      </w:r>
      <w:r w:rsidR="00BC0D2E">
        <w:rPr>
          <w:rFonts w:asciiTheme="majorBidi" w:hAnsiTheme="majorBidi" w:cstheme="majorBidi"/>
          <w:sz w:val="24"/>
          <w:szCs w:val="24"/>
        </w:rPr>
        <w:t>into</w:t>
      </w:r>
      <w:r w:rsidR="0087577A" w:rsidRPr="00432722">
        <w:rPr>
          <w:rFonts w:asciiTheme="majorBidi" w:hAnsiTheme="majorBidi" w:cstheme="majorBidi"/>
          <w:sz w:val="24"/>
          <w:szCs w:val="24"/>
        </w:rPr>
        <w:t xml:space="preserve"> the hinge </w:t>
      </w:r>
      <w:r w:rsidR="00BC0D2E">
        <w:rPr>
          <w:rFonts w:asciiTheme="majorBidi" w:hAnsiTheme="majorBidi" w:cstheme="majorBidi"/>
          <w:sz w:val="24"/>
          <w:szCs w:val="24"/>
        </w:rPr>
        <w:t>to vary rigidity</w:t>
      </w:r>
      <w:r w:rsidR="0087577A" w:rsidRPr="00432722">
        <w:rPr>
          <w:rFonts w:asciiTheme="majorBidi" w:hAnsiTheme="majorBidi" w:cstheme="majorBidi"/>
          <w:sz w:val="24"/>
          <w:szCs w:val="24"/>
        </w:rPr>
        <w:t xml:space="preserve">, </w:t>
      </w:r>
      <w:r w:rsidR="007F4075">
        <w:rPr>
          <w:rFonts w:asciiTheme="majorBidi" w:hAnsiTheme="majorBidi" w:cstheme="majorBidi"/>
          <w:sz w:val="24"/>
          <w:szCs w:val="24"/>
        </w:rPr>
        <w:t>based on</w:t>
      </w:r>
      <w:r w:rsidR="0087577A" w:rsidRPr="00432722">
        <w:rPr>
          <w:rFonts w:asciiTheme="majorBidi" w:hAnsiTheme="majorBidi" w:cstheme="majorBidi"/>
          <w:sz w:val="24"/>
          <w:szCs w:val="24"/>
        </w:rPr>
        <w:t xml:space="preserve"> a scale proposed by bioinformatics studies </w:t>
      </w:r>
      <w:r w:rsidR="0087577A" w:rsidRPr="00432722">
        <w:rPr>
          <w:rFonts w:asciiTheme="majorBidi" w:hAnsiTheme="majorBidi" w:cstheme="majorBidi"/>
          <w:sz w:val="24"/>
          <w:szCs w:val="24"/>
        </w:rPr>
        <w:fldChar w:fldCharType="begin"/>
      </w:r>
      <w:r w:rsidR="0087577A" w:rsidRPr="00432722">
        <w:rPr>
          <w:rFonts w:asciiTheme="majorBidi" w:hAnsiTheme="majorBidi" w:cstheme="majorBidi"/>
          <w:sz w:val="24"/>
          <w:szCs w:val="24"/>
        </w:rPr>
        <w:instrText xml:space="preserve"> ADDIN EN.CITE &lt;EndNote&gt;&lt;Cite&gt;&lt;Author&gt;Huang&lt;/Author&gt;&lt;Year&gt;2003&lt;/Year&gt;&lt;RecNum&gt;65&lt;/RecNum&gt;&lt;DisplayText&gt;(Huang &amp;amp; Nau, 2003)&lt;/DisplayText&gt;&lt;record&gt;&lt;rec-number&gt;65&lt;/rec-number&gt;&lt;foreign-keys&gt;&lt;key app="EN" db-id="z5ts0ve2200wv5ew5zepsvxowp52sstspwae" timestamp="1749137156" guid="096bea0c-acce-46f1-ae6b-6c3940989d30"&gt;65&lt;/key&gt;&lt;/foreign-keys&gt;&lt;ref-type name="Journal Article"&gt;17&lt;/ref-type&gt;&lt;contributors&gt;&lt;authors&gt;&lt;author&gt;Huang, F.&lt;/author&gt;&lt;author&gt;Nau, W. M.&lt;/author&gt;&lt;/authors&gt;&lt;/contributors&gt;&lt;auth-address&gt;Departement Chemie, Universität Basel, Klingelbergstrasse 80, 4056 Basel, Switzerland.&lt;/auth-address&gt;&lt;titles&gt;&lt;title&gt;A conformational flexibility scale for amino acids in peptides&lt;/title&gt;&lt;secondary-title&gt;Angew Chem Int Ed Engl&lt;/secondary-title&gt;&lt;/titles&gt;&lt;periodical&gt;&lt;full-title&gt;Angew Chem Int Ed Engl&lt;/full-title&gt;&lt;/periodical&gt;&lt;pages&gt;2269-72&lt;/pages&gt;&lt;volume&gt;42&lt;/volume&gt;&lt;number&gt;20&lt;/number&gt;&lt;edition&gt;2003/05/29&lt;/edition&gt;&lt;keywords&gt;&lt;keyword&gt;Amino Acids/*chemistry/metabolism&lt;/keyword&gt;&lt;keyword&gt;Deuterium/metabolism&lt;/keyword&gt;&lt;keyword&gt;Molecular Structure&lt;/keyword&gt;&lt;keyword&gt;Peptides/*chemistry/metabolism&lt;/keyword&gt;&lt;keyword&gt;*Protein Conformation&lt;/keyword&gt;&lt;/keywords&gt;&lt;dates&gt;&lt;year&gt;2003&lt;/year&gt;&lt;pub-dates&gt;&lt;date&gt;May 25&lt;/date&gt;&lt;/pub-dates&gt;&lt;/dates&gt;&lt;isbn&gt;1433-7851 (Print)&amp;#xD;1433-7851&lt;/isbn&gt;&lt;accession-num&gt;12772159&lt;/accession-num&gt;&lt;urls&gt;&lt;/urls&gt;&lt;electronic-resource-num&gt;10.1002/anie.200250684&lt;/electronic-resource-num&gt;&lt;remote-database-provider&gt;NLM&lt;/remote-database-provider&gt;&lt;language&gt;eng&lt;/language&gt;&lt;/record&gt;&lt;/Cite&gt;&lt;/EndNote&gt;</w:instrText>
      </w:r>
      <w:r w:rsidR="0087577A" w:rsidRPr="00432722">
        <w:rPr>
          <w:rFonts w:asciiTheme="majorBidi" w:hAnsiTheme="majorBidi" w:cstheme="majorBidi"/>
          <w:sz w:val="24"/>
          <w:szCs w:val="24"/>
        </w:rPr>
        <w:fldChar w:fldCharType="separate"/>
      </w:r>
      <w:r w:rsidR="0087577A" w:rsidRPr="00432722">
        <w:rPr>
          <w:rFonts w:asciiTheme="majorBidi" w:hAnsiTheme="majorBidi" w:cstheme="majorBidi"/>
          <w:noProof/>
          <w:sz w:val="24"/>
          <w:szCs w:val="24"/>
        </w:rPr>
        <w:t>(Huang &amp; Nau, 2003)</w:t>
      </w:r>
      <w:r w:rsidR="0087577A" w:rsidRPr="00432722">
        <w:rPr>
          <w:rFonts w:asciiTheme="majorBidi" w:hAnsiTheme="majorBidi" w:cstheme="majorBidi"/>
          <w:sz w:val="24"/>
          <w:szCs w:val="24"/>
        </w:rPr>
        <w:fldChar w:fldCharType="end"/>
      </w:r>
      <w:r w:rsidR="0087577A" w:rsidRPr="00432722">
        <w:rPr>
          <w:rFonts w:asciiTheme="majorBidi" w:hAnsiTheme="majorBidi" w:cstheme="majorBidi"/>
          <w:sz w:val="24"/>
          <w:szCs w:val="24"/>
        </w:rPr>
        <w:t>.</w:t>
      </w:r>
      <w:r w:rsidR="00105173">
        <w:rPr>
          <w:rFonts w:asciiTheme="majorBidi" w:hAnsiTheme="majorBidi" w:cstheme="majorBidi"/>
          <w:sz w:val="24"/>
          <w:szCs w:val="24"/>
        </w:rPr>
        <w:t xml:space="preserve"> </w:t>
      </w:r>
      <w:r w:rsidR="00117DBC" w:rsidRPr="00432722">
        <w:rPr>
          <w:rFonts w:asciiTheme="majorBidi" w:hAnsiTheme="majorBidi" w:cstheme="majorBidi"/>
          <w:sz w:val="24"/>
          <w:szCs w:val="24"/>
        </w:rPr>
        <w:t>The role of hinge flexibility will be determined by transcriptional activity. Subsequently, these data will be compared with naturally occurring hinge mutations</w:t>
      </w:r>
      <w:r w:rsidR="00392D3A">
        <w:rPr>
          <w:rFonts w:asciiTheme="majorBidi" w:hAnsiTheme="majorBidi" w:cstheme="majorBidi"/>
          <w:sz w:val="24"/>
          <w:szCs w:val="24"/>
        </w:rPr>
        <w:t xml:space="preserve">. </w:t>
      </w:r>
      <w:r w:rsidR="001A463D" w:rsidRPr="001A463D">
        <w:rPr>
          <w:rFonts w:asciiTheme="majorBidi" w:hAnsiTheme="majorBidi" w:cstheme="majorBidi"/>
          <w:sz w:val="24"/>
          <w:szCs w:val="24"/>
        </w:rPr>
        <w:t>Reporter gene a</w:t>
      </w:r>
      <w:r w:rsidR="00007DB5">
        <w:rPr>
          <w:rFonts w:asciiTheme="majorBidi" w:hAnsiTheme="majorBidi" w:cstheme="majorBidi"/>
          <w:sz w:val="24"/>
          <w:szCs w:val="24"/>
        </w:rPr>
        <w:t xml:space="preserve">ssays </w:t>
      </w:r>
      <w:r w:rsidR="00117DBC">
        <w:rPr>
          <w:rFonts w:asciiTheme="majorBidi" w:hAnsiTheme="majorBidi" w:cstheme="majorBidi"/>
          <w:sz w:val="24"/>
          <w:szCs w:val="24"/>
        </w:rPr>
        <w:t>c</w:t>
      </w:r>
      <w:r w:rsidR="00007DB5">
        <w:rPr>
          <w:rFonts w:asciiTheme="majorBidi" w:hAnsiTheme="majorBidi" w:cstheme="majorBidi"/>
          <w:sz w:val="24"/>
          <w:szCs w:val="24"/>
        </w:rPr>
        <w:t>ould</w:t>
      </w:r>
      <w:r w:rsidR="00117DBC">
        <w:rPr>
          <w:rFonts w:asciiTheme="majorBidi" w:hAnsiTheme="majorBidi" w:cstheme="majorBidi"/>
          <w:sz w:val="24"/>
          <w:szCs w:val="24"/>
        </w:rPr>
        <w:t xml:space="preserve"> also</w:t>
      </w:r>
      <w:r w:rsidR="00007DB5">
        <w:rPr>
          <w:rFonts w:asciiTheme="majorBidi" w:hAnsiTheme="majorBidi" w:cstheme="majorBidi"/>
          <w:sz w:val="24"/>
          <w:szCs w:val="24"/>
        </w:rPr>
        <w:t xml:space="preserve"> be </w:t>
      </w:r>
      <w:r w:rsidR="001A463D" w:rsidRPr="001A463D">
        <w:rPr>
          <w:rFonts w:asciiTheme="majorBidi" w:hAnsiTheme="majorBidi" w:cstheme="majorBidi"/>
          <w:sz w:val="24"/>
          <w:szCs w:val="24"/>
        </w:rPr>
        <w:t>employed to measure receptor activity.</w:t>
      </w:r>
      <w:r w:rsidR="00117DBC">
        <w:rPr>
          <w:rFonts w:asciiTheme="majorBidi" w:hAnsiTheme="majorBidi" w:cstheme="majorBidi"/>
          <w:sz w:val="24"/>
          <w:szCs w:val="24"/>
        </w:rPr>
        <w:t xml:space="preserve"> Here, m</w:t>
      </w:r>
      <w:r w:rsidR="00582C7E">
        <w:rPr>
          <w:rFonts w:asciiTheme="majorBidi" w:hAnsiTheme="majorBidi" w:cstheme="majorBidi"/>
          <w:sz w:val="24"/>
          <w:szCs w:val="24"/>
        </w:rPr>
        <w:t>ultiple complexes can be tested with the muta</w:t>
      </w:r>
      <w:r w:rsidR="00392D3A">
        <w:rPr>
          <w:rFonts w:asciiTheme="majorBidi" w:hAnsiTheme="majorBidi" w:cstheme="majorBidi"/>
          <w:sz w:val="24"/>
          <w:szCs w:val="24"/>
        </w:rPr>
        <w:t>nt</w:t>
      </w:r>
      <w:r w:rsidR="00582C7E">
        <w:rPr>
          <w:rFonts w:asciiTheme="majorBidi" w:hAnsiTheme="majorBidi" w:cstheme="majorBidi"/>
          <w:sz w:val="24"/>
          <w:szCs w:val="24"/>
        </w:rPr>
        <w:t xml:space="preserve"> </w:t>
      </w:r>
      <w:r w:rsidR="007A7F21">
        <w:rPr>
          <w:rFonts w:asciiTheme="majorBidi" w:hAnsiTheme="majorBidi" w:cstheme="majorBidi"/>
          <w:sz w:val="24"/>
          <w:szCs w:val="24"/>
        </w:rPr>
        <w:t>(</w:t>
      </w:r>
      <w:r w:rsidR="00582C7E">
        <w:rPr>
          <w:rFonts w:asciiTheme="majorBidi" w:hAnsiTheme="majorBidi" w:cstheme="majorBidi"/>
          <w:sz w:val="24"/>
          <w:szCs w:val="24"/>
        </w:rPr>
        <w:t>hinge</w:t>
      </w:r>
      <w:r w:rsidR="007A7F21">
        <w:rPr>
          <w:rFonts w:asciiTheme="majorBidi" w:hAnsiTheme="majorBidi" w:cstheme="majorBidi"/>
          <w:sz w:val="24"/>
          <w:szCs w:val="24"/>
        </w:rPr>
        <w:t>) TRmutYM</w:t>
      </w:r>
      <w:r w:rsidR="00BD24E5">
        <w:rPr>
          <w:rFonts w:asciiTheme="majorBidi" w:hAnsiTheme="majorBidi" w:cstheme="majorBidi"/>
          <w:sz w:val="24"/>
          <w:szCs w:val="24"/>
        </w:rPr>
        <w:t xml:space="preserve">. </w:t>
      </w:r>
      <w:r w:rsidR="001A463D" w:rsidRPr="001A463D">
        <w:rPr>
          <w:rFonts w:asciiTheme="majorBidi" w:hAnsiTheme="majorBidi" w:cstheme="majorBidi"/>
          <w:sz w:val="24"/>
          <w:szCs w:val="24"/>
        </w:rPr>
        <w:t xml:space="preserve"> In these assays, cells are transfected with a plasmid containing a receptor-responsive promoter linked to a reporter gene, such as luciferase. Upon receptor activation, the reporter gene is expressed, and its activity can be quantified.</w:t>
      </w:r>
      <w:r w:rsidR="00903B23">
        <w:rPr>
          <w:rFonts w:asciiTheme="majorBidi" w:hAnsiTheme="majorBidi" w:cstheme="majorBidi"/>
          <w:sz w:val="24"/>
          <w:szCs w:val="24"/>
        </w:rPr>
        <w:t xml:space="preserve"> </w:t>
      </w:r>
      <w:r w:rsidR="001A463D" w:rsidRPr="001A463D">
        <w:rPr>
          <w:rFonts w:asciiTheme="majorBidi" w:hAnsiTheme="majorBidi" w:cstheme="majorBidi"/>
          <w:sz w:val="24"/>
          <w:szCs w:val="24"/>
        </w:rPr>
        <w:t>While cell-based assays offer valuable insights, they also have limitations. Results can be influenced by cell type, expression levels of transfected proteins, and potential artifacts from pro</w:t>
      </w:r>
      <w:r w:rsidR="00903B23">
        <w:rPr>
          <w:rFonts w:asciiTheme="majorBidi" w:hAnsiTheme="majorBidi" w:cstheme="majorBidi"/>
          <w:sz w:val="24"/>
          <w:szCs w:val="24"/>
        </w:rPr>
        <w:t>tein labels</w:t>
      </w:r>
      <w:r w:rsidR="001A463D" w:rsidRPr="001A463D">
        <w:rPr>
          <w:rFonts w:asciiTheme="majorBidi" w:hAnsiTheme="majorBidi" w:cstheme="majorBidi"/>
          <w:sz w:val="24"/>
          <w:szCs w:val="24"/>
        </w:rPr>
        <w:t xml:space="preserve">. Careful assay optimization and appropriate controls are crucial for obtaining </w:t>
      </w:r>
      <w:r w:rsidR="001A463D" w:rsidRPr="001A463D">
        <w:rPr>
          <w:rFonts w:asciiTheme="majorBidi" w:hAnsiTheme="majorBidi" w:cstheme="majorBidi"/>
          <w:sz w:val="24"/>
          <w:szCs w:val="24"/>
        </w:rPr>
        <w:lastRenderedPageBreak/>
        <w:t>reliable data.</w:t>
      </w:r>
      <w:r w:rsidR="00903B23">
        <w:rPr>
          <w:rFonts w:asciiTheme="majorBidi" w:hAnsiTheme="majorBidi" w:cstheme="majorBidi"/>
          <w:sz w:val="24"/>
          <w:szCs w:val="24"/>
        </w:rPr>
        <w:t xml:space="preserve"> </w:t>
      </w:r>
      <w:r w:rsidR="001A463D" w:rsidRPr="001A463D">
        <w:rPr>
          <w:rFonts w:asciiTheme="majorBidi" w:hAnsiTheme="majorBidi" w:cstheme="majorBidi"/>
          <w:sz w:val="24"/>
          <w:szCs w:val="24"/>
        </w:rPr>
        <w:t>Future developments in cell-based assays may include the integration of advanced imaging techniques for improved spatial and temporal resolution of receptor dynamics</w:t>
      </w:r>
      <w:r w:rsidR="00E2259F">
        <w:rPr>
          <w:rFonts w:asciiTheme="majorBidi" w:hAnsiTheme="majorBidi" w:cstheme="majorBidi"/>
          <w:sz w:val="24"/>
          <w:szCs w:val="24"/>
        </w:rPr>
        <w:t>.</w:t>
      </w:r>
    </w:p>
    <w:p w14:paraId="393F378B" w14:textId="77777777" w:rsidR="006C361B" w:rsidRPr="00A8027B" w:rsidRDefault="006C361B" w:rsidP="00432722">
      <w:pPr>
        <w:spacing w:line="480" w:lineRule="auto"/>
        <w:rPr>
          <w:rFonts w:asciiTheme="majorBidi" w:hAnsiTheme="majorBidi" w:cstheme="majorBidi"/>
          <w:sz w:val="24"/>
          <w:szCs w:val="24"/>
        </w:rPr>
      </w:pPr>
    </w:p>
    <w:p w14:paraId="122C22EC" w14:textId="77777777" w:rsidR="00B5149E" w:rsidRDefault="00B5149E"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7A3F4709"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50C82615"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6664ED70"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4EBD278E"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5A8B1F47"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10B50630"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28A8AC0E"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3D89279C"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1820D7A5"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096C0B31"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4644DC1C"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6379B841"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13B55383"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065AE77C"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799D2EB4"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34881AE3"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12DF13FC"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6CE38A1D" w14:textId="77777777" w:rsidR="00AA0B29"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5D37E5B2" w14:textId="77777777" w:rsidR="00AA0B29" w:rsidRPr="00005E13" w:rsidRDefault="00AA0B29" w:rsidP="00DE5A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480" w:lineRule="auto"/>
        <w:rPr>
          <w:rFonts w:asciiTheme="majorBidi" w:hAnsiTheme="majorBidi" w:cstheme="majorBidi"/>
          <w:sz w:val="24"/>
          <w:szCs w:val="24"/>
        </w:rPr>
      </w:pPr>
    </w:p>
    <w:p w14:paraId="52B1133F" w14:textId="5A664988" w:rsidR="002070E0" w:rsidRPr="00BE76A9" w:rsidRDefault="002070E0" w:rsidP="00BE76A9">
      <w:pPr>
        <w:numPr>
          <w:ilvl w:val="12"/>
          <w:numId w:val="0"/>
        </w:numPr>
        <w:spacing w:after="0" w:line="480" w:lineRule="auto"/>
        <w:jc w:val="center"/>
        <w:rPr>
          <w:rFonts w:ascii="Times New Roman" w:hAnsi="Times New Roman" w:cs="Times New Roman"/>
          <w:b/>
          <w:bCs/>
          <w:sz w:val="24"/>
          <w:szCs w:val="24"/>
        </w:rPr>
      </w:pPr>
      <w:bookmarkStart w:id="39" w:name="_Toc420995911"/>
      <w:bookmarkStart w:id="40" w:name="_Toc422997498"/>
      <w:bookmarkStart w:id="41" w:name="_Toc427156483"/>
      <w:r w:rsidRPr="00005E13">
        <w:rPr>
          <w:rFonts w:asciiTheme="majorBidi" w:hAnsiTheme="majorBidi" w:cstheme="majorBidi"/>
          <w:b/>
          <w:bCs/>
          <w:sz w:val="24"/>
          <w:szCs w:val="24"/>
        </w:rPr>
        <w:lastRenderedPageBreak/>
        <w:t>L</w:t>
      </w:r>
      <w:bookmarkEnd w:id="39"/>
      <w:bookmarkEnd w:id="40"/>
      <w:bookmarkEnd w:id="41"/>
      <w:r w:rsidRPr="00005E13">
        <w:rPr>
          <w:rFonts w:asciiTheme="majorBidi" w:hAnsiTheme="majorBidi" w:cstheme="majorBidi"/>
          <w:b/>
          <w:bCs/>
          <w:sz w:val="24"/>
          <w:szCs w:val="24"/>
        </w:rPr>
        <w:t xml:space="preserve">IST OF </w:t>
      </w:r>
      <w:r w:rsidRPr="00BE76A9">
        <w:rPr>
          <w:rFonts w:ascii="Times New Roman" w:hAnsi="Times New Roman" w:cs="Times New Roman"/>
          <w:b/>
          <w:bCs/>
          <w:sz w:val="24"/>
          <w:szCs w:val="24"/>
        </w:rPr>
        <w:t>REFERENCES</w:t>
      </w:r>
    </w:p>
    <w:p w14:paraId="213ECD40" w14:textId="420B035B" w:rsidR="00AA0B29" w:rsidRPr="00BE76A9" w:rsidRDefault="00C81155" w:rsidP="00BE76A9">
      <w:pPr>
        <w:pStyle w:val="EndNoteBibliography"/>
        <w:spacing w:after="0" w:line="480" w:lineRule="auto"/>
        <w:ind w:left="720" w:hanging="720"/>
        <w:rPr>
          <w:noProof/>
          <w:szCs w:val="24"/>
        </w:rPr>
      </w:pPr>
      <w:r w:rsidRPr="00BE76A9">
        <w:rPr>
          <w:szCs w:val="24"/>
        </w:rPr>
        <w:fldChar w:fldCharType="begin"/>
      </w:r>
      <w:r w:rsidRPr="00BE76A9">
        <w:rPr>
          <w:szCs w:val="24"/>
        </w:rPr>
        <w:instrText xml:space="preserve"> ADDIN EN.REFLIST </w:instrText>
      </w:r>
      <w:r w:rsidRPr="00BE76A9">
        <w:rPr>
          <w:szCs w:val="24"/>
        </w:rPr>
        <w:fldChar w:fldCharType="separate"/>
      </w:r>
      <w:r w:rsidR="00AA0B29" w:rsidRPr="00BE76A9">
        <w:rPr>
          <w:noProof/>
          <w:szCs w:val="24"/>
        </w:rPr>
        <w:t xml:space="preserve">Aagaard, M. M., Siersbæk, R., &amp; Mandrup, S. (2011). Molecular basis for gene-specific transactivation by nuclear receptors. </w:t>
      </w:r>
      <w:r w:rsidR="00AA0B29" w:rsidRPr="00BE76A9">
        <w:rPr>
          <w:i/>
          <w:noProof/>
          <w:szCs w:val="24"/>
        </w:rPr>
        <w:t>Biochimica et Biophysica Acta (BBA) - Molecular Basis of Disease</w:t>
      </w:r>
      <w:r w:rsidR="00AA0B29" w:rsidRPr="00BE76A9">
        <w:rPr>
          <w:noProof/>
          <w:szCs w:val="24"/>
        </w:rPr>
        <w:t>,</w:t>
      </w:r>
      <w:r w:rsidR="00AA0B29" w:rsidRPr="00BE76A9">
        <w:rPr>
          <w:i/>
          <w:noProof/>
          <w:szCs w:val="24"/>
        </w:rPr>
        <w:t xml:space="preserve"> 1812</w:t>
      </w:r>
      <w:r w:rsidR="00AA0B29" w:rsidRPr="00BE76A9">
        <w:rPr>
          <w:noProof/>
          <w:szCs w:val="24"/>
        </w:rPr>
        <w:t xml:space="preserve">(8), 824-835. </w:t>
      </w:r>
      <w:hyperlink r:id="rId19" w:history="1">
        <w:r w:rsidR="00AA0B29" w:rsidRPr="00BE76A9">
          <w:rPr>
            <w:rStyle w:val="Hyperlink"/>
            <w:rFonts w:ascii="Times New Roman" w:hAnsi="Times New Roman"/>
            <w:noProof/>
            <w:szCs w:val="24"/>
          </w:rPr>
          <w:t>https://doi.org/https://doi.org/10.1016/j.bbadis.2010.12.018</w:t>
        </w:r>
      </w:hyperlink>
      <w:r w:rsidR="00AA0B29" w:rsidRPr="00BE76A9">
        <w:rPr>
          <w:noProof/>
          <w:szCs w:val="24"/>
        </w:rPr>
        <w:t xml:space="preserve"> </w:t>
      </w:r>
    </w:p>
    <w:p w14:paraId="1B9C8993" w14:textId="1F13558C"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Agam, G., Gebhardt, C., Popara, M., Mächtel, R., Folz, J., Ambrose, B., Chamachi, N., Chung, S. Y., Craggs, T. D., de Boer, M., Grohmann, D., Ha, T., Hartmann, A., Hendrix, J., Hirschfeld, V., Hübner, C. G., Hugel, T., Kammerer, D., Kang, H.-S.,…Cordes, T. (2023). Reliability and accuracy of single-molecule FRET studies for characterization of structural dynamics and distances in proteins. </w:t>
      </w:r>
      <w:r w:rsidRPr="00BE76A9">
        <w:rPr>
          <w:i/>
          <w:noProof/>
          <w:szCs w:val="24"/>
        </w:rPr>
        <w:t>Nature Methods</w:t>
      </w:r>
      <w:r w:rsidRPr="00BE76A9">
        <w:rPr>
          <w:noProof/>
          <w:szCs w:val="24"/>
        </w:rPr>
        <w:t>,</w:t>
      </w:r>
      <w:r w:rsidRPr="00BE76A9">
        <w:rPr>
          <w:i/>
          <w:noProof/>
          <w:szCs w:val="24"/>
        </w:rPr>
        <w:t xml:space="preserve"> 20</w:t>
      </w:r>
      <w:r w:rsidRPr="00BE76A9">
        <w:rPr>
          <w:noProof/>
          <w:szCs w:val="24"/>
        </w:rPr>
        <w:t xml:space="preserve">(4), 523-535. </w:t>
      </w:r>
      <w:hyperlink r:id="rId20" w:history="1">
        <w:r w:rsidRPr="00BE76A9">
          <w:rPr>
            <w:rStyle w:val="Hyperlink"/>
            <w:rFonts w:ascii="Times New Roman" w:hAnsi="Times New Roman"/>
            <w:noProof/>
            <w:szCs w:val="24"/>
          </w:rPr>
          <w:t>https://doi.org/10.1038/s41592-023-01807-0</w:t>
        </w:r>
      </w:hyperlink>
      <w:r w:rsidRPr="00BE76A9">
        <w:rPr>
          <w:noProof/>
          <w:szCs w:val="24"/>
        </w:rPr>
        <w:t xml:space="preserve"> </w:t>
      </w:r>
    </w:p>
    <w:p w14:paraId="30BA556E" w14:textId="2B941FC3"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Alexander, S. P. H., Cidlowski, J. A., Kelly, E., Mathie, A., Peters, J. A., Veale, E. L., Armstrong, J. F., Faccenda, E., Harding, S. D., Pawson, A. J., Sharman, J. L., Southan, C., Davies, J. A., &amp; Collaborators, C. (2019). THE CONCISE GUIDE TO PHARMACOLOGY 2019/20: Nuclear hormone receptors. </w:t>
      </w:r>
      <w:r w:rsidRPr="00BE76A9">
        <w:rPr>
          <w:i/>
          <w:noProof/>
          <w:szCs w:val="24"/>
        </w:rPr>
        <w:t>British journal of pharmacology</w:t>
      </w:r>
      <w:r w:rsidRPr="00BE76A9">
        <w:rPr>
          <w:noProof/>
          <w:szCs w:val="24"/>
        </w:rPr>
        <w:t>,</w:t>
      </w:r>
      <w:r w:rsidRPr="00BE76A9">
        <w:rPr>
          <w:i/>
          <w:noProof/>
          <w:szCs w:val="24"/>
        </w:rPr>
        <w:t xml:space="preserve"> 176 Suppl 1</w:t>
      </w:r>
      <w:r w:rsidRPr="00BE76A9">
        <w:rPr>
          <w:noProof/>
          <w:szCs w:val="24"/>
        </w:rPr>
        <w:t xml:space="preserve">(Suppl 1), S229-S246. </w:t>
      </w:r>
      <w:hyperlink r:id="rId21" w:history="1">
        <w:r w:rsidRPr="00BE76A9">
          <w:rPr>
            <w:rStyle w:val="Hyperlink"/>
            <w:rFonts w:ascii="Times New Roman" w:hAnsi="Times New Roman"/>
            <w:noProof/>
            <w:szCs w:val="24"/>
          </w:rPr>
          <w:t>https://doi.org/10.1111/bph.14750</w:t>
        </w:r>
      </w:hyperlink>
      <w:r w:rsidRPr="00BE76A9">
        <w:rPr>
          <w:noProof/>
          <w:szCs w:val="24"/>
        </w:rPr>
        <w:t xml:space="preserve"> </w:t>
      </w:r>
    </w:p>
    <w:p w14:paraId="37444D8A"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Anyetei-Anum, C. S., Roggero, V. R., &amp; Allison, L. A. (2018). Thyroid hormone receptor localization in target tissues. </w:t>
      </w:r>
      <w:r w:rsidRPr="00BE76A9">
        <w:rPr>
          <w:i/>
          <w:noProof/>
          <w:szCs w:val="24"/>
        </w:rPr>
        <w:t>Journal of Endocrinology</w:t>
      </w:r>
      <w:r w:rsidRPr="00BE76A9">
        <w:rPr>
          <w:noProof/>
          <w:szCs w:val="24"/>
        </w:rPr>
        <w:t>,</w:t>
      </w:r>
      <w:r w:rsidRPr="00BE76A9">
        <w:rPr>
          <w:i/>
          <w:noProof/>
          <w:szCs w:val="24"/>
        </w:rPr>
        <w:t xml:space="preserve"> 237</w:t>
      </w:r>
      <w:r w:rsidRPr="00BE76A9">
        <w:rPr>
          <w:noProof/>
          <w:szCs w:val="24"/>
        </w:rPr>
        <w:t xml:space="preserve">(1), R19-R34. </w:t>
      </w:r>
    </w:p>
    <w:p w14:paraId="3411CB92" w14:textId="631C43E0"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Arao, Y., &amp; Korach, K. S. (2021). The physiological role of estrogen receptor functional domains. </w:t>
      </w:r>
      <w:r w:rsidRPr="00BE76A9">
        <w:rPr>
          <w:i/>
          <w:noProof/>
          <w:szCs w:val="24"/>
        </w:rPr>
        <w:t>Essays Biochem</w:t>
      </w:r>
      <w:r w:rsidRPr="00BE76A9">
        <w:rPr>
          <w:noProof/>
          <w:szCs w:val="24"/>
        </w:rPr>
        <w:t>,</w:t>
      </w:r>
      <w:r w:rsidRPr="00BE76A9">
        <w:rPr>
          <w:i/>
          <w:noProof/>
          <w:szCs w:val="24"/>
        </w:rPr>
        <w:t xml:space="preserve"> 65</w:t>
      </w:r>
      <w:r w:rsidRPr="00BE76A9">
        <w:rPr>
          <w:noProof/>
          <w:szCs w:val="24"/>
        </w:rPr>
        <w:t xml:space="preserve">(6), 867-875. </w:t>
      </w:r>
      <w:hyperlink r:id="rId22" w:history="1">
        <w:r w:rsidRPr="00BE76A9">
          <w:rPr>
            <w:rStyle w:val="Hyperlink"/>
            <w:rFonts w:ascii="Times New Roman" w:hAnsi="Times New Roman"/>
            <w:noProof/>
            <w:szCs w:val="24"/>
          </w:rPr>
          <w:t>https://doi.org/10.1042/ebc20200167</w:t>
        </w:r>
      </w:hyperlink>
      <w:r w:rsidRPr="00BE76A9">
        <w:rPr>
          <w:noProof/>
          <w:szCs w:val="24"/>
        </w:rPr>
        <w:t xml:space="preserve"> </w:t>
      </w:r>
    </w:p>
    <w:p w14:paraId="5CF35F0B"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Beinsteiner, B., Markov, G. V., Bourguet, M., McEwen, A. G., Erb, S., Patel, A. K. M., El Khaloufi El Khaddar, F. Z., Lecroisey, C., Holzer, G., &amp; Essabri, K. (2022). A novel </w:t>
      </w:r>
      <w:r w:rsidRPr="00BE76A9">
        <w:rPr>
          <w:noProof/>
          <w:szCs w:val="24"/>
        </w:rPr>
        <w:lastRenderedPageBreak/>
        <w:t xml:space="preserve">nuclear receptor subfamily enlightens the origin of heterodimerization. </w:t>
      </w:r>
      <w:r w:rsidRPr="00BE76A9">
        <w:rPr>
          <w:i/>
          <w:noProof/>
          <w:szCs w:val="24"/>
        </w:rPr>
        <w:t>BMC biology</w:t>
      </w:r>
      <w:r w:rsidRPr="00BE76A9">
        <w:rPr>
          <w:noProof/>
          <w:szCs w:val="24"/>
        </w:rPr>
        <w:t>,</w:t>
      </w:r>
      <w:r w:rsidRPr="00BE76A9">
        <w:rPr>
          <w:i/>
          <w:noProof/>
          <w:szCs w:val="24"/>
        </w:rPr>
        <w:t xml:space="preserve"> 20</w:t>
      </w:r>
      <w:r w:rsidRPr="00BE76A9">
        <w:rPr>
          <w:noProof/>
          <w:szCs w:val="24"/>
        </w:rPr>
        <w:t xml:space="preserve">(1), 217. </w:t>
      </w:r>
    </w:p>
    <w:p w14:paraId="0A9A4973"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Bjarnason, S. (2024). The Structural Dynamics of Sox2: Deciphering the Role of Intrinsically Disordered Regions in Pioneer Transcription Factors. </w:t>
      </w:r>
    </w:p>
    <w:p w14:paraId="326F2A85"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Bridgham, J. T., Carroll, S. M., &amp; Thornton, J. W. (2006). Evolution of hormone-receptor complexity by molecular exploitation. </w:t>
      </w:r>
      <w:r w:rsidRPr="00BE76A9">
        <w:rPr>
          <w:i/>
          <w:noProof/>
          <w:szCs w:val="24"/>
        </w:rPr>
        <w:t>Science</w:t>
      </w:r>
      <w:r w:rsidRPr="00BE76A9">
        <w:rPr>
          <w:noProof/>
          <w:szCs w:val="24"/>
        </w:rPr>
        <w:t>,</w:t>
      </w:r>
      <w:r w:rsidRPr="00BE76A9">
        <w:rPr>
          <w:i/>
          <w:noProof/>
          <w:szCs w:val="24"/>
        </w:rPr>
        <w:t xml:space="preserve"> 312</w:t>
      </w:r>
      <w:r w:rsidRPr="00BE76A9">
        <w:rPr>
          <w:noProof/>
          <w:szCs w:val="24"/>
        </w:rPr>
        <w:t xml:space="preserve">(5770), 97-101. </w:t>
      </w:r>
    </w:p>
    <w:p w14:paraId="515D9B96"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Brtko, J. (2021). Thyroid hormone and thyroid hormone nuclear receptors: history and present state of art. </w:t>
      </w:r>
      <w:r w:rsidRPr="00BE76A9">
        <w:rPr>
          <w:i/>
          <w:noProof/>
          <w:szCs w:val="24"/>
        </w:rPr>
        <w:t>Endocr Regul</w:t>
      </w:r>
      <w:r w:rsidRPr="00BE76A9">
        <w:rPr>
          <w:noProof/>
          <w:szCs w:val="24"/>
        </w:rPr>
        <w:t>,</w:t>
      </w:r>
      <w:r w:rsidRPr="00BE76A9">
        <w:rPr>
          <w:i/>
          <w:noProof/>
          <w:szCs w:val="24"/>
        </w:rPr>
        <w:t xml:space="preserve"> 55</w:t>
      </w:r>
      <w:r w:rsidRPr="00BE76A9">
        <w:rPr>
          <w:noProof/>
          <w:szCs w:val="24"/>
        </w:rPr>
        <w:t xml:space="preserve">(2), 103-119. </w:t>
      </w:r>
    </w:p>
    <w:p w14:paraId="66547B46" w14:textId="066D91D0"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Burris, T. P., Solt, L. A., Wang, Y., Crumbley, C., Banerjee, S., Griffett, K., Lundasen, T., Hughes, T., &amp; Kojetin, D. J. (2013). Nuclear receptors and their selective pharmacologic modulators. </w:t>
      </w:r>
      <w:r w:rsidRPr="00BE76A9">
        <w:rPr>
          <w:i/>
          <w:noProof/>
          <w:szCs w:val="24"/>
        </w:rPr>
        <w:t>Pharmacol Rev</w:t>
      </w:r>
      <w:r w:rsidRPr="00BE76A9">
        <w:rPr>
          <w:noProof/>
          <w:szCs w:val="24"/>
        </w:rPr>
        <w:t>,</w:t>
      </w:r>
      <w:r w:rsidRPr="00BE76A9">
        <w:rPr>
          <w:i/>
          <w:noProof/>
          <w:szCs w:val="24"/>
        </w:rPr>
        <w:t xml:space="preserve"> 65</w:t>
      </w:r>
      <w:r w:rsidRPr="00BE76A9">
        <w:rPr>
          <w:noProof/>
          <w:szCs w:val="24"/>
        </w:rPr>
        <w:t xml:space="preserve">(2), 710-778. </w:t>
      </w:r>
      <w:hyperlink r:id="rId23" w:history="1">
        <w:r w:rsidRPr="00BE76A9">
          <w:rPr>
            <w:rStyle w:val="Hyperlink"/>
            <w:rFonts w:ascii="Times New Roman" w:hAnsi="Times New Roman"/>
            <w:noProof/>
            <w:szCs w:val="24"/>
          </w:rPr>
          <w:t>https://doi.org/10.1124/pr.112.006833</w:t>
        </w:r>
      </w:hyperlink>
      <w:r w:rsidRPr="00BE76A9">
        <w:rPr>
          <w:noProof/>
          <w:szCs w:val="24"/>
        </w:rPr>
        <w:t xml:space="preserve"> </w:t>
      </w:r>
    </w:p>
    <w:p w14:paraId="7726334A" w14:textId="6597BECC"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Chakrabarti, P., &amp; Chakravarty, D. (2022). Intrinsically disordered proteins/regions and insight into their biomolecular interactions. </w:t>
      </w:r>
      <w:r w:rsidRPr="00BE76A9">
        <w:rPr>
          <w:i/>
          <w:noProof/>
          <w:szCs w:val="24"/>
        </w:rPr>
        <w:t>Biophysical Chemistry</w:t>
      </w:r>
      <w:r w:rsidRPr="00BE76A9">
        <w:rPr>
          <w:noProof/>
          <w:szCs w:val="24"/>
        </w:rPr>
        <w:t>,</w:t>
      </w:r>
      <w:r w:rsidRPr="00BE76A9">
        <w:rPr>
          <w:i/>
          <w:noProof/>
          <w:szCs w:val="24"/>
        </w:rPr>
        <w:t xml:space="preserve"> 283</w:t>
      </w:r>
      <w:r w:rsidRPr="00BE76A9">
        <w:rPr>
          <w:noProof/>
          <w:szCs w:val="24"/>
        </w:rPr>
        <w:t xml:space="preserve">, 106769. </w:t>
      </w:r>
      <w:hyperlink r:id="rId24" w:history="1">
        <w:r w:rsidRPr="00BE76A9">
          <w:rPr>
            <w:rStyle w:val="Hyperlink"/>
            <w:rFonts w:ascii="Times New Roman" w:hAnsi="Times New Roman"/>
            <w:noProof/>
            <w:szCs w:val="24"/>
          </w:rPr>
          <w:t>https://doi.org/https://doi.org/10.1016/j.bpc.2022.106769</w:t>
        </w:r>
      </w:hyperlink>
      <w:r w:rsidRPr="00BE76A9">
        <w:rPr>
          <w:noProof/>
          <w:szCs w:val="24"/>
        </w:rPr>
        <w:t xml:space="preserve"> </w:t>
      </w:r>
    </w:p>
    <w:p w14:paraId="56360B26" w14:textId="06B9666C"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Chandra, V., Huang, P., Potluri, N., Wu, D., Kim, Y., &amp; Rastinejad, F. (2013). Multidomain integration in the structure of the HNF-4α nuclear receptor complex. </w:t>
      </w:r>
      <w:r w:rsidRPr="00BE76A9">
        <w:rPr>
          <w:i/>
          <w:noProof/>
          <w:szCs w:val="24"/>
        </w:rPr>
        <w:t>Nature</w:t>
      </w:r>
      <w:r w:rsidRPr="00BE76A9">
        <w:rPr>
          <w:noProof/>
          <w:szCs w:val="24"/>
        </w:rPr>
        <w:t>,</w:t>
      </w:r>
      <w:r w:rsidRPr="00BE76A9">
        <w:rPr>
          <w:i/>
          <w:noProof/>
          <w:szCs w:val="24"/>
        </w:rPr>
        <w:t xml:space="preserve"> 495</w:t>
      </w:r>
      <w:r w:rsidRPr="00BE76A9">
        <w:rPr>
          <w:noProof/>
          <w:szCs w:val="24"/>
        </w:rPr>
        <w:t xml:space="preserve">(7441), 394-398. </w:t>
      </w:r>
      <w:hyperlink r:id="rId25" w:history="1">
        <w:r w:rsidRPr="00BE76A9">
          <w:rPr>
            <w:rStyle w:val="Hyperlink"/>
            <w:rFonts w:ascii="Times New Roman" w:hAnsi="Times New Roman"/>
            <w:noProof/>
            <w:szCs w:val="24"/>
          </w:rPr>
          <w:t>https://doi.org/10.1038/nature11966</w:t>
        </w:r>
      </w:hyperlink>
      <w:r w:rsidRPr="00BE76A9">
        <w:rPr>
          <w:noProof/>
          <w:szCs w:val="24"/>
        </w:rPr>
        <w:t xml:space="preserve"> </w:t>
      </w:r>
    </w:p>
    <w:p w14:paraId="12B0DA05" w14:textId="6CE17913"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Chandra, V., Wu, D., Li, S., Potluri, N., Kim, Y., &amp; Rastinejad, F. (2017). The quaternary architecture of RARβ-RXRα heterodimer facilitates domain-domain signal transmission. </w:t>
      </w:r>
      <w:r w:rsidRPr="00BE76A9">
        <w:rPr>
          <w:i/>
          <w:noProof/>
          <w:szCs w:val="24"/>
        </w:rPr>
        <w:t>Nat Commun</w:t>
      </w:r>
      <w:r w:rsidRPr="00BE76A9">
        <w:rPr>
          <w:noProof/>
          <w:szCs w:val="24"/>
        </w:rPr>
        <w:t>,</w:t>
      </w:r>
      <w:r w:rsidRPr="00BE76A9">
        <w:rPr>
          <w:i/>
          <w:noProof/>
          <w:szCs w:val="24"/>
        </w:rPr>
        <w:t xml:space="preserve"> 8</w:t>
      </w:r>
      <w:r w:rsidRPr="00BE76A9">
        <w:rPr>
          <w:noProof/>
          <w:szCs w:val="24"/>
        </w:rPr>
        <w:t xml:space="preserve">(1), 868. </w:t>
      </w:r>
      <w:hyperlink r:id="rId26" w:history="1">
        <w:r w:rsidRPr="00BE76A9">
          <w:rPr>
            <w:rStyle w:val="Hyperlink"/>
            <w:rFonts w:ascii="Times New Roman" w:hAnsi="Times New Roman"/>
            <w:noProof/>
            <w:szCs w:val="24"/>
          </w:rPr>
          <w:t>https://doi.org/10.1038/s41467-017-00981-y</w:t>
        </w:r>
      </w:hyperlink>
      <w:r w:rsidRPr="00BE76A9">
        <w:rPr>
          <w:noProof/>
          <w:szCs w:val="24"/>
        </w:rPr>
        <w:t xml:space="preserve"> </w:t>
      </w:r>
    </w:p>
    <w:p w14:paraId="73F0EB93" w14:textId="57941EF6"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Changeux, J.-P., &amp; Christopoulos, A. (2016). Allosteric Modulation as a Unifying Mechanism for Receptor Function and Regulation. </w:t>
      </w:r>
      <w:r w:rsidRPr="00BE76A9">
        <w:rPr>
          <w:i/>
          <w:noProof/>
          <w:szCs w:val="24"/>
        </w:rPr>
        <w:t>Cell</w:t>
      </w:r>
      <w:r w:rsidRPr="00BE76A9">
        <w:rPr>
          <w:noProof/>
          <w:szCs w:val="24"/>
        </w:rPr>
        <w:t>,</w:t>
      </w:r>
      <w:r w:rsidRPr="00BE76A9">
        <w:rPr>
          <w:i/>
          <w:noProof/>
          <w:szCs w:val="24"/>
        </w:rPr>
        <w:t xml:space="preserve"> 166</w:t>
      </w:r>
      <w:r w:rsidRPr="00BE76A9">
        <w:rPr>
          <w:noProof/>
          <w:szCs w:val="24"/>
        </w:rPr>
        <w:t xml:space="preserve">(5), 1084-1102. </w:t>
      </w:r>
      <w:hyperlink r:id="rId27" w:history="1">
        <w:r w:rsidRPr="00BE76A9">
          <w:rPr>
            <w:rStyle w:val="Hyperlink"/>
            <w:rFonts w:ascii="Times New Roman" w:hAnsi="Times New Roman"/>
            <w:noProof/>
            <w:szCs w:val="24"/>
          </w:rPr>
          <w:t>https://doi.org/10.1016/j.cell.2016.08.015</w:t>
        </w:r>
      </w:hyperlink>
      <w:r w:rsidRPr="00BE76A9">
        <w:rPr>
          <w:noProof/>
          <w:szCs w:val="24"/>
        </w:rPr>
        <w:t xml:space="preserve"> </w:t>
      </w:r>
    </w:p>
    <w:p w14:paraId="52F8BDAA" w14:textId="72379561" w:rsidR="00AA0B29" w:rsidRPr="00BE76A9" w:rsidRDefault="00AA0B29" w:rsidP="00BE76A9">
      <w:pPr>
        <w:pStyle w:val="EndNoteBibliography"/>
        <w:spacing w:after="0" w:line="480" w:lineRule="auto"/>
        <w:ind w:left="720" w:hanging="720"/>
        <w:rPr>
          <w:noProof/>
          <w:szCs w:val="24"/>
        </w:rPr>
      </w:pPr>
      <w:r w:rsidRPr="00BE76A9">
        <w:rPr>
          <w:noProof/>
          <w:szCs w:val="24"/>
        </w:rPr>
        <w:lastRenderedPageBreak/>
        <w:t xml:space="preserve">Chatterjee, A., Sun, S. B., Furman, J. L., Xiao, H., &amp; Schultz, P. G. (2013). A versatile platform for single- and multiple-unnatural amino acid mutagenesis in Escherichia coli. </w:t>
      </w:r>
      <w:r w:rsidRPr="00BE76A9">
        <w:rPr>
          <w:i/>
          <w:noProof/>
          <w:szCs w:val="24"/>
        </w:rPr>
        <w:t>Biochemistry</w:t>
      </w:r>
      <w:r w:rsidRPr="00BE76A9">
        <w:rPr>
          <w:noProof/>
          <w:szCs w:val="24"/>
        </w:rPr>
        <w:t>,</w:t>
      </w:r>
      <w:r w:rsidRPr="00BE76A9">
        <w:rPr>
          <w:i/>
          <w:noProof/>
          <w:szCs w:val="24"/>
        </w:rPr>
        <w:t xml:space="preserve"> 52</w:t>
      </w:r>
      <w:r w:rsidRPr="00BE76A9">
        <w:rPr>
          <w:noProof/>
          <w:szCs w:val="24"/>
        </w:rPr>
        <w:t xml:space="preserve">(10), 1828-1837. </w:t>
      </w:r>
      <w:hyperlink r:id="rId28" w:history="1">
        <w:r w:rsidRPr="00BE76A9">
          <w:rPr>
            <w:rStyle w:val="Hyperlink"/>
            <w:rFonts w:ascii="Times New Roman" w:hAnsi="Times New Roman"/>
            <w:noProof/>
            <w:szCs w:val="24"/>
          </w:rPr>
          <w:t>https://doi.org/10.1021/bi4000244</w:t>
        </w:r>
      </w:hyperlink>
      <w:r w:rsidRPr="00BE76A9">
        <w:rPr>
          <w:noProof/>
          <w:szCs w:val="24"/>
        </w:rPr>
        <w:t xml:space="preserve"> </w:t>
      </w:r>
    </w:p>
    <w:p w14:paraId="779E4411" w14:textId="457B8FD1"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Choi, W. J., Haratipour, Z., &amp; Blind, R. D. (2023). Full-length nuclear receptor allosteric regulation. </w:t>
      </w:r>
      <w:r w:rsidRPr="00BE76A9">
        <w:rPr>
          <w:i/>
          <w:noProof/>
          <w:szCs w:val="24"/>
        </w:rPr>
        <w:t>Journal of lipid research</w:t>
      </w:r>
      <w:r w:rsidRPr="00BE76A9">
        <w:rPr>
          <w:noProof/>
          <w:szCs w:val="24"/>
        </w:rPr>
        <w:t>,</w:t>
      </w:r>
      <w:r w:rsidRPr="00BE76A9">
        <w:rPr>
          <w:i/>
          <w:noProof/>
          <w:szCs w:val="24"/>
        </w:rPr>
        <w:t xml:space="preserve"> 64</w:t>
      </w:r>
      <w:r w:rsidRPr="00BE76A9">
        <w:rPr>
          <w:noProof/>
          <w:szCs w:val="24"/>
        </w:rPr>
        <w:t xml:space="preserve">(8), 100406. </w:t>
      </w:r>
      <w:hyperlink r:id="rId29" w:history="1">
        <w:r w:rsidRPr="00BE76A9">
          <w:rPr>
            <w:rStyle w:val="Hyperlink"/>
            <w:rFonts w:ascii="Times New Roman" w:hAnsi="Times New Roman"/>
            <w:noProof/>
            <w:szCs w:val="24"/>
          </w:rPr>
          <w:t>https://doi.org/10.1016/j.jlr.2023.100406</w:t>
        </w:r>
      </w:hyperlink>
      <w:r w:rsidRPr="00BE76A9">
        <w:rPr>
          <w:noProof/>
          <w:szCs w:val="24"/>
        </w:rPr>
        <w:t xml:space="preserve"> </w:t>
      </w:r>
    </w:p>
    <w:p w14:paraId="661D5B4C"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Chowdhury, A., Borgia, A., Ghosh, S., Sottini, A., Mitra, S., Eapen, R. S., Borgia, M. B., Yang, T., Galvanetto, N., &amp; Ivanović, M. T. (2024). Elucidating the complexation between highly charged disordered proteins with single-molecule FRET (smFRET) and integrative data analysis. </w:t>
      </w:r>
      <w:r w:rsidRPr="00BE76A9">
        <w:rPr>
          <w:i/>
          <w:noProof/>
          <w:szCs w:val="24"/>
        </w:rPr>
        <w:t>Biophysical journal</w:t>
      </w:r>
      <w:r w:rsidRPr="00BE76A9">
        <w:rPr>
          <w:noProof/>
          <w:szCs w:val="24"/>
        </w:rPr>
        <w:t>,</w:t>
      </w:r>
      <w:r w:rsidRPr="00BE76A9">
        <w:rPr>
          <w:i/>
          <w:noProof/>
          <w:szCs w:val="24"/>
        </w:rPr>
        <w:t xml:space="preserve"> 123</w:t>
      </w:r>
      <w:r w:rsidRPr="00BE76A9">
        <w:rPr>
          <w:noProof/>
          <w:szCs w:val="24"/>
        </w:rPr>
        <w:t xml:space="preserve">(3), 25a. </w:t>
      </w:r>
    </w:p>
    <w:p w14:paraId="577FB563"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Darbre, P. D. (2022). Disruption of Other Receptor Systems: Progesterone, Glucocorticoid and Mineralocorticoid Receptors, Peroxisome Proliferator-Activated Receptors, Pregnane X Receptor and Constitutive Androstane Receptor, and Aryl Hydrocarbon Receptor. In </w:t>
      </w:r>
      <w:r w:rsidRPr="00BE76A9">
        <w:rPr>
          <w:i/>
          <w:noProof/>
          <w:szCs w:val="24"/>
        </w:rPr>
        <w:t>Endocrine Disruption and Human Health</w:t>
      </w:r>
      <w:r w:rsidRPr="00BE76A9">
        <w:rPr>
          <w:noProof/>
          <w:szCs w:val="24"/>
        </w:rPr>
        <w:t xml:space="preserve"> (pp. 127-140). Elsevier. </w:t>
      </w:r>
    </w:p>
    <w:p w14:paraId="01061F9A" w14:textId="257EDDBA"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De Bosscher, K., Desmet, S. J., Clarisse, D., Estébanez-Perpiña, E., &amp; Brunsveld, L. (2020). Nuclear receptor crosstalk — defining the mechanisms for therapeutic innovation. </w:t>
      </w:r>
      <w:r w:rsidRPr="00BE76A9">
        <w:rPr>
          <w:i/>
          <w:noProof/>
          <w:szCs w:val="24"/>
        </w:rPr>
        <w:t>Nature Reviews Endocrinology</w:t>
      </w:r>
      <w:r w:rsidRPr="00BE76A9">
        <w:rPr>
          <w:noProof/>
          <w:szCs w:val="24"/>
        </w:rPr>
        <w:t>,</w:t>
      </w:r>
      <w:r w:rsidRPr="00BE76A9">
        <w:rPr>
          <w:i/>
          <w:noProof/>
          <w:szCs w:val="24"/>
        </w:rPr>
        <w:t xml:space="preserve"> 16</w:t>
      </w:r>
      <w:r w:rsidRPr="00BE76A9">
        <w:rPr>
          <w:noProof/>
          <w:szCs w:val="24"/>
        </w:rPr>
        <w:t xml:space="preserve">(7), 363-377. </w:t>
      </w:r>
      <w:hyperlink r:id="rId30" w:history="1">
        <w:r w:rsidRPr="00BE76A9">
          <w:rPr>
            <w:rStyle w:val="Hyperlink"/>
            <w:rFonts w:ascii="Times New Roman" w:hAnsi="Times New Roman"/>
            <w:noProof/>
            <w:szCs w:val="24"/>
          </w:rPr>
          <w:t>https://doi.org/10.1038/s41574-020-0349-5</w:t>
        </w:r>
      </w:hyperlink>
      <w:r w:rsidRPr="00BE76A9">
        <w:rPr>
          <w:noProof/>
          <w:szCs w:val="24"/>
        </w:rPr>
        <w:t xml:space="preserve"> </w:t>
      </w:r>
    </w:p>
    <w:p w14:paraId="5748A4EC"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de Vink, P. J., Koops, A. A., D'Arrigo, G., Cruciani, G., Spyrakis, F., &amp; Brunsveld, L. (2022). Cooperativity as quantification and optimization paradigm for nuclear receptor modulators. </w:t>
      </w:r>
      <w:r w:rsidRPr="00BE76A9">
        <w:rPr>
          <w:i/>
          <w:noProof/>
          <w:szCs w:val="24"/>
        </w:rPr>
        <w:t>Chemical Science</w:t>
      </w:r>
      <w:r w:rsidRPr="00BE76A9">
        <w:rPr>
          <w:noProof/>
          <w:szCs w:val="24"/>
        </w:rPr>
        <w:t>,</w:t>
      </w:r>
      <w:r w:rsidRPr="00BE76A9">
        <w:rPr>
          <w:i/>
          <w:noProof/>
          <w:szCs w:val="24"/>
        </w:rPr>
        <w:t xml:space="preserve"> 13</w:t>
      </w:r>
      <w:r w:rsidRPr="00BE76A9">
        <w:rPr>
          <w:noProof/>
          <w:szCs w:val="24"/>
        </w:rPr>
        <w:t xml:space="preserve">(9), 2744-2752. </w:t>
      </w:r>
    </w:p>
    <w:p w14:paraId="316E8BF3" w14:textId="0A8AC024"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Denayer, S., Helsen, C., Thorrez, L., Haelens, A., &amp; Claessens, F. (2010). The rules of DNA recognition by the androgen receptor. </w:t>
      </w:r>
      <w:r w:rsidRPr="00BE76A9">
        <w:rPr>
          <w:i/>
          <w:noProof/>
          <w:szCs w:val="24"/>
        </w:rPr>
        <w:t>Mol Endocrinol</w:t>
      </w:r>
      <w:r w:rsidRPr="00BE76A9">
        <w:rPr>
          <w:noProof/>
          <w:szCs w:val="24"/>
        </w:rPr>
        <w:t>,</w:t>
      </w:r>
      <w:r w:rsidRPr="00BE76A9">
        <w:rPr>
          <w:i/>
          <w:noProof/>
          <w:szCs w:val="24"/>
        </w:rPr>
        <w:t xml:space="preserve"> 24</w:t>
      </w:r>
      <w:r w:rsidRPr="00BE76A9">
        <w:rPr>
          <w:noProof/>
          <w:szCs w:val="24"/>
        </w:rPr>
        <w:t xml:space="preserve">(5), 898-913. </w:t>
      </w:r>
      <w:hyperlink r:id="rId31" w:history="1">
        <w:r w:rsidRPr="00BE76A9">
          <w:rPr>
            <w:rStyle w:val="Hyperlink"/>
            <w:rFonts w:ascii="Times New Roman" w:hAnsi="Times New Roman"/>
            <w:noProof/>
            <w:szCs w:val="24"/>
          </w:rPr>
          <w:t>https://doi.org/10.1210/me.2009-0310</w:t>
        </w:r>
      </w:hyperlink>
      <w:r w:rsidRPr="00BE76A9">
        <w:rPr>
          <w:noProof/>
          <w:szCs w:val="24"/>
        </w:rPr>
        <w:t xml:space="preserve"> </w:t>
      </w:r>
    </w:p>
    <w:p w14:paraId="697415DE" w14:textId="571784B6" w:rsidR="00AA0B29" w:rsidRPr="00BE76A9" w:rsidRDefault="00AA0B29" w:rsidP="00BE76A9">
      <w:pPr>
        <w:pStyle w:val="EndNoteBibliography"/>
        <w:spacing w:after="0" w:line="480" w:lineRule="auto"/>
        <w:ind w:left="720" w:hanging="720"/>
        <w:rPr>
          <w:noProof/>
          <w:szCs w:val="24"/>
        </w:rPr>
      </w:pPr>
      <w:r w:rsidRPr="00BE76A9">
        <w:rPr>
          <w:noProof/>
          <w:szCs w:val="24"/>
        </w:rPr>
        <w:lastRenderedPageBreak/>
        <w:t xml:space="preserve">Dyson, H. J., &amp; Wright, P. E. (2021). NMR illuminates intrinsic disorder. </w:t>
      </w:r>
      <w:r w:rsidRPr="00BE76A9">
        <w:rPr>
          <w:i/>
          <w:noProof/>
          <w:szCs w:val="24"/>
        </w:rPr>
        <w:t>Curr Opin Struct Biol</w:t>
      </w:r>
      <w:r w:rsidRPr="00BE76A9">
        <w:rPr>
          <w:noProof/>
          <w:szCs w:val="24"/>
        </w:rPr>
        <w:t>,</w:t>
      </w:r>
      <w:r w:rsidRPr="00BE76A9">
        <w:rPr>
          <w:i/>
          <w:noProof/>
          <w:szCs w:val="24"/>
        </w:rPr>
        <w:t xml:space="preserve"> 70</w:t>
      </w:r>
      <w:r w:rsidRPr="00BE76A9">
        <w:rPr>
          <w:noProof/>
          <w:szCs w:val="24"/>
        </w:rPr>
        <w:t xml:space="preserve">, 44-52. </w:t>
      </w:r>
      <w:hyperlink r:id="rId32" w:history="1">
        <w:r w:rsidRPr="00BE76A9">
          <w:rPr>
            <w:rStyle w:val="Hyperlink"/>
            <w:rFonts w:ascii="Times New Roman" w:hAnsi="Times New Roman"/>
            <w:noProof/>
            <w:szCs w:val="24"/>
          </w:rPr>
          <w:t>https://doi.org/10.1016/j.sbi.2021.03.015</w:t>
        </w:r>
      </w:hyperlink>
      <w:r w:rsidRPr="00BE76A9">
        <w:rPr>
          <w:noProof/>
          <w:szCs w:val="24"/>
        </w:rPr>
        <w:t xml:space="preserve"> </w:t>
      </w:r>
    </w:p>
    <w:p w14:paraId="2F327E17" w14:textId="60F6123B"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Fernandez, E. J. (2018). Allosteric pathways in nuclear receptors - Potential targets for drug design. </w:t>
      </w:r>
      <w:r w:rsidRPr="00BE76A9">
        <w:rPr>
          <w:i/>
          <w:noProof/>
          <w:szCs w:val="24"/>
        </w:rPr>
        <w:t>Pharmacol Ther</w:t>
      </w:r>
      <w:r w:rsidRPr="00BE76A9">
        <w:rPr>
          <w:noProof/>
          <w:szCs w:val="24"/>
        </w:rPr>
        <w:t>,</w:t>
      </w:r>
      <w:r w:rsidRPr="00BE76A9">
        <w:rPr>
          <w:i/>
          <w:noProof/>
          <w:szCs w:val="24"/>
        </w:rPr>
        <w:t xml:space="preserve"> 183</w:t>
      </w:r>
      <w:r w:rsidRPr="00BE76A9">
        <w:rPr>
          <w:noProof/>
          <w:szCs w:val="24"/>
        </w:rPr>
        <w:t xml:space="preserve">, 152-159. </w:t>
      </w:r>
      <w:hyperlink r:id="rId33" w:history="1">
        <w:r w:rsidRPr="00BE76A9">
          <w:rPr>
            <w:rStyle w:val="Hyperlink"/>
            <w:rFonts w:ascii="Times New Roman" w:hAnsi="Times New Roman"/>
            <w:noProof/>
            <w:szCs w:val="24"/>
          </w:rPr>
          <w:t>https://doi.org/10.1016/j.pharmthera.2017.10.014</w:t>
        </w:r>
      </w:hyperlink>
      <w:r w:rsidRPr="00BE76A9">
        <w:rPr>
          <w:noProof/>
          <w:szCs w:val="24"/>
        </w:rPr>
        <w:t xml:space="preserve"> </w:t>
      </w:r>
    </w:p>
    <w:p w14:paraId="5E9ADA95" w14:textId="559CFE6D"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Fernandez, E. J., Gahlot, V., Rodriguez, C., &amp; Amburn, J. (2017). DNA-induced unfolding of the thyroid hormone receptor α A/B domain through allostery. </w:t>
      </w:r>
      <w:r w:rsidRPr="00BE76A9">
        <w:rPr>
          <w:i/>
          <w:noProof/>
          <w:szCs w:val="24"/>
        </w:rPr>
        <w:t>FEBS Open Bio</w:t>
      </w:r>
      <w:r w:rsidRPr="00BE76A9">
        <w:rPr>
          <w:noProof/>
          <w:szCs w:val="24"/>
        </w:rPr>
        <w:t>,</w:t>
      </w:r>
      <w:r w:rsidRPr="00BE76A9">
        <w:rPr>
          <w:i/>
          <w:noProof/>
          <w:szCs w:val="24"/>
        </w:rPr>
        <w:t xml:space="preserve"> 7</w:t>
      </w:r>
      <w:r w:rsidRPr="00BE76A9">
        <w:rPr>
          <w:noProof/>
          <w:szCs w:val="24"/>
        </w:rPr>
        <w:t xml:space="preserve">(6), 854-864. </w:t>
      </w:r>
      <w:hyperlink r:id="rId34" w:history="1">
        <w:r w:rsidRPr="00BE76A9">
          <w:rPr>
            <w:rStyle w:val="Hyperlink"/>
            <w:rFonts w:ascii="Times New Roman" w:hAnsi="Times New Roman"/>
            <w:noProof/>
            <w:szCs w:val="24"/>
          </w:rPr>
          <w:t>https://doi.org/10.1002/2211-5463.12229</w:t>
        </w:r>
      </w:hyperlink>
      <w:r w:rsidRPr="00BE76A9">
        <w:rPr>
          <w:noProof/>
          <w:szCs w:val="24"/>
        </w:rPr>
        <w:t xml:space="preserve"> </w:t>
      </w:r>
    </w:p>
    <w:p w14:paraId="6FB5C432" w14:textId="3E84FADC"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Fischer, A., &amp; Smieško, M. (2019). Ligand Pathways in Nuclear Receptors. </w:t>
      </w:r>
      <w:r w:rsidRPr="00BE76A9">
        <w:rPr>
          <w:i/>
          <w:noProof/>
          <w:szCs w:val="24"/>
        </w:rPr>
        <w:t>Journal of Chemical Information and Modeling</w:t>
      </w:r>
      <w:r w:rsidRPr="00BE76A9">
        <w:rPr>
          <w:noProof/>
          <w:szCs w:val="24"/>
        </w:rPr>
        <w:t>,</w:t>
      </w:r>
      <w:r w:rsidRPr="00BE76A9">
        <w:rPr>
          <w:i/>
          <w:noProof/>
          <w:szCs w:val="24"/>
        </w:rPr>
        <w:t xml:space="preserve"> 59</w:t>
      </w:r>
      <w:r w:rsidRPr="00BE76A9">
        <w:rPr>
          <w:noProof/>
          <w:szCs w:val="24"/>
        </w:rPr>
        <w:t xml:space="preserve">(7), 3100-3109. </w:t>
      </w:r>
      <w:hyperlink r:id="rId35" w:history="1">
        <w:r w:rsidRPr="00BE76A9">
          <w:rPr>
            <w:rStyle w:val="Hyperlink"/>
            <w:rFonts w:ascii="Times New Roman" w:hAnsi="Times New Roman"/>
            <w:noProof/>
            <w:szCs w:val="24"/>
          </w:rPr>
          <w:t>https://doi.org/10.1021/acs.jcim.9b00360</w:t>
        </w:r>
      </w:hyperlink>
      <w:r w:rsidRPr="00BE76A9">
        <w:rPr>
          <w:noProof/>
          <w:szCs w:val="24"/>
        </w:rPr>
        <w:t xml:space="preserve"> </w:t>
      </w:r>
    </w:p>
    <w:p w14:paraId="4D9EFA8A" w14:textId="621B5E25"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Fujita, K., &amp; Nonomura, N. (2019). Role of Androgen Receptor in Prostate Cancer: A Review. </w:t>
      </w:r>
      <w:r w:rsidRPr="00BE76A9">
        <w:rPr>
          <w:i/>
          <w:noProof/>
          <w:szCs w:val="24"/>
        </w:rPr>
        <w:t>The world journal of men's health</w:t>
      </w:r>
      <w:r w:rsidRPr="00BE76A9">
        <w:rPr>
          <w:noProof/>
          <w:szCs w:val="24"/>
        </w:rPr>
        <w:t>,</w:t>
      </w:r>
      <w:r w:rsidRPr="00BE76A9">
        <w:rPr>
          <w:i/>
          <w:noProof/>
          <w:szCs w:val="24"/>
        </w:rPr>
        <w:t xml:space="preserve"> 37</w:t>
      </w:r>
      <w:r w:rsidRPr="00BE76A9">
        <w:rPr>
          <w:noProof/>
          <w:szCs w:val="24"/>
        </w:rPr>
        <w:t xml:space="preserve">(3), 288-295. </w:t>
      </w:r>
      <w:hyperlink r:id="rId36" w:history="1">
        <w:r w:rsidRPr="00BE76A9">
          <w:rPr>
            <w:rStyle w:val="Hyperlink"/>
            <w:rFonts w:ascii="Times New Roman" w:hAnsi="Times New Roman"/>
            <w:noProof/>
            <w:szCs w:val="24"/>
          </w:rPr>
          <w:t>https://doi.org/10.5534/wjmh.180040</w:t>
        </w:r>
      </w:hyperlink>
      <w:r w:rsidRPr="00BE76A9">
        <w:rPr>
          <w:noProof/>
          <w:szCs w:val="24"/>
        </w:rPr>
        <w:t xml:space="preserve"> </w:t>
      </w:r>
    </w:p>
    <w:p w14:paraId="4A640D59"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GLASS, C. K., DiRENZO, J., KUROKAWA, R., &amp; HAN, Z. (1991). Regulation of gene expression by retinoic acid receptors. </w:t>
      </w:r>
      <w:r w:rsidRPr="00BE76A9">
        <w:rPr>
          <w:i/>
          <w:noProof/>
          <w:szCs w:val="24"/>
        </w:rPr>
        <w:t>DNA and cell biology</w:t>
      </w:r>
      <w:r w:rsidRPr="00BE76A9">
        <w:rPr>
          <w:noProof/>
          <w:szCs w:val="24"/>
        </w:rPr>
        <w:t>,</w:t>
      </w:r>
      <w:r w:rsidRPr="00BE76A9">
        <w:rPr>
          <w:i/>
          <w:noProof/>
          <w:szCs w:val="24"/>
        </w:rPr>
        <w:t xml:space="preserve"> 10</w:t>
      </w:r>
      <w:r w:rsidRPr="00BE76A9">
        <w:rPr>
          <w:noProof/>
          <w:szCs w:val="24"/>
        </w:rPr>
        <w:t xml:space="preserve">(9), 623-638. </w:t>
      </w:r>
    </w:p>
    <w:p w14:paraId="6386224B" w14:textId="0D6EA69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Gomes, G.-N. W., Krzeminski, M., Namini, A., Martin, E. W., Mittag, T., Head-Gordon, T., Forman-Kay, J. D., &amp; Gradinaru, C. C. (2020). Conformational Ensembles of an Intrinsically Disordered Protein Consistent with NMR, SAXS, and Single-Molecule FRET. </w:t>
      </w:r>
      <w:r w:rsidRPr="00BE76A9">
        <w:rPr>
          <w:i/>
          <w:noProof/>
          <w:szCs w:val="24"/>
        </w:rPr>
        <w:t>Journal of the American Chemical Society</w:t>
      </w:r>
      <w:r w:rsidRPr="00BE76A9">
        <w:rPr>
          <w:noProof/>
          <w:szCs w:val="24"/>
        </w:rPr>
        <w:t>,</w:t>
      </w:r>
      <w:r w:rsidRPr="00BE76A9">
        <w:rPr>
          <w:i/>
          <w:noProof/>
          <w:szCs w:val="24"/>
        </w:rPr>
        <w:t xml:space="preserve"> 142</w:t>
      </w:r>
      <w:r w:rsidRPr="00BE76A9">
        <w:rPr>
          <w:noProof/>
          <w:szCs w:val="24"/>
        </w:rPr>
        <w:t xml:space="preserve">(37), 15697-15710. </w:t>
      </w:r>
      <w:hyperlink r:id="rId37" w:history="1">
        <w:r w:rsidRPr="00BE76A9">
          <w:rPr>
            <w:rStyle w:val="Hyperlink"/>
            <w:rFonts w:ascii="Times New Roman" w:hAnsi="Times New Roman"/>
            <w:noProof/>
            <w:szCs w:val="24"/>
          </w:rPr>
          <w:t>https://doi.org/10.1021/jacs.0c02088</w:t>
        </w:r>
      </w:hyperlink>
      <w:r w:rsidRPr="00BE76A9">
        <w:rPr>
          <w:noProof/>
          <w:szCs w:val="24"/>
        </w:rPr>
        <w:t xml:space="preserve"> </w:t>
      </w:r>
    </w:p>
    <w:p w14:paraId="227A0CED"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Goto, Y., Miyafusa, T., &amp; Honda, S. (2024). Designing monomeric IFNγ: The significance of domain-swapped dimer structure in IFNγ immune responses. </w:t>
      </w:r>
      <w:r w:rsidRPr="00BE76A9">
        <w:rPr>
          <w:i/>
          <w:noProof/>
          <w:szCs w:val="24"/>
        </w:rPr>
        <w:t>Journal of Biological Chemistry</w:t>
      </w:r>
      <w:r w:rsidRPr="00BE76A9">
        <w:rPr>
          <w:noProof/>
          <w:szCs w:val="24"/>
        </w:rPr>
        <w:t>,</w:t>
      </w:r>
      <w:r w:rsidRPr="00BE76A9">
        <w:rPr>
          <w:i/>
          <w:noProof/>
          <w:szCs w:val="24"/>
        </w:rPr>
        <w:t xml:space="preserve"> 300</w:t>
      </w:r>
      <w:r w:rsidRPr="00BE76A9">
        <w:rPr>
          <w:noProof/>
          <w:szCs w:val="24"/>
        </w:rPr>
        <w:t xml:space="preserve">(7). </w:t>
      </w:r>
    </w:p>
    <w:p w14:paraId="4D529C16" w14:textId="2C22F932" w:rsidR="00AA0B29" w:rsidRPr="00BE76A9" w:rsidRDefault="00AA0B29" w:rsidP="00BE76A9">
      <w:pPr>
        <w:pStyle w:val="EndNoteBibliography"/>
        <w:spacing w:after="0" w:line="480" w:lineRule="auto"/>
        <w:ind w:left="720" w:hanging="720"/>
        <w:rPr>
          <w:noProof/>
          <w:szCs w:val="24"/>
        </w:rPr>
      </w:pPr>
      <w:r w:rsidRPr="00BE76A9">
        <w:rPr>
          <w:noProof/>
          <w:szCs w:val="24"/>
        </w:rPr>
        <w:lastRenderedPageBreak/>
        <w:t xml:space="preserve">Grossmann, C., Almeida-Prieto, B., Nolze, A., &amp; Alvarez de la Rosa, D. (2022). Structural and molecular determinants of mineralocorticoid receptor signalling. </w:t>
      </w:r>
      <w:r w:rsidRPr="00BE76A9">
        <w:rPr>
          <w:i/>
          <w:noProof/>
          <w:szCs w:val="24"/>
        </w:rPr>
        <w:t>British journal of pharmacology</w:t>
      </w:r>
      <w:r w:rsidRPr="00BE76A9">
        <w:rPr>
          <w:noProof/>
          <w:szCs w:val="24"/>
        </w:rPr>
        <w:t>,</w:t>
      </w:r>
      <w:r w:rsidRPr="00BE76A9">
        <w:rPr>
          <w:i/>
          <w:noProof/>
          <w:szCs w:val="24"/>
        </w:rPr>
        <w:t xml:space="preserve"> 179</w:t>
      </w:r>
      <w:r w:rsidRPr="00BE76A9">
        <w:rPr>
          <w:noProof/>
          <w:szCs w:val="24"/>
        </w:rPr>
        <w:t xml:space="preserve">(13), 3103-3118. </w:t>
      </w:r>
      <w:hyperlink r:id="rId38" w:history="1">
        <w:r w:rsidRPr="00BE76A9">
          <w:rPr>
            <w:rStyle w:val="Hyperlink"/>
            <w:rFonts w:ascii="Times New Roman" w:hAnsi="Times New Roman"/>
            <w:noProof/>
            <w:szCs w:val="24"/>
          </w:rPr>
          <w:t>https://doi.org/https://doi.org/10.1111/bph.15746</w:t>
        </w:r>
      </w:hyperlink>
      <w:r w:rsidRPr="00BE76A9">
        <w:rPr>
          <w:noProof/>
          <w:szCs w:val="24"/>
        </w:rPr>
        <w:t xml:space="preserve"> </w:t>
      </w:r>
    </w:p>
    <w:p w14:paraId="78956A0D" w14:textId="0E7CEB8E"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Hadzic, E., Desai-Yajnik, V., Helmer, E., Guo, S., Wu, S., Koudinova, N., Casanova, J., Raaka, B. M., &amp; Samuels, H. H. (1995). A 10-amino-acid sequence in the N-terminal A/B domain of thyroid hormone receptor alpha is essential for transcriptional activation and interaction with the general transcription factor TFIIB. </w:t>
      </w:r>
      <w:r w:rsidRPr="00BE76A9">
        <w:rPr>
          <w:i/>
          <w:noProof/>
          <w:szCs w:val="24"/>
        </w:rPr>
        <w:t>Mol Cell Biol</w:t>
      </w:r>
      <w:r w:rsidRPr="00BE76A9">
        <w:rPr>
          <w:noProof/>
          <w:szCs w:val="24"/>
        </w:rPr>
        <w:t>,</w:t>
      </w:r>
      <w:r w:rsidRPr="00BE76A9">
        <w:rPr>
          <w:i/>
          <w:noProof/>
          <w:szCs w:val="24"/>
        </w:rPr>
        <w:t xml:space="preserve"> 15</w:t>
      </w:r>
      <w:r w:rsidRPr="00BE76A9">
        <w:rPr>
          <w:noProof/>
          <w:szCs w:val="24"/>
        </w:rPr>
        <w:t xml:space="preserve">(8), 4507-4517. </w:t>
      </w:r>
      <w:hyperlink r:id="rId39" w:history="1">
        <w:r w:rsidRPr="00BE76A9">
          <w:rPr>
            <w:rStyle w:val="Hyperlink"/>
            <w:rFonts w:ascii="Times New Roman" w:hAnsi="Times New Roman"/>
            <w:noProof/>
            <w:szCs w:val="24"/>
          </w:rPr>
          <w:t>https://doi.org/10.1128/mcb.15.8.4507</w:t>
        </w:r>
      </w:hyperlink>
      <w:r w:rsidRPr="00BE76A9">
        <w:rPr>
          <w:noProof/>
          <w:szCs w:val="24"/>
        </w:rPr>
        <w:t xml:space="preserve"> </w:t>
      </w:r>
    </w:p>
    <w:p w14:paraId="53BCB3CC" w14:textId="6DF976E3"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Haelens, A., Tanner, T., Denayer, S., Callewaert, L., &amp; Claessens, F. (2007). The hinge region regulates DNA binding, nuclear translocation, and transactivation of the androgen receptor. </w:t>
      </w:r>
      <w:r w:rsidRPr="00BE76A9">
        <w:rPr>
          <w:i/>
          <w:noProof/>
          <w:szCs w:val="24"/>
        </w:rPr>
        <w:t>Cancer Res</w:t>
      </w:r>
      <w:r w:rsidRPr="00BE76A9">
        <w:rPr>
          <w:noProof/>
          <w:szCs w:val="24"/>
        </w:rPr>
        <w:t>,</w:t>
      </w:r>
      <w:r w:rsidRPr="00BE76A9">
        <w:rPr>
          <w:i/>
          <w:noProof/>
          <w:szCs w:val="24"/>
        </w:rPr>
        <w:t xml:space="preserve"> 67</w:t>
      </w:r>
      <w:r w:rsidRPr="00BE76A9">
        <w:rPr>
          <w:noProof/>
          <w:szCs w:val="24"/>
        </w:rPr>
        <w:t xml:space="preserve">(9), 4514-4523. </w:t>
      </w:r>
      <w:hyperlink r:id="rId40" w:history="1">
        <w:r w:rsidRPr="00BE76A9">
          <w:rPr>
            <w:rStyle w:val="Hyperlink"/>
            <w:rFonts w:ascii="Times New Roman" w:hAnsi="Times New Roman"/>
            <w:noProof/>
            <w:szCs w:val="24"/>
          </w:rPr>
          <w:t>https://doi.org/10.1158/0008-5472.Can-06-1701</w:t>
        </w:r>
      </w:hyperlink>
      <w:r w:rsidRPr="00BE76A9">
        <w:rPr>
          <w:noProof/>
          <w:szCs w:val="24"/>
        </w:rPr>
        <w:t xml:space="preserve"> </w:t>
      </w:r>
    </w:p>
    <w:p w14:paraId="3212D74A" w14:textId="7260A9B6"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Hazarika, S., Yu, T., Biswas, A., Dube, N., Villalona, P., &amp; Okafor, C. D. (2024). Nuclear Receptor Interdomain Communication is Mediated by the Hinge with Ligand Specificity. </w:t>
      </w:r>
      <w:r w:rsidRPr="00BE76A9">
        <w:rPr>
          <w:i/>
          <w:noProof/>
          <w:szCs w:val="24"/>
        </w:rPr>
        <w:t>Journal of Molecular Biology</w:t>
      </w:r>
      <w:r w:rsidRPr="00BE76A9">
        <w:rPr>
          <w:noProof/>
          <w:szCs w:val="24"/>
        </w:rPr>
        <w:t>,</w:t>
      </w:r>
      <w:r w:rsidRPr="00BE76A9">
        <w:rPr>
          <w:i/>
          <w:noProof/>
          <w:szCs w:val="24"/>
        </w:rPr>
        <w:t xml:space="preserve"> 436</w:t>
      </w:r>
      <w:r w:rsidRPr="00BE76A9">
        <w:rPr>
          <w:noProof/>
          <w:szCs w:val="24"/>
        </w:rPr>
        <w:t xml:space="preserve">(22), 168805. </w:t>
      </w:r>
      <w:hyperlink r:id="rId41" w:history="1">
        <w:r w:rsidRPr="00BE76A9">
          <w:rPr>
            <w:rStyle w:val="Hyperlink"/>
            <w:rFonts w:ascii="Times New Roman" w:hAnsi="Times New Roman"/>
            <w:noProof/>
            <w:szCs w:val="24"/>
          </w:rPr>
          <w:t>https://doi.org/https://doi.org/10.1016/j.jmb.2024.168805</w:t>
        </w:r>
      </w:hyperlink>
      <w:r w:rsidRPr="00BE76A9">
        <w:rPr>
          <w:noProof/>
          <w:szCs w:val="24"/>
        </w:rPr>
        <w:t xml:space="preserve"> </w:t>
      </w:r>
    </w:p>
    <w:p w14:paraId="1FADB029" w14:textId="46A98332"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Helsen, C., &amp; Claessens, F. (2014). Looking at nuclear receptors from a new angle. </w:t>
      </w:r>
      <w:r w:rsidRPr="00BE76A9">
        <w:rPr>
          <w:i/>
          <w:noProof/>
          <w:szCs w:val="24"/>
        </w:rPr>
        <w:t>Mol Cell Endocrinol</w:t>
      </w:r>
      <w:r w:rsidRPr="00BE76A9">
        <w:rPr>
          <w:noProof/>
          <w:szCs w:val="24"/>
        </w:rPr>
        <w:t>,</w:t>
      </w:r>
      <w:r w:rsidRPr="00BE76A9">
        <w:rPr>
          <w:i/>
          <w:noProof/>
          <w:szCs w:val="24"/>
        </w:rPr>
        <w:t xml:space="preserve"> 382</w:t>
      </w:r>
      <w:r w:rsidRPr="00BE76A9">
        <w:rPr>
          <w:noProof/>
          <w:szCs w:val="24"/>
        </w:rPr>
        <w:t xml:space="preserve">(1), 97-106. </w:t>
      </w:r>
      <w:hyperlink r:id="rId42" w:history="1">
        <w:r w:rsidRPr="00BE76A9">
          <w:rPr>
            <w:rStyle w:val="Hyperlink"/>
            <w:rFonts w:ascii="Times New Roman" w:hAnsi="Times New Roman"/>
            <w:noProof/>
            <w:szCs w:val="24"/>
          </w:rPr>
          <w:t>https://doi.org/10.1016/j.mce.2013.09.009</w:t>
        </w:r>
      </w:hyperlink>
      <w:r w:rsidRPr="00BE76A9">
        <w:rPr>
          <w:noProof/>
          <w:szCs w:val="24"/>
        </w:rPr>
        <w:t xml:space="preserve"> </w:t>
      </w:r>
    </w:p>
    <w:p w14:paraId="55B64A82" w14:textId="6FBB57CA"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Helsen, C., Kerkhofs, S., Clinckemalie, L., Spans, L., Laurent, M., Boonen, S., Vanderschueren, D., &amp; Claessens, F. (2012). Structural basis for nuclear hormone receptor DNA binding. </w:t>
      </w:r>
      <w:r w:rsidRPr="00BE76A9">
        <w:rPr>
          <w:i/>
          <w:noProof/>
          <w:szCs w:val="24"/>
        </w:rPr>
        <w:t>Molecular and Cellular Endocrinology</w:t>
      </w:r>
      <w:r w:rsidRPr="00BE76A9">
        <w:rPr>
          <w:noProof/>
          <w:szCs w:val="24"/>
        </w:rPr>
        <w:t>,</w:t>
      </w:r>
      <w:r w:rsidRPr="00BE76A9">
        <w:rPr>
          <w:i/>
          <w:noProof/>
          <w:szCs w:val="24"/>
        </w:rPr>
        <w:t xml:space="preserve"> 348</w:t>
      </w:r>
      <w:r w:rsidRPr="00BE76A9">
        <w:rPr>
          <w:noProof/>
          <w:szCs w:val="24"/>
        </w:rPr>
        <w:t xml:space="preserve">(2), 411-417. </w:t>
      </w:r>
      <w:hyperlink r:id="rId43" w:history="1">
        <w:r w:rsidRPr="00BE76A9">
          <w:rPr>
            <w:rStyle w:val="Hyperlink"/>
            <w:rFonts w:ascii="Times New Roman" w:hAnsi="Times New Roman"/>
            <w:noProof/>
            <w:szCs w:val="24"/>
          </w:rPr>
          <w:t>https://doi.org/https://doi.org/10.1016/j.mce.2011.07.025</w:t>
        </w:r>
      </w:hyperlink>
      <w:r w:rsidRPr="00BE76A9">
        <w:rPr>
          <w:noProof/>
          <w:szCs w:val="24"/>
        </w:rPr>
        <w:t xml:space="preserve"> </w:t>
      </w:r>
    </w:p>
    <w:p w14:paraId="4BD14958"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lastRenderedPageBreak/>
        <w:t xml:space="preserve">Hollenberg, S. M., Giguere, V., Segui, P., &amp; Evans, R. M. (1987). Colocalization of DNA-binding and transcriptional activation functions in the human glucocorticoid receptor. </w:t>
      </w:r>
      <w:r w:rsidRPr="00BE76A9">
        <w:rPr>
          <w:i/>
          <w:noProof/>
          <w:szCs w:val="24"/>
        </w:rPr>
        <w:t>Cell</w:t>
      </w:r>
      <w:r w:rsidRPr="00BE76A9">
        <w:rPr>
          <w:noProof/>
          <w:szCs w:val="24"/>
        </w:rPr>
        <w:t>,</w:t>
      </w:r>
      <w:r w:rsidRPr="00BE76A9">
        <w:rPr>
          <w:i/>
          <w:noProof/>
          <w:szCs w:val="24"/>
        </w:rPr>
        <w:t xml:space="preserve"> 49</w:t>
      </w:r>
      <w:r w:rsidRPr="00BE76A9">
        <w:rPr>
          <w:noProof/>
          <w:szCs w:val="24"/>
        </w:rPr>
        <w:t xml:space="preserve">(1), 39-46. </w:t>
      </w:r>
    </w:p>
    <w:p w14:paraId="7FABCAE5" w14:textId="0FA9E4C4"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Huang, F., &amp; Nau, W. M. (2003). A conformational flexibility scale for amino acids in peptides. </w:t>
      </w:r>
      <w:r w:rsidRPr="00BE76A9">
        <w:rPr>
          <w:i/>
          <w:noProof/>
          <w:szCs w:val="24"/>
        </w:rPr>
        <w:t>Angew Chem Int Ed Engl</w:t>
      </w:r>
      <w:r w:rsidRPr="00BE76A9">
        <w:rPr>
          <w:noProof/>
          <w:szCs w:val="24"/>
        </w:rPr>
        <w:t>,</w:t>
      </w:r>
      <w:r w:rsidRPr="00BE76A9">
        <w:rPr>
          <w:i/>
          <w:noProof/>
          <w:szCs w:val="24"/>
        </w:rPr>
        <w:t xml:space="preserve"> 42</w:t>
      </w:r>
      <w:r w:rsidRPr="00BE76A9">
        <w:rPr>
          <w:noProof/>
          <w:szCs w:val="24"/>
        </w:rPr>
        <w:t xml:space="preserve">(20), 2269-2272. </w:t>
      </w:r>
      <w:hyperlink r:id="rId44" w:history="1">
        <w:r w:rsidRPr="00BE76A9">
          <w:rPr>
            <w:rStyle w:val="Hyperlink"/>
            <w:rFonts w:ascii="Times New Roman" w:hAnsi="Times New Roman"/>
            <w:noProof/>
            <w:szCs w:val="24"/>
          </w:rPr>
          <w:t>https://doi.org/10.1002/anie.200250684</w:t>
        </w:r>
      </w:hyperlink>
      <w:r w:rsidRPr="00BE76A9">
        <w:rPr>
          <w:noProof/>
          <w:szCs w:val="24"/>
        </w:rPr>
        <w:t xml:space="preserve"> </w:t>
      </w:r>
    </w:p>
    <w:p w14:paraId="06C417B4"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Jiang, L., Liu, X., Liang, X., Dai, S., Wei, H., Guo, M., Chen, Z., Xiao, D., &amp; Chen, Y. (2024). Structural characterization of the DNA binding mechanism of retinoic acid-related orphan receptor gamma. </w:t>
      </w:r>
      <w:r w:rsidRPr="00BE76A9">
        <w:rPr>
          <w:i/>
          <w:noProof/>
          <w:szCs w:val="24"/>
        </w:rPr>
        <w:t>Structure</w:t>
      </w:r>
      <w:r w:rsidRPr="00BE76A9">
        <w:rPr>
          <w:noProof/>
          <w:szCs w:val="24"/>
        </w:rPr>
        <w:t>,</w:t>
      </w:r>
      <w:r w:rsidRPr="00BE76A9">
        <w:rPr>
          <w:i/>
          <w:noProof/>
          <w:szCs w:val="24"/>
        </w:rPr>
        <w:t xml:space="preserve"> 32</w:t>
      </w:r>
      <w:r w:rsidRPr="00BE76A9">
        <w:rPr>
          <w:noProof/>
          <w:szCs w:val="24"/>
        </w:rPr>
        <w:t xml:space="preserve">(4), 467-475. e463. </w:t>
      </w:r>
    </w:p>
    <w:p w14:paraId="183656A9" w14:textId="5ECABBAB"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Jin, L., &amp; Li, Y. (2010). Structural and functional insights into nuclear receptor signaling. </w:t>
      </w:r>
      <w:r w:rsidRPr="00BE76A9">
        <w:rPr>
          <w:i/>
          <w:noProof/>
          <w:szCs w:val="24"/>
        </w:rPr>
        <w:t>Adv Drug Deliv Rev</w:t>
      </w:r>
      <w:r w:rsidRPr="00BE76A9">
        <w:rPr>
          <w:noProof/>
          <w:szCs w:val="24"/>
        </w:rPr>
        <w:t>,</w:t>
      </w:r>
      <w:r w:rsidRPr="00BE76A9">
        <w:rPr>
          <w:i/>
          <w:noProof/>
          <w:szCs w:val="24"/>
        </w:rPr>
        <w:t xml:space="preserve"> 62</w:t>
      </w:r>
      <w:r w:rsidRPr="00BE76A9">
        <w:rPr>
          <w:noProof/>
          <w:szCs w:val="24"/>
        </w:rPr>
        <w:t xml:space="preserve">(13), 1218-1226. </w:t>
      </w:r>
      <w:hyperlink r:id="rId45" w:history="1">
        <w:r w:rsidRPr="00BE76A9">
          <w:rPr>
            <w:rStyle w:val="Hyperlink"/>
            <w:rFonts w:ascii="Times New Roman" w:hAnsi="Times New Roman"/>
            <w:noProof/>
            <w:szCs w:val="24"/>
          </w:rPr>
          <w:t>https://doi.org/10.1016/j.addr.2010.08.007</w:t>
        </w:r>
      </w:hyperlink>
      <w:r w:rsidRPr="00BE76A9">
        <w:rPr>
          <w:noProof/>
          <w:szCs w:val="24"/>
        </w:rPr>
        <w:t xml:space="preserve"> </w:t>
      </w:r>
    </w:p>
    <w:p w14:paraId="3DC83D22" w14:textId="3599F8E0"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Khan, S. H., Braet, S. M., Koehler, S. J., Elacqua, E., Anand, G. S., &amp; Okafor, C. D. (2022). Ligand-induced shifts in conformational ensembles that describe transcriptional activation. </w:t>
      </w:r>
      <w:r w:rsidRPr="00BE76A9">
        <w:rPr>
          <w:i/>
          <w:noProof/>
          <w:szCs w:val="24"/>
        </w:rPr>
        <w:t>eLife</w:t>
      </w:r>
      <w:r w:rsidRPr="00BE76A9">
        <w:rPr>
          <w:noProof/>
          <w:szCs w:val="24"/>
        </w:rPr>
        <w:t>,</w:t>
      </w:r>
      <w:r w:rsidRPr="00BE76A9">
        <w:rPr>
          <w:i/>
          <w:noProof/>
          <w:szCs w:val="24"/>
        </w:rPr>
        <w:t xml:space="preserve"> 11</w:t>
      </w:r>
      <w:r w:rsidRPr="00BE76A9">
        <w:rPr>
          <w:noProof/>
          <w:szCs w:val="24"/>
        </w:rPr>
        <w:t xml:space="preserve">, e80140. </w:t>
      </w:r>
      <w:hyperlink r:id="rId46" w:history="1">
        <w:r w:rsidRPr="00BE76A9">
          <w:rPr>
            <w:rStyle w:val="Hyperlink"/>
            <w:rFonts w:ascii="Times New Roman" w:hAnsi="Times New Roman"/>
            <w:noProof/>
            <w:szCs w:val="24"/>
          </w:rPr>
          <w:t>https://doi.org/10.7554/eLife.80140</w:t>
        </w:r>
      </w:hyperlink>
      <w:r w:rsidRPr="00BE76A9">
        <w:rPr>
          <w:noProof/>
          <w:szCs w:val="24"/>
        </w:rPr>
        <w:t xml:space="preserve"> </w:t>
      </w:r>
    </w:p>
    <w:p w14:paraId="13BC9A67" w14:textId="04557509"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Khan, S. H., &amp; Okafor, C. D. (2022). Interactions governing transcriptional activity of nuclear receptors. </w:t>
      </w:r>
      <w:r w:rsidRPr="00BE76A9">
        <w:rPr>
          <w:i/>
          <w:noProof/>
          <w:szCs w:val="24"/>
        </w:rPr>
        <w:t>Biochemical Society Transactions</w:t>
      </w:r>
      <w:r w:rsidRPr="00BE76A9">
        <w:rPr>
          <w:noProof/>
          <w:szCs w:val="24"/>
        </w:rPr>
        <w:t>,</w:t>
      </w:r>
      <w:r w:rsidRPr="00BE76A9">
        <w:rPr>
          <w:i/>
          <w:noProof/>
          <w:szCs w:val="24"/>
        </w:rPr>
        <w:t xml:space="preserve"> 50</w:t>
      </w:r>
      <w:r w:rsidRPr="00BE76A9">
        <w:rPr>
          <w:noProof/>
          <w:szCs w:val="24"/>
        </w:rPr>
        <w:t xml:space="preserve">(6), 1941-1952. </w:t>
      </w:r>
      <w:hyperlink r:id="rId47" w:history="1">
        <w:r w:rsidRPr="00BE76A9">
          <w:rPr>
            <w:rStyle w:val="Hyperlink"/>
            <w:rFonts w:ascii="Times New Roman" w:hAnsi="Times New Roman"/>
            <w:noProof/>
            <w:szCs w:val="24"/>
          </w:rPr>
          <w:t>https://doi.org/10.1042/BST20220338</w:t>
        </w:r>
      </w:hyperlink>
      <w:r w:rsidRPr="00BE76A9">
        <w:rPr>
          <w:noProof/>
          <w:szCs w:val="24"/>
        </w:rPr>
        <w:t xml:space="preserve"> </w:t>
      </w:r>
    </w:p>
    <w:p w14:paraId="31154DD5"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Klinge, C. M. (2018). Steroid hormone receptors and signal transduction processes. </w:t>
      </w:r>
      <w:r w:rsidRPr="00BE76A9">
        <w:rPr>
          <w:i/>
          <w:noProof/>
          <w:szCs w:val="24"/>
        </w:rPr>
        <w:t>Principles of endocrinology and hormone action</w:t>
      </w:r>
      <w:r w:rsidRPr="00BE76A9">
        <w:rPr>
          <w:noProof/>
          <w:szCs w:val="24"/>
        </w:rPr>
        <w:t xml:space="preserve">, 187-232. </w:t>
      </w:r>
    </w:p>
    <w:p w14:paraId="6A0B8A90" w14:textId="08D9E61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Kojetin, D. J., Matta-Camacho, E., Hughes, T. S., Srinivasan, S., Nwachukwu, J. C., Cavett, V., Nowak, J., Chalmers, M. J., Marciano, D. P., Kamenecka, T. M., Shulman, A. I., Rance, M., Griffin, P. R., Bruning, J. B., &amp; Nettles, K. W. (2015). Structural mechanism for signal transduction in RXR nuclear receptor heterodimers. </w:t>
      </w:r>
      <w:r w:rsidRPr="00BE76A9">
        <w:rPr>
          <w:i/>
          <w:noProof/>
          <w:szCs w:val="24"/>
        </w:rPr>
        <w:t>Nat Commun</w:t>
      </w:r>
      <w:r w:rsidRPr="00BE76A9">
        <w:rPr>
          <w:noProof/>
          <w:szCs w:val="24"/>
        </w:rPr>
        <w:t>,</w:t>
      </w:r>
      <w:r w:rsidRPr="00BE76A9">
        <w:rPr>
          <w:i/>
          <w:noProof/>
          <w:szCs w:val="24"/>
        </w:rPr>
        <w:t xml:space="preserve"> 6</w:t>
      </w:r>
      <w:r w:rsidRPr="00BE76A9">
        <w:rPr>
          <w:noProof/>
          <w:szCs w:val="24"/>
        </w:rPr>
        <w:t xml:space="preserve">, 8013. </w:t>
      </w:r>
      <w:hyperlink r:id="rId48" w:history="1">
        <w:r w:rsidRPr="00BE76A9">
          <w:rPr>
            <w:rStyle w:val="Hyperlink"/>
            <w:rFonts w:ascii="Times New Roman" w:hAnsi="Times New Roman"/>
            <w:noProof/>
            <w:szCs w:val="24"/>
          </w:rPr>
          <w:t>https://doi.org/10.1038/ncomms9013</w:t>
        </w:r>
      </w:hyperlink>
      <w:r w:rsidRPr="00BE76A9">
        <w:rPr>
          <w:noProof/>
          <w:szCs w:val="24"/>
        </w:rPr>
        <w:t xml:space="preserve"> </w:t>
      </w:r>
    </w:p>
    <w:p w14:paraId="33880421" w14:textId="32D07B55" w:rsidR="00AA0B29" w:rsidRPr="00BE76A9" w:rsidRDefault="00AA0B29" w:rsidP="00BE76A9">
      <w:pPr>
        <w:pStyle w:val="EndNoteBibliography"/>
        <w:spacing w:after="0" w:line="480" w:lineRule="auto"/>
        <w:ind w:left="720" w:hanging="720"/>
        <w:rPr>
          <w:noProof/>
          <w:szCs w:val="24"/>
        </w:rPr>
      </w:pPr>
      <w:r w:rsidRPr="00BE76A9">
        <w:rPr>
          <w:noProof/>
          <w:szCs w:val="24"/>
        </w:rPr>
        <w:lastRenderedPageBreak/>
        <w:t xml:space="preserve">Kumar, R., Moure, C. M., Khan, S. H., Callaway, C., Grimm, S. L., Goswami, D., Griffin, P. R., &amp; Edwards, D. P. (2013). Regulation of the structurally dynamic N-terminal domain of progesterone receptor by protein-induced folding. </w:t>
      </w:r>
      <w:r w:rsidRPr="00BE76A9">
        <w:rPr>
          <w:i/>
          <w:noProof/>
          <w:szCs w:val="24"/>
        </w:rPr>
        <w:t>J Biol Chem</w:t>
      </w:r>
      <w:r w:rsidRPr="00BE76A9">
        <w:rPr>
          <w:noProof/>
          <w:szCs w:val="24"/>
        </w:rPr>
        <w:t>,</w:t>
      </w:r>
      <w:r w:rsidRPr="00BE76A9">
        <w:rPr>
          <w:i/>
          <w:noProof/>
          <w:szCs w:val="24"/>
        </w:rPr>
        <w:t xml:space="preserve"> 288</w:t>
      </w:r>
      <w:r w:rsidRPr="00BE76A9">
        <w:rPr>
          <w:noProof/>
          <w:szCs w:val="24"/>
        </w:rPr>
        <w:t xml:space="preserve">(42), 30285-30299. </w:t>
      </w:r>
      <w:hyperlink r:id="rId49" w:history="1">
        <w:r w:rsidRPr="00BE76A9">
          <w:rPr>
            <w:rStyle w:val="Hyperlink"/>
            <w:rFonts w:ascii="Times New Roman" w:hAnsi="Times New Roman"/>
            <w:noProof/>
            <w:szCs w:val="24"/>
          </w:rPr>
          <w:t>https://doi.org/10.1074/jbc.M113.491787</w:t>
        </w:r>
      </w:hyperlink>
      <w:r w:rsidRPr="00BE76A9">
        <w:rPr>
          <w:noProof/>
          <w:szCs w:val="24"/>
        </w:rPr>
        <w:t xml:space="preserve"> </w:t>
      </w:r>
    </w:p>
    <w:p w14:paraId="7AFEF564" w14:textId="7A41D99E"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Kumarasamy, S., Waghulde, H., Gopalakrishnan, K., Mell, B., Morgan, E., &amp; Joe, B. (2015). Mutation within the hinge region of the transcription factor Nr2f2 attenuates salt-sensitive hypertension. </w:t>
      </w:r>
      <w:r w:rsidRPr="00BE76A9">
        <w:rPr>
          <w:i/>
          <w:noProof/>
          <w:szCs w:val="24"/>
        </w:rPr>
        <w:t>Nat Commun</w:t>
      </w:r>
      <w:r w:rsidRPr="00BE76A9">
        <w:rPr>
          <w:noProof/>
          <w:szCs w:val="24"/>
        </w:rPr>
        <w:t>,</w:t>
      </w:r>
      <w:r w:rsidRPr="00BE76A9">
        <w:rPr>
          <w:i/>
          <w:noProof/>
          <w:szCs w:val="24"/>
        </w:rPr>
        <w:t xml:space="preserve"> 6</w:t>
      </w:r>
      <w:r w:rsidRPr="00BE76A9">
        <w:rPr>
          <w:noProof/>
          <w:szCs w:val="24"/>
        </w:rPr>
        <w:t xml:space="preserve">, 6252. </w:t>
      </w:r>
      <w:hyperlink r:id="rId50" w:history="1">
        <w:r w:rsidRPr="00BE76A9">
          <w:rPr>
            <w:rStyle w:val="Hyperlink"/>
            <w:rFonts w:ascii="Times New Roman" w:hAnsi="Times New Roman"/>
            <w:noProof/>
            <w:szCs w:val="24"/>
          </w:rPr>
          <w:t>https://doi.org/10.1038/ncomms7252</w:t>
        </w:r>
      </w:hyperlink>
      <w:r w:rsidRPr="00BE76A9">
        <w:rPr>
          <w:noProof/>
          <w:szCs w:val="24"/>
        </w:rPr>
        <w:t xml:space="preserve"> </w:t>
      </w:r>
    </w:p>
    <w:p w14:paraId="1CBE02DC"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Kwon, I., &amp; Yang, B. (2017). Bioconjugation and Active Site Design of Enzymes Using Non-natural Amino Acids. </w:t>
      </w:r>
      <w:r w:rsidRPr="00BE76A9">
        <w:rPr>
          <w:i/>
          <w:noProof/>
          <w:szCs w:val="24"/>
        </w:rPr>
        <w:t>Industrial &amp; Engineering Chemistry Research</w:t>
      </w:r>
      <w:r w:rsidRPr="00BE76A9">
        <w:rPr>
          <w:noProof/>
          <w:szCs w:val="24"/>
        </w:rPr>
        <w:t>,</w:t>
      </w:r>
      <w:r w:rsidRPr="00BE76A9">
        <w:rPr>
          <w:i/>
          <w:noProof/>
          <w:szCs w:val="24"/>
        </w:rPr>
        <w:t xml:space="preserve"> 56</w:t>
      </w:r>
      <w:r w:rsidRPr="00BE76A9">
        <w:rPr>
          <w:noProof/>
          <w:szCs w:val="24"/>
        </w:rPr>
        <w:t xml:space="preserve">(23), 6535-6547. </w:t>
      </w:r>
    </w:p>
    <w:p w14:paraId="5C5152A8" w14:textId="4168423C"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Lamberts, S. W. (2002). Glucocorticoid receptors and Cushing's disease. </w:t>
      </w:r>
      <w:r w:rsidRPr="00BE76A9">
        <w:rPr>
          <w:i/>
          <w:noProof/>
          <w:szCs w:val="24"/>
        </w:rPr>
        <w:t>Mol Cell Endocrinol</w:t>
      </w:r>
      <w:r w:rsidRPr="00BE76A9">
        <w:rPr>
          <w:noProof/>
          <w:szCs w:val="24"/>
        </w:rPr>
        <w:t>,</w:t>
      </w:r>
      <w:r w:rsidRPr="00BE76A9">
        <w:rPr>
          <w:i/>
          <w:noProof/>
          <w:szCs w:val="24"/>
        </w:rPr>
        <w:t xml:space="preserve"> 197</w:t>
      </w:r>
      <w:r w:rsidRPr="00BE76A9">
        <w:rPr>
          <w:noProof/>
          <w:szCs w:val="24"/>
        </w:rPr>
        <w:t xml:space="preserve">(1-2), 69-72. </w:t>
      </w:r>
      <w:hyperlink r:id="rId51" w:history="1">
        <w:r w:rsidRPr="00BE76A9">
          <w:rPr>
            <w:rStyle w:val="Hyperlink"/>
            <w:rFonts w:ascii="Times New Roman" w:hAnsi="Times New Roman"/>
            <w:noProof/>
            <w:szCs w:val="24"/>
          </w:rPr>
          <w:t>https://doi.org/10.1016/s0303-7207(02)00280-0</w:t>
        </w:r>
      </w:hyperlink>
      <w:r w:rsidRPr="00BE76A9">
        <w:rPr>
          <w:noProof/>
          <w:szCs w:val="24"/>
        </w:rPr>
        <w:t xml:space="preserve"> </w:t>
      </w:r>
    </w:p>
    <w:p w14:paraId="521497DC"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Lamichhane, R. (2025). Single-Molecule Insights into GPCR Conformational Landscapes. </w:t>
      </w:r>
      <w:r w:rsidRPr="00BE76A9">
        <w:rPr>
          <w:i/>
          <w:noProof/>
          <w:szCs w:val="24"/>
        </w:rPr>
        <w:t>The Journal of membrane biology</w:t>
      </w:r>
      <w:r w:rsidRPr="00BE76A9">
        <w:rPr>
          <w:noProof/>
          <w:szCs w:val="24"/>
        </w:rPr>
        <w:t xml:space="preserve">, 1-7. </w:t>
      </w:r>
    </w:p>
    <w:p w14:paraId="612C003D" w14:textId="06DFF9D5"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Lavery, D. N., &amp; McEwan, I. J. (2005). Structure and function of steroid receptor AF1 transactivation domains: induction of active conformations. </w:t>
      </w:r>
      <w:r w:rsidRPr="00BE76A9">
        <w:rPr>
          <w:i/>
          <w:noProof/>
          <w:szCs w:val="24"/>
        </w:rPr>
        <w:t>Biochem J</w:t>
      </w:r>
      <w:r w:rsidRPr="00BE76A9">
        <w:rPr>
          <w:noProof/>
          <w:szCs w:val="24"/>
        </w:rPr>
        <w:t>,</w:t>
      </w:r>
      <w:r w:rsidRPr="00BE76A9">
        <w:rPr>
          <w:i/>
          <w:noProof/>
          <w:szCs w:val="24"/>
        </w:rPr>
        <w:t xml:space="preserve"> 391</w:t>
      </w:r>
      <w:r w:rsidRPr="00BE76A9">
        <w:rPr>
          <w:noProof/>
          <w:szCs w:val="24"/>
        </w:rPr>
        <w:t xml:space="preserve">(Pt 3), 449-464. </w:t>
      </w:r>
      <w:hyperlink r:id="rId52" w:history="1">
        <w:r w:rsidRPr="00BE76A9">
          <w:rPr>
            <w:rStyle w:val="Hyperlink"/>
            <w:rFonts w:ascii="Times New Roman" w:hAnsi="Times New Roman"/>
            <w:noProof/>
            <w:szCs w:val="24"/>
          </w:rPr>
          <w:t>https://doi.org/10.1042/bj20050872</w:t>
        </w:r>
      </w:hyperlink>
      <w:r w:rsidRPr="00BE76A9">
        <w:rPr>
          <w:noProof/>
          <w:szCs w:val="24"/>
        </w:rPr>
        <w:t xml:space="preserve"> </w:t>
      </w:r>
    </w:p>
    <w:p w14:paraId="5D2A3198"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Lee, S., &amp; Privalsky, M. L. (2005). Heterodimers of retinoic acid receptors and thyroid hormone receptors display unique combinatorial regulatory properties. </w:t>
      </w:r>
      <w:r w:rsidRPr="00BE76A9">
        <w:rPr>
          <w:i/>
          <w:noProof/>
          <w:szCs w:val="24"/>
        </w:rPr>
        <w:t>Molecular Endocrinology</w:t>
      </w:r>
      <w:r w:rsidRPr="00BE76A9">
        <w:rPr>
          <w:noProof/>
          <w:szCs w:val="24"/>
        </w:rPr>
        <w:t>,</w:t>
      </w:r>
      <w:r w:rsidRPr="00BE76A9">
        <w:rPr>
          <w:i/>
          <w:noProof/>
          <w:szCs w:val="24"/>
        </w:rPr>
        <w:t xml:space="preserve"> 19</w:t>
      </w:r>
      <w:r w:rsidRPr="00BE76A9">
        <w:rPr>
          <w:noProof/>
          <w:szCs w:val="24"/>
        </w:rPr>
        <w:t xml:space="preserve">(4), 863-878. </w:t>
      </w:r>
    </w:p>
    <w:p w14:paraId="1FB4DEC6"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Lempiäinen, J. (2020). </w:t>
      </w:r>
      <w:r w:rsidRPr="00BE76A9">
        <w:rPr>
          <w:i/>
          <w:noProof/>
          <w:szCs w:val="24"/>
        </w:rPr>
        <w:t>Protein interactions of the glucocorticoid and androgen receptors</w:t>
      </w:r>
      <w:r w:rsidRPr="00BE76A9">
        <w:rPr>
          <w:noProof/>
          <w:szCs w:val="24"/>
        </w:rPr>
        <w:t xml:space="preserve"> Itä-Suomen yliopisto]. </w:t>
      </w:r>
    </w:p>
    <w:p w14:paraId="4DA9AD12"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Li, F., Song, C., Zhang, Y., &amp; Wu, D. (2021). Structural overview and perspectives of the nuclear receptors, a major family as the direct targets forsmall-molecule drugs: Structural </w:t>
      </w:r>
      <w:r w:rsidRPr="00BE76A9">
        <w:rPr>
          <w:noProof/>
          <w:szCs w:val="24"/>
        </w:rPr>
        <w:lastRenderedPageBreak/>
        <w:t xml:space="preserve">overview and perspectives of the nuclear receptors. </w:t>
      </w:r>
      <w:r w:rsidRPr="00BE76A9">
        <w:rPr>
          <w:i/>
          <w:noProof/>
          <w:szCs w:val="24"/>
        </w:rPr>
        <w:t>Acta Biochimica et Biophysica Sinica</w:t>
      </w:r>
      <w:r w:rsidRPr="00BE76A9">
        <w:rPr>
          <w:noProof/>
          <w:szCs w:val="24"/>
        </w:rPr>
        <w:t>,</w:t>
      </w:r>
      <w:r w:rsidRPr="00BE76A9">
        <w:rPr>
          <w:i/>
          <w:noProof/>
          <w:szCs w:val="24"/>
        </w:rPr>
        <w:t xml:space="preserve"> 54</w:t>
      </w:r>
      <w:r w:rsidRPr="00BE76A9">
        <w:rPr>
          <w:noProof/>
          <w:szCs w:val="24"/>
        </w:rPr>
        <w:t xml:space="preserve">(1), 12. </w:t>
      </w:r>
    </w:p>
    <w:p w14:paraId="7578C047" w14:textId="04DBD2D2"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Li, J., Liu, S., Kim, S., Goell, J., Drum, Zachary A., Flores, John P., Ma, Alex J., Mahata, B., Escobar, M., Raterink, A., Ahn, J. H., Terán, Erik R., Guerra-Resendez, Rosa S., Zhou, Y., Yu, B., Diehl, Michael R., Wang, G. G., Gustavsson, A.-K., Phanstiel, Douglas H., &amp; Hilton, Isaac B. (2025). Biomolecular condensation of human IDRs initiates endogenous transcription via intrachromosomal looping or high-density promoter localization. </w:t>
      </w:r>
      <w:r w:rsidRPr="00BE76A9">
        <w:rPr>
          <w:i/>
          <w:noProof/>
          <w:szCs w:val="24"/>
        </w:rPr>
        <w:t>Nucleic Acids Research</w:t>
      </w:r>
      <w:r w:rsidRPr="00BE76A9">
        <w:rPr>
          <w:noProof/>
          <w:szCs w:val="24"/>
        </w:rPr>
        <w:t>,</w:t>
      </w:r>
      <w:r w:rsidRPr="00BE76A9">
        <w:rPr>
          <w:i/>
          <w:noProof/>
          <w:szCs w:val="24"/>
        </w:rPr>
        <w:t xml:space="preserve"> 53</w:t>
      </w:r>
      <w:r w:rsidRPr="00BE76A9">
        <w:rPr>
          <w:noProof/>
          <w:szCs w:val="24"/>
        </w:rPr>
        <w:t xml:space="preserve">(4). </w:t>
      </w:r>
      <w:hyperlink r:id="rId53" w:history="1">
        <w:r w:rsidRPr="00BE76A9">
          <w:rPr>
            <w:rStyle w:val="Hyperlink"/>
            <w:rFonts w:ascii="Times New Roman" w:hAnsi="Times New Roman"/>
            <w:noProof/>
            <w:szCs w:val="24"/>
          </w:rPr>
          <w:t>https://doi.org/10.1093/nar/gkaf056</w:t>
        </w:r>
      </w:hyperlink>
      <w:r w:rsidRPr="00BE76A9">
        <w:rPr>
          <w:noProof/>
          <w:szCs w:val="24"/>
        </w:rPr>
        <w:t xml:space="preserve"> </w:t>
      </w:r>
    </w:p>
    <w:p w14:paraId="41024F94" w14:textId="5DC6294C"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Liu, T., Khanal, S., Hertslet, G. D., &amp; Lamichhane, R. (2023). Single-molecule analysis reveals that a glucagon-bound extracellular domain of the glucagon receptor is dynamic. </w:t>
      </w:r>
      <w:r w:rsidRPr="00BE76A9">
        <w:rPr>
          <w:i/>
          <w:noProof/>
          <w:szCs w:val="24"/>
        </w:rPr>
        <w:t>J Biol Chem</w:t>
      </w:r>
      <w:r w:rsidRPr="00BE76A9">
        <w:rPr>
          <w:noProof/>
          <w:szCs w:val="24"/>
        </w:rPr>
        <w:t>,</w:t>
      </w:r>
      <w:r w:rsidRPr="00BE76A9">
        <w:rPr>
          <w:i/>
          <w:noProof/>
          <w:szCs w:val="24"/>
        </w:rPr>
        <w:t xml:space="preserve"> 299</w:t>
      </w:r>
      <w:r w:rsidRPr="00BE76A9">
        <w:rPr>
          <w:noProof/>
          <w:szCs w:val="24"/>
        </w:rPr>
        <w:t xml:space="preserve">(9), 105160. </w:t>
      </w:r>
      <w:hyperlink r:id="rId54" w:history="1">
        <w:r w:rsidRPr="00BE76A9">
          <w:rPr>
            <w:rStyle w:val="Hyperlink"/>
            <w:rFonts w:ascii="Times New Roman" w:hAnsi="Times New Roman"/>
            <w:noProof/>
            <w:szCs w:val="24"/>
          </w:rPr>
          <w:t>https://doi.org/10.1016/j.jbc.2023.105160</w:t>
        </w:r>
      </w:hyperlink>
      <w:r w:rsidRPr="00BE76A9">
        <w:rPr>
          <w:noProof/>
          <w:szCs w:val="24"/>
        </w:rPr>
        <w:t xml:space="preserve"> </w:t>
      </w:r>
    </w:p>
    <w:p w14:paraId="748B88F0" w14:textId="243BCD3F"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Maletta, M., Orlov, I., Roblin, P., Beck, Y., Moras, D., Billas, I. M. L., &amp; Klaholz, B. P. (2014). The palindromic DNA-bound USP/EcR nuclear receptor adopts an asymmetric organization with allosteric domain positioning. </w:t>
      </w:r>
      <w:r w:rsidRPr="00BE76A9">
        <w:rPr>
          <w:i/>
          <w:noProof/>
          <w:szCs w:val="24"/>
        </w:rPr>
        <w:t>Nature Communications</w:t>
      </w:r>
      <w:r w:rsidRPr="00BE76A9">
        <w:rPr>
          <w:noProof/>
          <w:szCs w:val="24"/>
        </w:rPr>
        <w:t>,</w:t>
      </w:r>
      <w:r w:rsidRPr="00BE76A9">
        <w:rPr>
          <w:i/>
          <w:noProof/>
          <w:szCs w:val="24"/>
        </w:rPr>
        <w:t xml:space="preserve"> 5</w:t>
      </w:r>
      <w:r w:rsidRPr="00BE76A9">
        <w:rPr>
          <w:noProof/>
          <w:szCs w:val="24"/>
        </w:rPr>
        <w:t xml:space="preserve">(1), 4139. </w:t>
      </w:r>
      <w:hyperlink r:id="rId55" w:history="1">
        <w:r w:rsidRPr="00BE76A9">
          <w:rPr>
            <w:rStyle w:val="Hyperlink"/>
            <w:rFonts w:ascii="Times New Roman" w:hAnsi="Times New Roman"/>
            <w:noProof/>
            <w:szCs w:val="24"/>
          </w:rPr>
          <w:t>https://doi.org/10.1038/ncomms5139</w:t>
        </w:r>
      </w:hyperlink>
      <w:r w:rsidRPr="00BE76A9">
        <w:rPr>
          <w:noProof/>
          <w:szCs w:val="24"/>
        </w:rPr>
        <w:t xml:space="preserve"> </w:t>
      </w:r>
    </w:p>
    <w:p w14:paraId="40B70D8C" w14:textId="1A84F2A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Mangelsdorf, D. J., Thummel, C., Beato, M., Herrlich, P., Schütz, G., Umesono, K., Blumberg, B., Kastner, P., Mark, M., Chambon, P., &amp; Evans, R. M. (1995). The nuclear receptor superfamily: the second decade. </w:t>
      </w:r>
      <w:r w:rsidRPr="00BE76A9">
        <w:rPr>
          <w:i/>
          <w:noProof/>
          <w:szCs w:val="24"/>
        </w:rPr>
        <w:t>Cell</w:t>
      </w:r>
      <w:r w:rsidRPr="00BE76A9">
        <w:rPr>
          <w:noProof/>
          <w:szCs w:val="24"/>
        </w:rPr>
        <w:t>,</w:t>
      </w:r>
      <w:r w:rsidRPr="00BE76A9">
        <w:rPr>
          <w:i/>
          <w:noProof/>
          <w:szCs w:val="24"/>
        </w:rPr>
        <w:t xml:space="preserve"> 83</w:t>
      </w:r>
      <w:r w:rsidRPr="00BE76A9">
        <w:rPr>
          <w:noProof/>
          <w:szCs w:val="24"/>
        </w:rPr>
        <w:t xml:space="preserve">(6), 835-839. </w:t>
      </w:r>
      <w:hyperlink r:id="rId56" w:history="1">
        <w:r w:rsidRPr="00BE76A9">
          <w:rPr>
            <w:rStyle w:val="Hyperlink"/>
            <w:rFonts w:ascii="Times New Roman" w:hAnsi="Times New Roman"/>
            <w:noProof/>
            <w:szCs w:val="24"/>
          </w:rPr>
          <w:t>https://doi.org/10.1016/0092-8674(95)90199-x</w:t>
        </w:r>
      </w:hyperlink>
      <w:r w:rsidRPr="00BE76A9">
        <w:rPr>
          <w:noProof/>
          <w:szCs w:val="24"/>
        </w:rPr>
        <w:t xml:space="preserve"> </w:t>
      </w:r>
    </w:p>
    <w:p w14:paraId="2538A6CF" w14:textId="34A33C9B"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McEwan, I. J. (2012). Nuclear hormone receptors: Allosteric switches. </w:t>
      </w:r>
      <w:r w:rsidRPr="00BE76A9">
        <w:rPr>
          <w:i/>
          <w:noProof/>
          <w:szCs w:val="24"/>
        </w:rPr>
        <w:t>Molecular and Cellular Endocrinology</w:t>
      </w:r>
      <w:r w:rsidRPr="00BE76A9">
        <w:rPr>
          <w:noProof/>
          <w:szCs w:val="24"/>
        </w:rPr>
        <w:t>,</w:t>
      </w:r>
      <w:r w:rsidRPr="00BE76A9">
        <w:rPr>
          <w:i/>
          <w:noProof/>
          <w:szCs w:val="24"/>
        </w:rPr>
        <w:t xml:space="preserve"> 348</w:t>
      </w:r>
      <w:r w:rsidRPr="00BE76A9">
        <w:rPr>
          <w:noProof/>
          <w:szCs w:val="24"/>
        </w:rPr>
        <w:t xml:space="preserve">(2), 345-347. </w:t>
      </w:r>
      <w:hyperlink r:id="rId57" w:history="1">
        <w:r w:rsidRPr="00BE76A9">
          <w:rPr>
            <w:rStyle w:val="Hyperlink"/>
            <w:rFonts w:ascii="Times New Roman" w:hAnsi="Times New Roman"/>
            <w:noProof/>
            <w:szCs w:val="24"/>
          </w:rPr>
          <w:t>https://doi.org/https://doi.org/10.1016/j.mce.2011.08.035</w:t>
        </w:r>
      </w:hyperlink>
      <w:r w:rsidRPr="00BE76A9">
        <w:rPr>
          <w:noProof/>
          <w:szCs w:val="24"/>
        </w:rPr>
        <w:t xml:space="preserve"> </w:t>
      </w:r>
    </w:p>
    <w:p w14:paraId="5D9EEB25"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lastRenderedPageBreak/>
        <w:t xml:space="preserve">McEwan, I. J. (2023). From antibodies to crystals: understanding the structure of the glucocorticoid receptor and related proteins. </w:t>
      </w:r>
      <w:r w:rsidRPr="00BE76A9">
        <w:rPr>
          <w:i/>
          <w:noProof/>
          <w:szCs w:val="24"/>
        </w:rPr>
        <w:t>Receptors</w:t>
      </w:r>
      <w:r w:rsidRPr="00BE76A9">
        <w:rPr>
          <w:noProof/>
          <w:szCs w:val="24"/>
        </w:rPr>
        <w:t>,</w:t>
      </w:r>
      <w:r w:rsidRPr="00BE76A9">
        <w:rPr>
          <w:i/>
          <w:noProof/>
          <w:szCs w:val="24"/>
        </w:rPr>
        <w:t xml:space="preserve"> 2</w:t>
      </w:r>
      <w:r w:rsidRPr="00BE76A9">
        <w:rPr>
          <w:noProof/>
          <w:szCs w:val="24"/>
        </w:rPr>
        <w:t xml:space="preserve">(3), 166-175. </w:t>
      </w:r>
    </w:p>
    <w:p w14:paraId="59512A10" w14:textId="57D5B4E3"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McKenna, N. J., &amp; O'Malley, B. W. (2010). SnapShot: Nuclear receptors I. </w:t>
      </w:r>
      <w:r w:rsidRPr="00BE76A9">
        <w:rPr>
          <w:i/>
          <w:noProof/>
          <w:szCs w:val="24"/>
        </w:rPr>
        <w:t>Cell</w:t>
      </w:r>
      <w:r w:rsidRPr="00BE76A9">
        <w:rPr>
          <w:noProof/>
          <w:szCs w:val="24"/>
        </w:rPr>
        <w:t>,</w:t>
      </w:r>
      <w:r w:rsidRPr="00BE76A9">
        <w:rPr>
          <w:i/>
          <w:noProof/>
          <w:szCs w:val="24"/>
        </w:rPr>
        <w:t xml:space="preserve"> 142</w:t>
      </w:r>
      <w:r w:rsidRPr="00BE76A9">
        <w:rPr>
          <w:noProof/>
          <w:szCs w:val="24"/>
        </w:rPr>
        <w:t xml:space="preserve">(5), 822-822.e821. </w:t>
      </w:r>
      <w:hyperlink r:id="rId58" w:history="1">
        <w:r w:rsidRPr="00BE76A9">
          <w:rPr>
            <w:rStyle w:val="Hyperlink"/>
            <w:rFonts w:ascii="Times New Roman" w:hAnsi="Times New Roman"/>
            <w:noProof/>
            <w:szCs w:val="24"/>
          </w:rPr>
          <w:t>https://doi.org/10.1016/j.cell.2010.08.026</w:t>
        </w:r>
      </w:hyperlink>
      <w:r w:rsidRPr="00BE76A9">
        <w:rPr>
          <w:noProof/>
          <w:szCs w:val="24"/>
        </w:rPr>
        <w:t xml:space="preserve"> </w:t>
      </w:r>
    </w:p>
    <w:p w14:paraId="7DCDDC57" w14:textId="1F9ECCF2"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Miyamoto, T., Kakizawa, T., Ichikawa, K., Nishio, S., Takeda, T., Suzuki, S., Kaneko, A., Kumagai, M., Mori, J., Yamashita, K., Sakuma, T., &amp; Hashizume, K. (2001). The role of hinge domain in heterodimerization and specific DNA recognition by nuclear receptors. </w:t>
      </w:r>
      <w:r w:rsidRPr="00BE76A9">
        <w:rPr>
          <w:i/>
          <w:noProof/>
          <w:szCs w:val="24"/>
        </w:rPr>
        <w:t>Mol Cell Endocrinol</w:t>
      </w:r>
      <w:r w:rsidRPr="00BE76A9">
        <w:rPr>
          <w:noProof/>
          <w:szCs w:val="24"/>
        </w:rPr>
        <w:t>,</w:t>
      </w:r>
      <w:r w:rsidRPr="00BE76A9">
        <w:rPr>
          <w:i/>
          <w:noProof/>
          <w:szCs w:val="24"/>
        </w:rPr>
        <w:t xml:space="preserve"> 181</w:t>
      </w:r>
      <w:r w:rsidRPr="00BE76A9">
        <w:rPr>
          <w:noProof/>
          <w:szCs w:val="24"/>
        </w:rPr>
        <w:t xml:space="preserve">(1-2), 229-238. </w:t>
      </w:r>
      <w:hyperlink r:id="rId59" w:history="1">
        <w:r w:rsidRPr="00BE76A9">
          <w:rPr>
            <w:rStyle w:val="Hyperlink"/>
            <w:rFonts w:ascii="Times New Roman" w:hAnsi="Times New Roman"/>
            <w:noProof/>
            <w:szCs w:val="24"/>
          </w:rPr>
          <w:t>https://doi.org/10.1016/s0303-7207(01)00483-x</w:t>
        </w:r>
      </w:hyperlink>
      <w:r w:rsidRPr="00BE76A9">
        <w:rPr>
          <w:noProof/>
          <w:szCs w:val="24"/>
        </w:rPr>
        <w:t xml:space="preserve"> </w:t>
      </w:r>
    </w:p>
    <w:p w14:paraId="1D32F28B"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Mohideen-Abdul, K., Tazibt, K., Bourguet, M., Hazemann, I., Lebars, I., Takacs, M., Cianférani, S., Klaholz, B. P., Moras, D., &amp; Billas, I. M. (2017). Importance of the sequence-directed DNA shape for specific binding site recognition by the estrogen-related receptor. </w:t>
      </w:r>
      <w:r w:rsidRPr="00BE76A9">
        <w:rPr>
          <w:i/>
          <w:noProof/>
          <w:szCs w:val="24"/>
        </w:rPr>
        <w:t>Frontiers in Endocrinology</w:t>
      </w:r>
      <w:r w:rsidRPr="00BE76A9">
        <w:rPr>
          <w:noProof/>
          <w:szCs w:val="24"/>
        </w:rPr>
        <w:t>,</w:t>
      </w:r>
      <w:r w:rsidRPr="00BE76A9">
        <w:rPr>
          <w:i/>
          <w:noProof/>
          <w:szCs w:val="24"/>
        </w:rPr>
        <w:t xml:space="preserve"> 8</w:t>
      </w:r>
      <w:r w:rsidRPr="00BE76A9">
        <w:rPr>
          <w:noProof/>
          <w:szCs w:val="24"/>
        </w:rPr>
        <w:t xml:space="preserve">, 140. </w:t>
      </w:r>
    </w:p>
    <w:p w14:paraId="4999A1C5" w14:textId="057E97D2"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Moore, J. T., Collins, J. L., &amp; Pearce, K. H. (2006). The nuclear receptor superfamily and drug discovery. </w:t>
      </w:r>
      <w:r w:rsidRPr="00BE76A9">
        <w:rPr>
          <w:i/>
          <w:noProof/>
          <w:szCs w:val="24"/>
        </w:rPr>
        <w:t>ChemMedChem</w:t>
      </w:r>
      <w:r w:rsidRPr="00BE76A9">
        <w:rPr>
          <w:noProof/>
          <w:szCs w:val="24"/>
        </w:rPr>
        <w:t>,</w:t>
      </w:r>
      <w:r w:rsidRPr="00BE76A9">
        <w:rPr>
          <w:i/>
          <w:noProof/>
          <w:szCs w:val="24"/>
        </w:rPr>
        <w:t xml:space="preserve"> 1</w:t>
      </w:r>
      <w:r w:rsidRPr="00BE76A9">
        <w:rPr>
          <w:noProof/>
          <w:szCs w:val="24"/>
        </w:rPr>
        <w:t xml:space="preserve">(5), 504-523. </w:t>
      </w:r>
      <w:hyperlink r:id="rId60" w:history="1">
        <w:r w:rsidRPr="00BE76A9">
          <w:rPr>
            <w:rStyle w:val="Hyperlink"/>
            <w:rFonts w:ascii="Times New Roman" w:hAnsi="Times New Roman"/>
            <w:noProof/>
            <w:szCs w:val="24"/>
          </w:rPr>
          <w:t>https://doi.org/10.1002/cmdc.200600006</w:t>
        </w:r>
      </w:hyperlink>
      <w:r w:rsidRPr="00BE76A9">
        <w:rPr>
          <w:noProof/>
          <w:szCs w:val="24"/>
        </w:rPr>
        <w:t xml:space="preserve"> </w:t>
      </w:r>
    </w:p>
    <w:p w14:paraId="1B13F65B" w14:textId="6DC53285"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Nadal, M., Prekovic, S., Gallastegui, N., Helsen, C., Abella, M., Zielinska, K., Gay, M., Vilaseca, M., Taulès, M., Houtsmuller, A. B., van Royen, M. E., Claessens, F., Fuentes-Prior, P., &amp; Estébanez-Perpiñá, E. (2017). Structure of the homodimeric androgen receptor ligand-binding domain. </w:t>
      </w:r>
      <w:r w:rsidRPr="00BE76A9">
        <w:rPr>
          <w:i/>
          <w:noProof/>
          <w:szCs w:val="24"/>
        </w:rPr>
        <w:t>Nature Communications</w:t>
      </w:r>
      <w:r w:rsidRPr="00BE76A9">
        <w:rPr>
          <w:noProof/>
          <w:szCs w:val="24"/>
        </w:rPr>
        <w:t>,</w:t>
      </w:r>
      <w:r w:rsidRPr="00BE76A9">
        <w:rPr>
          <w:i/>
          <w:noProof/>
          <w:szCs w:val="24"/>
        </w:rPr>
        <w:t xml:space="preserve"> 8</w:t>
      </w:r>
      <w:r w:rsidRPr="00BE76A9">
        <w:rPr>
          <w:noProof/>
          <w:szCs w:val="24"/>
        </w:rPr>
        <w:t xml:space="preserve">(1), 14388. </w:t>
      </w:r>
      <w:hyperlink r:id="rId61" w:history="1">
        <w:r w:rsidRPr="00BE76A9">
          <w:rPr>
            <w:rStyle w:val="Hyperlink"/>
            <w:rFonts w:ascii="Times New Roman" w:hAnsi="Times New Roman"/>
            <w:noProof/>
            <w:szCs w:val="24"/>
          </w:rPr>
          <w:t>https://doi.org/10.1038/ncomms14388</w:t>
        </w:r>
      </w:hyperlink>
      <w:r w:rsidRPr="00BE76A9">
        <w:rPr>
          <w:noProof/>
          <w:szCs w:val="24"/>
        </w:rPr>
        <w:t xml:space="preserve"> </w:t>
      </w:r>
    </w:p>
    <w:p w14:paraId="4595B53A" w14:textId="087A579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Nascimento, A. S., Dias, S. M. G., Nunes, F. M., Aparício, R., Ambrosio, A. L. B., Bleicher, L., Figueira, A. C. M., Santos, M. A. M., Neto, M. d. O., Fischer, H., Togashi, M., Craievich, A. F., Garratt, R. C., Baxter, J. D., Webb, P., &amp; Polikarpov, I. (2006). Structural Rearrangements in the Thyroid Hormone Receptor Hinge Domain and Their Putative </w:t>
      </w:r>
      <w:r w:rsidRPr="00BE76A9">
        <w:rPr>
          <w:noProof/>
          <w:szCs w:val="24"/>
        </w:rPr>
        <w:lastRenderedPageBreak/>
        <w:t xml:space="preserve">Role in the Receptor Function. </w:t>
      </w:r>
      <w:r w:rsidRPr="00BE76A9">
        <w:rPr>
          <w:i/>
          <w:noProof/>
          <w:szCs w:val="24"/>
        </w:rPr>
        <w:t>Journal of Molecular Biology</w:t>
      </w:r>
      <w:r w:rsidRPr="00BE76A9">
        <w:rPr>
          <w:noProof/>
          <w:szCs w:val="24"/>
        </w:rPr>
        <w:t>,</w:t>
      </w:r>
      <w:r w:rsidRPr="00BE76A9">
        <w:rPr>
          <w:i/>
          <w:noProof/>
          <w:szCs w:val="24"/>
        </w:rPr>
        <w:t xml:space="preserve"> 360</w:t>
      </w:r>
      <w:r w:rsidRPr="00BE76A9">
        <w:rPr>
          <w:noProof/>
          <w:szCs w:val="24"/>
        </w:rPr>
        <w:t xml:space="preserve">(3), 586-598. </w:t>
      </w:r>
      <w:hyperlink r:id="rId62" w:history="1">
        <w:r w:rsidRPr="00BE76A9">
          <w:rPr>
            <w:rStyle w:val="Hyperlink"/>
            <w:rFonts w:ascii="Times New Roman" w:hAnsi="Times New Roman"/>
            <w:noProof/>
            <w:szCs w:val="24"/>
          </w:rPr>
          <w:t>https://doi.org/https://doi.org/10.1016/j.jmb.2006.05.008</w:t>
        </w:r>
      </w:hyperlink>
      <w:r w:rsidRPr="00BE76A9">
        <w:rPr>
          <w:noProof/>
          <w:szCs w:val="24"/>
        </w:rPr>
        <w:t xml:space="preserve"> </w:t>
      </w:r>
    </w:p>
    <w:p w14:paraId="30CF81F7"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Olson, B. J., &amp; Markwell, J. (2007). Assays for determination of protein concentration. </w:t>
      </w:r>
      <w:r w:rsidRPr="00BE76A9">
        <w:rPr>
          <w:i/>
          <w:noProof/>
          <w:szCs w:val="24"/>
        </w:rPr>
        <w:t>Current protocols in pharmacology</w:t>
      </w:r>
      <w:r w:rsidRPr="00BE76A9">
        <w:rPr>
          <w:noProof/>
          <w:szCs w:val="24"/>
        </w:rPr>
        <w:t>,</w:t>
      </w:r>
      <w:r w:rsidRPr="00BE76A9">
        <w:rPr>
          <w:i/>
          <w:noProof/>
          <w:szCs w:val="24"/>
        </w:rPr>
        <w:t xml:space="preserve"> 38</w:t>
      </w:r>
      <w:r w:rsidRPr="00BE76A9">
        <w:rPr>
          <w:noProof/>
          <w:szCs w:val="24"/>
        </w:rPr>
        <w:t xml:space="preserve">(1), A. 3A. 1-A. 3A. 29. </w:t>
      </w:r>
    </w:p>
    <w:p w14:paraId="5B0DF53E" w14:textId="3671B070"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Ortiga-Carvalho, T. M., Sidhaye, A. R., &amp; Wondisford, F. E. (2014). Thyroid hormone receptors and resistance to thyroid hormone disorders. </w:t>
      </w:r>
      <w:r w:rsidRPr="00BE76A9">
        <w:rPr>
          <w:i/>
          <w:noProof/>
          <w:szCs w:val="24"/>
        </w:rPr>
        <w:t>Nat Rev Endocrinol</w:t>
      </w:r>
      <w:r w:rsidRPr="00BE76A9">
        <w:rPr>
          <w:noProof/>
          <w:szCs w:val="24"/>
        </w:rPr>
        <w:t>,</w:t>
      </w:r>
      <w:r w:rsidRPr="00BE76A9">
        <w:rPr>
          <w:i/>
          <w:noProof/>
          <w:szCs w:val="24"/>
        </w:rPr>
        <w:t xml:space="preserve"> 10</w:t>
      </w:r>
      <w:r w:rsidRPr="00BE76A9">
        <w:rPr>
          <w:noProof/>
          <w:szCs w:val="24"/>
        </w:rPr>
        <w:t xml:space="preserve">(10), 582-591. </w:t>
      </w:r>
      <w:hyperlink r:id="rId63" w:history="1">
        <w:r w:rsidRPr="00BE76A9">
          <w:rPr>
            <w:rStyle w:val="Hyperlink"/>
            <w:rFonts w:ascii="Times New Roman" w:hAnsi="Times New Roman"/>
            <w:noProof/>
            <w:szCs w:val="24"/>
          </w:rPr>
          <w:t>https://doi.org/10.1038/nrendo.2014.143</w:t>
        </w:r>
      </w:hyperlink>
      <w:r w:rsidRPr="00BE76A9">
        <w:rPr>
          <w:noProof/>
          <w:szCs w:val="24"/>
        </w:rPr>
        <w:t xml:space="preserve"> </w:t>
      </w:r>
    </w:p>
    <w:p w14:paraId="3E211785"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Paakinaho, V., Presman, D. M., Ball, D. A., Johnson, T. A., Schiltz, R. L., Levitt, P., Mazza, D., Morisaki, T., Karpova, T. S., &amp; Hager, G. L. (2017). Single-molecule analysis of steroid receptor and cofactor action in living cells. </w:t>
      </w:r>
      <w:r w:rsidRPr="00BE76A9">
        <w:rPr>
          <w:i/>
          <w:noProof/>
          <w:szCs w:val="24"/>
        </w:rPr>
        <w:t>Nature Communications</w:t>
      </w:r>
      <w:r w:rsidRPr="00BE76A9">
        <w:rPr>
          <w:noProof/>
          <w:szCs w:val="24"/>
        </w:rPr>
        <w:t>,</w:t>
      </w:r>
      <w:r w:rsidRPr="00BE76A9">
        <w:rPr>
          <w:i/>
          <w:noProof/>
          <w:szCs w:val="24"/>
        </w:rPr>
        <w:t xml:space="preserve"> 8</w:t>
      </w:r>
      <w:r w:rsidRPr="00BE76A9">
        <w:rPr>
          <w:noProof/>
          <w:szCs w:val="24"/>
        </w:rPr>
        <w:t xml:space="preserve">(1), 15896. </w:t>
      </w:r>
    </w:p>
    <w:p w14:paraId="3322E162" w14:textId="22E7D35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Pawlak, M., Lefebvre, P., &amp; Staels, B. (2012). General molecular biology and architecture of nuclear receptors. </w:t>
      </w:r>
      <w:r w:rsidRPr="00BE76A9">
        <w:rPr>
          <w:i/>
          <w:noProof/>
          <w:szCs w:val="24"/>
        </w:rPr>
        <w:t>Curr Top Med Chem</w:t>
      </w:r>
      <w:r w:rsidRPr="00BE76A9">
        <w:rPr>
          <w:noProof/>
          <w:szCs w:val="24"/>
        </w:rPr>
        <w:t>,</w:t>
      </w:r>
      <w:r w:rsidRPr="00BE76A9">
        <w:rPr>
          <w:i/>
          <w:noProof/>
          <w:szCs w:val="24"/>
        </w:rPr>
        <w:t xml:space="preserve"> 12</w:t>
      </w:r>
      <w:r w:rsidRPr="00BE76A9">
        <w:rPr>
          <w:noProof/>
          <w:szCs w:val="24"/>
        </w:rPr>
        <w:t xml:space="preserve">(6), 486-504. </w:t>
      </w:r>
      <w:hyperlink r:id="rId64" w:history="1">
        <w:r w:rsidRPr="00BE76A9">
          <w:rPr>
            <w:rStyle w:val="Hyperlink"/>
            <w:rFonts w:ascii="Times New Roman" w:hAnsi="Times New Roman"/>
            <w:noProof/>
            <w:szCs w:val="24"/>
          </w:rPr>
          <w:t>https://doi.org/10.2174/156802612799436641</w:t>
        </w:r>
      </w:hyperlink>
      <w:r w:rsidRPr="00BE76A9">
        <w:rPr>
          <w:noProof/>
          <w:szCs w:val="24"/>
        </w:rPr>
        <w:t xml:space="preserve"> </w:t>
      </w:r>
    </w:p>
    <w:p w14:paraId="6D6BF5F5" w14:textId="43272439"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Putcha, B. D., &amp; Fernandez, E. J. (2009). Direct interdomain interactions can mediate allosterism in the thyroid receptor. </w:t>
      </w:r>
      <w:r w:rsidRPr="00BE76A9">
        <w:rPr>
          <w:i/>
          <w:noProof/>
          <w:szCs w:val="24"/>
        </w:rPr>
        <w:t>J Biol Chem</w:t>
      </w:r>
      <w:r w:rsidRPr="00BE76A9">
        <w:rPr>
          <w:noProof/>
          <w:szCs w:val="24"/>
        </w:rPr>
        <w:t>,</w:t>
      </w:r>
      <w:r w:rsidRPr="00BE76A9">
        <w:rPr>
          <w:i/>
          <w:noProof/>
          <w:szCs w:val="24"/>
        </w:rPr>
        <w:t xml:space="preserve"> 284</w:t>
      </w:r>
      <w:r w:rsidRPr="00BE76A9">
        <w:rPr>
          <w:noProof/>
          <w:szCs w:val="24"/>
        </w:rPr>
        <w:t xml:space="preserve">(34), 22517-22524. </w:t>
      </w:r>
      <w:hyperlink r:id="rId65" w:history="1">
        <w:r w:rsidRPr="00BE76A9">
          <w:rPr>
            <w:rStyle w:val="Hyperlink"/>
            <w:rFonts w:ascii="Times New Roman" w:hAnsi="Times New Roman"/>
            <w:noProof/>
            <w:szCs w:val="24"/>
          </w:rPr>
          <w:t>https://doi.org/10.1074/jbc.M109.026682</w:t>
        </w:r>
      </w:hyperlink>
      <w:r w:rsidRPr="00BE76A9">
        <w:rPr>
          <w:noProof/>
          <w:szCs w:val="24"/>
        </w:rPr>
        <w:t xml:space="preserve"> </w:t>
      </w:r>
    </w:p>
    <w:p w14:paraId="5C60AD19" w14:textId="6190EF3E"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Putcha, B. D., Wright, E., Brunzelle, J. S., &amp; Fernandez, E. J. (2012). Structural basis for negative cooperativity within agonist-bound TR:RXR heterodimers. </w:t>
      </w:r>
      <w:r w:rsidRPr="00BE76A9">
        <w:rPr>
          <w:i/>
          <w:noProof/>
          <w:szCs w:val="24"/>
        </w:rPr>
        <w:t>Proc Natl Acad Sci U S A</w:t>
      </w:r>
      <w:r w:rsidRPr="00BE76A9">
        <w:rPr>
          <w:noProof/>
          <w:szCs w:val="24"/>
        </w:rPr>
        <w:t>,</w:t>
      </w:r>
      <w:r w:rsidRPr="00BE76A9">
        <w:rPr>
          <w:i/>
          <w:noProof/>
          <w:szCs w:val="24"/>
        </w:rPr>
        <w:t xml:space="preserve"> 109</w:t>
      </w:r>
      <w:r w:rsidRPr="00BE76A9">
        <w:rPr>
          <w:noProof/>
          <w:szCs w:val="24"/>
        </w:rPr>
        <w:t xml:space="preserve">(16), 6084-6087. </w:t>
      </w:r>
      <w:hyperlink r:id="rId66" w:history="1">
        <w:r w:rsidRPr="00BE76A9">
          <w:rPr>
            <w:rStyle w:val="Hyperlink"/>
            <w:rFonts w:ascii="Times New Roman" w:hAnsi="Times New Roman"/>
            <w:noProof/>
            <w:szCs w:val="24"/>
          </w:rPr>
          <w:t>https://doi.org/10.1073/pnas.1119852109</w:t>
        </w:r>
      </w:hyperlink>
      <w:r w:rsidRPr="00BE76A9">
        <w:rPr>
          <w:noProof/>
          <w:szCs w:val="24"/>
        </w:rPr>
        <w:t xml:space="preserve"> </w:t>
      </w:r>
    </w:p>
    <w:p w14:paraId="51882AE3" w14:textId="77BFC6A4"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Rastinejad, F. (2022). Retinoic acid receptor structures: the journey from single domains to full-length complex. </w:t>
      </w:r>
      <w:r w:rsidRPr="00BE76A9">
        <w:rPr>
          <w:i/>
          <w:noProof/>
          <w:szCs w:val="24"/>
        </w:rPr>
        <w:t>Journal of Molecular Endocrinology</w:t>
      </w:r>
      <w:r w:rsidRPr="00BE76A9">
        <w:rPr>
          <w:noProof/>
          <w:szCs w:val="24"/>
        </w:rPr>
        <w:t>,</w:t>
      </w:r>
      <w:r w:rsidRPr="00BE76A9">
        <w:rPr>
          <w:i/>
          <w:noProof/>
          <w:szCs w:val="24"/>
        </w:rPr>
        <w:t xml:space="preserve"> 69</w:t>
      </w:r>
      <w:r w:rsidRPr="00BE76A9">
        <w:rPr>
          <w:noProof/>
          <w:szCs w:val="24"/>
        </w:rPr>
        <w:t xml:space="preserve">(4), T25-T36. </w:t>
      </w:r>
      <w:hyperlink r:id="rId67" w:history="1">
        <w:r w:rsidRPr="00BE76A9">
          <w:rPr>
            <w:rStyle w:val="Hyperlink"/>
            <w:rFonts w:ascii="Times New Roman" w:hAnsi="Times New Roman"/>
            <w:noProof/>
            <w:szCs w:val="24"/>
          </w:rPr>
          <w:t>https://doi.org/10.1530/JME-22-0113</w:t>
        </w:r>
      </w:hyperlink>
      <w:r w:rsidRPr="00BE76A9">
        <w:rPr>
          <w:noProof/>
          <w:szCs w:val="24"/>
        </w:rPr>
        <w:t xml:space="preserve"> </w:t>
      </w:r>
    </w:p>
    <w:p w14:paraId="4DDAD9BF" w14:textId="3561E85F" w:rsidR="00AA0B29" w:rsidRPr="00BE76A9" w:rsidRDefault="00AA0B29" w:rsidP="00BE76A9">
      <w:pPr>
        <w:pStyle w:val="EndNoteBibliography"/>
        <w:spacing w:after="0" w:line="480" w:lineRule="auto"/>
        <w:ind w:left="720" w:hanging="720"/>
        <w:rPr>
          <w:noProof/>
          <w:szCs w:val="24"/>
        </w:rPr>
      </w:pPr>
      <w:r w:rsidRPr="00BE76A9">
        <w:rPr>
          <w:noProof/>
          <w:szCs w:val="24"/>
        </w:rPr>
        <w:lastRenderedPageBreak/>
        <w:t xml:space="preserve">Rastinejad, F. (2025). Allosteric communications between domains of nuclear receptors. </w:t>
      </w:r>
      <w:r w:rsidRPr="00BE76A9">
        <w:rPr>
          <w:i/>
          <w:noProof/>
          <w:szCs w:val="24"/>
        </w:rPr>
        <w:t>Steroids</w:t>
      </w:r>
      <w:r w:rsidRPr="00BE76A9">
        <w:rPr>
          <w:noProof/>
          <w:szCs w:val="24"/>
        </w:rPr>
        <w:t>,</w:t>
      </w:r>
      <w:r w:rsidRPr="00BE76A9">
        <w:rPr>
          <w:i/>
          <w:noProof/>
          <w:szCs w:val="24"/>
        </w:rPr>
        <w:t xml:space="preserve"> 214</w:t>
      </w:r>
      <w:r w:rsidRPr="00BE76A9">
        <w:rPr>
          <w:noProof/>
          <w:szCs w:val="24"/>
        </w:rPr>
        <w:t xml:space="preserve">, 109551. </w:t>
      </w:r>
      <w:hyperlink r:id="rId68" w:history="1">
        <w:r w:rsidRPr="00BE76A9">
          <w:rPr>
            <w:rStyle w:val="Hyperlink"/>
            <w:rFonts w:ascii="Times New Roman" w:hAnsi="Times New Roman"/>
            <w:noProof/>
            <w:szCs w:val="24"/>
          </w:rPr>
          <w:t>https://doi.org/https://doi.org/10.1016/j.steroids.2024.109551</w:t>
        </w:r>
      </w:hyperlink>
      <w:r w:rsidRPr="00BE76A9">
        <w:rPr>
          <w:noProof/>
          <w:szCs w:val="24"/>
        </w:rPr>
        <w:t xml:space="preserve"> </w:t>
      </w:r>
    </w:p>
    <w:p w14:paraId="3973CC45" w14:textId="72F8A280"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Rastinejad, F., Perlmann, T., Evans, R. M., &amp; Sigler, P. B. (1995). Structural determinants of nuclear receptor assembly on DNA direct repeats [Article]. </w:t>
      </w:r>
      <w:r w:rsidRPr="00BE76A9">
        <w:rPr>
          <w:i/>
          <w:noProof/>
          <w:szCs w:val="24"/>
        </w:rPr>
        <w:t>Nature</w:t>
      </w:r>
      <w:r w:rsidRPr="00BE76A9">
        <w:rPr>
          <w:noProof/>
          <w:szCs w:val="24"/>
        </w:rPr>
        <w:t>,</w:t>
      </w:r>
      <w:r w:rsidRPr="00BE76A9">
        <w:rPr>
          <w:i/>
          <w:noProof/>
          <w:szCs w:val="24"/>
        </w:rPr>
        <w:t xml:space="preserve"> 375</w:t>
      </w:r>
      <w:r w:rsidRPr="00BE76A9">
        <w:rPr>
          <w:noProof/>
          <w:szCs w:val="24"/>
        </w:rPr>
        <w:t xml:space="preserve">(6528), 203-211. </w:t>
      </w:r>
      <w:hyperlink r:id="rId69" w:history="1">
        <w:r w:rsidRPr="00BE76A9">
          <w:rPr>
            <w:rStyle w:val="Hyperlink"/>
            <w:rFonts w:ascii="Times New Roman" w:hAnsi="Times New Roman"/>
            <w:noProof/>
            <w:szCs w:val="24"/>
          </w:rPr>
          <w:t>https://doi.org/10.1038/375203a0</w:t>
        </w:r>
      </w:hyperlink>
      <w:r w:rsidRPr="00BE76A9">
        <w:rPr>
          <w:noProof/>
          <w:szCs w:val="24"/>
        </w:rPr>
        <w:t xml:space="preserve"> </w:t>
      </w:r>
    </w:p>
    <w:p w14:paraId="0A9181D5" w14:textId="2D029AA2"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Rochel, N., Ciesielski, F., Godet, J., Moman, E., Roessle, M., Peluso-Iltis, C., Moulin, M., Haertlein, M., Callow, P., Mély, Y., Svergun, D. I., &amp; Moras, D. (2011). Common architecture of nuclear receptor heterodimers on DNA direct repeat elements with different spacings. </w:t>
      </w:r>
      <w:r w:rsidRPr="00BE76A9">
        <w:rPr>
          <w:i/>
          <w:noProof/>
          <w:szCs w:val="24"/>
        </w:rPr>
        <w:t>Nat Struct Mol Biol</w:t>
      </w:r>
      <w:r w:rsidRPr="00BE76A9">
        <w:rPr>
          <w:noProof/>
          <w:szCs w:val="24"/>
        </w:rPr>
        <w:t>,</w:t>
      </w:r>
      <w:r w:rsidRPr="00BE76A9">
        <w:rPr>
          <w:i/>
          <w:noProof/>
          <w:szCs w:val="24"/>
        </w:rPr>
        <w:t xml:space="preserve"> 18</w:t>
      </w:r>
      <w:r w:rsidRPr="00BE76A9">
        <w:rPr>
          <w:noProof/>
          <w:szCs w:val="24"/>
        </w:rPr>
        <w:t xml:space="preserve">(5), 564-570. </w:t>
      </w:r>
      <w:hyperlink r:id="rId70" w:history="1">
        <w:r w:rsidRPr="00BE76A9">
          <w:rPr>
            <w:rStyle w:val="Hyperlink"/>
            <w:rFonts w:ascii="Times New Roman" w:hAnsi="Times New Roman"/>
            <w:noProof/>
            <w:szCs w:val="24"/>
          </w:rPr>
          <w:t>https://doi.org/10.1038/nsmb.2054</w:t>
        </w:r>
      </w:hyperlink>
      <w:r w:rsidRPr="00BE76A9">
        <w:rPr>
          <w:noProof/>
          <w:szCs w:val="24"/>
        </w:rPr>
        <w:t xml:space="preserve"> </w:t>
      </w:r>
    </w:p>
    <w:p w14:paraId="557B5B6E" w14:textId="7AC5B69F"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Roemer, S. C., Donham, D. C., Sherman, L., Pon, V. H., Edwards, D. P., &amp; Churchill, M. E. A. (2006). Structure of the Progesterone Receptor-Deoxyribonucleic Acid Complex: Novel Interactions Required for Binding to Half-Site Response Elements. </w:t>
      </w:r>
      <w:r w:rsidRPr="00BE76A9">
        <w:rPr>
          <w:i/>
          <w:noProof/>
          <w:szCs w:val="24"/>
        </w:rPr>
        <w:t>Molecular Endocrinology</w:t>
      </w:r>
      <w:r w:rsidRPr="00BE76A9">
        <w:rPr>
          <w:noProof/>
          <w:szCs w:val="24"/>
        </w:rPr>
        <w:t>,</w:t>
      </w:r>
      <w:r w:rsidRPr="00BE76A9">
        <w:rPr>
          <w:i/>
          <w:noProof/>
          <w:szCs w:val="24"/>
        </w:rPr>
        <w:t xml:space="preserve"> 20</w:t>
      </w:r>
      <w:r w:rsidRPr="00BE76A9">
        <w:rPr>
          <w:noProof/>
          <w:szCs w:val="24"/>
        </w:rPr>
        <w:t xml:space="preserve">(12), 3042-3052. </w:t>
      </w:r>
      <w:hyperlink r:id="rId71" w:history="1">
        <w:r w:rsidRPr="00BE76A9">
          <w:rPr>
            <w:rStyle w:val="Hyperlink"/>
            <w:rFonts w:ascii="Times New Roman" w:hAnsi="Times New Roman"/>
            <w:noProof/>
            <w:szCs w:val="24"/>
          </w:rPr>
          <w:t>https://doi.org/10.1210/me.2005-0511</w:t>
        </w:r>
      </w:hyperlink>
      <w:r w:rsidRPr="00BE76A9">
        <w:rPr>
          <w:noProof/>
          <w:szCs w:val="24"/>
        </w:rPr>
        <w:t xml:space="preserve"> </w:t>
      </w:r>
    </w:p>
    <w:p w14:paraId="357418D4" w14:textId="7F897F00"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Seacrist, C. D., Kuenze, G., Hoffmann, R. M., Moeller, B. E., Burke, J. E., Meiler, J., &amp; Blind, R. D. (2020). Integrated Structural Modeling of Full-Length LRH-1 Reveals Inter-domain Interactions Contribute to Receptor Structure and Function. </w:t>
      </w:r>
      <w:r w:rsidRPr="00BE76A9">
        <w:rPr>
          <w:i/>
          <w:noProof/>
          <w:szCs w:val="24"/>
        </w:rPr>
        <w:t>Structure</w:t>
      </w:r>
      <w:r w:rsidRPr="00BE76A9">
        <w:rPr>
          <w:noProof/>
          <w:szCs w:val="24"/>
        </w:rPr>
        <w:t>,</w:t>
      </w:r>
      <w:r w:rsidRPr="00BE76A9">
        <w:rPr>
          <w:i/>
          <w:noProof/>
          <w:szCs w:val="24"/>
        </w:rPr>
        <w:t xml:space="preserve"> 28</w:t>
      </w:r>
      <w:r w:rsidRPr="00BE76A9">
        <w:rPr>
          <w:noProof/>
          <w:szCs w:val="24"/>
        </w:rPr>
        <w:t xml:space="preserve">(7), 830-846.e839. </w:t>
      </w:r>
      <w:hyperlink r:id="rId72" w:history="1">
        <w:r w:rsidRPr="00BE76A9">
          <w:rPr>
            <w:rStyle w:val="Hyperlink"/>
            <w:rFonts w:ascii="Times New Roman" w:hAnsi="Times New Roman"/>
            <w:noProof/>
            <w:szCs w:val="24"/>
          </w:rPr>
          <w:t>https://doi.org/10.1016/j.str.2020.04.020</w:t>
        </w:r>
      </w:hyperlink>
      <w:r w:rsidRPr="00BE76A9">
        <w:rPr>
          <w:noProof/>
          <w:szCs w:val="24"/>
        </w:rPr>
        <w:t xml:space="preserve"> </w:t>
      </w:r>
    </w:p>
    <w:p w14:paraId="07B75EC5" w14:textId="7DB7234D"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Sechman, A., Pawlowska, K., &amp; Rzasa, J. (2009). Influence of triiodothyronine (T(3)) on secretion of steroids and thyroid hormone receptor expression in chicken ovarian follicles. </w:t>
      </w:r>
      <w:r w:rsidRPr="00BE76A9">
        <w:rPr>
          <w:i/>
          <w:noProof/>
          <w:szCs w:val="24"/>
        </w:rPr>
        <w:t>Domest Anim Endocrinol</w:t>
      </w:r>
      <w:r w:rsidRPr="00BE76A9">
        <w:rPr>
          <w:noProof/>
          <w:szCs w:val="24"/>
        </w:rPr>
        <w:t>,</w:t>
      </w:r>
      <w:r w:rsidRPr="00BE76A9">
        <w:rPr>
          <w:i/>
          <w:noProof/>
          <w:szCs w:val="24"/>
        </w:rPr>
        <w:t xml:space="preserve"> 37</w:t>
      </w:r>
      <w:r w:rsidRPr="00BE76A9">
        <w:rPr>
          <w:noProof/>
          <w:szCs w:val="24"/>
        </w:rPr>
        <w:t xml:space="preserve">(2), 61-73. </w:t>
      </w:r>
      <w:hyperlink r:id="rId73" w:history="1">
        <w:r w:rsidRPr="00BE76A9">
          <w:rPr>
            <w:rStyle w:val="Hyperlink"/>
            <w:rFonts w:ascii="Times New Roman" w:hAnsi="Times New Roman"/>
            <w:noProof/>
            <w:szCs w:val="24"/>
          </w:rPr>
          <w:t>https://doi.org/10.1016/j.domaniend.2009.03.001</w:t>
        </w:r>
      </w:hyperlink>
      <w:r w:rsidRPr="00BE76A9">
        <w:rPr>
          <w:noProof/>
          <w:szCs w:val="24"/>
        </w:rPr>
        <w:t xml:space="preserve"> </w:t>
      </w:r>
    </w:p>
    <w:p w14:paraId="58F83B3A"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lastRenderedPageBreak/>
        <w:t xml:space="preserve">Shamilov, R., &amp; Aneskievich, B. J. (2019). Intrinsic disorder in nuclear receptor amino termini: from investigational challenge to therapeutic opportunity. </w:t>
      </w:r>
      <w:r w:rsidRPr="00BE76A9">
        <w:rPr>
          <w:i/>
          <w:noProof/>
          <w:szCs w:val="24"/>
        </w:rPr>
        <w:t>Nuclear Receptor Research</w:t>
      </w:r>
      <w:r w:rsidRPr="00BE76A9">
        <w:rPr>
          <w:noProof/>
          <w:szCs w:val="24"/>
        </w:rPr>
        <w:t>,</w:t>
      </w:r>
      <w:r w:rsidRPr="00BE76A9">
        <w:rPr>
          <w:i/>
          <w:noProof/>
          <w:szCs w:val="24"/>
        </w:rPr>
        <w:t xml:space="preserve"> 6</w:t>
      </w:r>
      <w:r w:rsidRPr="00BE76A9">
        <w:rPr>
          <w:noProof/>
          <w:szCs w:val="24"/>
        </w:rPr>
        <w:t xml:space="preserve">(4), 1-16. </w:t>
      </w:r>
    </w:p>
    <w:p w14:paraId="0B84235F" w14:textId="7B54E27D"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Shang, J., &amp; Kojetin, D. J. (2021). Structural mechanism underlying ligand binding and activation of PPAR&amp;#x3b3. </w:t>
      </w:r>
      <w:r w:rsidRPr="00BE76A9">
        <w:rPr>
          <w:i/>
          <w:noProof/>
          <w:szCs w:val="24"/>
        </w:rPr>
        <w:t>Structure</w:t>
      </w:r>
      <w:r w:rsidRPr="00BE76A9">
        <w:rPr>
          <w:noProof/>
          <w:szCs w:val="24"/>
        </w:rPr>
        <w:t>,</w:t>
      </w:r>
      <w:r w:rsidRPr="00BE76A9">
        <w:rPr>
          <w:i/>
          <w:noProof/>
          <w:szCs w:val="24"/>
        </w:rPr>
        <w:t xml:space="preserve"> 29</w:t>
      </w:r>
      <w:r w:rsidRPr="00BE76A9">
        <w:rPr>
          <w:noProof/>
          <w:szCs w:val="24"/>
        </w:rPr>
        <w:t xml:space="preserve">(9), 940-950.e944. </w:t>
      </w:r>
      <w:hyperlink r:id="rId74" w:history="1">
        <w:r w:rsidRPr="00BE76A9">
          <w:rPr>
            <w:rStyle w:val="Hyperlink"/>
            <w:rFonts w:ascii="Times New Roman" w:hAnsi="Times New Roman"/>
            <w:noProof/>
            <w:szCs w:val="24"/>
          </w:rPr>
          <w:t>https://doi.org/10.1016/j.str.2021.02.006</w:t>
        </w:r>
      </w:hyperlink>
      <w:r w:rsidRPr="00BE76A9">
        <w:rPr>
          <w:noProof/>
          <w:szCs w:val="24"/>
        </w:rPr>
        <w:t xml:space="preserve"> </w:t>
      </w:r>
    </w:p>
    <w:p w14:paraId="3F8F4D37" w14:textId="4297C06B"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Sheikhhassani, V., Scalvini, B., Ng, J., Heling, L. W. H. J., Ayache, Y., Evers, T. M. J., Estébanez-Perpiñá, E., McEwan, I. J., &amp; Mashaghi, A. (2022). Topological dynamics of an intrinsically disordered N-terminal domain of the human androgen receptor. </w:t>
      </w:r>
      <w:r w:rsidRPr="00BE76A9">
        <w:rPr>
          <w:i/>
          <w:noProof/>
          <w:szCs w:val="24"/>
        </w:rPr>
        <w:t>Protein Science</w:t>
      </w:r>
      <w:r w:rsidRPr="00BE76A9">
        <w:rPr>
          <w:noProof/>
          <w:szCs w:val="24"/>
        </w:rPr>
        <w:t>,</w:t>
      </w:r>
      <w:r w:rsidRPr="00BE76A9">
        <w:rPr>
          <w:i/>
          <w:noProof/>
          <w:szCs w:val="24"/>
        </w:rPr>
        <w:t xml:space="preserve"> 31</w:t>
      </w:r>
      <w:r w:rsidRPr="00BE76A9">
        <w:rPr>
          <w:noProof/>
          <w:szCs w:val="24"/>
        </w:rPr>
        <w:t xml:space="preserve">(6), e4334. </w:t>
      </w:r>
      <w:hyperlink r:id="rId75" w:history="1">
        <w:r w:rsidRPr="00BE76A9">
          <w:rPr>
            <w:rStyle w:val="Hyperlink"/>
            <w:rFonts w:ascii="Times New Roman" w:hAnsi="Times New Roman"/>
            <w:noProof/>
            <w:szCs w:val="24"/>
          </w:rPr>
          <w:t>https://doi.org/https://doi.org/10.1002/pro.4334</w:t>
        </w:r>
      </w:hyperlink>
      <w:r w:rsidRPr="00BE76A9">
        <w:rPr>
          <w:noProof/>
          <w:szCs w:val="24"/>
        </w:rPr>
        <w:t xml:space="preserve"> </w:t>
      </w:r>
    </w:p>
    <w:p w14:paraId="0EE5643B"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Stein, S., &amp; Schoonjans, K. (2015). Molecular basis for the regulation of the nuclear receptor LRH-1. </w:t>
      </w:r>
      <w:r w:rsidRPr="00BE76A9">
        <w:rPr>
          <w:i/>
          <w:noProof/>
          <w:szCs w:val="24"/>
        </w:rPr>
        <w:t>Current opinion in cell biology</w:t>
      </w:r>
      <w:r w:rsidRPr="00BE76A9">
        <w:rPr>
          <w:noProof/>
          <w:szCs w:val="24"/>
        </w:rPr>
        <w:t>,</w:t>
      </w:r>
      <w:r w:rsidRPr="00BE76A9">
        <w:rPr>
          <w:i/>
          <w:noProof/>
          <w:szCs w:val="24"/>
        </w:rPr>
        <w:t xml:space="preserve"> 33</w:t>
      </w:r>
      <w:r w:rsidRPr="00BE76A9">
        <w:rPr>
          <w:noProof/>
          <w:szCs w:val="24"/>
        </w:rPr>
        <w:t xml:space="preserve">, 26-34. </w:t>
      </w:r>
    </w:p>
    <w:p w14:paraId="20482390" w14:textId="3AEDB7B9"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Steiner, H. R., Lammer, N. C., Batey, R. T., &amp; Wuttke, D. S. (2022). An Extended DNA Binding Domain of the Estrogen Receptor Alpha Directly Interacts with RNAs in Vitro. </w:t>
      </w:r>
      <w:r w:rsidRPr="00BE76A9">
        <w:rPr>
          <w:i/>
          <w:noProof/>
          <w:szCs w:val="24"/>
        </w:rPr>
        <w:t>Biochemistry</w:t>
      </w:r>
      <w:r w:rsidRPr="00BE76A9">
        <w:rPr>
          <w:noProof/>
          <w:szCs w:val="24"/>
        </w:rPr>
        <w:t>,</w:t>
      </w:r>
      <w:r w:rsidRPr="00BE76A9">
        <w:rPr>
          <w:i/>
          <w:noProof/>
          <w:szCs w:val="24"/>
        </w:rPr>
        <w:t xml:space="preserve"> 61</w:t>
      </w:r>
      <w:r w:rsidRPr="00BE76A9">
        <w:rPr>
          <w:noProof/>
          <w:szCs w:val="24"/>
        </w:rPr>
        <w:t xml:space="preserve">(22), 2490-2494. </w:t>
      </w:r>
      <w:hyperlink r:id="rId76" w:history="1">
        <w:r w:rsidRPr="00BE76A9">
          <w:rPr>
            <w:rStyle w:val="Hyperlink"/>
            <w:rFonts w:ascii="Times New Roman" w:hAnsi="Times New Roman"/>
            <w:noProof/>
            <w:szCs w:val="24"/>
          </w:rPr>
          <w:t>https://doi.org/10.1021/acs.biochem.2c00536</w:t>
        </w:r>
      </w:hyperlink>
      <w:r w:rsidRPr="00BE76A9">
        <w:rPr>
          <w:noProof/>
          <w:szCs w:val="24"/>
        </w:rPr>
        <w:t xml:space="preserve"> </w:t>
      </w:r>
    </w:p>
    <w:p w14:paraId="739BCE19" w14:textId="035D891D"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Thompson, C. C., Weinberger, C., Lebo, R., &amp; Evans, R. M. (1987). Identification of a novel thyroid hormone receptor expressed in the mammalian central nervous system. </w:t>
      </w:r>
      <w:r w:rsidRPr="00BE76A9">
        <w:rPr>
          <w:i/>
          <w:noProof/>
          <w:szCs w:val="24"/>
        </w:rPr>
        <w:t>Science</w:t>
      </w:r>
      <w:r w:rsidRPr="00BE76A9">
        <w:rPr>
          <w:noProof/>
          <w:szCs w:val="24"/>
        </w:rPr>
        <w:t>,</w:t>
      </w:r>
      <w:r w:rsidRPr="00BE76A9">
        <w:rPr>
          <w:i/>
          <w:noProof/>
          <w:szCs w:val="24"/>
        </w:rPr>
        <w:t xml:space="preserve"> 237</w:t>
      </w:r>
      <w:r w:rsidRPr="00BE76A9">
        <w:rPr>
          <w:noProof/>
          <w:szCs w:val="24"/>
        </w:rPr>
        <w:t xml:space="preserve">(4822), 1610-1614. </w:t>
      </w:r>
      <w:hyperlink r:id="rId77" w:history="1">
        <w:r w:rsidRPr="00BE76A9">
          <w:rPr>
            <w:rStyle w:val="Hyperlink"/>
            <w:rFonts w:ascii="Times New Roman" w:hAnsi="Times New Roman"/>
            <w:noProof/>
            <w:szCs w:val="24"/>
          </w:rPr>
          <w:t>https://doi.org/10.1126/science.3629259</w:t>
        </w:r>
      </w:hyperlink>
      <w:r w:rsidRPr="00BE76A9">
        <w:rPr>
          <w:noProof/>
          <w:szCs w:val="24"/>
        </w:rPr>
        <w:t xml:space="preserve"> </w:t>
      </w:r>
    </w:p>
    <w:p w14:paraId="67DB66C1" w14:textId="0D69038B"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Uversky, V. N. (2024). On the Roles of Protein Intrinsic Disorder in the Origin of Life and Evolution. </w:t>
      </w:r>
      <w:r w:rsidRPr="00BE76A9">
        <w:rPr>
          <w:i/>
          <w:noProof/>
          <w:szCs w:val="24"/>
        </w:rPr>
        <w:t>Life</w:t>
      </w:r>
      <w:r w:rsidRPr="00BE76A9">
        <w:rPr>
          <w:noProof/>
          <w:szCs w:val="24"/>
        </w:rPr>
        <w:t>,</w:t>
      </w:r>
      <w:r w:rsidRPr="00BE76A9">
        <w:rPr>
          <w:i/>
          <w:noProof/>
          <w:szCs w:val="24"/>
        </w:rPr>
        <w:t xml:space="preserve"> 14</w:t>
      </w:r>
      <w:r w:rsidRPr="00BE76A9">
        <w:rPr>
          <w:noProof/>
          <w:szCs w:val="24"/>
        </w:rPr>
        <w:t xml:space="preserve">(10), 1307. </w:t>
      </w:r>
      <w:hyperlink r:id="rId78" w:history="1">
        <w:r w:rsidRPr="00BE76A9">
          <w:rPr>
            <w:rStyle w:val="Hyperlink"/>
            <w:rFonts w:ascii="Times New Roman" w:hAnsi="Times New Roman"/>
            <w:noProof/>
            <w:szCs w:val="24"/>
          </w:rPr>
          <w:t>https://www.mdpi.com/2075-1729/14/10/1307</w:t>
        </w:r>
      </w:hyperlink>
      <w:r w:rsidRPr="00BE76A9">
        <w:rPr>
          <w:noProof/>
          <w:szCs w:val="24"/>
        </w:rPr>
        <w:t xml:space="preserve"> </w:t>
      </w:r>
    </w:p>
    <w:p w14:paraId="66B1E650" w14:textId="0EA99FEF"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Vallortigara, J., Chassande, O., Higueret, P., &amp; Enderlin, V. (2009). Thyroid hormone receptor alpha plays an essential role in the normalisation of adult-onset hypothyroidism-related </w:t>
      </w:r>
      <w:r w:rsidRPr="00BE76A9">
        <w:rPr>
          <w:noProof/>
          <w:szCs w:val="24"/>
        </w:rPr>
        <w:lastRenderedPageBreak/>
        <w:t xml:space="preserve">hypoexpression of synaptic plasticity target genes in striatum. </w:t>
      </w:r>
      <w:r w:rsidRPr="00BE76A9">
        <w:rPr>
          <w:i/>
          <w:noProof/>
          <w:szCs w:val="24"/>
        </w:rPr>
        <w:t>J Neuroendocrinol</w:t>
      </w:r>
      <w:r w:rsidRPr="00BE76A9">
        <w:rPr>
          <w:noProof/>
          <w:szCs w:val="24"/>
        </w:rPr>
        <w:t>,</w:t>
      </w:r>
      <w:r w:rsidRPr="00BE76A9">
        <w:rPr>
          <w:i/>
          <w:noProof/>
          <w:szCs w:val="24"/>
        </w:rPr>
        <w:t xml:space="preserve"> 21</w:t>
      </w:r>
      <w:r w:rsidRPr="00BE76A9">
        <w:rPr>
          <w:noProof/>
          <w:szCs w:val="24"/>
        </w:rPr>
        <w:t xml:space="preserve">(1), 49-56. </w:t>
      </w:r>
      <w:hyperlink r:id="rId79" w:history="1">
        <w:r w:rsidRPr="00BE76A9">
          <w:rPr>
            <w:rStyle w:val="Hyperlink"/>
            <w:rFonts w:ascii="Times New Roman" w:hAnsi="Times New Roman"/>
            <w:noProof/>
            <w:szCs w:val="24"/>
          </w:rPr>
          <w:t>https://doi.org/10.1111/j.1365-2826.2008.01802.x</w:t>
        </w:r>
      </w:hyperlink>
      <w:r w:rsidRPr="00BE76A9">
        <w:rPr>
          <w:noProof/>
          <w:szCs w:val="24"/>
        </w:rPr>
        <w:t xml:space="preserve"> </w:t>
      </w:r>
    </w:p>
    <w:p w14:paraId="39CD318B" w14:textId="5755BA6E"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Weigel, N. L., &amp; Zhang, Y. (1998). Ligand-independent activation of steroid hormone receptors. </w:t>
      </w:r>
      <w:r w:rsidRPr="00BE76A9">
        <w:rPr>
          <w:i/>
          <w:noProof/>
          <w:szCs w:val="24"/>
        </w:rPr>
        <w:t>J Mol Med (Berl)</w:t>
      </w:r>
      <w:r w:rsidRPr="00BE76A9">
        <w:rPr>
          <w:noProof/>
          <w:szCs w:val="24"/>
        </w:rPr>
        <w:t>,</w:t>
      </w:r>
      <w:r w:rsidRPr="00BE76A9">
        <w:rPr>
          <w:i/>
          <w:noProof/>
          <w:szCs w:val="24"/>
        </w:rPr>
        <w:t xml:space="preserve"> 76</w:t>
      </w:r>
      <w:r w:rsidRPr="00BE76A9">
        <w:rPr>
          <w:noProof/>
          <w:szCs w:val="24"/>
        </w:rPr>
        <w:t xml:space="preserve">(7), 469-479. </w:t>
      </w:r>
      <w:hyperlink r:id="rId80" w:history="1">
        <w:r w:rsidRPr="00BE76A9">
          <w:rPr>
            <w:rStyle w:val="Hyperlink"/>
            <w:rFonts w:ascii="Times New Roman" w:hAnsi="Times New Roman"/>
            <w:noProof/>
            <w:szCs w:val="24"/>
          </w:rPr>
          <w:t>https://doi.org/10.1007/s001090050241</w:t>
        </w:r>
      </w:hyperlink>
      <w:r w:rsidRPr="00BE76A9">
        <w:rPr>
          <w:noProof/>
          <w:szCs w:val="24"/>
        </w:rPr>
        <w:t xml:space="preserve"> </w:t>
      </w:r>
    </w:p>
    <w:p w14:paraId="47323417"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Weikum, E. R., Knuesel, M. T., Ortlund, E. A., &amp; Yamamoto, K. R. (2017). Glucocorticoid receptor control of transcription: precision and plasticity via allostery. </w:t>
      </w:r>
      <w:r w:rsidRPr="00BE76A9">
        <w:rPr>
          <w:i/>
          <w:noProof/>
          <w:szCs w:val="24"/>
        </w:rPr>
        <w:t>Nature reviews Molecular cell biology</w:t>
      </w:r>
      <w:r w:rsidRPr="00BE76A9">
        <w:rPr>
          <w:noProof/>
          <w:szCs w:val="24"/>
        </w:rPr>
        <w:t>,</w:t>
      </w:r>
      <w:r w:rsidRPr="00BE76A9">
        <w:rPr>
          <w:i/>
          <w:noProof/>
          <w:szCs w:val="24"/>
        </w:rPr>
        <w:t xml:space="preserve"> 18</w:t>
      </w:r>
      <w:r w:rsidRPr="00BE76A9">
        <w:rPr>
          <w:noProof/>
          <w:szCs w:val="24"/>
        </w:rPr>
        <w:t xml:space="preserve">(3), 159-174. </w:t>
      </w:r>
    </w:p>
    <w:p w14:paraId="4E6F2698" w14:textId="2C066FBE"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Weikum, E. R., Liu, X., &amp; Ortlund, E. A. (2018). The nuclear receptor superfamily: A structural perspective. </w:t>
      </w:r>
      <w:r w:rsidRPr="00BE76A9">
        <w:rPr>
          <w:i/>
          <w:noProof/>
          <w:szCs w:val="24"/>
        </w:rPr>
        <w:t>Protein Sci</w:t>
      </w:r>
      <w:r w:rsidRPr="00BE76A9">
        <w:rPr>
          <w:noProof/>
          <w:szCs w:val="24"/>
        </w:rPr>
        <w:t>,</w:t>
      </w:r>
      <w:r w:rsidRPr="00BE76A9">
        <w:rPr>
          <w:i/>
          <w:noProof/>
          <w:szCs w:val="24"/>
        </w:rPr>
        <w:t xml:space="preserve"> 27</w:t>
      </w:r>
      <w:r w:rsidRPr="00BE76A9">
        <w:rPr>
          <w:noProof/>
          <w:szCs w:val="24"/>
        </w:rPr>
        <w:t xml:space="preserve">(11), 1876-1892. </w:t>
      </w:r>
      <w:hyperlink r:id="rId81" w:history="1">
        <w:r w:rsidRPr="00BE76A9">
          <w:rPr>
            <w:rStyle w:val="Hyperlink"/>
            <w:rFonts w:ascii="Times New Roman" w:hAnsi="Times New Roman"/>
            <w:noProof/>
            <w:szCs w:val="24"/>
          </w:rPr>
          <w:t>https://doi.org/10.1002/pro.3496</w:t>
        </w:r>
      </w:hyperlink>
      <w:r w:rsidRPr="00BE76A9">
        <w:rPr>
          <w:noProof/>
          <w:szCs w:val="24"/>
        </w:rPr>
        <w:t xml:space="preserve"> </w:t>
      </w:r>
    </w:p>
    <w:p w14:paraId="64007FF5" w14:textId="0F91A2CB"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Wong, J., Shi, Y. B., &amp; Wolffe, A. P. (1995). A role for nucleosome assembly in both silencing and activation of the Xenopus TR beta A gene by the thyroid hormone receptor. </w:t>
      </w:r>
      <w:r w:rsidRPr="00BE76A9">
        <w:rPr>
          <w:i/>
          <w:noProof/>
          <w:szCs w:val="24"/>
        </w:rPr>
        <w:t>Genes Dev</w:t>
      </w:r>
      <w:r w:rsidRPr="00BE76A9">
        <w:rPr>
          <w:noProof/>
          <w:szCs w:val="24"/>
        </w:rPr>
        <w:t>,</w:t>
      </w:r>
      <w:r w:rsidRPr="00BE76A9">
        <w:rPr>
          <w:i/>
          <w:noProof/>
          <w:szCs w:val="24"/>
        </w:rPr>
        <w:t xml:space="preserve"> 9</w:t>
      </w:r>
      <w:r w:rsidRPr="00BE76A9">
        <w:rPr>
          <w:noProof/>
          <w:szCs w:val="24"/>
        </w:rPr>
        <w:t xml:space="preserve">(21), 2696-2711. </w:t>
      </w:r>
      <w:hyperlink r:id="rId82" w:history="1">
        <w:r w:rsidRPr="00BE76A9">
          <w:rPr>
            <w:rStyle w:val="Hyperlink"/>
            <w:rFonts w:ascii="Times New Roman" w:hAnsi="Times New Roman"/>
            <w:noProof/>
            <w:szCs w:val="24"/>
          </w:rPr>
          <w:t>https://doi.org/10.1101/gad.9.21.2696</w:t>
        </w:r>
      </w:hyperlink>
      <w:r w:rsidRPr="00BE76A9">
        <w:rPr>
          <w:noProof/>
          <w:szCs w:val="24"/>
        </w:rPr>
        <w:t xml:space="preserve"> </w:t>
      </w:r>
    </w:p>
    <w:p w14:paraId="33FBEEEC" w14:textId="7D35CEA2"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Wright, E., Busby, S. A., Wisecarver, S., Vincent, J., Griffin, P. R., &amp; Fernandez, E. J. (2011). Helix 11 dynamics is critical for constitutive androstane receptor activity. </w:t>
      </w:r>
      <w:r w:rsidRPr="00BE76A9">
        <w:rPr>
          <w:i/>
          <w:noProof/>
          <w:szCs w:val="24"/>
        </w:rPr>
        <w:t>Structure</w:t>
      </w:r>
      <w:r w:rsidRPr="00BE76A9">
        <w:rPr>
          <w:noProof/>
          <w:szCs w:val="24"/>
        </w:rPr>
        <w:t>,</w:t>
      </w:r>
      <w:r w:rsidRPr="00BE76A9">
        <w:rPr>
          <w:i/>
          <w:noProof/>
          <w:szCs w:val="24"/>
        </w:rPr>
        <w:t xml:space="preserve"> 19</w:t>
      </w:r>
      <w:r w:rsidRPr="00BE76A9">
        <w:rPr>
          <w:noProof/>
          <w:szCs w:val="24"/>
        </w:rPr>
        <w:t xml:space="preserve">(1), 37-44. </w:t>
      </w:r>
      <w:hyperlink r:id="rId83" w:history="1">
        <w:r w:rsidRPr="00BE76A9">
          <w:rPr>
            <w:rStyle w:val="Hyperlink"/>
            <w:rFonts w:ascii="Times New Roman" w:hAnsi="Times New Roman"/>
            <w:noProof/>
            <w:szCs w:val="24"/>
          </w:rPr>
          <w:t>https://doi.org/10.1016/j.str.2010.11.008</w:t>
        </w:r>
      </w:hyperlink>
      <w:r w:rsidRPr="00BE76A9">
        <w:rPr>
          <w:noProof/>
          <w:szCs w:val="24"/>
        </w:rPr>
        <w:t xml:space="preserve"> </w:t>
      </w:r>
    </w:p>
    <w:p w14:paraId="7E55A6D7" w14:textId="475BEF60"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Ye, L., Li, Y.-L., Mellström, K., Mellin, C., Bladh, L.-G., Koehler, K., Garg, N., Garcia Collazo, A. M., Litten, C., Husman, B., Persson, K., Ljunggren, J., Grover, G., Sleph, P. G., George, R., &amp; Malm, J. (2003). Thyroid Receptor Ligands. 1. Agonist Ligands Selective for the Thyroid Receptor β1. </w:t>
      </w:r>
      <w:r w:rsidRPr="00BE76A9">
        <w:rPr>
          <w:i/>
          <w:noProof/>
          <w:szCs w:val="24"/>
        </w:rPr>
        <w:t>Journal of Medicinal Chemistry</w:t>
      </w:r>
      <w:r w:rsidRPr="00BE76A9">
        <w:rPr>
          <w:noProof/>
          <w:szCs w:val="24"/>
        </w:rPr>
        <w:t>,</w:t>
      </w:r>
      <w:r w:rsidRPr="00BE76A9">
        <w:rPr>
          <w:i/>
          <w:noProof/>
          <w:szCs w:val="24"/>
        </w:rPr>
        <w:t xml:space="preserve"> 46</w:t>
      </w:r>
      <w:r w:rsidRPr="00BE76A9">
        <w:rPr>
          <w:noProof/>
          <w:szCs w:val="24"/>
        </w:rPr>
        <w:t xml:space="preserve">(9), 1580-1588. </w:t>
      </w:r>
      <w:hyperlink r:id="rId84" w:history="1">
        <w:r w:rsidRPr="00BE76A9">
          <w:rPr>
            <w:rStyle w:val="Hyperlink"/>
            <w:rFonts w:ascii="Times New Roman" w:hAnsi="Times New Roman"/>
            <w:noProof/>
            <w:szCs w:val="24"/>
          </w:rPr>
          <w:t>https://doi.org/10.1021/jm021080f</w:t>
        </w:r>
      </w:hyperlink>
      <w:r w:rsidRPr="00BE76A9">
        <w:rPr>
          <w:noProof/>
          <w:szCs w:val="24"/>
        </w:rPr>
        <w:t xml:space="preserve"> </w:t>
      </w:r>
    </w:p>
    <w:p w14:paraId="1AE89C17" w14:textId="64695F59"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Yen, P. M. (2001). Physiological and molecular basis of thyroid hormone action. </w:t>
      </w:r>
      <w:r w:rsidRPr="00BE76A9">
        <w:rPr>
          <w:i/>
          <w:noProof/>
          <w:szCs w:val="24"/>
        </w:rPr>
        <w:t>Physiol Rev</w:t>
      </w:r>
      <w:r w:rsidRPr="00BE76A9">
        <w:rPr>
          <w:noProof/>
          <w:szCs w:val="24"/>
        </w:rPr>
        <w:t>,</w:t>
      </w:r>
      <w:r w:rsidRPr="00BE76A9">
        <w:rPr>
          <w:i/>
          <w:noProof/>
          <w:szCs w:val="24"/>
        </w:rPr>
        <w:t xml:space="preserve"> 81</w:t>
      </w:r>
      <w:r w:rsidRPr="00BE76A9">
        <w:rPr>
          <w:noProof/>
          <w:szCs w:val="24"/>
        </w:rPr>
        <w:t xml:space="preserve">(3), 1097-1142. </w:t>
      </w:r>
      <w:hyperlink r:id="rId85" w:history="1">
        <w:r w:rsidRPr="00BE76A9">
          <w:rPr>
            <w:rStyle w:val="Hyperlink"/>
            <w:rFonts w:ascii="Times New Roman" w:hAnsi="Times New Roman"/>
            <w:noProof/>
            <w:szCs w:val="24"/>
          </w:rPr>
          <w:t>https://doi.org/10.1152/physrev.2001.81.3.1097</w:t>
        </w:r>
      </w:hyperlink>
      <w:r w:rsidRPr="00BE76A9">
        <w:rPr>
          <w:noProof/>
          <w:szCs w:val="24"/>
        </w:rPr>
        <w:t xml:space="preserve"> </w:t>
      </w:r>
    </w:p>
    <w:p w14:paraId="14AA31D0" w14:textId="6945D813" w:rsidR="00AA0B29" w:rsidRPr="00BE76A9" w:rsidRDefault="00AA0B29" w:rsidP="00BE76A9">
      <w:pPr>
        <w:pStyle w:val="EndNoteBibliography"/>
        <w:spacing w:after="0" w:line="480" w:lineRule="auto"/>
        <w:ind w:left="720" w:hanging="720"/>
        <w:rPr>
          <w:noProof/>
          <w:szCs w:val="24"/>
        </w:rPr>
      </w:pPr>
      <w:r w:rsidRPr="00BE76A9">
        <w:rPr>
          <w:noProof/>
          <w:szCs w:val="24"/>
        </w:rPr>
        <w:lastRenderedPageBreak/>
        <w:t xml:space="preserve">Yip, C. H., &amp; Rhodes, A. (2014). Estrogen and progesterone receptors in breast cancer. </w:t>
      </w:r>
      <w:r w:rsidRPr="00BE76A9">
        <w:rPr>
          <w:i/>
          <w:noProof/>
          <w:szCs w:val="24"/>
        </w:rPr>
        <w:t>Future Oncol</w:t>
      </w:r>
      <w:r w:rsidRPr="00BE76A9">
        <w:rPr>
          <w:noProof/>
          <w:szCs w:val="24"/>
        </w:rPr>
        <w:t>,</w:t>
      </w:r>
      <w:r w:rsidRPr="00BE76A9">
        <w:rPr>
          <w:i/>
          <w:noProof/>
          <w:szCs w:val="24"/>
        </w:rPr>
        <w:t xml:space="preserve"> 10</w:t>
      </w:r>
      <w:r w:rsidRPr="00BE76A9">
        <w:rPr>
          <w:noProof/>
          <w:szCs w:val="24"/>
        </w:rPr>
        <w:t xml:space="preserve">(14), 2293-2301. </w:t>
      </w:r>
      <w:hyperlink r:id="rId86" w:history="1">
        <w:r w:rsidRPr="00BE76A9">
          <w:rPr>
            <w:rStyle w:val="Hyperlink"/>
            <w:rFonts w:ascii="Times New Roman" w:hAnsi="Times New Roman"/>
            <w:noProof/>
            <w:szCs w:val="24"/>
          </w:rPr>
          <w:t>https://doi.org/10.2217/fon.14.110</w:t>
        </w:r>
      </w:hyperlink>
      <w:r w:rsidRPr="00BE76A9">
        <w:rPr>
          <w:noProof/>
          <w:szCs w:val="24"/>
        </w:rPr>
        <w:t xml:space="preserve"> </w:t>
      </w:r>
    </w:p>
    <w:p w14:paraId="0B11D675" w14:textId="27715261"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Yu, T., Biswas, A., Dube, N., &amp; Okafor, C. D. (2025). Simulations Reveal Unique Roles for the FXR Hinge in the FXR–RXR Nuclear Receptor Heterodimer. </w:t>
      </w:r>
      <w:r w:rsidRPr="00BE76A9">
        <w:rPr>
          <w:i/>
          <w:noProof/>
          <w:szCs w:val="24"/>
        </w:rPr>
        <w:t>ACS Bio &amp; Med Chem Au</w:t>
      </w:r>
      <w:r w:rsidRPr="00BE76A9">
        <w:rPr>
          <w:noProof/>
          <w:szCs w:val="24"/>
        </w:rPr>
        <w:t>,</w:t>
      </w:r>
      <w:r w:rsidRPr="00BE76A9">
        <w:rPr>
          <w:i/>
          <w:noProof/>
          <w:szCs w:val="24"/>
        </w:rPr>
        <w:t xml:space="preserve"> 5</w:t>
      </w:r>
      <w:r w:rsidRPr="00BE76A9">
        <w:rPr>
          <w:noProof/>
          <w:szCs w:val="24"/>
        </w:rPr>
        <w:t xml:space="preserve">(1), 194-203. </w:t>
      </w:r>
      <w:hyperlink r:id="rId87" w:history="1">
        <w:r w:rsidRPr="00BE76A9">
          <w:rPr>
            <w:rStyle w:val="Hyperlink"/>
            <w:rFonts w:ascii="Times New Roman" w:hAnsi="Times New Roman"/>
            <w:noProof/>
            <w:szCs w:val="24"/>
          </w:rPr>
          <w:t>https://doi.org/10.1021/acsbiomedchemau.4c00105</w:t>
        </w:r>
      </w:hyperlink>
      <w:r w:rsidRPr="00BE76A9">
        <w:rPr>
          <w:noProof/>
          <w:szCs w:val="24"/>
        </w:rPr>
        <w:t xml:space="preserve"> </w:t>
      </w:r>
    </w:p>
    <w:p w14:paraId="57F40162" w14:textId="44F65DAB"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Zanotti, G. (2023). Intrinsic disorder and flexibility in proteins: a challenge for structural biology and drug design. </w:t>
      </w:r>
      <w:r w:rsidRPr="00BE76A9">
        <w:rPr>
          <w:i/>
          <w:noProof/>
          <w:szCs w:val="24"/>
        </w:rPr>
        <w:t>Crystallography Reviews</w:t>
      </w:r>
      <w:r w:rsidRPr="00BE76A9">
        <w:rPr>
          <w:noProof/>
          <w:szCs w:val="24"/>
        </w:rPr>
        <w:t>,</w:t>
      </w:r>
      <w:r w:rsidRPr="00BE76A9">
        <w:rPr>
          <w:i/>
          <w:noProof/>
          <w:szCs w:val="24"/>
        </w:rPr>
        <w:t xml:space="preserve"> 29</w:t>
      </w:r>
      <w:r w:rsidRPr="00BE76A9">
        <w:rPr>
          <w:noProof/>
          <w:szCs w:val="24"/>
        </w:rPr>
        <w:t xml:space="preserve">(2), 48-75. </w:t>
      </w:r>
      <w:hyperlink r:id="rId88" w:history="1">
        <w:r w:rsidRPr="00BE76A9">
          <w:rPr>
            <w:rStyle w:val="Hyperlink"/>
            <w:rFonts w:ascii="Times New Roman" w:hAnsi="Times New Roman"/>
            <w:noProof/>
            <w:szCs w:val="24"/>
          </w:rPr>
          <w:t>https://doi.org/10.1080/0889311X.2023.2208518</w:t>
        </w:r>
      </w:hyperlink>
      <w:r w:rsidRPr="00BE76A9">
        <w:rPr>
          <w:noProof/>
          <w:szCs w:val="24"/>
        </w:rPr>
        <w:t xml:space="preserve"> </w:t>
      </w:r>
    </w:p>
    <w:p w14:paraId="4B33A788" w14:textId="4FA32CC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Zhang, T., Wang, Y.-F., Montoya, A., Nebioglu, N., Pallikonda, H. A., Georgieva, R., Patrascan, I., King, J. W. D., Kramer, H. B., Shliaha, P. V., Rueda, D. S., &amp; Merkenschlager, M. (2024). Conserved helical motifs in the Ikaros IDR mediate NuRD interaction and transcriptional repression. </w:t>
      </w:r>
      <w:r w:rsidRPr="00BE76A9">
        <w:rPr>
          <w:i/>
          <w:noProof/>
          <w:szCs w:val="24"/>
        </w:rPr>
        <w:t>bioRxiv</w:t>
      </w:r>
      <w:r w:rsidRPr="00BE76A9">
        <w:rPr>
          <w:noProof/>
          <w:szCs w:val="24"/>
        </w:rPr>
        <w:t xml:space="preserve">, 2024.2002.2029.582782. </w:t>
      </w:r>
      <w:hyperlink r:id="rId89" w:history="1">
        <w:r w:rsidRPr="00BE76A9">
          <w:rPr>
            <w:rStyle w:val="Hyperlink"/>
            <w:rFonts w:ascii="Times New Roman" w:hAnsi="Times New Roman"/>
            <w:noProof/>
            <w:szCs w:val="24"/>
          </w:rPr>
          <w:t>https://doi.org/10.1101/2024.02.29.582782</w:t>
        </w:r>
      </w:hyperlink>
      <w:r w:rsidRPr="00BE76A9">
        <w:rPr>
          <w:noProof/>
          <w:szCs w:val="24"/>
        </w:rPr>
        <w:t xml:space="preserve"> </w:t>
      </w:r>
    </w:p>
    <w:p w14:paraId="52F92C43"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Zhao, H., Li, J., Xiang, Y., Malik, S., Vartak, S. V., Veronezi, G. M., Young, N., Riney, M., Kalchschmidt, J., &amp; Conte, A. (2024). An IDR-dependent mechanism for nuclear receptor control of Mediator interaction with RNA polymerase II. </w:t>
      </w:r>
      <w:r w:rsidRPr="00BE76A9">
        <w:rPr>
          <w:i/>
          <w:noProof/>
          <w:szCs w:val="24"/>
        </w:rPr>
        <w:t>Molecular cell</w:t>
      </w:r>
      <w:r w:rsidRPr="00BE76A9">
        <w:rPr>
          <w:noProof/>
          <w:szCs w:val="24"/>
        </w:rPr>
        <w:t>,</w:t>
      </w:r>
      <w:r w:rsidRPr="00BE76A9">
        <w:rPr>
          <w:i/>
          <w:noProof/>
          <w:szCs w:val="24"/>
        </w:rPr>
        <w:t xml:space="preserve"> 84</w:t>
      </w:r>
      <w:r w:rsidRPr="00BE76A9">
        <w:rPr>
          <w:noProof/>
          <w:szCs w:val="24"/>
        </w:rPr>
        <w:t xml:space="preserve">(14), 2648-2664. e2610. </w:t>
      </w:r>
    </w:p>
    <w:p w14:paraId="4A4774C2" w14:textId="77777777" w:rsidR="00AA0B29" w:rsidRPr="00BE76A9" w:rsidRDefault="00AA0B29" w:rsidP="00BE76A9">
      <w:pPr>
        <w:pStyle w:val="EndNoteBibliography"/>
        <w:spacing w:after="0" w:line="480" w:lineRule="auto"/>
        <w:ind w:left="720" w:hanging="720"/>
        <w:rPr>
          <w:noProof/>
          <w:szCs w:val="24"/>
        </w:rPr>
      </w:pPr>
      <w:r w:rsidRPr="00BE76A9">
        <w:rPr>
          <w:noProof/>
          <w:szCs w:val="24"/>
        </w:rPr>
        <w:t xml:space="preserve">Zhou, H.-X. (2010). From induced fit to conformational selection: a continuum of binding mechanism controlled by the timescale of conformational transitions. </w:t>
      </w:r>
      <w:r w:rsidRPr="00BE76A9">
        <w:rPr>
          <w:i/>
          <w:noProof/>
          <w:szCs w:val="24"/>
        </w:rPr>
        <w:t>Biophysical journal</w:t>
      </w:r>
      <w:r w:rsidRPr="00BE76A9">
        <w:rPr>
          <w:noProof/>
          <w:szCs w:val="24"/>
        </w:rPr>
        <w:t>,</w:t>
      </w:r>
      <w:r w:rsidRPr="00BE76A9">
        <w:rPr>
          <w:i/>
          <w:noProof/>
          <w:szCs w:val="24"/>
        </w:rPr>
        <w:t xml:space="preserve"> 98</w:t>
      </w:r>
      <w:r w:rsidRPr="00BE76A9">
        <w:rPr>
          <w:noProof/>
          <w:szCs w:val="24"/>
        </w:rPr>
        <w:t xml:space="preserve">(6), L15-L17. </w:t>
      </w:r>
    </w:p>
    <w:p w14:paraId="78543B43" w14:textId="27EF31DC" w:rsidR="00AA0B29" w:rsidRPr="00BE76A9" w:rsidRDefault="00AA0B29" w:rsidP="00BE76A9">
      <w:pPr>
        <w:pStyle w:val="EndNoteBibliography"/>
        <w:spacing w:after="0" w:line="480" w:lineRule="auto"/>
        <w:ind w:left="720" w:hanging="720"/>
        <w:rPr>
          <w:noProof/>
          <w:szCs w:val="24"/>
        </w:rPr>
      </w:pPr>
      <w:r w:rsidRPr="00BE76A9">
        <w:rPr>
          <w:noProof/>
          <w:szCs w:val="24"/>
        </w:rPr>
        <w:t>Zwart, W., de Leeuw, R., Rondaij, M., Neefjes, J., Mancini, M. A., &amp; Michalides, R. (2010). The hinge region of the human estrogen receptor determines functional synergy between AF-</w:t>
      </w:r>
      <w:r w:rsidRPr="00BE76A9">
        <w:rPr>
          <w:noProof/>
          <w:szCs w:val="24"/>
        </w:rPr>
        <w:lastRenderedPageBreak/>
        <w:t xml:space="preserve">1 and AF-2 in the quantitative response to estradiol and tamoxifen. </w:t>
      </w:r>
      <w:r w:rsidRPr="00BE76A9">
        <w:rPr>
          <w:i/>
          <w:noProof/>
          <w:szCs w:val="24"/>
        </w:rPr>
        <w:t>J Cell Sci</w:t>
      </w:r>
      <w:r w:rsidRPr="00BE76A9">
        <w:rPr>
          <w:noProof/>
          <w:szCs w:val="24"/>
        </w:rPr>
        <w:t>,</w:t>
      </w:r>
      <w:r w:rsidRPr="00BE76A9">
        <w:rPr>
          <w:i/>
          <w:noProof/>
          <w:szCs w:val="24"/>
        </w:rPr>
        <w:t xml:space="preserve"> 123</w:t>
      </w:r>
      <w:r w:rsidRPr="00BE76A9">
        <w:rPr>
          <w:noProof/>
          <w:szCs w:val="24"/>
        </w:rPr>
        <w:t xml:space="preserve">(Pt 8), 1253-1261. </w:t>
      </w:r>
      <w:hyperlink r:id="rId90" w:history="1">
        <w:r w:rsidRPr="00BE76A9">
          <w:rPr>
            <w:rStyle w:val="Hyperlink"/>
            <w:rFonts w:ascii="Times New Roman" w:hAnsi="Times New Roman"/>
            <w:noProof/>
            <w:szCs w:val="24"/>
          </w:rPr>
          <w:t>https://doi.org/10.1242/jcs.061135</w:t>
        </w:r>
      </w:hyperlink>
      <w:r w:rsidRPr="00BE76A9">
        <w:rPr>
          <w:noProof/>
          <w:szCs w:val="24"/>
        </w:rPr>
        <w:t xml:space="preserve"> </w:t>
      </w:r>
    </w:p>
    <w:p w14:paraId="1546FF94" w14:textId="50EB9231" w:rsidR="00A10DDB" w:rsidRDefault="00C81155" w:rsidP="00BE76A9">
      <w:pPr>
        <w:pStyle w:val="p1"/>
        <w:spacing w:before="0" w:beforeAutospacing="0" w:after="0" w:afterAutospacing="0" w:line="480" w:lineRule="auto"/>
        <w:ind w:firstLine="720"/>
      </w:pPr>
      <w:r w:rsidRPr="00BE76A9">
        <w:fldChar w:fldCharType="end"/>
      </w:r>
    </w:p>
    <w:p w14:paraId="69A79D65" w14:textId="77777777" w:rsidR="00BE76A9" w:rsidRDefault="00BE76A9" w:rsidP="00BE76A9">
      <w:pPr>
        <w:pStyle w:val="p1"/>
        <w:spacing w:before="0" w:beforeAutospacing="0" w:after="0" w:afterAutospacing="0" w:line="480" w:lineRule="auto"/>
        <w:ind w:firstLine="720"/>
      </w:pPr>
    </w:p>
    <w:p w14:paraId="5A8DAE7A" w14:textId="77777777" w:rsidR="00BE76A9" w:rsidRDefault="00BE76A9" w:rsidP="00BE76A9">
      <w:pPr>
        <w:pStyle w:val="p1"/>
        <w:spacing w:before="0" w:beforeAutospacing="0" w:after="0" w:afterAutospacing="0" w:line="480" w:lineRule="auto"/>
        <w:ind w:firstLine="720"/>
      </w:pPr>
    </w:p>
    <w:p w14:paraId="33F5DAD9" w14:textId="77777777" w:rsidR="00BE76A9" w:rsidRDefault="00BE76A9" w:rsidP="00BE76A9">
      <w:pPr>
        <w:pStyle w:val="p1"/>
        <w:spacing w:before="0" w:beforeAutospacing="0" w:after="0" w:afterAutospacing="0" w:line="480" w:lineRule="auto"/>
        <w:ind w:firstLine="720"/>
      </w:pPr>
    </w:p>
    <w:p w14:paraId="296F7AE9" w14:textId="77777777" w:rsidR="00BE76A9" w:rsidRDefault="00BE76A9" w:rsidP="00BE76A9">
      <w:pPr>
        <w:pStyle w:val="p1"/>
        <w:spacing w:before="0" w:beforeAutospacing="0" w:after="0" w:afterAutospacing="0" w:line="480" w:lineRule="auto"/>
        <w:ind w:firstLine="720"/>
      </w:pPr>
    </w:p>
    <w:p w14:paraId="1E919BA1" w14:textId="77777777" w:rsidR="00BE76A9" w:rsidRDefault="00BE76A9" w:rsidP="00BE76A9">
      <w:pPr>
        <w:pStyle w:val="p1"/>
        <w:spacing w:before="0" w:beforeAutospacing="0" w:after="0" w:afterAutospacing="0" w:line="480" w:lineRule="auto"/>
        <w:ind w:firstLine="720"/>
      </w:pPr>
    </w:p>
    <w:p w14:paraId="02A74BF9" w14:textId="77777777" w:rsidR="00BE76A9" w:rsidRDefault="00BE76A9" w:rsidP="00BE76A9">
      <w:pPr>
        <w:pStyle w:val="p1"/>
        <w:spacing w:before="0" w:beforeAutospacing="0" w:after="0" w:afterAutospacing="0" w:line="480" w:lineRule="auto"/>
        <w:ind w:firstLine="720"/>
      </w:pPr>
    </w:p>
    <w:p w14:paraId="1FED4115" w14:textId="77777777" w:rsidR="00BE76A9" w:rsidRDefault="00BE76A9" w:rsidP="00BE76A9">
      <w:pPr>
        <w:pStyle w:val="p1"/>
        <w:spacing w:before="0" w:beforeAutospacing="0" w:after="0" w:afterAutospacing="0" w:line="480" w:lineRule="auto"/>
        <w:ind w:firstLine="720"/>
      </w:pPr>
    </w:p>
    <w:p w14:paraId="4D0EEEAA" w14:textId="77777777" w:rsidR="00BE76A9" w:rsidRDefault="00BE76A9" w:rsidP="00BE76A9">
      <w:pPr>
        <w:pStyle w:val="p1"/>
        <w:spacing w:before="0" w:beforeAutospacing="0" w:after="0" w:afterAutospacing="0" w:line="480" w:lineRule="auto"/>
        <w:ind w:firstLine="720"/>
      </w:pPr>
    </w:p>
    <w:p w14:paraId="49C3A908" w14:textId="77777777" w:rsidR="00BE76A9" w:rsidRDefault="00BE76A9" w:rsidP="00BE76A9">
      <w:pPr>
        <w:pStyle w:val="p1"/>
        <w:spacing w:before="0" w:beforeAutospacing="0" w:after="0" w:afterAutospacing="0" w:line="480" w:lineRule="auto"/>
        <w:ind w:firstLine="720"/>
      </w:pPr>
    </w:p>
    <w:p w14:paraId="5ED5E425" w14:textId="77777777" w:rsidR="00BE76A9" w:rsidRDefault="00BE76A9" w:rsidP="00BE76A9">
      <w:pPr>
        <w:pStyle w:val="p1"/>
        <w:spacing w:before="0" w:beforeAutospacing="0" w:after="0" w:afterAutospacing="0" w:line="480" w:lineRule="auto"/>
        <w:ind w:firstLine="720"/>
      </w:pPr>
    </w:p>
    <w:p w14:paraId="6683D1B3" w14:textId="77777777" w:rsidR="00BE76A9" w:rsidRDefault="00BE76A9" w:rsidP="00BE76A9">
      <w:pPr>
        <w:pStyle w:val="p1"/>
        <w:spacing w:before="0" w:beforeAutospacing="0" w:after="0" w:afterAutospacing="0" w:line="480" w:lineRule="auto"/>
        <w:ind w:firstLine="720"/>
      </w:pPr>
    </w:p>
    <w:p w14:paraId="33F568F5" w14:textId="77777777" w:rsidR="00BE76A9" w:rsidRDefault="00BE76A9" w:rsidP="00BE76A9">
      <w:pPr>
        <w:pStyle w:val="p1"/>
        <w:spacing w:before="0" w:beforeAutospacing="0" w:after="0" w:afterAutospacing="0" w:line="480" w:lineRule="auto"/>
        <w:ind w:firstLine="720"/>
      </w:pPr>
    </w:p>
    <w:p w14:paraId="2B109839" w14:textId="77777777" w:rsidR="00BE76A9" w:rsidRDefault="00BE76A9" w:rsidP="00BE76A9">
      <w:pPr>
        <w:pStyle w:val="p1"/>
        <w:spacing w:before="0" w:beforeAutospacing="0" w:after="0" w:afterAutospacing="0" w:line="480" w:lineRule="auto"/>
        <w:ind w:firstLine="720"/>
      </w:pPr>
    </w:p>
    <w:p w14:paraId="79F2553C" w14:textId="77777777" w:rsidR="00BE76A9" w:rsidRDefault="00BE76A9" w:rsidP="00BE76A9">
      <w:pPr>
        <w:pStyle w:val="p1"/>
        <w:spacing w:before="0" w:beforeAutospacing="0" w:after="0" w:afterAutospacing="0" w:line="480" w:lineRule="auto"/>
        <w:ind w:firstLine="720"/>
      </w:pPr>
    </w:p>
    <w:p w14:paraId="27255F7D" w14:textId="77777777" w:rsidR="00BE76A9" w:rsidRDefault="00BE76A9" w:rsidP="00BE76A9">
      <w:pPr>
        <w:pStyle w:val="p1"/>
        <w:spacing w:before="0" w:beforeAutospacing="0" w:after="0" w:afterAutospacing="0" w:line="480" w:lineRule="auto"/>
        <w:ind w:firstLine="720"/>
      </w:pPr>
    </w:p>
    <w:p w14:paraId="456375CF" w14:textId="77777777" w:rsidR="00BE76A9" w:rsidRDefault="00BE76A9" w:rsidP="00BE76A9">
      <w:pPr>
        <w:pStyle w:val="p1"/>
        <w:spacing w:before="0" w:beforeAutospacing="0" w:after="0" w:afterAutospacing="0" w:line="480" w:lineRule="auto"/>
        <w:ind w:firstLine="720"/>
      </w:pPr>
    </w:p>
    <w:p w14:paraId="6B48FC38" w14:textId="77777777" w:rsidR="00BE76A9" w:rsidRDefault="00BE76A9" w:rsidP="00BE76A9">
      <w:pPr>
        <w:pStyle w:val="p1"/>
        <w:spacing w:before="0" w:beforeAutospacing="0" w:after="0" w:afterAutospacing="0" w:line="480" w:lineRule="auto"/>
        <w:ind w:firstLine="720"/>
      </w:pPr>
    </w:p>
    <w:p w14:paraId="7B7D66E2" w14:textId="77777777" w:rsidR="00BE76A9" w:rsidRDefault="00BE76A9" w:rsidP="00BE76A9">
      <w:pPr>
        <w:pStyle w:val="p1"/>
        <w:spacing w:before="0" w:beforeAutospacing="0" w:after="0" w:afterAutospacing="0" w:line="480" w:lineRule="auto"/>
        <w:ind w:firstLine="720"/>
      </w:pPr>
    </w:p>
    <w:p w14:paraId="630173A7" w14:textId="77777777" w:rsidR="00BE76A9" w:rsidRPr="007A3919" w:rsidRDefault="00BE76A9" w:rsidP="00BE76A9">
      <w:pPr>
        <w:pStyle w:val="p1"/>
        <w:spacing w:before="0" w:beforeAutospacing="0" w:after="0" w:afterAutospacing="0" w:line="480" w:lineRule="auto"/>
        <w:ind w:firstLine="720"/>
        <w:rPr>
          <w:rFonts w:asciiTheme="majorBidi" w:hAnsiTheme="majorBidi" w:cstheme="majorBidi"/>
        </w:rPr>
      </w:pPr>
    </w:p>
    <w:p w14:paraId="1439474A" w14:textId="77777777" w:rsidR="00F212A7" w:rsidRPr="007A3919" w:rsidRDefault="00F212A7" w:rsidP="00F57B44">
      <w:pPr>
        <w:pStyle w:val="AltHeading1"/>
        <w:numPr>
          <w:ilvl w:val="0"/>
          <w:numId w:val="0"/>
        </w:numPr>
        <w:jc w:val="left"/>
        <w:rPr>
          <w:rFonts w:asciiTheme="majorBidi" w:hAnsiTheme="majorBidi" w:cstheme="majorBidi"/>
          <w:color w:val="auto"/>
        </w:rPr>
      </w:pPr>
      <w:bookmarkStart w:id="42" w:name="_Toc427156484"/>
    </w:p>
    <w:p w14:paraId="639277D1" w14:textId="156FEC65" w:rsidR="008345B9" w:rsidRPr="00FF124F" w:rsidRDefault="008345B9" w:rsidP="00DE5A14">
      <w:pPr>
        <w:pStyle w:val="AltHeading1"/>
        <w:numPr>
          <w:ilvl w:val="0"/>
          <w:numId w:val="0"/>
        </w:numPr>
        <w:rPr>
          <w:rFonts w:asciiTheme="majorBidi" w:hAnsiTheme="majorBidi" w:cstheme="majorBidi"/>
          <w:color w:val="auto"/>
        </w:rPr>
      </w:pPr>
      <w:bookmarkStart w:id="43" w:name="_Toc202970625"/>
      <w:r w:rsidRPr="00FF124F">
        <w:rPr>
          <w:rFonts w:asciiTheme="majorBidi" w:hAnsiTheme="majorBidi" w:cstheme="majorBidi"/>
          <w:color w:val="auto"/>
        </w:rPr>
        <w:lastRenderedPageBreak/>
        <w:t>Appendix</w:t>
      </w:r>
      <w:bookmarkEnd w:id="42"/>
      <w:bookmarkEnd w:id="43"/>
    </w:p>
    <w:p w14:paraId="050B83C4" w14:textId="6F66D42D" w:rsidR="008345B9" w:rsidRDefault="008F5607" w:rsidP="008F5607">
      <w:pPr>
        <w:pStyle w:val="ListParagraph"/>
        <w:numPr>
          <w:ilvl w:val="1"/>
          <w:numId w:val="11"/>
        </w:numPr>
        <w:spacing w:after="0" w:line="480" w:lineRule="auto"/>
        <w:rPr>
          <w:rFonts w:asciiTheme="majorBidi" w:hAnsiTheme="majorBidi" w:cstheme="majorBidi"/>
          <w:sz w:val="24"/>
          <w:szCs w:val="24"/>
        </w:rPr>
      </w:pPr>
      <w:proofErr w:type="spellStart"/>
      <w:r w:rsidRPr="008F5607">
        <w:rPr>
          <w:rFonts w:asciiTheme="majorBidi" w:hAnsiTheme="majorBidi" w:cstheme="majorBidi"/>
          <w:sz w:val="24"/>
          <w:szCs w:val="24"/>
        </w:rPr>
        <w:t>cTRA_TEV</w:t>
      </w:r>
      <w:proofErr w:type="spellEnd"/>
    </w:p>
    <w:p w14:paraId="6944A072" w14:textId="77777777" w:rsidR="008F5607" w:rsidRPr="008F5607" w:rsidRDefault="008F5607" w:rsidP="008F5607">
      <w:pPr>
        <w:pStyle w:val="ListParagraph"/>
        <w:spacing w:after="0" w:line="240" w:lineRule="auto"/>
        <w:ind w:left="360"/>
        <w:rPr>
          <w:rFonts w:asciiTheme="majorBidi" w:hAnsiTheme="majorBidi" w:cstheme="majorBidi"/>
          <w:sz w:val="20"/>
          <w:szCs w:val="20"/>
        </w:rPr>
      </w:pPr>
      <w:r w:rsidRPr="008F5607">
        <w:rPr>
          <w:rFonts w:asciiTheme="majorBidi" w:hAnsiTheme="majorBidi" w:cstheme="majorBidi"/>
          <w:sz w:val="20"/>
          <w:szCs w:val="20"/>
        </w:rPr>
        <w:t>AGCAGCGGCGAGAATCTTTATTTTCAGGGCCATATGATGGAACAGAAACCTAGCACCCTGGATCCGCTGTCTGAACCGGAAGATACCCGCTGGCTGGACGGCAAACGTAAACGTAAATCCTCCCAGTGCCTGGTGAAATCCTCCATGAGCGGTTACATCCCGTCCTACCTGGACAAAGACGAACAGTGCGTGGTGTGTGGCGACAAAGCTACCGGTTATCACTACCGCTGCATCACCTGCGAAGGCTGTAAAGGTTTCTTCCGCCGTACTATCCAAAAAAACCTGCATCCGACCTACTCCTGTAAATACGACGGCTGCTGTGTTATCGACAAAATCACGCGTAACCAGTGTCAGCTGTGCCGTTTTAAAAAATGCATCAGCGTTGGCATGGCTATGGATCTGGTTCTGGACGACAGCAAACGTGTTGCGAAACGTAAGCTGATCGAAGAAAACCGTGAACGTCGTCGTAAGGAGGAAATGATCAAATCTCTGCAGCACCGTCCATCTCCAAGCGCAGAGGAGTGGGAACTGATCCATGTGGTGACCGAAGCTCATCGTTCCACCAATGCCCAAGGCTCCCATTGGAAACAAAAACGTAAATTCCTGCCAGAAGACATCGGTCAGTCCCCGATGGCTTCCATGCCGGATGGTGACAAAGTTGATCTGGAAGCATTCTCCGAATTCACTAAAATCATTACCCCTGCTATTACCCGTGTTGTGGACTTCGCGAAAAAACTGCCAATGTTTTCTGAGCTGCCTTGCGAGGATCAGATTATCCTGCTGAAAGGTTGCTGCATGGAAATCATGTCTCTGCGTGCGGCTGTTCGTTACGACCCGGAAAGCGAAACCCTGACCCTGTCTGGCGAAATGGCTGTTAAACGTGAACAGCTGAAAAACGGTGGCCTGGGTGTTGTTTCTGATGCTATCTTCGACCTGGGCAAGTCTCTGTCCGCATTCAACCTGGATGATACTGAGGTGGCACTGCTGCAAGCCGTGCTGCTGATGTCTTCCGACCGCACGGGCCTGATCTGTGTTGACAAAATCGAAAAGTGCCAAGAGACTTATCTGCTGGCATTTGAACATTACATCAACTATCGTAAACACAACATTCCGCATTTCTGGCCAAAGCTGCTGATGAAAGTTACCGATCTGCGTATGATTGGTGCCTGCCACGCGTCTCGTTTCCTGCATATGAAAGTTGAATGTCCAACCGAACTGTTCCCGCCGCTGTTCCTGGAAGTATTCGAAGATCAGGAAGTTTGA</w:t>
      </w:r>
    </w:p>
    <w:p w14:paraId="3A289232" w14:textId="77777777" w:rsidR="008F5607" w:rsidRPr="008F5607" w:rsidRDefault="008F5607" w:rsidP="008F5607">
      <w:pPr>
        <w:pStyle w:val="ListParagraph"/>
        <w:spacing w:after="0" w:line="480" w:lineRule="auto"/>
        <w:ind w:left="360"/>
        <w:rPr>
          <w:rFonts w:asciiTheme="majorBidi" w:hAnsiTheme="majorBidi" w:cstheme="majorBidi"/>
          <w:sz w:val="24"/>
          <w:szCs w:val="24"/>
        </w:rPr>
      </w:pPr>
    </w:p>
    <w:p w14:paraId="583FC7D5" w14:textId="10AA2268" w:rsidR="008F5607" w:rsidRDefault="00A5723D" w:rsidP="008F5607">
      <w:pPr>
        <w:pStyle w:val="ListParagraph"/>
        <w:numPr>
          <w:ilvl w:val="1"/>
          <w:numId w:val="11"/>
        </w:numPr>
        <w:spacing w:after="0" w:line="480" w:lineRule="auto"/>
        <w:rPr>
          <w:rFonts w:asciiTheme="majorBidi" w:hAnsiTheme="majorBidi" w:cstheme="majorBidi"/>
          <w:sz w:val="24"/>
          <w:szCs w:val="24"/>
        </w:rPr>
      </w:pPr>
      <w:r>
        <w:rPr>
          <w:rFonts w:asciiTheme="majorBidi" w:hAnsiTheme="majorBidi" w:cstheme="majorBidi"/>
          <w:sz w:val="24"/>
          <w:szCs w:val="24"/>
        </w:rPr>
        <w:t>cTRA_DL</w:t>
      </w:r>
      <w:r w:rsidR="005519D1">
        <w:rPr>
          <w:rFonts w:asciiTheme="majorBidi" w:hAnsiTheme="majorBidi" w:cstheme="majorBidi"/>
          <w:sz w:val="24"/>
          <w:szCs w:val="24"/>
        </w:rPr>
        <w:t>_</w:t>
      </w:r>
      <w:r>
        <w:rPr>
          <w:rFonts w:asciiTheme="majorBidi" w:hAnsiTheme="majorBidi" w:cstheme="majorBidi"/>
          <w:sz w:val="24"/>
          <w:szCs w:val="24"/>
        </w:rPr>
        <w:t>2</w:t>
      </w:r>
      <w:r w:rsidR="00CC3B92">
        <w:rPr>
          <w:rFonts w:asciiTheme="majorBidi" w:hAnsiTheme="majorBidi" w:cstheme="majorBidi"/>
          <w:sz w:val="24"/>
          <w:szCs w:val="24"/>
        </w:rPr>
        <w:t>UAA</w:t>
      </w:r>
      <w:r w:rsidR="005519D1">
        <w:rPr>
          <w:rFonts w:asciiTheme="majorBidi" w:hAnsiTheme="majorBidi" w:cstheme="majorBidi"/>
          <w:sz w:val="24"/>
          <w:szCs w:val="24"/>
        </w:rPr>
        <w:t>_TEV</w:t>
      </w:r>
      <w:r w:rsidR="00CC3B92">
        <w:rPr>
          <w:rFonts w:asciiTheme="majorBidi" w:hAnsiTheme="majorBidi" w:cstheme="majorBidi"/>
          <w:sz w:val="24"/>
          <w:szCs w:val="24"/>
        </w:rPr>
        <w:t xml:space="preserve"> (mutTR</w:t>
      </w:r>
      <w:r w:rsidR="00561B6B">
        <w:rPr>
          <w:rFonts w:asciiTheme="majorBidi" w:hAnsiTheme="majorBidi" w:cstheme="majorBidi"/>
          <w:sz w:val="24"/>
          <w:szCs w:val="24"/>
        </w:rPr>
        <w:t xml:space="preserve"> DBD-LBD</w:t>
      </w:r>
      <w:r w:rsidR="00CC3B92">
        <w:rPr>
          <w:rFonts w:asciiTheme="majorBidi" w:hAnsiTheme="majorBidi" w:cstheme="majorBidi"/>
          <w:sz w:val="24"/>
          <w:szCs w:val="24"/>
        </w:rPr>
        <w:t>)</w:t>
      </w:r>
    </w:p>
    <w:p w14:paraId="344503CC" w14:textId="0D6EAFA4" w:rsidR="00CC3B92" w:rsidRDefault="00CC3B92" w:rsidP="00CC3B92">
      <w:pPr>
        <w:pStyle w:val="ListParagraph"/>
        <w:spacing w:after="0" w:line="240" w:lineRule="auto"/>
        <w:ind w:left="360"/>
        <w:rPr>
          <w:rFonts w:asciiTheme="majorBidi" w:hAnsiTheme="majorBidi" w:cstheme="majorBidi"/>
          <w:sz w:val="20"/>
          <w:szCs w:val="20"/>
        </w:rPr>
      </w:pPr>
      <w:r w:rsidRPr="00CC3B92">
        <w:rPr>
          <w:rFonts w:asciiTheme="majorBidi" w:hAnsiTheme="majorBidi" w:cstheme="majorBidi"/>
          <w:sz w:val="20"/>
          <w:szCs w:val="20"/>
        </w:rPr>
        <w:t>AGCAGCGGCGAGAATCTTTATTTTCAGGGCCATATGATGAGCGGTTACATCCCGTCCTACCTGGACAAAGACGAACAGTGCGTGGTGTGTGGCGACAAAGCTACCGGTTATCACTACCGCTGCATCACCTGCGAAGGCTGTAAAGGTTTCTTCCGCCGTACTATCCAAAAAAACCTGCATCCGACCTACTCCTGTAAATACGACGGCTGCTGTGTTATCGACAAAATCACGCGTAACCAGTGTCAGCTGTGCCGTTTTAAAAAATGCATCAGCGTTGGCATGGCTATGGATCTGGTTCTGGACTAGAGCAAACGTGTTGCGAAACGTAAGCTGATCGAAGAAAACCGTGAACGTCGTCGTAAGGAGGAAATGATCAAATCTCTGCAGCACCGTCCATCTCCAAGCGCAGAGGAGTGGGAACTGATCCATGTGGTGACCGAAGCTCATCGTTCCACCAATGCCCAAGGCTCCCATTGGAAACAAAAACGTAAATTCTAGCCAGAAGACATCGGTCAGTCCCCGATGGCTTCCATGCCGGATGGTGACAAAGTTGATCTGGAAGCATTCTCCGAATTCACTAAAATCATTACCCCTGCTATTACCCGTGTTGTGGACTTCGCGAAAAAACTGCCAATGTTTTCTGAGCTGCCTTGCGAGGATCAGATTATCCTGCTGAAAGGTTGCTGCATGGAAATCATGTCTCTGCGTGCGGCTGTTCGTTACGACCCGGAAAGCGAAACCCTGACCCTGTCTGGCGAAATGGCTGTTAAACGTGAACAGCTGAAAAACGGTGGCCTGGGTGTTGTTTCTGATGCTATCTTCGACCTGGGCAAGTCTCTGTCCGCATTCAACCTGGATGATACTGAGGTGGCACTGCTGCAAGCCGTGCTGCTGATGTCTTCCGACCGCACGGGCCTGATCTGTGTTGACAAAATCGAAAAGTGCCAAGAGACTTATCTGCTGGCATTTGAACATTACATCAACTATCGTAAACACAACATTCCGCATTTCTGGCCAAAGCTGCTGATGAAAGTTACCGATCTGCGTATGATTGGTGCCTGCCACGCGTCTCGTTTCCTGCATATGAAAGTTGAATGTCCAACCGAACTGTTCCCGCCGCTGTTCCTGGAAGTATTCGAAGATCAGGAAGTTTGA</w:t>
      </w:r>
    </w:p>
    <w:p w14:paraId="62E63774" w14:textId="77777777" w:rsidR="00CC3B92" w:rsidRPr="00CC3B92" w:rsidRDefault="00CC3B92" w:rsidP="00CC3B92">
      <w:pPr>
        <w:pStyle w:val="ListParagraph"/>
        <w:spacing w:after="0" w:line="240" w:lineRule="auto"/>
        <w:ind w:left="360"/>
        <w:rPr>
          <w:rFonts w:asciiTheme="majorBidi" w:hAnsiTheme="majorBidi" w:cstheme="majorBidi"/>
          <w:sz w:val="20"/>
          <w:szCs w:val="20"/>
        </w:rPr>
      </w:pPr>
    </w:p>
    <w:p w14:paraId="79107C69" w14:textId="77777777" w:rsidR="005519D1" w:rsidRDefault="005519D1" w:rsidP="005519D1">
      <w:pPr>
        <w:spacing w:after="0" w:line="480" w:lineRule="auto"/>
        <w:rPr>
          <w:rFonts w:asciiTheme="majorBidi" w:hAnsiTheme="majorBidi" w:cstheme="majorBidi"/>
          <w:sz w:val="24"/>
          <w:szCs w:val="24"/>
        </w:rPr>
      </w:pPr>
    </w:p>
    <w:p w14:paraId="69C240B9" w14:textId="65434E81" w:rsidR="00CC3B92" w:rsidRPr="005519D1" w:rsidRDefault="00561B6B" w:rsidP="005519D1">
      <w:pPr>
        <w:pStyle w:val="ListParagraph"/>
        <w:numPr>
          <w:ilvl w:val="1"/>
          <w:numId w:val="11"/>
        </w:numPr>
        <w:spacing w:after="0" w:line="480" w:lineRule="auto"/>
        <w:rPr>
          <w:rFonts w:asciiTheme="majorBidi" w:hAnsiTheme="majorBidi" w:cstheme="majorBidi"/>
          <w:sz w:val="24"/>
          <w:szCs w:val="24"/>
        </w:rPr>
      </w:pPr>
      <w:r w:rsidRPr="005519D1">
        <w:rPr>
          <w:rFonts w:asciiTheme="majorBidi" w:hAnsiTheme="majorBidi" w:cstheme="majorBidi"/>
          <w:sz w:val="24"/>
          <w:szCs w:val="24"/>
        </w:rPr>
        <w:t>cTRA_DLYM</w:t>
      </w:r>
      <w:r w:rsidR="001D6BA2" w:rsidRPr="005519D1">
        <w:rPr>
          <w:rFonts w:asciiTheme="majorBidi" w:hAnsiTheme="majorBidi" w:cstheme="majorBidi"/>
          <w:sz w:val="24"/>
          <w:szCs w:val="24"/>
        </w:rPr>
        <w:t>_2UAA</w:t>
      </w:r>
      <w:r w:rsidR="005519D1">
        <w:rPr>
          <w:rFonts w:asciiTheme="majorBidi" w:hAnsiTheme="majorBidi" w:cstheme="majorBidi"/>
          <w:sz w:val="24"/>
          <w:szCs w:val="24"/>
        </w:rPr>
        <w:t>_TEV</w:t>
      </w:r>
      <w:r w:rsidR="001D6BA2" w:rsidRPr="005519D1">
        <w:rPr>
          <w:rFonts w:asciiTheme="majorBidi" w:hAnsiTheme="majorBidi" w:cstheme="majorBidi"/>
          <w:sz w:val="24"/>
          <w:szCs w:val="24"/>
        </w:rPr>
        <w:t xml:space="preserve"> (TRmutYM DBD-LBD)</w:t>
      </w:r>
    </w:p>
    <w:p w14:paraId="25CAACD4" w14:textId="12841397" w:rsidR="008345B9" w:rsidRPr="005519D1" w:rsidRDefault="005519D1" w:rsidP="005519D1">
      <w:pPr>
        <w:spacing w:after="0" w:line="240" w:lineRule="auto"/>
        <w:rPr>
          <w:rFonts w:asciiTheme="majorBidi" w:hAnsiTheme="majorBidi" w:cstheme="majorBidi"/>
          <w:sz w:val="20"/>
          <w:szCs w:val="20"/>
        </w:rPr>
      </w:pPr>
      <w:r w:rsidRPr="005519D1">
        <w:rPr>
          <w:rFonts w:asciiTheme="majorBidi" w:hAnsiTheme="majorBidi" w:cstheme="majorBidi"/>
          <w:sz w:val="20"/>
          <w:szCs w:val="20"/>
        </w:rPr>
        <w:t>AGCAGCGGCGAGAATCTTTATTTTCAGGGCCATATGATGGAACAGAAACCTAGCACCCTGGATCCGCTGTCTGAACCGGAAGATACCCGCTGGCTGGACGGCAAACGTAAACGTAAATCCTCCCAGTGCCTGGTGA</w:t>
      </w:r>
      <w:r w:rsidRPr="005519D1">
        <w:rPr>
          <w:rFonts w:asciiTheme="majorBidi" w:hAnsiTheme="majorBidi" w:cstheme="majorBidi"/>
          <w:sz w:val="20"/>
          <w:szCs w:val="20"/>
        </w:rPr>
        <w:lastRenderedPageBreak/>
        <w:t>AATCCTCCATGAGCGGTTACATCCCGTCCTACCTGGACAAAGACGAACAGTGCGTGGTGTGTGGCGACAAAGCTACCGGTTATCACTACCGCTGCATCACCTGCGAAGGCTGTAAAGGTTTCTTCCGCCGTACTATCCAAAAAAACCTGCATCCGACCTACTCCTGTAAATACGACGGCTGCTGTGTTATCGACAAAATCACGCGTAACCAGTGTCAGCTGTGCCGTTTTAAAAAATGCATCAGCGTTGGCATGGCTATGGATCTGGTTCTGGACGGCAGCAAACGTGTTGCGAAACGTAAGCTGATCGAAGAAAACCGTGAACGTCGTCGTAAGGAGGAAATGATCAAATCTCTGCAGCACCGTCCATCTCCAAGCGCAGAGGAGTGGGAACTGATCCATGTGGTGACCGAAGCTCATCGTTCCACCAATGCCCAAGGCTCCCATTGGAAACAAAAACGTAAATTCGGCCCAGAAGACATCGGTCAGTCCCCGATGGCTTCCATGCCGGATGGTGACAAAGTTGATCTGGAAGCATTCTCCGAATTCACTAAAATCATTACCCCTGCTATTACCCGTGTTGTGGACTTCGCGAAAAAACTGCCAATGTTTTCTGAGCTGCCTTGCGAGGATCAGATTATCCTGCTGAAAGGTTGCTGCATGGAAATCATGTCTCTGCGTGCGGCTGTTCGTTACGACCCGGAAAGCGAAACCCTGACCCTGTCTGGCGAAATGGCTGTTAAACGTGAACAGCTGAAAAACGGTGGCCTGGGTGTTGTTTCTGATGCTATCTTCGACCTGGGCAAGTCTCTGTCCGCATTCAACCTGGATGATACTGAGGTGGCACTGCTGCAAGCCGTGCTGCTGATGTCTTCCGACCGCACGGGCCTGATCTGTGTTGACAAAATCGAAAAGTGCCAAGAGACTTATCTGCTGGCATTTGAACATTACATCAACTATCGTAAACACAACATTCCGCATTTCTGGCCAAAGCTGCTGATGAAAGTTACCGATCTGCGTATGATTGGTGCCTGCCACGCGTCTCGTTTCCTGCATATGAAAGTTGAATGTCCAACCGAACTGTTCCCGCCGCTGTTCCTGGAAGTATTCGAAGATCAGGAAGTTGGCCTCGAGCACCACCACCACCACCACTGAGATCCGGCTGCTAACAAAGCCCGAAAGGAAGCTGAGTTGGCTGCTGCCACCGCTGAGCAATAACTAGCATAACCCCTTGGGGCCTCTAAACGGGTCTTGAGGGGTTTTTTG</w:t>
      </w:r>
    </w:p>
    <w:p w14:paraId="6B550473" w14:textId="77777777" w:rsidR="008345B9" w:rsidRPr="00FF124F" w:rsidRDefault="008345B9" w:rsidP="00DE5A14">
      <w:pPr>
        <w:spacing w:after="0" w:line="480" w:lineRule="auto"/>
        <w:rPr>
          <w:rFonts w:asciiTheme="majorBidi" w:hAnsiTheme="majorBidi" w:cstheme="majorBidi"/>
          <w:sz w:val="24"/>
          <w:szCs w:val="24"/>
        </w:rPr>
      </w:pPr>
    </w:p>
    <w:p w14:paraId="37989BE6" w14:textId="77777777" w:rsidR="008345B9" w:rsidRPr="00FF124F" w:rsidRDefault="008345B9" w:rsidP="00DE5A14">
      <w:pPr>
        <w:spacing w:after="0" w:line="480" w:lineRule="auto"/>
        <w:rPr>
          <w:rFonts w:asciiTheme="majorBidi" w:hAnsiTheme="majorBidi" w:cstheme="majorBidi"/>
          <w:sz w:val="24"/>
          <w:szCs w:val="24"/>
        </w:rPr>
      </w:pPr>
    </w:p>
    <w:p w14:paraId="74A1A496" w14:textId="77777777" w:rsidR="008345B9" w:rsidRPr="00FF124F" w:rsidRDefault="008345B9" w:rsidP="00DE5A14">
      <w:pPr>
        <w:spacing w:after="0" w:line="480" w:lineRule="auto"/>
        <w:rPr>
          <w:rFonts w:asciiTheme="majorBidi" w:hAnsiTheme="majorBidi" w:cstheme="majorBidi"/>
          <w:sz w:val="24"/>
          <w:szCs w:val="24"/>
        </w:rPr>
      </w:pPr>
    </w:p>
    <w:p w14:paraId="78340D1E" w14:textId="77777777" w:rsidR="008345B9" w:rsidRPr="00FF124F" w:rsidRDefault="008345B9" w:rsidP="00DE5A14">
      <w:pPr>
        <w:spacing w:after="0" w:line="480" w:lineRule="auto"/>
        <w:rPr>
          <w:rFonts w:asciiTheme="majorBidi" w:hAnsiTheme="majorBidi" w:cstheme="majorBidi"/>
          <w:sz w:val="24"/>
          <w:szCs w:val="24"/>
        </w:rPr>
      </w:pPr>
    </w:p>
    <w:p w14:paraId="7FE8370C" w14:textId="77777777" w:rsidR="008345B9" w:rsidRPr="00FF124F" w:rsidRDefault="008345B9" w:rsidP="00DE5A14">
      <w:pPr>
        <w:spacing w:after="0" w:line="480" w:lineRule="auto"/>
        <w:rPr>
          <w:rFonts w:asciiTheme="majorBidi" w:hAnsiTheme="majorBidi" w:cstheme="majorBidi"/>
          <w:sz w:val="24"/>
          <w:szCs w:val="24"/>
        </w:rPr>
      </w:pPr>
    </w:p>
    <w:p w14:paraId="0A94D102" w14:textId="77777777" w:rsidR="008345B9" w:rsidRPr="00FF124F" w:rsidRDefault="008345B9" w:rsidP="00DE5A14">
      <w:pPr>
        <w:spacing w:after="0" w:line="480" w:lineRule="auto"/>
        <w:rPr>
          <w:rFonts w:asciiTheme="majorBidi" w:hAnsiTheme="majorBidi" w:cstheme="majorBidi"/>
          <w:sz w:val="24"/>
          <w:szCs w:val="24"/>
        </w:rPr>
      </w:pPr>
    </w:p>
    <w:p w14:paraId="0A22E0C5" w14:textId="77777777" w:rsidR="008345B9" w:rsidRPr="00FF124F" w:rsidRDefault="008345B9" w:rsidP="00DE5A14">
      <w:pPr>
        <w:spacing w:after="0" w:line="480" w:lineRule="auto"/>
        <w:rPr>
          <w:rFonts w:asciiTheme="majorBidi" w:hAnsiTheme="majorBidi" w:cstheme="majorBidi"/>
          <w:sz w:val="24"/>
          <w:szCs w:val="24"/>
        </w:rPr>
      </w:pPr>
    </w:p>
    <w:p w14:paraId="77158B07" w14:textId="77777777" w:rsidR="008345B9" w:rsidRPr="00FF124F" w:rsidRDefault="008345B9" w:rsidP="00DE5A14">
      <w:pPr>
        <w:spacing w:after="0" w:line="480" w:lineRule="auto"/>
        <w:rPr>
          <w:rFonts w:asciiTheme="majorBidi" w:hAnsiTheme="majorBidi" w:cstheme="majorBidi"/>
          <w:sz w:val="24"/>
          <w:szCs w:val="24"/>
        </w:rPr>
      </w:pPr>
    </w:p>
    <w:p w14:paraId="108384DB" w14:textId="77777777" w:rsidR="008345B9" w:rsidRPr="00FF124F" w:rsidRDefault="008345B9" w:rsidP="00DE5A14">
      <w:pPr>
        <w:spacing w:after="0" w:line="480" w:lineRule="auto"/>
        <w:rPr>
          <w:rFonts w:asciiTheme="majorBidi" w:hAnsiTheme="majorBidi" w:cstheme="majorBidi"/>
          <w:sz w:val="24"/>
          <w:szCs w:val="24"/>
        </w:rPr>
      </w:pPr>
    </w:p>
    <w:p w14:paraId="208C7C09" w14:textId="77777777" w:rsidR="008345B9" w:rsidRPr="00FF124F" w:rsidRDefault="008345B9" w:rsidP="00DE5A14">
      <w:pPr>
        <w:spacing w:after="0" w:line="480" w:lineRule="auto"/>
        <w:rPr>
          <w:rFonts w:asciiTheme="majorBidi" w:hAnsiTheme="majorBidi" w:cstheme="majorBidi"/>
          <w:sz w:val="24"/>
          <w:szCs w:val="24"/>
        </w:rPr>
      </w:pPr>
    </w:p>
    <w:p w14:paraId="487F1AC5" w14:textId="77777777" w:rsidR="008345B9" w:rsidRPr="00FF124F" w:rsidRDefault="008345B9" w:rsidP="00DE5A14">
      <w:pPr>
        <w:spacing w:after="0" w:line="480" w:lineRule="auto"/>
        <w:rPr>
          <w:rFonts w:asciiTheme="majorBidi" w:hAnsiTheme="majorBidi" w:cstheme="majorBidi"/>
          <w:sz w:val="24"/>
          <w:szCs w:val="24"/>
        </w:rPr>
      </w:pPr>
    </w:p>
    <w:p w14:paraId="4F32C591" w14:textId="77777777" w:rsidR="008345B9" w:rsidRPr="00FF124F" w:rsidRDefault="008345B9" w:rsidP="00DE5A14">
      <w:pPr>
        <w:spacing w:after="0" w:line="480" w:lineRule="auto"/>
        <w:rPr>
          <w:rFonts w:asciiTheme="majorBidi" w:hAnsiTheme="majorBidi" w:cstheme="majorBidi"/>
          <w:sz w:val="24"/>
          <w:szCs w:val="24"/>
        </w:rPr>
      </w:pPr>
    </w:p>
    <w:p w14:paraId="69D228E2" w14:textId="77777777" w:rsidR="008345B9" w:rsidRPr="00FF124F" w:rsidRDefault="008345B9" w:rsidP="00DE5A14">
      <w:pPr>
        <w:spacing w:after="0" w:line="480" w:lineRule="auto"/>
        <w:rPr>
          <w:rFonts w:asciiTheme="majorBidi" w:hAnsiTheme="majorBidi" w:cstheme="majorBidi"/>
          <w:sz w:val="24"/>
          <w:szCs w:val="24"/>
        </w:rPr>
      </w:pPr>
    </w:p>
    <w:p w14:paraId="3E7764CE" w14:textId="77777777" w:rsidR="008345B9" w:rsidRPr="00FF124F" w:rsidRDefault="008345B9" w:rsidP="00DE5A14">
      <w:pPr>
        <w:pStyle w:val="AltHeading1"/>
        <w:numPr>
          <w:ilvl w:val="0"/>
          <w:numId w:val="0"/>
        </w:numPr>
        <w:rPr>
          <w:rFonts w:asciiTheme="majorBidi" w:hAnsiTheme="majorBidi" w:cstheme="majorBidi"/>
          <w:color w:val="auto"/>
        </w:rPr>
      </w:pPr>
      <w:r w:rsidRPr="00FF124F">
        <w:rPr>
          <w:rFonts w:asciiTheme="majorBidi" w:hAnsiTheme="majorBidi" w:cstheme="majorBidi"/>
          <w:noProof/>
          <w:color w:val="auto"/>
        </w:rPr>
        <w:br w:type="page"/>
      </w:r>
      <w:bookmarkStart w:id="44" w:name="_Toc420995913"/>
      <w:bookmarkStart w:id="45" w:name="_Toc422997500"/>
      <w:bookmarkStart w:id="46" w:name="_Toc427156485"/>
      <w:bookmarkStart w:id="47" w:name="_Toc202970626"/>
      <w:r w:rsidRPr="00FF124F">
        <w:rPr>
          <w:rFonts w:asciiTheme="majorBidi" w:hAnsiTheme="majorBidi" w:cstheme="majorBidi"/>
          <w:color w:val="auto"/>
        </w:rPr>
        <w:lastRenderedPageBreak/>
        <w:t>Vita</w:t>
      </w:r>
      <w:bookmarkEnd w:id="44"/>
      <w:bookmarkEnd w:id="45"/>
      <w:bookmarkEnd w:id="46"/>
      <w:bookmarkEnd w:id="47"/>
    </w:p>
    <w:p w14:paraId="05631299" w14:textId="77777777" w:rsidR="008345B9" w:rsidRPr="00005E13" w:rsidRDefault="008345B9" w:rsidP="00DE5A14">
      <w:pPr>
        <w:pStyle w:val="p1"/>
        <w:spacing w:before="0" w:beforeAutospacing="0" w:after="0" w:afterAutospacing="0" w:line="480" w:lineRule="auto"/>
        <w:rPr>
          <w:rFonts w:asciiTheme="majorBidi" w:hAnsiTheme="majorBidi" w:cstheme="majorBidi"/>
        </w:rPr>
      </w:pPr>
      <w:r w:rsidRPr="00FF124F">
        <w:rPr>
          <w:rFonts w:asciiTheme="majorBidi" w:hAnsiTheme="majorBidi" w:cstheme="majorBidi"/>
        </w:rPr>
        <w:tab/>
        <w:t xml:space="preserve">Barbra Dompreh was born in Tema, Ghana, in 1996. </w:t>
      </w:r>
      <w:r w:rsidRPr="00005E13">
        <w:rPr>
          <w:rFonts w:asciiTheme="majorBidi" w:hAnsiTheme="majorBidi" w:cstheme="majorBidi"/>
        </w:rPr>
        <w:t>She earned a Bachelor of Science degree in Biochemistry, Cell and Molecular Biology from the University of Ghana, Legon, in 2017. After graduation, she worked as an administrative assistant and teaching assistant in the Department of Biochemistry, Cell, and Molecular Biology at the University of Ghana from 2017 to 2018. She then gained research experience as an intern at the Noguchi Memorial Institute of Medical Research in Accra, Ghana.</w:t>
      </w:r>
    </w:p>
    <w:p w14:paraId="44CD304E" w14:textId="77777777" w:rsidR="008345B9" w:rsidRPr="00005E13" w:rsidRDefault="008345B9" w:rsidP="00DE5A14">
      <w:pPr>
        <w:pStyle w:val="p1"/>
        <w:spacing w:before="0" w:beforeAutospacing="0" w:after="0" w:afterAutospacing="0" w:line="480" w:lineRule="auto"/>
        <w:ind w:firstLine="720"/>
        <w:rPr>
          <w:rFonts w:asciiTheme="majorBidi" w:hAnsiTheme="majorBidi" w:cstheme="majorBidi"/>
        </w:rPr>
      </w:pPr>
      <w:r w:rsidRPr="00005E13">
        <w:rPr>
          <w:rFonts w:asciiTheme="majorBidi" w:hAnsiTheme="majorBidi" w:cstheme="majorBidi"/>
        </w:rPr>
        <w:t>In August 2019, Barbra began her graduate studies at the University of Tennessee, Knoxville, in the Genome Science and Technology program, formerly the UT-ORNL Graduate School of Genome Science and Technology, now part of the UT-ORII Bredesen Center. During her time at UT, she conducted research in the Fernandez lab and served as a graduate teaching assistant for general biology and biochemistry.</w:t>
      </w:r>
    </w:p>
    <w:p w14:paraId="23FE3090" w14:textId="493DD147" w:rsidR="008345B9" w:rsidRPr="00005E13" w:rsidRDefault="008345B9" w:rsidP="00DE5A14">
      <w:pPr>
        <w:pStyle w:val="p1"/>
        <w:spacing w:before="0" w:beforeAutospacing="0" w:after="0" w:afterAutospacing="0" w:line="480" w:lineRule="auto"/>
        <w:ind w:firstLine="720"/>
        <w:rPr>
          <w:rFonts w:asciiTheme="majorBidi" w:hAnsiTheme="majorBidi" w:cstheme="majorBidi"/>
        </w:rPr>
      </w:pPr>
    </w:p>
    <w:sectPr w:rsidR="008345B9" w:rsidRPr="00005E13" w:rsidSect="004327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93BF0" w14:textId="77777777" w:rsidR="00791339" w:rsidRDefault="00791339" w:rsidP="009A5461">
      <w:pPr>
        <w:spacing w:after="0" w:line="240" w:lineRule="auto"/>
      </w:pPr>
      <w:r>
        <w:separator/>
      </w:r>
    </w:p>
  </w:endnote>
  <w:endnote w:type="continuationSeparator" w:id="0">
    <w:p w14:paraId="2743CD7B" w14:textId="77777777" w:rsidR="00791339" w:rsidRDefault="00791339" w:rsidP="009A5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05DCE5DD" w14:textId="77777777" w:rsidR="000362FA" w:rsidRPr="009D2AA9" w:rsidRDefault="00C548B5">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Pr>
            <w:rFonts w:ascii="Times New Roman" w:hAnsi="Times New Roman" w:cs="Times New Roman"/>
            <w:noProof/>
          </w:rPr>
          <w:t>14</w:t>
        </w:r>
        <w:r w:rsidRPr="009D2AA9">
          <w:rPr>
            <w:rFonts w:ascii="Times New Roman" w:hAnsi="Times New Roman" w:cs="Times New Roman"/>
            <w:noProof/>
          </w:rPr>
          <w:fldChar w:fldCharType="end"/>
        </w:r>
      </w:p>
    </w:sdtContent>
  </w:sdt>
  <w:p w14:paraId="066B022A" w14:textId="77777777" w:rsidR="000362FA" w:rsidRDefault="000362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84021" w14:textId="77777777" w:rsidR="00791339" w:rsidRDefault="00791339" w:rsidP="009A5461">
      <w:pPr>
        <w:spacing w:after="0" w:line="240" w:lineRule="auto"/>
      </w:pPr>
      <w:r>
        <w:separator/>
      </w:r>
    </w:p>
  </w:footnote>
  <w:footnote w:type="continuationSeparator" w:id="0">
    <w:p w14:paraId="49EDFB31" w14:textId="77777777" w:rsidR="00791339" w:rsidRDefault="00791339" w:rsidP="009A54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8D6B" w14:textId="77777777" w:rsidR="000362FA" w:rsidRDefault="000362FA">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C9A00" w14:textId="77777777" w:rsidR="000362FA" w:rsidRDefault="000362FA">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12084"/>
    <w:multiLevelType w:val="multilevel"/>
    <w:tmpl w:val="5A0C0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0090CAA"/>
    <w:multiLevelType w:val="multilevel"/>
    <w:tmpl w:val="F90E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001329"/>
    <w:multiLevelType w:val="multilevel"/>
    <w:tmpl w:val="5D14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FC43D8"/>
    <w:multiLevelType w:val="multilevel"/>
    <w:tmpl w:val="DA64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022A58"/>
    <w:multiLevelType w:val="multilevel"/>
    <w:tmpl w:val="3448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E47E04"/>
    <w:multiLevelType w:val="multilevel"/>
    <w:tmpl w:val="7D50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9F1029"/>
    <w:multiLevelType w:val="multilevel"/>
    <w:tmpl w:val="62E0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5F7C65"/>
    <w:multiLevelType w:val="multilevel"/>
    <w:tmpl w:val="FC109F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F9A2E79"/>
    <w:multiLevelType w:val="multilevel"/>
    <w:tmpl w:val="26CE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220887">
    <w:abstractNumId w:val="0"/>
  </w:num>
  <w:num w:numId="2" w16cid:durableId="1876238217">
    <w:abstractNumId w:val="2"/>
  </w:num>
  <w:num w:numId="3" w16cid:durableId="1388799228">
    <w:abstractNumId w:val="4"/>
  </w:num>
  <w:num w:numId="4" w16cid:durableId="1775322551">
    <w:abstractNumId w:val="7"/>
  </w:num>
  <w:num w:numId="5" w16cid:durableId="90273939">
    <w:abstractNumId w:val="5"/>
  </w:num>
  <w:num w:numId="6" w16cid:durableId="1588616232">
    <w:abstractNumId w:val="10"/>
  </w:num>
  <w:num w:numId="7" w16cid:durableId="1186747646">
    <w:abstractNumId w:val="3"/>
  </w:num>
  <w:num w:numId="8" w16cid:durableId="2145811204">
    <w:abstractNumId w:val="8"/>
  </w:num>
  <w:num w:numId="9" w16cid:durableId="1671523188">
    <w:abstractNumId w:val="1"/>
  </w:num>
  <w:num w:numId="10" w16cid:durableId="213392305">
    <w:abstractNumId w:val="6"/>
  </w:num>
  <w:num w:numId="11" w16cid:durableId="18528357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activeWritingStyle w:appName="MSWord" w:lang="en-US" w:vendorID="64" w:dllVersion="0" w:nlCheck="1" w:checkStyle="0"/>
  <w:activeWritingStyle w:appName="MSWord" w:lang="en-CA" w:vendorID="64" w:dllVersion="0" w:nlCheck="1" w:checkStyle="0"/>
  <w:activeWritingStyle w:appName="MSWord" w:lang="de-DE" w:vendorID="64" w:dllVersion="0" w:nlCheck="1" w:checkStyle="0"/>
  <w:activeWritingStyle w:appName="MSWord" w:lang="pt-BR" w:vendorID="64" w:dllVersion="0" w:nlCheck="1" w:checkStyle="0"/>
  <w:activeWritingStyle w:appName="MSWord" w:lang="pl-PL" w:vendorID="64" w:dllVersion="0" w:nlCheck="1" w:checkStyle="0"/>
  <w:activeWritingStyle w:appName="MSWord" w:lang="da-DK" w:vendorID="64" w:dllVersion="0" w:nlCheck="1" w:checkStyle="0"/>
  <w:activeWritingStyle w:appName="MSWord" w:lang="nl-NL" w:vendorID="64" w:dllVersion="0" w:nlCheck="1" w:checkStyle="0"/>
  <w:activeWritingStyle w:appName="MSWord" w:lang="it-IT" w:vendorID="64" w:dllVersion="0" w:nlCheck="1" w:checkStyle="0"/>
  <w:activeWritingStyle w:appName="MSWord" w:lang="es-ES" w:vendorID="64" w:dllVersion="0" w:nlCheck="1" w:checkStyle="0"/>
  <w:activeWritingStyle w:appName="MSWord" w:lang="sv-SE" w:vendorID="64" w:dllVersion="0" w:nlCheck="1" w:checkStyle="0"/>
  <w:activeWritingStyle w:appName="MSWord" w:lang="nb-NO"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AwsjC3NLUwtTA0MzVU0lEKTi0uzszPAykwrAUA1S6Cnyw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ts0ve2200wv5ew5zepsvxowp52sstspwae&quot;&gt;MSThesis&lt;record-ids&gt;&lt;item&gt;1&lt;/item&gt;&lt;item&gt;3&lt;/item&gt;&lt;item&gt;14&lt;/item&gt;&lt;item&gt;15&lt;/item&gt;&lt;item&gt;16&lt;/item&gt;&lt;item&gt;17&lt;/item&gt;&lt;item&gt;18&lt;/item&gt;&lt;item&gt;19&lt;/item&gt;&lt;item&gt;22&lt;/item&gt;&lt;item&gt;24&lt;/item&gt;&lt;item&gt;26&lt;/item&gt;&lt;item&gt;27&lt;/item&gt;&lt;item&gt;28&lt;/item&gt;&lt;item&gt;29&lt;/item&gt;&lt;item&gt;30&lt;/item&gt;&lt;item&gt;31&lt;/item&gt;&lt;item&gt;33&lt;/item&gt;&lt;item&gt;34&lt;/item&gt;&lt;item&gt;35&lt;/item&gt;&lt;item&gt;36&lt;/item&gt;&lt;item&gt;37&lt;/item&gt;&lt;item&gt;39&lt;/item&gt;&lt;item&gt;40&lt;/item&gt;&lt;item&gt;42&lt;/item&gt;&lt;item&gt;43&lt;/item&gt;&lt;item&gt;44&lt;/item&gt;&lt;item&gt;45&lt;/item&gt;&lt;item&gt;47&lt;/item&gt;&lt;item&gt;48&lt;/item&gt;&lt;item&gt;51&lt;/item&gt;&lt;item&gt;52&lt;/item&gt;&lt;item&gt;56&lt;/item&gt;&lt;item&gt;62&lt;/item&gt;&lt;item&gt;64&lt;/item&gt;&lt;item&gt;65&lt;/item&gt;&lt;item&gt;71&lt;/item&gt;&lt;item&gt;72&lt;/item&gt;&lt;item&gt;73&lt;/item&gt;&lt;item&gt;82&lt;/item&gt;&lt;item&gt;104&lt;/item&gt;&lt;item&gt;105&lt;/item&gt;&lt;item&gt;106&lt;/item&gt;&lt;item&gt;107&lt;/item&gt;&lt;item&gt;108&lt;/item&gt;&lt;item&gt;109&lt;/item&gt;&lt;item&gt;110&lt;/item&gt;&lt;item&gt;111&lt;/item&gt;&lt;item&gt;112&lt;/item&gt;&lt;item&gt;116&lt;/item&gt;&lt;item&gt;117&lt;/item&gt;&lt;item&gt;119&lt;/item&gt;&lt;item&gt;120&lt;/item&gt;&lt;item&gt;121&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4&lt;/item&gt;&lt;item&gt;175&lt;/item&gt;&lt;item&gt;176&lt;/item&gt;&lt;item&gt;178&lt;/item&gt;&lt;item&gt;179&lt;/item&gt;&lt;/record-ids&gt;&lt;/item&gt;&lt;/Libraries&gt;"/>
  </w:docVars>
  <w:rsids>
    <w:rsidRoot w:val="008D0C13"/>
    <w:rsid w:val="00001B4D"/>
    <w:rsid w:val="00005E13"/>
    <w:rsid w:val="00006169"/>
    <w:rsid w:val="000061AE"/>
    <w:rsid w:val="0000739E"/>
    <w:rsid w:val="0000783D"/>
    <w:rsid w:val="00007DB5"/>
    <w:rsid w:val="000154DF"/>
    <w:rsid w:val="00016013"/>
    <w:rsid w:val="000178C9"/>
    <w:rsid w:val="00020871"/>
    <w:rsid w:val="000218F5"/>
    <w:rsid w:val="00023C2D"/>
    <w:rsid w:val="00027210"/>
    <w:rsid w:val="00027BB3"/>
    <w:rsid w:val="00031C1A"/>
    <w:rsid w:val="00033323"/>
    <w:rsid w:val="000362FA"/>
    <w:rsid w:val="00036E67"/>
    <w:rsid w:val="00037B0E"/>
    <w:rsid w:val="00040870"/>
    <w:rsid w:val="000436A3"/>
    <w:rsid w:val="000464C9"/>
    <w:rsid w:val="00047DCF"/>
    <w:rsid w:val="00050BDE"/>
    <w:rsid w:val="0005105B"/>
    <w:rsid w:val="0005112D"/>
    <w:rsid w:val="0005199E"/>
    <w:rsid w:val="00051ABA"/>
    <w:rsid w:val="00051FBA"/>
    <w:rsid w:val="000522D1"/>
    <w:rsid w:val="00053006"/>
    <w:rsid w:val="000567D8"/>
    <w:rsid w:val="00056BC5"/>
    <w:rsid w:val="00057A01"/>
    <w:rsid w:val="00057FE6"/>
    <w:rsid w:val="00061907"/>
    <w:rsid w:val="00062EAD"/>
    <w:rsid w:val="00064E9E"/>
    <w:rsid w:val="00065E58"/>
    <w:rsid w:val="0006606A"/>
    <w:rsid w:val="0006698C"/>
    <w:rsid w:val="00072D93"/>
    <w:rsid w:val="000740C0"/>
    <w:rsid w:val="000740C9"/>
    <w:rsid w:val="00074B9E"/>
    <w:rsid w:val="00075FDA"/>
    <w:rsid w:val="00076E55"/>
    <w:rsid w:val="00077509"/>
    <w:rsid w:val="00080205"/>
    <w:rsid w:val="000811D6"/>
    <w:rsid w:val="00084639"/>
    <w:rsid w:val="00084914"/>
    <w:rsid w:val="00085961"/>
    <w:rsid w:val="00085FB0"/>
    <w:rsid w:val="00087283"/>
    <w:rsid w:val="00087B71"/>
    <w:rsid w:val="000908CB"/>
    <w:rsid w:val="000909FB"/>
    <w:rsid w:val="00090CD3"/>
    <w:rsid w:val="00090E2C"/>
    <w:rsid w:val="00092283"/>
    <w:rsid w:val="0009332D"/>
    <w:rsid w:val="00094D48"/>
    <w:rsid w:val="00095F6F"/>
    <w:rsid w:val="00096873"/>
    <w:rsid w:val="0009693B"/>
    <w:rsid w:val="00097B6D"/>
    <w:rsid w:val="000A0D02"/>
    <w:rsid w:val="000A19A8"/>
    <w:rsid w:val="000A4B47"/>
    <w:rsid w:val="000A7441"/>
    <w:rsid w:val="000B0765"/>
    <w:rsid w:val="000B1E9E"/>
    <w:rsid w:val="000B36B3"/>
    <w:rsid w:val="000B3C8C"/>
    <w:rsid w:val="000B42C2"/>
    <w:rsid w:val="000C010A"/>
    <w:rsid w:val="000C46E7"/>
    <w:rsid w:val="000C5D96"/>
    <w:rsid w:val="000D0CE9"/>
    <w:rsid w:val="000D1701"/>
    <w:rsid w:val="000D2B94"/>
    <w:rsid w:val="000D3768"/>
    <w:rsid w:val="000D3BF3"/>
    <w:rsid w:val="000D550E"/>
    <w:rsid w:val="000D58ED"/>
    <w:rsid w:val="000D7920"/>
    <w:rsid w:val="000E07CF"/>
    <w:rsid w:val="000E12FE"/>
    <w:rsid w:val="000E2AA2"/>
    <w:rsid w:val="000E70FD"/>
    <w:rsid w:val="000F1087"/>
    <w:rsid w:val="000F124A"/>
    <w:rsid w:val="000F460C"/>
    <w:rsid w:val="000F5257"/>
    <w:rsid w:val="000F5751"/>
    <w:rsid w:val="000F611C"/>
    <w:rsid w:val="000F7186"/>
    <w:rsid w:val="0010181C"/>
    <w:rsid w:val="001027AB"/>
    <w:rsid w:val="00103B52"/>
    <w:rsid w:val="001049B6"/>
    <w:rsid w:val="00104AD6"/>
    <w:rsid w:val="00105173"/>
    <w:rsid w:val="001055E6"/>
    <w:rsid w:val="00105DEF"/>
    <w:rsid w:val="00113732"/>
    <w:rsid w:val="001145BB"/>
    <w:rsid w:val="00117DBC"/>
    <w:rsid w:val="0012009E"/>
    <w:rsid w:val="00121927"/>
    <w:rsid w:val="00124614"/>
    <w:rsid w:val="00130B99"/>
    <w:rsid w:val="00131E2F"/>
    <w:rsid w:val="00133D62"/>
    <w:rsid w:val="00134F57"/>
    <w:rsid w:val="00141D2A"/>
    <w:rsid w:val="00143A2E"/>
    <w:rsid w:val="00144022"/>
    <w:rsid w:val="00151189"/>
    <w:rsid w:val="0015289A"/>
    <w:rsid w:val="001530EF"/>
    <w:rsid w:val="0015314E"/>
    <w:rsid w:val="001545DB"/>
    <w:rsid w:val="0015482C"/>
    <w:rsid w:val="00155B2B"/>
    <w:rsid w:val="00156E6A"/>
    <w:rsid w:val="00157429"/>
    <w:rsid w:val="00157D7E"/>
    <w:rsid w:val="00160D3E"/>
    <w:rsid w:val="00161054"/>
    <w:rsid w:val="0016371B"/>
    <w:rsid w:val="00164822"/>
    <w:rsid w:val="00165C46"/>
    <w:rsid w:val="00175ECD"/>
    <w:rsid w:val="001811A6"/>
    <w:rsid w:val="0018124A"/>
    <w:rsid w:val="00181EB9"/>
    <w:rsid w:val="00183D1C"/>
    <w:rsid w:val="0018412C"/>
    <w:rsid w:val="0018712A"/>
    <w:rsid w:val="001940E0"/>
    <w:rsid w:val="001A18A0"/>
    <w:rsid w:val="001A1DFA"/>
    <w:rsid w:val="001A4253"/>
    <w:rsid w:val="001A463D"/>
    <w:rsid w:val="001A5240"/>
    <w:rsid w:val="001A62F6"/>
    <w:rsid w:val="001A6DD2"/>
    <w:rsid w:val="001B0E40"/>
    <w:rsid w:val="001B2032"/>
    <w:rsid w:val="001B451C"/>
    <w:rsid w:val="001B4B73"/>
    <w:rsid w:val="001B538D"/>
    <w:rsid w:val="001B660A"/>
    <w:rsid w:val="001C02B6"/>
    <w:rsid w:val="001C0449"/>
    <w:rsid w:val="001C06DA"/>
    <w:rsid w:val="001C50A6"/>
    <w:rsid w:val="001C5D36"/>
    <w:rsid w:val="001D074A"/>
    <w:rsid w:val="001D2415"/>
    <w:rsid w:val="001D47EC"/>
    <w:rsid w:val="001D4A9B"/>
    <w:rsid w:val="001D683D"/>
    <w:rsid w:val="001D6BA2"/>
    <w:rsid w:val="001E01B8"/>
    <w:rsid w:val="001E2173"/>
    <w:rsid w:val="001E4E99"/>
    <w:rsid w:val="001E5021"/>
    <w:rsid w:val="001E53A6"/>
    <w:rsid w:val="001E70BE"/>
    <w:rsid w:val="001E7790"/>
    <w:rsid w:val="001F104D"/>
    <w:rsid w:val="001F2459"/>
    <w:rsid w:val="001F65F9"/>
    <w:rsid w:val="0020023B"/>
    <w:rsid w:val="0020316D"/>
    <w:rsid w:val="00204F58"/>
    <w:rsid w:val="0020559C"/>
    <w:rsid w:val="00206E5A"/>
    <w:rsid w:val="002070E0"/>
    <w:rsid w:val="00210325"/>
    <w:rsid w:val="002119FE"/>
    <w:rsid w:val="00212694"/>
    <w:rsid w:val="0022315C"/>
    <w:rsid w:val="002260EA"/>
    <w:rsid w:val="00227748"/>
    <w:rsid w:val="00230138"/>
    <w:rsid w:val="0024228F"/>
    <w:rsid w:val="00250276"/>
    <w:rsid w:val="00250598"/>
    <w:rsid w:val="00252796"/>
    <w:rsid w:val="002542FC"/>
    <w:rsid w:val="00255A9D"/>
    <w:rsid w:val="002571BC"/>
    <w:rsid w:val="00257909"/>
    <w:rsid w:val="00261785"/>
    <w:rsid w:val="002636D3"/>
    <w:rsid w:val="002648F5"/>
    <w:rsid w:val="0027018A"/>
    <w:rsid w:val="002715C7"/>
    <w:rsid w:val="00275A09"/>
    <w:rsid w:val="002807B5"/>
    <w:rsid w:val="002809C0"/>
    <w:rsid w:val="002825EE"/>
    <w:rsid w:val="002839D7"/>
    <w:rsid w:val="00284C8B"/>
    <w:rsid w:val="00286D66"/>
    <w:rsid w:val="002879D6"/>
    <w:rsid w:val="00292CE7"/>
    <w:rsid w:val="00293207"/>
    <w:rsid w:val="0029453C"/>
    <w:rsid w:val="002949E2"/>
    <w:rsid w:val="002B0944"/>
    <w:rsid w:val="002B2AB9"/>
    <w:rsid w:val="002B3A0E"/>
    <w:rsid w:val="002B5A1A"/>
    <w:rsid w:val="002B6AFE"/>
    <w:rsid w:val="002C086F"/>
    <w:rsid w:val="002C181D"/>
    <w:rsid w:val="002C22AC"/>
    <w:rsid w:val="002C2403"/>
    <w:rsid w:val="002C46B1"/>
    <w:rsid w:val="002C57DB"/>
    <w:rsid w:val="002D2062"/>
    <w:rsid w:val="002D225B"/>
    <w:rsid w:val="002D46C6"/>
    <w:rsid w:val="002D5274"/>
    <w:rsid w:val="002E10D7"/>
    <w:rsid w:val="002E1BCF"/>
    <w:rsid w:val="002F1AB2"/>
    <w:rsid w:val="002F1D04"/>
    <w:rsid w:val="002F34B1"/>
    <w:rsid w:val="002F6A25"/>
    <w:rsid w:val="00310594"/>
    <w:rsid w:val="0031123F"/>
    <w:rsid w:val="00314B46"/>
    <w:rsid w:val="00315400"/>
    <w:rsid w:val="00315A75"/>
    <w:rsid w:val="003174A1"/>
    <w:rsid w:val="00320F1F"/>
    <w:rsid w:val="0032103B"/>
    <w:rsid w:val="00321BA8"/>
    <w:rsid w:val="0032241E"/>
    <w:rsid w:val="00324A9F"/>
    <w:rsid w:val="00327DE5"/>
    <w:rsid w:val="003315CF"/>
    <w:rsid w:val="00332009"/>
    <w:rsid w:val="003368AF"/>
    <w:rsid w:val="00337AC0"/>
    <w:rsid w:val="00337F36"/>
    <w:rsid w:val="003425CC"/>
    <w:rsid w:val="00343DD3"/>
    <w:rsid w:val="00346092"/>
    <w:rsid w:val="003470FB"/>
    <w:rsid w:val="00351137"/>
    <w:rsid w:val="0035164D"/>
    <w:rsid w:val="00351992"/>
    <w:rsid w:val="00353B61"/>
    <w:rsid w:val="003545E3"/>
    <w:rsid w:val="00355213"/>
    <w:rsid w:val="00361051"/>
    <w:rsid w:val="00361059"/>
    <w:rsid w:val="00362BA8"/>
    <w:rsid w:val="0036530D"/>
    <w:rsid w:val="003653D6"/>
    <w:rsid w:val="00365E9C"/>
    <w:rsid w:val="00366BED"/>
    <w:rsid w:val="003714B6"/>
    <w:rsid w:val="003715BB"/>
    <w:rsid w:val="00371B4E"/>
    <w:rsid w:val="00373345"/>
    <w:rsid w:val="0037454B"/>
    <w:rsid w:val="003753C2"/>
    <w:rsid w:val="00376267"/>
    <w:rsid w:val="00377F03"/>
    <w:rsid w:val="00380F8F"/>
    <w:rsid w:val="003817E8"/>
    <w:rsid w:val="00382876"/>
    <w:rsid w:val="00382D06"/>
    <w:rsid w:val="00386612"/>
    <w:rsid w:val="00386D30"/>
    <w:rsid w:val="00387D3F"/>
    <w:rsid w:val="00390187"/>
    <w:rsid w:val="0039068B"/>
    <w:rsid w:val="003914C8"/>
    <w:rsid w:val="00392779"/>
    <w:rsid w:val="00392D3A"/>
    <w:rsid w:val="00395564"/>
    <w:rsid w:val="00396F43"/>
    <w:rsid w:val="003A2338"/>
    <w:rsid w:val="003A3419"/>
    <w:rsid w:val="003A3824"/>
    <w:rsid w:val="003A3977"/>
    <w:rsid w:val="003A78C2"/>
    <w:rsid w:val="003A7A61"/>
    <w:rsid w:val="003B4EE0"/>
    <w:rsid w:val="003B517F"/>
    <w:rsid w:val="003B5605"/>
    <w:rsid w:val="003B6E31"/>
    <w:rsid w:val="003C2356"/>
    <w:rsid w:val="003C2613"/>
    <w:rsid w:val="003C3298"/>
    <w:rsid w:val="003C3CF3"/>
    <w:rsid w:val="003C3EE7"/>
    <w:rsid w:val="003C4AA8"/>
    <w:rsid w:val="003C6C33"/>
    <w:rsid w:val="003C729B"/>
    <w:rsid w:val="003D0A20"/>
    <w:rsid w:val="003D219A"/>
    <w:rsid w:val="003D2DC5"/>
    <w:rsid w:val="003D31C3"/>
    <w:rsid w:val="003E07F1"/>
    <w:rsid w:val="003E0F09"/>
    <w:rsid w:val="003E12EA"/>
    <w:rsid w:val="003E1FB6"/>
    <w:rsid w:val="003E328D"/>
    <w:rsid w:val="003E3966"/>
    <w:rsid w:val="003E6B20"/>
    <w:rsid w:val="003E7C56"/>
    <w:rsid w:val="003F0C40"/>
    <w:rsid w:val="003F1243"/>
    <w:rsid w:val="003F201D"/>
    <w:rsid w:val="003F3580"/>
    <w:rsid w:val="003F722E"/>
    <w:rsid w:val="003F7472"/>
    <w:rsid w:val="003F76C0"/>
    <w:rsid w:val="00403A7B"/>
    <w:rsid w:val="00404024"/>
    <w:rsid w:val="00404A5B"/>
    <w:rsid w:val="00404A74"/>
    <w:rsid w:val="0041486F"/>
    <w:rsid w:val="0042207D"/>
    <w:rsid w:val="00422524"/>
    <w:rsid w:val="00424040"/>
    <w:rsid w:val="00424FA8"/>
    <w:rsid w:val="00426610"/>
    <w:rsid w:val="00430E88"/>
    <w:rsid w:val="00431E47"/>
    <w:rsid w:val="00432722"/>
    <w:rsid w:val="00432A68"/>
    <w:rsid w:val="00440357"/>
    <w:rsid w:val="004419FA"/>
    <w:rsid w:val="00443FC7"/>
    <w:rsid w:val="0044565E"/>
    <w:rsid w:val="00455D51"/>
    <w:rsid w:val="00456649"/>
    <w:rsid w:val="00456895"/>
    <w:rsid w:val="00460C4D"/>
    <w:rsid w:val="004624DC"/>
    <w:rsid w:val="004668AA"/>
    <w:rsid w:val="00466CD8"/>
    <w:rsid w:val="00471885"/>
    <w:rsid w:val="00472527"/>
    <w:rsid w:val="004752A7"/>
    <w:rsid w:val="00475BA7"/>
    <w:rsid w:val="00476A3A"/>
    <w:rsid w:val="00481A3B"/>
    <w:rsid w:val="00481BA0"/>
    <w:rsid w:val="00483674"/>
    <w:rsid w:val="00484856"/>
    <w:rsid w:val="004852A9"/>
    <w:rsid w:val="0048799E"/>
    <w:rsid w:val="00490B71"/>
    <w:rsid w:val="004914B1"/>
    <w:rsid w:val="004930F6"/>
    <w:rsid w:val="00493F43"/>
    <w:rsid w:val="004958C3"/>
    <w:rsid w:val="00497F13"/>
    <w:rsid w:val="004A0336"/>
    <w:rsid w:val="004A0595"/>
    <w:rsid w:val="004A19E9"/>
    <w:rsid w:val="004A2648"/>
    <w:rsid w:val="004A2A49"/>
    <w:rsid w:val="004A4624"/>
    <w:rsid w:val="004A4C81"/>
    <w:rsid w:val="004B0E23"/>
    <w:rsid w:val="004B202E"/>
    <w:rsid w:val="004B5D57"/>
    <w:rsid w:val="004C006D"/>
    <w:rsid w:val="004C2F17"/>
    <w:rsid w:val="004C4909"/>
    <w:rsid w:val="004D02CB"/>
    <w:rsid w:val="004D2219"/>
    <w:rsid w:val="004D25D1"/>
    <w:rsid w:val="004D6E40"/>
    <w:rsid w:val="004E35A2"/>
    <w:rsid w:val="004E3778"/>
    <w:rsid w:val="004E3798"/>
    <w:rsid w:val="004E42D9"/>
    <w:rsid w:val="004E55E1"/>
    <w:rsid w:val="004E78A6"/>
    <w:rsid w:val="004F121A"/>
    <w:rsid w:val="004F1317"/>
    <w:rsid w:val="004F2A95"/>
    <w:rsid w:val="004F2E4B"/>
    <w:rsid w:val="004F5ED4"/>
    <w:rsid w:val="004F6DC0"/>
    <w:rsid w:val="004F7D5E"/>
    <w:rsid w:val="00500D31"/>
    <w:rsid w:val="00504349"/>
    <w:rsid w:val="005053CD"/>
    <w:rsid w:val="00506781"/>
    <w:rsid w:val="0051162E"/>
    <w:rsid w:val="00511BE8"/>
    <w:rsid w:val="00512116"/>
    <w:rsid w:val="00512A24"/>
    <w:rsid w:val="0051342A"/>
    <w:rsid w:val="00513B7D"/>
    <w:rsid w:val="00516FC5"/>
    <w:rsid w:val="0052541C"/>
    <w:rsid w:val="00525F0B"/>
    <w:rsid w:val="00527912"/>
    <w:rsid w:val="00531246"/>
    <w:rsid w:val="00531977"/>
    <w:rsid w:val="0053350E"/>
    <w:rsid w:val="00533A26"/>
    <w:rsid w:val="00534836"/>
    <w:rsid w:val="00535C90"/>
    <w:rsid w:val="00535D76"/>
    <w:rsid w:val="00536CC3"/>
    <w:rsid w:val="005376A2"/>
    <w:rsid w:val="00537BC5"/>
    <w:rsid w:val="0054076E"/>
    <w:rsid w:val="00542B8E"/>
    <w:rsid w:val="0054370C"/>
    <w:rsid w:val="005444F3"/>
    <w:rsid w:val="005463B9"/>
    <w:rsid w:val="005467CB"/>
    <w:rsid w:val="005509CD"/>
    <w:rsid w:val="005519D1"/>
    <w:rsid w:val="00552055"/>
    <w:rsid w:val="0055364E"/>
    <w:rsid w:val="00554B13"/>
    <w:rsid w:val="005552F9"/>
    <w:rsid w:val="00555636"/>
    <w:rsid w:val="0055583F"/>
    <w:rsid w:val="00561B6B"/>
    <w:rsid w:val="005620AF"/>
    <w:rsid w:val="00566B82"/>
    <w:rsid w:val="00567285"/>
    <w:rsid w:val="005672D7"/>
    <w:rsid w:val="0056770A"/>
    <w:rsid w:val="00570D20"/>
    <w:rsid w:val="00575174"/>
    <w:rsid w:val="0057655C"/>
    <w:rsid w:val="005814BD"/>
    <w:rsid w:val="00582C7E"/>
    <w:rsid w:val="00582FE4"/>
    <w:rsid w:val="0058356C"/>
    <w:rsid w:val="0058526E"/>
    <w:rsid w:val="00587F3C"/>
    <w:rsid w:val="00592E37"/>
    <w:rsid w:val="0059705A"/>
    <w:rsid w:val="00597830"/>
    <w:rsid w:val="005979F5"/>
    <w:rsid w:val="00597A19"/>
    <w:rsid w:val="005A31D8"/>
    <w:rsid w:val="005A5D3B"/>
    <w:rsid w:val="005A732F"/>
    <w:rsid w:val="005A7737"/>
    <w:rsid w:val="005A7EDD"/>
    <w:rsid w:val="005B04C2"/>
    <w:rsid w:val="005B141B"/>
    <w:rsid w:val="005B76C0"/>
    <w:rsid w:val="005B7E0A"/>
    <w:rsid w:val="005C15E7"/>
    <w:rsid w:val="005C166C"/>
    <w:rsid w:val="005C39A1"/>
    <w:rsid w:val="005D513A"/>
    <w:rsid w:val="005D7FE6"/>
    <w:rsid w:val="005E363A"/>
    <w:rsid w:val="005E39B6"/>
    <w:rsid w:val="005E7B04"/>
    <w:rsid w:val="005F1E4B"/>
    <w:rsid w:val="005F27D6"/>
    <w:rsid w:val="005F2CFD"/>
    <w:rsid w:val="005F3F8C"/>
    <w:rsid w:val="005F6781"/>
    <w:rsid w:val="005F711A"/>
    <w:rsid w:val="005F7B1C"/>
    <w:rsid w:val="006024EB"/>
    <w:rsid w:val="006025BE"/>
    <w:rsid w:val="006055E9"/>
    <w:rsid w:val="006073EF"/>
    <w:rsid w:val="0060754D"/>
    <w:rsid w:val="0061032C"/>
    <w:rsid w:val="0061051F"/>
    <w:rsid w:val="006141E9"/>
    <w:rsid w:val="0061581F"/>
    <w:rsid w:val="00617C83"/>
    <w:rsid w:val="00617F0D"/>
    <w:rsid w:val="00620D0E"/>
    <w:rsid w:val="00621561"/>
    <w:rsid w:val="00622B90"/>
    <w:rsid w:val="00622E03"/>
    <w:rsid w:val="00623D19"/>
    <w:rsid w:val="00624044"/>
    <w:rsid w:val="00624177"/>
    <w:rsid w:val="006241BC"/>
    <w:rsid w:val="006247A3"/>
    <w:rsid w:val="00624A86"/>
    <w:rsid w:val="006313FF"/>
    <w:rsid w:val="006345E6"/>
    <w:rsid w:val="00637915"/>
    <w:rsid w:val="00642372"/>
    <w:rsid w:val="006424F3"/>
    <w:rsid w:val="00644A5C"/>
    <w:rsid w:val="0064665D"/>
    <w:rsid w:val="00651519"/>
    <w:rsid w:val="006516F1"/>
    <w:rsid w:val="0065179A"/>
    <w:rsid w:val="00651FE1"/>
    <w:rsid w:val="0065215A"/>
    <w:rsid w:val="00653631"/>
    <w:rsid w:val="0065384A"/>
    <w:rsid w:val="006543F9"/>
    <w:rsid w:val="0066202A"/>
    <w:rsid w:val="00664651"/>
    <w:rsid w:val="00666EE1"/>
    <w:rsid w:val="006671DE"/>
    <w:rsid w:val="00667862"/>
    <w:rsid w:val="00667AC6"/>
    <w:rsid w:val="00670D35"/>
    <w:rsid w:val="00671244"/>
    <w:rsid w:val="00671E22"/>
    <w:rsid w:val="00675595"/>
    <w:rsid w:val="00676E0B"/>
    <w:rsid w:val="0068115D"/>
    <w:rsid w:val="00681286"/>
    <w:rsid w:val="0068167A"/>
    <w:rsid w:val="00681A73"/>
    <w:rsid w:val="00682223"/>
    <w:rsid w:val="0068412C"/>
    <w:rsid w:val="00684E5C"/>
    <w:rsid w:val="006859F8"/>
    <w:rsid w:val="006869D3"/>
    <w:rsid w:val="00686C7F"/>
    <w:rsid w:val="00693358"/>
    <w:rsid w:val="006956FF"/>
    <w:rsid w:val="0069623F"/>
    <w:rsid w:val="00696E61"/>
    <w:rsid w:val="00696F92"/>
    <w:rsid w:val="006A094F"/>
    <w:rsid w:val="006A0D20"/>
    <w:rsid w:val="006A193C"/>
    <w:rsid w:val="006A3AFF"/>
    <w:rsid w:val="006A3BB5"/>
    <w:rsid w:val="006A4A39"/>
    <w:rsid w:val="006A5DC1"/>
    <w:rsid w:val="006A6868"/>
    <w:rsid w:val="006A7B7C"/>
    <w:rsid w:val="006B066D"/>
    <w:rsid w:val="006B0913"/>
    <w:rsid w:val="006B095E"/>
    <w:rsid w:val="006B10CD"/>
    <w:rsid w:val="006B1B80"/>
    <w:rsid w:val="006B274F"/>
    <w:rsid w:val="006B453D"/>
    <w:rsid w:val="006B63BC"/>
    <w:rsid w:val="006B67DD"/>
    <w:rsid w:val="006C0AC5"/>
    <w:rsid w:val="006C361B"/>
    <w:rsid w:val="006C3782"/>
    <w:rsid w:val="006C76D3"/>
    <w:rsid w:val="006D1322"/>
    <w:rsid w:val="006D32B3"/>
    <w:rsid w:val="006D4AF3"/>
    <w:rsid w:val="006E2536"/>
    <w:rsid w:val="006F6371"/>
    <w:rsid w:val="00700FA5"/>
    <w:rsid w:val="00701463"/>
    <w:rsid w:val="0070188C"/>
    <w:rsid w:val="007066BB"/>
    <w:rsid w:val="00710CB8"/>
    <w:rsid w:val="00711529"/>
    <w:rsid w:val="007142C9"/>
    <w:rsid w:val="00714B5A"/>
    <w:rsid w:val="007150F2"/>
    <w:rsid w:val="00715D28"/>
    <w:rsid w:val="0071665E"/>
    <w:rsid w:val="00717EC4"/>
    <w:rsid w:val="007206AA"/>
    <w:rsid w:val="00720B1D"/>
    <w:rsid w:val="007244B6"/>
    <w:rsid w:val="00725048"/>
    <w:rsid w:val="007259DD"/>
    <w:rsid w:val="00726E30"/>
    <w:rsid w:val="007328C5"/>
    <w:rsid w:val="00734248"/>
    <w:rsid w:val="00736D30"/>
    <w:rsid w:val="00740C52"/>
    <w:rsid w:val="00741EE4"/>
    <w:rsid w:val="007437B2"/>
    <w:rsid w:val="0074617E"/>
    <w:rsid w:val="00750793"/>
    <w:rsid w:val="00750EDE"/>
    <w:rsid w:val="00752A47"/>
    <w:rsid w:val="007546F2"/>
    <w:rsid w:val="007564D5"/>
    <w:rsid w:val="007621B1"/>
    <w:rsid w:val="0076319A"/>
    <w:rsid w:val="00766D43"/>
    <w:rsid w:val="007718C8"/>
    <w:rsid w:val="00773B3B"/>
    <w:rsid w:val="00777699"/>
    <w:rsid w:val="007800F2"/>
    <w:rsid w:val="007803B5"/>
    <w:rsid w:val="00782DC6"/>
    <w:rsid w:val="00783460"/>
    <w:rsid w:val="007834EC"/>
    <w:rsid w:val="0078375E"/>
    <w:rsid w:val="007840A1"/>
    <w:rsid w:val="007869A2"/>
    <w:rsid w:val="00791339"/>
    <w:rsid w:val="00795640"/>
    <w:rsid w:val="00795923"/>
    <w:rsid w:val="00796421"/>
    <w:rsid w:val="00796E00"/>
    <w:rsid w:val="0079781D"/>
    <w:rsid w:val="0079794E"/>
    <w:rsid w:val="007A088F"/>
    <w:rsid w:val="007A34E6"/>
    <w:rsid w:val="007A3919"/>
    <w:rsid w:val="007A6235"/>
    <w:rsid w:val="007A7F21"/>
    <w:rsid w:val="007B0826"/>
    <w:rsid w:val="007B0FC7"/>
    <w:rsid w:val="007B37C2"/>
    <w:rsid w:val="007B3F53"/>
    <w:rsid w:val="007C03DB"/>
    <w:rsid w:val="007C071F"/>
    <w:rsid w:val="007C173F"/>
    <w:rsid w:val="007C6BC4"/>
    <w:rsid w:val="007D00D7"/>
    <w:rsid w:val="007D0A94"/>
    <w:rsid w:val="007D2EA7"/>
    <w:rsid w:val="007D5329"/>
    <w:rsid w:val="007D793D"/>
    <w:rsid w:val="007E0478"/>
    <w:rsid w:val="007E120E"/>
    <w:rsid w:val="007E24BF"/>
    <w:rsid w:val="007E7B68"/>
    <w:rsid w:val="007F0DC7"/>
    <w:rsid w:val="007F1208"/>
    <w:rsid w:val="007F244D"/>
    <w:rsid w:val="007F4075"/>
    <w:rsid w:val="008001A4"/>
    <w:rsid w:val="00802CBB"/>
    <w:rsid w:val="0080376D"/>
    <w:rsid w:val="00803D3B"/>
    <w:rsid w:val="008043EB"/>
    <w:rsid w:val="00807746"/>
    <w:rsid w:val="0081329F"/>
    <w:rsid w:val="0081471D"/>
    <w:rsid w:val="00815C19"/>
    <w:rsid w:val="00816C25"/>
    <w:rsid w:val="00817438"/>
    <w:rsid w:val="008174EA"/>
    <w:rsid w:val="00817E8A"/>
    <w:rsid w:val="00824E3B"/>
    <w:rsid w:val="008310F0"/>
    <w:rsid w:val="0083273A"/>
    <w:rsid w:val="008345B9"/>
    <w:rsid w:val="00835132"/>
    <w:rsid w:val="00836E0B"/>
    <w:rsid w:val="00841503"/>
    <w:rsid w:val="00853BD9"/>
    <w:rsid w:val="008555EB"/>
    <w:rsid w:val="00862AF9"/>
    <w:rsid w:val="00863366"/>
    <w:rsid w:val="00867B3F"/>
    <w:rsid w:val="008727E9"/>
    <w:rsid w:val="00873DFA"/>
    <w:rsid w:val="0087577A"/>
    <w:rsid w:val="00877765"/>
    <w:rsid w:val="008778F5"/>
    <w:rsid w:val="00881730"/>
    <w:rsid w:val="00883FC2"/>
    <w:rsid w:val="00887320"/>
    <w:rsid w:val="00887F07"/>
    <w:rsid w:val="00890C64"/>
    <w:rsid w:val="008925E5"/>
    <w:rsid w:val="00893A05"/>
    <w:rsid w:val="00895BA5"/>
    <w:rsid w:val="008A3386"/>
    <w:rsid w:val="008A58DC"/>
    <w:rsid w:val="008A6D10"/>
    <w:rsid w:val="008B0DE7"/>
    <w:rsid w:val="008B1910"/>
    <w:rsid w:val="008C1783"/>
    <w:rsid w:val="008C233D"/>
    <w:rsid w:val="008C334E"/>
    <w:rsid w:val="008C4FE2"/>
    <w:rsid w:val="008C6D05"/>
    <w:rsid w:val="008D0794"/>
    <w:rsid w:val="008D0C13"/>
    <w:rsid w:val="008D0D40"/>
    <w:rsid w:val="008D213B"/>
    <w:rsid w:val="008D3144"/>
    <w:rsid w:val="008D35D1"/>
    <w:rsid w:val="008D4465"/>
    <w:rsid w:val="008D4B52"/>
    <w:rsid w:val="008E0EB0"/>
    <w:rsid w:val="008E31F5"/>
    <w:rsid w:val="008E32C8"/>
    <w:rsid w:val="008E5573"/>
    <w:rsid w:val="008E6D5B"/>
    <w:rsid w:val="008F2ABD"/>
    <w:rsid w:val="008F3587"/>
    <w:rsid w:val="008F5263"/>
    <w:rsid w:val="008F5607"/>
    <w:rsid w:val="008F7B53"/>
    <w:rsid w:val="00901B0B"/>
    <w:rsid w:val="009029D0"/>
    <w:rsid w:val="00903A8D"/>
    <w:rsid w:val="00903B23"/>
    <w:rsid w:val="009044B9"/>
    <w:rsid w:val="00911234"/>
    <w:rsid w:val="0091208B"/>
    <w:rsid w:val="009154E7"/>
    <w:rsid w:val="00921A33"/>
    <w:rsid w:val="0092211F"/>
    <w:rsid w:val="00922853"/>
    <w:rsid w:val="00923AB0"/>
    <w:rsid w:val="009245F6"/>
    <w:rsid w:val="00925019"/>
    <w:rsid w:val="00925A47"/>
    <w:rsid w:val="00927585"/>
    <w:rsid w:val="00931201"/>
    <w:rsid w:val="00932F53"/>
    <w:rsid w:val="00933498"/>
    <w:rsid w:val="0093507F"/>
    <w:rsid w:val="00936BD9"/>
    <w:rsid w:val="00942789"/>
    <w:rsid w:val="00944B5B"/>
    <w:rsid w:val="009464C7"/>
    <w:rsid w:val="0095023D"/>
    <w:rsid w:val="00954970"/>
    <w:rsid w:val="00954BA5"/>
    <w:rsid w:val="00957B20"/>
    <w:rsid w:val="00963350"/>
    <w:rsid w:val="009672AC"/>
    <w:rsid w:val="00971A09"/>
    <w:rsid w:val="00972FBC"/>
    <w:rsid w:val="00973A4A"/>
    <w:rsid w:val="00973CB0"/>
    <w:rsid w:val="00975379"/>
    <w:rsid w:val="0097579E"/>
    <w:rsid w:val="0098026D"/>
    <w:rsid w:val="00981558"/>
    <w:rsid w:val="009830D7"/>
    <w:rsid w:val="009837CF"/>
    <w:rsid w:val="00986603"/>
    <w:rsid w:val="00992685"/>
    <w:rsid w:val="0099293E"/>
    <w:rsid w:val="00993FB3"/>
    <w:rsid w:val="00996F0E"/>
    <w:rsid w:val="009A08A7"/>
    <w:rsid w:val="009A2476"/>
    <w:rsid w:val="009A5461"/>
    <w:rsid w:val="009A56E3"/>
    <w:rsid w:val="009A69F0"/>
    <w:rsid w:val="009B01D6"/>
    <w:rsid w:val="009B1563"/>
    <w:rsid w:val="009B1B74"/>
    <w:rsid w:val="009B217B"/>
    <w:rsid w:val="009B295C"/>
    <w:rsid w:val="009B4AEF"/>
    <w:rsid w:val="009B6076"/>
    <w:rsid w:val="009B6647"/>
    <w:rsid w:val="009C076A"/>
    <w:rsid w:val="009C5CBD"/>
    <w:rsid w:val="009C6274"/>
    <w:rsid w:val="009D22C5"/>
    <w:rsid w:val="009D29E3"/>
    <w:rsid w:val="009D2AD6"/>
    <w:rsid w:val="009D7484"/>
    <w:rsid w:val="009D7BD6"/>
    <w:rsid w:val="009E0758"/>
    <w:rsid w:val="009E0F68"/>
    <w:rsid w:val="009E108E"/>
    <w:rsid w:val="009E12E6"/>
    <w:rsid w:val="009E245D"/>
    <w:rsid w:val="009E2742"/>
    <w:rsid w:val="009E36E3"/>
    <w:rsid w:val="009E5192"/>
    <w:rsid w:val="009E5B63"/>
    <w:rsid w:val="009E5FEF"/>
    <w:rsid w:val="009E7DF2"/>
    <w:rsid w:val="009F038A"/>
    <w:rsid w:val="009F37CB"/>
    <w:rsid w:val="009F5DB5"/>
    <w:rsid w:val="00A007E1"/>
    <w:rsid w:val="00A036AF"/>
    <w:rsid w:val="00A05867"/>
    <w:rsid w:val="00A0668E"/>
    <w:rsid w:val="00A069B6"/>
    <w:rsid w:val="00A07BD2"/>
    <w:rsid w:val="00A107B8"/>
    <w:rsid w:val="00A10A17"/>
    <w:rsid w:val="00A10DDB"/>
    <w:rsid w:val="00A119FC"/>
    <w:rsid w:val="00A13647"/>
    <w:rsid w:val="00A168C7"/>
    <w:rsid w:val="00A17EF9"/>
    <w:rsid w:val="00A2184D"/>
    <w:rsid w:val="00A21E2E"/>
    <w:rsid w:val="00A24C92"/>
    <w:rsid w:val="00A256CA"/>
    <w:rsid w:val="00A25990"/>
    <w:rsid w:val="00A301B0"/>
    <w:rsid w:val="00A31358"/>
    <w:rsid w:val="00A31C7F"/>
    <w:rsid w:val="00A3390B"/>
    <w:rsid w:val="00A34368"/>
    <w:rsid w:val="00A35984"/>
    <w:rsid w:val="00A36C63"/>
    <w:rsid w:val="00A44EEB"/>
    <w:rsid w:val="00A45513"/>
    <w:rsid w:val="00A459AC"/>
    <w:rsid w:val="00A51EC5"/>
    <w:rsid w:val="00A523B6"/>
    <w:rsid w:val="00A5631D"/>
    <w:rsid w:val="00A5723D"/>
    <w:rsid w:val="00A61255"/>
    <w:rsid w:val="00A635E3"/>
    <w:rsid w:val="00A72A06"/>
    <w:rsid w:val="00A7666F"/>
    <w:rsid w:val="00A77CDB"/>
    <w:rsid w:val="00A8027B"/>
    <w:rsid w:val="00A825E6"/>
    <w:rsid w:val="00A83069"/>
    <w:rsid w:val="00A8347F"/>
    <w:rsid w:val="00A842C9"/>
    <w:rsid w:val="00A87019"/>
    <w:rsid w:val="00A92D4E"/>
    <w:rsid w:val="00A94F0F"/>
    <w:rsid w:val="00AA092F"/>
    <w:rsid w:val="00AA0B29"/>
    <w:rsid w:val="00AA10A2"/>
    <w:rsid w:val="00AA269B"/>
    <w:rsid w:val="00AA7E99"/>
    <w:rsid w:val="00AB01BA"/>
    <w:rsid w:val="00AB2746"/>
    <w:rsid w:val="00AB2B9B"/>
    <w:rsid w:val="00AB4263"/>
    <w:rsid w:val="00AB6023"/>
    <w:rsid w:val="00AB7A40"/>
    <w:rsid w:val="00AC00D6"/>
    <w:rsid w:val="00AC0AB7"/>
    <w:rsid w:val="00AC1B3D"/>
    <w:rsid w:val="00AC4406"/>
    <w:rsid w:val="00AC48E5"/>
    <w:rsid w:val="00AC4968"/>
    <w:rsid w:val="00AC75B3"/>
    <w:rsid w:val="00AD1840"/>
    <w:rsid w:val="00AD4440"/>
    <w:rsid w:val="00AD5AA5"/>
    <w:rsid w:val="00AD7986"/>
    <w:rsid w:val="00AE099A"/>
    <w:rsid w:val="00AE2303"/>
    <w:rsid w:val="00AE2908"/>
    <w:rsid w:val="00AE3672"/>
    <w:rsid w:val="00AE3AB4"/>
    <w:rsid w:val="00AE3FB6"/>
    <w:rsid w:val="00AE433C"/>
    <w:rsid w:val="00AF0BC5"/>
    <w:rsid w:val="00AF0DCB"/>
    <w:rsid w:val="00AF6892"/>
    <w:rsid w:val="00AF6EF6"/>
    <w:rsid w:val="00AF7B48"/>
    <w:rsid w:val="00AF7DA3"/>
    <w:rsid w:val="00B02A9E"/>
    <w:rsid w:val="00B03B4B"/>
    <w:rsid w:val="00B04883"/>
    <w:rsid w:val="00B051CA"/>
    <w:rsid w:val="00B05691"/>
    <w:rsid w:val="00B073D9"/>
    <w:rsid w:val="00B10FA4"/>
    <w:rsid w:val="00B12126"/>
    <w:rsid w:val="00B16DF0"/>
    <w:rsid w:val="00B172A0"/>
    <w:rsid w:val="00B21434"/>
    <w:rsid w:val="00B2365E"/>
    <w:rsid w:val="00B27B73"/>
    <w:rsid w:val="00B31121"/>
    <w:rsid w:val="00B34BE2"/>
    <w:rsid w:val="00B35AC2"/>
    <w:rsid w:val="00B37276"/>
    <w:rsid w:val="00B409EB"/>
    <w:rsid w:val="00B41A0C"/>
    <w:rsid w:val="00B44971"/>
    <w:rsid w:val="00B44D32"/>
    <w:rsid w:val="00B5149E"/>
    <w:rsid w:val="00B53929"/>
    <w:rsid w:val="00B539EA"/>
    <w:rsid w:val="00B572A3"/>
    <w:rsid w:val="00B609D5"/>
    <w:rsid w:val="00B60EDE"/>
    <w:rsid w:val="00B62040"/>
    <w:rsid w:val="00B63C9A"/>
    <w:rsid w:val="00B63DEB"/>
    <w:rsid w:val="00B646F3"/>
    <w:rsid w:val="00B65111"/>
    <w:rsid w:val="00B663CB"/>
    <w:rsid w:val="00B6658D"/>
    <w:rsid w:val="00B704D6"/>
    <w:rsid w:val="00B71204"/>
    <w:rsid w:val="00B80371"/>
    <w:rsid w:val="00B80521"/>
    <w:rsid w:val="00B82504"/>
    <w:rsid w:val="00B82B21"/>
    <w:rsid w:val="00B82F54"/>
    <w:rsid w:val="00B83873"/>
    <w:rsid w:val="00B854FD"/>
    <w:rsid w:val="00B86290"/>
    <w:rsid w:val="00B876BB"/>
    <w:rsid w:val="00B87A42"/>
    <w:rsid w:val="00B917FB"/>
    <w:rsid w:val="00B95435"/>
    <w:rsid w:val="00B96875"/>
    <w:rsid w:val="00BA0AF6"/>
    <w:rsid w:val="00BA0E8F"/>
    <w:rsid w:val="00BA5A26"/>
    <w:rsid w:val="00BA765B"/>
    <w:rsid w:val="00BB07D4"/>
    <w:rsid w:val="00BB1B68"/>
    <w:rsid w:val="00BB3071"/>
    <w:rsid w:val="00BB3ACB"/>
    <w:rsid w:val="00BB3E81"/>
    <w:rsid w:val="00BB4244"/>
    <w:rsid w:val="00BB4EA3"/>
    <w:rsid w:val="00BC0D2E"/>
    <w:rsid w:val="00BC342B"/>
    <w:rsid w:val="00BC38CD"/>
    <w:rsid w:val="00BC3F1F"/>
    <w:rsid w:val="00BC41AF"/>
    <w:rsid w:val="00BC5C1C"/>
    <w:rsid w:val="00BC7DF0"/>
    <w:rsid w:val="00BD0E08"/>
    <w:rsid w:val="00BD16C5"/>
    <w:rsid w:val="00BD24E5"/>
    <w:rsid w:val="00BD2E16"/>
    <w:rsid w:val="00BE2CD0"/>
    <w:rsid w:val="00BE5395"/>
    <w:rsid w:val="00BE6D25"/>
    <w:rsid w:val="00BE76A9"/>
    <w:rsid w:val="00BF19EB"/>
    <w:rsid w:val="00BF6B07"/>
    <w:rsid w:val="00BF6D5F"/>
    <w:rsid w:val="00C00075"/>
    <w:rsid w:val="00C00C65"/>
    <w:rsid w:val="00C00CC1"/>
    <w:rsid w:val="00C017FD"/>
    <w:rsid w:val="00C02AF7"/>
    <w:rsid w:val="00C03411"/>
    <w:rsid w:val="00C07B9F"/>
    <w:rsid w:val="00C11AC8"/>
    <w:rsid w:val="00C148D1"/>
    <w:rsid w:val="00C15220"/>
    <w:rsid w:val="00C1676E"/>
    <w:rsid w:val="00C20BFC"/>
    <w:rsid w:val="00C221B6"/>
    <w:rsid w:val="00C23047"/>
    <w:rsid w:val="00C24E59"/>
    <w:rsid w:val="00C26A3F"/>
    <w:rsid w:val="00C2720F"/>
    <w:rsid w:val="00C27584"/>
    <w:rsid w:val="00C27DA7"/>
    <w:rsid w:val="00C34D57"/>
    <w:rsid w:val="00C379F8"/>
    <w:rsid w:val="00C4067D"/>
    <w:rsid w:val="00C42937"/>
    <w:rsid w:val="00C4501E"/>
    <w:rsid w:val="00C45E0B"/>
    <w:rsid w:val="00C47785"/>
    <w:rsid w:val="00C51781"/>
    <w:rsid w:val="00C5313A"/>
    <w:rsid w:val="00C539FB"/>
    <w:rsid w:val="00C53AF7"/>
    <w:rsid w:val="00C548B5"/>
    <w:rsid w:val="00C55D21"/>
    <w:rsid w:val="00C55E45"/>
    <w:rsid w:val="00C57C2E"/>
    <w:rsid w:val="00C6113D"/>
    <w:rsid w:val="00C63837"/>
    <w:rsid w:val="00C70F38"/>
    <w:rsid w:val="00C75346"/>
    <w:rsid w:val="00C75AB9"/>
    <w:rsid w:val="00C81155"/>
    <w:rsid w:val="00C8299F"/>
    <w:rsid w:val="00C83439"/>
    <w:rsid w:val="00C835D1"/>
    <w:rsid w:val="00C83F32"/>
    <w:rsid w:val="00C85E8D"/>
    <w:rsid w:val="00C92512"/>
    <w:rsid w:val="00C93FBC"/>
    <w:rsid w:val="00C9484A"/>
    <w:rsid w:val="00CA2C7E"/>
    <w:rsid w:val="00CA40BE"/>
    <w:rsid w:val="00CA54CC"/>
    <w:rsid w:val="00CA6BDF"/>
    <w:rsid w:val="00CA7CB1"/>
    <w:rsid w:val="00CB1C73"/>
    <w:rsid w:val="00CB64C7"/>
    <w:rsid w:val="00CC2455"/>
    <w:rsid w:val="00CC3B92"/>
    <w:rsid w:val="00CC629C"/>
    <w:rsid w:val="00CD3622"/>
    <w:rsid w:val="00CD3D8A"/>
    <w:rsid w:val="00CD4349"/>
    <w:rsid w:val="00CD5857"/>
    <w:rsid w:val="00CD607B"/>
    <w:rsid w:val="00CD62C4"/>
    <w:rsid w:val="00CE0530"/>
    <w:rsid w:val="00CE248D"/>
    <w:rsid w:val="00CE2933"/>
    <w:rsid w:val="00CE5D4D"/>
    <w:rsid w:val="00CF157C"/>
    <w:rsid w:val="00CF224B"/>
    <w:rsid w:val="00CF2386"/>
    <w:rsid w:val="00CF4FCE"/>
    <w:rsid w:val="00CF6490"/>
    <w:rsid w:val="00D01A81"/>
    <w:rsid w:val="00D03285"/>
    <w:rsid w:val="00D03BBB"/>
    <w:rsid w:val="00D03D83"/>
    <w:rsid w:val="00D0649E"/>
    <w:rsid w:val="00D07F37"/>
    <w:rsid w:val="00D11EBD"/>
    <w:rsid w:val="00D124AF"/>
    <w:rsid w:val="00D16C38"/>
    <w:rsid w:val="00D1750D"/>
    <w:rsid w:val="00D1768B"/>
    <w:rsid w:val="00D233BF"/>
    <w:rsid w:val="00D25B7A"/>
    <w:rsid w:val="00D26BDF"/>
    <w:rsid w:val="00D26CEB"/>
    <w:rsid w:val="00D33A1F"/>
    <w:rsid w:val="00D36742"/>
    <w:rsid w:val="00D36ED8"/>
    <w:rsid w:val="00D4139B"/>
    <w:rsid w:val="00D43E80"/>
    <w:rsid w:val="00D478C9"/>
    <w:rsid w:val="00D5619C"/>
    <w:rsid w:val="00D562B2"/>
    <w:rsid w:val="00D60C7D"/>
    <w:rsid w:val="00D62850"/>
    <w:rsid w:val="00D62B52"/>
    <w:rsid w:val="00D62FD7"/>
    <w:rsid w:val="00D6750A"/>
    <w:rsid w:val="00D6755B"/>
    <w:rsid w:val="00D727DF"/>
    <w:rsid w:val="00D747D3"/>
    <w:rsid w:val="00D74C10"/>
    <w:rsid w:val="00D773B1"/>
    <w:rsid w:val="00D848F1"/>
    <w:rsid w:val="00D84908"/>
    <w:rsid w:val="00D86705"/>
    <w:rsid w:val="00D911E8"/>
    <w:rsid w:val="00D937BE"/>
    <w:rsid w:val="00D94400"/>
    <w:rsid w:val="00D9468F"/>
    <w:rsid w:val="00D956C5"/>
    <w:rsid w:val="00DA04F1"/>
    <w:rsid w:val="00DA07FA"/>
    <w:rsid w:val="00DA133F"/>
    <w:rsid w:val="00DA393D"/>
    <w:rsid w:val="00DA4572"/>
    <w:rsid w:val="00DA4C9C"/>
    <w:rsid w:val="00DA68CC"/>
    <w:rsid w:val="00DB01CC"/>
    <w:rsid w:val="00DB1722"/>
    <w:rsid w:val="00DB4BE7"/>
    <w:rsid w:val="00DB4C9B"/>
    <w:rsid w:val="00DC0F68"/>
    <w:rsid w:val="00DC1CCD"/>
    <w:rsid w:val="00DC6950"/>
    <w:rsid w:val="00DC6A19"/>
    <w:rsid w:val="00DC75EA"/>
    <w:rsid w:val="00DD03AC"/>
    <w:rsid w:val="00DD35A3"/>
    <w:rsid w:val="00DE3236"/>
    <w:rsid w:val="00DE5A14"/>
    <w:rsid w:val="00DE6A19"/>
    <w:rsid w:val="00DF2630"/>
    <w:rsid w:val="00DF3AD8"/>
    <w:rsid w:val="00DF58EC"/>
    <w:rsid w:val="00DF5A5D"/>
    <w:rsid w:val="00E0024E"/>
    <w:rsid w:val="00E00EA4"/>
    <w:rsid w:val="00E0140C"/>
    <w:rsid w:val="00E06611"/>
    <w:rsid w:val="00E06A6E"/>
    <w:rsid w:val="00E07970"/>
    <w:rsid w:val="00E112CE"/>
    <w:rsid w:val="00E117CB"/>
    <w:rsid w:val="00E1381F"/>
    <w:rsid w:val="00E1542E"/>
    <w:rsid w:val="00E17443"/>
    <w:rsid w:val="00E20107"/>
    <w:rsid w:val="00E20998"/>
    <w:rsid w:val="00E21B59"/>
    <w:rsid w:val="00E2259F"/>
    <w:rsid w:val="00E23C3A"/>
    <w:rsid w:val="00E23FF0"/>
    <w:rsid w:val="00E2458D"/>
    <w:rsid w:val="00E24597"/>
    <w:rsid w:val="00E24D0C"/>
    <w:rsid w:val="00E25A6F"/>
    <w:rsid w:val="00E266F8"/>
    <w:rsid w:val="00E272D6"/>
    <w:rsid w:val="00E30B62"/>
    <w:rsid w:val="00E31991"/>
    <w:rsid w:val="00E33C65"/>
    <w:rsid w:val="00E33D23"/>
    <w:rsid w:val="00E36FB1"/>
    <w:rsid w:val="00E40E7C"/>
    <w:rsid w:val="00E4494A"/>
    <w:rsid w:val="00E44CA8"/>
    <w:rsid w:val="00E4603A"/>
    <w:rsid w:val="00E50FE9"/>
    <w:rsid w:val="00E5499D"/>
    <w:rsid w:val="00E55494"/>
    <w:rsid w:val="00E55951"/>
    <w:rsid w:val="00E62472"/>
    <w:rsid w:val="00E62D19"/>
    <w:rsid w:val="00E64010"/>
    <w:rsid w:val="00E64095"/>
    <w:rsid w:val="00E6549B"/>
    <w:rsid w:val="00E66927"/>
    <w:rsid w:val="00E7104B"/>
    <w:rsid w:val="00E72060"/>
    <w:rsid w:val="00E76E42"/>
    <w:rsid w:val="00E8216D"/>
    <w:rsid w:val="00E825F9"/>
    <w:rsid w:val="00E83F1D"/>
    <w:rsid w:val="00E86625"/>
    <w:rsid w:val="00E86A1D"/>
    <w:rsid w:val="00E91D67"/>
    <w:rsid w:val="00E92572"/>
    <w:rsid w:val="00E9421C"/>
    <w:rsid w:val="00E955A9"/>
    <w:rsid w:val="00EA090B"/>
    <w:rsid w:val="00EA7029"/>
    <w:rsid w:val="00EB3586"/>
    <w:rsid w:val="00EB45AD"/>
    <w:rsid w:val="00EB4BE0"/>
    <w:rsid w:val="00EB6207"/>
    <w:rsid w:val="00EB7DFA"/>
    <w:rsid w:val="00EC0762"/>
    <w:rsid w:val="00EC166B"/>
    <w:rsid w:val="00EC2104"/>
    <w:rsid w:val="00EC44C9"/>
    <w:rsid w:val="00EC7A94"/>
    <w:rsid w:val="00ED1D93"/>
    <w:rsid w:val="00ED38FF"/>
    <w:rsid w:val="00ED3950"/>
    <w:rsid w:val="00ED4BE2"/>
    <w:rsid w:val="00ED53E8"/>
    <w:rsid w:val="00ED63C5"/>
    <w:rsid w:val="00EE196D"/>
    <w:rsid w:val="00EE354F"/>
    <w:rsid w:val="00EE4E19"/>
    <w:rsid w:val="00EE6119"/>
    <w:rsid w:val="00EE7466"/>
    <w:rsid w:val="00EF140D"/>
    <w:rsid w:val="00EF1523"/>
    <w:rsid w:val="00EF2D07"/>
    <w:rsid w:val="00EF473D"/>
    <w:rsid w:val="00EF4841"/>
    <w:rsid w:val="00EF4DA1"/>
    <w:rsid w:val="00EF6F7D"/>
    <w:rsid w:val="00F0131D"/>
    <w:rsid w:val="00F027AE"/>
    <w:rsid w:val="00F02B72"/>
    <w:rsid w:val="00F03199"/>
    <w:rsid w:val="00F05419"/>
    <w:rsid w:val="00F066E5"/>
    <w:rsid w:val="00F11114"/>
    <w:rsid w:val="00F116CF"/>
    <w:rsid w:val="00F11F82"/>
    <w:rsid w:val="00F135BA"/>
    <w:rsid w:val="00F13B3A"/>
    <w:rsid w:val="00F14365"/>
    <w:rsid w:val="00F14952"/>
    <w:rsid w:val="00F16253"/>
    <w:rsid w:val="00F16425"/>
    <w:rsid w:val="00F212A7"/>
    <w:rsid w:val="00F23517"/>
    <w:rsid w:val="00F246B3"/>
    <w:rsid w:val="00F24F52"/>
    <w:rsid w:val="00F26339"/>
    <w:rsid w:val="00F2661B"/>
    <w:rsid w:val="00F34140"/>
    <w:rsid w:val="00F3459B"/>
    <w:rsid w:val="00F35A63"/>
    <w:rsid w:val="00F43444"/>
    <w:rsid w:val="00F43960"/>
    <w:rsid w:val="00F44718"/>
    <w:rsid w:val="00F4585A"/>
    <w:rsid w:val="00F52A30"/>
    <w:rsid w:val="00F5306B"/>
    <w:rsid w:val="00F54D3F"/>
    <w:rsid w:val="00F575DF"/>
    <w:rsid w:val="00F57624"/>
    <w:rsid w:val="00F57B44"/>
    <w:rsid w:val="00F62A65"/>
    <w:rsid w:val="00F63F9E"/>
    <w:rsid w:val="00F6511E"/>
    <w:rsid w:val="00F65305"/>
    <w:rsid w:val="00F65807"/>
    <w:rsid w:val="00F65F41"/>
    <w:rsid w:val="00F704E1"/>
    <w:rsid w:val="00F779F6"/>
    <w:rsid w:val="00F8178F"/>
    <w:rsid w:val="00F81D24"/>
    <w:rsid w:val="00F8409E"/>
    <w:rsid w:val="00F848D2"/>
    <w:rsid w:val="00F908FA"/>
    <w:rsid w:val="00F9239C"/>
    <w:rsid w:val="00F92BF0"/>
    <w:rsid w:val="00F97188"/>
    <w:rsid w:val="00FA1C14"/>
    <w:rsid w:val="00FA20AF"/>
    <w:rsid w:val="00FA47DB"/>
    <w:rsid w:val="00FA51CC"/>
    <w:rsid w:val="00FA5E1B"/>
    <w:rsid w:val="00FA6B60"/>
    <w:rsid w:val="00FA6C57"/>
    <w:rsid w:val="00FB0344"/>
    <w:rsid w:val="00FB0B4B"/>
    <w:rsid w:val="00FB204E"/>
    <w:rsid w:val="00FB2C7E"/>
    <w:rsid w:val="00FB4063"/>
    <w:rsid w:val="00FB57B1"/>
    <w:rsid w:val="00FB6BD0"/>
    <w:rsid w:val="00FC41EA"/>
    <w:rsid w:val="00FD2160"/>
    <w:rsid w:val="00FD3020"/>
    <w:rsid w:val="00FD49DA"/>
    <w:rsid w:val="00FE27DE"/>
    <w:rsid w:val="00FE47EE"/>
    <w:rsid w:val="00FE685E"/>
    <w:rsid w:val="00FE795A"/>
    <w:rsid w:val="00FF0F71"/>
    <w:rsid w:val="00FF124F"/>
    <w:rsid w:val="00FF144A"/>
    <w:rsid w:val="00FF2FDE"/>
    <w:rsid w:val="00FF33DE"/>
    <w:rsid w:val="00FF4090"/>
    <w:rsid w:val="00FF46D9"/>
    <w:rsid w:val="00FF4810"/>
    <w:rsid w:val="5D77E3D0"/>
    <w:rsid w:val="69DC6EA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CE317"/>
  <w15:chartTrackingRefBased/>
  <w15:docId w15:val="{91CC28BB-B8AC-4C93-9FED-21B07E9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D0C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D0C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8D0C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8D0C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semiHidden/>
    <w:unhideWhenUsed/>
    <w:qFormat/>
    <w:rsid w:val="008D0C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8D0C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8D0C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8D0C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8D0C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0C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0C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0C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8D0C13"/>
    <w:rPr>
      <w:rFonts w:eastAsiaTheme="majorEastAsia" w:cstheme="majorBidi"/>
      <w:i/>
      <w:iCs/>
      <w:color w:val="0F4761" w:themeColor="accent1" w:themeShade="BF"/>
    </w:rPr>
  </w:style>
  <w:style w:type="character" w:customStyle="1" w:styleId="Heading5Char">
    <w:name w:val="Heading 5 Char"/>
    <w:basedOn w:val="DefaultParagraphFont"/>
    <w:link w:val="Heading5"/>
    <w:semiHidden/>
    <w:rsid w:val="008D0C13"/>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8D0C13"/>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8D0C13"/>
    <w:rPr>
      <w:rFonts w:eastAsiaTheme="majorEastAsia" w:cstheme="majorBidi"/>
      <w:color w:val="595959" w:themeColor="text1" w:themeTint="A6"/>
    </w:rPr>
  </w:style>
  <w:style w:type="character" w:customStyle="1" w:styleId="Heading8Char">
    <w:name w:val="Heading 8 Char"/>
    <w:basedOn w:val="DefaultParagraphFont"/>
    <w:link w:val="Heading8"/>
    <w:semiHidden/>
    <w:rsid w:val="008D0C13"/>
    <w:rPr>
      <w:rFonts w:eastAsiaTheme="majorEastAsia" w:cstheme="majorBidi"/>
      <w:i/>
      <w:iCs/>
      <w:color w:val="272727" w:themeColor="text1" w:themeTint="D8"/>
    </w:rPr>
  </w:style>
  <w:style w:type="character" w:customStyle="1" w:styleId="Heading9Char">
    <w:name w:val="Heading 9 Char"/>
    <w:basedOn w:val="DefaultParagraphFont"/>
    <w:link w:val="Heading9"/>
    <w:semiHidden/>
    <w:rsid w:val="008D0C13"/>
    <w:rPr>
      <w:rFonts w:eastAsiaTheme="majorEastAsia" w:cstheme="majorBidi"/>
      <w:color w:val="272727" w:themeColor="text1" w:themeTint="D8"/>
    </w:rPr>
  </w:style>
  <w:style w:type="paragraph" w:styleId="Title">
    <w:name w:val="Title"/>
    <w:basedOn w:val="Normal"/>
    <w:next w:val="Normal"/>
    <w:link w:val="TitleChar"/>
    <w:qFormat/>
    <w:rsid w:val="008D0C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C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8D0C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C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C13"/>
    <w:pPr>
      <w:spacing w:before="160"/>
      <w:jc w:val="center"/>
    </w:pPr>
    <w:rPr>
      <w:i/>
      <w:iCs/>
      <w:color w:val="404040" w:themeColor="text1" w:themeTint="BF"/>
    </w:rPr>
  </w:style>
  <w:style w:type="character" w:customStyle="1" w:styleId="QuoteChar">
    <w:name w:val="Quote Char"/>
    <w:basedOn w:val="DefaultParagraphFont"/>
    <w:link w:val="Quote"/>
    <w:uiPriority w:val="29"/>
    <w:rsid w:val="008D0C13"/>
    <w:rPr>
      <w:i/>
      <w:iCs/>
      <w:color w:val="404040" w:themeColor="text1" w:themeTint="BF"/>
    </w:rPr>
  </w:style>
  <w:style w:type="paragraph" w:styleId="ListParagraph">
    <w:name w:val="List Paragraph"/>
    <w:basedOn w:val="Normal"/>
    <w:uiPriority w:val="34"/>
    <w:qFormat/>
    <w:rsid w:val="008D0C13"/>
    <w:pPr>
      <w:ind w:left="720"/>
      <w:contextualSpacing/>
    </w:pPr>
  </w:style>
  <w:style w:type="character" w:styleId="IntenseEmphasis">
    <w:name w:val="Intense Emphasis"/>
    <w:basedOn w:val="DefaultParagraphFont"/>
    <w:uiPriority w:val="21"/>
    <w:qFormat/>
    <w:rsid w:val="008D0C13"/>
    <w:rPr>
      <w:i/>
      <w:iCs/>
      <w:color w:val="0F4761" w:themeColor="accent1" w:themeShade="BF"/>
    </w:rPr>
  </w:style>
  <w:style w:type="paragraph" w:styleId="IntenseQuote">
    <w:name w:val="Intense Quote"/>
    <w:basedOn w:val="Normal"/>
    <w:next w:val="Normal"/>
    <w:link w:val="IntenseQuoteChar"/>
    <w:uiPriority w:val="30"/>
    <w:qFormat/>
    <w:rsid w:val="008D0C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0C13"/>
    <w:rPr>
      <w:i/>
      <w:iCs/>
      <w:color w:val="0F4761" w:themeColor="accent1" w:themeShade="BF"/>
    </w:rPr>
  </w:style>
  <w:style w:type="character" w:styleId="IntenseReference">
    <w:name w:val="Intense Reference"/>
    <w:basedOn w:val="DefaultParagraphFont"/>
    <w:uiPriority w:val="32"/>
    <w:qFormat/>
    <w:rsid w:val="008D0C13"/>
    <w:rPr>
      <w:b/>
      <w:bCs/>
      <w:smallCaps/>
      <w:color w:val="0F4761" w:themeColor="accent1" w:themeShade="BF"/>
      <w:spacing w:val="5"/>
    </w:rPr>
  </w:style>
  <w:style w:type="paragraph" w:customStyle="1" w:styleId="p1">
    <w:name w:val="p1"/>
    <w:basedOn w:val="Normal"/>
    <w:rsid w:val="003C2613"/>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s1">
    <w:name w:val="s1"/>
    <w:basedOn w:val="DefaultParagraphFont"/>
    <w:rsid w:val="003C2613"/>
  </w:style>
  <w:style w:type="paragraph" w:styleId="Footer">
    <w:name w:val="footer"/>
    <w:basedOn w:val="Normal"/>
    <w:link w:val="FooterChar"/>
    <w:uiPriority w:val="99"/>
    <w:rsid w:val="002070E0"/>
    <w:pPr>
      <w:tabs>
        <w:tab w:val="center" w:pos="4320"/>
        <w:tab w:val="right" w:pos="8640"/>
      </w:tabs>
      <w:spacing w:after="0" w:line="240" w:lineRule="auto"/>
    </w:pPr>
    <w:rPr>
      <w:rFonts w:ascii="Arial" w:eastAsia="Times New Roman" w:hAnsi="Arial" w:cs="Arial"/>
      <w:sz w:val="24"/>
      <w:szCs w:val="24"/>
    </w:rPr>
  </w:style>
  <w:style w:type="character" w:customStyle="1" w:styleId="FooterChar">
    <w:name w:val="Footer Char"/>
    <w:basedOn w:val="DefaultParagraphFont"/>
    <w:link w:val="Footer"/>
    <w:uiPriority w:val="99"/>
    <w:rsid w:val="002070E0"/>
    <w:rPr>
      <w:rFonts w:ascii="Arial" w:eastAsia="Times New Roman" w:hAnsi="Arial" w:cs="Arial"/>
      <w:sz w:val="24"/>
      <w:szCs w:val="24"/>
    </w:rPr>
  </w:style>
  <w:style w:type="paragraph" w:styleId="Header">
    <w:name w:val="header"/>
    <w:basedOn w:val="Normal"/>
    <w:link w:val="HeaderChar"/>
    <w:rsid w:val="002070E0"/>
    <w:pPr>
      <w:tabs>
        <w:tab w:val="center" w:pos="4320"/>
        <w:tab w:val="right" w:pos="8640"/>
      </w:tabs>
      <w:spacing w:after="0" w:line="240" w:lineRule="auto"/>
    </w:pPr>
    <w:rPr>
      <w:rFonts w:ascii="Arial" w:eastAsia="Times New Roman" w:hAnsi="Arial" w:cs="Arial"/>
      <w:sz w:val="24"/>
      <w:szCs w:val="24"/>
    </w:rPr>
  </w:style>
  <w:style w:type="character" w:customStyle="1" w:styleId="HeaderChar">
    <w:name w:val="Header Char"/>
    <w:basedOn w:val="DefaultParagraphFont"/>
    <w:link w:val="Header"/>
    <w:rsid w:val="002070E0"/>
    <w:rPr>
      <w:rFonts w:ascii="Arial" w:eastAsia="Times New Roman" w:hAnsi="Arial" w:cs="Arial"/>
      <w:sz w:val="24"/>
      <w:szCs w:val="24"/>
    </w:rPr>
  </w:style>
  <w:style w:type="paragraph" w:customStyle="1" w:styleId="Level1">
    <w:name w:val="Level 1"/>
    <w:rsid w:val="002070E0"/>
    <w:pPr>
      <w:autoSpaceDE w:val="0"/>
      <w:autoSpaceDN w:val="0"/>
      <w:adjustRightInd w:val="0"/>
      <w:spacing w:after="0" w:line="240" w:lineRule="auto"/>
      <w:ind w:left="720"/>
    </w:pPr>
    <w:rPr>
      <w:rFonts w:ascii="Times New Roman" w:eastAsia="Times New Roman" w:hAnsi="Times New Roman" w:cs="Arial"/>
      <w:sz w:val="24"/>
      <w:szCs w:val="24"/>
    </w:rPr>
  </w:style>
  <w:style w:type="character" w:customStyle="1" w:styleId="SYSHYPERTEXT">
    <w:name w:val="SYS_HYPERTEXT"/>
    <w:rsid w:val="002070E0"/>
    <w:rPr>
      <w:noProof/>
      <w:color w:val="0000FF"/>
      <w:u w:val="single"/>
    </w:rPr>
  </w:style>
  <w:style w:type="character" w:customStyle="1" w:styleId="QuickFormat2">
    <w:name w:val="QuickFormat2"/>
    <w:rsid w:val="002070E0"/>
    <w:rPr>
      <w:rFonts w:ascii="Arial" w:hAnsi="Arial" w:cs="Arial"/>
    </w:rPr>
  </w:style>
  <w:style w:type="character" w:customStyle="1" w:styleId="QuickFormat3">
    <w:name w:val="QuickFormat3"/>
    <w:rsid w:val="002070E0"/>
    <w:rPr>
      <w:rFonts w:ascii="Arial" w:hAnsi="Arial" w:cs="Arial"/>
      <w:b/>
      <w:bCs/>
      <w:i/>
      <w:iCs/>
    </w:rPr>
  </w:style>
  <w:style w:type="paragraph" w:styleId="BodyText">
    <w:name w:val="Body Text"/>
    <w:basedOn w:val="Normal"/>
    <w:link w:val="BodyTextChar"/>
    <w:rsid w:val="002070E0"/>
    <w:pPr>
      <w:autoSpaceDE w:val="0"/>
      <w:autoSpaceDN w:val="0"/>
      <w:adjustRightInd w:val="0"/>
      <w:spacing w:after="0" w:line="240" w:lineRule="auto"/>
    </w:pPr>
    <w:rPr>
      <w:rFonts w:ascii="Arial" w:eastAsia="Times New Roman" w:hAnsi="Arial" w:cs="Arial"/>
    </w:rPr>
  </w:style>
  <w:style w:type="character" w:customStyle="1" w:styleId="BodyTextChar">
    <w:name w:val="Body Text Char"/>
    <w:basedOn w:val="DefaultParagraphFont"/>
    <w:link w:val="BodyText"/>
    <w:rsid w:val="002070E0"/>
    <w:rPr>
      <w:rFonts w:ascii="Arial" w:eastAsia="Times New Roman" w:hAnsi="Arial" w:cs="Arial"/>
    </w:rPr>
  </w:style>
  <w:style w:type="paragraph" w:styleId="BodyTextIndent">
    <w:name w:val="Body Text Indent"/>
    <w:basedOn w:val="Normal"/>
    <w:link w:val="BodyTextIndentChar"/>
    <w:rsid w:val="002070E0"/>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32"/>
      <w:szCs w:val="32"/>
    </w:rPr>
  </w:style>
  <w:style w:type="character" w:customStyle="1" w:styleId="BodyTextIndentChar">
    <w:name w:val="Body Text Indent Char"/>
    <w:basedOn w:val="DefaultParagraphFont"/>
    <w:link w:val="BodyTextIndent"/>
    <w:rsid w:val="002070E0"/>
    <w:rPr>
      <w:rFonts w:ascii="Arial" w:eastAsia="Times New Roman" w:hAnsi="Arial" w:cs="Arial"/>
      <w:sz w:val="32"/>
      <w:szCs w:val="32"/>
    </w:rPr>
  </w:style>
  <w:style w:type="paragraph" w:customStyle="1" w:styleId="QuickFormat6">
    <w:name w:val="QuickFormat6"/>
    <w:rsid w:val="002070E0"/>
    <w:pPr>
      <w:autoSpaceDE w:val="0"/>
      <w:autoSpaceDN w:val="0"/>
      <w:adjustRightInd w:val="0"/>
      <w:spacing w:after="0" w:line="240" w:lineRule="auto"/>
    </w:pPr>
    <w:rPr>
      <w:rFonts w:ascii="Times New Roman" w:eastAsia="Times New Roman" w:hAnsi="Times New Roman" w:cs="Arial"/>
      <w:sz w:val="24"/>
      <w:szCs w:val="24"/>
    </w:rPr>
  </w:style>
  <w:style w:type="character" w:styleId="PageNumber">
    <w:name w:val="page number"/>
    <w:basedOn w:val="DefaultParagraphFont"/>
    <w:rsid w:val="002070E0"/>
  </w:style>
  <w:style w:type="paragraph" w:styleId="BodyText2">
    <w:name w:val="Body Text 2"/>
    <w:basedOn w:val="Normal"/>
    <w:link w:val="BodyText2Char"/>
    <w:rsid w:val="002070E0"/>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52"/>
    </w:pPr>
    <w:rPr>
      <w:rFonts w:ascii="Arial" w:eastAsia="Times New Roman" w:hAnsi="Arial" w:cs="Arial"/>
      <w:noProof/>
      <w:sz w:val="24"/>
      <w:szCs w:val="24"/>
    </w:rPr>
  </w:style>
  <w:style w:type="character" w:customStyle="1" w:styleId="BodyText2Char">
    <w:name w:val="Body Text 2 Char"/>
    <w:basedOn w:val="DefaultParagraphFont"/>
    <w:link w:val="BodyText2"/>
    <w:rsid w:val="002070E0"/>
    <w:rPr>
      <w:rFonts w:ascii="Arial" w:eastAsia="Times New Roman" w:hAnsi="Arial" w:cs="Arial"/>
      <w:noProof/>
      <w:sz w:val="24"/>
      <w:szCs w:val="24"/>
    </w:rPr>
  </w:style>
  <w:style w:type="paragraph" w:styleId="BodyTextIndent2">
    <w:name w:val="Body Text Indent 2"/>
    <w:basedOn w:val="Normal"/>
    <w:link w:val="BodyTextIndent2Char"/>
    <w:rsid w:val="002070E0"/>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935"/>
    </w:pPr>
    <w:rPr>
      <w:rFonts w:ascii="Arial" w:eastAsia="Times New Roman" w:hAnsi="Arial" w:cs="Arial"/>
      <w:sz w:val="17"/>
      <w:szCs w:val="17"/>
    </w:rPr>
  </w:style>
  <w:style w:type="character" w:customStyle="1" w:styleId="BodyTextIndent2Char">
    <w:name w:val="Body Text Indent 2 Char"/>
    <w:basedOn w:val="DefaultParagraphFont"/>
    <w:link w:val="BodyTextIndent2"/>
    <w:rsid w:val="002070E0"/>
    <w:rPr>
      <w:rFonts w:ascii="Arial" w:eastAsia="Times New Roman" w:hAnsi="Arial" w:cs="Arial"/>
      <w:sz w:val="17"/>
      <w:szCs w:val="17"/>
    </w:rPr>
  </w:style>
  <w:style w:type="paragraph" w:styleId="BodyTextIndent3">
    <w:name w:val="Body Text Indent 3"/>
    <w:basedOn w:val="Normal"/>
    <w:link w:val="BodyTextIndent3Char"/>
    <w:rsid w:val="002070E0"/>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pPr>
    <w:rPr>
      <w:rFonts w:ascii="Arial" w:eastAsia="Times New Roman" w:hAnsi="Arial" w:cs="Arial"/>
      <w:sz w:val="20"/>
      <w:szCs w:val="24"/>
    </w:rPr>
  </w:style>
  <w:style w:type="character" w:customStyle="1" w:styleId="BodyTextIndent3Char">
    <w:name w:val="Body Text Indent 3 Char"/>
    <w:basedOn w:val="DefaultParagraphFont"/>
    <w:link w:val="BodyTextIndent3"/>
    <w:rsid w:val="002070E0"/>
    <w:rPr>
      <w:rFonts w:ascii="Arial" w:eastAsia="Times New Roman" w:hAnsi="Arial" w:cs="Arial"/>
      <w:sz w:val="20"/>
      <w:szCs w:val="24"/>
    </w:rPr>
  </w:style>
  <w:style w:type="paragraph" w:styleId="BlockText">
    <w:name w:val="Block Text"/>
    <w:basedOn w:val="Normal"/>
    <w:rsid w:val="002070E0"/>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after="0" w:line="480" w:lineRule="auto"/>
      <w:ind w:left="1440" w:right="630"/>
    </w:pPr>
    <w:rPr>
      <w:rFonts w:ascii="Arial" w:eastAsia="Times New Roman" w:hAnsi="Arial" w:cs="Arial"/>
      <w:noProof/>
      <w:sz w:val="18"/>
      <w:szCs w:val="18"/>
    </w:rPr>
  </w:style>
  <w:style w:type="table" w:styleId="TableGrid">
    <w:name w:val="Table Grid"/>
    <w:basedOn w:val="TableNormal"/>
    <w:rsid w:val="002070E0"/>
    <w:pPr>
      <w:spacing w:after="0" w:line="240" w:lineRule="auto"/>
    </w:pPr>
    <w:rPr>
      <w:rFonts w:ascii="Times New Roman" w:eastAsia="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2070E0"/>
    <w:pPr>
      <w:spacing w:after="0" w:line="240" w:lineRule="auto"/>
      <w:ind w:left="480" w:hanging="480"/>
    </w:pPr>
    <w:rPr>
      <w:rFonts w:ascii="Arial" w:eastAsia="Times New Roman" w:hAnsi="Arial" w:cs="Arial"/>
      <w:sz w:val="24"/>
      <w:szCs w:val="24"/>
    </w:rPr>
  </w:style>
  <w:style w:type="character" w:styleId="Hyperlink">
    <w:name w:val="Hyperlink"/>
    <w:uiPriority w:val="99"/>
    <w:qFormat/>
    <w:rsid w:val="002070E0"/>
    <w:rPr>
      <w:rFonts w:ascii="Arial" w:hAnsi="Arial"/>
      <w:color w:val="auto"/>
      <w:sz w:val="24"/>
      <w:u w:val="none"/>
    </w:rPr>
  </w:style>
  <w:style w:type="paragraph" w:styleId="TOC1">
    <w:name w:val="toc 1"/>
    <w:basedOn w:val="Normal"/>
    <w:next w:val="Normal"/>
    <w:autoRedefine/>
    <w:uiPriority w:val="39"/>
    <w:rsid w:val="002070E0"/>
    <w:pPr>
      <w:spacing w:after="0" w:line="240" w:lineRule="auto"/>
    </w:pPr>
    <w:rPr>
      <w:rFonts w:ascii="Arial" w:eastAsia="Times New Roman" w:hAnsi="Arial" w:cs="Arial"/>
      <w:sz w:val="24"/>
      <w:szCs w:val="24"/>
    </w:rPr>
  </w:style>
  <w:style w:type="paragraph" w:styleId="TOC2">
    <w:name w:val="toc 2"/>
    <w:basedOn w:val="Normal"/>
    <w:next w:val="Normal"/>
    <w:autoRedefine/>
    <w:uiPriority w:val="39"/>
    <w:rsid w:val="002070E0"/>
    <w:pPr>
      <w:spacing w:after="0" w:line="240" w:lineRule="auto"/>
      <w:ind w:left="240"/>
    </w:pPr>
    <w:rPr>
      <w:rFonts w:ascii="Arial" w:eastAsia="Times New Roman" w:hAnsi="Arial" w:cs="Arial"/>
      <w:sz w:val="24"/>
      <w:szCs w:val="24"/>
    </w:rPr>
  </w:style>
  <w:style w:type="paragraph" w:styleId="TOC3">
    <w:name w:val="toc 3"/>
    <w:basedOn w:val="Normal"/>
    <w:next w:val="Normal"/>
    <w:autoRedefine/>
    <w:uiPriority w:val="39"/>
    <w:rsid w:val="002070E0"/>
    <w:pPr>
      <w:spacing w:after="0" w:line="240" w:lineRule="auto"/>
      <w:ind w:left="480"/>
    </w:pPr>
    <w:rPr>
      <w:rFonts w:ascii="Arial" w:eastAsia="Times New Roman" w:hAnsi="Arial" w:cs="Arial"/>
      <w:sz w:val="24"/>
      <w:szCs w:val="24"/>
    </w:rPr>
  </w:style>
  <w:style w:type="paragraph" w:styleId="TOC4">
    <w:name w:val="toc 4"/>
    <w:basedOn w:val="Normal"/>
    <w:next w:val="Normal"/>
    <w:autoRedefine/>
    <w:semiHidden/>
    <w:rsid w:val="002070E0"/>
    <w:pPr>
      <w:spacing w:after="0" w:line="240" w:lineRule="auto"/>
      <w:ind w:left="720"/>
    </w:pPr>
    <w:rPr>
      <w:rFonts w:ascii="Arial" w:eastAsia="Times New Roman" w:hAnsi="Arial" w:cs="Arial"/>
      <w:sz w:val="24"/>
      <w:szCs w:val="24"/>
    </w:rPr>
  </w:style>
  <w:style w:type="paragraph" w:styleId="TOC5">
    <w:name w:val="toc 5"/>
    <w:basedOn w:val="Normal"/>
    <w:next w:val="Normal"/>
    <w:autoRedefine/>
    <w:semiHidden/>
    <w:rsid w:val="002070E0"/>
    <w:pPr>
      <w:spacing w:after="0" w:line="240" w:lineRule="auto"/>
      <w:ind w:left="960"/>
    </w:pPr>
    <w:rPr>
      <w:rFonts w:ascii="Arial" w:eastAsia="Times New Roman" w:hAnsi="Arial" w:cs="Arial"/>
      <w:sz w:val="24"/>
      <w:szCs w:val="24"/>
    </w:rPr>
  </w:style>
  <w:style w:type="paragraph" w:styleId="TOC6">
    <w:name w:val="toc 6"/>
    <w:basedOn w:val="Normal"/>
    <w:next w:val="Normal"/>
    <w:autoRedefine/>
    <w:semiHidden/>
    <w:rsid w:val="002070E0"/>
    <w:pPr>
      <w:spacing w:after="0" w:line="240" w:lineRule="auto"/>
      <w:ind w:left="1200"/>
    </w:pPr>
    <w:rPr>
      <w:rFonts w:ascii="Arial" w:eastAsia="Times New Roman" w:hAnsi="Arial" w:cs="Arial"/>
      <w:sz w:val="24"/>
      <w:szCs w:val="24"/>
    </w:rPr>
  </w:style>
  <w:style w:type="paragraph" w:styleId="TOC7">
    <w:name w:val="toc 7"/>
    <w:basedOn w:val="Normal"/>
    <w:next w:val="Normal"/>
    <w:autoRedefine/>
    <w:semiHidden/>
    <w:rsid w:val="002070E0"/>
    <w:pPr>
      <w:spacing w:after="0" w:line="240" w:lineRule="auto"/>
      <w:ind w:left="1440"/>
    </w:pPr>
    <w:rPr>
      <w:rFonts w:ascii="Arial" w:eastAsia="Times New Roman" w:hAnsi="Arial" w:cs="Arial"/>
      <w:sz w:val="24"/>
      <w:szCs w:val="24"/>
    </w:rPr>
  </w:style>
  <w:style w:type="paragraph" w:styleId="TOC8">
    <w:name w:val="toc 8"/>
    <w:basedOn w:val="Normal"/>
    <w:next w:val="Normal"/>
    <w:autoRedefine/>
    <w:semiHidden/>
    <w:rsid w:val="002070E0"/>
    <w:pPr>
      <w:spacing w:after="0" w:line="240" w:lineRule="auto"/>
      <w:ind w:left="1680"/>
    </w:pPr>
    <w:rPr>
      <w:rFonts w:ascii="Arial" w:eastAsia="Times New Roman" w:hAnsi="Arial" w:cs="Arial"/>
      <w:sz w:val="24"/>
      <w:szCs w:val="24"/>
    </w:rPr>
  </w:style>
  <w:style w:type="paragraph" w:styleId="TOC9">
    <w:name w:val="toc 9"/>
    <w:basedOn w:val="Normal"/>
    <w:next w:val="Normal"/>
    <w:autoRedefine/>
    <w:semiHidden/>
    <w:rsid w:val="002070E0"/>
    <w:pPr>
      <w:spacing w:after="0" w:line="240" w:lineRule="auto"/>
      <w:ind w:left="1920"/>
    </w:pPr>
    <w:rPr>
      <w:rFonts w:ascii="Arial" w:eastAsia="Times New Roman" w:hAnsi="Arial" w:cs="Arial"/>
      <w:sz w:val="24"/>
      <w:szCs w:val="24"/>
    </w:rPr>
  </w:style>
  <w:style w:type="paragraph" w:customStyle="1" w:styleId="thesistext">
    <w:name w:val="thesis text"/>
    <w:basedOn w:val="Normal"/>
    <w:autoRedefine/>
    <w:rsid w:val="002070E0"/>
    <w:pPr>
      <w:spacing w:after="240" w:line="240" w:lineRule="auto"/>
      <w:ind w:firstLine="540"/>
    </w:pPr>
    <w:rPr>
      <w:rFonts w:ascii="Arial" w:eastAsia="Times New Roman" w:hAnsi="Arial" w:cs="Arial"/>
      <w:sz w:val="24"/>
      <w:szCs w:val="24"/>
      <w:lang w:eastAsia="es-ES"/>
    </w:rPr>
  </w:style>
  <w:style w:type="paragraph" w:customStyle="1" w:styleId="StyleHeading1Centered">
    <w:name w:val="Style Heading 1 + Centered"/>
    <w:basedOn w:val="Heading1"/>
    <w:link w:val="StyleHeading1CenteredChar"/>
    <w:rsid w:val="002070E0"/>
    <w:pPr>
      <w:keepNext w:val="0"/>
      <w:keepLines w:val="0"/>
      <w:autoSpaceDE w:val="0"/>
      <w:autoSpaceDN w:val="0"/>
      <w:adjustRightInd w:val="0"/>
      <w:spacing w:before="0" w:after="0" w:line="480" w:lineRule="auto"/>
      <w:jc w:val="center"/>
    </w:pPr>
    <w:rPr>
      <w:rFonts w:ascii="Times New Roman" w:eastAsia="Times New Roman" w:hAnsi="Times New Roman" w:cs="Times New Roman"/>
      <w:b/>
      <w:bCs/>
      <w:color w:val="000000" w:themeColor="text1"/>
      <w:sz w:val="24"/>
      <w:szCs w:val="28"/>
    </w:rPr>
  </w:style>
  <w:style w:type="character" w:customStyle="1" w:styleId="StyleHeading1CenteredChar">
    <w:name w:val="Style Heading 1 + Centered Char"/>
    <w:link w:val="StyleHeading1Centered"/>
    <w:rsid w:val="002070E0"/>
    <w:rPr>
      <w:rFonts w:ascii="Times New Roman" w:eastAsia="Times New Roman" w:hAnsi="Times New Roman" w:cs="Times New Roman"/>
      <w:b/>
      <w:bCs/>
      <w:color w:val="000000" w:themeColor="text1"/>
      <w:sz w:val="24"/>
      <w:szCs w:val="28"/>
    </w:rPr>
  </w:style>
  <w:style w:type="paragraph" w:styleId="TOCHeading">
    <w:name w:val="TOC Heading"/>
    <w:basedOn w:val="Heading1"/>
    <w:next w:val="Normal"/>
    <w:autoRedefine/>
    <w:uiPriority w:val="39"/>
    <w:unhideWhenUsed/>
    <w:qFormat/>
    <w:rsid w:val="003F1243"/>
    <w:pPr>
      <w:spacing w:before="0" w:after="0" w:line="276" w:lineRule="auto"/>
      <w:jc w:val="center"/>
      <w:outlineLvl w:val="9"/>
    </w:pPr>
    <w:rPr>
      <w:rFonts w:ascii="Times New Roman" w:eastAsia="Times New Roman" w:hAnsi="Times New Roman" w:cs="Times New Roman"/>
      <w:b/>
      <w:caps/>
      <w:color w:val="auto"/>
      <w:sz w:val="24"/>
      <w:szCs w:val="24"/>
    </w:rPr>
  </w:style>
  <w:style w:type="character" w:styleId="Strong">
    <w:name w:val="Strong"/>
    <w:basedOn w:val="DefaultParagraphFont"/>
    <w:qFormat/>
    <w:rsid w:val="002070E0"/>
    <w:rPr>
      <w:rFonts w:asciiTheme="majorHAnsi" w:hAnsiTheme="majorHAnsi"/>
      <w:b/>
      <w:bCs/>
    </w:rPr>
  </w:style>
  <w:style w:type="character" w:styleId="SubtleReference">
    <w:name w:val="Subtle Reference"/>
    <w:basedOn w:val="DefaultParagraphFont"/>
    <w:uiPriority w:val="31"/>
    <w:qFormat/>
    <w:rsid w:val="002070E0"/>
    <w:rPr>
      <w:rFonts w:asciiTheme="majorHAnsi" w:hAnsiTheme="majorHAnsi"/>
      <w:smallCaps/>
      <w:color w:val="5A5A5A" w:themeColor="text1" w:themeTint="A5"/>
    </w:rPr>
  </w:style>
  <w:style w:type="character" w:styleId="Emphasis">
    <w:name w:val="Emphasis"/>
    <w:basedOn w:val="DefaultParagraphFont"/>
    <w:qFormat/>
    <w:rsid w:val="002070E0"/>
    <w:rPr>
      <w:rFonts w:asciiTheme="majorHAnsi" w:hAnsiTheme="majorHAnsi"/>
      <w:i/>
      <w:iCs/>
    </w:rPr>
  </w:style>
  <w:style w:type="paragraph" w:styleId="NoSpacing">
    <w:name w:val="No Spacing"/>
    <w:autoRedefine/>
    <w:uiPriority w:val="1"/>
    <w:qFormat/>
    <w:rsid w:val="002070E0"/>
    <w:pPr>
      <w:spacing w:after="0" w:line="240" w:lineRule="auto"/>
    </w:pPr>
    <w:rPr>
      <w:rFonts w:asciiTheme="majorHAnsi" w:eastAsia="Times New Roman" w:hAnsiTheme="majorHAnsi" w:cs="Arial"/>
      <w:sz w:val="24"/>
      <w:szCs w:val="24"/>
    </w:rPr>
  </w:style>
  <w:style w:type="character" w:styleId="SubtleEmphasis">
    <w:name w:val="Subtle Emphasis"/>
    <w:basedOn w:val="DefaultParagraphFont"/>
    <w:uiPriority w:val="19"/>
    <w:qFormat/>
    <w:rsid w:val="002070E0"/>
    <w:rPr>
      <w:rFonts w:asciiTheme="majorHAnsi" w:hAnsiTheme="majorHAnsi"/>
      <w:i/>
      <w:iCs/>
      <w:color w:val="404040" w:themeColor="text1" w:themeTint="BF"/>
    </w:rPr>
  </w:style>
  <w:style w:type="character" w:styleId="FollowedHyperlink">
    <w:name w:val="FollowedHyperlink"/>
    <w:basedOn w:val="DefaultParagraphFont"/>
    <w:semiHidden/>
    <w:unhideWhenUsed/>
    <w:rsid w:val="002070E0"/>
    <w:rPr>
      <w:color w:val="96607D" w:themeColor="followedHyperlink"/>
      <w:u w:val="single"/>
    </w:rPr>
  </w:style>
  <w:style w:type="numbering" w:customStyle="1" w:styleId="Caption2">
    <w:name w:val="Caption2"/>
    <w:basedOn w:val="NoList"/>
    <w:uiPriority w:val="99"/>
    <w:rsid w:val="002070E0"/>
    <w:pPr>
      <w:numPr>
        <w:numId w:val="1"/>
      </w:numPr>
    </w:pPr>
  </w:style>
  <w:style w:type="paragraph" w:customStyle="1" w:styleId="Chapter">
    <w:name w:val="Chapter"/>
    <w:basedOn w:val="Heading1"/>
    <w:next w:val="Heading1"/>
    <w:link w:val="ChapterChar"/>
    <w:autoRedefine/>
    <w:rsid w:val="002070E0"/>
    <w:pPr>
      <w:keepNext w:val="0"/>
      <w:keepLines w:val="0"/>
      <w:autoSpaceDE w:val="0"/>
      <w:autoSpaceDN w:val="0"/>
      <w:adjustRightInd w:val="0"/>
      <w:spacing w:before="0" w:after="0" w:line="480" w:lineRule="auto"/>
      <w:jc w:val="center"/>
    </w:pPr>
    <w:rPr>
      <w:rFonts w:ascii="Times New Roman" w:eastAsia="Times New Roman" w:hAnsi="Times New Roman" w:cs="Times New Roman"/>
      <w:b/>
      <w:bCs/>
      <w:caps/>
      <w:color w:val="000000" w:themeColor="text1"/>
      <w:sz w:val="24"/>
      <w:szCs w:val="24"/>
    </w:rPr>
  </w:style>
  <w:style w:type="paragraph" w:styleId="Caption">
    <w:name w:val="caption"/>
    <w:basedOn w:val="Normal"/>
    <w:next w:val="Normal"/>
    <w:autoRedefine/>
    <w:unhideWhenUsed/>
    <w:qFormat/>
    <w:rsid w:val="002070E0"/>
    <w:pPr>
      <w:keepNext/>
      <w:spacing w:before="120" w:after="120" w:line="360" w:lineRule="auto"/>
    </w:pPr>
    <w:rPr>
      <w:rFonts w:ascii="Arial" w:eastAsia="Times New Roman" w:hAnsi="Arial" w:cs="Arial"/>
      <w:iCs/>
      <w:color w:val="000000" w:themeColor="text1"/>
      <w:sz w:val="20"/>
      <w:szCs w:val="18"/>
    </w:rPr>
  </w:style>
  <w:style w:type="character" w:customStyle="1" w:styleId="ChapterChar">
    <w:name w:val="Chapter Char"/>
    <w:basedOn w:val="StyleHeading1CenteredChar"/>
    <w:link w:val="Chapter"/>
    <w:rsid w:val="002070E0"/>
    <w:rPr>
      <w:rFonts w:ascii="Times New Roman" w:eastAsia="Times New Roman" w:hAnsi="Times New Roman" w:cs="Times New Roman"/>
      <w:b/>
      <w:bCs/>
      <w:caps/>
      <w:color w:val="000000" w:themeColor="text1"/>
      <w:sz w:val="24"/>
      <w:szCs w:val="24"/>
    </w:rPr>
  </w:style>
  <w:style w:type="numbering" w:styleId="111111">
    <w:name w:val="Outline List 2"/>
    <w:basedOn w:val="NoList"/>
    <w:semiHidden/>
    <w:unhideWhenUsed/>
    <w:rsid w:val="002070E0"/>
    <w:pPr>
      <w:numPr>
        <w:numId w:val="2"/>
      </w:numPr>
    </w:pPr>
  </w:style>
  <w:style w:type="table" w:styleId="GridTable5Dark">
    <w:name w:val="Grid Table 5 Dark"/>
    <w:basedOn w:val="TableNormal"/>
    <w:uiPriority w:val="50"/>
    <w:rsid w:val="002070E0"/>
    <w:pPr>
      <w:spacing w:after="0" w:line="240" w:lineRule="auto"/>
    </w:pPr>
    <w:rPr>
      <w:rFonts w:ascii="Times New Roman" w:eastAsia="Times New Roman" w:hAnsi="Times New Roman" w:cs="Arial"/>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2070E0"/>
    <w:pPr>
      <w:spacing w:after="0" w:line="240" w:lineRule="auto"/>
    </w:pPr>
    <w:rPr>
      <w:rFonts w:ascii="Times New Roman" w:eastAsia="Times New Roman" w:hAnsi="Times New Roman" w:cs="Arial"/>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ltHeading1">
    <w:name w:val="AltHeading1"/>
    <w:basedOn w:val="Heading1"/>
    <w:autoRedefine/>
    <w:qFormat/>
    <w:rsid w:val="002070E0"/>
    <w:pPr>
      <w:keepNext w:val="0"/>
      <w:keepLines w:val="0"/>
      <w:numPr>
        <w:ilvl w:val="12"/>
      </w:numPr>
      <w:autoSpaceDE w:val="0"/>
      <w:autoSpaceDN w:val="0"/>
      <w:adjustRightInd w:val="0"/>
      <w:spacing w:before="0" w:after="0" w:line="480" w:lineRule="auto"/>
      <w:jc w:val="center"/>
    </w:pPr>
    <w:rPr>
      <w:rFonts w:ascii="Times New Roman" w:eastAsia="Times New Roman" w:hAnsi="Times New Roman" w:cs="Times New Roman"/>
      <w:b/>
      <w:caps/>
      <w:color w:val="000000" w:themeColor="text1"/>
      <w:sz w:val="24"/>
      <w:szCs w:val="24"/>
    </w:rPr>
  </w:style>
  <w:style w:type="character" w:styleId="UnresolvedMention">
    <w:name w:val="Unresolved Mention"/>
    <w:basedOn w:val="DefaultParagraphFont"/>
    <w:uiPriority w:val="99"/>
    <w:semiHidden/>
    <w:unhideWhenUsed/>
    <w:rsid w:val="002070E0"/>
    <w:rPr>
      <w:color w:val="605E5C"/>
      <w:shd w:val="clear" w:color="auto" w:fill="E1DFDD"/>
    </w:rPr>
  </w:style>
  <w:style w:type="paragraph" w:customStyle="1" w:styleId="p3">
    <w:name w:val="p3"/>
    <w:basedOn w:val="Normal"/>
    <w:rsid w:val="002070E0"/>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p4">
    <w:name w:val="p4"/>
    <w:basedOn w:val="Normal"/>
    <w:rsid w:val="002070E0"/>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p2">
    <w:name w:val="p2"/>
    <w:basedOn w:val="Normal"/>
    <w:rsid w:val="002070E0"/>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EndNoteBibliographyTitle">
    <w:name w:val="EndNote Bibliography Title"/>
    <w:basedOn w:val="Normal"/>
    <w:link w:val="EndNoteBibliographyTitleChar"/>
    <w:rsid w:val="00A10DDB"/>
    <w:pPr>
      <w:spacing w:after="0"/>
      <w:jc w:val="center"/>
    </w:pPr>
    <w:rPr>
      <w:rFonts w:ascii="Times New Roman" w:hAnsi="Times New Roman" w:cs="Times New Roman"/>
      <w:sz w:val="24"/>
    </w:rPr>
  </w:style>
  <w:style w:type="character" w:customStyle="1" w:styleId="EndNoteBibliographyTitleChar">
    <w:name w:val="EndNote Bibliography Title Char"/>
    <w:basedOn w:val="DefaultParagraphFont"/>
    <w:link w:val="EndNoteBibliographyTitle"/>
    <w:rsid w:val="00A10DDB"/>
    <w:rPr>
      <w:rFonts w:ascii="Times New Roman" w:hAnsi="Times New Roman" w:cs="Times New Roman"/>
      <w:sz w:val="24"/>
    </w:rPr>
  </w:style>
  <w:style w:type="paragraph" w:customStyle="1" w:styleId="EndNoteBibliography">
    <w:name w:val="EndNote Bibliography"/>
    <w:basedOn w:val="Normal"/>
    <w:link w:val="EndNoteBibliographyChar"/>
    <w:rsid w:val="00A10DDB"/>
    <w:pPr>
      <w:spacing w:line="240" w:lineRule="auto"/>
    </w:pPr>
    <w:rPr>
      <w:rFonts w:ascii="Times New Roman" w:hAnsi="Times New Roman" w:cs="Times New Roman"/>
      <w:sz w:val="24"/>
    </w:rPr>
  </w:style>
  <w:style w:type="character" w:customStyle="1" w:styleId="EndNoteBibliographyChar">
    <w:name w:val="EndNote Bibliography Char"/>
    <w:basedOn w:val="DefaultParagraphFont"/>
    <w:link w:val="EndNoteBibliography"/>
    <w:rsid w:val="00A10DDB"/>
    <w:rPr>
      <w:rFonts w:ascii="Times New Roman" w:hAnsi="Times New Roman" w:cs="Times New Roman"/>
      <w:sz w:val="24"/>
    </w:rPr>
  </w:style>
  <w:style w:type="character" w:customStyle="1" w:styleId="s2">
    <w:name w:val="s2"/>
    <w:basedOn w:val="DefaultParagraphFont"/>
    <w:rsid w:val="004C2F17"/>
  </w:style>
  <w:style w:type="character" w:customStyle="1" w:styleId="apple-converted-space">
    <w:name w:val="apple-converted-space"/>
    <w:basedOn w:val="DefaultParagraphFont"/>
    <w:rsid w:val="004C2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6133">
      <w:bodyDiv w:val="1"/>
      <w:marLeft w:val="0"/>
      <w:marRight w:val="0"/>
      <w:marTop w:val="0"/>
      <w:marBottom w:val="0"/>
      <w:divBdr>
        <w:top w:val="none" w:sz="0" w:space="0" w:color="auto"/>
        <w:left w:val="none" w:sz="0" w:space="0" w:color="auto"/>
        <w:bottom w:val="none" w:sz="0" w:space="0" w:color="auto"/>
        <w:right w:val="none" w:sz="0" w:space="0" w:color="auto"/>
      </w:divBdr>
    </w:div>
    <w:div w:id="54549798">
      <w:bodyDiv w:val="1"/>
      <w:marLeft w:val="0"/>
      <w:marRight w:val="0"/>
      <w:marTop w:val="0"/>
      <w:marBottom w:val="0"/>
      <w:divBdr>
        <w:top w:val="none" w:sz="0" w:space="0" w:color="auto"/>
        <w:left w:val="none" w:sz="0" w:space="0" w:color="auto"/>
        <w:bottom w:val="none" w:sz="0" w:space="0" w:color="auto"/>
        <w:right w:val="none" w:sz="0" w:space="0" w:color="auto"/>
      </w:divBdr>
      <w:divsChild>
        <w:div w:id="17951700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6754242">
      <w:bodyDiv w:val="1"/>
      <w:marLeft w:val="0"/>
      <w:marRight w:val="0"/>
      <w:marTop w:val="0"/>
      <w:marBottom w:val="0"/>
      <w:divBdr>
        <w:top w:val="none" w:sz="0" w:space="0" w:color="auto"/>
        <w:left w:val="none" w:sz="0" w:space="0" w:color="auto"/>
        <w:bottom w:val="none" w:sz="0" w:space="0" w:color="auto"/>
        <w:right w:val="none" w:sz="0" w:space="0" w:color="auto"/>
      </w:divBdr>
    </w:div>
    <w:div w:id="138037354">
      <w:bodyDiv w:val="1"/>
      <w:marLeft w:val="0"/>
      <w:marRight w:val="0"/>
      <w:marTop w:val="0"/>
      <w:marBottom w:val="0"/>
      <w:divBdr>
        <w:top w:val="none" w:sz="0" w:space="0" w:color="auto"/>
        <w:left w:val="none" w:sz="0" w:space="0" w:color="auto"/>
        <w:bottom w:val="none" w:sz="0" w:space="0" w:color="auto"/>
        <w:right w:val="none" w:sz="0" w:space="0" w:color="auto"/>
      </w:divBdr>
    </w:div>
    <w:div w:id="165942332">
      <w:bodyDiv w:val="1"/>
      <w:marLeft w:val="0"/>
      <w:marRight w:val="0"/>
      <w:marTop w:val="0"/>
      <w:marBottom w:val="0"/>
      <w:divBdr>
        <w:top w:val="none" w:sz="0" w:space="0" w:color="auto"/>
        <w:left w:val="none" w:sz="0" w:space="0" w:color="auto"/>
        <w:bottom w:val="none" w:sz="0" w:space="0" w:color="auto"/>
        <w:right w:val="none" w:sz="0" w:space="0" w:color="auto"/>
      </w:divBdr>
    </w:div>
    <w:div w:id="231935543">
      <w:bodyDiv w:val="1"/>
      <w:marLeft w:val="0"/>
      <w:marRight w:val="0"/>
      <w:marTop w:val="0"/>
      <w:marBottom w:val="0"/>
      <w:divBdr>
        <w:top w:val="none" w:sz="0" w:space="0" w:color="auto"/>
        <w:left w:val="none" w:sz="0" w:space="0" w:color="auto"/>
        <w:bottom w:val="none" w:sz="0" w:space="0" w:color="auto"/>
        <w:right w:val="none" w:sz="0" w:space="0" w:color="auto"/>
      </w:divBdr>
    </w:div>
    <w:div w:id="260767978">
      <w:bodyDiv w:val="1"/>
      <w:marLeft w:val="0"/>
      <w:marRight w:val="0"/>
      <w:marTop w:val="0"/>
      <w:marBottom w:val="0"/>
      <w:divBdr>
        <w:top w:val="none" w:sz="0" w:space="0" w:color="auto"/>
        <w:left w:val="none" w:sz="0" w:space="0" w:color="auto"/>
        <w:bottom w:val="none" w:sz="0" w:space="0" w:color="auto"/>
        <w:right w:val="none" w:sz="0" w:space="0" w:color="auto"/>
      </w:divBdr>
    </w:div>
    <w:div w:id="316342377">
      <w:bodyDiv w:val="1"/>
      <w:marLeft w:val="0"/>
      <w:marRight w:val="0"/>
      <w:marTop w:val="0"/>
      <w:marBottom w:val="0"/>
      <w:divBdr>
        <w:top w:val="none" w:sz="0" w:space="0" w:color="auto"/>
        <w:left w:val="none" w:sz="0" w:space="0" w:color="auto"/>
        <w:bottom w:val="none" w:sz="0" w:space="0" w:color="auto"/>
        <w:right w:val="none" w:sz="0" w:space="0" w:color="auto"/>
      </w:divBdr>
      <w:divsChild>
        <w:div w:id="17249808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4442388">
      <w:bodyDiv w:val="1"/>
      <w:marLeft w:val="0"/>
      <w:marRight w:val="0"/>
      <w:marTop w:val="0"/>
      <w:marBottom w:val="0"/>
      <w:divBdr>
        <w:top w:val="none" w:sz="0" w:space="0" w:color="auto"/>
        <w:left w:val="none" w:sz="0" w:space="0" w:color="auto"/>
        <w:bottom w:val="none" w:sz="0" w:space="0" w:color="auto"/>
        <w:right w:val="none" w:sz="0" w:space="0" w:color="auto"/>
      </w:divBdr>
      <w:divsChild>
        <w:div w:id="4738378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31571467">
      <w:bodyDiv w:val="1"/>
      <w:marLeft w:val="0"/>
      <w:marRight w:val="0"/>
      <w:marTop w:val="0"/>
      <w:marBottom w:val="0"/>
      <w:divBdr>
        <w:top w:val="none" w:sz="0" w:space="0" w:color="auto"/>
        <w:left w:val="none" w:sz="0" w:space="0" w:color="auto"/>
        <w:bottom w:val="none" w:sz="0" w:space="0" w:color="auto"/>
        <w:right w:val="none" w:sz="0" w:space="0" w:color="auto"/>
      </w:divBdr>
      <w:divsChild>
        <w:div w:id="2366751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50776558">
      <w:bodyDiv w:val="1"/>
      <w:marLeft w:val="0"/>
      <w:marRight w:val="0"/>
      <w:marTop w:val="0"/>
      <w:marBottom w:val="0"/>
      <w:divBdr>
        <w:top w:val="none" w:sz="0" w:space="0" w:color="auto"/>
        <w:left w:val="none" w:sz="0" w:space="0" w:color="auto"/>
        <w:bottom w:val="none" w:sz="0" w:space="0" w:color="auto"/>
        <w:right w:val="none" w:sz="0" w:space="0" w:color="auto"/>
      </w:divBdr>
    </w:div>
    <w:div w:id="608776019">
      <w:bodyDiv w:val="1"/>
      <w:marLeft w:val="0"/>
      <w:marRight w:val="0"/>
      <w:marTop w:val="0"/>
      <w:marBottom w:val="0"/>
      <w:divBdr>
        <w:top w:val="none" w:sz="0" w:space="0" w:color="auto"/>
        <w:left w:val="none" w:sz="0" w:space="0" w:color="auto"/>
        <w:bottom w:val="none" w:sz="0" w:space="0" w:color="auto"/>
        <w:right w:val="none" w:sz="0" w:space="0" w:color="auto"/>
      </w:divBdr>
    </w:div>
    <w:div w:id="643048357">
      <w:bodyDiv w:val="1"/>
      <w:marLeft w:val="0"/>
      <w:marRight w:val="0"/>
      <w:marTop w:val="0"/>
      <w:marBottom w:val="0"/>
      <w:divBdr>
        <w:top w:val="none" w:sz="0" w:space="0" w:color="auto"/>
        <w:left w:val="none" w:sz="0" w:space="0" w:color="auto"/>
        <w:bottom w:val="none" w:sz="0" w:space="0" w:color="auto"/>
        <w:right w:val="none" w:sz="0" w:space="0" w:color="auto"/>
      </w:divBdr>
    </w:div>
    <w:div w:id="699282958">
      <w:bodyDiv w:val="1"/>
      <w:marLeft w:val="0"/>
      <w:marRight w:val="0"/>
      <w:marTop w:val="0"/>
      <w:marBottom w:val="0"/>
      <w:divBdr>
        <w:top w:val="none" w:sz="0" w:space="0" w:color="auto"/>
        <w:left w:val="none" w:sz="0" w:space="0" w:color="auto"/>
        <w:bottom w:val="none" w:sz="0" w:space="0" w:color="auto"/>
        <w:right w:val="none" w:sz="0" w:space="0" w:color="auto"/>
      </w:divBdr>
    </w:div>
    <w:div w:id="755130283">
      <w:bodyDiv w:val="1"/>
      <w:marLeft w:val="0"/>
      <w:marRight w:val="0"/>
      <w:marTop w:val="0"/>
      <w:marBottom w:val="0"/>
      <w:divBdr>
        <w:top w:val="none" w:sz="0" w:space="0" w:color="auto"/>
        <w:left w:val="none" w:sz="0" w:space="0" w:color="auto"/>
        <w:bottom w:val="none" w:sz="0" w:space="0" w:color="auto"/>
        <w:right w:val="none" w:sz="0" w:space="0" w:color="auto"/>
      </w:divBdr>
    </w:div>
    <w:div w:id="771778230">
      <w:bodyDiv w:val="1"/>
      <w:marLeft w:val="0"/>
      <w:marRight w:val="0"/>
      <w:marTop w:val="0"/>
      <w:marBottom w:val="0"/>
      <w:divBdr>
        <w:top w:val="none" w:sz="0" w:space="0" w:color="auto"/>
        <w:left w:val="none" w:sz="0" w:space="0" w:color="auto"/>
        <w:bottom w:val="none" w:sz="0" w:space="0" w:color="auto"/>
        <w:right w:val="none" w:sz="0" w:space="0" w:color="auto"/>
      </w:divBdr>
    </w:div>
    <w:div w:id="793405384">
      <w:bodyDiv w:val="1"/>
      <w:marLeft w:val="0"/>
      <w:marRight w:val="0"/>
      <w:marTop w:val="0"/>
      <w:marBottom w:val="0"/>
      <w:divBdr>
        <w:top w:val="none" w:sz="0" w:space="0" w:color="auto"/>
        <w:left w:val="none" w:sz="0" w:space="0" w:color="auto"/>
        <w:bottom w:val="none" w:sz="0" w:space="0" w:color="auto"/>
        <w:right w:val="none" w:sz="0" w:space="0" w:color="auto"/>
      </w:divBdr>
    </w:div>
    <w:div w:id="814834891">
      <w:bodyDiv w:val="1"/>
      <w:marLeft w:val="0"/>
      <w:marRight w:val="0"/>
      <w:marTop w:val="0"/>
      <w:marBottom w:val="0"/>
      <w:divBdr>
        <w:top w:val="none" w:sz="0" w:space="0" w:color="auto"/>
        <w:left w:val="none" w:sz="0" w:space="0" w:color="auto"/>
        <w:bottom w:val="none" w:sz="0" w:space="0" w:color="auto"/>
        <w:right w:val="none" w:sz="0" w:space="0" w:color="auto"/>
      </w:divBdr>
    </w:div>
    <w:div w:id="865556698">
      <w:bodyDiv w:val="1"/>
      <w:marLeft w:val="0"/>
      <w:marRight w:val="0"/>
      <w:marTop w:val="0"/>
      <w:marBottom w:val="0"/>
      <w:divBdr>
        <w:top w:val="none" w:sz="0" w:space="0" w:color="auto"/>
        <w:left w:val="none" w:sz="0" w:space="0" w:color="auto"/>
        <w:bottom w:val="none" w:sz="0" w:space="0" w:color="auto"/>
        <w:right w:val="none" w:sz="0" w:space="0" w:color="auto"/>
      </w:divBdr>
    </w:div>
    <w:div w:id="900749570">
      <w:bodyDiv w:val="1"/>
      <w:marLeft w:val="0"/>
      <w:marRight w:val="0"/>
      <w:marTop w:val="0"/>
      <w:marBottom w:val="0"/>
      <w:divBdr>
        <w:top w:val="none" w:sz="0" w:space="0" w:color="auto"/>
        <w:left w:val="none" w:sz="0" w:space="0" w:color="auto"/>
        <w:bottom w:val="none" w:sz="0" w:space="0" w:color="auto"/>
        <w:right w:val="none" w:sz="0" w:space="0" w:color="auto"/>
      </w:divBdr>
    </w:div>
    <w:div w:id="1005549777">
      <w:bodyDiv w:val="1"/>
      <w:marLeft w:val="0"/>
      <w:marRight w:val="0"/>
      <w:marTop w:val="0"/>
      <w:marBottom w:val="0"/>
      <w:divBdr>
        <w:top w:val="none" w:sz="0" w:space="0" w:color="auto"/>
        <w:left w:val="none" w:sz="0" w:space="0" w:color="auto"/>
        <w:bottom w:val="none" w:sz="0" w:space="0" w:color="auto"/>
        <w:right w:val="none" w:sz="0" w:space="0" w:color="auto"/>
      </w:divBdr>
    </w:div>
    <w:div w:id="1025179832">
      <w:bodyDiv w:val="1"/>
      <w:marLeft w:val="0"/>
      <w:marRight w:val="0"/>
      <w:marTop w:val="0"/>
      <w:marBottom w:val="0"/>
      <w:divBdr>
        <w:top w:val="none" w:sz="0" w:space="0" w:color="auto"/>
        <w:left w:val="none" w:sz="0" w:space="0" w:color="auto"/>
        <w:bottom w:val="none" w:sz="0" w:space="0" w:color="auto"/>
        <w:right w:val="none" w:sz="0" w:space="0" w:color="auto"/>
      </w:divBdr>
    </w:div>
    <w:div w:id="1055661753">
      <w:bodyDiv w:val="1"/>
      <w:marLeft w:val="0"/>
      <w:marRight w:val="0"/>
      <w:marTop w:val="0"/>
      <w:marBottom w:val="0"/>
      <w:divBdr>
        <w:top w:val="none" w:sz="0" w:space="0" w:color="auto"/>
        <w:left w:val="none" w:sz="0" w:space="0" w:color="auto"/>
        <w:bottom w:val="none" w:sz="0" w:space="0" w:color="auto"/>
        <w:right w:val="none" w:sz="0" w:space="0" w:color="auto"/>
      </w:divBdr>
    </w:div>
    <w:div w:id="1114403372">
      <w:bodyDiv w:val="1"/>
      <w:marLeft w:val="0"/>
      <w:marRight w:val="0"/>
      <w:marTop w:val="0"/>
      <w:marBottom w:val="0"/>
      <w:divBdr>
        <w:top w:val="none" w:sz="0" w:space="0" w:color="auto"/>
        <w:left w:val="none" w:sz="0" w:space="0" w:color="auto"/>
        <w:bottom w:val="none" w:sz="0" w:space="0" w:color="auto"/>
        <w:right w:val="none" w:sz="0" w:space="0" w:color="auto"/>
      </w:divBdr>
    </w:div>
    <w:div w:id="1124350504">
      <w:bodyDiv w:val="1"/>
      <w:marLeft w:val="0"/>
      <w:marRight w:val="0"/>
      <w:marTop w:val="0"/>
      <w:marBottom w:val="0"/>
      <w:divBdr>
        <w:top w:val="none" w:sz="0" w:space="0" w:color="auto"/>
        <w:left w:val="none" w:sz="0" w:space="0" w:color="auto"/>
        <w:bottom w:val="none" w:sz="0" w:space="0" w:color="auto"/>
        <w:right w:val="none" w:sz="0" w:space="0" w:color="auto"/>
      </w:divBdr>
      <w:divsChild>
        <w:div w:id="24283493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36751596">
      <w:bodyDiv w:val="1"/>
      <w:marLeft w:val="0"/>
      <w:marRight w:val="0"/>
      <w:marTop w:val="0"/>
      <w:marBottom w:val="0"/>
      <w:divBdr>
        <w:top w:val="none" w:sz="0" w:space="0" w:color="auto"/>
        <w:left w:val="none" w:sz="0" w:space="0" w:color="auto"/>
        <w:bottom w:val="none" w:sz="0" w:space="0" w:color="auto"/>
        <w:right w:val="none" w:sz="0" w:space="0" w:color="auto"/>
      </w:divBdr>
    </w:div>
    <w:div w:id="1150899234">
      <w:bodyDiv w:val="1"/>
      <w:marLeft w:val="0"/>
      <w:marRight w:val="0"/>
      <w:marTop w:val="0"/>
      <w:marBottom w:val="0"/>
      <w:divBdr>
        <w:top w:val="none" w:sz="0" w:space="0" w:color="auto"/>
        <w:left w:val="none" w:sz="0" w:space="0" w:color="auto"/>
        <w:bottom w:val="none" w:sz="0" w:space="0" w:color="auto"/>
        <w:right w:val="none" w:sz="0" w:space="0" w:color="auto"/>
      </w:divBdr>
    </w:div>
    <w:div w:id="1158690361">
      <w:bodyDiv w:val="1"/>
      <w:marLeft w:val="0"/>
      <w:marRight w:val="0"/>
      <w:marTop w:val="0"/>
      <w:marBottom w:val="0"/>
      <w:divBdr>
        <w:top w:val="none" w:sz="0" w:space="0" w:color="auto"/>
        <w:left w:val="none" w:sz="0" w:space="0" w:color="auto"/>
        <w:bottom w:val="none" w:sz="0" w:space="0" w:color="auto"/>
        <w:right w:val="none" w:sz="0" w:space="0" w:color="auto"/>
      </w:divBdr>
    </w:div>
    <w:div w:id="1197082325">
      <w:bodyDiv w:val="1"/>
      <w:marLeft w:val="0"/>
      <w:marRight w:val="0"/>
      <w:marTop w:val="0"/>
      <w:marBottom w:val="0"/>
      <w:divBdr>
        <w:top w:val="none" w:sz="0" w:space="0" w:color="auto"/>
        <w:left w:val="none" w:sz="0" w:space="0" w:color="auto"/>
        <w:bottom w:val="none" w:sz="0" w:space="0" w:color="auto"/>
        <w:right w:val="none" w:sz="0" w:space="0" w:color="auto"/>
      </w:divBdr>
    </w:div>
    <w:div w:id="1205750992">
      <w:bodyDiv w:val="1"/>
      <w:marLeft w:val="0"/>
      <w:marRight w:val="0"/>
      <w:marTop w:val="0"/>
      <w:marBottom w:val="0"/>
      <w:divBdr>
        <w:top w:val="none" w:sz="0" w:space="0" w:color="auto"/>
        <w:left w:val="none" w:sz="0" w:space="0" w:color="auto"/>
        <w:bottom w:val="none" w:sz="0" w:space="0" w:color="auto"/>
        <w:right w:val="none" w:sz="0" w:space="0" w:color="auto"/>
      </w:divBdr>
    </w:div>
    <w:div w:id="1269511968">
      <w:bodyDiv w:val="1"/>
      <w:marLeft w:val="0"/>
      <w:marRight w:val="0"/>
      <w:marTop w:val="0"/>
      <w:marBottom w:val="0"/>
      <w:divBdr>
        <w:top w:val="none" w:sz="0" w:space="0" w:color="auto"/>
        <w:left w:val="none" w:sz="0" w:space="0" w:color="auto"/>
        <w:bottom w:val="none" w:sz="0" w:space="0" w:color="auto"/>
        <w:right w:val="none" w:sz="0" w:space="0" w:color="auto"/>
      </w:divBdr>
    </w:div>
    <w:div w:id="1359771704">
      <w:bodyDiv w:val="1"/>
      <w:marLeft w:val="0"/>
      <w:marRight w:val="0"/>
      <w:marTop w:val="0"/>
      <w:marBottom w:val="0"/>
      <w:divBdr>
        <w:top w:val="none" w:sz="0" w:space="0" w:color="auto"/>
        <w:left w:val="none" w:sz="0" w:space="0" w:color="auto"/>
        <w:bottom w:val="none" w:sz="0" w:space="0" w:color="auto"/>
        <w:right w:val="none" w:sz="0" w:space="0" w:color="auto"/>
      </w:divBdr>
    </w:div>
    <w:div w:id="1375082021">
      <w:bodyDiv w:val="1"/>
      <w:marLeft w:val="0"/>
      <w:marRight w:val="0"/>
      <w:marTop w:val="0"/>
      <w:marBottom w:val="0"/>
      <w:divBdr>
        <w:top w:val="none" w:sz="0" w:space="0" w:color="auto"/>
        <w:left w:val="none" w:sz="0" w:space="0" w:color="auto"/>
        <w:bottom w:val="none" w:sz="0" w:space="0" w:color="auto"/>
        <w:right w:val="none" w:sz="0" w:space="0" w:color="auto"/>
      </w:divBdr>
      <w:divsChild>
        <w:div w:id="119133556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90225053">
      <w:bodyDiv w:val="1"/>
      <w:marLeft w:val="0"/>
      <w:marRight w:val="0"/>
      <w:marTop w:val="0"/>
      <w:marBottom w:val="0"/>
      <w:divBdr>
        <w:top w:val="none" w:sz="0" w:space="0" w:color="auto"/>
        <w:left w:val="none" w:sz="0" w:space="0" w:color="auto"/>
        <w:bottom w:val="none" w:sz="0" w:space="0" w:color="auto"/>
        <w:right w:val="none" w:sz="0" w:space="0" w:color="auto"/>
      </w:divBdr>
    </w:div>
    <w:div w:id="1570577390">
      <w:bodyDiv w:val="1"/>
      <w:marLeft w:val="0"/>
      <w:marRight w:val="0"/>
      <w:marTop w:val="0"/>
      <w:marBottom w:val="0"/>
      <w:divBdr>
        <w:top w:val="none" w:sz="0" w:space="0" w:color="auto"/>
        <w:left w:val="none" w:sz="0" w:space="0" w:color="auto"/>
        <w:bottom w:val="none" w:sz="0" w:space="0" w:color="auto"/>
        <w:right w:val="none" w:sz="0" w:space="0" w:color="auto"/>
      </w:divBdr>
    </w:div>
    <w:div w:id="1607493405">
      <w:bodyDiv w:val="1"/>
      <w:marLeft w:val="0"/>
      <w:marRight w:val="0"/>
      <w:marTop w:val="0"/>
      <w:marBottom w:val="0"/>
      <w:divBdr>
        <w:top w:val="none" w:sz="0" w:space="0" w:color="auto"/>
        <w:left w:val="none" w:sz="0" w:space="0" w:color="auto"/>
        <w:bottom w:val="none" w:sz="0" w:space="0" w:color="auto"/>
        <w:right w:val="none" w:sz="0" w:space="0" w:color="auto"/>
      </w:divBdr>
    </w:div>
    <w:div w:id="1674645666">
      <w:bodyDiv w:val="1"/>
      <w:marLeft w:val="0"/>
      <w:marRight w:val="0"/>
      <w:marTop w:val="0"/>
      <w:marBottom w:val="0"/>
      <w:divBdr>
        <w:top w:val="none" w:sz="0" w:space="0" w:color="auto"/>
        <w:left w:val="none" w:sz="0" w:space="0" w:color="auto"/>
        <w:bottom w:val="none" w:sz="0" w:space="0" w:color="auto"/>
        <w:right w:val="none" w:sz="0" w:space="0" w:color="auto"/>
      </w:divBdr>
    </w:div>
    <w:div w:id="1774476795">
      <w:bodyDiv w:val="1"/>
      <w:marLeft w:val="0"/>
      <w:marRight w:val="0"/>
      <w:marTop w:val="0"/>
      <w:marBottom w:val="0"/>
      <w:divBdr>
        <w:top w:val="none" w:sz="0" w:space="0" w:color="auto"/>
        <w:left w:val="none" w:sz="0" w:space="0" w:color="auto"/>
        <w:bottom w:val="none" w:sz="0" w:space="0" w:color="auto"/>
        <w:right w:val="none" w:sz="0" w:space="0" w:color="auto"/>
      </w:divBdr>
      <w:divsChild>
        <w:div w:id="15331121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3664490">
      <w:bodyDiv w:val="1"/>
      <w:marLeft w:val="0"/>
      <w:marRight w:val="0"/>
      <w:marTop w:val="0"/>
      <w:marBottom w:val="0"/>
      <w:divBdr>
        <w:top w:val="none" w:sz="0" w:space="0" w:color="auto"/>
        <w:left w:val="none" w:sz="0" w:space="0" w:color="auto"/>
        <w:bottom w:val="none" w:sz="0" w:space="0" w:color="auto"/>
        <w:right w:val="none" w:sz="0" w:space="0" w:color="auto"/>
      </w:divBdr>
    </w:div>
    <w:div w:id="1908153175">
      <w:bodyDiv w:val="1"/>
      <w:marLeft w:val="0"/>
      <w:marRight w:val="0"/>
      <w:marTop w:val="0"/>
      <w:marBottom w:val="0"/>
      <w:divBdr>
        <w:top w:val="none" w:sz="0" w:space="0" w:color="auto"/>
        <w:left w:val="none" w:sz="0" w:space="0" w:color="auto"/>
        <w:bottom w:val="none" w:sz="0" w:space="0" w:color="auto"/>
        <w:right w:val="none" w:sz="0" w:space="0" w:color="auto"/>
      </w:divBdr>
    </w:div>
    <w:div w:id="2039158070">
      <w:bodyDiv w:val="1"/>
      <w:marLeft w:val="0"/>
      <w:marRight w:val="0"/>
      <w:marTop w:val="0"/>
      <w:marBottom w:val="0"/>
      <w:divBdr>
        <w:top w:val="none" w:sz="0" w:space="0" w:color="auto"/>
        <w:left w:val="none" w:sz="0" w:space="0" w:color="auto"/>
        <w:bottom w:val="none" w:sz="0" w:space="0" w:color="auto"/>
        <w:right w:val="none" w:sz="0" w:space="0" w:color="auto"/>
      </w:divBdr>
    </w:div>
    <w:div w:id="2057849542">
      <w:bodyDiv w:val="1"/>
      <w:marLeft w:val="0"/>
      <w:marRight w:val="0"/>
      <w:marTop w:val="0"/>
      <w:marBottom w:val="0"/>
      <w:divBdr>
        <w:top w:val="none" w:sz="0" w:space="0" w:color="auto"/>
        <w:left w:val="none" w:sz="0" w:space="0" w:color="auto"/>
        <w:bottom w:val="none" w:sz="0" w:space="0" w:color="auto"/>
        <w:right w:val="none" w:sz="0" w:space="0" w:color="auto"/>
      </w:divBdr>
    </w:div>
    <w:div w:id="2063139666">
      <w:bodyDiv w:val="1"/>
      <w:marLeft w:val="0"/>
      <w:marRight w:val="0"/>
      <w:marTop w:val="0"/>
      <w:marBottom w:val="0"/>
      <w:divBdr>
        <w:top w:val="none" w:sz="0" w:space="0" w:color="auto"/>
        <w:left w:val="none" w:sz="0" w:space="0" w:color="auto"/>
        <w:bottom w:val="none" w:sz="0" w:space="0" w:color="auto"/>
        <w:right w:val="none" w:sz="0" w:space="0" w:color="auto"/>
      </w:divBdr>
    </w:div>
    <w:div w:id="2119252679">
      <w:bodyDiv w:val="1"/>
      <w:marLeft w:val="0"/>
      <w:marRight w:val="0"/>
      <w:marTop w:val="0"/>
      <w:marBottom w:val="0"/>
      <w:divBdr>
        <w:top w:val="none" w:sz="0" w:space="0" w:color="auto"/>
        <w:left w:val="none" w:sz="0" w:space="0" w:color="auto"/>
        <w:bottom w:val="none" w:sz="0" w:space="0" w:color="auto"/>
        <w:right w:val="none" w:sz="0" w:space="0" w:color="auto"/>
      </w:divBdr>
    </w:div>
    <w:div w:id="212692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38/s41467-017-00981-y" TargetMode="External"/><Relationship Id="rId21" Type="http://schemas.openxmlformats.org/officeDocument/2006/relationships/hyperlink" Target="https://doi.org/10.1111/bph.14750" TargetMode="External"/><Relationship Id="rId42" Type="http://schemas.openxmlformats.org/officeDocument/2006/relationships/hyperlink" Target="https://doi.org/10.1016/j.mce.2013.09.009" TargetMode="External"/><Relationship Id="rId47" Type="http://schemas.openxmlformats.org/officeDocument/2006/relationships/hyperlink" Target="https://doi.org/10.1042/BST20220338" TargetMode="External"/><Relationship Id="rId63" Type="http://schemas.openxmlformats.org/officeDocument/2006/relationships/hyperlink" Target="https://doi.org/10.1038/nrendo.2014.143" TargetMode="External"/><Relationship Id="rId68" Type="http://schemas.openxmlformats.org/officeDocument/2006/relationships/hyperlink" Target="https://doi.org/https://doi.org/10.1016/j.steroids.2024.109551" TargetMode="External"/><Relationship Id="rId84" Type="http://schemas.openxmlformats.org/officeDocument/2006/relationships/hyperlink" Target="https://doi.org/10.1021/jm021080f" TargetMode="External"/><Relationship Id="rId89" Type="http://schemas.openxmlformats.org/officeDocument/2006/relationships/hyperlink" Target="https://doi.org/10.1101/2024.02.29.582782" TargetMode="External"/><Relationship Id="rId16" Type="http://schemas.openxmlformats.org/officeDocument/2006/relationships/image" Target="media/image6.jpeg"/><Relationship Id="rId11" Type="http://schemas.openxmlformats.org/officeDocument/2006/relationships/image" Target="media/image2.png"/><Relationship Id="rId32" Type="http://schemas.openxmlformats.org/officeDocument/2006/relationships/hyperlink" Target="https://doi.org/10.1016/j.sbi.2021.03.015" TargetMode="External"/><Relationship Id="rId37" Type="http://schemas.openxmlformats.org/officeDocument/2006/relationships/hyperlink" Target="https://doi.org/10.1021/jacs.0c02088" TargetMode="External"/><Relationship Id="rId53" Type="http://schemas.openxmlformats.org/officeDocument/2006/relationships/hyperlink" Target="https://doi.org/10.1093/nar/gkaf056" TargetMode="External"/><Relationship Id="rId58" Type="http://schemas.openxmlformats.org/officeDocument/2006/relationships/hyperlink" Target="https://doi.org/10.1016/j.cell.2010.08.026" TargetMode="External"/><Relationship Id="rId74" Type="http://schemas.openxmlformats.org/officeDocument/2006/relationships/hyperlink" Target="https://doi.org/10.1016/j.str.2021.02.006" TargetMode="External"/><Relationship Id="rId79" Type="http://schemas.openxmlformats.org/officeDocument/2006/relationships/hyperlink" Target="https://doi.org/10.1111/j.1365-2826.2008.01802.x" TargetMode="External"/><Relationship Id="rId5" Type="http://schemas.openxmlformats.org/officeDocument/2006/relationships/footnotes" Target="footnotes.xml"/><Relationship Id="rId90" Type="http://schemas.openxmlformats.org/officeDocument/2006/relationships/hyperlink" Target="https://doi.org/10.1242/jcs.061135" TargetMode="External"/><Relationship Id="rId14" Type="http://schemas.openxmlformats.org/officeDocument/2006/relationships/image" Target="media/image5.png"/><Relationship Id="rId22" Type="http://schemas.openxmlformats.org/officeDocument/2006/relationships/hyperlink" Target="https://doi.org/10.1042/ebc20200167" TargetMode="External"/><Relationship Id="rId27" Type="http://schemas.openxmlformats.org/officeDocument/2006/relationships/hyperlink" Target="https://doi.org/10.1016/j.cell.2016.08.015" TargetMode="External"/><Relationship Id="rId30" Type="http://schemas.openxmlformats.org/officeDocument/2006/relationships/hyperlink" Target="https://doi.org/10.1038/s41574-020-0349-5" TargetMode="External"/><Relationship Id="rId35" Type="http://schemas.openxmlformats.org/officeDocument/2006/relationships/hyperlink" Target="https://doi.org/10.1021/acs.jcim.9b00360" TargetMode="External"/><Relationship Id="rId43" Type="http://schemas.openxmlformats.org/officeDocument/2006/relationships/hyperlink" Target="https://doi.org/https://doi.org/10.1016/j.mce.2011.07.025" TargetMode="External"/><Relationship Id="rId48" Type="http://schemas.openxmlformats.org/officeDocument/2006/relationships/hyperlink" Target="https://doi.org/10.1038/ncomms9013" TargetMode="External"/><Relationship Id="rId56" Type="http://schemas.openxmlformats.org/officeDocument/2006/relationships/hyperlink" Target="https://doi.org/10.1016/0092-8674(95)90199-x" TargetMode="External"/><Relationship Id="rId64" Type="http://schemas.openxmlformats.org/officeDocument/2006/relationships/hyperlink" Target="https://doi.org/10.2174/156802612799436641" TargetMode="External"/><Relationship Id="rId69" Type="http://schemas.openxmlformats.org/officeDocument/2006/relationships/hyperlink" Target="https://doi.org/10.1038/375203a0" TargetMode="External"/><Relationship Id="rId77" Type="http://schemas.openxmlformats.org/officeDocument/2006/relationships/hyperlink" Target="https://doi.org/10.1126/science.3629259" TargetMode="External"/><Relationship Id="rId8" Type="http://schemas.openxmlformats.org/officeDocument/2006/relationships/header" Target="header2.xml"/><Relationship Id="rId51" Type="http://schemas.openxmlformats.org/officeDocument/2006/relationships/hyperlink" Target="https://doi.org/10.1016/s0303-7207(02)00280-0" TargetMode="External"/><Relationship Id="rId72" Type="http://schemas.openxmlformats.org/officeDocument/2006/relationships/hyperlink" Target="https://doi.org/10.1016/j.str.2020.04.020" TargetMode="External"/><Relationship Id="rId80" Type="http://schemas.openxmlformats.org/officeDocument/2006/relationships/hyperlink" Target="https://doi.org/10.1007/s001090050241" TargetMode="External"/><Relationship Id="rId85" Type="http://schemas.openxmlformats.org/officeDocument/2006/relationships/hyperlink" Target="https://doi.org/10.1152/physrev.2001.81.3.1097"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doi.org/10.1038/nature11966" TargetMode="External"/><Relationship Id="rId33" Type="http://schemas.openxmlformats.org/officeDocument/2006/relationships/hyperlink" Target="https://doi.org/10.1016/j.pharmthera.2017.10.014" TargetMode="External"/><Relationship Id="rId38" Type="http://schemas.openxmlformats.org/officeDocument/2006/relationships/hyperlink" Target="https://doi.org/https://doi.org/10.1111/bph.15746" TargetMode="External"/><Relationship Id="rId46" Type="http://schemas.openxmlformats.org/officeDocument/2006/relationships/hyperlink" Target="https://doi.org/10.7554/eLife.80140" TargetMode="External"/><Relationship Id="rId59" Type="http://schemas.openxmlformats.org/officeDocument/2006/relationships/hyperlink" Target="https://doi.org/10.1016/s0303-7207(01)00483-x" TargetMode="External"/><Relationship Id="rId67" Type="http://schemas.openxmlformats.org/officeDocument/2006/relationships/hyperlink" Target="https://doi.org/10.1530/JME-22-0113" TargetMode="External"/><Relationship Id="rId20" Type="http://schemas.openxmlformats.org/officeDocument/2006/relationships/hyperlink" Target="https://doi.org/10.1038/s41592-023-01807-0" TargetMode="External"/><Relationship Id="rId41" Type="http://schemas.openxmlformats.org/officeDocument/2006/relationships/hyperlink" Target="https://doi.org/https://doi.org/10.1016/j.jmb.2024.168805" TargetMode="External"/><Relationship Id="rId54" Type="http://schemas.openxmlformats.org/officeDocument/2006/relationships/hyperlink" Target="https://doi.org/10.1016/j.jbc.2023.105160" TargetMode="External"/><Relationship Id="rId62" Type="http://schemas.openxmlformats.org/officeDocument/2006/relationships/hyperlink" Target="https://doi.org/https://doi.org/10.1016/j.jmb.2006.05.008" TargetMode="External"/><Relationship Id="rId70" Type="http://schemas.openxmlformats.org/officeDocument/2006/relationships/hyperlink" Target="https://doi.org/10.1038/nsmb.2054" TargetMode="External"/><Relationship Id="rId75" Type="http://schemas.openxmlformats.org/officeDocument/2006/relationships/hyperlink" Target="https://doi.org/https://doi.org/10.1002/pro.4334" TargetMode="External"/><Relationship Id="rId83" Type="http://schemas.openxmlformats.org/officeDocument/2006/relationships/hyperlink" Target="https://doi.org/10.1016/j.str.2010.11.008" TargetMode="External"/><Relationship Id="rId88" Type="http://schemas.openxmlformats.org/officeDocument/2006/relationships/hyperlink" Target="https://doi.org/10.1080/0889311X.2023.2208518"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1.xml"/><Relationship Id="rId23" Type="http://schemas.openxmlformats.org/officeDocument/2006/relationships/hyperlink" Target="https://doi.org/10.1124/pr.112.006833" TargetMode="External"/><Relationship Id="rId28" Type="http://schemas.openxmlformats.org/officeDocument/2006/relationships/hyperlink" Target="https://doi.org/10.1021/bi4000244" TargetMode="External"/><Relationship Id="rId36" Type="http://schemas.openxmlformats.org/officeDocument/2006/relationships/hyperlink" Target="https://doi.org/10.5534/wjmh.180040" TargetMode="External"/><Relationship Id="rId49" Type="http://schemas.openxmlformats.org/officeDocument/2006/relationships/hyperlink" Target="https://doi.org/10.1074/jbc.M113.491787" TargetMode="External"/><Relationship Id="rId57" Type="http://schemas.openxmlformats.org/officeDocument/2006/relationships/hyperlink" Target="https://doi.org/https://doi.org/10.1016/j.mce.2011.08.035" TargetMode="External"/><Relationship Id="rId10" Type="http://schemas.openxmlformats.org/officeDocument/2006/relationships/image" Target="media/image1.emf"/><Relationship Id="rId31" Type="http://schemas.openxmlformats.org/officeDocument/2006/relationships/hyperlink" Target="https://doi.org/10.1210/me.2009-0310" TargetMode="External"/><Relationship Id="rId44" Type="http://schemas.openxmlformats.org/officeDocument/2006/relationships/hyperlink" Target="https://doi.org/10.1002/anie.200250684" TargetMode="External"/><Relationship Id="rId52" Type="http://schemas.openxmlformats.org/officeDocument/2006/relationships/hyperlink" Target="https://doi.org/10.1042/bj20050872" TargetMode="External"/><Relationship Id="rId60" Type="http://schemas.openxmlformats.org/officeDocument/2006/relationships/hyperlink" Target="https://doi.org/10.1002/cmdc.200600006" TargetMode="External"/><Relationship Id="rId65" Type="http://schemas.openxmlformats.org/officeDocument/2006/relationships/hyperlink" Target="https://doi.org/10.1074/jbc.M109.026682" TargetMode="External"/><Relationship Id="rId73" Type="http://schemas.openxmlformats.org/officeDocument/2006/relationships/hyperlink" Target="https://doi.org/10.1016/j.domaniend.2009.03.001" TargetMode="External"/><Relationship Id="rId78" Type="http://schemas.openxmlformats.org/officeDocument/2006/relationships/hyperlink" Target="https://www.mdpi.com/2075-1729/14/10/1307" TargetMode="External"/><Relationship Id="rId81" Type="http://schemas.openxmlformats.org/officeDocument/2006/relationships/hyperlink" Target="https://doi.org/10.1002/pro.3496" TargetMode="External"/><Relationship Id="rId86" Type="http://schemas.openxmlformats.org/officeDocument/2006/relationships/hyperlink" Target="https://doi.org/10.2217/fon.14.110"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hyperlink" Target="https://doi.org/10.1128/mcb.15.8.4507" TargetMode="External"/><Relationship Id="rId34" Type="http://schemas.openxmlformats.org/officeDocument/2006/relationships/hyperlink" Target="https://doi.org/10.1002/2211-5463.12229" TargetMode="External"/><Relationship Id="rId50" Type="http://schemas.openxmlformats.org/officeDocument/2006/relationships/hyperlink" Target="https://doi.org/10.1038/ncomms7252" TargetMode="External"/><Relationship Id="rId55" Type="http://schemas.openxmlformats.org/officeDocument/2006/relationships/hyperlink" Target="https://doi.org/10.1038/ncomms5139" TargetMode="External"/><Relationship Id="rId76" Type="http://schemas.openxmlformats.org/officeDocument/2006/relationships/hyperlink" Target="https://doi.org/10.1021/acs.biochem.2c00536" TargetMode="External"/><Relationship Id="rId7" Type="http://schemas.openxmlformats.org/officeDocument/2006/relationships/header" Target="header1.xml"/><Relationship Id="rId71" Type="http://schemas.openxmlformats.org/officeDocument/2006/relationships/hyperlink" Target="https://doi.org/10.1210/me.2005-0511"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doi.org/10.1016/j.jlr.2023.100406" TargetMode="External"/><Relationship Id="rId24" Type="http://schemas.openxmlformats.org/officeDocument/2006/relationships/hyperlink" Target="https://doi.org/https://doi.org/10.1016/j.bpc.2022.106769" TargetMode="External"/><Relationship Id="rId40" Type="http://schemas.openxmlformats.org/officeDocument/2006/relationships/hyperlink" Target="https://doi.org/10.1158/0008-5472.Can-06-1701" TargetMode="External"/><Relationship Id="rId45" Type="http://schemas.openxmlformats.org/officeDocument/2006/relationships/hyperlink" Target="https://doi.org/10.1016/j.addr.2010.08.007" TargetMode="External"/><Relationship Id="rId66" Type="http://schemas.openxmlformats.org/officeDocument/2006/relationships/hyperlink" Target="https://doi.org/10.1073/pnas.1119852109" TargetMode="External"/><Relationship Id="rId87" Type="http://schemas.openxmlformats.org/officeDocument/2006/relationships/hyperlink" Target="https://doi.org/10.1021/acsbiomedchemau.4c00105" TargetMode="External"/><Relationship Id="rId61" Type="http://schemas.openxmlformats.org/officeDocument/2006/relationships/hyperlink" Target="https://doi.org/10.1038/ncomms14388" TargetMode="External"/><Relationship Id="rId82" Type="http://schemas.openxmlformats.org/officeDocument/2006/relationships/hyperlink" Target="https://doi.org/10.1101/gad.9.21.2696" TargetMode="External"/><Relationship Id="rId19" Type="http://schemas.openxmlformats.org/officeDocument/2006/relationships/hyperlink" Target="https://doi.org/https://doi.org/10.1016/j.bbadis.2010.12.01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owklae\Dropbox\UTK\Fernandez%20lab\Experiment%2020221115%20-%20cTRa%202UAA%20CTD%20His%20smFRET\Fluorometer%20202211\tr2uaastopdel.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TR - Fluorometer - No DNA</a:t>
            </a:r>
          </a:p>
        </c:rich>
      </c:tx>
      <c:overlay val="0"/>
      <c:spPr>
        <a:noFill/>
        <a:ln>
          <a:noFill/>
        </a:ln>
        <a:effectLst/>
      </c:spPr>
      <c:txPr>
        <a:bodyPr rot="0" spcFirstLastPara="1" vertOverflow="ellipsis" vert="horz" wrap="square" anchor="ctr" anchorCtr="1"/>
        <a:lstStyle/>
        <a:p>
          <a:pPr>
            <a:defRPr sz="12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tr2uaastopdel!$B$1:$B$2</c:f>
              <c:strCache>
                <c:ptCount val="2"/>
                <c:pt idx="0">
                  <c:v>Sample1_ave</c:v>
                </c:pt>
                <c:pt idx="1">
                  <c:v>Intensity (a.u.)</c:v>
                </c:pt>
              </c:strCache>
            </c:strRef>
          </c:tx>
          <c:spPr>
            <a:ln w="19050" cap="rnd">
              <a:solidFill>
                <a:schemeClr val="accent1"/>
              </a:solidFill>
              <a:round/>
            </a:ln>
            <a:effectLst/>
          </c:spPr>
          <c:marker>
            <c:symbol val="none"/>
          </c:marker>
          <c:xVal>
            <c:numRef>
              <c:f>tr2uaastopdel!$A$3:$A$243</c:f>
              <c:numCache>
                <c:formatCode>General</c:formatCode>
                <c:ptCount val="241"/>
                <c:pt idx="0">
                  <c:v>560</c:v>
                </c:pt>
                <c:pt idx="1">
                  <c:v>561.02001949999999</c:v>
                </c:pt>
                <c:pt idx="2">
                  <c:v>562.04998780000005</c:v>
                </c:pt>
                <c:pt idx="3">
                  <c:v>562.94000240000003</c:v>
                </c:pt>
                <c:pt idx="4">
                  <c:v>563.96997069999998</c:v>
                </c:pt>
                <c:pt idx="5">
                  <c:v>565</c:v>
                </c:pt>
                <c:pt idx="6">
                  <c:v>566.02001949999999</c:v>
                </c:pt>
                <c:pt idx="7">
                  <c:v>567.04998780000005</c:v>
                </c:pt>
                <c:pt idx="8">
                  <c:v>567.94000240000003</c:v>
                </c:pt>
                <c:pt idx="9">
                  <c:v>568.96997069999998</c:v>
                </c:pt>
                <c:pt idx="10">
                  <c:v>570</c:v>
                </c:pt>
                <c:pt idx="11">
                  <c:v>571.02001949999999</c:v>
                </c:pt>
                <c:pt idx="12">
                  <c:v>572.04998780000005</c:v>
                </c:pt>
                <c:pt idx="13">
                  <c:v>572.94000240000003</c:v>
                </c:pt>
                <c:pt idx="14">
                  <c:v>573.96997069999998</c:v>
                </c:pt>
                <c:pt idx="15">
                  <c:v>575</c:v>
                </c:pt>
                <c:pt idx="16">
                  <c:v>576.02001949999999</c:v>
                </c:pt>
                <c:pt idx="17">
                  <c:v>577.04998780000005</c:v>
                </c:pt>
                <c:pt idx="18">
                  <c:v>577.94000240000003</c:v>
                </c:pt>
                <c:pt idx="19">
                  <c:v>578.96997069999998</c:v>
                </c:pt>
                <c:pt idx="20">
                  <c:v>580</c:v>
                </c:pt>
                <c:pt idx="21">
                  <c:v>581.01000980000003</c:v>
                </c:pt>
                <c:pt idx="22">
                  <c:v>582.02001949999999</c:v>
                </c:pt>
                <c:pt idx="23">
                  <c:v>583.03997800000002</c:v>
                </c:pt>
                <c:pt idx="24">
                  <c:v>584.04998780000005</c:v>
                </c:pt>
                <c:pt idx="25">
                  <c:v>585.07000730000004</c:v>
                </c:pt>
                <c:pt idx="26">
                  <c:v>585.94000240000003</c:v>
                </c:pt>
                <c:pt idx="27">
                  <c:v>586.95001219999995</c:v>
                </c:pt>
                <c:pt idx="28">
                  <c:v>587.96997069999998</c:v>
                </c:pt>
                <c:pt idx="29">
                  <c:v>588.97998050000001</c:v>
                </c:pt>
                <c:pt idx="30">
                  <c:v>590</c:v>
                </c:pt>
                <c:pt idx="31">
                  <c:v>591.02001949999999</c:v>
                </c:pt>
                <c:pt idx="32">
                  <c:v>592.04998780000005</c:v>
                </c:pt>
                <c:pt idx="33">
                  <c:v>592.94000240000003</c:v>
                </c:pt>
                <c:pt idx="34">
                  <c:v>593.96997069999998</c:v>
                </c:pt>
                <c:pt idx="35">
                  <c:v>595</c:v>
                </c:pt>
                <c:pt idx="36">
                  <c:v>596.02001949999999</c:v>
                </c:pt>
                <c:pt idx="37">
                  <c:v>597.04998780000005</c:v>
                </c:pt>
                <c:pt idx="38">
                  <c:v>597.94000240000003</c:v>
                </c:pt>
                <c:pt idx="39">
                  <c:v>598.96997069999998</c:v>
                </c:pt>
                <c:pt idx="40">
                  <c:v>600</c:v>
                </c:pt>
                <c:pt idx="41">
                  <c:v>601.01000980000003</c:v>
                </c:pt>
                <c:pt idx="42">
                  <c:v>602.02001949999999</c:v>
                </c:pt>
                <c:pt idx="43">
                  <c:v>603.03997800000002</c:v>
                </c:pt>
                <c:pt idx="44">
                  <c:v>604.04998780000005</c:v>
                </c:pt>
                <c:pt idx="45">
                  <c:v>605.07000730000004</c:v>
                </c:pt>
                <c:pt idx="46">
                  <c:v>605.94000240000003</c:v>
                </c:pt>
                <c:pt idx="47">
                  <c:v>606.95001219999995</c:v>
                </c:pt>
                <c:pt idx="48">
                  <c:v>607.96997069999998</c:v>
                </c:pt>
                <c:pt idx="49">
                  <c:v>608.97998050000001</c:v>
                </c:pt>
                <c:pt idx="50">
                  <c:v>610</c:v>
                </c:pt>
                <c:pt idx="51">
                  <c:v>611.01000980000003</c:v>
                </c:pt>
                <c:pt idx="52">
                  <c:v>612.02001949999999</c:v>
                </c:pt>
                <c:pt idx="53">
                  <c:v>613.03997800000002</c:v>
                </c:pt>
                <c:pt idx="54">
                  <c:v>614.04998780000005</c:v>
                </c:pt>
                <c:pt idx="55">
                  <c:v>615.07000730000004</c:v>
                </c:pt>
                <c:pt idx="56">
                  <c:v>615.94000240000003</c:v>
                </c:pt>
                <c:pt idx="57">
                  <c:v>616.95001219999995</c:v>
                </c:pt>
                <c:pt idx="58">
                  <c:v>617.96997069999998</c:v>
                </c:pt>
                <c:pt idx="59">
                  <c:v>618.97998050000001</c:v>
                </c:pt>
                <c:pt idx="60">
                  <c:v>620</c:v>
                </c:pt>
                <c:pt idx="61">
                  <c:v>621.01000980000003</c:v>
                </c:pt>
                <c:pt idx="62">
                  <c:v>622.02001949999999</c:v>
                </c:pt>
                <c:pt idx="63">
                  <c:v>623.03997800000002</c:v>
                </c:pt>
                <c:pt idx="64">
                  <c:v>624.04998780000005</c:v>
                </c:pt>
                <c:pt idx="65">
                  <c:v>625.07000730000004</c:v>
                </c:pt>
                <c:pt idx="66">
                  <c:v>625.94000240000003</c:v>
                </c:pt>
                <c:pt idx="67">
                  <c:v>626.95001219999995</c:v>
                </c:pt>
                <c:pt idx="68">
                  <c:v>627.96997069999998</c:v>
                </c:pt>
                <c:pt idx="69">
                  <c:v>628.97998050000001</c:v>
                </c:pt>
                <c:pt idx="70">
                  <c:v>630</c:v>
                </c:pt>
                <c:pt idx="71">
                  <c:v>631.01000980000003</c:v>
                </c:pt>
                <c:pt idx="72">
                  <c:v>632.02001949999999</c:v>
                </c:pt>
                <c:pt idx="73">
                  <c:v>633.03997800000002</c:v>
                </c:pt>
                <c:pt idx="74">
                  <c:v>634.04998780000005</c:v>
                </c:pt>
                <c:pt idx="75">
                  <c:v>635.07000730000004</c:v>
                </c:pt>
                <c:pt idx="76">
                  <c:v>635.94000240000003</c:v>
                </c:pt>
                <c:pt idx="77">
                  <c:v>636.95001219999995</c:v>
                </c:pt>
                <c:pt idx="78">
                  <c:v>637.96997069999998</c:v>
                </c:pt>
                <c:pt idx="79">
                  <c:v>638.97998050000001</c:v>
                </c:pt>
                <c:pt idx="80">
                  <c:v>640</c:v>
                </c:pt>
                <c:pt idx="81">
                  <c:v>641</c:v>
                </c:pt>
                <c:pt idx="82">
                  <c:v>642</c:v>
                </c:pt>
                <c:pt idx="83">
                  <c:v>643</c:v>
                </c:pt>
                <c:pt idx="84">
                  <c:v>644</c:v>
                </c:pt>
                <c:pt idx="85">
                  <c:v>645</c:v>
                </c:pt>
                <c:pt idx="86">
                  <c:v>646</c:v>
                </c:pt>
                <c:pt idx="87">
                  <c:v>647</c:v>
                </c:pt>
                <c:pt idx="88">
                  <c:v>648</c:v>
                </c:pt>
                <c:pt idx="89">
                  <c:v>649</c:v>
                </c:pt>
                <c:pt idx="90">
                  <c:v>650</c:v>
                </c:pt>
                <c:pt idx="91">
                  <c:v>651</c:v>
                </c:pt>
                <c:pt idx="92">
                  <c:v>652</c:v>
                </c:pt>
                <c:pt idx="93">
                  <c:v>653</c:v>
                </c:pt>
                <c:pt idx="94">
                  <c:v>654</c:v>
                </c:pt>
                <c:pt idx="95">
                  <c:v>655</c:v>
                </c:pt>
                <c:pt idx="96">
                  <c:v>656</c:v>
                </c:pt>
                <c:pt idx="97">
                  <c:v>657</c:v>
                </c:pt>
                <c:pt idx="98">
                  <c:v>658</c:v>
                </c:pt>
                <c:pt idx="99">
                  <c:v>659</c:v>
                </c:pt>
                <c:pt idx="100">
                  <c:v>660</c:v>
                </c:pt>
                <c:pt idx="101">
                  <c:v>661</c:v>
                </c:pt>
                <c:pt idx="102">
                  <c:v>662</c:v>
                </c:pt>
                <c:pt idx="103">
                  <c:v>663</c:v>
                </c:pt>
                <c:pt idx="104">
                  <c:v>664</c:v>
                </c:pt>
                <c:pt idx="105">
                  <c:v>665</c:v>
                </c:pt>
                <c:pt idx="106">
                  <c:v>666</c:v>
                </c:pt>
                <c:pt idx="107">
                  <c:v>667</c:v>
                </c:pt>
                <c:pt idx="108">
                  <c:v>668</c:v>
                </c:pt>
                <c:pt idx="109">
                  <c:v>669</c:v>
                </c:pt>
                <c:pt idx="110">
                  <c:v>670</c:v>
                </c:pt>
                <c:pt idx="111">
                  <c:v>671</c:v>
                </c:pt>
                <c:pt idx="112">
                  <c:v>672</c:v>
                </c:pt>
                <c:pt idx="113">
                  <c:v>673</c:v>
                </c:pt>
                <c:pt idx="114">
                  <c:v>674</c:v>
                </c:pt>
                <c:pt idx="115">
                  <c:v>675</c:v>
                </c:pt>
                <c:pt idx="116">
                  <c:v>676</c:v>
                </c:pt>
                <c:pt idx="117">
                  <c:v>677</c:v>
                </c:pt>
                <c:pt idx="118">
                  <c:v>678</c:v>
                </c:pt>
                <c:pt idx="119">
                  <c:v>679</c:v>
                </c:pt>
                <c:pt idx="120">
                  <c:v>680</c:v>
                </c:pt>
                <c:pt idx="121">
                  <c:v>681</c:v>
                </c:pt>
                <c:pt idx="122">
                  <c:v>682</c:v>
                </c:pt>
                <c:pt idx="123">
                  <c:v>683</c:v>
                </c:pt>
                <c:pt idx="124">
                  <c:v>684</c:v>
                </c:pt>
                <c:pt idx="125">
                  <c:v>685</c:v>
                </c:pt>
                <c:pt idx="126">
                  <c:v>686</c:v>
                </c:pt>
                <c:pt idx="127">
                  <c:v>687</c:v>
                </c:pt>
                <c:pt idx="128">
                  <c:v>688</c:v>
                </c:pt>
                <c:pt idx="129">
                  <c:v>689</c:v>
                </c:pt>
                <c:pt idx="130">
                  <c:v>690</c:v>
                </c:pt>
                <c:pt idx="131">
                  <c:v>690.97998050000001</c:v>
                </c:pt>
                <c:pt idx="132">
                  <c:v>691.96997069999998</c:v>
                </c:pt>
                <c:pt idx="133">
                  <c:v>692.95001219999995</c:v>
                </c:pt>
                <c:pt idx="134">
                  <c:v>693.94000240000003</c:v>
                </c:pt>
                <c:pt idx="135">
                  <c:v>695.07000730000004</c:v>
                </c:pt>
                <c:pt idx="136">
                  <c:v>696.04998780000005</c:v>
                </c:pt>
                <c:pt idx="137">
                  <c:v>697.03997800000002</c:v>
                </c:pt>
                <c:pt idx="138">
                  <c:v>698.02001949999999</c:v>
                </c:pt>
                <c:pt idx="139">
                  <c:v>699.01000980000003</c:v>
                </c:pt>
                <c:pt idx="140">
                  <c:v>700</c:v>
                </c:pt>
                <c:pt idx="141">
                  <c:v>700.97998050000001</c:v>
                </c:pt>
                <c:pt idx="142">
                  <c:v>701.96997069999998</c:v>
                </c:pt>
                <c:pt idx="143">
                  <c:v>702.95001219999995</c:v>
                </c:pt>
                <c:pt idx="144">
                  <c:v>703.94000240000003</c:v>
                </c:pt>
                <c:pt idx="145">
                  <c:v>705.07000730000004</c:v>
                </c:pt>
                <c:pt idx="146">
                  <c:v>706.04998780000005</c:v>
                </c:pt>
                <c:pt idx="147">
                  <c:v>707.03997800000002</c:v>
                </c:pt>
                <c:pt idx="148">
                  <c:v>708.02001949999999</c:v>
                </c:pt>
                <c:pt idx="149">
                  <c:v>709.01000980000003</c:v>
                </c:pt>
                <c:pt idx="150">
                  <c:v>710</c:v>
                </c:pt>
                <c:pt idx="151">
                  <c:v>710.97998050000001</c:v>
                </c:pt>
                <c:pt idx="152">
                  <c:v>711.96997069999998</c:v>
                </c:pt>
                <c:pt idx="153">
                  <c:v>712.95001219999995</c:v>
                </c:pt>
                <c:pt idx="154">
                  <c:v>713.94000240000003</c:v>
                </c:pt>
                <c:pt idx="155">
                  <c:v>715.07000730000004</c:v>
                </c:pt>
                <c:pt idx="156">
                  <c:v>716.04998780000005</c:v>
                </c:pt>
                <c:pt idx="157">
                  <c:v>717.03997800000002</c:v>
                </c:pt>
                <c:pt idx="158">
                  <c:v>718.02001949999999</c:v>
                </c:pt>
                <c:pt idx="159">
                  <c:v>719.01000980000003</c:v>
                </c:pt>
                <c:pt idx="160">
                  <c:v>720</c:v>
                </c:pt>
                <c:pt idx="161">
                  <c:v>720.96997069999998</c:v>
                </c:pt>
                <c:pt idx="162">
                  <c:v>721.94000240000003</c:v>
                </c:pt>
                <c:pt idx="163">
                  <c:v>723.04998780000005</c:v>
                </c:pt>
                <c:pt idx="164">
                  <c:v>724.02001949999999</c:v>
                </c:pt>
                <c:pt idx="165">
                  <c:v>725</c:v>
                </c:pt>
                <c:pt idx="166">
                  <c:v>725.96997069999998</c:v>
                </c:pt>
                <c:pt idx="167">
                  <c:v>726.94000240000003</c:v>
                </c:pt>
                <c:pt idx="168">
                  <c:v>728.04998780000005</c:v>
                </c:pt>
                <c:pt idx="169">
                  <c:v>729.02001949999999</c:v>
                </c:pt>
                <c:pt idx="170">
                  <c:v>730</c:v>
                </c:pt>
                <c:pt idx="171">
                  <c:v>730.97998050000001</c:v>
                </c:pt>
                <c:pt idx="172">
                  <c:v>731.96997069999998</c:v>
                </c:pt>
                <c:pt idx="173">
                  <c:v>732.95001219999995</c:v>
                </c:pt>
                <c:pt idx="174">
                  <c:v>733.94000240000003</c:v>
                </c:pt>
                <c:pt idx="175">
                  <c:v>735.07000730000004</c:v>
                </c:pt>
                <c:pt idx="176">
                  <c:v>736.04998780000005</c:v>
                </c:pt>
                <c:pt idx="177">
                  <c:v>737.03997800000002</c:v>
                </c:pt>
                <c:pt idx="178">
                  <c:v>738.02001949999999</c:v>
                </c:pt>
                <c:pt idx="179">
                  <c:v>739.01000980000003</c:v>
                </c:pt>
                <c:pt idx="180">
                  <c:v>740</c:v>
                </c:pt>
                <c:pt idx="181">
                  <c:v>740.96997069999998</c:v>
                </c:pt>
                <c:pt idx="182">
                  <c:v>741.94000240000003</c:v>
                </c:pt>
                <c:pt idx="183">
                  <c:v>743.04998780000005</c:v>
                </c:pt>
                <c:pt idx="184">
                  <c:v>744.02001949999999</c:v>
                </c:pt>
                <c:pt idx="185">
                  <c:v>745</c:v>
                </c:pt>
                <c:pt idx="186">
                  <c:v>745.96997069999998</c:v>
                </c:pt>
                <c:pt idx="187">
                  <c:v>746.94000240000003</c:v>
                </c:pt>
                <c:pt idx="188">
                  <c:v>748.04998780000005</c:v>
                </c:pt>
                <c:pt idx="189">
                  <c:v>749.02001949999999</c:v>
                </c:pt>
                <c:pt idx="190">
                  <c:v>750</c:v>
                </c:pt>
                <c:pt idx="191">
                  <c:v>750.96997069999998</c:v>
                </c:pt>
                <c:pt idx="192">
                  <c:v>751.94000240000003</c:v>
                </c:pt>
                <c:pt idx="193">
                  <c:v>753.04998780000005</c:v>
                </c:pt>
                <c:pt idx="194">
                  <c:v>754.02001949999999</c:v>
                </c:pt>
                <c:pt idx="195">
                  <c:v>755</c:v>
                </c:pt>
                <c:pt idx="196">
                  <c:v>755.96997069999998</c:v>
                </c:pt>
                <c:pt idx="197">
                  <c:v>756.94000240000003</c:v>
                </c:pt>
                <c:pt idx="198">
                  <c:v>758.04998780000005</c:v>
                </c:pt>
                <c:pt idx="199">
                  <c:v>759.02001949999999</c:v>
                </c:pt>
                <c:pt idx="200">
                  <c:v>760</c:v>
                </c:pt>
                <c:pt idx="201">
                  <c:v>760.95001219999995</c:v>
                </c:pt>
                <c:pt idx="202">
                  <c:v>762.04998780000005</c:v>
                </c:pt>
                <c:pt idx="203">
                  <c:v>763.01000980000003</c:v>
                </c:pt>
                <c:pt idx="204">
                  <c:v>763.96997069999998</c:v>
                </c:pt>
                <c:pt idx="205">
                  <c:v>765.05999759999997</c:v>
                </c:pt>
                <c:pt idx="206">
                  <c:v>766.02001949999999</c:v>
                </c:pt>
                <c:pt idx="207">
                  <c:v>766.97998050000001</c:v>
                </c:pt>
                <c:pt idx="208">
                  <c:v>767.94000240000003</c:v>
                </c:pt>
                <c:pt idx="209">
                  <c:v>769.03997800000002</c:v>
                </c:pt>
                <c:pt idx="210">
                  <c:v>770</c:v>
                </c:pt>
                <c:pt idx="211">
                  <c:v>770.95001219999995</c:v>
                </c:pt>
                <c:pt idx="212">
                  <c:v>772.04998780000005</c:v>
                </c:pt>
                <c:pt idx="213">
                  <c:v>773.01000980000003</c:v>
                </c:pt>
                <c:pt idx="214">
                  <c:v>773.96997069999998</c:v>
                </c:pt>
                <c:pt idx="215">
                  <c:v>775.05999759999997</c:v>
                </c:pt>
                <c:pt idx="216">
                  <c:v>776.02001949999999</c:v>
                </c:pt>
                <c:pt idx="217">
                  <c:v>776.97998050000001</c:v>
                </c:pt>
                <c:pt idx="218">
                  <c:v>777.94000240000003</c:v>
                </c:pt>
                <c:pt idx="219">
                  <c:v>779.03997800000002</c:v>
                </c:pt>
                <c:pt idx="220">
                  <c:v>780</c:v>
                </c:pt>
                <c:pt idx="221">
                  <c:v>780.95001219999995</c:v>
                </c:pt>
                <c:pt idx="222">
                  <c:v>782.04998780000005</c:v>
                </c:pt>
                <c:pt idx="223">
                  <c:v>783.01000980000003</c:v>
                </c:pt>
                <c:pt idx="224">
                  <c:v>783.96997069999998</c:v>
                </c:pt>
                <c:pt idx="225">
                  <c:v>785.05999759999997</c:v>
                </c:pt>
                <c:pt idx="226">
                  <c:v>786.02001949999999</c:v>
                </c:pt>
                <c:pt idx="227">
                  <c:v>786.97998050000001</c:v>
                </c:pt>
                <c:pt idx="228">
                  <c:v>787.94000240000003</c:v>
                </c:pt>
                <c:pt idx="229">
                  <c:v>789.03997800000002</c:v>
                </c:pt>
                <c:pt idx="230">
                  <c:v>790</c:v>
                </c:pt>
                <c:pt idx="231">
                  <c:v>790.95001219999995</c:v>
                </c:pt>
                <c:pt idx="232">
                  <c:v>792.04998780000005</c:v>
                </c:pt>
                <c:pt idx="233">
                  <c:v>793.01000980000003</c:v>
                </c:pt>
                <c:pt idx="234">
                  <c:v>793.96997069999998</c:v>
                </c:pt>
                <c:pt idx="235">
                  <c:v>795.05999759999997</c:v>
                </c:pt>
                <c:pt idx="236">
                  <c:v>796.02001949999999</c:v>
                </c:pt>
                <c:pt idx="237">
                  <c:v>796.97998050000001</c:v>
                </c:pt>
                <c:pt idx="238">
                  <c:v>797.94000240000003</c:v>
                </c:pt>
                <c:pt idx="239">
                  <c:v>799.03997800000002</c:v>
                </c:pt>
                <c:pt idx="240">
                  <c:v>800</c:v>
                </c:pt>
              </c:numCache>
            </c:numRef>
          </c:xVal>
          <c:yVal>
            <c:numRef>
              <c:f>tr2uaastopdel!$B$3:$B$243</c:f>
              <c:numCache>
                <c:formatCode>General</c:formatCode>
                <c:ptCount val="241"/>
                <c:pt idx="0">
                  <c:v>2.0365476610000002</c:v>
                </c:pt>
                <c:pt idx="1">
                  <c:v>1.949505568</c:v>
                </c:pt>
                <c:pt idx="2">
                  <c:v>2.2148480419999999</c:v>
                </c:pt>
                <c:pt idx="3">
                  <c:v>2.3703174589999998</c:v>
                </c:pt>
                <c:pt idx="4">
                  <c:v>2.4647934440000001</c:v>
                </c:pt>
                <c:pt idx="5">
                  <c:v>2.5086479189999999</c:v>
                </c:pt>
                <c:pt idx="6">
                  <c:v>2.5237646100000002</c:v>
                </c:pt>
                <c:pt idx="7">
                  <c:v>2.6399297709999998</c:v>
                </c:pt>
                <c:pt idx="8">
                  <c:v>2.616393805</c:v>
                </c:pt>
                <c:pt idx="9">
                  <c:v>2.720500946</c:v>
                </c:pt>
                <c:pt idx="10">
                  <c:v>2.4967815880000002</c:v>
                </c:pt>
                <c:pt idx="11">
                  <c:v>2.72654438</c:v>
                </c:pt>
                <c:pt idx="12">
                  <c:v>2.5878229140000002</c:v>
                </c:pt>
                <c:pt idx="13">
                  <c:v>2.5372726920000002</c:v>
                </c:pt>
                <c:pt idx="14">
                  <c:v>2.2762191299999999</c:v>
                </c:pt>
                <c:pt idx="15">
                  <c:v>2.346687078</c:v>
                </c:pt>
                <c:pt idx="16">
                  <c:v>2.1463639739999998</c:v>
                </c:pt>
                <c:pt idx="17">
                  <c:v>2.2826006410000002</c:v>
                </c:pt>
                <c:pt idx="18">
                  <c:v>2.1036319730000002</c:v>
                </c:pt>
                <c:pt idx="19">
                  <c:v>2.1189031599999999</c:v>
                </c:pt>
                <c:pt idx="20">
                  <c:v>1.7356960770000001</c:v>
                </c:pt>
                <c:pt idx="21">
                  <c:v>1.699512124</c:v>
                </c:pt>
                <c:pt idx="22">
                  <c:v>1.520270944</c:v>
                </c:pt>
                <c:pt idx="23">
                  <c:v>1.5268380640000001</c:v>
                </c:pt>
                <c:pt idx="24">
                  <c:v>1.4556232689999999</c:v>
                </c:pt>
                <c:pt idx="25">
                  <c:v>1.4240151640000001</c:v>
                </c:pt>
                <c:pt idx="26">
                  <c:v>1.1558873649999999</c:v>
                </c:pt>
                <c:pt idx="27">
                  <c:v>1.219539285</c:v>
                </c:pt>
                <c:pt idx="28">
                  <c:v>0.96377360820000002</c:v>
                </c:pt>
                <c:pt idx="29">
                  <c:v>0.87665653229999996</c:v>
                </c:pt>
                <c:pt idx="30">
                  <c:v>0.99951666589999999</c:v>
                </c:pt>
                <c:pt idx="31">
                  <c:v>1.0086877350000001</c:v>
                </c:pt>
                <c:pt idx="32">
                  <c:v>0.79284453389999998</c:v>
                </c:pt>
                <c:pt idx="33">
                  <c:v>0.79608643050000005</c:v>
                </c:pt>
                <c:pt idx="34">
                  <c:v>0.78558278079999999</c:v>
                </c:pt>
                <c:pt idx="35">
                  <c:v>0.83542054889999995</c:v>
                </c:pt>
                <c:pt idx="36">
                  <c:v>0.62844038010000003</c:v>
                </c:pt>
                <c:pt idx="37">
                  <c:v>0.58958083390000005</c:v>
                </c:pt>
                <c:pt idx="38">
                  <c:v>0.70642983910000001</c:v>
                </c:pt>
                <c:pt idx="39">
                  <c:v>0.59087789059999996</c:v>
                </c:pt>
                <c:pt idx="40">
                  <c:v>0.66199684140000004</c:v>
                </c:pt>
                <c:pt idx="41">
                  <c:v>0.51616328950000001</c:v>
                </c:pt>
                <c:pt idx="42">
                  <c:v>0.42598682640000002</c:v>
                </c:pt>
                <c:pt idx="43">
                  <c:v>0.65210205320000003</c:v>
                </c:pt>
                <c:pt idx="44">
                  <c:v>0.57163953779999999</c:v>
                </c:pt>
                <c:pt idx="45">
                  <c:v>0.50258725879999999</c:v>
                </c:pt>
                <c:pt idx="46">
                  <c:v>0.46475243570000002</c:v>
                </c:pt>
                <c:pt idx="47">
                  <c:v>0.49447977539999999</c:v>
                </c:pt>
                <c:pt idx="48">
                  <c:v>0.4654216766</c:v>
                </c:pt>
                <c:pt idx="49">
                  <c:v>0.38530981539999998</c:v>
                </c:pt>
                <c:pt idx="50">
                  <c:v>0.50487536190000004</c:v>
                </c:pt>
                <c:pt idx="51">
                  <c:v>0.52408427000000002</c:v>
                </c:pt>
                <c:pt idx="52">
                  <c:v>0.3925133348</c:v>
                </c:pt>
                <c:pt idx="53">
                  <c:v>0.52935987709999999</c:v>
                </c:pt>
                <c:pt idx="54">
                  <c:v>0.49328735470000001</c:v>
                </c:pt>
                <c:pt idx="55">
                  <c:v>0.31353190539999998</c:v>
                </c:pt>
                <c:pt idx="56">
                  <c:v>0.44483762980000002</c:v>
                </c:pt>
                <c:pt idx="57">
                  <c:v>0.49425429110000002</c:v>
                </c:pt>
                <c:pt idx="58">
                  <c:v>0.30491063000000002</c:v>
                </c:pt>
                <c:pt idx="59">
                  <c:v>0.16804799440000001</c:v>
                </c:pt>
                <c:pt idx="60">
                  <c:v>0.23220798370000001</c:v>
                </c:pt>
                <c:pt idx="61">
                  <c:v>0.29601284859999999</c:v>
                </c:pt>
                <c:pt idx="62">
                  <c:v>0.23292593659999999</c:v>
                </c:pt>
                <c:pt idx="63">
                  <c:v>0.21648994090000001</c:v>
                </c:pt>
                <c:pt idx="64">
                  <c:v>0.2059581429</c:v>
                </c:pt>
                <c:pt idx="65">
                  <c:v>0.1626550853</c:v>
                </c:pt>
                <c:pt idx="66">
                  <c:v>0.1255811006</c:v>
                </c:pt>
                <c:pt idx="67">
                  <c:v>-3.6401789640000001E-2</c:v>
                </c:pt>
                <c:pt idx="68">
                  <c:v>9.0619049970000004E-2</c:v>
                </c:pt>
                <c:pt idx="69">
                  <c:v>8.6785309020000007E-2</c:v>
                </c:pt>
                <c:pt idx="70">
                  <c:v>-1.8123310060000002E-2</c:v>
                </c:pt>
                <c:pt idx="71">
                  <c:v>1.8964529040000001E-2</c:v>
                </c:pt>
                <c:pt idx="72">
                  <c:v>1.601821161E-3</c:v>
                </c:pt>
                <c:pt idx="73">
                  <c:v>-7.5249418619999994E-2</c:v>
                </c:pt>
                <c:pt idx="74">
                  <c:v>3.0472259969999999E-2</c:v>
                </c:pt>
                <c:pt idx="75">
                  <c:v>-2.9060084369999999E-2</c:v>
                </c:pt>
                <c:pt idx="76">
                  <c:v>2.243626676E-2</c:v>
                </c:pt>
                <c:pt idx="77">
                  <c:v>-8.5110105569999997E-2</c:v>
                </c:pt>
                <c:pt idx="78">
                  <c:v>-8.0459356309999994E-2</c:v>
                </c:pt>
                <c:pt idx="79">
                  <c:v>-8.6579337719999996E-2</c:v>
                </c:pt>
                <c:pt idx="80">
                  <c:v>-0.1898328215</c:v>
                </c:pt>
                <c:pt idx="81">
                  <c:v>-0.15042342249999999</c:v>
                </c:pt>
                <c:pt idx="82">
                  <c:v>-9.076605737E-2</c:v>
                </c:pt>
                <c:pt idx="83">
                  <c:v>-0.1265728176</c:v>
                </c:pt>
                <c:pt idx="84">
                  <c:v>-9.9334731699999998E-2</c:v>
                </c:pt>
                <c:pt idx="85">
                  <c:v>-0.17700523139999999</c:v>
                </c:pt>
                <c:pt idx="86">
                  <c:v>-9.8906300959999999E-2</c:v>
                </c:pt>
                <c:pt idx="87">
                  <c:v>-8.912451565E-2</c:v>
                </c:pt>
                <c:pt idx="88">
                  <c:v>-0.1238592565</c:v>
                </c:pt>
                <c:pt idx="89" formatCode="0.00E+00">
                  <c:v>-4.5741348E-5</c:v>
                </c:pt>
                <c:pt idx="90">
                  <c:v>-0.15618562699999999</c:v>
                </c:pt>
                <c:pt idx="91">
                  <c:v>-0.13132409749999999</c:v>
                </c:pt>
                <c:pt idx="92">
                  <c:v>-9.6429310739999996E-2</c:v>
                </c:pt>
                <c:pt idx="93">
                  <c:v>-0.1543911546</c:v>
                </c:pt>
                <c:pt idx="94">
                  <c:v>-6.6738992930000005E-2</c:v>
                </c:pt>
                <c:pt idx="95">
                  <c:v>-9.2849850649999996E-2</c:v>
                </c:pt>
                <c:pt idx="96">
                  <c:v>-8.8369384410000001E-2</c:v>
                </c:pt>
                <c:pt idx="97">
                  <c:v>-0.16511388120000001</c:v>
                </c:pt>
                <c:pt idx="98">
                  <c:v>-0.140865773</c:v>
                </c:pt>
                <c:pt idx="99">
                  <c:v>-9.0071685609999994E-2</c:v>
                </c:pt>
                <c:pt idx="100">
                  <c:v>-7.0883564649999994E-2</c:v>
                </c:pt>
                <c:pt idx="101">
                  <c:v>2.7990771460000001E-2</c:v>
                </c:pt>
                <c:pt idx="102">
                  <c:v>-8.0931499599999998E-2</c:v>
                </c:pt>
                <c:pt idx="103">
                  <c:v>-0.1098244339</c:v>
                </c:pt>
                <c:pt idx="104">
                  <c:v>2.7295643460000001E-2</c:v>
                </c:pt>
                <c:pt idx="105">
                  <c:v>-8.5028652100000001E-3</c:v>
                </c:pt>
                <c:pt idx="106">
                  <c:v>-9.7384348509999996E-2</c:v>
                </c:pt>
                <c:pt idx="107">
                  <c:v>-8.6231209340000003E-2</c:v>
                </c:pt>
                <c:pt idx="108">
                  <c:v>-0.1004476324</c:v>
                </c:pt>
                <c:pt idx="109">
                  <c:v>5.8683701790000001E-3</c:v>
                </c:pt>
                <c:pt idx="110">
                  <c:v>-5.3855340930000002E-2</c:v>
                </c:pt>
                <c:pt idx="111">
                  <c:v>-0.1166124791</c:v>
                </c:pt>
                <c:pt idx="112">
                  <c:v>-0.1095629483</c:v>
                </c:pt>
                <c:pt idx="113">
                  <c:v>-8.3611436189999999E-2</c:v>
                </c:pt>
                <c:pt idx="114">
                  <c:v>-6.7920506000000005E-2</c:v>
                </c:pt>
                <c:pt idx="115">
                  <c:v>-8.8433280589999996E-2</c:v>
                </c:pt>
                <c:pt idx="116">
                  <c:v>-7.7072873710000003E-2</c:v>
                </c:pt>
                <c:pt idx="117">
                  <c:v>-0.10532663019999999</c:v>
                </c:pt>
                <c:pt idx="118">
                  <c:v>-0.16072310510000001</c:v>
                </c:pt>
                <c:pt idx="119">
                  <c:v>-0.14082507790000001</c:v>
                </c:pt>
                <c:pt idx="120">
                  <c:v>-0.1837261617</c:v>
                </c:pt>
                <c:pt idx="121">
                  <c:v>-0.21872782709999999</c:v>
                </c:pt>
                <c:pt idx="122">
                  <c:v>-0.19491261239999999</c:v>
                </c:pt>
                <c:pt idx="123">
                  <c:v>-0.22876638169999999</c:v>
                </c:pt>
                <c:pt idx="124">
                  <c:v>-0.249165833</c:v>
                </c:pt>
                <c:pt idx="125">
                  <c:v>-0.27345851059999998</c:v>
                </c:pt>
                <c:pt idx="126">
                  <c:v>-0.29644057150000003</c:v>
                </c:pt>
                <c:pt idx="127">
                  <c:v>-0.33418443799999997</c:v>
                </c:pt>
                <c:pt idx="128">
                  <c:v>-0.41816490890000002</c:v>
                </c:pt>
                <c:pt idx="129">
                  <c:v>-0.31294250489999997</c:v>
                </c:pt>
                <c:pt idx="130">
                  <c:v>-0.41202810410000001</c:v>
                </c:pt>
                <c:pt idx="131">
                  <c:v>-0.302462697</c:v>
                </c:pt>
                <c:pt idx="132">
                  <c:v>-0.38003185389999999</c:v>
                </c:pt>
                <c:pt idx="133">
                  <c:v>-0.33435517549999999</c:v>
                </c:pt>
                <c:pt idx="134">
                  <c:v>-0.35771453380000001</c:v>
                </c:pt>
                <c:pt idx="135">
                  <c:v>-0.46028399469999998</c:v>
                </c:pt>
                <c:pt idx="136">
                  <c:v>-0.37360399960000001</c:v>
                </c:pt>
                <c:pt idx="137">
                  <c:v>-0.39873602990000001</c:v>
                </c:pt>
                <c:pt idx="138">
                  <c:v>-0.35703954100000002</c:v>
                </c:pt>
                <c:pt idx="139">
                  <c:v>-0.36926534770000002</c:v>
                </c:pt>
                <c:pt idx="140">
                  <c:v>-0.38837742809999998</c:v>
                </c:pt>
                <c:pt idx="141">
                  <c:v>-0.36150431630000002</c:v>
                </c:pt>
                <c:pt idx="142">
                  <c:v>-0.3663783967</c:v>
                </c:pt>
                <c:pt idx="143">
                  <c:v>-0.42027774449999999</c:v>
                </c:pt>
                <c:pt idx="144">
                  <c:v>-0.44580027459999999</c:v>
                </c:pt>
                <c:pt idx="145">
                  <c:v>-0.46429184080000002</c:v>
                </c:pt>
                <c:pt idx="146">
                  <c:v>-0.39758849140000002</c:v>
                </c:pt>
                <c:pt idx="147">
                  <c:v>-0.37918722630000001</c:v>
                </c:pt>
                <c:pt idx="148">
                  <c:v>-0.42532816530000001</c:v>
                </c:pt>
                <c:pt idx="149">
                  <c:v>-0.41079708929999997</c:v>
                </c:pt>
                <c:pt idx="150">
                  <c:v>-0.4049848318</c:v>
                </c:pt>
                <c:pt idx="151">
                  <c:v>-0.36298462749999999</c:v>
                </c:pt>
                <c:pt idx="152">
                  <c:v>-0.41843262310000001</c:v>
                </c:pt>
                <c:pt idx="153">
                  <c:v>-0.42550167439999997</c:v>
                </c:pt>
                <c:pt idx="154">
                  <c:v>-0.41472083329999998</c:v>
                </c:pt>
                <c:pt idx="155">
                  <c:v>-0.43730437760000002</c:v>
                </c:pt>
                <c:pt idx="156">
                  <c:v>-0.45530220869999999</c:v>
                </c:pt>
                <c:pt idx="157">
                  <c:v>-0.3886257112</c:v>
                </c:pt>
                <c:pt idx="158">
                  <c:v>-0.41487744450000003</c:v>
                </c:pt>
                <c:pt idx="159">
                  <c:v>-0.42150324579999998</c:v>
                </c:pt>
                <c:pt idx="160">
                  <c:v>-0.43925765160000002</c:v>
                </c:pt>
                <c:pt idx="161">
                  <c:v>-0.47393709420000002</c:v>
                </c:pt>
                <c:pt idx="162">
                  <c:v>-0.46902340650000002</c:v>
                </c:pt>
                <c:pt idx="163">
                  <c:v>-0.36939236520000002</c:v>
                </c:pt>
                <c:pt idx="164">
                  <c:v>-0.44460371139999999</c:v>
                </c:pt>
                <c:pt idx="165">
                  <c:v>-0.43101230260000001</c:v>
                </c:pt>
                <c:pt idx="166">
                  <c:v>-0.48885232210000001</c:v>
                </c:pt>
                <c:pt idx="167">
                  <c:v>-0.49894857409999999</c:v>
                </c:pt>
                <c:pt idx="168">
                  <c:v>-0.41814890500000002</c:v>
                </c:pt>
                <c:pt idx="169">
                  <c:v>-0.39584729079999997</c:v>
                </c:pt>
                <c:pt idx="170">
                  <c:v>-0.4716866314</c:v>
                </c:pt>
                <c:pt idx="171">
                  <c:v>-0.4355559349</c:v>
                </c:pt>
                <c:pt idx="172">
                  <c:v>-0.47554400559999999</c:v>
                </c:pt>
                <c:pt idx="173">
                  <c:v>-0.42409482599999998</c:v>
                </c:pt>
                <c:pt idx="174">
                  <c:v>-0.3888823092</c:v>
                </c:pt>
                <c:pt idx="175">
                  <c:v>-0.4757023454</c:v>
                </c:pt>
                <c:pt idx="176">
                  <c:v>-0.48605781790000002</c:v>
                </c:pt>
                <c:pt idx="177">
                  <c:v>-0.49210664630000001</c:v>
                </c:pt>
                <c:pt idx="178">
                  <c:v>-0.472414583</c:v>
                </c:pt>
                <c:pt idx="179">
                  <c:v>-0.40089982749999997</c:v>
                </c:pt>
                <c:pt idx="180">
                  <c:v>-0.49185603859999999</c:v>
                </c:pt>
                <c:pt idx="181">
                  <c:v>-0.46972993019999998</c:v>
                </c:pt>
                <c:pt idx="182">
                  <c:v>-0.46173170209999997</c:v>
                </c:pt>
                <c:pt idx="183">
                  <c:v>-0.45613610739999999</c:v>
                </c:pt>
                <c:pt idx="184">
                  <c:v>-0.49919414519999999</c:v>
                </c:pt>
                <c:pt idx="185">
                  <c:v>-0.50802230829999995</c:v>
                </c:pt>
                <c:pt idx="186">
                  <c:v>-0.50254023079999999</c:v>
                </c:pt>
                <c:pt idx="187">
                  <c:v>-0.48256003860000002</c:v>
                </c:pt>
                <c:pt idx="188">
                  <c:v>-0.46654534339999998</c:v>
                </c:pt>
                <c:pt idx="189">
                  <c:v>-0.4909706116</c:v>
                </c:pt>
                <c:pt idx="190">
                  <c:v>-0.5159719586</c:v>
                </c:pt>
                <c:pt idx="191">
                  <c:v>-0.4347828031</c:v>
                </c:pt>
                <c:pt idx="192">
                  <c:v>-0.45260977749999998</c:v>
                </c:pt>
                <c:pt idx="193">
                  <c:v>-0.40808111429999999</c:v>
                </c:pt>
                <c:pt idx="194">
                  <c:v>-0.408431828</c:v>
                </c:pt>
                <c:pt idx="195">
                  <c:v>-0.45559212570000002</c:v>
                </c:pt>
                <c:pt idx="196">
                  <c:v>-0.4376787245</c:v>
                </c:pt>
                <c:pt idx="197">
                  <c:v>-0.46448248619999999</c:v>
                </c:pt>
                <c:pt idx="198">
                  <c:v>-0.47208684680000002</c:v>
                </c:pt>
                <c:pt idx="199">
                  <c:v>-0.52254432439999998</c:v>
                </c:pt>
                <c:pt idx="200">
                  <c:v>-0.48793411250000002</c:v>
                </c:pt>
                <c:pt idx="201">
                  <c:v>-0.47950908539999998</c:v>
                </c:pt>
                <c:pt idx="202">
                  <c:v>-0.4096463025</c:v>
                </c:pt>
                <c:pt idx="203">
                  <c:v>-0.47940489650000001</c:v>
                </c:pt>
                <c:pt idx="204">
                  <c:v>-0.43835270399999998</c:v>
                </c:pt>
                <c:pt idx="205">
                  <c:v>-0.51301032300000005</c:v>
                </c:pt>
                <c:pt idx="206">
                  <c:v>-0.4697725177</c:v>
                </c:pt>
                <c:pt idx="207">
                  <c:v>-0.47120201589999999</c:v>
                </c:pt>
                <c:pt idx="208">
                  <c:v>-0.4769339561</c:v>
                </c:pt>
                <c:pt idx="209">
                  <c:v>-0.50426715609999995</c:v>
                </c:pt>
                <c:pt idx="210">
                  <c:v>-0.40509992839999998</c:v>
                </c:pt>
                <c:pt idx="211">
                  <c:v>-0.45147484539999999</c:v>
                </c:pt>
                <c:pt idx="212">
                  <c:v>-0.4924545884</c:v>
                </c:pt>
                <c:pt idx="213">
                  <c:v>-0.49538791180000002</c:v>
                </c:pt>
                <c:pt idx="214">
                  <c:v>-0.47795432809999999</c:v>
                </c:pt>
                <c:pt idx="215">
                  <c:v>-0.53602701429999999</c:v>
                </c:pt>
                <c:pt idx="216">
                  <c:v>-0.50532633069999999</c:v>
                </c:pt>
                <c:pt idx="217">
                  <c:v>-0.42449828979999998</c:v>
                </c:pt>
                <c:pt idx="218">
                  <c:v>-0.49427074189999998</c:v>
                </c:pt>
                <c:pt idx="219">
                  <c:v>-0.45780709390000002</c:v>
                </c:pt>
                <c:pt idx="220">
                  <c:v>-0.56210273499999996</c:v>
                </c:pt>
                <c:pt idx="221">
                  <c:v>-0.46522247789999999</c:v>
                </c:pt>
                <c:pt idx="222">
                  <c:v>-0.4612637758</c:v>
                </c:pt>
                <c:pt idx="223">
                  <c:v>-0.49231019619999999</c:v>
                </c:pt>
                <c:pt idx="224">
                  <c:v>-0.51188391450000004</c:v>
                </c:pt>
                <c:pt idx="225">
                  <c:v>-0.44220963120000001</c:v>
                </c:pt>
                <c:pt idx="226">
                  <c:v>-0.49907344580000002</c:v>
                </c:pt>
                <c:pt idx="227">
                  <c:v>-0.47578081490000002</c:v>
                </c:pt>
                <c:pt idx="228">
                  <c:v>-0.47559857370000003</c:v>
                </c:pt>
                <c:pt idx="229">
                  <c:v>-0.4515098333</c:v>
                </c:pt>
                <c:pt idx="230">
                  <c:v>-0.46576732399999998</c:v>
                </c:pt>
                <c:pt idx="231">
                  <c:v>-0.49083888530000003</c:v>
                </c:pt>
                <c:pt idx="232">
                  <c:v>-0.45487323400000002</c:v>
                </c:pt>
                <c:pt idx="233">
                  <c:v>-0.50904726980000004</c:v>
                </c:pt>
                <c:pt idx="234">
                  <c:v>-0.50711983439999997</c:v>
                </c:pt>
                <c:pt idx="235">
                  <c:v>-0.54690414669999998</c:v>
                </c:pt>
                <c:pt idx="236">
                  <c:v>-0.45101264120000001</c:v>
                </c:pt>
                <c:pt idx="237">
                  <c:v>-0.52495390180000001</c:v>
                </c:pt>
                <c:pt idx="238">
                  <c:v>-0.56293916700000002</c:v>
                </c:pt>
                <c:pt idx="239">
                  <c:v>-0.46132400629999998</c:v>
                </c:pt>
                <c:pt idx="240">
                  <c:v>-0.4595957994</c:v>
                </c:pt>
              </c:numCache>
            </c:numRef>
          </c:yVal>
          <c:smooth val="1"/>
          <c:extLst>
            <c:ext xmlns:c16="http://schemas.microsoft.com/office/drawing/2014/chart" uri="{C3380CC4-5D6E-409C-BE32-E72D297353CC}">
              <c16:uniqueId val="{00000000-8209-1446-8060-7FA3A85E53B2}"/>
            </c:ext>
          </c:extLst>
        </c:ser>
        <c:dLbls>
          <c:showLegendKey val="0"/>
          <c:showVal val="0"/>
          <c:showCatName val="0"/>
          <c:showSerName val="0"/>
          <c:showPercent val="0"/>
          <c:showBubbleSize val="0"/>
        </c:dLbls>
        <c:axId val="468039408"/>
        <c:axId val="468038576"/>
      </c:scatterChart>
      <c:valAx>
        <c:axId val="468039408"/>
        <c:scaling>
          <c:orientation val="minMax"/>
          <c:max val="800"/>
          <c:min val="55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8038576"/>
        <c:crosses val="autoZero"/>
        <c:crossBetween val="midCat"/>
      </c:valAx>
      <c:valAx>
        <c:axId val="468038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803940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E738C4-15A7-D146-ABEA-ABF3388CDA10}">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816</TotalTime>
  <Pages>63</Pages>
  <Words>31961</Words>
  <Characters>182179</Characters>
  <Application>Microsoft Office Word</Application>
  <DocSecurity>0</DocSecurity>
  <Lines>1518</Lines>
  <Paragraphs>427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213713</CharactersWithSpaces>
  <SharedDoc>false</SharedDoc>
  <HyperlinkBase/>
  <HLinks>
    <vt:vector size="180" baseType="variant">
      <vt:variant>
        <vt:i4>4784144</vt:i4>
      </vt:variant>
      <vt:variant>
        <vt:i4>189</vt:i4>
      </vt:variant>
      <vt:variant>
        <vt:i4>0</vt:i4>
      </vt:variant>
      <vt:variant>
        <vt:i4>5</vt:i4>
      </vt:variant>
      <vt:variant>
        <vt:lpwstr>https://gradschool.utk.edu/academics/graduation/theses-and-dissertations/preparing-your-work/format-chat/</vt:lpwstr>
      </vt:variant>
      <vt:variant>
        <vt:lpwstr/>
      </vt:variant>
      <vt:variant>
        <vt:i4>1703993</vt:i4>
      </vt:variant>
      <vt:variant>
        <vt:i4>173</vt:i4>
      </vt:variant>
      <vt:variant>
        <vt:i4>0</vt:i4>
      </vt:variant>
      <vt:variant>
        <vt:i4>5</vt:i4>
      </vt:variant>
      <vt:variant>
        <vt:lpwstr/>
      </vt:variant>
      <vt:variant>
        <vt:lpwstr>_Toc428278255</vt:lpwstr>
      </vt:variant>
      <vt:variant>
        <vt:i4>1703993</vt:i4>
      </vt:variant>
      <vt:variant>
        <vt:i4>167</vt:i4>
      </vt:variant>
      <vt:variant>
        <vt:i4>0</vt:i4>
      </vt:variant>
      <vt:variant>
        <vt:i4>5</vt:i4>
      </vt:variant>
      <vt:variant>
        <vt:lpwstr/>
      </vt:variant>
      <vt:variant>
        <vt:lpwstr>_Toc428278253</vt:lpwstr>
      </vt:variant>
      <vt:variant>
        <vt:i4>1966142</vt:i4>
      </vt:variant>
      <vt:variant>
        <vt:i4>158</vt:i4>
      </vt:variant>
      <vt:variant>
        <vt:i4>0</vt:i4>
      </vt:variant>
      <vt:variant>
        <vt:i4>5</vt:i4>
      </vt:variant>
      <vt:variant>
        <vt:lpwstr/>
      </vt:variant>
      <vt:variant>
        <vt:lpwstr>_Toc192591440</vt:lpwstr>
      </vt:variant>
      <vt:variant>
        <vt:i4>1638462</vt:i4>
      </vt:variant>
      <vt:variant>
        <vt:i4>152</vt:i4>
      </vt:variant>
      <vt:variant>
        <vt:i4>0</vt:i4>
      </vt:variant>
      <vt:variant>
        <vt:i4>5</vt:i4>
      </vt:variant>
      <vt:variant>
        <vt:lpwstr/>
      </vt:variant>
      <vt:variant>
        <vt:lpwstr>_Toc192591439</vt:lpwstr>
      </vt:variant>
      <vt:variant>
        <vt:i4>1638462</vt:i4>
      </vt:variant>
      <vt:variant>
        <vt:i4>146</vt:i4>
      </vt:variant>
      <vt:variant>
        <vt:i4>0</vt:i4>
      </vt:variant>
      <vt:variant>
        <vt:i4>5</vt:i4>
      </vt:variant>
      <vt:variant>
        <vt:lpwstr/>
      </vt:variant>
      <vt:variant>
        <vt:lpwstr>_Toc192591438</vt:lpwstr>
      </vt:variant>
      <vt:variant>
        <vt:i4>1638462</vt:i4>
      </vt:variant>
      <vt:variant>
        <vt:i4>140</vt:i4>
      </vt:variant>
      <vt:variant>
        <vt:i4>0</vt:i4>
      </vt:variant>
      <vt:variant>
        <vt:i4>5</vt:i4>
      </vt:variant>
      <vt:variant>
        <vt:lpwstr/>
      </vt:variant>
      <vt:variant>
        <vt:lpwstr>_Toc192591437</vt:lpwstr>
      </vt:variant>
      <vt:variant>
        <vt:i4>1638462</vt:i4>
      </vt:variant>
      <vt:variant>
        <vt:i4>134</vt:i4>
      </vt:variant>
      <vt:variant>
        <vt:i4>0</vt:i4>
      </vt:variant>
      <vt:variant>
        <vt:i4>5</vt:i4>
      </vt:variant>
      <vt:variant>
        <vt:lpwstr/>
      </vt:variant>
      <vt:variant>
        <vt:lpwstr>_Toc192591436</vt:lpwstr>
      </vt:variant>
      <vt:variant>
        <vt:i4>1638462</vt:i4>
      </vt:variant>
      <vt:variant>
        <vt:i4>128</vt:i4>
      </vt:variant>
      <vt:variant>
        <vt:i4>0</vt:i4>
      </vt:variant>
      <vt:variant>
        <vt:i4>5</vt:i4>
      </vt:variant>
      <vt:variant>
        <vt:lpwstr/>
      </vt:variant>
      <vt:variant>
        <vt:lpwstr>_Toc192591435</vt:lpwstr>
      </vt:variant>
      <vt:variant>
        <vt:i4>1638462</vt:i4>
      </vt:variant>
      <vt:variant>
        <vt:i4>122</vt:i4>
      </vt:variant>
      <vt:variant>
        <vt:i4>0</vt:i4>
      </vt:variant>
      <vt:variant>
        <vt:i4>5</vt:i4>
      </vt:variant>
      <vt:variant>
        <vt:lpwstr/>
      </vt:variant>
      <vt:variant>
        <vt:lpwstr>_Toc192591434</vt:lpwstr>
      </vt:variant>
      <vt:variant>
        <vt:i4>1638462</vt:i4>
      </vt:variant>
      <vt:variant>
        <vt:i4>116</vt:i4>
      </vt:variant>
      <vt:variant>
        <vt:i4>0</vt:i4>
      </vt:variant>
      <vt:variant>
        <vt:i4>5</vt:i4>
      </vt:variant>
      <vt:variant>
        <vt:lpwstr/>
      </vt:variant>
      <vt:variant>
        <vt:lpwstr>_Toc192591433</vt:lpwstr>
      </vt:variant>
      <vt:variant>
        <vt:i4>1638462</vt:i4>
      </vt:variant>
      <vt:variant>
        <vt:i4>110</vt:i4>
      </vt:variant>
      <vt:variant>
        <vt:i4>0</vt:i4>
      </vt:variant>
      <vt:variant>
        <vt:i4>5</vt:i4>
      </vt:variant>
      <vt:variant>
        <vt:lpwstr/>
      </vt:variant>
      <vt:variant>
        <vt:lpwstr>_Toc192591432</vt:lpwstr>
      </vt:variant>
      <vt:variant>
        <vt:i4>1638462</vt:i4>
      </vt:variant>
      <vt:variant>
        <vt:i4>104</vt:i4>
      </vt:variant>
      <vt:variant>
        <vt:i4>0</vt:i4>
      </vt:variant>
      <vt:variant>
        <vt:i4>5</vt:i4>
      </vt:variant>
      <vt:variant>
        <vt:lpwstr/>
      </vt:variant>
      <vt:variant>
        <vt:lpwstr>_Toc192591431</vt:lpwstr>
      </vt:variant>
      <vt:variant>
        <vt:i4>1638462</vt:i4>
      </vt:variant>
      <vt:variant>
        <vt:i4>98</vt:i4>
      </vt:variant>
      <vt:variant>
        <vt:i4>0</vt:i4>
      </vt:variant>
      <vt:variant>
        <vt:i4>5</vt:i4>
      </vt:variant>
      <vt:variant>
        <vt:lpwstr/>
      </vt:variant>
      <vt:variant>
        <vt:lpwstr>_Toc192591430</vt:lpwstr>
      </vt:variant>
      <vt:variant>
        <vt:i4>1572926</vt:i4>
      </vt:variant>
      <vt:variant>
        <vt:i4>92</vt:i4>
      </vt:variant>
      <vt:variant>
        <vt:i4>0</vt:i4>
      </vt:variant>
      <vt:variant>
        <vt:i4>5</vt:i4>
      </vt:variant>
      <vt:variant>
        <vt:lpwstr/>
      </vt:variant>
      <vt:variant>
        <vt:lpwstr>_Toc192591429</vt:lpwstr>
      </vt:variant>
      <vt:variant>
        <vt:i4>1572926</vt:i4>
      </vt:variant>
      <vt:variant>
        <vt:i4>86</vt:i4>
      </vt:variant>
      <vt:variant>
        <vt:i4>0</vt:i4>
      </vt:variant>
      <vt:variant>
        <vt:i4>5</vt:i4>
      </vt:variant>
      <vt:variant>
        <vt:lpwstr/>
      </vt:variant>
      <vt:variant>
        <vt:lpwstr>_Toc192591428</vt:lpwstr>
      </vt:variant>
      <vt:variant>
        <vt:i4>1572926</vt:i4>
      </vt:variant>
      <vt:variant>
        <vt:i4>80</vt:i4>
      </vt:variant>
      <vt:variant>
        <vt:i4>0</vt:i4>
      </vt:variant>
      <vt:variant>
        <vt:i4>5</vt:i4>
      </vt:variant>
      <vt:variant>
        <vt:lpwstr/>
      </vt:variant>
      <vt:variant>
        <vt:lpwstr>_Toc192591427</vt:lpwstr>
      </vt:variant>
      <vt:variant>
        <vt:i4>1572926</vt:i4>
      </vt:variant>
      <vt:variant>
        <vt:i4>74</vt:i4>
      </vt:variant>
      <vt:variant>
        <vt:i4>0</vt:i4>
      </vt:variant>
      <vt:variant>
        <vt:i4>5</vt:i4>
      </vt:variant>
      <vt:variant>
        <vt:lpwstr/>
      </vt:variant>
      <vt:variant>
        <vt:lpwstr>_Toc192591426</vt:lpwstr>
      </vt:variant>
      <vt:variant>
        <vt:i4>1572926</vt:i4>
      </vt:variant>
      <vt:variant>
        <vt:i4>68</vt:i4>
      </vt:variant>
      <vt:variant>
        <vt:i4>0</vt:i4>
      </vt:variant>
      <vt:variant>
        <vt:i4>5</vt:i4>
      </vt:variant>
      <vt:variant>
        <vt:lpwstr/>
      </vt:variant>
      <vt:variant>
        <vt:lpwstr>_Toc192591425</vt:lpwstr>
      </vt:variant>
      <vt:variant>
        <vt:i4>1572926</vt:i4>
      </vt:variant>
      <vt:variant>
        <vt:i4>62</vt:i4>
      </vt:variant>
      <vt:variant>
        <vt:i4>0</vt:i4>
      </vt:variant>
      <vt:variant>
        <vt:i4>5</vt:i4>
      </vt:variant>
      <vt:variant>
        <vt:lpwstr/>
      </vt:variant>
      <vt:variant>
        <vt:lpwstr>_Toc192591424</vt:lpwstr>
      </vt:variant>
      <vt:variant>
        <vt:i4>1572926</vt:i4>
      </vt:variant>
      <vt:variant>
        <vt:i4>56</vt:i4>
      </vt:variant>
      <vt:variant>
        <vt:i4>0</vt:i4>
      </vt:variant>
      <vt:variant>
        <vt:i4>5</vt:i4>
      </vt:variant>
      <vt:variant>
        <vt:lpwstr/>
      </vt:variant>
      <vt:variant>
        <vt:lpwstr>_Toc192591423</vt:lpwstr>
      </vt:variant>
      <vt:variant>
        <vt:i4>1572926</vt:i4>
      </vt:variant>
      <vt:variant>
        <vt:i4>50</vt:i4>
      </vt:variant>
      <vt:variant>
        <vt:i4>0</vt:i4>
      </vt:variant>
      <vt:variant>
        <vt:i4>5</vt:i4>
      </vt:variant>
      <vt:variant>
        <vt:lpwstr/>
      </vt:variant>
      <vt:variant>
        <vt:lpwstr>_Toc192591422</vt:lpwstr>
      </vt:variant>
      <vt:variant>
        <vt:i4>1572926</vt:i4>
      </vt:variant>
      <vt:variant>
        <vt:i4>44</vt:i4>
      </vt:variant>
      <vt:variant>
        <vt:i4>0</vt:i4>
      </vt:variant>
      <vt:variant>
        <vt:i4>5</vt:i4>
      </vt:variant>
      <vt:variant>
        <vt:lpwstr/>
      </vt:variant>
      <vt:variant>
        <vt:lpwstr>_Toc192591421</vt:lpwstr>
      </vt:variant>
      <vt:variant>
        <vt:i4>1572926</vt:i4>
      </vt:variant>
      <vt:variant>
        <vt:i4>38</vt:i4>
      </vt:variant>
      <vt:variant>
        <vt:i4>0</vt:i4>
      </vt:variant>
      <vt:variant>
        <vt:i4>5</vt:i4>
      </vt:variant>
      <vt:variant>
        <vt:lpwstr/>
      </vt:variant>
      <vt:variant>
        <vt:lpwstr>_Toc192591420</vt:lpwstr>
      </vt:variant>
      <vt:variant>
        <vt:i4>1769534</vt:i4>
      </vt:variant>
      <vt:variant>
        <vt:i4>32</vt:i4>
      </vt:variant>
      <vt:variant>
        <vt:i4>0</vt:i4>
      </vt:variant>
      <vt:variant>
        <vt:i4>5</vt:i4>
      </vt:variant>
      <vt:variant>
        <vt:lpwstr/>
      </vt:variant>
      <vt:variant>
        <vt:lpwstr>_Toc192591419</vt:lpwstr>
      </vt:variant>
      <vt:variant>
        <vt:i4>1769534</vt:i4>
      </vt:variant>
      <vt:variant>
        <vt:i4>26</vt:i4>
      </vt:variant>
      <vt:variant>
        <vt:i4>0</vt:i4>
      </vt:variant>
      <vt:variant>
        <vt:i4>5</vt:i4>
      </vt:variant>
      <vt:variant>
        <vt:lpwstr/>
      </vt:variant>
      <vt:variant>
        <vt:lpwstr>_Toc192591418</vt:lpwstr>
      </vt:variant>
      <vt:variant>
        <vt:i4>1769534</vt:i4>
      </vt:variant>
      <vt:variant>
        <vt:i4>20</vt:i4>
      </vt:variant>
      <vt:variant>
        <vt:i4>0</vt:i4>
      </vt:variant>
      <vt:variant>
        <vt:i4>5</vt:i4>
      </vt:variant>
      <vt:variant>
        <vt:lpwstr/>
      </vt:variant>
      <vt:variant>
        <vt:lpwstr>_Toc192591417</vt:lpwstr>
      </vt:variant>
      <vt:variant>
        <vt:i4>1769534</vt:i4>
      </vt:variant>
      <vt:variant>
        <vt:i4>14</vt:i4>
      </vt:variant>
      <vt:variant>
        <vt:i4>0</vt:i4>
      </vt:variant>
      <vt:variant>
        <vt:i4>5</vt:i4>
      </vt:variant>
      <vt:variant>
        <vt:lpwstr/>
      </vt:variant>
      <vt:variant>
        <vt:lpwstr>_Toc192591416</vt:lpwstr>
      </vt:variant>
      <vt:variant>
        <vt:i4>1769534</vt:i4>
      </vt:variant>
      <vt:variant>
        <vt:i4>8</vt:i4>
      </vt:variant>
      <vt:variant>
        <vt:i4>0</vt:i4>
      </vt:variant>
      <vt:variant>
        <vt:i4>5</vt:i4>
      </vt:variant>
      <vt:variant>
        <vt:lpwstr/>
      </vt:variant>
      <vt:variant>
        <vt:lpwstr>_Toc192591415</vt:lpwstr>
      </vt:variant>
      <vt:variant>
        <vt:i4>1769534</vt:i4>
      </vt:variant>
      <vt:variant>
        <vt:i4>2</vt:i4>
      </vt:variant>
      <vt:variant>
        <vt:i4>0</vt:i4>
      </vt:variant>
      <vt:variant>
        <vt:i4>5</vt:i4>
      </vt:variant>
      <vt:variant>
        <vt:lpwstr/>
      </vt:variant>
      <vt:variant>
        <vt:lpwstr>_Toc192591414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Dompreh, Barbra</dc:creator>
  <cp:keywords/>
  <dc:description/>
  <cp:lastModifiedBy>Sherman, Abby</cp:lastModifiedBy>
  <cp:revision>789</cp:revision>
  <dcterms:created xsi:type="dcterms:W3CDTF">2025-06-21T17:05:00Z</dcterms:created>
  <dcterms:modified xsi:type="dcterms:W3CDTF">2025-07-16T16:25:00Z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d9996fd0-aa77-47bf-80a5-358a54f74957</vt:lpwstr>
  </property>
  <property fmtid="{D5CDD505-2E9C-101B-9397-08002B2CF9AE}" pid="3" name="grammarly_documentId">
    <vt:lpwstr>documentId_7000</vt:lpwstr>
  </property>
  <property fmtid="{D5CDD505-2E9C-101B-9397-08002B2CF9AE}" pid="4" name="grammarly_documentContext">
    <vt:lpwstr>{"goals":[],"domain":"general","emotions":[],"dialect":"american"}</vt:lpwstr>
  </property>
</Properties>
</file>