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CD427C" w14:textId="77777777" w:rsidR="007B7D62" w:rsidRDefault="00000000">
      <w:pPr>
        <w:spacing w:before="79" w:line="480" w:lineRule="auto"/>
        <w:ind w:left="84" w:right="446"/>
        <w:jc w:val="center"/>
        <w:rPr>
          <w:b/>
          <w:sz w:val="24"/>
        </w:rPr>
      </w:pPr>
      <w:r>
        <w:rPr>
          <w:b/>
          <w:sz w:val="24"/>
        </w:rPr>
        <w:t>THE</w:t>
      </w:r>
      <w:r>
        <w:rPr>
          <w:b/>
          <w:spacing w:val="-4"/>
          <w:sz w:val="24"/>
        </w:rPr>
        <w:t xml:space="preserve"> </w:t>
      </w:r>
      <w:r>
        <w:rPr>
          <w:b/>
          <w:sz w:val="24"/>
        </w:rPr>
        <w:t>USE</w:t>
      </w:r>
      <w:r>
        <w:rPr>
          <w:b/>
          <w:spacing w:val="-4"/>
          <w:sz w:val="24"/>
        </w:rPr>
        <w:t xml:space="preserve"> </w:t>
      </w:r>
      <w:r>
        <w:rPr>
          <w:b/>
          <w:sz w:val="24"/>
        </w:rPr>
        <w:t>OF</w:t>
      </w:r>
      <w:r>
        <w:rPr>
          <w:b/>
          <w:spacing w:val="-4"/>
          <w:sz w:val="24"/>
        </w:rPr>
        <w:t xml:space="preserve"> </w:t>
      </w:r>
      <w:r>
        <w:rPr>
          <w:b/>
          <w:sz w:val="24"/>
        </w:rPr>
        <w:t>ULTRASONICS</w:t>
      </w:r>
      <w:r>
        <w:rPr>
          <w:b/>
          <w:spacing w:val="-4"/>
          <w:sz w:val="24"/>
        </w:rPr>
        <w:t xml:space="preserve"> </w:t>
      </w:r>
      <w:r>
        <w:rPr>
          <w:b/>
          <w:sz w:val="24"/>
        </w:rPr>
        <w:t>FOR</w:t>
      </w:r>
      <w:r>
        <w:rPr>
          <w:b/>
          <w:spacing w:val="-4"/>
          <w:sz w:val="24"/>
        </w:rPr>
        <w:t xml:space="preserve"> </w:t>
      </w:r>
      <w:r>
        <w:rPr>
          <w:b/>
          <w:sz w:val="24"/>
        </w:rPr>
        <w:t>THE</w:t>
      </w:r>
      <w:r>
        <w:rPr>
          <w:b/>
          <w:spacing w:val="-4"/>
          <w:sz w:val="24"/>
        </w:rPr>
        <w:t xml:space="preserve"> </w:t>
      </w:r>
      <w:r>
        <w:rPr>
          <w:b/>
          <w:sz w:val="24"/>
        </w:rPr>
        <w:t>DETECTION</w:t>
      </w:r>
      <w:r>
        <w:rPr>
          <w:b/>
          <w:spacing w:val="-4"/>
          <w:sz w:val="24"/>
        </w:rPr>
        <w:t xml:space="preserve"> </w:t>
      </w:r>
      <w:r>
        <w:rPr>
          <w:b/>
          <w:sz w:val="24"/>
        </w:rPr>
        <w:t>OF</w:t>
      </w:r>
      <w:r>
        <w:rPr>
          <w:b/>
          <w:spacing w:val="-4"/>
          <w:sz w:val="24"/>
        </w:rPr>
        <w:t xml:space="preserve"> </w:t>
      </w:r>
      <w:r>
        <w:rPr>
          <w:b/>
          <w:sz w:val="24"/>
        </w:rPr>
        <w:t>SOLID</w:t>
      </w:r>
      <w:r>
        <w:rPr>
          <w:b/>
          <w:spacing w:val="-7"/>
          <w:sz w:val="24"/>
        </w:rPr>
        <w:t xml:space="preserve"> </w:t>
      </w:r>
      <w:r>
        <w:rPr>
          <w:b/>
          <w:sz w:val="24"/>
        </w:rPr>
        <w:t>HOLDUP</w:t>
      </w:r>
      <w:r>
        <w:rPr>
          <w:b/>
          <w:spacing w:val="-4"/>
          <w:sz w:val="24"/>
        </w:rPr>
        <w:t xml:space="preserve"> </w:t>
      </w:r>
      <w:r>
        <w:rPr>
          <w:b/>
          <w:sz w:val="24"/>
        </w:rPr>
        <w:t>IN GASEOUS PIPE SYSTEMS</w:t>
      </w:r>
    </w:p>
    <w:p w14:paraId="5BCD427D" w14:textId="77777777" w:rsidR="007B7D62" w:rsidRDefault="007B7D62">
      <w:pPr>
        <w:pStyle w:val="BodyText"/>
        <w:rPr>
          <w:b/>
        </w:rPr>
      </w:pPr>
    </w:p>
    <w:p w14:paraId="5BCD427E" w14:textId="77777777" w:rsidR="007B7D62" w:rsidRDefault="007B7D62">
      <w:pPr>
        <w:pStyle w:val="BodyText"/>
        <w:rPr>
          <w:b/>
        </w:rPr>
      </w:pPr>
    </w:p>
    <w:p w14:paraId="5BCD427F" w14:textId="77777777" w:rsidR="007B7D62" w:rsidRDefault="007B7D62">
      <w:pPr>
        <w:pStyle w:val="BodyText"/>
        <w:rPr>
          <w:b/>
        </w:rPr>
      </w:pPr>
    </w:p>
    <w:p w14:paraId="5BCD4280" w14:textId="77777777" w:rsidR="007B7D62" w:rsidRDefault="007B7D62">
      <w:pPr>
        <w:pStyle w:val="BodyText"/>
        <w:rPr>
          <w:b/>
        </w:rPr>
      </w:pPr>
    </w:p>
    <w:p w14:paraId="5BCD4281" w14:textId="77777777" w:rsidR="007B7D62" w:rsidRDefault="007B7D62">
      <w:pPr>
        <w:pStyle w:val="BodyText"/>
        <w:rPr>
          <w:b/>
        </w:rPr>
      </w:pPr>
    </w:p>
    <w:p w14:paraId="5BCD4282" w14:textId="77777777" w:rsidR="007B7D62" w:rsidRDefault="007B7D62">
      <w:pPr>
        <w:pStyle w:val="BodyText"/>
        <w:rPr>
          <w:b/>
        </w:rPr>
      </w:pPr>
    </w:p>
    <w:p w14:paraId="5BCD4283" w14:textId="77777777" w:rsidR="007B7D62" w:rsidRDefault="007B7D62">
      <w:pPr>
        <w:pStyle w:val="BodyText"/>
        <w:rPr>
          <w:b/>
        </w:rPr>
      </w:pPr>
    </w:p>
    <w:p w14:paraId="5BCD4284" w14:textId="77777777" w:rsidR="007B7D62" w:rsidRDefault="007B7D62">
      <w:pPr>
        <w:pStyle w:val="BodyText"/>
        <w:rPr>
          <w:b/>
        </w:rPr>
      </w:pPr>
    </w:p>
    <w:p w14:paraId="5BCD4285" w14:textId="77777777" w:rsidR="007B7D62" w:rsidRDefault="007B7D62">
      <w:pPr>
        <w:pStyle w:val="BodyText"/>
        <w:rPr>
          <w:b/>
        </w:rPr>
      </w:pPr>
    </w:p>
    <w:p w14:paraId="5BCD4286" w14:textId="77777777" w:rsidR="007B7D62" w:rsidRDefault="007B7D62">
      <w:pPr>
        <w:pStyle w:val="BodyText"/>
        <w:rPr>
          <w:b/>
        </w:rPr>
      </w:pPr>
    </w:p>
    <w:p w14:paraId="5BCD428B" w14:textId="77777777" w:rsidR="007B7D62" w:rsidRDefault="007B7D62">
      <w:pPr>
        <w:pStyle w:val="BodyText"/>
        <w:rPr>
          <w:b/>
        </w:rPr>
      </w:pPr>
    </w:p>
    <w:p w14:paraId="5BCD428C" w14:textId="77777777" w:rsidR="007B7D62" w:rsidRDefault="007B7D62">
      <w:pPr>
        <w:pStyle w:val="BodyText"/>
        <w:spacing w:before="1"/>
        <w:rPr>
          <w:b/>
        </w:rPr>
      </w:pPr>
    </w:p>
    <w:p w14:paraId="5BCD428D" w14:textId="77777777" w:rsidR="007B7D62" w:rsidRDefault="00000000">
      <w:pPr>
        <w:pStyle w:val="BodyText"/>
        <w:spacing w:line="480" w:lineRule="auto"/>
        <w:ind w:left="2753" w:right="3110"/>
        <w:jc w:val="center"/>
      </w:pPr>
      <w:r>
        <w:t>A</w:t>
      </w:r>
      <w:r>
        <w:rPr>
          <w:spacing w:val="-9"/>
        </w:rPr>
        <w:t xml:space="preserve"> </w:t>
      </w:r>
      <w:r>
        <w:t>Thesis</w:t>
      </w:r>
      <w:r>
        <w:rPr>
          <w:spacing w:val="-9"/>
        </w:rPr>
        <w:t xml:space="preserve"> </w:t>
      </w:r>
      <w:r>
        <w:t>Presented</w:t>
      </w:r>
      <w:r>
        <w:rPr>
          <w:spacing w:val="-9"/>
        </w:rPr>
        <w:t xml:space="preserve"> </w:t>
      </w:r>
      <w:r>
        <w:t>for</w:t>
      </w:r>
      <w:r>
        <w:rPr>
          <w:spacing w:val="-9"/>
        </w:rPr>
        <w:t xml:space="preserve"> </w:t>
      </w:r>
      <w:r>
        <w:t>the Master of Science</w:t>
      </w:r>
    </w:p>
    <w:p w14:paraId="5BCD428E" w14:textId="77777777" w:rsidR="007B7D62" w:rsidRDefault="00000000">
      <w:pPr>
        <w:pStyle w:val="BodyText"/>
        <w:spacing w:before="1"/>
        <w:ind w:right="360"/>
        <w:jc w:val="center"/>
      </w:pPr>
      <w:r>
        <w:rPr>
          <w:spacing w:val="-2"/>
        </w:rPr>
        <w:t>Degree</w:t>
      </w:r>
    </w:p>
    <w:p w14:paraId="5BCD428F" w14:textId="77777777" w:rsidR="007B7D62" w:rsidRDefault="007B7D62">
      <w:pPr>
        <w:pStyle w:val="BodyText"/>
      </w:pPr>
    </w:p>
    <w:p w14:paraId="5BCD4290" w14:textId="77777777" w:rsidR="007B7D62" w:rsidRDefault="00000000">
      <w:pPr>
        <w:pStyle w:val="BodyText"/>
        <w:ind w:right="360"/>
        <w:jc w:val="center"/>
      </w:pPr>
      <w:r>
        <w:t>The</w:t>
      </w:r>
      <w:r>
        <w:rPr>
          <w:spacing w:val="-5"/>
        </w:rPr>
        <w:t xml:space="preserve"> </w:t>
      </w:r>
      <w:r>
        <w:t>University of</w:t>
      </w:r>
      <w:r>
        <w:rPr>
          <w:spacing w:val="-1"/>
        </w:rPr>
        <w:t xml:space="preserve"> </w:t>
      </w:r>
      <w:r>
        <w:t xml:space="preserve">Tennessee, </w:t>
      </w:r>
      <w:r>
        <w:rPr>
          <w:spacing w:val="-2"/>
        </w:rPr>
        <w:t>Knoxville</w:t>
      </w:r>
    </w:p>
    <w:p w14:paraId="5BCD4291" w14:textId="77777777" w:rsidR="007B7D62" w:rsidRDefault="007B7D62">
      <w:pPr>
        <w:pStyle w:val="BodyText"/>
      </w:pPr>
    </w:p>
    <w:p w14:paraId="5BCD4292" w14:textId="77777777" w:rsidR="007B7D62" w:rsidRDefault="007B7D62">
      <w:pPr>
        <w:pStyle w:val="BodyText"/>
      </w:pPr>
    </w:p>
    <w:p w14:paraId="5BCD4293" w14:textId="77777777" w:rsidR="007B7D62" w:rsidRDefault="007B7D62">
      <w:pPr>
        <w:pStyle w:val="BodyText"/>
      </w:pPr>
    </w:p>
    <w:p w14:paraId="5BCD4294" w14:textId="77777777" w:rsidR="007B7D62" w:rsidRDefault="007B7D62">
      <w:pPr>
        <w:pStyle w:val="BodyText"/>
      </w:pPr>
    </w:p>
    <w:p w14:paraId="0892E338" w14:textId="77777777" w:rsidR="007151DE" w:rsidRDefault="007151DE">
      <w:pPr>
        <w:pStyle w:val="BodyText"/>
      </w:pPr>
    </w:p>
    <w:p w14:paraId="1FCB98B2" w14:textId="77777777" w:rsidR="007151DE" w:rsidRDefault="007151DE">
      <w:pPr>
        <w:pStyle w:val="BodyText"/>
      </w:pPr>
    </w:p>
    <w:p w14:paraId="7FF2945A" w14:textId="77777777" w:rsidR="007151DE" w:rsidRDefault="007151DE">
      <w:pPr>
        <w:pStyle w:val="BodyText"/>
      </w:pPr>
    </w:p>
    <w:p w14:paraId="5B358632" w14:textId="77777777" w:rsidR="007151DE" w:rsidRDefault="007151DE">
      <w:pPr>
        <w:pStyle w:val="BodyText"/>
      </w:pPr>
    </w:p>
    <w:p w14:paraId="5BCD4295" w14:textId="77777777" w:rsidR="007B7D62" w:rsidRDefault="007B7D62">
      <w:pPr>
        <w:pStyle w:val="BodyText"/>
      </w:pPr>
    </w:p>
    <w:p w14:paraId="5BCD4296" w14:textId="77777777" w:rsidR="007B7D62" w:rsidRDefault="007B7D62">
      <w:pPr>
        <w:pStyle w:val="BodyText"/>
      </w:pPr>
    </w:p>
    <w:p w14:paraId="5BCD4297" w14:textId="77777777" w:rsidR="007B7D62" w:rsidRDefault="007B7D62">
      <w:pPr>
        <w:pStyle w:val="BodyText"/>
      </w:pPr>
    </w:p>
    <w:p w14:paraId="5BCD4298" w14:textId="77777777" w:rsidR="007B7D62" w:rsidRDefault="007B7D62">
      <w:pPr>
        <w:pStyle w:val="BodyText"/>
      </w:pPr>
    </w:p>
    <w:p w14:paraId="5BCD4299" w14:textId="77777777" w:rsidR="007B7D62" w:rsidRDefault="007B7D62">
      <w:pPr>
        <w:pStyle w:val="BodyText"/>
      </w:pPr>
    </w:p>
    <w:p w14:paraId="5BCD429A" w14:textId="77777777" w:rsidR="007B7D62" w:rsidRDefault="007B7D62">
      <w:pPr>
        <w:pStyle w:val="BodyText"/>
      </w:pPr>
    </w:p>
    <w:p w14:paraId="5BCD429B" w14:textId="77777777" w:rsidR="007B7D62" w:rsidRDefault="007B7D62">
      <w:pPr>
        <w:pStyle w:val="BodyText"/>
      </w:pPr>
    </w:p>
    <w:p w14:paraId="5BCD429C" w14:textId="77777777" w:rsidR="007B7D62" w:rsidRDefault="007B7D62">
      <w:pPr>
        <w:pStyle w:val="BodyText"/>
      </w:pPr>
    </w:p>
    <w:p w14:paraId="5BCD429D" w14:textId="77777777" w:rsidR="007B7D62" w:rsidRDefault="007B7D62">
      <w:pPr>
        <w:pStyle w:val="BodyText"/>
      </w:pPr>
    </w:p>
    <w:p w14:paraId="5BCD429E" w14:textId="77777777" w:rsidR="007B7D62" w:rsidRDefault="007B7D62">
      <w:pPr>
        <w:pStyle w:val="BodyText"/>
      </w:pPr>
    </w:p>
    <w:p w14:paraId="5BCD429F" w14:textId="77777777" w:rsidR="007B7D62" w:rsidRDefault="007B7D62">
      <w:pPr>
        <w:pStyle w:val="BodyText"/>
        <w:spacing w:before="1"/>
      </w:pPr>
    </w:p>
    <w:p w14:paraId="5BCD42A0" w14:textId="5FC263E2" w:rsidR="007B7D62" w:rsidRDefault="00000000">
      <w:pPr>
        <w:pStyle w:val="BodyText"/>
        <w:spacing w:line="480" w:lineRule="auto"/>
        <w:ind w:left="3106" w:right="3464"/>
        <w:jc w:val="center"/>
      </w:pPr>
      <w:r>
        <w:t>Chilson</w:t>
      </w:r>
      <w:r>
        <w:rPr>
          <w:spacing w:val="-15"/>
        </w:rPr>
        <w:t xml:space="preserve"> </w:t>
      </w:r>
      <w:r>
        <w:t>J.</w:t>
      </w:r>
      <w:r>
        <w:rPr>
          <w:spacing w:val="-15"/>
        </w:rPr>
        <w:t xml:space="preserve"> </w:t>
      </w:r>
      <w:r>
        <w:t xml:space="preserve">Whittum </w:t>
      </w:r>
      <w:r w:rsidR="00520589">
        <w:t>August</w:t>
      </w:r>
      <w:r>
        <w:t xml:space="preserve"> 2025</w:t>
      </w:r>
    </w:p>
    <w:p w14:paraId="5BCD42A1" w14:textId="77777777" w:rsidR="007B7D62" w:rsidRDefault="007B7D62">
      <w:pPr>
        <w:pStyle w:val="BodyText"/>
        <w:spacing w:line="480" w:lineRule="auto"/>
        <w:jc w:val="center"/>
        <w:sectPr w:rsidR="007B7D62">
          <w:type w:val="continuous"/>
          <w:pgSz w:w="12240" w:h="15840"/>
          <w:pgMar w:top="1360" w:right="1440" w:bottom="280" w:left="1800" w:header="720" w:footer="720" w:gutter="0"/>
          <w:cols w:space="720"/>
        </w:sectPr>
      </w:pPr>
    </w:p>
    <w:p w14:paraId="5BCD42A3" w14:textId="7ACEC00F" w:rsidR="007B7D62" w:rsidRDefault="00000000" w:rsidP="007151DE">
      <w:pPr>
        <w:pStyle w:val="BodyText"/>
        <w:spacing w:line="480" w:lineRule="auto"/>
        <w:ind w:right="361"/>
      </w:pPr>
      <w:r>
        <w:lastRenderedPageBreak/>
        <w:t>The</w:t>
      </w:r>
      <w:r>
        <w:rPr>
          <w:spacing w:val="-5"/>
        </w:rPr>
        <w:t xml:space="preserve"> </w:t>
      </w:r>
      <w:r>
        <w:t>information or opinions expressed</w:t>
      </w:r>
      <w:r>
        <w:rPr>
          <w:spacing w:val="-1"/>
        </w:rPr>
        <w:t xml:space="preserve"> </w:t>
      </w:r>
      <w:r>
        <w:t>herein by the</w:t>
      </w:r>
      <w:r>
        <w:rPr>
          <w:spacing w:val="-1"/>
        </w:rPr>
        <w:t xml:space="preserve"> </w:t>
      </w:r>
      <w:r>
        <w:t>author are</w:t>
      </w:r>
      <w:r>
        <w:rPr>
          <w:spacing w:val="-3"/>
        </w:rPr>
        <w:t xml:space="preserve"> </w:t>
      </w:r>
      <w:r>
        <w:t>solely those</w:t>
      </w:r>
      <w:r>
        <w:rPr>
          <w:spacing w:val="1"/>
        </w:rPr>
        <w:t xml:space="preserve"> </w:t>
      </w:r>
      <w:r>
        <w:t>of the</w:t>
      </w:r>
      <w:r>
        <w:rPr>
          <w:spacing w:val="-2"/>
        </w:rPr>
        <w:t xml:space="preserve"> author.</w:t>
      </w:r>
    </w:p>
    <w:p w14:paraId="5BCD42A6" w14:textId="68AAF7C8" w:rsidR="007B7D62" w:rsidRDefault="00000000" w:rsidP="007151DE">
      <w:pPr>
        <w:pStyle w:val="BodyText"/>
        <w:spacing w:line="480" w:lineRule="auto"/>
        <w:ind w:left="7" w:right="647"/>
      </w:pPr>
      <w:r>
        <w:t>Neither</w:t>
      </w:r>
      <w:r>
        <w:rPr>
          <w:spacing w:val="-4"/>
        </w:rPr>
        <w:t xml:space="preserve"> </w:t>
      </w:r>
      <w:r>
        <w:t>the</w:t>
      </w:r>
      <w:r>
        <w:rPr>
          <w:spacing w:val="-6"/>
        </w:rPr>
        <w:t xml:space="preserve"> </w:t>
      </w:r>
      <w:r>
        <w:t>U.S.</w:t>
      </w:r>
      <w:r>
        <w:rPr>
          <w:spacing w:val="-4"/>
        </w:rPr>
        <w:t xml:space="preserve"> </w:t>
      </w:r>
      <w:r>
        <w:t>Government,</w:t>
      </w:r>
      <w:r>
        <w:rPr>
          <w:spacing w:val="-4"/>
        </w:rPr>
        <w:t xml:space="preserve"> </w:t>
      </w:r>
      <w:r>
        <w:t>Consolidated</w:t>
      </w:r>
      <w:r>
        <w:rPr>
          <w:spacing w:val="-4"/>
        </w:rPr>
        <w:t xml:space="preserve"> </w:t>
      </w:r>
      <w:r>
        <w:t>Nuclear</w:t>
      </w:r>
      <w:r>
        <w:rPr>
          <w:spacing w:val="-4"/>
        </w:rPr>
        <w:t xml:space="preserve"> </w:t>
      </w:r>
      <w:r>
        <w:t>Security,</w:t>
      </w:r>
      <w:r>
        <w:rPr>
          <w:spacing w:val="-4"/>
        </w:rPr>
        <w:t xml:space="preserve"> </w:t>
      </w:r>
      <w:r>
        <w:t>LLC,</w:t>
      </w:r>
      <w:r>
        <w:rPr>
          <w:spacing w:val="-4"/>
        </w:rPr>
        <w:t xml:space="preserve"> </w:t>
      </w:r>
      <w:r>
        <w:t>nor</w:t>
      </w:r>
      <w:r>
        <w:rPr>
          <w:spacing w:val="-4"/>
        </w:rPr>
        <w:t xml:space="preserve"> </w:t>
      </w:r>
      <w:r>
        <w:t>any</w:t>
      </w:r>
      <w:r>
        <w:rPr>
          <w:spacing w:val="-4"/>
        </w:rPr>
        <w:t xml:space="preserve"> </w:t>
      </w:r>
      <w:r>
        <w:t>of</w:t>
      </w:r>
      <w:r>
        <w:rPr>
          <w:spacing w:val="-4"/>
        </w:rPr>
        <w:t xml:space="preserve"> </w:t>
      </w:r>
      <w:r>
        <w:t>their employees warrant, or assume any legal liability for, the accuracy, completeness or usefulness of any information contained herein.</w:t>
      </w:r>
    </w:p>
    <w:p w14:paraId="5BCD42A7" w14:textId="77777777" w:rsidR="007B7D62" w:rsidRDefault="00000000" w:rsidP="007151DE">
      <w:pPr>
        <w:pStyle w:val="BodyText"/>
        <w:spacing w:line="480" w:lineRule="auto"/>
        <w:ind w:left="7" w:right="367"/>
      </w:pPr>
      <w:r>
        <w:t>This document has been authored by Consolidated Nuclear Security, LLC, under</w:t>
      </w:r>
      <w:r>
        <w:rPr>
          <w:spacing w:val="40"/>
        </w:rPr>
        <w:t xml:space="preserve"> </w:t>
      </w:r>
      <w:r>
        <w:t>Contract DE-NA-0001942 with the U.S. Department of Energy/National Nuclear</w:t>
      </w:r>
      <w:r>
        <w:rPr>
          <w:spacing w:val="40"/>
        </w:rPr>
        <w:t xml:space="preserve"> </w:t>
      </w:r>
      <w:r>
        <w:t>Security Administration, or a subcontractor thereof. The United States Government retains and the publisher, by accepting the document for publication, acknowledges that the United States Government retains a nonexclusive, paid-up, irrevocable, world-wide license to publish or reproduce the published form of this document, prepare derivative works,</w:t>
      </w:r>
      <w:r>
        <w:rPr>
          <w:spacing w:val="-3"/>
        </w:rPr>
        <w:t xml:space="preserve"> </w:t>
      </w:r>
      <w:r>
        <w:t>distribute</w:t>
      </w:r>
      <w:r>
        <w:rPr>
          <w:spacing w:val="-4"/>
        </w:rPr>
        <w:t xml:space="preserve"> </w:t>
      </w:r>
      <w:r>
        <w:t>copies</w:t>
      </w:r>
      <w:r>
        <w:rPr>
          <w:spacing w:val="-2"/>
        </w:rPr>
        <w:t xml:space="preserve"> </w:t>
      </w:r>
      <w:r>
        <w:t>of</w:t>
      </w:r>
      <w:r>
        <w:rPr>
          <w:spacing w:val="-3"/>
        </w:rPr>
        <w:t xml:space="preserve"> </w:t>
      </w:r>
      <w:r>
        <w:t>the</w:t>
      </w:r>
      <w:r>
        <w:rPr>
          <w:spacing w:val="-5"/>
        </w:rPr>
        <w:t xml:space="preserve"> </w:t>
      </w:r>
      <w:r>
        <w:t>public,</w:t>
      </w:r>
      <w:r>
        <w:rPr>
          <w:spacing w:val="-3"/>
        </w:rPr>
        <w:t xml:space="preserve"> </w:t>
      </w:r>
      <w:r>
        <w:t>and</w:t>
      </w:r>
      <w:r>
        <w:rPr>
          <w:spacing w:val="-3"/>
        </w:rPr>
        <w:t xml:space="preserve"> </w:t>
      </w:r>
      <w:r>
        <w:t>perform</w:t>
      </w:r>
      <w:r>
        <w:rPr>
          <w:spacing w:val="-3"/>
        </w:rPr>
        <w:t xml:space="preserve"> </w:t>
      </w:r>
      <w:r>
        <w:t>publicly</w:t>
      </w:r>
      <w:r>
        <w:rPr>
          <w:spacing w:val="-3"/>
        </w:rPr>
        <w:t xml:space="preserve"> </w:t>
      </w:r>
      <w:r>
        <w:t>and</w:t>
      </w:r>
      <w:r>
        <w:rPr>
          <w:spacing w:val="-3"/>
        </w:rPr>
        <w:t xml:space="preserve"> </w:t>
      </w:r>
      <w:r>
        <w:t>display</w:t>
      </w:r>
      <w:r>
        <w:rPr>
          <w:spacing w:val="-3"/>
        </w:rPr>
        <w:t xml:space="preserve"> </w:t>
      </w:r>
      <w:r>
        <w:t>publicly,</w:t>
      </w:r>
      <w:r>
        <w:rPr>
          <w:spacing w:val="-3"/>
        </w:rPr>
        <w:t xml:space="preserve"> </w:t>
      </w:r>
      <w:r>
        <w:t>or</w:t>
      </w:r>
      <w:r>
        <w:rPr>
          <w:spacing w:val="-4"/>
        </w:rPr>
        <w:t xml:space="preserve"> </w:t>
      </w:r>
      <w:r>
        <w:t>allow others to do so, for United States Government purposes.</w:t>
      </w:r>
    </w:p>
    <w:p w14:paraId="5BCD42A8" w14:textId="77777777" w:rsidR="007B7D62" w:rsidRDefault="007B7D62">
      <w:pPr>
        <w:pStyle w:val="BodyText"/>
        <w:spacing w:line="480" w:lineRule="auto"/>
        <w:jc w:val="center"/>
        <w:sectPr w:rsidR="007B7D62">
          <w:footerReference w:type="default" r:id="rId6"/>
          <w:pgSz w:w="12240" w:h="15840"/>
          <w:pgMar w:top="1360" w:right="1440" w:bottom="1980" w:left="1800" w:header="0" w:footer="1781" w:gutter="0"/>
          <w:pgNumType w:start="2"/>
          <w:cols w:space="720"/>
        </w:sectPr>
      </w:pPr>
    </w:p>
    <w:p w14:paraId="5BCD42A9" w14:textId="77777777" w:rsidR="007B7D62" w:rsidRDefault="00000000">
      <w:pPr>
        <w:spacing w:before="79"/>
        <w:ind w:right="357"/>
        <w:jc w:val="center"/>
        <w:rPr>
          <w:b/>
          <w:sz w:val="24"/>
        </w:rPr>
      </w:pPr>
      <w:r>
        <w:rPr>
          <w:b/>
          <w:spacing w:val="-2"/>
          <w:sz w:val="24"/>
        </w:rPr>
        <w:lastRenderedPageBreak/>
        <w:t>ACKNOWLEDGEMENTS</w:t>
      </w:r>
    </w:p>
    <w:p w14:paraId="5BCD42AA" w14:textId="77777777" w:rsidR="007B7D62" w:rsidRDefault="007B7D62">
      <w:pPr>
        <w:pStyle w:val="BodyText"/>
        <w:rPr>
          <w:b/>
        </w:rPr>
      </w:pPr>
    </w:p>
    <w:p w14:paraId="5BCD42AB" w14:textId="77777777" w:rsidR="007B7D62" w:rsidRDefault="00000000">
      <w:pPr>
        <w:pStyle w:val="BodyText"/>
        <w:spacing w:line="480" w:lineRule="auto"/>
        <w:ind w:right="423" w:firstLine="719"/>
      </w:pPr>
      <w:r>
        <w:t>Thank</w:t>
      </w:r>
      <w:r>
        <w:rPr>
          <w:spacing w:val="-2"/>
        </w:rPr>
        <w:t xml:space="preserve"> </w:t>
      </w:r>
      <w:r>
        <w:t>you</w:t>
      </w:r>
      <w:r>
        <w:rPr>
          <w:spacing w:val="-2"/>
        </w:rPr>
        <w:t xml:space="preserve"> </w:t>
      </w:r>
      <w:r>
        <w:t>to</w:t>
      </w:r>
      <w:r>
        <w:rPr>
          <w:spacing w:val="-2"/>
        </w:rPr>
        <w:t xml:space="preserve"> </w:t>
      </w:r>
      <w:r>
        <w:t>Y-12</w:t>
      </w:r>
      <w:r>
        <w:rPr>
          <w:spacing w:val="-2"/>
        </w:rPr>
        <w:t xml:space="preserve"> </w:t>
      </w:r>
      <w:r>
        <w:t>for</w:t>
      </w:r>
      <w:r>
        <w:rPr>
          <w:spacing w:val="-1"/>
        </w:rPr>
        <w:t xml:space="preserve"> </w:t>
      </w:r>
      <w:r>
        <w:t>allowing</w:t>
      </w:r>
      <w:r>
        <w:rPr>
          <w:spacing w:val="-2"/>
        </w:rPr>
        <w:t xml:space="preserve"> </w:t>
      </w:r>
      <w:r>
        <w:t>me</w:t>
      </w:r>
      <w:r>
        <w:rPr>
          <w:spacing w:val="-3"/>
        </w:rPr>
        <w:t xml:space="preserve"> </w:t>
      </w:r>
      <w:r>
        <w:t>to</w:t>
      </w:r>
      <w:r>
        <w:rPr>
          <w:spacing w:val="-2"/>
        </w:rPr>
        <w:t xml:space="preserve"> </w:t>
      </w:r>
      <w:r>
        <w:t>pursue</w:t>
      </w:r>
      <w:r>
        <w:rPr>
          <w:spacing w:val="-3"/>
        </w:rPr>
        <w:t xml:space="preserve"> </w:t>
      </w:r>
      <w:r>
        <w:t>this</w:t>
      </w:r>
      <w:r>
        <w:rPr>
          <w:spacing w:val="-2"/>
        </w:rPr>
        <w:t xml:space="preserve"> </w:t>
      </w:r>
      <w:r>
        <w:t>research,</w:t>
      </w:r>
      <w:r>
        <w:rPr>
          <w:spacing w:val="-2"/>
        </w:rPr>
        <w:t xml:space="preserve"> </w:t>
      </w:r>
      <w:r>
        <w:t>and additional</w:t>
      </w:r>
      <w:r>
        <w:rPr>
          <w:spacing w:val="-2"/>
        </w:rPr>
        <w:t xml:space="preserve"> </w:t>
      </w:r>
      <w:r>
        <w:t>thanks to Michael Orick, Sebastian Vittardi, and the rest of Y-12 for mentoring me and welcoming me to the Y-12 community. I</w:t>
      </w:r>
      <w:r>
        <w:rPr>
          <w:spacing w:val="-2"/>
        </w:rPr>
        <w:t xml:space="preserve"> </w:t>
      </w:r>
      <w:r>
        <w:t>would also like to thank my advisor, Dr. Jamie Coble,</w:t>
      </w:r>
      <w:r>
        <w:rPr>
          <w:spacing w:val="-3"/>
        </w:rPr>
        <w:t xml:space="preserve"> </w:t>
      </w:r>
      <w:r>
        <w:t>for</w:t>
      </w:r>
      <w:r>
        <w:rPr>
          <w:spacing w:val="-1"/>
        </w:rPr>
        <w:t xml:space="preserve"> </w:t>
      </w:r>
      <w:r>
        <w:t>mentoring</w:t>
      </w:r>
      <w:r>
        <w:rPr>
          <w:spacing w:val="-1"/>
        </w:rPr>
        <w:t xml:space="preserve"> </w:t>
      </w:r>
      <w:r>
        <w:t>me</w:t>
      </w:r>
      <w:r>
        <w:rPr>
          <w:spacing w:val="1"/>
        </w:rPr>
        <w:t xml:space="preserve"> </w:t>
      </w:r>
      <w:r>
        <w:t>and</w:t>
      </w:r>
      <w:r>
        <w:rPr>
          <w:spacing w:val="-1"/>
        </w:rPr>
        <w:t xml:space="preserve"> </w:t>
      </w:r>
      <w:r>
        <w:t>keeping</w:t>
      </w:r>
      <w:r>
        <w:rPr>
          <w:spacing w:val="-1"/>
        </w:rPr>
        <w:t xml:space="preserve"> </w:t>
      </w:r>
      <w:r>
        <w:t>my head</w:t>
      </w:r>
      <w:r>
        <w:rPr>
          <w:spacing w:val="-1"/>
        </w:rPr>
        <w:t xml:space="preserve"> </w:t>
      </w:r>
      <w:r>
        <w:t>on</w:t>
      </w:r>
      <w:r>
        <w:rPr>
          <w:spacing w:val="1"/>
        </w:rPr>
        <w:t xml:space="preserve"> </w:t>
      </w:r>
      <w:r>
        <w:t>straight through</w:t>
      </w:r>
      <w:r>
        <w:rPr>
          <w:spacing w:val="-1"/>
        </w:rPr>
        <w:t xml:space="preserve"> </w:t>
      </w:r>
      <w:r>
        <w:t>my</w:t>
      </w:r>
      <w:r>
        <w:rPr>
          <w:spacing w:val="-1"/>
        </w:rPr>
        <w:t xml:space="preserve"> </w:t>
      </w:r>
      <w:r>
        <w:t xml:space="preserve">graduate </w:t>
      </w:r>
      <w:r>
        <w:rPr>
          <w:spacing w:val="-2"/>
        </w:rPr>
        <w:t>program.</w:t>
      </w:r>
    </w:p>
    <w:p w14:paraId="5BCD42AC" w14:textId="77777777" w:rsidR="007B7D62" w:rsidRDefault="007B7D62">
      <w:pPr>
        <w:pStyle w:val="BodyText"/>
        <w:spacing w:line="480" w:lineRule="auto"/>
        <w:sectPr w:rsidR="007B7D62">
          <w:pgSz w:w="12240" w:h="15840"/>
          <w:pgMar w:top="1360" w:right="1440" w:bottom="1980" w:left="1800" w:header="0" w:footer="1781" w:gutter="0"/>
          <w:cols w:space="720"/>
        </w:sectPr>
      </w:pPr>
    </w:p>
    <w:p w14:paraId="5BCD42AD" w14:textId="77777777" w:rsidR="007B7D62" w:rsidRDefault="00000000">
      <w:pPr>
        <w:spacing w:before="79"/>
        <w:ind w:right="358"/>
        <w:jc w:val="center"/>
        <w:rPr>
          <w:b/>
          <w:sz w:val="24"/>
        </w:rPr>
      </w:pPr>
      <w:r>
        <w:rPr>
          <w:b/>
          <w:spacing w:val="-2"/>
          <w:sz w:val="24"/>
        </w:rPr>
        <w:lastRenderedPageBreak/>
        <w:t>ABSTRACT</w:t>
      </w:r>
    </w:p>
    <w:p w14:paraId="5BCD42AE" w14:textId="77777777" w:rsidR="007B7D62" w:rsidRDefault="007B7D62">
      <w:pPr>
        <w:pStyle w:val="BodyText"/>
        <w:rPr>
          <w:b/>
        </w:rPr>
      </w:pPr>
    </w:p>
    <w:p w14:paraId="5BCD42AF" w14:textId="77777777" w:rsidR="007B7D62" w:rsidRDefault="00000000">
      <w:pPr>
        <w:pStyle w:val="BodyText"/>
        <w:spacing w:line="480" w:lineRule="auto"/>
        <w:ind w:right="423" w:firstLine="719"/>
      </w:pPr>
      <w:r>
        <w:t>Ultrasonic detection methods are often used for non-destructive monitoring and visualization. These applications range from weld inspection to thickness measuring to structural monitoring. One of these applications is the monitoring of multi-phase pipe systems,</w:t>
      </w:r>
      <w:r>
        <w:rPr>
          <w:spacing w:val="-2"/>
        </w:rPr>
        <w:t xml:space="preserve"> </w:t>
      </w:r>
      <w:r>
        <w:t>such</w:t>
      </w:r>
      <w:r>
        <w:rPr>
          <w:spacing w:val="-2"/>
        </w:rPr>
        <w:t xml:space="preserve"> </w:t>
      </w:r>
      <w:r>
        <w:t>as</w:t>
      </w:r>
      <w:r>
        <w:rPr>
          <w:spacing w:val="-2"/>
        </w:rPr>
        <w:t xml:space="preserve"> </w:t>
      </w:r>
      <w:r>
        <w:t>a</w:t>
      </w:r>
      <w:r>
        <w:rPr>
          <w:spacing w:val="-3"/>
        </w:rPr>
        <w:t xml:space="preserve"> </w:t>
      </w:r>
      <w:r>
        <w:t>liquid</w:t>
      </w:r>
      <w:r>
        <w:rPr>
          <w:spacing w:val="-2"/>
        </w:rPr>
        <w:t xml:space="preserve"> </w:t>
      </w:r>
      <w:r>
        <w:t>with</w:t>
      </w:r>
      <w:r>
        <w:rPr>
          <w:spacing w:val="-2"/>
        </w:rPr>
        <w:t xml:space="preserve"> </w:t>
      </w:r>
      <w:r>
        <w:t>solid</w:t>
      </w:r>
      <w:r>
        <w:rPr>
          <w:spacing w:val="-2"/>
        </w:rPr>
        <w:t xml:space="preserve"> </w:t>
      </w:r>
      <w:r>
        <w:t>particulates</w:t>
      </w:r>
      <w:r>
        <w:rPr>
          <w:spacing w:val="-2"/>
        </w:rPr>
        <w:t xml:space="preserve"> </w:t>
      </w:r>
      <w:r>
        <w:t>or</w:t>
      </w:r>
      <w:r>
        <w:rPr>
          <w:spacing w:val="-1"/>
        </w:rPr>
        <w:t xml:space="preserve"> </w:t>
      </w:r>
      <w:r>
        <w:t>gaseous</w:t>
      </w:r>
      <w:r>
        <w:rPr>
          <w:spacing w:val="-2"/>
        </w:rPr>
        <w:t xml:space="preserve"> </w:t>
      </w:r>
      <w:r>
        <w:t>voids,</w:t>
      </w:r>
      <w:r>
        <w:rPr>
          <w:spacing w:val="-2"/>
        </w:rPr>
        <w:t xml:space="preserve"> </w:t>
      </w:r>
      <w:r>
        <w:t>the</w:t>
      </w:r>
      <w:r>
        <w:rPr>
          <w:spacing w:val="-3"/>
        </w:rPr>
        <w:t xml:space="preserve"> </w:t>
      </w:r>
      <w:r>
        <w:t>purpose</w:t>
      </w:r>
      <w:r>
        <w:rPr>
          <w:spacing w:val="-3"/>
        </w:rPr>
        <w:t xml:space="preserve"> </w:t>
      </w:r>
      <w:r>
        <w:t>of</w:t>
      </w:r>
      <w:r>
        <w:rPr>
          <w:spacing w:val="-2"/>
        </w:rPr>
        <w:t xml:space="preserve"> </w:t>
      </w:r>
      <w:r>
        <w:t>which</w:t>
      </w:r>
      <w:r>
        <w:rPr>
          <w:spacing w:val="-2"/>
        </w:rPr>
        <w:t xml:space="preserve"> </w:t>
      </w:r>
      <w:r>
        <w:t>is to monitor any holdup or blockages that may occur within the pipe system. The purpose of this research is to explore the usage of ultrasonic detection methods for monitoring solid holdup generation within a gaseous pipe system. Gaseous systems differ from the more</w:t>
      </w:r>
      <w:r>
        <w:rPr>
          <w:spacing w:val="-5"/>
        </w:rPr>
        <w:t xml:space="preserve"> </w:t>
      </w:r>
      <w:r>
        <w:t>common</w:t>
      </w:r>
      <w:r>
        <w:rPr>
          <w:spacing w:val="-3"/>
        </w:rPr>
        <w:t xml:space="preserve"> </w:t>
      </w:r>
      <w:r>
        <w:t>liquidus</w:t>
      </w:r>
      <w:r>
        <w:rPr>
          <w:spacing w:val="-3"/>
        </w:rPr>
        <w:t xml:space="preserve"> </w:t>
      </w:r>
      <w:r>
        <w:t>and</w:t>
      </w:r>
      <w:r>
        <w:rPr>
          <w:spacing w:val="-3"/>
        </w:rPr>
        <w:t xml:space="preserve"> </w:t>
      </w:r>
      <w:r>
        <w:t>multi-phase</w:t>
      </w:r>
      <w:r>
        <w:rPr>
          <w:spacing w:val="-4"/>
        </w:rPr>
        <w:t xml:space="preserve"> </w:t>
      </w:r>
      <w:r>
        <w:t>systems</w:t>
      </w:r>
      <w:r>
        <w:rPr>
          <w:spacing w:val="-3"/>
        </w:rPr>
        <w:t xml:space="preserve"> </w:t>
      </w:r>
      <w:r>
        <w:t>in</w:t>
      </w:r>
      <w:r>
        <w:rPr>
          <w:spacing w:val="-3"/>
        </w:rPr>
        <w:t xml:space="preserve"> </w:t>
      </w:r>
      <w:r>
        <w:t>that</w:t>
      </w:r>
      <w:r>
        <w:rPr>
          <w:spacing w:val="-2"/>
        </w:rPr>
        <w:t xml:space="preserve"> </w:t>
      </w:r>
      <w:r>
        <w:t>due</w:t>
      </w:r>
      <w:r>
        <w:rPr>
          <w:spacing w:val="-4"/>
        </w:rPr>
        <w:t xml:space="preserve"> </w:t>
      </w:r>
      <w:r>
        <w:t>to</w:t>
      </w:r>
      <w:r>
        <w:rPr>
          <w:spacing w:val="-3"/>
        </w:rPr>
        <w:t xml:space="preserve"> </w:t>
      </w:r>
      <w:r>
        <w:t>the</w:t>
      </w:r>
      <w:r>
        <w:rPr>
          <w:spacing w:val="-4"/>
        </w:rPr>
        <w:t xml:space="preserve"> </w:t>
      </w:r>
      <w:r>
        <w:t>low</w:t>
      </w:r>
      <w:r>
        <w:rPr>
          <w:spacing w:val="-3"/>
        </w:rPr>
        <w:t xml:space="preserve"> </w:t>
      </w:r>
      <w:r>
        <w:t>density</w:t>
      </w:r>
      <w:r>
        <w:rPr>
          <w:spacing w:val="-3"/>
        </w:rPr>
        <w:t xml:space="preserve"> </w:t>
      </w:r>
      <w:r>
        <w:t>of</w:t>
      </w:r>
      <w:r>
        <w:rPr>
          <w:spacing w:val="-3"/>
        </w:rPr>
        <w:t xml:space="preserve"> </w:t>
      </w:r>
      <w:r>
        <w:t>gaseous systems,</w:t>
      </w:r>
      <w:r>
        <w:rPr>
          <w:spacing w:val="-2"/>
        </w:rPr>
        <w:t xml:space="preserve"> </w:t>
      </w:r>
      <w:r>
        <w:t>the</w:t>
      </w:r>
      <w:r>
        <w:rPr>
          <w:spacing w:val="-3"/>
        </w:rPr>
        <w:t xml:space="preserve"> </w:t>
      </w:r>
      <w:r>
        <w:t>travelling</w:t>
      </w:r>
      <w:r>
        <w:rPr>
          <w:spacing w:val="-2"/>
        </w:rPr>
        <w:t xml:space="preserve"> </w:t>
      </w:r>
      <w:r>
        <w:t>gases</w:t>
      </w:r>
      <w:r>
        <w:rPr>
          <w:spacing w:val="-2"/>
        </w:rPr>
        <w:t xml:space="preserve"> </w:t>
      </w:r>
      <w:r>
        <w:t>cannot</w:t>
      </w:r>
      <w:r>
        <w:rPr>
          <w:spacing w:val="-2"/>
        </w:rPr>
        <w:t xml:space="preserve"> </w:t>
      </w:r>
      <w:r>
        <w:t>be</w:t>
      </w:r>
      <w:r>
        <w:rPr>
          <w:spacing w:val="-1"/>
        </w:rPr>
        <w:t xml:space="preserve"> </w:t>
      </w:r>
      <w:r>
        <w:t>characterized</w:t>
      </w:r>
      <w:r>
        <w:rPr>
          <w:spacing w:val="-2"/>
        </w:rPr>
        <w:t xml:space="preserve"> </w:t>
      </w:r>
      <w:r>
        <w:t>with</w:t>
      </w:r>
      <w:r>
        <w:rPr>
          <w:spacing w:val="-2"/>
        </w:rPr>
        <w:t xml:space="preserve"> </w:t>
      </w:r>
      <w:r>
        <w:t>standard</w:t>
      </w:r>
      <w:r>
        <w:rPr>
          <w:spacing w:val="-2"/>
        </w:rPr>
        <w:t xml:space="preserve"> </w:t>
      </w:r>
      <w:r>
        <w:t>ultrasonic</w:t>
      </w:r>
      <w:r>
        <w:rPr>
          <w:spacing w:val="-2"/>
        </w:rPr>
        <w:t xml:space="preserve"> </w:t>
      </w:r>
      <w:r>
        <w:t>monitoring techniques. Gaseous systems also deposit holdup along the walls of its pipe system, whereas liquidus and multi-phase systems are more likely to carry their holdup along through the pipe. This research found that when surrogate holdup with a volume of 0.2 cm</w:t>
      </w:r>
      <w:r>
        <w:rPr>
          <w:vertAlign w:val="superscript"/>
        </w:rPr>
        <w:t>3</w:t>
      </w:r>
      <w:r>
        <w:t xml:space="preserve"> and a height of 0.1 cm is present in a gaseous system, it can cause ultrasonic waves traveling through the pipe to drop in amplitude by as much as 21%. This is a large enough change in amplitude to be detected by automated computer systems. This work lays the foundation for more specific use cases for non-destructive assay of gaseous systems, such as uranium hexafluoride (UF6) systems.</w:t>
      </w:r>
    </w:p>
    <w:p w14:paraId="5BCD42B0" w14:textId="77777777" w:rsidR="007B7D62" w:rsidRDefault="007B7D62">
      <w:pPr>
        <w:pStyle w:val="BodyText"/>
        <w:spacing w:line="480" w:lineRule="auto"/>
        <w:sectPr w:rsidR="007B7D62">
          <w:pgSz w:w="12240" w:h="15840"/>
          <w:pgMar w:top="1360" w:right="1440" w:bottom="1980" w:left="1800" w:header="0" w:footer="1781" w:gutter="0"/>
          <w:cols w:space="720"/>
        </w:sectPr>
      </w:pPr>
    </w:p>
    <w:p w14:paraId="5BCD42B1" w14:textId="77777777" w:rsidR="007B7D62" w:rsidRDefault="00000000">
      <w:pPr>
        <w:spacing w:before="79"/>
        <w:ind w:right="357"/>
        <w:jc w:val="center"/>
        <w:rPr>
          <w:b/>
          <w:sz w:val="24"/>
        </w:rPr>
      </w:pPr>
      <w:r>
        <w:rPr>
          <w:b/>
          <w:sz w:val="24"/>
        </w:rPr>
        <w:lastRenderedPageBreak/>
        <w:t xml:space="preserve">TABLE OF </w:t>
      </w:r>
      <w:r>
        <w:rPr>
          <w:b/>
          <w:spacing w:val="-2"/>
          <w:sz w:val="24"/>
        </w:rPr>
        <w:t>CONTENTS</w:t>
      </w:r>
    </w:p>
    <w:sdt>
      <w:sdtPr>
        <w:rPr>
          <w:sz w:val="22"/>
          <w:szCs w:val="22"/>
        </w:rPr>
        <w:id w:val="1672982983"/>
        <w:docPartObj>
          <w:docPartGallery w:val="Table of Contents"/>
          <w:docPartUnique/>
        </w:docPartObj>
      </w:sdtPr>
      <w:sdtEndPr>
        <w:rPr>
          <w:b/>
          <w:bCs/>
          <w:noProof/>
        </w:rPr>
      </w:sdtEndPr>
      <w:sdtContent>
        <w:p w14:paraId="41A7F875" w14:textId="5F254A4F" w:rsidR="007D76B9" w:rsidRDefault="007D76B9">
          <w:pPr>
            <w:pStyle w:val="TOC1"/>
            <w:tabs>
              <w:tab w:val="right" w:leader="dot" w:pos="8990"/>
            </w:tabs>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198668710" w:history="1">
            <w:r w:rsidRPr="00D67749">
              <w:rPr>
                <w:rStyle w:val="Hyperlink"/>
                <w:noProof/>
              </w:rPr>
              <w:t>CHAPTER ONE</w:t>
            </w:r>
            <w:r w:rsidRPr="00D67749">
              <w:rPr>
                <w:rStyle w:val="Hyperlink"/>
                <w:noProof/>
                <w:spacing w:val="40"/>
              </w:rPr>
              <w:t xml:space="preserve"> </w:t>
            </w:r>
            <w:r w:rsidRPr="00D67749">
              <w:rPr>
                <w:rStyle w:val="Hyperlink"/>
                <w:noProof/>
              </w:rPr>
              <w:t>INTRODUCTION</w:t>
            </w:r>
            <w:r w:rsidRPr="00D67749">
              <w:rPr>
                <w:rStyle w:val="Hyperlink"/>
                <w:noProof/>
                <w:spacing w:val="-13"/>
              </w:rPr>
              <w:t xml:space="preserve"> </w:t>
            </w:r>
            <w:r w:rsidRPr="00D67749">
              <w:rPr>
                <w:rStyle w:val="Hyperlink"/>
                <w:noProof/>
              </w:rPr>
              <w:t>AND</w:t>
            </w:r>
            <w:r w:rsidRPr="00D67749">
              <w:rPr>
                <w:rStyle w:val="Hyperlink"/>
                <w:noProof/>
                <w:spacing w:val="-13"/>
              </w:rPr>
              <w:t xml:space="preserve"> </w:t>
            </w:r>
            <w:r w:rsidRPr="00D67749">
              <w:rPr>
                <w:rStyle w:val="Hyperlink"/>
                <w:noProof/>
              </w:rPr>
              <w:t>GENERAL</w:t>
            </w:r>
            <w:r w:rsidRPr="00D67749">
              <w:rPr>
                <w:rStyle w:val="Hyperlink"/>
                <w:noProof/>
                <w:spacing w:val="-13"/>
              </w:rPr>
              <w:t xml:space="preserve"> </w:t>
            </w:r>
            <w:r w:rsidRPr="00D67749">
              <w:rPr>
                <w:rStyle w:val="Hyperlink"/>
                <w:noProof/>
              </w:rPr>
              <w:t>INFORMATION</w:t>
            </w:r>
            <w:r>
              <w:rPr>
                <w:noProof/>
                <w:webHidden/>
              </w:rPr>
              <w:tab/>
            </w:r>
            <w:r>
              <w:rPr>
                <w:noProof/>
                <w:webHidden/>
              </w:rPr>
              <w:fldChar w:fldCharType="begin"/>
            </w:r>
            <w:r>
              <w:rPr>
                <w:noProof/>
                <w:webHidden/>
              </w:rPr>
              <w:instrText xml:space="preserve"> PAGEREF _Toc198668710 \h </w:instrText>
            </w:r>
            <w:r>
              <w:rPr>
                <w:noProof/>
                <w:webHidden/>
              </w:rPr>
            </w:r>
            <w:r>
              <w:rPr>
                <w:noProof/>
                <w:webHidden/>
              </w:rPr>
              <w:fldChar w:fldCharType="separate"/>
            </w:r>
            <w:r w:rsidR="005A6E2D">
              <w:rPr>
                <w:noProof/>
                <w:webHidden/>
              </w:rPr>
              <w:t>1</w:t>
            </w:r>
            <w:r>
              <w:rPr>
                <w:noProof/>
                <w:webHidden/>
              </w:rPr>
              <w:fldChar w:fldCharType="end"/>
            </w:r>
          </w:hyperlink>
        </w:p>
        <w:p w14:paraId="63F3686F" w14:textId="57ED9418" w:rsidR="007D76B9" w:rsidRDefault="007D76B9">
          <w:pPr>
            <w:pStyle w:val="TOC2"/>
            <w:tabs>
              <w:tab w:val="right" w:leader="dot" w:pos="8990"/>
            </w:tabs>
            <w:rPr>
              <w:rFonts w:asciiTheme="minorHAnsi" w:eastAsiaTheme="minorEastAsia" w:hAnsiTheme="minorHAnsi" w:cstheme="minorBidi"/>
              <w:noProof/>
              <w:kern w:val="2"/>
              <w14:ligatures w14:val="standardContextual"/>
            </w:rPr>
          </w:pPr>
          <w:hyperlink w:anchor="_Toc198668711" w:history="1">
            <w:r w:rsidRPr="00D67749">
              <w:rPr>
                <w:rStyle w:val="Hyperlink"/>
                <w:noProof/>
              </w:rPr>
              <w:t xml:space="preserve">Applications of </w:t>
            </w:r>
            <w:r w:rsidRPr="00D67749">
              <w:rPr>
                <w:rStyle w:val="Hyperlink"/>
                <w:noProof/>
                <w:spacing w:val="-2"/>
              </w:rPr>
              <w:t>Study</w:t>
            </w:r>
            <w:r>
              <w:rPr>
                <w:noProof/>
                <w:webHidden/>
              </w:rPr>
              <w:tab/>
            </w:r>
            <w:r>
              <w:rPr>
                <w:noProof/>
                <w:webHidden/>
              </w:rPr>
              <w:fldChar w:fldCharType="begin"/>
            </w:r>
            <w:r>
              <w:rPr>
                <w:noProof/>
                <w:webHidden/>
              </w:rPr>
              <w:instrText xml:space="preserve"> PAGEREF _Toc198668711 \h </w:instrText>
            </w:r>
            <w:r>
              <w:rPr>
                <w:noProof/>
                <w:webHidden/>
              </w:rPr>
            </w:r>
            <w:r>
              <w:rPr>
                <w:noProof/>
                <w:webHidden/>
              </w:rPr>
              <w:fldChar w:fldCharType="separate"/>
            </w:r>
            <w:r w:rsidR="005A6E2D">
              <w:rPr>
                <w:noProof/>
                <w:webHidden/>
              </w:rPr>
              <w:t>1</w:t>
            </w:r>
            <w:r>
              <w:rPr>
                <w:noProof/>
                <w:webHidden/>
              </w:rPr>
              <w:fldChar w:fldCharType="end"/>
            </w:r>
          </w:hyperlink>
        </w:p>
        <w:p w14:paraId="0BFA528E" w14:textId="6C8EB01D" w:rsidR="007D76B9" w:rsidRDefault="007D76B9">
          <w:pPr>
            <w:pStyle w:val="TOC1"/>
            <w:tabs>
              <w:tab w:val="right" w:leader="dot" w:pos="8990"/>
            </w:tabs>
            <w:rPr>
              <w:rFonts w:asciiTheme="minorHAnsi" w:eastAsiaTheme="minorEastAsia" w:hAnsiTheme="minorHAnsi" w:cstheme="minorBidi"/>
              <w:noProof/>
              <w:kern w:val="2"/>
              <w14:ligatures w14:val="standardContextual"/>
            </w:rPr>
          </w:pPr>
          <w:hyperlink w:anchor="_Toc198668712" w:history="1">
            <w:r w:rsidRPr="00D67749">
              <w:rPr>
                <w:rStyle w:val="Hyperlink"/>
                <w:noProof/>
              </w:rPr>
              <w:t>CHAPTER TWO LITERATURE</w:t>
            </w:r>
            <w:r w:rsidRPr="00D67749">
              <w:rPr>
                <w:rStyle w:val="Hyperlink"/>
                <w:noProof/>
                <w:spacing w:val="-15"/>
              </w:rPr>
              <w:t xml:space="preserve"> </w:t>
            </w:r>
            <w:r w:rsidRPr="00D67749">
              <w:rPr>
                <w:rStyle w:val="Hyperlink"/>
                <w:noProof/>
              </w:rPr>
              <w:t>REVIEW</w:t>
            </w:r>
            <w:r>
              <w:rPr>
                <w:noProof/>
                <w:webHidden/>
              </w:rPr>
              <w:tab/>
            </w:r>
            <w:r>
              <w:rPr>
                <w:noProof/>
                <w:webHidden/>
              </w:rPr>
              <w:fldChar w:fldCharType="begin"/>
            </w:r>
            <w:r>
              <w:rPr>
                <w:noProof/>
                <w:webHidden/>
              </w:rPr>
              <w:instrText xml:space="preserve"> PAGEREF _Toc198668712 \h </w:instrText>
            </w:r>
            <w:r>
              <w:rPr>
                <w:noProof/>
                <w:webHidden/>
              </w:rPr>
            </w:r>
            <w:r>
              <w:rPr>
                <w:noProof/>
                <w:webHidden/>
              </w:rPr>
              <w:fldChar w:fldCharType="separate"/>
            </w:r>
            <w:r w:rsidR="005A6E2D">
              <w:rPr>
                <w:noProof/>
                <w:webHidden/>
              </w:rPr>
              <w:t>3</w:t>
            </w:r>
            <w:r>
              <w:rPr>
                <w:noProof/>
                <w:webHidden/>
              </w:rPr>
              <w:fldChar w:fldCharType="end"/>
            </w:r>
          </w:hyperlink>
        </w:p>
        <w:p w14:paraId="1D3DB81A" w14:textId="2594A5B8" w:rsidR="007D76B9" w:rsidRDefault="007D76B9">
          <w:pPr>
            <w:pStyle w:val="TOC2"/>
            <w:tabs>
              <w:tab w:val="right" w:leader="dot" w:pos="8990"/>
            </w:tabs>
            <w:rPr>
              <w:rFonts w:asciiTheme="minorHAnsi" w:eastAsiaTheme="minorEastAsia" w:hAnsiTheme="minorHAnsi" w:cstheme="minorBidi"/>
              <w:noProof/>
              <w:kern w:val="2"/>
              <w14:ligatures w14:val="standardContextual"/>
            </w:rPr>
          </w:pPr>
          <w:hyperlink w:anchor="_Toc198668713" w:history="1">
            <w:r w:rsidRPr="00D67749">
              <w:rPr>
                <w:rStyle w:val="Hyperlink"/>
                <w:noProof/>
              </w:rPr>
              <w:t>The</w:t>
            </w:r>
            <w:r w:rsidRPr="00D67749">
              <w:rPr>
                <w:rStyle w:val="Hyperlink"/>
                <w:noProof/>
                <w:spacing w:val="-1"/>
              </w:rPr>
              <w:t xml:space="preserve"> </w:t>
            </w:r>
            <w:r w:rsidRPr="00D67749">
              <w:rPr>
                <w:rStyle w:val="Hyperlink"/>
                <w:noProof/>
              </w:rPr>
              <w:t>Basics of</w:t>
            </w:r>
            <w:r w:rsidRPr="00D67749">
              <w:rPr>
                <w:rStyle w:val="Hyperlink"/>
                <w:noProof/>
                <w:spacing w:val="-1"/>
              </w:rPr>
              <w:t xml:space="preserve"> </w:t>
            </w:r>
            <w:r w:rsidRPr="00D67749">
              <w:rPr>
                <w:rStyle w:val="Hyperlink"/>
                <w:noProof/>
                <w:spacing w:val="-2"/>
              </w:rPr>
              <w:t>Ultrasonics</w:t>
            </w:r>
            <w:r>
              <w:rPr>
                <w:noProof/>
                <w:webHidden/>
              </w:rPr>
              <w:tab/>
            </w:r>
            <w:r>
              <w:rPr>
                <w:noProof/>
                <w:webHidden/>
              </w:rPr>
              <w:fldChar w:fldCharType="begin"/>
            </w:r>
            <w:r>
              <w:rPr>
                <w:noProof/>
                <w:webHidden/>
              </w:rPr>
              <w:instrText xml:space="preserve"> PAGEREF _Toc198668713 \h </w:instrText>
            </w:r>
            <w:r>
              <w:rPr>
                <w:noProof/>
                <w:webHidden/>
              </w:rPr>
            </w:r>
            <w:r>
              <w:rPr>
                <w:noProof/>
                <w:webHidden/>
              </w:rPr>
              <w:fldChar w:fldCharType="separate"/>
            </w:r>
            <w:r w:rsidR="005A6E2D">
              <w:rPr>
                <w:noProof/>
                <w:webHidden/>
              </w:rPr>
              <w:t>3</w:t>
            </w:r>
            <w:r>
              <w:rPr>
                <w:noProof/>
                <w:webHidden/>
              </w:rPr>
              <w:fldChar w:fldCharType="end"/>
            </w:r>
          </w:hyperlink>
        </w:p>
        <w:p w14:paraId="63CC7EDB" w14:textId="3FAF5F72" w:rsidR="007D76B9" w:rsidRDefault="007D76B9">
          <w:pPr>
            <w:pStyle w:val="TOC2"/>
            <w:tabs>
              <w:tab w:val="right" w:leader="dot" w:pos="8990"/>
            </w:tabs>
            <w:rPr>
              <w:rFonts w:asciiTheme="minorHAnsi" w:eastAsiaTheme="minorEastAsia" w:hAnsiTheme="minorHAnsi" w:cstheme="minorBidi"/>
              <w:noProof/>
              <w:kern w:val="2"/>
              <w14:ligatures w14:val="standardContextual"/>
            </w:rPr>
          </w:pPr>
          <w:hyperlink w:anchor="_Toc198668714" w:history="1">
            <w:r w:rsidRPr="00D67749">
              <w:rPr>
                <w:rStyle w:val="Hyperlink"/>
                <w:noProof/>
              </w:rPr>
              <w:t>Current</w:t>
            </w:r>
            <w:r w:rsidRPr="00D67749">
              <w:rPr>
                <w:rStyle w:val="Hyperlink"/>
                <w:noProof/>
                <w:spacing w:val="-2"/>
              </w:rPr>
              <w:t xml:space="preserve"> </w:t>
            </w:r>
            <w:r w:rsidRPr="00D67749">
              <w:rPr>
                <w:rStyle w:val="Hyperlink"/>
                <w:noProof/>
              </w:rPr>
              <w:t>Holdup</w:t>
            </w:r>
            <w:r w:rsidRPr="00D67749">
              <w:rPr>
                <w:rStyle w:val="Hyperlink"/>
                <w:noProof/>
                <w:spacing w:val="-1"/>
              </w:rPr>
              <w:t xml:space="preserve"> </w:t>
            </w:r>
            <w:r w:rsidRPr="00D67749">
              <w:rPr>
                <w:rStyle w:val="Hyperlink"/>
                <w:noProof/>
                <w:spacing w:val="-2"/>
              </w:rPr>
              <w:t>Research</w:t>
            </w:r>
            <w:r>
              <w:rPr>
                <w:noProof/>
                <w:webHidden/>
              </w:rPr>
              <w:tab/>
            </w:r>
            <w:r>
              <w:rPr>
                <w:noProof/>
                <w:webHidden/>
              </w:rPr>
              <w:fldChar w:fldCharType="begin"/>
            </w:r>
            <w:r>
              <w:rPr>
                <w:noProof/>
                <w:webHidden/>
              </w:rPr>
              <w:instrText xml:space="preserve"> PAGEREF _Toc198668714 \h </w:instrText>
            </w:r>
            <w:r>
              <w:rPr>
                <w:noProof/>
                <w:webHidden/>
              </w:rPr>
            </w:r>
            <w:r>
              <w:rPr>
                <w:noProof/>
                <w:webHidden/>
              </w:rPr>
              <w:fldChar w:fldCharType="separate"/>
            </w:r>
            <w:r w:rsidR="005A6E2D">
              <w:rPr>
                <w:noProof/>
                <w:webHidden/>
              </w:rPr>
              <w:t>6</w:t>
            </w:r>
            <w:r>
              <w:rPr>
                <w:noProof/>
                <w:webHidden/>
              </w:rPr>
              <w:fldChar w:fldCharType="end"/>
            </w:r>
          </w:hyperlink>
        </w:p>
        <w:p w14:paraId="372B875A" w14:textId="08E96838" w:rsidR="007D76B9" w:rsidRDefault="007D76B9">
          <w:pPr>
            <w:pStyle w:val="TOC2"/>
            <w:tabs>
              <w:tab w:val="right" w:leader="dot" w:pos="8990"/>
            </w:tabs>
            <w:rPr>
              <w:rFonts w:asciiTheme="minorHAnsi" w:eastAsiaTheme="minorEastAsia" w:hAnsiTheme="minorHAnsi" w:cstheme="minorBidi"/>
              <w:noProof/>
              <w:kern w:val="2"/>
              <w14:ligatures w14:val="standardContextual"/>
            </w:rPr>
          </w:pPr>
          <w:hyperlink w:anchor="_Toc198668715" w:history="1">
            <w:r w:rsidRPr="00D67749">
              <w:rPr>
                <w:rStyle w:val="Hyperlink"/>
                <w:noProof/>
              </w:rPr>
              <w:t>Corrosion</w:t>
            </w:r>
            <w:r w:rsidRPr="00D67749">
              <w:rPr>
                <w:rStyle w:val="Hyperlink"/>
                <w:noProof/>
                <w:spacing w:val="-2"/>
              </w:rPr>
              <w:t xml:space="preserve"> Mapping</w:t>
            </w:r>
            <w:r>
              <w:rPr>
                <w:noProof/>
                <w:webHidden/>
              </w:rPr>
              <w:tab/>
            </w:r>
            <w:r>
              <w:rPr>
                <w:noProof/>
                <w:webHidden/>
              </w:rPr>
              <w:fldChar w:fldCharType="begin"/>
            </w:r>
            <w:r>
              <w:rPr>
                <w:noProof/>
                <w:webHidden/>
              </w:rPr>
              <w:instrText xml:space="preserve"> PAGEREF _Toc198668715 \h </w:instrText>
            </w:r>
            <w:r>
              <w:rPr>
                <w:noProof/>
                <w:webHidden/>
              </w:rPr>
            </w:r>
            <w:r>
              <w:rPr>
                <w:noProof/>
                <w:webHidden/>
              </w:rPr>
              <w:fldChar w:fldCharType="separate"/>
            </w:r>
            <w:r w:rsidR="005A6E2D">
              <w:rPr>
                <w:noProof/>
                <w:webHidden/>
              </w:rPr>
              <w:t>8</w:t>
            </w:r>
            <w:r>
              <w:rPr>
                <w:noProof/>
                <w:webHidden/>
              </w:rPr>
              <w:fldChar w:fldCharType="end"/>
            </w:r>
          </w:hyperlink>
        </w:p>
        <w:p w14:paraId="1BF461D6" w14:textId="0CD6EB13" w:rsidR="007D76B9" w:rsidRDefault="007D76B9">
          <w:pPr>
            <w:pStyle w:val="TOC2"/>
            <w:tabs>
              <w:tab w:val="right" w:leader="dot" w:pos="8990"/>
            </w:tabs>
            <w:rPr>
              <w:rFonts w:asciiTheme="minorHAnsi" w:eastAsiaTheme="minorEastAsia" w:hAnsiTheme="minorHAnsi" w:cstheme="minorBidi"/>
              <w:noProof/>
              <w:kern w:val="2"/>
              <w14:ligatures w14:val="standardContextual"/>
            </w:rPr>
          </w:pPr>
          <w:hyperlink w:anchor="_Toc198668716" w:history="1">
            <w:r w:rsidRPr="00D67749">
              <w:rPr>
                <w:rStyle w:val="Hyperlink"/>
                <w:noProof/>
              </w:rPr>
              <w:t xml:space="preserve">Flaw </w:t>
            </w:r>
            <w:r w:rsidRPr="00D67749">
              <w:rPr>
                <w:rStyle w:val="Hyperlink"/>
                <w:noProof/>
                <w:spacing w:val="-2"/>
              </w:rPr>
              <w:t>Detection</w:t>
            </w:r>
            <w:r>
              <w:rPr>
                <w:noProof/>
                <w:webHidden/>
              </w:rPr>
              <w:tab/>
            </w:r>
            <w:r>
              <w:rPr>
                <w:noProof/>
                <w:webHidden/>
              </w:rPr>
              <w:fldChar w:fldCharType="begin"/>
            </w:r>
            <w:r>
              <w:rPr>
                <w:noProof/>
                <w:webHidden/>
              </w:rPr>
              <w:instrText xml:space="preserve"> PAGEREF _Toc198668716 \h </w:instrText>
            </w:r>
            <w:r>
              <w:rPr>
                <w:noProof/>
                <w:webHidden/>
              </w:rPr>
            </w:r>
            <w:r>
              <w:rPr>
                <w:noProof/>
                <w:webHidden/>
              </w:rPr>
              <w:fldChar w:fldCharType="separate"/>
            </w:r>
            <w:r w:rsidR="005A6E2D">
              <w:rPr>
                <w:noProof/>
                <w:webHidden/>
              </w:rPr>
              <w:t>8</w:t>
            </w:r>
            <w:r>
              <w:rPr>
                <w:noProof/>
                <w:webHidden/>
              </w:rPr>
              <w:fldChar w:fldCharType="end"/>
            </w:r>
          </w:hyperlink>
        </w:p>
        <w:p w14:paraId="095A15ED" w14:textId="618C28AD" w:rsidR="007D76B9" w:rsidRDefault="007D76B9">
          <w:pPr>
            <w:pStyle w:val="TOC1"/>
            <w:tabs>
              <w:tab w:val="right" w:leader="dot" w:pos="8990"/>
            </w:tabs>
            <w:rPr>
              <w:rFonts w:asciiTheme="minorHAnsi" w:eastAsiaTheme="minorEastAsia" w:hAnsiTheme="minorHAnsi" w:cstheme="minorBidi"/>
              <w:noProof/>
              <w:kern w:val="2"/>
              <w14:ligatures w14:val="standardContextual"/>
            </w:rPr>
          </w:pPr>
          <w:hyperlink w:anchor="_Toc198668717" w:history="1">
            <w:r w:rsidRPr="00D67749">
              <w:rPr>
                <w:rStyle w:val="Hyperlink"/>
                <w:noProof/>
              </w:rPr>
              <w:t>CHAPTER THREE MATERIALS</w:t>
            </w:r>
            <w:r w:rsidRPr="00D67749">
              <w:rPr>
                <w:rStyle w:val="Hyperlink"/>
                <w:noProof/>
                <w:spacing w:val="-15"/>
              </w:rPr>
              <w:t xml:space="preserve"> </w:t>
            </w:r>
            <w:r w:rsidRPr="00D67749">
              <w:rPr>
                <w:rStyle w:val="Hyperlink"/>
                <w:noProof/>
              </w:rPr>
              <w:t>AND</w:t>
            </w:r>
            <w:r w:rsidRPr="00D67749">
              <w:rPr>
                <w:rStyle w:val="Hyperlink"/>
                <w:noProof/>
                <w:spacing w:val="-15"/>
              </w:rPr>
              <w:t xml:space="preserve"> </w:t>
            </w:r>
            <w:r w:rsidRPr="00D67749">
              <w:rPr>
                <w:rStyle w:val="Hyperlink"/>
                <w:noProof/>
              </w:rPr>
              <w:t>METHODS</w:t>
            </w:r>
            <w:r>
              <w:rPr>
                <w:noProof/>
                <w:webHidden/>
              </w:rPr>
              <w:tab/>
            </w:r>
            <w:r>
              <w:rPr>
                <w:noProof/>
                <w:webHidden/>
              </w:rPr>
              <w:fldChar w:fldCharType="begin"/>
            </w:r>
            <w:r>
              <w:rPr>
                <w:noProof/>
                <w:webHidden/>
              </w:rPr>
              <w:instrText xml:space="preserve"> PAGEREF _Toc198668717 \h </w:instrText>
            </w:r>
            <w:r>
              <w:rPr>
                <w:noProof/>
                <w:webHidden/>
              </w:rPr>
            </w:r>
            <w:r>
              <w:rPr>
                <w:noProof/>
                <w:webHidden/>
              </w:rPr>
              <w:fldChar w:fldCharType="separate"/>
            </w:r>
            <w:r w:rsidR="005A6E2D">
              <w:rPr>
                <w:noProof/>
                <w:webHidden/>
              </w:rPr>
              <w:t>11</w:t>
            </w:r>
            <w:r>
              <w:rPr>
                <w:noProof/>
                <w:webHidden/>
              </w:rPr>
              <w:fldChar w:fldCharType="end"/>
            </w:r>
          </w:hyperlink>
        </w:p>
        <w:p w14:paraId="6007EE00" w14:textId="75FD4FAC" w:rsidR="007D76B9" w:rsidRDefault="007D76B9">
          <w:pPr>
            <w:pStyle w:val="TOC2"/>
            <w:tabs>
              <w:tab w:val="right" w:leader="dot" w:pos="8990"/>
            </w:tabs>
            <w:rPr>
              <w:rFonts w:asciiTheme="minorHAnsi" w:eastAsiaTheme="minorEastAsia" w:hAnsiTheme="minorHAnsi" w:cstheme="minorBidi"/>
              <w:noProof/>
              <w:kern w:val="2"/>
              <w14:ligatures w14:val="standardContextual"/>
            </w:rPr>
          </w:pPr>
          <w:hyperlink w:anchor="_Toc198668718" w:history="1">
            <w:r w:rsidRPr="00D67749">
              <w:rPr>
                <w:rStyle w:val="Hyperlink"/>
                <w:noProof/>
              </w:rPr>
              <w:t>Pipe</w:t>
            </w:r>
            <w:r w:rsidRPr="00D67749">
              <w:rPr>
                <w:rStyle w:val="Hyperlink"/>
                <w:noProof/>
                <w:spacing w:val="-2"/>
              </w:rPr>
              <w:t xml:space="preserve"> </w:t>
            </w:r>
            <w:r w:rsidRPr="00D67749">
              <w:rPr>
                <w:rStyle w:val="Hyperlink"/>
                <w:noProof/>
              </w:rPr>
              <w:t>and</w:t>
            </w:r>
            <w:r w:rsidRPr="00D67749">
              <w:rPr>
                <w:rStyle w:val="Hyperlink"/>
                <w:noProof/>
                <w:spacing w:val="-1"/>
              </w:rPr>
              <w:t xml:space="preserve"> </w:t>
            </w:r>
            <w:r w:rsidRPr="00D67749">
              <w:rPr>
                <w:rStyle w:val="Hyperlink"/>
                <w:noProof/>
              </w:rPr>
              <w:t>Holdup</w:t>
            </w:r>
            <w:r w:rsidRPr="00D67749">
              <w:rPr>
                <w:rStyle w:val="Hyperlink"/>
                <w:noProof/>
                <w:spacing w:val="-2"/>
              </w:rPr>
              <w:t xml:space="preserve"> Selection</w:t>
            </w:r>
            <w:r>
              <w:rPr>
                <w:noProof/>
                <w:webHidden/>
              </w:rPr>
              <w:tab/>
            </w:r>
            <w:r>
              <w:rPr>
                <w:noProof/>
                <w:webHidden/>
              </w:rPr>
              <w:fldChar w:fldCharType="begin"/>
            </w:r>
            <w:r>
              <w:rPr>
                <w:noProof/>
                <w:webHidden/>
              </w:rPr>
              <w:instrText xml:space="preserve"> PAGEREF _Toc198668718 \h </w:instrText>
            </w:r>
            <w:r>
              <w:rPr>
                <w:noProof/>
                <w:webHidden/>
              </w:rPr>
            </w:r>
            <w:r>
              <w:rPr>
                <w:noProof/>
                <w:webHidden/>
              </w:rPr>
              <w:fldChar w:fldCharType="separate"/>
            </w:r>
            <w:r w:rsidR="005A6E2D">
              <w:rPr>
                <w:noProof/>
                <w:webHidden/>
              </w:rPr>
              <w:t>11</w:t>
            </w:r>
            <w:r>
              <w:rPr>
                <w:noProof/>
                <w:webHidden/>
              </w:rPr>
              <w:fldChar w:fldCharType="end"/>
            </w:r>
          </w:hyperlink>
        </w:p>
        <w:p w14:paraId="2B426C17" w14:textId="033FB642" w:rsidR="007D76B9" w:rsidRDefault="007D76B9">
          <w:pPr>
            <w:pStyle w:val="TOC3"/>
            <w:tabs>
              <w:tab w:val="right" w:leader="dot" w:pos="8990"/>
            </w:tabs>
            <w:rPr>
              <w:rFonts w:asciiTheme="minorHAnsi" w:eastAsiaTheme="minorEastAsia" w:hAnsiTheme="minorHAnsi" w:cstheme="minorBidi"/>
              <w:noProof/>
              <w:kern w:val="2"/>
              <w14:ligatures w14:val="standardContextual"/>
            </w:rPr>
          </w:pPr>
          <w:hyperlink w:anchor="_Toc198668719" w:history="1">
            <w:r w:rsidRPr="00D67749">
              <w:rPr>
                <w:rStyle w:val="Hyperlink"/>
                <w:noProof/>
              </w:rPr>
              <w:t>Pipe</w:t>
            </w:r>
            <w:r w:rsidRPr="00D67749">
              <w:rPr>
                <w:rStyle w:val="Hyperlink"/>
                <w:noProof/>
                <w:spacing w:val="-1"/>
              </w:rPr>
              <w:t xml:space="preserve"> </w:t>
            </w:r>
            <w:r w:rsidRPr="00D67749">
              <w:rPr>
                <w:rStyle w:val="Hyperlink"/>
                <w:noProof/>
                <w:spacing w:val="-2"/>
              </w:rPr>
              <w:t>Testing</w:t>
            </w:r>
            <w:r>
              <w:rPr>
                <w:noProof/>
                <w:webHidden/>
              </w:rPr>
              <w:tab/>
            </w:r>
            <w:r>
              <w:rPr>
                <w:noProof/>
                <w:webHidden/>
              </w:rPr>
              <w:fldChar w:fldCharType="begin"/>
            </w:r>
            <w:r>
              <w:rPr>
                <w:noProof/>
                <w:webHidden/>
              </w:rPr>
              <w:instrText xml:space="preserve"> PAGEREF _Toc198668719 \h </w:instrText>
            </w:r>
            <w:r>
              <w:rPr>
                <w:noProof/>
                <w:webHidden/>
              </w:rPr>
            </w:r>
            <w:r>
              <w:rPr>
                <w:noProof/>
                <w:webHidden/>
              </w:rPr>
              <w:fldChar w:fldCharType="separate"/>
            </w:r>
            <w:r w:rsidR="005A6E2D">
              <w:rPr>
                <w:noProof/>
                <w:webHidden/>
              </w:rPr>
              <w:t>12</w:t>
            </w:r>
            <w:r>
              <w:rPr>
                <w:noProof/>
                <w:webHidden/>
              </w:rPr>
              <w:fldChar w:fldCharType="end"/>
            </w:r>
          </w:hyperlink>
        </w:p>
        <w:p w14:paraId="2E396C06" w14:textId="5AC0486A" w:rsidR="007D76B9" w:rsidRDefault="007D76B9">
          <w:pPr>
            <w:pStyle w:val="TOC3"/>
            <w:tabs>
              <w:tab w:val="right" w:leader="dot" w:pos="8990"/>
            </w:tabs>
            <w:rPr>
              <w:rFonts w:asciiTheme="minorHAnsi" w:eastAsiaTheme="minorEastAsia" w:hAnsiTheme="minorHAnsi" w:cstheme="minorBidi"/>
              <w:noProof/>
              <w:kern w:val="2"/>
              <w14:ligatures w14:val="standardContextual"/>
            </w:rPr>
          </w:pPr>
          <w:hyperlink w:anchor="_Toc198668720" w:history="1">
            <w:r w:rsidRPr="00D67749">
              <w:rPr>
                <w:rStyle w:val="Hyperlink"/>
                <w:noProof/>
              </w:rPr>
              <w:t>Surrogate</w:t>
            </w:r>
            <w:r w:rsidRPr="00D67749">
              <w:rPr>
                <w:rStyle w:val="Hyperlink"/>
                <w:noProof/>
                <w:spacing w:val="-3"/>
              </w:rPr>
              <w:t xml:space="preserve"> </w:t>
            </w:r>
            <w:r w:rsidRPr="00D67749">
              <w:rPr>
                <w:rStyle w:val="Hyperlink"/>
                <w:noProof/>
              </w:rPr>
              <w:t>Holdup</w:t>
            </w:r>
            <w:r w:rsidRPr="00D67749">
              <w:rPr>
                <w:rStyle w:val="Hyperlink"/>
                <w:noProof/>
                <w:spacing w:val="-1"/>
              </w:rPr>
              <w:t xml:space="preserve"> </w:t>
            </w:r>
            <w:r w:rsidRPr="00D67749">
              <w:rPr>
                <w:rStyle w:val="Hyperlink"/>
                <w:noProof/>
                <w:spacing w:val="-2"/>
              </w:rPr>
              <w:t>Materials</w:t>
            </w:r>
            <w:r>
              <w:rPr>
                <w:noProof/>
                <w:webHidden/>
              </w:rPr>
              <w:tab/>
            </w:r>
            <w:r>
              <w:rPr>
                <w:noProof/>
                <w:webHidden/>
              </w:rPr>
              <w:fldChar w:fldCharType="begin"/>
            </w:r>
            <w:r>
              <w:rPr>
                <w:noProof/>
                <w:webHidden/>
              </w:rPr>
              <w:instrText xml:space="preserve"> PAGEREF _Toc198668720 \h </w:instrText>
            </w:r>
            <w:r>
              <w:rPr>
                <w:noProof/>
                <w:webHidden/>
              </w:rPr>
            </w:r>
            <w:r>
              <w:rPr>
                <w:noProof/>
                <w:webHidden/>
              </w:rPr>
              <w:fldChar w:fldCharType="separate"/>
            </w:r>
            <w:r w:rsidR="005A6E2D">
              <w:rPr>
                <w:noProof/>
                <w:webHidden/>
              </w:rPr>
              <w:t>12</w:t>
            </w:r>
            <w:r>
              <w:rPr>
                <w:noProof/>
                <w:webHidden/>
              </w:rPr>
              <w:fldChar w:fldCharType="end"/>
            </w:r>
          </w:hyperlink>
        </w:p>
        <w:p w14:paraId="6BF1E876" w14:textId="1442B6F7" w:rsidR="007D76B9" w:rsidRDefault="007D76B9">
          <w:pPr>
            <w:pStyle w:val="TOC3"/>
            <w:tabs>
              <w:tab w:val="right" w:leader="dot" w:pos="8990"/>
            </w:tabs>
            <w:rPr>
              <w:rFonts w:asciiTheme="minorHAnsi" w:eastAsiaTheme="minorEastAsia" w:hAnsiTheme="minorHAnsi" w:cstheme="minorBidi"/>
              <w:noProof/>
              <w:kern w:val="2"/>
              <w14:ligatures w14:val="standardContextual"/>
            </w:rPr>
          </w:pPr>
          <w:hyperlink w:anchor="_Toc198668721" w:history="1">
            <w:r w:rsidRPr="00D67749">
              <w:rPr>
                <w:rStyle w:val="Hyperlink"/>
                <w:noProof/>
              </w:rPr>
              <w:t xml:space="preserve">Ultrasonic </w:t>
            </w:r>
            <w:r w:rsidRPr="00D67749">
              <w:rPr>
                <w:rStyle w:val="Hyperlink"/>
                <w:noProof/>
                <w:spacing w:val="-2"/>
              </w:rPr>
              <w:t>Equipment</w:t>
            </w:r>
            <w:r>
              <w:rPr>
                <w:noProof/>
                <w:webHidden/>
              </w:rPr>
              <w:tab/>
            </w:r>
            <w:r>
              <w:rPr>
                <w:noProof/>
                <w:webHidden/>
              </w:rPr>
              <w:fldChar w:fldCharType="begin"/>
            </w:r>
            <w:r>
              <w:rPr>
                <w:noProof/>
                <w:webHidden/>
              </w:rPr>
              <w:instrText xml:space="preserve"> PAGEREF _Toc198668721 \h </w:instrText>
            </w:r>
            <w:r>
              <w:rPr>
                <w:noProof/>
                <w:webHidden/>
              </w:rPr>
            </w:r>
            <w:r>
              <w:rPr>
                <w:noProof/>
                <w:webHidden/>
              </w:rPr>
              <w:fldChar w:fldCharType="separate"/>
            </w:r>
            <w:r w:rsidR="005A6E2D">
              <w:rPr>
                <w:noProof/>
                <w:webHidden/>
              </w:rPr>
              <w:t>14</w:t>
            </w:r>
            <w:r>
              <w:rPr>
                <w:noProof/>
                <w:webHidden/>
              </w:rPr>
              <w:fldChar w:fldCharType="end"/>
            </w:r>
          </w:hyperlink>
        </w:p>
        <w:p w14:paraId="3A6FDF3E" w14:textId="2F5F5B68" w:rsidR="007D76B9" w:rsidRDefault="007D76B9">
          <w:pPr>
            <w:pStyle w:val="TOC2"/>
            <w:tabs>
              <w:tab w:val="right" w:leader="dot" w:pos="8990"/>
            </w:tabs>
            <w:rPr>
              <w:rFonts w:asciiTheme="minorHAnsi" w:eastAsiaTheme="minorEastAsia" w:hAnsiTheme="minorHAnsi" w:cstheme="minorBidi"/>
              <w:noProof/>
              <w:kern w:val="2"/>
              <w14:ligatures w14:val="standardContextual"/>
            </w:rPr>
          </w:pPr>
          <w:hyperlink w:anchor="_Toc198668722" w:history="1">
            <w:r w:rsidRPr="00D67749">
              <w:rPr>
                <w:rStyle w:val="Hyperlink"/>
                <w:noProof/>
              </w:rPr>
              <w:t>Testing</w:t>
            </w:r>
            <w:r w:rsidRPr="00D67749">
              <w:rPr>
                <w:rStyle w:val="Hyperlink"/>
                <w:noProof/>
                <w:spacing w:val="-1"/>
              </w:rPr>
              <w:t xml:space="preserve"> </w:t>
            </w:r>
            <w:r w:rsidRPr="00D67749">
              <w:rPr>
                <w:rStyle w:val="Hyperlink"/>
                <w:noProof/>
                <w:spacing w:val="-2"/>
              </w:rPr>
              <w:t>Configuration</w:t>
            </w:r>
            <w:r>
              <w:rPr>
                <w:noProof/>
                <w:webHidden/>
              </w:rPr>
              <w:tab/>
            </w:r>
            <w:r>
              <w:rPr>
                <w:noProof/>
                <w:webHidden/>
              </w:rPr>
              <w:fldChar w:fldCharType="begin"/>
            </w:r>
            <w:r>
              <w:rPr>
                <w:noProof/>
                <w:webHidden/>
              </w:rPr>
              <w:instrText xml:space="preserve"> PAGEREF _Toc198668722 \h </w:instrText>
            </w:r>
            <w:r>
              <w:rPr>
                <w:noProof/>
                <w:webHidden/>
              </w:rPr>
            </w:r>
            <w:r>
              <w:rPr>
                <w:noProof/>
                <w:webHidden/>
              </w:rPr>
              <w:fldChar w:fldCharType="separate"/>
            </w:r>
            <w:r w:rsidR="005A6E2D">
              <w:rPr>
                <w:noProof/>
                <w:webHidden/>
              </w:rPr>
              <w:t>14</w:t>
            </w:r>
            <w:r>
              <w:rPr>
                <w:noProof/>
                <w:webHidden/>
              </w:rPr>
              <w:fldChar w:fldCharType="end"/>
            </w:r>
          </w:hyperlink>
        </w:p>
        <w:p w14:paraId="70D42869" w14:textId="17E87779" w:rsidR="007D76B9" w:rsidRDefault="007D76B9">
          <w:pPr>
            <w:pStyle w:val="TOC2"/>
            <w:tabs>
              <w:tab w:val="right" w:leader="dot" w:pos="8990"/>
            </w:tabs>
            <w:rPr>
              <w:rFonts w:asciiTheme="minorHAnsi" w:eastAsiaTheme="minorEastAsia" w:hAnsiTheme="minorHAnsi" w:cstheme="minorBidi"/>
              <w:noProof/>
              <w:kern w:val="2"/>
              <w14:ligatures w14:val="standardContextual"/>
            </w:rPr>
          </w:pPr>
          <w:hyperlink w:anchor="_Toc198668723" w:history="1">
            <w:r w:rsidRPr="00D67749">
              <w:rPr>
                <w:rStyle w:val="Hyperlink"/>
                <w:noProof/>
              </w:rPr>
              <w:t>Testing</w:t>
            </w:r>
            <w:r w:rsidRPr="00D67749">
              <w:rPr>
                <w:rStyle w:val="Hyperlink"/>
                <w:noProof/>
                <w:spacing w:val="-1"/>
              </w:rPr>
              <w:t xml:space="preserve"> </w:t>
            </w:r>
            <w:r w:rsidRPr="00D67749">
              <w:rPr>
                <w:rStyle w:val="Hyperlink"/>
                <w:noProof/>
                <w:spacing w:val="-2"/>
              </w:rPr>
              <w:t>Methodology</w:t>
            </w:r>
            <w:r>
              <w:rPr>
                <w:noProof/>
                <w:webHidden/>
              </w:rPr>
              <w:tab/>
            </w:r>
            <w:r>
              <w:rPr>
                <w:noProof/>
                <w:webHidden/>
              </w:rPr>
              <w:fldChar w:fldCharType="begin"/>
            </w:r>
            <w:r>
              <w:rPr>
                <w:noProof/>
                <w:webHidden/>
              </w:rPr>
              <w:instrText xml:space="preserve"> PAGEREF _Toc198668723 \h </w:instrText>
            </w:r>
            <w:r>
              <w:rPr>
                <w:noProof/>
                <w:webHidden/>
              </w:rPr>
            </w:r>
            <w:r>
              <w:rPr>
                <w:noProof/>
                <w:webHidden/>
              </w:rPr>
              <w:fldChar w:fldCharType="separate"/>
            </w:r>
            <w:r w:rsidR="005A6E2D">
              <w:rPr>
                <w:noProof/>
                <w:webHidden/>
              </w:rPr>
              <w:t>16</w:t>
            </w:r>
            <w:r>
              <w:rPr>
                <w:noProof/>
                <w:webHidden/>
              </w:rPr>
              <w:fldChar w:fldCharType="end"/>
            </w:r>
          </w:hyperlink>
        </w:p>
        <w:p w14:paraId="161F2AA6" w14:textId="2329476E" w:rsidR="007D76B9" w:rsidRDefault="007D76B9">
          <w:pPr>
            <w:pStyle w:val="TOC1"/>
            <w:tabs>
              <w:tab w:val="right" w:leader="dot" w:pos="8990"/>
            </w:tabs>
            <w:rPr>
              <w:rFonts w:asciiTheme="minorHAnsi" w:eastAsiaTheme="minorEastAsia" w:hAnsiTheme="minorHAnsi" w:cstheme="minorBidi"/>
              <w:noProof/>
              <w:kern w:val="2"/>
              <w14:ligatures w14:val="standardContextual"/>
            </w:rPr>
          </w:pPr>
          <w:hyperlink w:anchor="_Toc198668724" w:history="1">
            <w:r w:rsidRPr="00D67749">
              <w:rPr>
                <w:rStyle w:val="Hyperlink"/>
                <w:noProof/>
              </w:rPr>
              <w:t>CHAPTER FOUR RESULTS</w:t>
            </w:r>
            <w:r w:rsidRPr="00D67749">
              <w:rPr>
                <w:rStyle w:val="Hyperlink"/>
                <w:noProof/>
                <w:spacing w:val="-15"/>
              </w:rPr>
              <w:t xml:space="preserve"> </w:t>
            </w:r>
            <w:r w:rsidRPr="00D67749">
              <w:rPr>
                <w:rStyle w:val="Hyperlink"/>
                <w:noProof/>
              </w:rPr>
              <w:t>AND</w:t>
            </w:r>
            <w:r w:rsidRPr="00D67749">
              <w:rPr>
                <w:rStyle w:val="Hyperlink"/>
                <w:noProof/>
                <w:spacing w:val="-15"/>
              </w:rPr>
              <w:t xml:space="preserve"> </w:t>
            </w:r>
            <w:r w:rsidRPr="00D67749">
              <w:rPr>
                <w:rStyle w:val="Hyperlink"/>
                <w:noProof/>
              </w:rPr>
              <w:t>DISCUSSION</w:t>
            </w:r>
            <w:r>
              <w:rPr>
                <w:noProof/>
                <w:webHidden/>
              </w:rPr>
              <w:tab/>
            </w:r>
            <w:r>
              <w:rPr>
                <w:noProof/>
                <w:webHidden/>
              </w:rPr>
              <w:fldChar w:fldCharType="begin"/>
            </w:r>
            <w:r>
              <w:rPr>
                <w:noProof/>
                <w:webHidden/>
              </w:rPr>
              <w:instrText xml:space="preserve"> PAGEREF _Toc198668724 \h </w:instrText>
            </w:r>
            <w:r>
              <w:rPr>
                <w:noProof/>
                <w:webHidden/>
              </w:rPr>
            </w:r>
            <w:r>
              <w:rPr>
                <w:noProof/>
                <w:webHidden/>
              </w:rPr>
              <w:fldChar w:fldCharType="separate"/>
            </w:r>
            <w:r w:rsidR="005A6E2D">
              <w:rPr>
                <w:noProof/>
                <w:webHidden/>
              </w:rPr>
              <w:t>19</w:t>
            </w:r>
            <w:r>
              <w:rPr>
                <w:noProof/>
                <w:webHidden/>
              </w:rPr>
              <w:fldChar w:fldCharType="end"/>
            </w:r>
          </w:hyperlink>
        </w:p>
        <w:p w14:paraId="44B3E85D" w14:textId="5532949D" w:rsidR="007D76B9" w:rsidRDefault="007D76B9">
          <w:pPr>
            <w:pStyle w:val="TOC1"/>
            <w:tabs>
              <w:tab w:val="right" w:leader="dot" w:pos="8990"/>
            </w:tabs>
            <w:rPr>
              <w:rFonts w:asciiTheme="minorHAnsi" w:eastAsiaTheme="minorEastAsia" w:hAnsiTheme="minorHAnsi" w:cstheme="minorBidi"/>
              <w:noProof/>
              <w:kern w:val="2"/>
              <w14:ligatures w14:val="standardContextual"/>
            </w:rPr>
          </w:pPr>
          <w:hyperlink w:anchor="_Toc198668725" w:history="1">
            <w:r w:rsidRPr="00D67749">
              <w:rPr>
                <w:rStyle w:val="Hyperlink"/>
                <w:noProof/>
              </w:rPr>
              <w:t>CHAPTER FIVE CONCLUSIONS</w:t>
            </w:r>
            <w:r w:rsidRPr="00D67749">
              <w:rPr>
                <w:rStyle w:val="Hyperlink"/>
                <w:noProof/>
                <w:spacing w:val="-15"/>
              </w:rPr>
              <w:t xml:space="preserve"> </w:t>
            </w:r>
            <w:r w:rsidRPr="00D67749">
              <w:rPr>
                <w:rStyle w:val="Hyperlink"/>
                <w:noProof/>
              </w:rPr>
              <w:t>AND</w:t>
            </w:r>
            <w:r w:rsidRPr="00D67749">
              <w:rPr>
                <w:rStyle w:val="Hyperlink"/>
                <w:noProof/>
                <w:spacing w:val="-15"/>
              </w:rPr>
              <w:t xml:space="preserve"> </w:t>
            </w:r>
            <w:r w:rsidRPr="00D67749">
              <w:rPr>
                <w:rStyle w:val="Hyperlink"/>
                <w:noProof/>
              </w:rPr>
              <w:t>RECOMMENDATIONS</w:t>
            </w:r>
            <w:r>
              <w:rPr>
                <w:noProof/>
                <w:webHidden/>
              </w:rPr>
              <w:tab/>
            </w:r>
            <w:r>
              <w:rPr>
                <w:noProof/>
                <w:webHidden/>
              </w:rPr>
              <w:fldChar w:fldCharType="begin"/>
            </w:r>
            <w:r>
              <w:rPr>
                <w:noProof/>
                <w:webHidden/>
              </w:rPr>
              <w:instrText xml:space="preserve"> PAGEREF _Toc198668725 \h </w:instrText>
            </w:r>
            <w:r>
              <w:rPr>
                <w:noProof/>
                <w:webHidden/>
              </w:rPr>
            </w:r>
            <w:r>
              <w:rPr>
                <w:noProof/>
                <w:webHidden/>
              </w:rPr>
              <w:fldChar w:fldCharType="separate"/>
            </w:r>
            <w:r w:rsidR="005A6E2D">
              <w:rPr>
                <w:noProof/>
                <w:webHidden/>
              </w:rPr>
              <w:t>22</w:t>
            </w:r>
            <w:r>
              <w:rPr>
                <w:noProof/>
                <w:webHidden/>
              </w:rPr>
              <w:fldChar w:fldCharType="end"/>
            </w:r>
          </w:hyperlink>
        </w:p>
        <w:p w14:paraId="44E60B41" w14:textId="2374CC5D" w:rsidR="007D76B9" w:rsidRDefault="007D76B9">
          <w:pPr>
            <w:pStyle w:val="TOC1"/>
            <w:tabs>
              <w:tab w:val="right" w:leader="dot" w:pos="8990"/>
            </w:tabs>
            <w:rPr>
              <w:rFonts w:asciiTheme="minorHAnsi" w:eastAsiaTheme="minorEastAsia" w:hAnsiTheme="minorHAnsi" w:cstheme="minorBidi"/>
              <w:noProof/>
              <w:kern w:val="2"/>
              <w14:ligatures w14:val="standardContextual"/>
            </w:rPr>
          </w:pPr>
          <w:hyperlink w:anchor="_Toc198668726" w:history="1">
            <w:r w:rsidRPr="00D67749">
              <w:rPr>
                <w:rStyle w:val="Hyperlink"/>
                <w:noProof/>
              </w:rPr>
              <w:t xml:space="preserve">LIST OF </w:t>
            </w:r>
            <w:r w:rsidRPr="00D67749">
              <w:rPr>
                <w:rStyle w:val="Hyperlink"/>
                <w:noProof/>
                <w:spacing w:val="-2"/>
              </w:rPr>
              <w:t>REFERENCES</w:t>
            </w:r>
            <w:r>
              <w:rPr>
                <w:noProof/>
                <w:webHidden/>
              </w:rPr>
              <w:tab/>
            </w:r>
            <w:r>
              <w:rPr>
                <w:noProof/>
                <w:webHidden/>
              </w:rPr>
              <w:fldChar w:fldCharType="begin"/>
            </w:r>
            <w:r>
              <w:rPr>
                <w:noProof/>
                <w:webHidden/>
              </w:rPr>
              <w:instrText xml:space="preserve"> PAGEREF _Toc198668726 \h </w:instrText>
            </w:r>
            <w:r>
              <w:rPr>
                <w:noProof/>
                <w:webHidden/>
              </w:rPr>
            </w:r>
            <w:r>
              <w:rPr>
                <w:noProof/>
                <w:webHidden/>
              </w:rPr>
              <w:fldChar w:fldCharType="separate"/>
            </w:r>
            <w:r w:rsidR="005A6E2D">
              <w:rPr>
                <w:noProof/>
                <w:webHidden/>
              </w:rPr>
              <w:t>24</w:t>
            </w:r>
            <w:r>
              <w:rPr>
                <w:noProof/>
                <w:webHidden/>
              </w:rPr>
              <w:fldChar w:fldCharType="end"/>
            </w:r>
          </w:hyperlink>
        </w:p>
        <w:p w14:paraId="484AA3CA" w14:textId="005C7955" w:rsidR="007D76B9" w:rsidRDefault="007D76B9">
          <w:pPr>
            <w:pStyle w:val="TOC1"/>
            <w:tabs>
              <w:tab w:val="right" w:leader="dot" w:pos="8990"/>
            </w:tabs>
            <w:rPr>
              <w:rFonts w:asciiTheme="minorHAnsi" w:eastAsiaTheme="minorEastAsia" w:hAnsiTheme="minorHAnsi" w:cstheme="minorBidi"/>
              <w:noProof/>
              <w:kern w:val="2"/>
              <w14:ligatures w14:val="standardContextual"/>
            </w:rPr>
          </w:pPr>
          <w:hyperlink w:anchor="_Toc198668727" w:history="1">
            <w:r w:rsidRPr="00D67749">
              <w:rPr>
                <w:rStyle w:val="Hyperlink"/>
                <w:noProof/>
              </w:rPr>
              <w:t>VITA</w:t>
            </w:r>
            <w:r>
              <w:rPr>
                <w:noProof/>
                <w:webHidden/>
              </w:rPr>
              <w:tab/>
            </w:r>
            <w:r>
              <w:rPr>
                <w:noProof/>
                <w:webHidden/>
              </w:rPr>
              <w:fldChar w:fldCharType="begin"/>
            </w:r>
            <w:r>
              <w:rPr>
                <w:noProof/>
                <w:webHidden/>
              </w:rPr>
              <w:instrText xml:space="preserve"> PAGEREF _Toc198668727 \h </w:instrText>
            </w:r>
            <w:r>
              <w:rPr>
                <w:noProof/>
                <w:webHidden/>
              </w:rPr>
            </w:r>
            <w:r>
              <w:rPr>
                <w:noProof/>
                <w:webHidden/>
              </w:rPr>
              <w:fldChar w:fldCharType="separate"/>
            </w:r>
            <w:r w:rsidR="005A6E2D">
              <w:rPr>
                <w:noProof/>
                <w:webHidden/>
              </w:rPr>
              <w:t>26</w:t>
            </w:r>
            <w:r>
              <w:rPr>
                <w:noProof/>
                <w:webHidden/>
              </w:rPr>
              <w:fldChar w:fldCharType="end"/>
            </w:r>
          </w:hyperlink>
        </w:p>
        <w:p w14:paraId="0F7FA3D5" w14:textId="727A5ACA" w:rsidR="007D76B9" w:rsidRDefault="007D76B9">
          <w:r>
            <w:rPr>
              <w:b/>
              <w:bCs/>
              <w:noProof/>
            </w:rPr>
            <w:fldChar w:fldCharType="end"/>
          </w:r>
        </w:p>
      </w:sdtContent>
    </w:sdt>
    <w:p w14:paraId="5BCD42C3" w14:textId="77777777" w:rsidR="007B7D62" w:rsidRDefault="007B7D62">
      <w:pPr>
        <w:rPr>
          <w:b/>
          <w:sz w:val="24"/>
        </w:rPr>
        <w:sectPr w:rsidR="007B7D62">
          <w:pgSz w:w="12240" w:h="15840"/>
          <w:pgMar w:top="1360" w:right="1440" w:bottom="1980" w:left="1800" w:header="0" w:footer="1781" w:gutter="0"/>
          <w:cols w:space="720"/>
        </w:sectPr>
      </w:pPr>
    </w:p>
    <w:p w14:paraId="5BCD42C4" w14:textId="77777777" w:rsidR="007B7D62" w:rsidRDefault="00000000">
      <w:pPr>
        <w:spacing w:before="79"/>
        <w:ind w:right="356"/>
        <w:jc w:val="center"/>
        <w:rPr>
          <w:b/>
          <w:sz w:val="24"/>
        </w:rPr>
      </w:pPr>
      <w:r>
        <w:rPr>
          <w:b/>
          <w:sz w:val="24"/>
        </w:rPr>
        <w:lastRenderedPageBreak/>
        <w:t xml:space="preserve">LIST OF </w:t>
      </w:r>
      <w:r>
        <w:rPr>
          <w:b/>
          <w:spacing w:val="-2"/>
          <w:sz w:val="24"/>
        </w:rPr>
        <w:t>TABLES</w:t>
      </w:r>
    </w:p>
    <w:p w14:paraId="5BCD42C5" w14:textId="4E463DAD" w:rsidR="007B7D62" w:rsidRDefault="007B7D62" w:rsidP="008C3B68">
      <w:pPr>
        <w:tabs>
          <w:tab w:val="right" w:leader="dot" w:pos="8391"/>
        </w:tabs>
        <w:spacing w:before="276"/>
        <w:ind w:right="360"/>
        <w:jc w:val="center"/>
        <w:rPr>
          <w:sz w:val="24"/>
        </w:rPr>
      </w:pPr>
      <w:hyperlink w:anchor="_bookmark16" w:history="1">
        <w:r>
          <w:rPr>
            <w:b/>
            <w:sz w:val="24"/>
          </w:rPr>
          <w:t>Table</w:t>
        </w:r>
        <w:r>
          <w:rPr>
            <w:b/>
            <w:spacing w:val="-1"/>
            <w:sz w:val="24"/>
          </w:rPr>
          <w:t xml:space="preserve"> </w:t>
        </w:r>
        <w:r>
          <w:rPr>
            <w:b/>
            <w:sz w:val="24"/>
          </w:rPr>
          <w:t>3.1.</w:t>
        </w:r>
        <w:r>
          <w:rPr>
            <w:b/>
            <w:spacing w:val="-1"/>
            <w:sz w:val="24"/>
          </w:rPr>
          <w:t xml:space="preserve"> </w:t>
        </w:r>
        <w:r>
          <w:rPr>
            <w:sz w:val="24"/>
          </w:rPr>
          <w:t xml:space="preserve">Test Pipe </w:t>
        </w:r>
        <w:r>
          <w:rPr>
            <w:spacing w:val="-2"/>
            <w:sz w:val="24"/>
          </w:rPr>
          <w:t>Catalogue</w:t>
        </w:r>
        <w:r w:rsidR="008C3B68">
          <w:rPr>
            <w:spacing w:val="-2"/>
            <w:sz w:val="24"/>
          </w:rPr>
          <w:tab/>
        </w:r>
        <w:r>
          <w:rPr>
            <w:spacing w:val="-7"/>
            <w:sz w:val="24"/>
          </w:rPr>
          <w:t>1</w:t>
        </w:r>
        <w:r w:rsidR="007D76B9">
          <w:rPr>
            <w:spacing w:val="-7"/>
            <w:sz w:val="24"/>
          </w:rPr>
          <w:t>3</w:t>
        </w:r>
      </w:hyperlink>
    </w:p>
    <w:p w14:paraId="5BCD42C6" w14:textId="77777777" w:rsidR="007B7D62" w:rsidRDefault="007B7D62">
      <w:pPr>
        <w:jc w:val="center"/>
        <w:rPr>
          <w:sz w:val="24"/>
        </w:rPr>
        <w:sectPr w:rsidR="007B7D62">
          <w:pgSz w:w="12240" w:h="15840"/>
          <w:pgMar w:top="1360" w:right="1440" w:bottom="1980" w:left="1800" w:header="0" w:footer="1781" w:gutter="0"/>
          <w:cols w:space="720"/>
        </w:sectPr>
      </w:pPr>
    </w:p>
    <w:p w14:paraId="5BCD42C7" w14:textId="77777777" w:rsidR="007B7D62" w:rsidRDefault="00000000">
      <w:pPr>
        <w:spacing w:before="79"/>
        <w:ind w:right="357"/>
        <w:jc w:val="center"/>
        <w:rPr>
          <w:b/>
          <w:sz w:val="24"/>
        </w:rPr>
      </w:pPr>
      <w:r>
        <w:rPr>
          <w:b/>
          <w:sz w:val="24"/>
        </w:rPr>
        <w:lastRenderedPageBreak/>
        <w:t xml:space="preserve">LIST OF </w:t>
      </w:r>
      <w:r>
        <w:rPr>
          <w:b/>
          <w:spacing w:val="-2"/>
          <w:sz w:val="24"/>
        </w:rPr>
        <w:t>FIGURES</w:t>
      </w:r>
    </w:p>
    <w:p w14:paraId="5BCD42C8" w14:textId="77777777" w:rsidR="007B7D62" w:rsidRDefault="007B7D62">
      <w:pPr>
        <w:pStyle w:val="BodyText"/>
        <w:rPr>
          <w:b/>
        </w:rPr>
      </w:pPr>
    </w:p>
    <w:p w14:paraId="5BCD42C9" w14:textId="11A67F89" w:rsidR="007B7D62" w:rsidRDefault="007B7D62" w:rsidP="00520589">
      <w:pPr>
        <w:tabs>
          <w:tab w:val="left" w:leader="dot" w:pos="8512"/>
        </w:tabs>
        <w:spacing w:line="480" w:lineRule="auto"/>
        <w:rPr>
          <w:sz w:val="24"/>
        </w:rPr>
      </w:pPr>
      <w:hyperlink w:anchor="_bookmark4" w:history="1">
        <w:r>
          <w:rPr>
            <w:b/>
            <w:sz w:val="24"/>
          </w:rPr>
          <w:t>Figure</w:t>
        </w:r>
        <w:r>
          <w:rPr>
            <w:b/>
            <w:spacing w:val="-2"/>
            <w:sz w:val="24"/>
          </w:rPr>
          <w:t xml:space="preserve"> </w:t>
        </w:r>
        <w:r>
          <w:rPr>
            <w:b/>
            <w:sz w:val="24"/>
          </w:rPr>
          <w:t>2.1.</w:t>
        </w:r>
        <w:r>
          <w:rPr>
            <w:b/>
            <w:spacing w:val="-1"/>
            <w:sz w:val="24"/>
          </w:rPr>
          <w:t xml:space="preserve"> </w:t>
        </w:r>
        <w:r>
          <w:rPr>
            <w:sz w:val="24"/>
          </w:rPr>
          <w:t>Holdup</w:t>
        </w:r>
        <w:r>
          <w:rPr>
            <w:spacing w:val="-1"/>
            <w:sz w:val="24"/>
          </w:rPr>
          <w:t xml:space="preserve"> </w:t>
        </w:r>
        <w:r>
          <w:rPr>
            <w:sz w:val="24"/>
          </w:rPr>
          <w:t>Theoretical</w:t>
        </w:r>
        <w:r>
          <w:rPr>
            <w:spacing w:val="-2"/>
            <w:sz w:val="24"/>
          </w:rPr>
          <w:t xml:space="preserve"> </w:t>
        </w:r>
        <w:r>
          <w:rPr>
            <w:sz w:val="24"/>
          </w:rPr>
          <w:t>Wave</w:t>
        </w:r>
        <w:r>
          <w:rPr>
            <w:spacing w:val="-1"/>
            <w:sz w:val="24"/>
          </w:rPr>
          <w:t xml:space="preserve"> </w:t>
        </w:r>
        <w:r>
          <w:rPr>
            <w:spacing w:val="-2"/>
            <w:sz w:val="24"/>
          </w:rPr>
          <w:t>Reflections</w:t>
        </w:r>
        <w:r>
          <w:rPr>
            <w:sz w:val="24"/>
          </w:rPr>
          <w:tab/>
        </w:r>
        <w:r w:rsidR="007D76B9">
          <w:rPr>
            <w:spacing w:val="-10"/>
            <w:sz w:val="24"/>
          </w:rPr>
          <w:t>5</w:t>
        </w:r>
      </w:hyperlink>
    </w:p>
    <w:p w14:paraId="5BCD42CA" w14:textId="77777777" w:rsidR="007B7D62" w:rsidRDefault="007B7D62" w:rsidP="00520589">
      <w:pPr>
        <w:tabs>
          <w:tab w:val="left" w:leader="dot" w:pos="8512"/>
        </w:tabs>
        <w:spacing w:line="480" w:lineRule="auto"/>
        <w:rPr>
          <w:sz w:val="24"/>
        </w:rPr>
      </w:pPr>
      <w:hyperlink w:anchor="_bookmark5" w:history="1">
        <w:r>
          <w:rPr>
            <w:b/>
            <w:sz w:val="24"/>
          </w:rPr>
          <w:t>Figure</w:t>
        </w:r>
        <w:r>
          <w:rPr>
            <w:b/>
            <w:spacing w:val="-2"/>
            <w:sz w:val="24"/>
          </w:rPr>
          <w:t xml:space="preserve"> </w:t>
        </w:r>
        <w:r>
          <w:rPr>
            <w:b/>
            <w:sz w:val="24"/>
          </w:rPr>
          <w:t xml:space="preserve">2.2. </w:t>
        </w:r>
        <w:r>
          <w:rPr>
            <w:sz w:val="24"/>
          </w:rPr>
          <w:t>Single</w:t>
        </w:r>
        <w:r>
          <w:rPr>
            <w:spacing w:val="-2"/>
            <w:sz w:val="24"/>
          </w:rPr>
          <w:t xml:space="preserve"> </w:t>
        </w:r>
        <w:r>
          <w:rPr>
            <w:sz w:val="24"/>
          </w:rPr>
          <w:t xml:space="preserve">Element </w:t>
        </w:r>
        <w:r>
          <w:rPr>
            <w:spacing w:val="-2"/>
            <w:sz w:val="24"/>
          </w:rPr>
          <w:t>Transducer</w:t>
        </w:r>
        <w:r>
          <w:rPr>
            <w:sz w:val="24"/>
          </w:rPr>
          <w:tab/>
        </w:r>
        <w:r>
          <w:rPr>
            <w:spacing w:val="-10"/>
            <w:sz w:val="24"/>
          </w:rPr>
          <w:t>5</w:t>
        </w:r>
      </w:hyperlink>
    </w:p>
    <w:p w14:paraId="5BCD42CB" w14:textId="77777777" w:rsidR="007B7D62" w:rsidRDefault="007B7D62" w:rsidP="00520589">
      <w:pPr>
        <w:tabs>
          <w:tab w:val="left" w:leader="dot" w:pos="8512"/>
        </w:tabs>
        <w:spacing w:line="480" w:lineRule="auto"/>
        <w:rPr>
          <w:sz w:val="24"/>
        </w:rPr>
      </w:pPr>
      <w:hyperlink w:anchor="_bookmark6" w:history="1">
        <w:r>
          <w:rPr>
            <w:b/>
            <w:sz w:val="24"/>
          </w:rPr>
          <w:t>Figure</w:t>
        </w:r>
        <w:r>
          <w:rPr>
            <w:b/>
            <w:spacing w:val="-2"/>
            <w:sz w:val="24"/>
          </w:rPr>
          <w:t xml:space="preserve"> </w:t>
        </w:r>
        <w:r>
          <w:rPr>
            <w:b/>
            <w:sz w:val="24"/>
          </w:rPr>
          <w:t>2.3.</w:t>
        </w:r>
        <w:r>
          <w:rPr>
            <w:b/>
            <w:spacing w:val="-1"/>
            <w:sz w:val="24"/>
          </w:rPr>
          <w:t xml:space="preserve"> </w:t>
        </w:r>
        <w:r>
          <w:rPr>
            <w:sz w:val="24"/>
          </w:rPr>
          <w:t>Dual</w:t>
        </w:r>
        <w:r>
          <w:rPr>
            <w:spacing w:val="-1"/>
            <w:sz w:val="24"/>
          </w:rPr>
          <w:t xml:space="preserve"> </w:t>
        </w:r>
        <w:r>
          <w:rPr>
            <w:sz w:val="24"/>
          </w:rPr>
          <w:t xml:space="preserve">Element </w:t>
        </w:r>
        <w:r>
          <w:rPr>
            <w:spacing w:val="-2"/>
            <w:sz w:val="24"/>
          </w:rPr>
          <w:t>Transducer</w:t>
        </w:r>
        <w:r>
          <w:rPr>
            <w:sz w:val="24"/>
          </w:rPr>
          <w:tab/>
        </w:r>
        <w:r>
          <w:rPr>
            <w:spacing w:val="-10"/>
            <w:sz w:val="24"/>
          </w:rPr>
          <w:t>6</w:t>
        </w:r>
      </w:hyperlink>
    </w:p>
    <w:p w14:paraId="5BCD42CC" w14:textId="77777777" w:rsidR="007B7D62" w:rsidRDefault="007B7D62" w:rsidP="00520589">
      <w:pPr>
        <w:tabs>
          <w:tab w:val="left" w:leader="dot" w:pos="8512"/>
        </w:tabs>
        <w:spacing w:line="480" w:lineRule="auto"/>
        <w:rPr>
          <w:sz w:val="24"/>
        </w:rPr>
      </w:pPr>
      <w:hyperlink w:anchor="_bookmark8" w:history="1">
        <w:r>
          <w:rPr>
            <w:b/>
            <w:sz w:val="24"/>
          </w:rPr>
          <w:t>Figure</w:t>
        </w:r>
        <w:r>
          <w:rPr>
            <w:b/>
            <w:spacing w:val="-2"/>
            <w:sz w:val="24"/>
          </w:rPr>
          <w:t xml:space="preserve"> </w:t>
        </w:r>
        <w:r>
          <w:rPr>
            <w:b/>
            <w:sz w:val="24"/>
          </w:rPr>
          <w:t>2.4.</w:t>
        </w:r>
        <w:r>
          <w:rPr>
            <w:b/>
            <w:spacing w:val="-1"/>
            <w:sz w:val="24"/>
          </w:rPr>
          <w:t xml:space="preserve"> </w:t>
        </w:r>
        <w:r>
          <w:rPr>
            <w:sz w:val="24"/>
          </w:rPr>
          <w:t>Liquidus</w:t>
        </w:r>
        <w:r>
          <w:rPr>
            <w:spacing w:val="-1"/>
            <w:sz w:val="24"/>
          </w:rPr>
          <w:t xml:space="preserve"> </w:t>
        </w:r>
        <w:r>
          <w:rPr>
            <w:sz w:val="24"/>
          </w:rPr>
          <w:t>System</w:t>
        </w:r>
        <w:r>
          <w:rPr>
            <w:spacing w:val="-1"/>
            <w:sz w:val="24"/>
          </w:rPr>
          <w:t xml:space="preserve"> </w:t>
        </w:r>
        <w:r>
          <w:rPr>
            <w:sz w:val="24"/>
          </w:rPr>
          <w:t xml:space="preserve">Holdup </w:t>
        </w:r>
        <w:r>
          <w:rPr>
            <w:spacing w:val="-2"/>
            <w:sz w:val="24"/>
          </w:rPr>
          <w:t>Detection</w:t>
        </w:r>
        <w:r>
          <w:rPr>
            <w:sz w:val="24"/>
          </w:rPr>
          <w:tab/>
        </w:r>
        <w:r>
          <w:rPr>
            <w:spacing w:val="-10"/>
            <w:sz w:val="24"/>
          </w:rPr>
          <w:t>7</w:t>
        </w:r>
      </w:hyperlink>
    </w:p>
    <w:p w14:paraId="5BCD42CD" w14:textId="6D61A8D1" w:rsidR="007B7D62" w:rsidRDefault="007B7D62" w:rsidP="00520589">
      <w:pPr>
        <w:tabs>
          <w:tab w:val="left" w:leader="dot" w:pos="8512"/>
        </w:tabs>
        <w:spacing w:line="480" w:lineRule="auto"/>
        <w:rPr>
          <w:sz w:val="24"/>
        </w:rPr>
      </w:pPr>
      <w:hyperlink w:anchor="_bookmark10" w:history="1">
        <w:r>
          <w:rPr>
            <w:b/>
            <w:sz w:val="24"/>
          </w:rPr>
          <w:t>Figure</w:t>
        </w:r>
        <w:r>
          <w:rPr>
            <w:b/>
            <w:spacing w:val="-3"/>
            <w:sz w:val="24"/>
          </w:rPr>
          <w:t xml:space="preserve"> </w:t>
        </w:r>
        <w:r>
          <w:rPr>
            <w:b/>
            <w:sz w:val="24"/>
          </w:rPr>
          <w:t>2.5.</w:t>
        </w:r>
        <w:r>
          <w:rPr>
            <w:b/>
            <w:spacing w:val="-1"/>
            <w:sz w:val="24"/>
          </w:rPr>
          <w:t xml:space="preserve"> </w:t>
        </w:r>
        <w:r>
          <w:rPr>
            <w:sz w:val="24"/>
          </w:rPr>
          <w:t>Corrosion</w:t>
        </w:r>
        <w:r>
          <w:rPr>
            <w:spacing w:val="-1"/>
            <w:sz w:val="24"/>
          </w:rPr>
          <w:t xml:space="preserve"> </w:t>
        </w:r>
        <w:r>
          <w:rPr>
            <w:sz w:val="24"/>
          </w:rPr>
          <w:t>Detection</w:t>
        </w:r>
        <w:r>
          <w:rPr>
            <w:spacing w:val="-1"/>
            <w:sz w:val="24"/>
          </w:rPr>
          <w:t xml:space="preserve"> </w:t>
        </w:r>
        <w:r>
          <w:rPr>
            <w:sz w:val="24"/>
          </w:rPr>
          <w:t>and</w:t>
        </w:r>
        <w:r>
          <w:rPr>
            <w:spacing w:val="-1"/>
            <w:sz w:val="24"/>
          </w:rPr>
          <w:t xml:space="preserve"> </w:t>
        </w:r>
        <w:r>
          <w:rPr>
            <w:sz w:val="24"/>
          </w:rPr>
          <w:t>Mapping</w:t>
        </w:r>
        <w:r>
          <w:rPr>
            <w:spacing w:val="-1"/>
            <w:sz w:val="24"/>
          </w:rPr>
          <w:t xml:space="preserve"> </w:t>
        </w:r>
        <w:r>
          <w:rPr>
            <w:spacing w:val="-2"/>
            <w:sz w:val="24"/>
          </w:rPr>
          <w:t>Example</w:t>
        </w:r>
        <w:r>
          <w:rPr>
            <w:sz w:val="24"/>
          </w:rPr>
          <w:tab/>
        </w:r>
        <w:r w:rsidR="007D76B9">
          <w:rPr>
            <w:spacing w:val="-10"/>
            <w:sz w:val="24"/>
          </w:rPr>
          <w:t>9</w:t>
        </w:r>
      </w:hyperlink>
    </w:p>
    <w:p w14:paraId="5BCD42CE" w14:textId="434FC906" w:rsidR="007B7D62" w:rsidRDefault="007B7D62" w:rsidP="00520589">
      <w:pPr>
        <w:tabs>
          <w:tab w:val="left" w:leader="dot" w:pos="8512"/>
        </w:tabs>
        <w:spacing w:line="480" w:lineRule="auto"/>
        <w:rPr>
          <w:sz w:val="24"/>
        </w:rPr>
      </w:pPr>
      <w:hyperlink w:anchor="_bookmark12" w:history="1">
        <w:r>
          <w:rPr>
            <w:b/>
            <w:sz w:val="24"/>
          </w:rPr>
          <w:t>Figure</w:t>
        </w:r>
        <w:r>
          <w:rPr>
            <w:b/>
            <w:spacing w:val="-2"/>
            <w:sz w:val="24"/>
          </w:rPr>
          <w:t xml:space="preserve"> </w:t>
        </w:r>
        <w:r>
          <w:rPr>
            <w:b/>
            <w:sz w:val="24"/>
          </w:rPr>
          <w:t>2.6.</w:t>
        </w:r>
        <w:r>
          <w:rPr>
            <w:b/>
            <w:spacing w:val="-1"/>
            <w:sz w:val="24"/>
          </w:rPr>
          <w:t xml:space="preserve"> </w:t>
        </w:r>
        <w:r>
          <w:rPr>
            <w:sz w:val="24"/>
          </w:rPr>
          <w:t>Flaw Detection</w:t>
        </w:r>
        <w:r>
          <w:rPr>
            <w:spacing w:val="-1"/>
            <w:sz w:val="24"/>
          </w:rPr>
          <w:t xml:space="preserve"> </w:t>
        </w:r>
        <w:r>
          <w:rPr>
            <w:spacing w:val="-2"/>
            <w:sz w:val="24"/>
          </w:rPr>
          <w:t>Example</w:t>
        </w:r>
        <w:r w:rsidR="007D76B9">
          <w:rPr>
            <w:sz w:val="24"/>
          </w:rPr>
          <w:t xml:space="preserve">……………………………………………………. </w:t>
        </w:r>
        <w:r w:rsidR="007D76B9">
          <w:rPr>
            <w:spacing w:val="-10"/>
            <w:sz w:val="24"/>
          </w:rPr>
          <w:t>10</w:t>
        </w:r>
      </w:hyperlink>
    </w:p>
    <w:p w14:paraId="5BCD42CF" w14:textId="0FC85BA6" w:rsidR="007B7D62" w:rsidRDefault="007B7D62" w:rsidP="00520589">
      <w:pPr>
        <w:tabs>
          <w:tab w:val="left" w:leader="dot" w:pos="8392"/>
        </w:tabs>
        <w:spacing w:line="480" w:lineRule="auto"/>
        <w:rPr>
          <w:sz w:val="24"/>
        </w:rPr>
      </w:pPr>
      <w:hyperlink w:anchor="_bookmark20" w:history="1">
        <w:r>
          <w:rPr>
            <w:b/>
            <w:sz w:val="24"/>
          </w:rPr>
          <w:t>Figure</w:t>
        </w:r>
        <w:r>
          <w:rPr>
            <w:b/>
            <w:spacing w:val="-2"/>
            <w:sz w:val="24"/>
          </w:rPr>
          <w:t xml:space="preserve"> </w:t>
        </w:r>
        <w:r>
          <w:rPr>
            <w:b/>
            <w:sz w:val="24"/>
          </w:rPr>
          <w:t>3.1.</w:t>
        </w:r>
        <w:r>
          <w:rPr>
            <w:b/>
            <w:spacing w:val="-1"/>
            <w:sz w:val="24"/>
          </w:rPr>
          <w:t xml:space="preserve"> </w:t>
        </w:r>
        <w:r>
          <w:rPr>
            <w:sz w:val="24"/>
          </w:rPr>
          <w:t>Test</w:t>
        </w:r>
        <w:r>
          <w:rPr>
            <w:spacing w:val="-1"/>
            <w:sz w:val="24"/>
          </w:rPr>
          <w:t xml:space="preserve"> </w:t>
        </w:r>
        <w:r>
          <w:rPr>
            <w:sz w:val="24"/>
          </w:rPr>
          <w:t xml:space="preserve">Set-Up side </w:t>
        </w:r>
        <w:r>
          <w:rPr>
            <w:spacing w:val="-4"/>
            <w:sz w:val="24"/>
          </w:rPr>
          <w:t>view</w:t>
        </w:r>
        <w:r>
          <w:rPr>
            <w:sz w:val="24"/>
          </w:rPr>
          <w:tab/>
        </w:r>
        <w:r>
          <w:rPr>
            <w:spacing w:val="-5"/>
            <w:sz w:val="24"/>
          </w:rPr>
          <w:t>1</w:t>
        </w:r>
        <w:r w:rsidR="005A6E2D">
          <w:rPr>
            <w:spacing w:val="-5"/>
            <w:sz w:val="24"/>
          </w:rPr>
          <w:t>5</w:t>
        </w:r>
      </w:hyperlink>
    </w:p>
    <w:p w14:paraId="5BCD42D0" w14:textId="400AA55D" w:rsidR="007B7D62" w:rsidRDefault="007B7D62" w:rsidP="00520589">
      <w:pPr>
        <w:tabs>
          <w:tab w:val="left" w:leader="dot" w:pos="8392"/>
        </w:tabs>
        <w:spacing w:line="480" w:lineRule="auto"/>
        <w:rPr>
          <w:sz w:val="24"/>
        </w:rPr>
      </w:pPr>
      <w:hyperlink w:anchor="_bookmark21" w:history="1">
        <w:r>
          <w:rPr>
            <w:b/>
            <w:sz w:val="24"/>
          </w:rPr>
          <w:t>Figure</w:t>
        </w:r>
        <w:r>
          <w:rPr>
            <w:b/>
            <w:spacing w:val="-3"/>
            <w:sz w:val="24"/>
          </w:rPr>
          <w:t xml:space="preserve"> </w:t>
        </w:r>
        <w:r>
          <w:rPr>
            <w:b/>
            <w:sz w:val="24"/>
          </w:rPr>
          <w:t>3.2.</w:t>
        </w:r>
        <w:r>
          <w:rPr>
            <w:b/>
            <w:spacing w:val="-1"/>
            <w:sz w:val="24"/>
          </w:rPr>
          <w:t xml:space="preserve"> </w:t>
        </w:r>
        <w:r>
          <w:rPr>
            <w:sz w:val="24"/>
          </w:rPr>
          <w:t>Test</w:t>
        </w:r>
        <w:r>
          <w:rPr>
            <w:spacing w:val="-1"/>
            <w:sz w:val="24"/>
          </w:rPr>
          <w:t xml:space="preserve"> </w:t>
        </w:r>
        <w:r>
          <w:rPr>
            <w:sz w:val="24"/>
          </w:rPr>
          <w:t>Set-Up cross</w:t>
        </w:r>
        <w:r>
          <w:rPr>
            <w:spacing w:val="-1"/>
            <w:sz w:val="24"/>
          </w:rPr>
          <w:t xml:space="preserve"> </w:t>
        </w:r>
        <w:r>
          <w:rPr>
            <w:sz w:val="24"/>
          </w:rPr>
          <w:t>section</w:t>
        </w:r>
        <w:r>
          <w:rPr>
            <w:spacing w:val="-1"/>
            <w:sz w:val="24"/>
          </w:rPr>
          <w:t xml:space="preserve"> </w:t>
        </w:r>
        <w:r>
          <w:rPr>
            <w:spacing w:val="-4"/>
            <w:sz w:val="24"/>
          </w:rPr>
          <w:t>view</w:t>
        </w:r>
        <w:r>
          <w:rPr>
            <w:sz w:val="24"/>
          </w:rPr>
          <w:tab/>
        </w:r>
        <w:r>
          <w:rPr>
            <w:spacing w:val="-5"/>
            <w:sz w:val="24"/>
          </w:rPr>
          <w:t>1</w:t>
        </w:r>
        <w:r w:rsidR="005A6E2D">
          <w:rPr>
            <w:spacing w:val="-5"/>
            <w:sz w:val="24"/>
          </w:rPr>
          <w:t>5</w:t>
        </w:r>
      </w:hyperlink>
    </w:p>
    <w:p w14:paraId="5BCD42D1" w14:textId="2C0227E3" w:rsidR="007B7D62" w:rsidRDefault="007B7D62" w:rsidP="00520589">
      <w:pPr>
        <w:tabs>
          <w:tab w:val="left" w:leader="dot" w:pos="8392"/>
        </w:tabs>
        <w:spacing w:line="480" w:lineRule="auto"/>
        <w:rPr>
          <w:sz w:val="24"/>
        </w:rPr>
      </w:pPr>
      <w:hyperlink w:anchor="_bookmark23" w:history="1">
        <w:r>
          <w:rPr>
            <w:b/>
            <w:sz w:val="24"/>
          </w:rPr>
          <w:t>Figure</w:t>
        </w:r>
        <w:r>
          <w:rPr>
            <w:b/>
            <w:spacing w:val="-2"/>
            <w:sz w:val="24"/>
          </w:rPr>
          <w:t xml:space="preserve"> </w:t>
        </w:r>
        <w:r>
          <w:rPr>
            <w:b/>
            <w:sz w:val="24"/>
          </w:rPr>
          <w:t>3.3.</w:t>
        </w:r>
        <w:r>
          <w:rPr>
            <w:b/>
            <w:spacing w:val="-1"/>
            <w:sz w:val="24"/>
          </w:rPr>
          <w:t xml:space="preserve"> </w:t>
        </w:r>
        <w:r>
          <w:rPr>
            <w:sz w:val="24"/>
          </w:rPr>
          <w:t>Experiment</w:t>
        </w:r>
        <w:r>
          <w:rPr>
            <w:spacing w:val="1"/>
            <w:sz w:val="24"/>
          </w:rPr>
          <w:t xml:space="preserve"> </w:t>
        </w:r>
        <w:r>
          <w:rPr>
            <w:sz w:val="24"/>
          </w:rPr>
          <w:t>Step</w:t>
        </w:r>
        <w:r>
          <w:rPr>
            <w:spacing w:val="-1"/>
            <w:sz w:val="24"/>
          </w:rPr>
          <w:t xml:space="preserve"> </w:t>
        </w:r>
        <w:r>
          <w:rPr>
            <w:spacing w:val="-10"/>
            <w:sz w:val="24"/>
          </w:rPr>
          <w:t>1</w:t>
        </w:r>
        <w:r>
          <w:rPr>
            <w:sz w:val="24"/>
          </w:rPr>
          <w:tab/>
        </w:r>
        <w:r>
          <w:rPr>
            <w:spacing w:val="-5"/>
            <w:sz w:val="24"/>
          </w:rPr>
          <w:t>1</w:t>
        </w:r>
        <w:r w:rsidR="005A6E2D">
          <w:rPr>
            <w:spacing w:val="-5"/>
            <w:sz w:val="24"/>
          </w:rPr>
          <w:t>7</w:t>
        </w:r>
      </w:hyperlink>
    </w:p>
    <w:p w14:paraId="5BCD42D2" w14:textId="29EB70E9" w:rsidR="007B7D62" w:rsidRDefault="007B7D62" w:rsidP="00520589">
      <w:pPr>
        <w:tabs>
          <w:tab w:val="left" w:leader="dot" w:pos="8392"/>
        </w:tabs>
        <w:spacing w:line="480" w:lineRule="auto"/>
        <w:rPr>
          <w:sz w:val="24"/>
        </w:rPr>
      </w:pPr>
      <w:hyperlink w:anchor="_bookmark24" w:history="1">
        <w:r>
          <w:rPr>
            <w:b/>
            <w:sz w:val="24"/>
          </w:rPr>
          <w:t>Figure</w:t>
        </w:r>
        <w:r>
          <w:rPr>
            <w:b/>
            <w:spacing w:val="-2"/>
            <w:sz w:val="24"/>
          </w:rPr>
          <w:t xml:space="preserve"> </w:t>
        </w:r>
        <w:r>
          <w:rPr>
            <w:b/>
            <w:sz w:val="24"/>
          </w:rPr>
          <w:t>3.4.</w:t>
        </w:r>
        <w:r>
          <w:rPr>
            <w:b/>
            <w:spacing w:val="-1"/>
            <w:sz w:val="24"/>
          </w:rPr>
          <w:t xml:space="preserve"> </w:t>
        </w:r>
        <w:r>
          <w:rPr>
            <w:sz w:val="24"/>
          </w:rPr>
          <w:t>Experiment</w:t>
        </w:r>
        <w:r>
          <w:rPr>
            <w:spacing w:val="1"/>
            <w:sz w:val="24"/>
          </w:rPr>
          <w:t xml:space="preserve"> </w:t>
        </w:r>
        <w:r>
          <w:rPr>
            <w:sz w:val="24"/>
          </w:rPr>
          <w:t>Step</w:t>
        </w:r>
        <w:r>
          <w:rPr>
            <w:spacing w:val="-1"/>
            <w:sz w:val="24"/>
          </w:rPr>
          <w:t xml:space="preserve"> </w:t>
        </w:r>
        <w:r>
          <w:rPr>
            <w:spacing w:val="-10"/>
            <w:sz w:val="24"/>
          </w:rPr>
          <w:t>2</w:t>
        </w:r>
        <w:r>
          <w:rPr>
            <w:sz w:val="24"/>
          </w:rPr>
          <w:tab/>
        </w:r>
        <w:r>
          <w:rPr>
            <w:spacing w:val="-5"/>
            <w:sz w:val="24"/>
          </w:rPr>
          <w:t>1</w:t>
        </w:r>
        <w:r w:rsidR="005A6E2D">
          <w:rPr>
            <w:spacing w:val="-5"/>
            <w:sz w:val="24"/>
          </w:rPr>
          <w:t>7</w:t>
        </w:r>
      </w:hyperlink>
    </w:p>
    <w:p w14:paraId="5BCD42D3" w14:textId="5CEBD86D" w:rsidR="007B7D62" w:rsidRDefault="007B7D62" w:rsidP="00520589">
      <w:pPr>
        <w:tabs>
          <w:tab w:val="left" w:leader="dot" w:pos="8392"/>
        </w:tabs>
        <w:spacing w:before="1" w:line="480" w:lineRule="auto"/>
        <w:rPr>
          <w:sz w:val="24"/>
        </w:rPr>
      </w:pPr>
      <w:hyperlink w:anchor="_bookmark25" w:history="1">
        <w:r>
          <w:rPr>
            <w:b/>
            <w:sz w:val="24"/>
          </w:rPr>
          <w:t>Figure</w:t>
        </w:r>
        <w:r>
          <w:rPr>
            <w:b/>
            <w:spacing w:val="-5"/>
            <w:sz w:val="24"/>
          </w:rPr>
          <w:t xml:space="preserve"> </w:t>
        </w:r>
        <w:r>
          <w:rPr>
            <w:b/>
            <w:sz w:val="24"/>
          </w:rPr>
          <w:t>3.5.</w:t>
        </w:r>
        <w:r>
          <w:rPr>
            <w:b/>
            <w:spacing w:val="-1"/>
            <w:sz w:val="24"/>
          </w:rPr>
          <w:t xml:space="preserve"> </w:t>
        </w:r>
        <w:r>
          <w:rPr>
            <w:sz w:val="24"/>
          </w:rPr>
          <w:t>T-Intersection</w:t>
        </w:r>
        <w:r>
          <w:rPr>
            <w:spacing w:val="-2"/>
            <w:sz w:val="24"/>
          </w:rPr>
          <w:t xml:space="preserve"> </w:t>
        </w:r>
        <w:r>
          <w:rPr>
            <w:sz w:val="24"/>
          </w:rPr>
          <w:t>Additional</w:t>
        </w:r>
        <w:r>
          <w:rPr>
            <w:spacing w:val="-1"/>
            <w:sz w:val="24"/>
          </w:rPr>
          <w:t xml:space="preserve"> </w:t>
        </w:r>
        <w:r>
          <w:rPr>
            <w:sz w:val="24"/>
          </w:rPr>
          <w:t>Test</w:t>
        </w:r>
        <w:r>
          <w:rPr>
            <w:spacing w:val="-1"/>
            <w:sz w:val="24"/>
          </w:rPr>
          <w:t xml:space="preserve"> </w:t>
        </w:r>
        <w:r>
          <w:rPr>
            <w:spacing w:val="-2"/>
            <w:sz w:val="24"/>
          </w:rPr>
          <w:t>Locations</w:t>
        </w:r>
        <w:r>
          <w:rPr>
            <w:sz w:val="24"/>
          </w:rPr>
          <w:tab/>
        </w:r>
        <w:r>
          <w:rPr>
            <w:spacing w:val="-5"/>
            <w:sz w:val="24"/>
          </w:rPr>
          <w:t>1</w:t>
        </w:r>
        <w:r w:rsidR="005A6E2D">
          <w:rPr>
            <w:spacing w:val="-5"/>
            <w:sz w:val="24"/>
          </w:rPr>
          <w:t>8</w:t>
        </w:r>
      </w:hyperlink>
    </w:p>
    <w:p w14:paraId="5BCD42D4" w14:textId="077E2C88" w:rsidR="007B7D62" w:rsidRDefault="007B7D62" w:rsidP="00520589">
      <w:pPr>
        <w:pStyle w:val="BodyText"/>
        <w:tabs>
          <w:tab w:val="left" w:leader="dot" w:pos="8392"/>
        </w:tabs>
        <w:spacing w:line="480" w:lineRule="auto"/>
      </w:pPr>
      <w:hyperlink w:anchor="_bookmark27" w:history="1">
        <w:r>
          <w:rPr>
            <w:b/>
          </w:rPr>
          <w:t>Figure</w:t>
        </w:r>
        <w:r>
          <w:rPr>
            <w:b/>
            <w:spacing w:val="-2"/>
          </w:rPr>
          <w:t xml:space="preserve"> </w:t>
        </w:r>
        <w:r>
          <w:rPr>
            <w:b/>
          </w:rPr>
          <w:t>4.1.</w:t>
        </w:r>
        <w:r>
          <w:rPr>
            <w:b/>
            <w:spacing w:val="-1"/>
          </w:rPr>
          <w:t xml:space="preserve"> </w:t>
        </w:r>
        <w:r>
          <w:t>Straight</w:t>
        </w:r>
        <w:r>
          <w:rPr>
            <w:spacing w:val="-1"/>
          </w:rPr>
          <w:t xml:space="preserve"> </w:t>
        </w:r>
        <w:r>
          <w:t>Pipe</w:t>
        </w:r>
        <w:r>
          <w:rPr>
            <w:spacing w:val="-1"/>
          </w:rPr>
          <w:t xml:space="preserve"> </w:t>
        </w:r>
        <w:r>
          <w:t>Graph</w:t>
        </w:r>
        <w:r>
          <w:rPr>
            <w:spacing w:val="-1"/>
          </w:rPr>
          <w:t xml:space="preserve"> </w:t>
        </w:r>
        <w:r>
          <w:t>Data. Left:</w:t>
        </w:r>
        <w:r>
          <w:rPr>
            <w:spacing w:val="-1"/>
          </w:rPr>
          <w:t xml:space="preserve"> </w:t>
        </w:r>
        <w:r>
          <w:t>No Holdup;</w:t>
        </w:r>
        <w:r>
          <w:rPr>
            <w:spacing w:val="-1"/>
          </w:rPr>
          <w:t xml:space="preserve"> </w:t>
        </w:r>
        <w:r>
          <w:t>Right:</w:t>
        </w:r>
        <w:r>
          <w:rPr>
            <w:spacing w:val="-1"/>
          </w:rPr>
          <w:t xml:space="preserve"> </w:t>
        </w:r>
        <w:r>
          <w:t>Directly</w:t>
        </w:r>
        <w:r>
          <w:rPr>
            <w:spacing w:val="-1"/>
          </w:rPr>
          <w:t xml:space="preserve"> </w:t>
        </w:r>
        <w:r>
          <w:t>on</w:t>
        </w:r>
        <w:r>
          <w:rPr>
            <w:spacing w:val="-3"/>
          </w:rPr>
          <w:t xml:space="preserve"> </w:t>
        </w:r>
        <w:r>
          <w:rPr>
            <w:spacing w:val="-2"/>
          </w:rPr>
          <w:t>Holdup</w:t>
        </w:r>
        <w:r>
          <w:tab/>
        </w:r>
        <w:r w:rsidR="007D76B9">
          <w:rPr>
            <w:spacing w:val="-5"/>
          </w:rPr>
          <w:t>2</w:t>
        </w:r>
        <w:r w:rsidR="005A6E2D">
          <w:rPr>
            <w:spacing w:val="-5"/>
          </w:rPr>
          <w:t>0</w:t>
        </w:r>
      </w:hyperlink>
    </w:p>
    <w:p w14:paraId="5BCD42D5" w14:textId="3DCE27B8" w:rsidR="007B7D62" w:rsidRDefault="007B7D62" w:rsidP="00520589">
      <w:pPr>
        <w:pStyle w:val="BodyText"/>
        <w:tabs>
          <w:tab w:val="left" w:leader="dot" w:pos="8392"/>
        </w:tabs>
        <w:spacing w:line="480" w:lineRule="auto"/>
      </w:pPr>
      <w:hyperlink w:anchor="_bookmark28" w:history="1">
        <w:r>
          <w:rPr>
            <w:b/>
          </w:rPr>
          <w:t>Figure</w:t>
        </w:r>
        <w:r>
          <w:rPr>
            <w:b/>
            <w:spacing w:val="-2"/>
          </w:rPr>
          <w:t xml:space="preserve"> </w:t>
        </w:r>
        <w:r>
          <w:rPr>
            <w:b/>
          </w:rPr>
          <w:t>4.2.</w:t>
        </w:r>
        <w:r>
          <w:rPr>
            <w:b/>
            <w:spacing w:val="-1"/>
          </w:rPr>
          <w:t xml:space="preserve"> </w:t>
        </w:r>
        <w:r>
          <w:t>T-Section</w:t>
        </w:r>
        <w:r>
          <w:rPr>
            <w:spacing w:val="-1"/>
          </w:rPr>
          <w:t xml:space="preserve"> </w:t>
        </w:r>
        <w:r>
          <w:t>Graph</w:t>
        </w:r>
        <w:r>
          <w:rPr>
            <w:spacing w:val="-1"/>
          </w:rPr>
          <w:t xml:space="preserve"> </w:t>
        </w:r>
        <w:r>
          <w:t>Data.</w:t>
        </w:r>
        <w:r>
          <w:rPr>
            <w:spacing w:val="-1"/>
          </w:rPr>
          <w:t xml:space="preserve"> </w:t>
        </w:r>
        <w:r>
          <w:t>Left:</w:t>
        </w:r>
        <w:r>
          <w:rPr>
            <w:spacing w:val="-1"/>
          </w:rPr>
          <w:t xml:space="preserve"> </w:t>
        </w:r>
        <w:r>
          <w:t>No</w:t>
        </w:r>
        <w:r>
          <w:rPr>
            <w:spacing w:val="-1"/>
          </w:rPr>
          <w:t xml:space="preserve"> </w:t>
        </w:r>
        <w:r>
          <w:t>Holdup;</w:t>
        </w:r>
        <w:r>
          <w:rPr>
            <w:spacing w:val="-1"/>
          </w:rPr>
          <w:t xml:space="preserve"> </w:t>
        </w:r>
        <w:r>
          <w:t>Right:</w:t>
        </w:r>
        <w:r>
          <w:rPr>
            <w:spacing w:val="-1"/>
          </w:rPr>
          <w:t xml:space="preserve"> </w:t>
        </w:r>
        <w:r>
          <w:t>Directly</w:t>
        </w:r>
        <w:r>
          <w:rPr>
            <w:spacing w:val="-1"/>
          </w:rPr>
          <w:t xml:space="preserve"> </w:t>
        </w:r>
        <w:r>
          <w:t xml:space="preserve">on </w:t>
        </w:r>
        <w:r>
          <w:rPr>
            <w:spacing w:val="-2"/>
          </w:rPr>
          <w:t>Holdup.</w:t>
        </w:r>
        <w:r>
          <w:tab/>
        </w:r>
        <w:r w:rsidR="007D76B9">
          <w:rPr>
            <w:spacing w:val="-5"/>
          </w:rPr>
          <w:t>2</w:t>
        </w:r>
        <w:r w:rsidR="005A6E2D">
          <w:rPr>
            <w:spacing w:val="-5"/>
          </w:rPr>
          <w:t>0</w:t>
        </w:r>
      </w:hyperlink>
    </w:p>
    <w:p w14:paraId="5BCD42D6" w14:textId="4B9165BA" w:rsidR="007B7D62" w:rsidRDefault="007B7D62" w:rsidP="00520589">
      <w:pPr>
        <w:pStyle w:val="BodyText"/>
        <w:tabs>
          <w:tab w:val="left" w:leader="dot" w:pos="8392"/>
        </w:tabs>
        <w:spacing w:line="480" w:lineRule="auto"/>
      </w:pPr>
      <w:hyperlink w:anchor="_bookmark29" w:history="1">
        <w:r>
          <w:rPr>
            <w:b/>
          </w:rPr>
          <w:t>Figure</w:t>
        </w:r>
        <w:r>
          <w:rPr>
            <w:b/>
            <w:spacing w:val="-2"/>
          </w:rPr>
          <w:t xml:space="preserve"> </w:t>
        </w:r>
        <w:r>
          <w:rPr>
            <w:b/>
          </w:rPr>
          <w:t>4.3.</w:t>
        </w:r>
        <w:r>
          <w:rPr>
            <w:b/>
            <w:spacing w:val="-1"/>
          </w:rPr>
          <w:t xml:space="preserve"> </w:t>
        </w:r>
        <w:r>
          <w:t>Relative Amplitude</w:t>
        </w:r>
        <w:r>
          <w:rPr>
            <w:spacing w:val="-1"/>
          </w:rPr>
          <w:t xml:space="preserve"> </w:t>
        </w:r>
        <w:r>
          <w:t>vs.</w:t>
        </w:r>
        <w:r>
          <w:rPr>
            <w:spacing w:val="-1"/>
          </w:rPr>
          <w:t xml:space="preserve"> </w:t>
        </w:r>
        <w:r>
          <w:t>Distance</w:t>
        </w:r>
        <w:r>
          <w:rPr>
            <w:spacing w:val="-1"/>
          </w:rPr>
          <w:t xml:space="preserve"> </w:t>
        </w:r>
        <w:r>
          <w:t>from</w:t>
        </w:r>
        <w:r>
          <w:rPr>
            <w:spacing w:val="1"/>
          </w:rPr>
          <w:t xml:space="preserve"> </w:t>
        </w:r>
        <w:r>
          <w:t>Holdup</w:t>
        </w:r>
        <w:r>
          <w:rPr>
            <w:spacing w:val="-1"/>
          </w:rPr>
          <w:t xml:space="preserve"> </w:t>
        </w:r>
        <w:r>
          <w:t>in a</w:t>
        </w:r>
        <w:r>
          <w:rPr>
            <w:spacing w:val="-1"/>
          </w:rPr>
          <w:t xml:space="preserve"> </w:t>
        </w:r>
        <w:r>
          <w:t>32-Inch</w:t>
        </w:r>
        <w:r>
          <w:rPr>
            <w:spacing w:val="-1"/>
          </w:rPr>
          <w:t xml:space="preserve"> </w:t>
        </w:r>
        <w:r>
          <w:t xml:space="preserve">Straight </w:t>
        </w:r>
        <w:r>
          <w:rPr>
            <w:spacing w:val="-4"/>
          </w:rPr>
          <w:t>Pipe</w:t>
        </w:r>
        <w:r>
          <w:tab/>
        </w:r>
        <w:r w:rsidR="007D76B9">
          <w:rPr>
            <w:spacing w:val="-5"/>
          </w:rPr>
          <w:t>2</w:t>
        </w:r>
        <w:r w:rsidR="005A6E2D">
          <w:rPr>
            <w:spacing w:val="-5"/>
          </w:rPr>
          <w:t>1</w:t>
        </w:r>
      </w:hyperlink>
    </w:p>
    <w:p w14:paraId="5BCD42D7" w14:textId="77777777" w:rsidR="007B7D62" w:rsidRDefault="007B7D62">
      <w:pPr>
        <w:pStyle w:val="BodyText"/>
        <w:sectPr w:rsidR="007B7D62">
          <w:pgSz w:w="12240" w:h="15840"/>
          <w:pgMar w:top="1360" w:right="1440" w:bottom="1980" w:left="1800" w:header="0" w:footer="1781" w:gutter="0"/>
          <w:cols w:space="720"/>
        </w:sectPr>
      </w:pPr>
    </w:p>
    <w:p w14:paraId="5BCD42D8" w14:textId="77777777" w:rsidR="007B7D62" w:rsidRDefault="00000000">
      <w:pPr>
        <w:pStyle w:val="Heading1"/>
        <w:spacing w:line="480" w:lineRule="auto"/>
        <w:ind w:left="1522" w:right="1895" w:firstLine="1889"/>
        <w:jc w:val="left"/>
      </w:pPr>
      <w:bookmarkStart w:id="0" w:name="_Toc198668710"/>
      <w:r>
        <w:lastRenderedPageBreak/>
        <w:t>CHAPTER ONE</w:t>
      </w:r>
      <w:r>
        <w:rPr>
          <w:spacing w:val="40"/>
        </w:rPr>
        <w:t xml:space="preserve"> </w:t>
      </w:r>
      <w:r>
        <w:t>INTRODUCTION</w:t>
      </w:r>
      <w:r>
        <w:rPr>
          <w:spacing w:val="-13"/>
        </w:rPr>
        <w:t xml:space="preserve"> </w:t>
      </w:r>
      <w:r>
        <w:t>AND</w:t>
      </w:r>
      <w:r>
        <w:rPr>
          <w:spacing w:val="-13"/>
        </w:rPr>
        <w:t xml:space="preserve"> </w:t>
      </w:r>
      <w:r>
        <w:t>GENERAL</w:t>
      </w:r>
      <w:r>
        <w:rPr>
          <w:spacing w:val="-13"/>
        </w:rPr>
        <w:t xml:space="preserve"> </w:t>
      </w:r>
      <w:r>
        <w:t>INFORMATION</w:t>
      </w:r>
      <w:bookmarkEnd w:id="0"/>
    </w:p>
    <w:p w14:paraId="5BCD42D9" w14:textId="77777777" w:rsidR="007B7D62" w:rsidRDefault="00000000">
      <w:pPr>
        <w:pStyle w:val="Heading2"/>
        <w:ind w:right="357"/>
        <w:jc w:val="center"/>
      </w:pPr>
      <w:bookmarkStart w:id="1" w:name="_Toc198668711"/>
      <w:r>
        <w:t xml:space="preserve">Applications of </w:t>
      </w:r>
      <w:r>
        <w:rPr>
          <w:spacing w:val="-2"/>
        </w:rPr>
        <w:t>Study</w:t>
      </w:r>
      <w:bookmarkEnd w:id="1"/>
    </w:p>
    <w:p w14:paraId="5BCD42DA" w14:textId="77777777" w:rsidR="007B7D62" w:rsidRDefault="007B7D62">
      <w:pPr>
        <w:pStyle w:val="BodyText"/>
        <w:rPr>
          <w:b/>
        </w:rPr>
      </w:pPr>
    </w:p>
    <w:p w14:paraId="5BCD42DB" w14:textId="77777777" w:rsidR="007B7D62" w:rsidRDefault="00000000">
      <w:pPr>
        <w:pStyle w:val="BodyText"/>
        <w:spacing w:line="480" w:lineRule="auto"/>
        <w:ind w:right="393"/>
        <w:rPr>
          <w:position w:val="2"/>
        </w:rPr>
      </w:pPr>
      <w:r>
        <w:t xml:space="preserve">Ultrasonic detection methods are commonly used in a wide variety of industrial settings, including non-destructive assay of materials. This assay includes holdup detection in liquidus and multi-phase systems, but currently not gaseous systems. This research was </w:t>
      </w:r>
      <w:r>
        <w:rPr>
          <w:position w:val="2"/>
        </w:rPr>
        <w:t>originally inspired by gaseous UF</w:t>
      </w:r>
      <w:r>
        <w:rPr>
          <w:sz w:val="16"/>
        </w:rPr>
        <w:t>6</w:t>
      </w:r>
      <w:r>
        <w:rPr>
          <w:spacing w:val="38"/>
          <w:sz w:val="16"/>
        </w:rPr>
        <w:t xml:space="preserve"> </w:t>
      </w:r>
      <w:r>
        <w:rPr>
          <w:position w:val="2"/>
        </w:rPr>
        <w:t xml:space="preserve">(Uranium Hexafluoride) systems although the </w:t>
      </w:r>
      <w:r>
        <w:t>approach</w:t>
      </w:r>
      <w:r>
        <w:rPr>
          <w:spacing w:val="-4"/>
        </w:rPr>
        <w:t xml:space="preserve"> </w:t>
      </w:r>
      <w:r>
        <w:t>is</w:t>
      </w:r>
      <w:r>
        <w:rPr>
          <w:spacing w:val="-4"/>
        </w:rPr>
        <w:t xml:space="preserve"> </w:t>
      </w:r>
      <w:r>
        <w:t>broadly</w:t>
      </w:r>
      <w:r>
        <w:rPr>
          <w:spacing w:val="-4"/>
        </w:rPr>
        <w:t xml:space="preserve"> </w:t>
      </w:r>
      <w:r>
        <w:t>applicable</w:t>
      </w:r>
      <w:r>
        <w:rPr>
          <w:spacing w:val="-4"/>
        </w:rPr>
        <w:t xml:space="preserve"> </w:t>
      </w:r>
      <w:r>
        <w:t>to</w:t>
      </w:r>
      <w:r>
        <w:rPr>
          <w:spacing w:val="-4"/>
        </w:rPr>
        <w:t xml:space="preserve"> </w:t>
      </w:r>
      <w:r>
        <w:t>any</w:t>
      </w:r>
      <w:r>
        <w:rPr>
          <w:spacing w:val="-4"/>
        </w:rPr>
        <w:t xml:space="preserve"> </w:t>
      </w:r>
      <w:r>
        <w:t>gaseous</w:t>
      </w:r>
      <w:r>
        <w:rPr>
          <w:spacing w:val="-4"/>
        </w:rPr>
        <w:t xml:space="preserve"> </w:t>
      </w:r>
      <w:r>
        <w:t>pipe</w:t>
      </w:r>
      <w:r>
        <w:rPr>
          <w:spacing w:val="-3"/>
        </w:rPr>
        <w:t xml:space="preserve"> </w:t>
      </w:r>
      <w:r>
        <w:t>systems</w:t>
      </w:r>
      <w:r>
        <w:rPr>
          <w:spacing w:val="-4"/>
        </w:rPr>
        <w:t xml:space="preserve"> </w:t>
      </w:r>
      <w:r>
        <w:t>in</w:t>
      </w:r>
      <w:r>
        <w:rPr>
          <w:spacing w:val="-4"/>
        </w:rPr>
        <w:t xml:space="preserve"> </w:t>
      </w:r>
      <w:r>
        <w:t>which</w:t>
      </w:r>
      <w:r>
        <w:rPr>
          <w:spacing w:val="-4"/>
        </w:rPr>
        <w:t xml:space="preserve"> </w:t>
      </w:r>
      <w:r>
        <w:t>the</w:t>
      </w:r>
      <w:r>
        <w:rPr>
          <w:spacing w:val="-4"/>
        </w:rPr>
        <w:t xml:space="preserve"> </w:t>
      </w:r>
      <w:r>
        <w:t>gaseous</w:t>
      </w:r>
      <w:r>
        <w:rPr>
          <w:spacing w:val="-4"/>
        </w:rPr>
        <w:t xml:space="preserve"> </w:t>
      </w:r>
      <w:r>
        <w:t xml:space="preserve">material can react and form solid holdup along the pipe walls. This holdup is created when the </w:t>
      </w:r>
      <w:r>
        <w:rPr>
          <w:position w:val="2"/>
        </w:rPr>
        <w:t>UF</w:t>
      </w:r>
      <w:r>
        <w:rPr>
          <w:sz w:val="16"/>
        </w:rPr>
        <w:t xml:space="preserve">6 </w:t>
      </w:r>
      <w:r>
        <w:rPr>
          <w:position w:val="2"/>
        </w:rPr>
        <w:t>reacts with water vapor within the system to create gaseous HF (hydrogen flouride) and solid UO</w:t>
      </w:r>
      <w:r>
        <w:rPr>
          <w:sz w:val="16"/>
        </w:rPr>
        <w:t>2</w:t>
      </w:r>
      <w:r>
        <w:rPr>
          <w:position w:val="2"/>
        </w:rPr>
        <w:t>F</w:t>
      </w:r>
      <w:r>
        <w:rPr>
          <w:sz w:val="16"/>
        </w:rPr>
        <w:t>2</w:t>
      </w:r>
      <w:r>
        <w:rPr>
          <w:spacing w:val="38"/>
          <w:sz w:val="16"/>
        </w:rPr>
        <w:t xml:space="preserve"> </w:t>
      </w:r>
      <w:r>
        <w:rPr>
          <w:position w:val="2"/>
        </w:rPr>
        <w:t>as shown below (Hu et al. (2014)).</w:t>
      </w:r>
    </w:p>
    <w:p w14:paraId="5BCD42DC" w14:textId="77777777" w:rsidR="007B7D62" w:rsidRDefault="007B7D62">
      <w:pPr>
        <w:pStyle w:val="BodyText"/>
        <w:spacing w:before="1"/>
        <w:rPr>
          <w:sz w:val="6"/>
        </w:rPr>
      </w:pPr>
    </w:p>
    <w:tbl>
      <w:tblPr>
        <w:tblW w:w="0" w:type="auto"/>
        <w:tblInd w:w="1784" w:type="dxa"/>
        <w:tblLayout w:type="fixed"/>
        <w:tblCellMar>
          <w:left w:w="0" w:type="dxa"/>
          <w:right w:w="0" w:type="dxa"/>
        </w:tblCellMar>
        <w:tblLook w:val="01E0" w:firstRow="1" w:lastRow="1" w:firstColumn="1" w:lastColumn="1" w:noHBand="0" w:noVBand="0"/>
      </w:tblPr>
      <w:tblGrid>
        <w:gridCol w:w="5397"/>
        <w:gridCol w:w="1344"/>
      </w:tblGrid>
      <w:tr w:rsidR="007B7D62" w14:paraId="5BCD42DF" w14:textId="77777777">
        <w:trPr>
          <w:trHeight w:val="528"/>
        </w:trPr>
        <w:tc>
          <w:tcPr>
            <w:tcW w:w="5397" w:type="dxa"/>
          </w:tcPr>
          <w:p w14:paraId="5BCD42DD" w14:textId="77777777" w:rsidR="007B7D62" w:rsidRDefault="00000000">
            <w:pPr>
              <w:pStyle w:val="TableParagraph"/>
              <w:spacing w:before="50" w:line="240" w:lineRule="auto"/>
              <w:ind w:left="0" w:right="941"/>
              <w:jc w:val="center"/>
              <w:rPr>
                <w:rFonts w:ascii="Cambria Math" w:eastAsia="Cambria Math" w:hAnsi="Cambria Math"/>
                <w:sz w:val="24"/>
              </w:rPr>
            </w:pPr>
            <w:r>
              <w:rPr>
                <w:rFonts w:ascii="Cambria Math" w:eastAsia="Cambria Math" w:hAnsi="Cambria Math"/>
                <w:sz w:val="24"/>
              </w:rPr>
              <w:t>𝑈𝐹</w:t>
            </w:r>
            <w:r>
              <w:rPr>
                <w:rFonts w:ascii="Cambria Math" w:eastAsia="Cambria Math" w:hAnsi="Cambria Math"/>
                <w:sz w:val="24"/>
                <w:vertAlign w:val="subscript"/>
              </w:rPr>
              <w:t>6</w:t>
            </w:r>
            <w:r>
              <w:rPr>
                <w:rFonts w:ascii="Cambria Math" w:eastAsia="Cambria Math" w:hAnsi="Cambria Math"/>
                <w:sz w:val="24"/>
              </w:rPr>
              <w:t>(𝑔)</w:t>
            </w:r>
            <w:r>
              <w:rPr>
                <w:rFonts w:ascii="Cambria Math" w:eastAsia="Cambria Math" w:hAnsi="Cambria Math"/>
                <w:spacing w:val="-2"/>
                <w:sz w:val="24"/>
              </w:rPr>
              <w:t xml:space="preserve"> </w:t>
            </w:r>
            <w:r>
              <w:rPr>
                <w:rFonts w:ascii="Cambria Math" w:eastAsia="Cambria Math" w:hAnsi="Cambria Math"/>
                <w:sz w:val="24"/>
              </w:rPr>
              <w:t>+</w:t>
            </w:r>
            <w:r>
              <w:rPr>
                <w:rFonts w:ascii="Cambria Math" w:eastAsia="Cambria Math" w:hAnsi="Cambria Math"/>
                <w:spacing w:val="1"/>
                <w:sz w:val="24"/>
              </w:rPr>
              <w:t xml:space="preserve"> </w:t>
            </w:r>
            <w:r>
              <w:rPr>
                <w:rFonts w:ascii="Cambria Math" w:eastAsia="Cambria Math" w:hAnsi="Cambria Math"/>
                <w:sz w:val="24"/>
              </w:rPr>
              <w:t>𝐻</w:t>
            </w:r>
            <w:r>
              <w:rPr>
                <w:rFonts w:ascii="Cambria Math" w:eastAsia="Cambria Math" w:hAnsi="Cambria Math"/>
                <w:sz w:val="24"/>
                <w:vertAlign w:val="subscript"/>
              </w:rPr>
              <w:t>2</w:t>
            </w:r>
            <w:r>
              <w:rPr>
                <w:rFonts w:ascii="Cambria Math" w:eastAsia="Cambria Math" w:hAnsi="Cambria Math"/>
                <w:sz w:val="24"/>
              </w:rPr>
              <w:t>𝑂(𝑔)</w:t>
            </w:r>
            <w:r>
              <w:rPr>
                <w:rFonts w:ascii="Cambria Math" w:eastAsia="Cambria Math" w:hAnsi="Cambria Math"/>
                <w:spacing w:val="1"/>
                <w:sz w:val="24"/>
              </w:rPr>
              <w:t xml:space="preserve"> </w:t>
            </w:r>
            <w:r>
              <w:rPr>
                <w:rFonts w:ascii="Cambria Math" w:eastAsia="Cambria Math" w:hAnsi="Cambria Math"/>
                <w:sz w:val="24"/>
              </w:rPr>
              <w:t>→</w:t>
            </w:r>
            <w:r>
              <w:rPr>
                <w:rFonts w:ascii="Cambria Math" w:eastAsia="Cambria Math" w:hAnsi="Cambria Math"/>
                <w:spacing w:val="1"/>
                <w:sz w:val="24"/>
              </w:rPr>
              <w:t xml:space="preserve"> </w:t>
            </w:r>
            <w:r>
              <w:rPr>
                <w:rFonts w:ascii="Cambria Math" w:eastAsia="Cambria Math" w:hAnsi="Cambria Math"/>
                <w:sz w:val="24"/>
              </w:rPr>
              <w:t>𝑈𝑂𝐹</w:t>
            </w:r>
            <w:r>
              <w:rPr>
                <w:rFonts w:ascii="Cambria Math" w:eastAsia="Cambria Math" w:hAnsi="Cambria Math"/>
                <w:sz w:val="24"/>
                <w:vertAlign w:val="subscript"/>
              </w:rPr>
              <w:t>4</w:t>
            </w:r>
            <w:r>
              <w:rPr>
                <w:rFonts w:ascii="Cambria Math" w:eastAsia="Cambria Math" w:hAnsi="Cambria Math"/>
                <w:sz w:val="24"/>
              </w:rPr>
              <w:t>(𝑠)</w:t>
            </w:r>
            <w:r>
              <w:rPr>
                <w:rFonts w:ascii="Cambria Math" w:eastAsia="Cambria Math" w:hAnsi="Cambria Math"/>
                <w:spacing w:val="-2"/>
                <w:sz w:val="24"/>
              </w:rPr>
              <w:t xml:space="preserve"> </w:t>
            </w:r>
            <w:r>
              <w:rPr>
                <w:rFonts w:ascii="Cambria Math" w:eastAsia="Cambria Math" w:hAnsi="Cambria Math"/>
                <w:sz w:val="24"/>
              </w:rPr>
              <w:t>+</w:t>
            </w:r>
            <w:r>
              <w:rPr>
                <w:rFonts w:ascii="Cambria Math" w:eastAsia="Cambria Math" w:hAnsi="Cambria Math"/>
                <w:spacing w:val="1"/>
                <w:sz w:val="24"/>
              </w:rPr>
              <w:t xml:space="preserve"> </w:t>
            </w:r>
            <w:r>
              <w:rPr>
                <w:rFonts w:ascii="Cambria Math" w:eastAsia="Cambria Math" w:hAnsi="Cambria Math"/>
                <w:spacing w:val="-2"/>
                <w:sz w:val="24"/>
              </w:rPr>
              <w:t>2𝐻𝐹(𝑔)</w:t>
            </w:r>
          </w:p>
        </w:tc>
        <w:tc>
          <w:tcPr>
            <w:tcW w:w="1344" w:type="dxa"/>
          </w:tcPr>
          <w:p w14:paraId="5BCD42DE" w14:textId="77777777" w:rsidR="007B7D62" w:rsidRDefault="00000000">
            <w:pPr>
              <w:pStyle w:val="TableParagraph"/>
              <w:spacing w:line="266" w:lineRule="exact"/>
              <w:ind w:left="0" w:right="50"/>
              <w:jc w:val="right"/>
              <w:rPr>
                <w:sz w:val="24"/>
              </w:rPr>
            </w:pPr>
            <w:r>
              <w:rPr>
                <w:spacing w:val="-5"/>
                <w:sz w:val="24"/>
              </w:rPr>
              <w:t>1.1</w:t>
            </w:r>
          </w:p>
        </w:tc>
      </w:tr>
      <w:tr w:rsidR="007B7D62" w14:paraId="5BCD42E2" w14:textId="77777777">
        <w:trPr>
          <w:trHeight w:val="525"/>
        </w:trPr>
        <w:tc>
          <w:tcPr>
            <w:tcW w:w="5397" w:type="dxa"/>
          </w:tcPr>
          <w:p w14:paraId="5BCD42E0" w14:textId="77777777" w:rsidR="007B7D62" w:rsidRDefault="00000000">
            <w:pPr>
              <w:pStyle w:val="TableParagraph"/>
              <w:spacing w:before="211" w:line="240" w:lineRule="auto"/>
              <w:ind w:left="0" w:right="941"/>
              <w:jc w:val="center"/>
              <w:rPr>
                <w:rFonts w:ascii="Cambria Math" w:eastAsia="Cambria Math" w:hAnsi="Cambria Math"/>
                <w:sz w:val="24"/>
              </w:rPr>
            </w:pPr>
            <w:r>
              <w:rPr>
                <w:rFonts w:ascii="Cambria Math" w:eastAsia="Cambria Math" w:hAnsi="Cambria Math"/>
                <w:sz w:val="24"/>
              </w:rPr>
              <w:t>𝑈𝑂𝐹</w:t>
            </w:r>
            <w:r>
              <w:rPr>
                <w:rFonts w:ascii="Cambria Math" w:eastAsia="Cambria Math" w:hAnsi="Cambria Math"/>
                <w:sz w:val="24"/>
                <w:vertAlign w:val="subscript"/>
              </w:rPr>
              <w:t>4</w:t>
            </w:r>
            <w:r>
              <w:rPr>
                <w:rFonts w:ascii="Cambria Math" w:eastAsia="Cambria Math" w:hAnsi="Cambria Math"/>
                <w:sz w:val="24"/>
              </w:rPr>
              <w:t>(𝑔)</w:t>
            </w:r>
            <w:r>
              <w:rPr>
                <w:rFonts w:ascii="Cambria Math" w:eastAsia="Cambria Math" w:hAnsi="Cambria Math"/>
                <w:spacing w:val="1"/>
                <w:sz w:val="24"/>
              </w:rPr>
              <w:t xml:space="preserve"> </w:t>
            </w:r>
            <w:r>
              <w:rPr>
                <w:rFonts w:ascii="Cambria Math" w:eastAsia="Cambria Math" w:hAnsi="Cambria Math"/>
                <w:sz w:val="24"/>
              </w:rPr>
              <w:t>+</w:t>
            </w:r>
            <w:r>
              <w:rPr>
                <w:rFonts w:ascii="Cambria Math" w:eastAsia="Cambria Math" w:hAnsi="Cambria Math"/>
                <w:spacing w:val="1"/>
                <w:sz w:val="24"/>
              </w:rPr>
              <w:t xml:space="preserve"> </w:t>
            </w:r>
            <w:r>
              <w:rPr>
                <w:rFonts w:ascii="Cambria Math" w:eastAsia="Cambria Math" w:hAnsi="Cambria Math"/>
                <w:sz w:val="24"/>
              </w:rPr>
              <w:t>𝐻</w:t>
            </w:r>
            <w:r>
              <w:rPr>
                <w:rFonts w:ascii="Cambria Math" w:eastAsia="Cambria Math" w:hAnsi="Cambria Math"/>
                <w:sz w:val="24"/>
                <w:vertAlign w:val="subscript"/>
              </w:rPr>
              <w:t>2</w:t>
            </w:r>
            <w:r>
              <w:rPr>
                <w:rFonts w:ascii="Cambria Math" w:eastAsia="Cambria Math" w:hAnsi="Cambria Math"/>
                <w:sz w:val="24"/>
              </w:rPr>
              <w:t>𝑂(𝑔)</w:t>
            </w:r>
            <w:r>
              <w:rPr>
                <w:rFonts w:ascii="Cambria Math" w:eastAsia="Cambria Math" w:hAnsi="Cambria Math"/>
                <w:spacing w:val="2"/>
                <w:sz w:val="24"/>
              </w:rPr>
              <w:t xml:space="preserve"> </w:t>
            </w:r>
            <w:r>
              <w:rPr>
                <w:rFonts w:ascii="Cambria Math" w:eastAsia="Cambria Math" w:hAnsi="Cambria Math"/>
                <w:sz w:val="24"/>
              </w:rPr>
              <w:t>→ 𝑈𝑂</w:t>
            </w:r>
            <w:r>
              <w:rPr>
                <w:rFonts w:ascii="Cambria Math" w:eastAsia="Cambria Math" w:hAnsi="Cambria Math"/>
                <w:sz w:val="24"/>
                <w:vertAlign w:val="subscript"/>
              </w:rPr>
              <w:t>2</w:t>
            </w:r>
            <w:r>
              <w:rPr>
                <w:rFonts w:ascii="Cambria Math" w:eastAsia="Cambria Math" w:hAnsi="Cambria Math"/>
                <w:sz w:val="24"/>
              </w:rPr>
              <w:t>𝐹</w:t>
            </w:r>
            <w:r>
              <w:rPr>
                <w:rFonts w:ascii="Cambria Math" w:eastAsia="Cambria Math" w:hAnsi="Cambria Math"/>
                <w:sz w:val="24"/>
                <w:vertAlign w:val="subscript"/>
              </w:rPr>
              <w:t>2</w:t>
            </w:r>
            <w:r>
              <w:rPr>
                <w:rFonts w:ascii="Cambria Math" w:eastAsia="Cambria Math" w:hAnsi="Cambria Math"/>
                <w:sz w:val="24"/>
              </w:rPr>
              <w:t>(𝑠)</w:t>
            </w:r>
            <w:r>
              <w:rPr>
                <w:rFonts w:ascii="Cambria Math" w:eastAsia="Cambria Math" w:hAnsi="Cambria Math"/>
                <w:spacing w:val="2"/>
                <w:sz w:val="24"/>
              </w:rPr>
              <w:t xml:space="preserve"> </w:t>
            </w:r>
            <w:r>
              <w:rPr>
                <w:rFonts w:ascii="Cambria Math" w:eastAsia="Cambria Math" w:hAnsi="Cambria Math"/>
                <w:sz w:val="24"/>
              </w:rPr>
              <w:t xml:space="preserve">+ </w:t>
            </w:r>
            <w:r>
              <w:rPr>
                <w:rFonts w:ascii="Cambria Math" w:eastAsia="Cambria Math" w:hAnsi="Cambria Math"/>
                <w:spacing w:val="-2"/>
                <w:sz w:val="24"/>
              </w:rPr>
              <w:t>2𝐻𝐹(𝑔)</w:t>
            </w:r>
          </w:p>
        </w:tc>
        <w:tc>
          <w:tcPr>
            <w:tcW w:w="1344" w:type="dxa"/>
          </w:tcPr>
          <w:p w14:paraId="5BCD42E1" w14:textId="77777777" w:rsidR="007B7D62" w:rsidRDefault="00000000">
            <w:pPr>
              <w:pStyle w:val="TableParagraph"/>
              <w:spacing w:before="153" w:line="240" w:lineRule="auto"/>
              <w:ind w:left="0" w:right="50"/>
              <w:jc w:val="right"/>
              <w:rPr>
                <w:sz w:val="24"/>
              </w:rPr>
            </w:pPr>
            <w:r>
              <w:rPr>
                <w:spacing w:val="-5"/>
                <w:sz w:val="24"/>
              </w:rPr>
              <w:t>1.2</w:t>
            </w:r>
          </w:p>
        </w:tc>
      </w:tr>
    </w:tbl>
    <w:p w14:paraId="5BCD42E4" w14:textId="77777777" w:rsidR="007B7D62" w:rsidRDefault="007B7D62">
      <w:pPr>
        <w:pStyle w:val="BodyText"/>
        <w:spacing w:before="248"/>
      </w:pPr>
    </w:p>
    <w:p w14:paraId="5BCD42E5" w14:textId="77777777" w:rsidR="007B7D62" w:rsidRDefault="00000000">
      <w:pPr>
        <w:pStyle w:val="BodyText"/>
        <w:spacing w:line="480" w:lineRule="auto"/>
        <w:ind w:right="365"/>
      </w:pPr>
      <w:r>
        <w:t>Ultrasonic methods that can detect, monitor, and potentially image</w:t>
      </w:r>
      <w:r>
        <w:rPr>
          <w:spacing w:val="-1"/>
        </w:rPr>
        <w:t xml:space="preserve"> </w:t>
      </w:r>
      <w:r>
        <w:t>this buildup can assist in</w:t>
      </w:r>
      <w:r>
        <w:rPr>
          <w:spacing w:val="-3"/>
        </w:rPr>
        <w:t xml:space="preserve"> </w:t>
      </w:r>
      <w:r>
        <w:t>accounting</w:t>
      </w:r>
      <w:r>
        <w:rPr>
          <w:spacing w:val="-3"/>
        </w:rPr>
        <w:t xml:space="preserve"> </w:t>
      </w:r>
      <w:r>
        <w:t>for</w:t>
      </w:r>
      <w:r>
        <w:rPr>
          <w:spacing w:val="-3"/>
        </w:rPr>
        <w:t xml:space="preserve"> </w:t>
      </w:r>
      <w:r>
        <w:t>material.</w:t>
      </w:r>
      <w:r>
        <w:rPr>
          <w:spacing w:val="-3"/>
        </w:rPr>
        <w:t xml:space="preserve"> </w:t>
      </w:r>
      <w:r>
        <w:t>The</w:t>
      </w:r>
      <w:r>
        <w:rPr>
          <w:spacing w:val="-4"/>
        </w:rPr>
        <w:t xml:space="preserve"> </w:t>
      </w:r>
      <w:r>
        <w:t>amount</w:t>
      </w:r>
      <w:r>
        <w:rPr>
          <w:spacing w:val="-3"/>
        </w:rPr>
        <w:t xml:space="preserve"> </w:t>
      </w:r>
      <w:r>
        <w:t>of</w:t>
      </w:r>
      <w:r>
        <w:rPr>
          <w:spacing w:val="-3"/>
        </w:rPr>
        <w:t xml:space="preserve"> </w:t>
      </w:r>
      <w:r>
        <w:t>holdup</w:t>
      </w:r>
      <w:r>
        <w:rPr>
          <w:spacing w:val="-3"/>
        </w:rPr>
        <w:t xml:space="preserve"> </w:t>
      </w:r>
      <w:r>
        <w:t>expected</w:t>
      </w:r>
      <w:r>
        <w:rPr>
          <w:spacing w:val="-3"/>
        </w:rPr>
        <w:t xml:space="preserve"> </w:t>
      </w:r>
      <w:r>
        <w:t>in</w:t>
      </w:r>
      <w:r>
        <w:rPr>
          <w:spacing w:val="-3"/>
        </w:rPr>
        <w:t xml:space="preserve"> </w:t>
      </w:r>
      <w:r>
        <w:t>these</w:t>
      </w:r>
      <w:r>
        <w:rPr>
          <w:spacing w:val="-4"/>
        </w:rPr>
        <w:t xml:space="preserve"> </w:t>
      </w:r>
      <w:r>
        <w:t>systems</w:t>
      </w:r>
      <w:r>
        <w:rPr>
          <w:spacing w:val="-3"/>
        </w:rPr>
        <w:t xml:space="preserve"> </w:t>
      </w:r>
      <w:r>
        <w:t>is</w:t>
      </w:r>
      <w:r>
        <w:rPr>
          <w:spacing w:val="-3"/>
        </w:rPr>
        <w:t xml:space="preserve"> </w:t>
      </w:r>
      <w:r>
        <w:t>very</w:t>
      </w:r>
      <w:r>
        <w:rPr>
          <w:spacing w:val="-3"/>
        </w:rPr>
        <w:t xml:space="preserve"> </w:t>
      </w:r>
      <w:r>
        <w:t>small, down to only a few micrograms. While this may not seem concerning, these systems are typically small and the release of gaseous HF in the system can lead to system damage.</w:t>
      </w:r>
    </w:p>
    <w:p w14:paraId="5BCD42E6" w14:textId="77777777" w:rsidR="007B7D62" w:rsidRDefault="00000000">
      <w:pPr>
        <w:pStyle w:val="BodyText"/>
        <w:spacing w:before="1" w:line="480" w:lineRule="auto"/>
        <w:ind w:right="408"/>
      </w:pPr>
      <w:r>
        <w:t>Detecting and determining the amount of holdup in these systems can be used to determine</w:t>
      </w:r>
      <w:r>
        <w:rPr>
          <w:spacing w:val="-4"/>
        </w:rPr>
        <w:t xml:space="preserve"> </w:t>
      </w:r>
      <w:r>
        <w:t>how</w:t>
      </w:r>
      <w:r>
        <w:rPr>
          <w:spacing w:val="-3"/>
        </w:rPr>
        <w:t xml:space="preserve"> </w:t>
      </w:r>
      <w:r>
        <w:t>much</w:t>
      </w:r>
      <w:r>
        <w:rPr>
          <w:spacing w:val="-3"/>
        </w:rPr>
        <w:t xml:space="preserve"> </w:t>
      </w:r>
      <w:r>
        <w:t>HF</w:t>
      </w:r>
      <w:r>
        <w:rPr>
          <w:spacing w:val="-3"/>
        </w:rPr>
        <w:t xml:space="preserve"> </w:t>
      </w:r>
      <w:r>
        <w:t>may</w:t>
      </w:r>
      <w:r>
        <w:rPr>
          <w:spacing w:val="-3"/>
        </w:rPr>
        <w:t xml:space="preserve"> </w:t>
      </w:r>
      <w:r>
        <w:t>be</w:t>
      </w:r>
      <w:r>
        <w:rPr>
          <w:spacing w:val="-5"/>
        </w:rPr>
        <w:t xml:space="preserve"> </w:t>
      </w:r>
      <w:r>
        <w:t>in</w:t>
      </w:r>
      <w:r>
        <w:rPr>
          <w:spacing w:val="-3"/>
        </w:rPr>
        <w:t xml:space="preserve"> </w:t>
      </w:r>
      <w:r>
        <w:t>the</w:t>
      </w:r>
      <w:r>
        <w:rPr>
          <w:spacing w:val="-3"/>
        </w:rPr>
        <w:t xml:space="preserve"> </w:t>
      </w:r>
      <w:r>
        <w:t>system. In</w:t>
      </w:r>
      <w:r>
        <w:rPr>
          <w:spacing w:val="-1"/>
        </w:rPr>
        <w:t xml:space="preserve"> </w:t>
      </w:r>
      <w:r>
        <w:t>non-UF6</w:t>
      </w:r>
      <w:r>
        <w:rPr>
          <w:spacing w:val="-4"/>
        </w:rPr>
        <w:t xml:space="preserve"> </w:t>
      </w:r>
      <w:r>
        <w:t>systems,</w:t>
      </w:r>
      <w:r>
        <w:rPr>
          <w:spacing w:val="-3"/>
        </w:rPr>
        <w:t xml:space="preserve"> </w:t>
      </w:r>
      <w:r>
        <w:t>the</w:t>
      </w:r>
      <w:r>
        <w:rPr>
          <w:spacing w:val="-3"/>
        </w:rPr>
        <w:t xml:space="preserve"> </w:t>
      </w:r>
      <w:r>
        <w:t>holdup</w:t>
      </w:r>
      <w:r>
        <w:rPr>
          <w:spacing w:val="-3"/>
        </w:rPr>
        <w:t xml:space="preserve"> </w:t>
      </w:r>
      <w:r>
        <w:t>material can cause a blockage or limitation in the pipe system. While this would be detected by other means, it is both cheaper and easier to fix when the amount of holdup is low.</w:t>
      </w:r>
    </w:p>
    <w:p w14:paraId="5BCD42E7" w14:textId="77777777" w:rsidR="007B7D62" w:rsidRDefault="007B7D62">
      <w:pPr>
        <w:pStyle w:val="BodyText"/>
        <w:spacing w:line="480" w:lineRule="auto"/>
        <w:sectPr w:rsidR="007B7D62">
          <w:footerReference w:type="default" r:id="rId7"/>
          <w:pgSz w:w="12240" w:h="15840"/>
          <w:pgMar w:top="1360" w:right="1440" w:bottom="1940" w:left="1800" w:header="0" w:footer="1752" w:gutter="0"/>
          <w:pgNumType w:start="1"/>
          <w:cols w:space="720"/>
        </w:sectPr>
      </w:pPr>
    </w:p>
    <w:p w14:paraId="5BCD42E8" w14:textId="77777777" w:rsidR="007B7D62" w:rsidRDefault="00000000">
      <w:pPr>
        <w:pStyle w:val="BodyText"/>
        <w:spacing w:before="79" w:line="480" w:lineRule="auto"/>
        <w:ind w:right="365" w:firstLine="719"/>
      </w:pPr>
      <w:r>
        <w:lastRenderedPageBreak/>
        <w:t>Gaseous systems differ from the much more common liquidus and multi-phase systems in a few ways. In liquidus and multi-phase systems, holdup is often expected to also be natural contaminates or gas bubbles within the system. This could be in the form of a solid slurry or particulates, which alters the needs of their systems. When gaseous systems have holdup, it is caused by unexpected chemical reactions, which can cause damage</w:t>
      </w:r>
      <w:r>
        <w:rPr>
          <w:spacing w:val="-5"/>
        </w:rPr>
        <w:t xml:space="preserve"> </w:t>
      </w:r>
      <w:r>
        <w:t>to</w:t>
      </w:r>
      <w:r>
        <w:rPr>
          <w:spacing w:val="-3"/>
        </w:rPr>
        <w:t xml:space="preserve"> </w:t>
      </w:r>
      <w:r>
        <w:t>the</w:t>
      </w:r>
      <w:r>
        <w:rPr>
          <w:spacing w:val="-4"/>
        </w:rPr>
        <w:t xml:space="preserve"> </w:t>
      </w:r>
      <w:r>
        <w:t>system</w:t>
      </w:r>
      <w:r>
        <w:rPr>
          <w:spacing w:val="-3"/>
        </w:rPr>
        <w:t xml:space="preserve"> </w:t>
      </w:r>
      <w:r>
        <w:t>in</w:t>
      </w:r>
      <w:r>
        <w:rPr>
          <w:spacing w:val="-1"/>
        </w:rPr>
        <w:t xml:space="preserve"> </w:t>
      </w:r>
      <w:r>
        <w:t>addition</w:t>
      </w:r>
      <w:r>
        <w:rPr>
          <w:spacing w:val="-3"/>
        </w:rPr>
        <w:t xml:space="preserve"> </w:t>
      </w:r>
      <w:r>
        <w:t>to</w:t>
      </w:r>
      <w:r>
        <w:rPr>
          <w:spacing w:val="-3"/>
        </w:rPr>
        <w:t xml:space="preserve"> </w:t>
      </w:r>
      <w:r>
        <w:t>forming</w:t>
      </w:r>
      <w:r>
        <w:rPr>
          <w:spacing w:val="-3"/>
        </w:rPr>
        <w:t xml:space="preserve"> </w:t>
      </w:r>
      <w:r>
        <w:t>holdup.</w:t>
      </w:r>
      <w:r>
        <w:rPr>
          <w:spacing w:val="-3"/>
        </w:rPr>
        <w:t xml:space="preserve"> </w:t>
      </w:r>
      <w:r>
        <w:t>Further,</w:t>
      </w:r>
      <w:r>
        <w:rPr>
          <w:spacing w:val="-3"/>
        </w:rPr>
        <w:t xml:space="preserve"> </w:t>
      </w:r>
      <w:r>
        <w:t>in</w:t>
      </w:r>
      <w:r>
        <w:rPr>
          <w:spacing w:val="-3"/>
        </w:rPr>
        <w:t xml:space="preserve"> </w:t>
      </w:r>
      <w:r>
        <w:t>liquid</w:t>
      </w:r>
      <w:r>
        <w:rPr>
          <w:spacing w:val="-3"/>
        </w:rPr>
        <w:t xml:space="preserve"> </w:t>
      </w:r>
      <w:r>
        <w:t>systems,</w:t>
      </w:r>
      <w:r>
        <w:rPr>
          <w:spacing w:val="-3"/>
        </w:rPr>
        <w:t xml:space="preserve"> </w:t>
      </w:r>
      <w:r>
        <w:t>ultrasonic waves can travel through the liquid media to the other side of the pipe whereas gaseous media do not conserve enough of the wave’s energy enough to be detectable.</w:t>
      </w:r>
    </w:p>
    <w:p w14:paraId="5BCD42E9" w14:textId="77777777" w:rsidR="007B7D62" w:rsidRDefault="00000000">
      <w:pPr>
        <w:pStyle w:val="BodyText"/>
        <w:spacing w:before="1" w:line="480" w:lineRule="auto"/>
        <w:ind w:right="365" w:firstLine="719"/>
      </w:pPr>
      <w:r>
        <w:t>This research explores an early proof of principle concept and application of ultrasonic detection methods in gaseous systems. The existing and relevant literature on existing holdup monitoring is explored in Chapter two. Due to the nature of gaseous systems, corrosion mapping and flaw detection are also explored, as these may share a unique</w:t>
      </w:r>
      <w:r>
        <w:rPr>
          <w:spacing w:val="-4"/>
        </w:rPr>
        <w:t xml:space="preserve"> </w:t>
      </w:r>
      <w:r>
        <w:t>insight</w:t>
      </w:r>
      <w:r>
        <w:rPr>
          <w:spacing w:val="-4"/>
        </w:rPr>
        <w:t xml:space="preserve"> </w:t>
      </w:r>
      <w:r>
        <w:t>into</w:t>
      </w:r>
      <w:r>
        <w:rPr>
          <w:spacing w:val="-4"/>
        </w:rPr>
        <w:t xml:space="preserve"> </w:t>
      </w:r>
      <w:r>
        <w:t>detecting</w:t>
      </w:r>
      <w:r>
        <w:rPr>
          <w:spacing w:val="-4"/>
        </w:rPr>
        <w:t xml:space="preserve"> </w:t>
      </w:r>
      <w:r>
        <w:t>solid</w:t>
      </w:r>
      <w:r>
        <w:rPr>
          <w:spacing w:val="-4"/>
        </w:rPr>
        <w:t xml:space="preserve"> </w:t>
      </w:r>
      <w:r>
        <w:t>holdup</w:t>
      </w:r>
      <w:r>
        <w:rPr>
          <w:spacing w:val="-4"/>
        </w:rPr>
        <w:t xml:space="preserve"> </w:t>
      </w:r>
      <w:r>
        <w:t>in</w:t>
      </w:r>
      <w:r>
        <w:rPr>
          <w:spacing w:val="-4"/>
        </w:rPr>
        <w:t xml:space="preserve"> </w:t>
      </w:r>
      <w:r>
        <w:t>gaseous</w:t>
      </w:r>
      <w:r>
        <w:rPr>
          <w:spacing w:val="-4"/>
        </w:rPr>
        <w:t xml:space="preserve"> </w:t>
      </w:r>
      <w:r>
        <w:t>systems.</w:t>
      </w:r>
      <w:r>
        <w:rPr>
          <w:spacing w:val="-1"/>
        </w:rPr>
        <w:t xml:space="preserve"> </w:t>
      </w:r>
      <w:r>
        <w:t>Chapter</w:t>
      </w:r>
      <w:r>
        <w:rPr>
          <w:spacing w:val="-4"/>
        </w:rPr>
        <w:t xml:space="preserve"> </w:t>
      </w:r>
      <w:r>
        <w:t>three</w:t>
      </w:r>
      <w:r>
        <w:rPr>
          <w:spacing w:val="-2"/>
        </w:rPr>
        <w:t xml:space="preserve"> </w:t>
      </w:r>
      <w:r>
        <w:t>goes</w:t>
      </w:r>
      <w:r>
        <w:rPr>
          <w:spacing w:val="-4"/>
        </w:rPr>
        <w:t xml:space="preserve"> </w:t>
      </w:r>
      <w:r>
        <w:t>over</w:t>
      </w:r>
      <w:r>
        <w:rPr>
          <w:spacing w:val="-4"/>
        </w:rPr>
        <w:t xml:space="preserve"> </w:t>
      </w:r>
      <w:r>
        <w:t>the materials used for testing, including the pipes, surrogate holdup material, and the ultrasonic testing equipment. Also contained in this chapter are the methods used to test the viability for</w:t>
      </w:r>
      <w:r>
        <w:rPr>
          <w:spacing w:val="-1"/>
        </w:rPr>
        <w:t xml:space="preserve"> </w:t>
      </w:r>
      <w:r>
        <w:t xml:space="preserve">holdup detection across different types of pipes. The results of these tests are discussed in Chapter four and followed by future work recommendations in Chapter </w:t>
      </w:r>
      <w:r>
        <w:rPr>
          <w:spacing w:val="-2"/>
        </w:rPr>
        <w:t>five.</w:t>
      </w:r>
    </w:p>
    <w:p w14:paraId="5BCD42EA" w14:textId="77777777" w:rsidR="007B7D62" w:rsidRDefault="007B7D62">
      <w:pPr>
        <w:pStyle w:val="BodyText"/>
        <w:spacing w:line="480" w:lineRule="auto"/>
        <w:sectPr w:rsidR="007B7D62">
          <w:pgSz w:w="12240" w:h="15840"/>
          <w:pgMar w:top="1360" w:right="1440" w:bottom="1980" w:left="1800" w:header="0" w:footer="1752" w:gutter="0"/>
          <w:cols w:space="720"/>
        </w:sectPr>
      </w:pPr>
    </w:p>
    <w:p w14:paraId="5BCD42EB" w14:textId="77777777" w:rsidR="007B7D62" w:rsidRDefault="00000000">
      <w:pPr>
        <w:pStyle w:val="Heading1"/>
        <w:spacing w:line="480" w:lineRule="auto"/>
        <w:ind w:left="2881" w:right="3466" w:firstLine="496"/>
        <w:jc w:val="left"/>
      </w:pPr>
      <w:bookmarkStart w:id="2" w:name="_Toc198668712"/>
      <w:r>
        <w:lastRenderedPageBreak/>
        <w:t>CHAPTER TWO LITERATURE</w:t>
      </w:r>
      <w:r>
        <w:rPr>
          <w:spacing w:val="-15"/>
        </w:rPr>
        <w:t xml:space="preserve"> </w:t>
      </w:r>
      <w:r>
        <w:t>REVIEW</w:t>
      </w:r>
      <w:bookmarkEnd w:id="2"/>
    </w:p>
    <w:p w14:paraId="5BCD42EC" w14:textId="77777777" w:rsidR="007B7D62" w:rsidRDefault="00000000">
      <w:pPr>
        <w:pStyle w:val="BodyText"/>
        <w:spacing w:line="480" w:lineRule="auto"/>
        <w:ind w:right="371"/>
      </w:pPr>
      <w:r>
        <w:t>This research started by looking into the basics of ultrasonics before considering how</w:t>
      </w:r>
      <w:r>
        <w:rPr>
          <w:spacing w:val="40"/>
        </w:rPr>
        <w:t xml:space="preserve"> </w:t>
      </w:r>
      <w:r>
        <w:t>they may be used to detect holdup in gaseous systems. Current research into ultrasonic detection</w:t>
      </w:r>
      <w:r>
        <w:rPr>
          <w:spacing w:val="-3"/>
        </w:rPr>
        <w:t xml:space="preserve"> </w:t>
      </w:r>
      <w:r>
        <w:t>methods</w:t>
      </w:r>
      <w:r>
        <w:rPr>
          <w:spacing w:val="-3"/>
        </w:rPr>
        <w:t xml:space="preserve"> </w:t>
      </w:r>
      <w:r>
        <w:t>for</w:t>
      </w:r>
      <w:r>
        <w:rPr>
          <w:spacing w:val="-5"/>
        </w:rPr>
        <w:t xml:space="preserve"> </w:t>
      </w:r>
      <w:r>
        <w:t>solid</w:t>
      </w:r>
      <w:r>
        <w:rPr>
          <w:spacing w:val="-3"/>
        </w:rPr>
        <w:t xml:space="preserve"> </w:t>
      </w:r>
      <w:r>
        <w:t>holdup</w:t>
      </w:r>
      <w:r>
        <w:rPr>
          <w:spacing w:val="-3"/>
        </w:rPr>
        <w:t xml:space="preserve"> </w:t>
      </w:r>
      <w:r>
        <w:t>are</w:t>
      </w:r>
      <w:r>
        <w:rPr>
          <w:spacing w:val="-5"/>
        </w:rPr>
        <w:t xml:space="preserve"> </w:t>
      </w:r>
      <w:r>
        <w:t>primarily</w:t>
      </w:r>
      <w:r>
        <w:rPr>
          <w:spacing w:val="-3"/>
        </w:rPr>
        <w:t xml:space="preserve"> </w:t>
      </w:r>
      <w:r>
        <w:t>focused</w:t>
      </w:r>
      <w:r>
        <w:rPr>
          <w:spacing w:val="-3"/>
        </w:rPr>
        <w:t xml:space="preserve"> </w:t>
      </w:r>
      <w:r>
        <w:t>around</w:t>
      </w:r>
      <w:r>
        <w:rPr>
          <w:spacing w:val="-4"/>
        </w:rPr>
        <w:t xml:space="preserve"> </w:t>
      </w:r>
      <w:r>
        <w:t>liquidus and</w:t>
      </w:r>
      <w:r>
        <w:rPr>
          <w:spacing w:val="-3"/>
        </w:rPr>
        <w:t xml:space="preserve"> </w:t>
      </w:r>
      <w:r>
        <w:t>multi-phase systems. Corrosion mapping and flaw detection also use similar detection methods and are</w:t>
      </w:r>
      <w:r>
        <w:rPr>
          <w:spacing w:val="-2"/>
        </w:rPr>
        <w:t xml:space="preserve"> </w:t>
      </w:r>
      <w:r>
        <w:t>designed to detect exceptionally small permutations within and on the</w:t>
      </w:r>
      <w:r>
        <w:rPr>
          <w:spacing w:val="-1"/>
        </w:rPr>
        <w:t xml:space="preserve"> </w:t>
      </w:r>
      <w:r>
        <w:t>interior</w:t>
      </w:r>
      <w:r>
        <w:rPr>
          <w:spacing w:val="-1"/>
        </w:rPr>
        <w:t xml:space="preserve"> </w:t>
      </w:r>
      <w:r>
        <w:t>surface of</w:t>
      </w:r>
      <w:r>
        <w:rPr>
          <w:spacing w:val="-3"/>
        </w:rPr>
        <w:t xml:space="preserve"> </w:t>
      </w:r>
      <w:r>
        <w:t>pipe</w:t>
      </w:r>
      <w:r>
        <w:rPr>
          <w:spacing w:val="-5"/>
        </w:rPr>
        <w:t xml:space="preserve"> </w:t>
      </w:r>
      <w:r>
        <w:t>walls.</w:t>
      </w:r>
      <w:r>
        <w:rPr>
          <w:spacing w:val="-3"/>
        </w:rPr>
        <w:t xml:space="preserve"> </w:t>
      </w:r>
      <w:r>
        <w:t>When</w:t>
      </w:r>
      <w:r>
        <w:rPr>
          <w:spacing w:val="-1"/>
        </w:rPr>
        <w:t xml:space="preserve"> </w:t>
      </w:r>
      <w:r>
        <w:t>combined,</w:t>
      </w:r>
      <w:r>
        <w:rPr>
          <w:spacing w:val="-3"/>
        </w:rPr>
        <w:t xml:space="preserve"> </w:t>
      </w:r>
      <w:r>
        <w:t>these</w:t>
      </w:r>
      <w:r>
        <w:rPr>
          <w:spacing w:val="-4"/>
        </w:rPr>
        <w:t xml:space="preserve"> </w:t>
      </w:r>
      <w:r>
        <w:t>three</w:t>
      </w:r>
      <w:r>
        <w:rPr>
          <w:spacing w:val="-3"/>
        </w:rPr>
        <w:t xml:space="preserve"> </w:t>
      </w:r>
      <w:r>
        <w:t>areas</w:t>
      </w:r>
      <w:r>
        <w:rPr>
          <w:spacing w:val="-3"/>
        </w:rPr>
        <w:t xml:space="preserve"> </w:t>
      </w:r>
      <w:r>
        <w:t>of</w:t>
      </w:r>
      <w:r>
        <w:rPr>
          <w:spacing w:val="-3"/>
        </w:rPr>
        <w:t xml:space="preserve"> </w:t>
      </w:r>
      <w:r>
        <w:t>preexisting</w:t>
      </w:r>
      <w:r>
        <w:rPr>
          <w:spacing w:val="-3"/>
        </w:rPr>
        <w:t xml:space="preserve"> </w:t>
      </w:r>
      <w:r>
        <w:t>research</w:t>
      </w:r>
      <w:r>
        <w:rPr>
          <w:spacing w:val="-3"/>
        </w:rPr>
        <w:t xml:space="preserve"> </w:t>
      </w:r>
      <w:r>
        <w:t>provide</w:t>
      </w:r>
      <w:r>
        <w:rPr>
          <w:spacing w:val="-3"/>
        </w:rPr>
        <w:t xml:space="preserve"> </w:t>
      </w:r>
      <w:r>
        <w:t>a</w:t>
      </w:r>
      <w:r>
        <w:rPr>
          <w:spacing w:val="-5"/>
        </w:rPr>
        <w:t xml:space="preserve"> </w:t>
      </w:r>
      <w:r>
        <w:t>starting point for the research focus of this paper.</w:t>
      </w:r>
    </w:p>
    <w:p w14:paraId="5BCD42ED" w14:textId="77777777" w:rsidR="007B7D62" w:rsidRDefault="00000000">
      <w:pPr>
        <w:pStyle w:val="Heading2"/>
        <w:spacing w:before="1"/>
        <w:ind w:left="3029"/>
      </w:pPr>
      <w:bookmarkStart w:id="3" w:name="_Toc198668713"/>
      <w:r>
        <w:t>The</w:t>
      </w:r>
      <w:r>
        <w:rPr>
          <w:spacing w:val="-1"/>
        </w:rPr>
        <w:t xml:space="preserve"> </w:t>
      </w:r>
      <w:r>
        <w:t>Basics of</w:t>
      </w:r>
      <w:r>
        <w:rPr>
          <w:spacing w:val="-1"/>
        </w:rPr>
        <w:t xml:space="preserve"> </w:t>
      </w:r>
      <w:r>
        <w:rPr>
          <w:spacing w:val="-2"/>
        </w:rPr>
        <w:t>Ultrasonics</w:t>
      </w:r>
      <w:bookmarkEnd w:id="3"/>
    </w:p>
    <w:p w14:paraId="5BCD42EE" w14:textId="77777777" w:rsidR="007B7D62" w:rsidRDefault="007B7D62">
      <w:pPr>
        <w:pStyle w:val="BodyText"/>
        <w:rPr>
          <w:b/>
        </w:rPr>
      </w:pPr>
    </w:p>
    <w:p w14:paraId="5BCD42EF" w14:textId="77777777" w:rsidR="007B7D62" w:rsidRDefault="00000000">
      <w:pPr>
        <w:pStyle w:val="BodyText"/>
        <w:spacing w:line="480" w:lineRule="auto"/>
        <w:ind w:right="408"/>
      </w:pPr>
      <w:r>
        <w:t>Ultrasonics</w:t>
      </w:r>
      <w:r>
        <w:rPr>
          <w:spacing w:val="-2"/>
        </w:rPr>
        <w:t xml:space="preserve"> </w:t>
      </w:r>
      <w:r>
        <w:t>are</w:t>
      </w:r>
      <w:r>
        <w:rPr>
          <w:spacing w:val="-3"/>
        </w:rPr>
        <w:t xml:space="preserve"> </w:t>
      </w:r>
      <w:r>
        <w:t>a</w:t>
      </w:r>
      <w:r>
        <w:rPr>
          <w:spacing w:val="-3"/>
        </w:rPr>
        <w:t xml:space="preserve"> </w:t>
      </w:r>
      <w:r>
        <w:t>form</w:t>
      </w:r>
      <w:r>
        <w:rPr>
          <w:spacing w:val="-2"/>
        </w:rPr>
        <w:t xml:space="preserve"> </w:t>
      </w:r>
      <w:r>
        <w:t>of</w:t>
      </w:r>
      <w:r>
        <w:rPr>
          <w:spacing w:val="-1"/>
        </w:rPr>
        <w:t xml:space="preserve"> </w:t>
      </w:r>
      <w:r>
        <w:t>acoustic</w:t>
      </w:r>
      <w:r>
        <w:rPr>
          <w:spacing w:val="-2"/>
        </w:rPr>
        <w:t xml:space="preserve"> </w:t>
      </w:r>
      <w:r>
        <w:t>testing</w:t>
      </w:r>
      <w:r>
        <w:rPr>
          <w:spacing w:val="-2"/>
        </w:rPr>
        <w:t xml:space="preserve"> </w:t>
      </w:r>
      <w:r>
        <w:t>that</w:t>
      </w:r>
      <w:r>
        <w:rPr>
          <w:spacing w:val="-2"/>
        </w:rPr>
        <w:t xml:space="preserve"> </w:t>
      </w:r>
      <w:r>
        <w:t>utilizes</w:t>
      </w:r>
      <w:r>
        <w:rPr>
          <w:spacing w:val="-2"/>
        </w:rPr>
        <w:t xml:space="preserve"> </w:t>
      </w:r>
      <w:r>
        <w:t>frequencies</w:t>
      </w:r>
      <w:r>
        <w:rPr>
          <w:spacing w:val="-2"/>
        </w:rPr>
        <w:t xml:space="preserve"> </w:t>
      </w:r>
      <w:r>
        <w:t>too</w:t>
      </w:r>
      <w:r>
        <w:rPr>
          <w:spacing w:val="-2"/>
        </w:rPr>
        <w:t xml:space="preserve"> </w:t>
      </w:r>
      <w:r>
        <w:t>high</w:t>
      </w:r>
      <w:r>
        <w:rPr>
          <w:spacing w:val="-2"/>
        </w:rPr>
        <w:t xml:space="preserve"> </w:t>
      </w:r>
      <w:r>
        <w:t>for</w:t>
      </w:r>
      <w:r>
        <w:rPr>
          <w:spacing w:val="-3"/>
        </w:rPr>
        <w:t xml:space="preserve"> </w:t>
      </w:r>
      <w:r>
        <w:t>the</w:t>
      </w:r>
      <w:r>
        <w:rPr>
          <w:spacing w:val="-2"/>
        </w:rPr>
        <w:t xml:space="preserve"> </w:t>
      </w:r>
      <w:r>
        <w:t>human ear to hear. These waves can be very penetrating, especially with certain media, such as metal and water. Measurements are taken by emitting a sound wave with a given frequency and amplitude though a media. The waveform is then received by either a separate receiver on the other side of the media or by the same transmitter after it has been</w:t>
      </w:r>
      <w:r>
        <w:rPr>
          <w:spacing w:val="-3"/>
        </w:rPr>
        <w:t xml:space="preserve"> </w:t>
      </w:r>
      <w:r>
        <w:t>reflected</w:t>
      </w:r>
      <w:r>
        <w:rPr>
          <w:spacing w:val="-3"/>
        </w:rPr>
        <w:t xml:space="preserve"> </w:t>
      </w:r>
      <w:r>
        <w:t>within</w:t>
      </w:r>
      <w:r>
        <w:rPr>
          <w:spacing w:val="-3"/>
        </w:rPr>
        <w:t xml:space="preserve"> </w:t>
      </w:r>
      <w:r>
        <w:t>the</w:t>
      </w:r>
      <w:r>
        <w:rPr>
          <w:spacing w:val="-3"/>
        </w:rPr>
        <w:t xml:space="preserve"> </w:t>
      </w:r>
      <w:r>
        <w:t>detecting</w:t>
      </w:r>
      <w:r>
        <w:rPr>
          <w:spacing w:val="-3"/>
        </w:rPr>
        <w:t xml:space="preserve"> </w:t>
      </w:r>
      <w:r>
        <w:t>media.</w:t>
      </w:r>
      <w:r>
        <w:rPr>
          <w:spacing w:val="-3"/>
        </w:rPr>
        <w:t xml:space="preserve"> </w:t>
      </w:r>
      <w:r>
        <w:t>As</w:t>
      </w:r>
      <w:r>
        <w:rPr>
          <w:spacing w:val="-3"/>
        </w:rPr>
        <w:t xml:space="preserve"> </w:t>
      </w:r>
      <w:r>
        <w:t>discussed</w:t>
      </w:r>
      <w:r>
        <w:rPr>
          <w:spacing w:val="-3"/>
        </w:rPr>
        <w:t xml:space="preserve"> </w:t>
      </w:r>
      <w:r>
        <w:t>by</w:t>
      </w:r>
      <w:r>
        <w:rPr>
          <w:spacing w:val="-3"/>
        </w:rPr>
        <w:t xml:space="preserve"> </w:t>
      </w:r>
      <w:r>
        <w:t>Sinha</w:t>
      </w:r>
      <w:r>
        <w:rPr>
          <w:spacing w:val="-4"/>
        </w:rPr>
        <w:t xml:space="preserve"> </w:t>
      </w:r>
      <w:r>
        <w:t>et</w:t>
      </w:r>
      <w:r>
        <w:rPr>
          <w:spacing w:val="-3"/>
        </w:rPr>
        <w:t xml:space="preserve"> </w:t>
      </w:r>
      <w:r>
        <w:t>al.</w:t>
      </w:r>
      <w:r>
        <w:rPr>
          <w:spacing w:val="-3"/>
        </w:rPr>
        <w:t xml:space="preserve"> </w:t>
      </w:r>
      <w:r>
        <w:t>(1995) and</w:t>
      </w:r>
      <w:r>
        <w:rPr>
          <w:spacing w:val="-3"/>
        </w:rPr>
        <w:t xml:space="preserve"> </w:t>
      </w:r>
      <w:r>
        <w:t xml:space="preserve">shown in </w:t>
      </w:r>
      <w:r w:rsidRPr="00520589">
        <w:rPr>
          <w:b/>
          <w:bCs/>
        </w:rPr>
        <w:t>Figure 2.1</w:t>
      </w:r>
      <w:r>
        <w:t>, the waveform data can be used to detect holdup on the opposite side of a plate by measuring changes in the amplitude and time-of-flight (TOF) of the wave. This is the same method used to measure the thickness of a material using ultrasonics. The TOF is multiplied by the speed of sound in the material, giving the thickness of the material. The speed of sound changes depending on the material it is travelling through, which is what allows for such calculations. Equation 2.1 shows a simple example of this</w:t>
      </w:r>
    </w:p>
    <w:p w14:paraId="5BCD42F0" w14:textId="77777777" w:rsidR="007B7D62" w:rsidRDefault="007B7D62">
      <w:pPr>
        <w:pStyle w:val="BodyText"/>
        <w:spacing w:line="480" w:lineRule="auto"/>
        <w:sectPr w:rsidR="007B7D62">
          <w:pgSz w:w="12240" w:h="15840"/>
          <w:pgMar w:top="1360" w:right="1440" w:bottom="1980" w:left="1800" w:header="0" w:footer="1752" w:gutter="0"/>
          <w:cols w:space="720"/>
        </w:sectPr>
      </w:pPr>
    </w:p>
    <w:p w14:paraId="5BCD42F1" w14:textId="77777777" w:rsidR="007B7D62" w:rsidRDefault="00000000">
      <w:pPr>
        <w:pStyle w:val="BodyText"/>
        <w:spacing w:before="60" w:line="480" w:lineRule="auto"/>
        <w:ind w:right="488"/>
      </w:pPr>
      <w:r>
        <w:lastRenderedPageBreak/>
        <w:t xml:space="preserve">calculation for </w:t>
      </w:r>
      <w:r w:rsidRPr="00520589">
        <w:rPr>
          <w:b/>
          <w:bCs/>
        </w:rPr>
        <w:t>Figure 2.1</w:t>
      </w:r>
      <w:r>
        <w:t xml:space="preserve">, where </w:t>
      </w:r>
      <w:r>
        <w:rPr>
          <w:rFonts w:ascii="Cambria Math" w:eastAsia="Cambria Math"/>
        </w:rPr>
        <w:t xml:space="preserve">𝑥 </w:t>
      </w:r>
      <w:r>
        <w:t xml:space="preserve">is the thickness of the material, </w:t>
      </w:r>
      <w:r>
        <w:rPr>
          <w:rFonts w:ascii="Cambria Math" w:eastAsia="Cambria Math"/>
        </w:rPr>
        <w:t xml:space="preserve">𝑡 </w:t>
      </w:r>
      <w:r>
        <w:t>is the amount of time</w:t>
      </w:r>
      <w:r>
        <w:rPr>
          <w:spacing w:val="-3"/>
        </w:rPr>
        <w:t xml:space="preserve"> </w:t>
      </w:r>
      <w:r>
        <w:t>it</w:t>
      </w:r>
      <w:r>
        <w:rPr>
          <w:spacing w:val="-3"/>
        </w:rPr>
        <w:t xml:space="preserve"> </w:t>
      </w:r>
      <w:r>
        <w:t>takes</w:t>
      </w:r>
      <w:r>
        <w:rPr>
          <w:spacing w:val="-3"/>
        </w:rPr>
        <w:t xml:space="preserve"> </w:t>
      </w:r>
      <w:r>
        <w:t>for</w:t>
      </w:r>
      <w:r>
        <w:rPr>
          <w:spacing w:val="-5"/>
        </w:rPr>
        <w:t xml:space="preserve"> </w:t>
      </w:r>
      <w:r>
        <w:t>the</w:t>
      </w:r>
      <w:r>
        <w:rPr>
          <w:spacing w:val="-3"/>
        </w:rPr>
        <w:t xml:space="preserve"> </w:t>
      </w:r>
      <w:r>
        <w:t>signal</w:t>
      </w:r>
      <w:r>
        <w:rPr>
          <w:spacing w:val="-3"/>
        </w:rPr>
        <w:t xml:space="preserve"> </w:t>
      </w:r>
      <w:r>
        <w:t>to</w:t>
      </w:r>
      <w:r>
        <w:rPr>
          <w:spacing w:val="-3"/>
        </w:rPr>
        <w:t xml:space="preserve"> </w:t>
      </w:r>
      <w:r>
        <w:t>bounce</w:t>
      </w:r>
      <w:r>
        <w:rPr>
          <w:spacing w:val="-2"/>
        </w:rPr>
        <w:t xml:space="preserve"> </w:t>
      </w:r>
      <w:r>
        <w:t>back</w:t>
      </w:r>
      <w:r>
        <w:rPr>
          <w:spacing w:val="-3"/>
        </w:rPr>
        <w:t xml:space="preserve"> </w:t>
      </w:r>
      <w:r>
        <w:t>to</w:t>
      </w:r>
      <w:r>
        <w:rPr>
          <w:spacing w:val="-3"/>
        </w:rPr>
        <w:t xml:space="preserve"> </w:t>
      </w:r>
      <w:r>
        <w:t>the</w:t>
      </w:r>
      <w:r>
        <w:rPr>
          <w:spacing w:val="-4"/>
        </w:rPr>
        <w:t xml:space="preserve"> </w:t>
      </w:r>
      <w:r>
        <w:t>transducer,</w:t>
      </w:r>
      <w:r>
        <w:rPr>
          <w:spacing w:val="-2"/>
        </w:rPr>
        <w:t xml:space="preserve"> </w:t>
      </w:r>
      <w:r>
        <w:t xml:space="preserve">and </w:t>
      </w:r>
      <w:r>
        <w:rPr>
          <w:rFonts w:ascii="Cambria Math" w:eastAsia="Cambria Math"/>
        </w:rPr>
        <w:t xml:space="preserve">𝑣 </w:t>
      </w:r>
      <w:r>
        <w:t>is</w:t>
      </w:r>
      <w:r>
        <w:rPr>
          <w:spacing w:val="-3"/>
        </w:rPr>
        <w:t xml:space="preserve"> </w:t>
      </w:r>
      <w:r>
        <w:t>the</w:t>
      </w:r>
      <w:r>
        <w:rPr>
          <w:spacing w:val="-4"/>
        </w:rPr>
        <w:t xml:space="preserve"> </w:t>
      </w:r>
      <w:r>
        <w:t>speed</w:t>
      </w:r>
      <w:r>
        <w:rPr>
          <w:spacing w:val="-3"/>
        </w:rPr>
        <w:t xml:space="preserve"> </w:t>
      </w:r>
      <w:r>
        <w:t>of</w:t>
      </w:r>
      <w:r>
        <w:rPr>
          <w:spacing w:val="-3"/>
        </w:rPr>
        <w:t xml:space="preserve"> </w:t>
      </w:r>
      <w:r>
        <w:t>sound in the medium.</w:t>
      </w:r>
    </w:p>
    <w:tbl>
      <w:tblPr>
        <w:tblW w:w="0" w:type="auto"/>
        <w:tblInd w:w="3464" w:type="dxa"/>
        <w:tblLayout w:type="fixed"/>
        <w:tblCellMar>
          <w:left w:w="0" w:type="dxa"/>
          <w:right w:w="0" w:type="dxa"/>
        </w:tblCellMar>
        <w:tblLook w:val="01E0" w:firstRow="1" w:lastRow="1" w:firstColumn="1" w:lastColumn="1" w:noHBand="0" w:noVBand="0"/>
      </w:tblPr>
      <w:tblGrid>
        <w:gridCol w:w="2872"/>
        <w:gridCol w:w="2187"/>
      </w:tblGrid>
      <w:tr w:rsidR="007B7D62" w14:paraId="5BCD42F5" w14:textId="77777777">
        <w:trPr>
          <w:trHeight w:val="583"/>
        </w:trPr>
        <w:tc>
          <w:tcPr>
            <w:tcW w:w="2872" w:type="dxa"/>
          </w:tcPr>
          <w:p w14:paraId="5BCD42F2" w14:textId="77777777" w:rsidR="007B7D62" w:rsidRDefault="00000000">
            <w:pPr>
              <w:pStyle w:val="TableParagraph"/>
              <w:spacing w:line="180" w:lineRule="exact"/>
              <w:ind w:left="563"/>
              <w:rPr>
                <w:rFonts w:ascii="Cambria Math" w:eastAsia="Cambria Math"/>
                <w:sz w:val="24"/>
              </w:rPr>
            </w:pPr>
            <w:r>
              <w:rPr>
                <w:rFonts w:ascii="Cambria Math" w:eastAsia="Cambria Math"/>
                <w:noProof/>
                <w:sz w:val="24"/>
              </w:rPr>
              <mc:AlternateContent>
                <mc:Choice Requires="wpg">
                  <w:drawing>
                    <wp:anchor distT="0" distB="0" distL="0" distR="0" simplePos="0" relativeHeight="487225856" behindDoc="1" locked="0" layoutInCell="1" allowOverlap="1" wp14:anchorId="5BCD43FA" wp14:editId="5BCD43FB">
                      <wp:simplePos x="0" y="0"/>
                      <wp:positionH relativeFrom="column">
                        <wp:posOffset>348741</wp:posOffset>
                      </wp:positionH>
                      <wp:positionV relativeFrom="paragraph">
                        <wp:posOffset>178675</wp:posOffset>
                      </wp:positionV>
                      <wp:extent cx="83820" cy="10795"/>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820" cy="10795"/>
                                <a:chOff x="0" y="0"/>
                                <a:chExt cx="83820" cy="10795"/>
                              </a:xfrm>
                            </wpg:grpSpPr>
                            <wps:wsp>
                              <wps:cNvPr id="4" name="Graphic 4"/>
                              <wps:cNvSpPr/>
                              <wps:spPr>
                                <a:xfrm>
                                  <a:off x="0" y="0"/>
                                  <a:ext cx="83820" cy="10795"/>
                                </a:xfrm>
                                <a:custGeom>
                                  <a:avLst/>
                                  <a:gdLst/>
                                  <a:ahLst/>
                                  <a:cxnLst/>
                                  <a:rect l="l" t="t" r="r" b="b"/>
                                  <a:pathLst>
                                    <a:path w="83820" h="10795">
                                      <a:moveTo>
                                        <a:pt x="83820" y="0"/>
                                      </a:moveTo>
                                      <a:lnTo>
                                        <a:pt x="0" y="0"/>
                                      </a:lnTo>
                                      <a:lnTo>
                                        <a:pt x="0" y="10668"/>
                                      </a:lnTo>
                                      <a:lnTo>
                                        <a:pt x="83820" y="10668"/>
                                      </a:lnTo>
                                      <a:lnTo>
                                        <a:pt x="8382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4DAE30B" id="Group 3" o:spid="_x0000_s1026" style="position:absolute;margin-left:27.45pt;margin-top:14.05pt;width:6.6pt;height:.85pt;z-index:-16090624;mso-wrap-distance-left:0;mso-wrap-distance-right:0" coordsize="8382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">
                      <v:shape id="Graphic 4" o:spid="_x0000_s1027" style="position:absolute;width:83820;height:10795;visibility:visible;mso-wrap-style:square;v-text-anchor:top" coordsize="8382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" path="m83820,l,,,10668r83820,l83820,xe" fillcolor="black" stroked="f">
                        <v:path arrowok="t"/>
                      </v:shape>
                    </v:group>
                  </w:pict>
                </mc:Fallback>
              </mc:AlternateContent>
            </w:r>
            <w:r>
              <w:rPr>
                <w:rFonts w:ascii="Cambria Math" w:eastAsia="Cambria Math"/>
                <w:spacing w:val="-10"/>
                <w:sz w:val="24"/>
              </w:rPr>
              <w:t>𝑡</w:t>
            </w:r>
          </w:p>
          <w:p w14:paraId="5BCD42F3" w14:textId="77777777" w:rsidR="007B7D62" w:rsidRDefault="00000000">
            <w:pPr>
              <w:pStyle w:val="TableParagraph"/>
              <w:tabs>
                <w:tab w:val="left" w:pos="736"/>
              </w:tabs>
              <w:spacing w:before="48" w:line="136" w:lineRule="auto"/>
              <w:ind w:left="549" w:right="1835" w:hanging="500"/>
              <w:rPr>
                <w:rFonts w:ascii="Cambria Math" w:eastAsia="Cambria Math" w:hAnsi="Cambria Math"/>
                <w:sz w:val="24"/>
              </w:rPr>
            </w:pPr>
            <w:r>
              <w:rPr>
                <w:rFonts w:ascii="Cambria Math" w:eastAsia="Cambria Math" w:hAnsi="Cambria Math"/>
                <w:sz w:val="24"/>
              </w:rPr>
              <w:t>𝑥 =</w:t>
            </w:r>
            <w:r>
              <w:rPr>
                <w:rFonts w:ascii="Cambria Math" w:eastAsia="Cambria Math" w:hAnsi="Cambria Math"/>
                <w:sz w:val="24"/>
              </w:rPr>
              <w:tab/>
            </w:r>
            <w:r>
              <w:rPr>
                <w:rFonts w:ascii="Cambria Math" w:eastAsia="Cambria Math" w:hAnsi="Cambria Math"/>
                <w:sz w:val="24"/>
              </w:rPr>
              <w:tab/>
              <w:t>∗</w:t>
            </w:r>
            <w:r>
              <w:rPr>
                <w:rFonts w:ascii="Cambria Math" w:eastAsia="Cambria Math" w:hAnsi="Cambria Math"/>
                <w:spacing w:val="-14"/>
                <w:sz w:val="24"/>
              </w:rPr>
              <w:t xml:space="preserve"> </w:t>
            </w:r>
            <w:r>
              <w:rPr>
                <w:rFonts w:ascii="Cambria Math" w:eastAsia="Cambria Math" w:hAnsi="Cambria Math"/>
                <w:sz w:val="24"/>
              </w:rPr>
              <w:t xml:space="preserve">𝑣 </w:t>
            </w:r>
            <w:r>
              <w:rPr>
                <w:rFonts w:ascii="Cambria Math" w:eastAsia="Cambria Math" w:hAnsi="Cambria Math"/>
                <w:spacing w:val="-10"/>
                <w:sz w:val="24"/>
              </w:rPr>
              <w:t>2</w:t>
            </w:r>
          </w:p>
        </w:tc>
        <w:tc>
          <w:tcPr>
            <w:tcW w:w="2187" w:type="dxa"/>
          </w:tcPr>
          <w:p w14:paraId="5BCD42F4" w14:textId="77777777" w:rsidR="007B7D62" w:rsidRDefault="00000000">
            <w:pPr>
              <w:pStyle w:val="TableParagraph"/>
              <w:spacing w:before="124" w:line="240" w:lineRule="auto"/>
              <w:ind w:left="0" w:right="47"/>
              <w:jc w:val="right"/>
              <w:rPr>
                <w:sz w:val="24"/>
              </w:rPr>
            </w:pPr>
            <w:r>
              <w:rPr>
                <w:spacing w:val="-5"/>
                <w:sz w:val="24"/>
              </w:rPr>
              <w:t>2.1</w:t>
            </w:r>
          </w:p>
        </w:tc>
      </w:tr>
    </w:tbl>
    <w:p w14:paraId="5BCD42FA" w14:textId="7066C189" w:rsidR="007B7D62" w:rsidRPr="00072C01" w:rsidRDefault="00000000" w:rsidP="00072C01">
      <w:pPr>
        <w:pStyle w:val="BodyText"/>
        <w:spacing w:before="216" w:line="480" w:lineRule="auto"/>
        <w:ind w:right="423"/>
      </w:pPr>
      <w:r>
        <w:t>For</w:t>
      </w:r>
      <w:r>
        <w:rPr>
          <w:spacing w:val="-2"/>
        </w:rPr>
        <w:t xml:space="preserve"> </w:t>
      </w:r>
      <w:r>
        <w:t>holdup</w:t>
      </w:r>
      <w:r>
        <w:rPr>
          <w:spacing w:val="-2"/>
        </w:rPr>
        <w:t xml:space="preserve"> </w:t>
      </w:r>
      <w:r>
        <w:t>on</w:t>
      </w:r>
      <w:r>
        <w:rPr>
          <w:spacing w:val="-2"/>
        </w:rPr>
        <w:t xml:space="preserve"> </w:t>
      </w:r>
      <w:r>
        <w:t>the</w:t>
      </w:r>
      <w:r>
        <w:rPr>
          <w:spacing w:val="-3"/>
        </w:rPr>
        <w:t xml:space="preserve"> </w:t>
      </w:r>
      <w:r>
        <w:t>inside</w:t>
      </w:r>
      <w:r>
        <w:rPr>
          <w:spacing w:val="-1"/>
        </w:rPr>
        <w:t xml:space="preserve"> </w:t>
      </w:r>
      <w:r>
        <w:t>of</w:t>
      </w:r>
      <w:r>
        <w:rPr>
          <w:spacing w:val="-2"/>
        </w:rPr>
        <w:t xml:space="preserve"> </w:t>
      </w:r>
      <w:r>
        <w:t>a</w:t>
      </w:r>
      <w:r>
        <w:rPr>
          <w:spacing w:val="-4"/>
        </w:rPr>
        <w:t xml:space="preserve"> </w:t>
      </w:r>
      <w:r>
        <w:t>pipe,</w:t>
      </w:r>
      <w:r>
        <w:rPr>
          <w:spacing w:val="-2"/>
        </w:rPr>
        <w:t xml:space="preserve"> </w:t>
      </w:r>
      <w:r>
        <w:t>the</w:t>
      </w:r>
      <w:r>
        <w:rPr>
          <w:spacing w:val="-3"/>
        </w:rPr>
        <w:t xml:space="preserve"> </w:t>
      </w:r>
      <w:r>
        <w:t>TOF</w:t>
      </w:r>
      <w:r>
        <w:rPr>
          <w:spacing w:val="-4"/>
        </w:rPr>
        <w:t xml:space="preserve"> </w:t>
      </w:r>
      <w:r>
        <w:t>of</w:t>
      </w:r>
      <w:r>
        <w:rPr>
          <w:spacing w:val="-2"/>
        </w:rPr>
        <w:t xml:space="preserve"> </w:t>
      </w:r>
      <w:r>
        <w:t>the</w:t>
      </w:r>
      <w:r>
        <w:rPr>
          <w:spacing w:val="-2"/>
        </w:rPr>
        <w:t xml:space="preserve"> </w:t>
      </w:r>
      <w:r>
        <w:t>first</w:t>
      </w:r>
      <w:r>
        <w:rPr>
          <w:spacing w:val="-2"/>
        </w:rPr>
        <w:t xml:space="preserve"> </w:t>
      </w:r>
      <w:r>
        <w:t>reflection</w:t>
      </w:r>
      <w:r>
        <w:rPr>
          <w:spacing w:val="-2"/>
        </w:rPr>
        <w:t xml:space="preserve"> </w:t>
      </w:r>
      <w:r>
        <w:t>of</w:t>
      </w:r>
      <w:r>
        <w:rPr>
          <w:spacing w:val="-3"/>
        </w:rPr>
        <w:t xml:space="preserve"> </w:t>
      </w:r>
      <w:r>
        <w:t>the</w:t>
      </w:r>
      <w:r>
        <w:rPr>
          <w:spacing w:val="-1"/>
        </w:rPr>
        <w:t xml:space="preserve"> </w:t>
      </w:r>
      <w:r>
        <w:t>interior</w:t>
      </w:r>
      <w:r>
        <w:rPr>
          <w:spacing w:val="-3"/>
        </w:rPr>
        <w:t xml:space="preserve"> </w:t>
      </w:r>
      <w:r>
        <w:t>pipe</w:t>
      </w:r>
      <w:r>
        <w:rPr>
          <w:spacing w:val="-2"/>
        </w:rPr>
        <w:t xml:space="preserve"> </w:t>
      </w:r>
      <w:r>
        <w:t>wall can be compared to the TOF of the reflection of the inner-most edge of the holdup.</w:t>
      </w:r>
      <w:bookmarkStart w:id="4" w:name="_bookmark4"/>
      <w:bookmarkEnd w:id="4"/>
    </w:p>
    <w:p w14:paraId="15EB3500" w14:textId="0E5D366D" w:rsidR="00520589" w:rsidRPr="00520589" w:rsidRDefault="00000000" w:rsidP="00520589">
      <w:pPr>
        <w:pStyle w:val="BodyText"/>
        <w:spacing w:before="79" w:line="480" w:lineRule="auto"/>
        <w:ind w:right="459"/>
      </w:pPr>
      <w:r>
        <w:t>There are numerous different types of ultrasonic detection tools and methods,</w:t>
      </w:r>
      <w:r>
        <w:rPr>
          <w:spacing w:val="40"/>
        </w:rPr>
        <w:t xml:space="preserve"> </w:t>
      </w:r>
      <w:r>
        <w:t xml:space="preserve">with each one having their own merits and use cases. This research focuses on two specific types of transducers: single-element and dual-element transducers, as shown in </w:t>
      </w:r>
      <w:r w:rsidRPr="00520589">
        <w:rPr>
          <w:b/>
          <w:bCs/>
        </w:rPr>
        <w:t>Figures 2.2</w:t>
      </w:r>
      <w:r>
        <w:t xml:space="preserve"> and </w:t>
      </w:r>
      <w:r w:rsidRPr="00520589">
        <w:rPr>
          <w:b/>
          <w:bCs/>
        </w:rPr>
        <w:t>2.3</w:t>
      </w:r>
      <w:r>
        <w:t>. In these figures, the blue represents the piezo element while the red represents</w:t>
      </w:r>
      <w:r>
        <w:rPr>
          <w:spacing w:val="-4"/>
        </w:rPr>
        <w:t xml:space="preserve"> </w:t>
      </w:r>
      <w:r>
        <w:t>the</w:t>
      </w:r>
      <w:r>
        <w:rPr>
          <w:spacing w:val="-5"/>
        </w:rPr>
        <w:t xml:space="preserve"> </w:t>
      </w:r>
      <w:r>
        <w:t>housing</w:t>
      </w:r>
      <w:r>
        <w:rPr>
          <w:spacing w:val="-4"/>
        </w:rPr>
        <w:t xml:space="preserve"> </w:t>
      </w:r>
      <w:r>
        <w:t>surface</w:t>
      </w:r>
      <w:r>
        <w:rPr>
          <w:spacing w:val="-5"/>
        </w:rPr>
        <w:t xml:space="preserve"> </w:t>
      </w:r>
      <w:r>
        <w:t>of</w:t>
      </w:r>
      <w:r>
        <w:rPr>
          <w:spacing w:val="-4"/>
        </w:rPr>
        <w:t xml:space="preserve"> </w:t>
      </w:r>
      <w:r>
        <w:t>the</w:t>
      </w:r>
      <w:r>
        <w:rPr>
          <w:spacing w:val="-6"/>
        </w:rPr>
        <w:t xml:space="preserve"> </w:t>
      </w:r>
      <w:r>
        <w:t>transducer.</w:t>
      </w:r>
      <w:r>
        <w:rPr>
          <w:spacing w:val="-2"/>
        </w:rPr>
        <w:t xml:space="preserve"> </w:t>
      </w:r>
      <w:r>
        <w:t>Single-element</w:t>
      </w:r>
      <w:r>
        <w:rPr>
          <w:spacing w:val="-4"/>
        </w:rPr>
        <w:t xml:space="preserve"> </w:t>
      </w:r>
      <w:r>
        <w:t>transducers</w:t>
      </w:r>
      <w:r>
        <w:rPr>
          <w:spacing w:val="-4"/>
        </w:rPr>
        <w:t xml:space="preserve"> </w:t>
      </w:r>
      <w:r>
        <w:t>have</w:t>
      </w:r>
      <w:r>
        <w:rPr>
          <w:spacing w:val="-5"/>
        </w:rPr>
        <w:t xml:space="preserve"> </w:t>
      </w:r>
      <w:r>
        <w:t>a</w:t>
      </w:r>
      <w:r>
        <w:rPr>
          <w:spacing w:val="-5"/>
        </w:rPr>
        <w:t xml:space="preserve"> </w:t>
      </w:r>
      <w:r>
        <w:t>single sound emitting element that emits a waveform normal to the surface of the transducer.</w:t>
      </w:r>
      <w:r w:rsidR="00520589">
        <w:t xml:space="preserve"> This creates a focused, very penetrating waveform. However, in thin media, this can create a large echo that can cause a significant amount of noise in the received data. A dual-element transducer has two emitting elements that are slightly angled towards from each other. This increases the sensitivity and resolution for measurements closer to the transducer, such as in thin-walled pipes. The angled emitters also cause a reduction in detected</w:t>
      </w:r>
      <w:r w:rsidR="00520589">
        <w:rPr>
          <w:spacing w:val="-2"/>
        </w:rPr>
        <w:t xml:space="preserve"> </w:t>
      </w:r>
      <w:r w:rsidR="00520589">
        <w:t>echo</w:t>
      </w:r>
      <w:r w:rsidR="00520589">
        <w:rPr>
          <w:spacing w:val="-3"/>
        </w:rPr>
        <w:t xml:space="preserve"> </w:t>
      </w:r>
      <w:r w:rsidR="00520589">
        <w:t>from</w:t>
      </w:r>
      <w:r w:rsidR="00520589">
        <w:rPr>
          <w:spacing w:val="-3"/>
        </w:rPr>
        <w:t xml:space="preserve"> </w:t>
      </w:r>
      <w:r w:rsidR="00520589">
        <w:t>both</w:t>
      </w:r>
      <w:r w:rsidR="00520589">
        <w:rPr>
          <w:spacing w:val="-3"/>
        </w:rPr>
        <w:t xml:space="preserve"> </w:t>
      </w:r>
      <w:r w:rsidR="00520589">
        <w:t>the</w:t>
      </w:r>
      <w:r w:rsidR="00520589">
        <w:rPr>
          <w:spacing w:val="-4"/>
        </w:rPr>
        <w:t xml:space="preserve"> </w:t>
      </w:r>
      <w:r w:rsidR="00520589">
        <w:t>two</w:t>
      </w:r>
      <w:r w:rsidR="00520589">
        <w:rPr>
          <w:spacing w:val="-3"/>
        </w:rPr>
        <w:t xml:space="preserve"> </w:t>
      </w:r>
      <w:r w:rsidR="00520589">
        <w:t>signals</w:t>
      </w:r>
      <w:r w:rsidR="00520589">
        <w:rPr>
          <w:spacing w:val="-3"/>
        </w:rPr>
        <w:t xml:space="preserve"> </w:t>
      </w:r>
      <w:r w:rsidR="00520589">
        <w:t>diminishing</w:t>
      </w:r>
      <w:r w:rsidR="00520589">
        <w:rPr>
          <w:spacing w:val="-3"/>
        </w:rPr>
        <w:t xml:space="preserve"> </w:t>
      </w:r>
      <w:r w:rsidR="00520589">
        <w:t>one</w:t>
      </w:r>
      <w:r w:rsidR="00520589">
        <w:rPr>
          <w:spacing w:val="-4"/>
        </w:rPr>
        <w:t xml:space="preserve"> </w:t>
      </w:r>
      <w:r w:rsidR="00520589">
        <w:t>another</w:t>
      </w:r>
      <w:r w:rsidR="00520589">
        <w:rPr>
          <w:spacing w:val="-3"/>
        </w:rPr>
        <w:t xml:space="preserve"> </w:t>
      </w:r>
      <w:r w:rsidR="00520589">
        <w:t>and</w:t>
      </w:r>
      <w:r w:rsidR="00520589">
        <w:rPr>
          <w:spacing w:val="-3"/>
        </w:rPr>
        <w:t xml:space="preserve"> </w:t>
      </w:r>
      <w:r w:rsidR="00520589">
        <w:t>the</w:t>
      </w:r>
      <w:r w:rsidR="00520589">
        <w:rPr>
          <w:spacing w:val="-3"/>
        </w:rPr>
        <w:t xml:space="preserve"> </w:t>
      </w:r>
      <w:r w:rsidR="00520589">
        <w:t>reflected</w:t>
      </w:r>
      <w:r w:rsidR="00520589">
        <w:rPr>
          <w:spacing w:val="-3"/>
        </w:rPr>
        <w:t xml:space="preserve"> </w:t>
      </w:r>
      <w:r w:rsidR="00520589">
        <w:t>waves being mostly angled away from the detected area. Unfortunately, due to the two signals interfering with one another, it does lose some of the range that a single-element transducer has (Turcotte et al. (2016)).</w:t>
      </w:r>
    </w:p>
    <w:p w14:paraId="5BCD42FC" w14:textId="7B5D1059" w:rsidR="007B7D62" w:rsidRPr="00520589" w:rsidRDefault="007B7D62" w:rsidP="00520589">
      <w:pPr>
        <w:pStyle w:val="BodyText"/>
        <w:spacing w:line="480" w:lineRule="auto"/>
        <w:ind w:right="397"/>
        <w:sectPr w:rsidR="007B7D62" w:rsidRPr="00520589">
          <w:pgSz w:w="12240" w:h="15840"/>
          <w:pgMar w:top="1380" w:right="1440" w:bottom="1980" w:left="1800" w:header="0" w:footer="1752" w:gutter="0"/>
          <w:cols w:space="720"/>
        </w:sectPr>
      </w:pPr>
    </w:p>
    <w:p w14:paraId="237226A1" w14:textId="320C1E59" w:rsidR="00520589" w:rsidRDefault="00520589" w:rsidP="00520589">
      <w:pPr>
        <w:pStyle w:val="BodyText"/>
        <w:spacing w:before="79" w:line="480" w:lineRule="auto"/>
        <w:ind w:right="459"/>
        <w:rPr>
          <w:b/>
        </w:rPr>
      </w:pPr>
      <w:r>
        <w:rPr>
          <w:noProof/>
          <w:sz w:val="20"/>
        </w:rPr>
        <w:lastRenderedPageBreak/>
        <w:drawing>
          <wp:anchor distT="0" distB="0" distL="0" distR="0" simplePos="0" relativeHeight="487595520" behindDoc="1" locked="0" layoutInCell="1" allowOverlap="1" wp14:anchorId="68F05495" wp14:editId="66E9CA8B">
            <wp:simplePos x="0" y="0"/>
            <wp:positionH relativeFrom="margin">
              <wp:posOffset>0</wp:posOffset>
            </wp:positionH>
            <wp:positionV relativeFrom="paragraph">
              <wp:posOffset>399415</wp:posOffset>
            </wp:positionV>
            <wp:extent cx="5249701" cy="2577465"/>
            <wp:effectExtent l="0" t="0" r="8255" b="0"/>
            <wp:wrapTopAndBottom/>
            <wp:docPr id="1033604353" name="Image 5" descr="A black and white text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A black and white text  AI-generated content may be incorrect."/>
                    <pic:cNvPicPr/>
                  </pic:nvPicPr>
                  <pic:blipFill>
                    <a:blip r:embed="rId8" cstate="print"/>
                    <a:stretch>
                      <a:fillRect/>
                    </a:stretch>
                  </pic:blipFill>
                  <pic:spPr>
                    <a:xfrm>
                      <a:off x="0" y="0"/>
                      <a:ext cx="5249701" cy="2577465"/>
                    </a:xfrm>
                    <a:prstGeom prst="rect">
                      <a:avLst/>
                    </a:prstGeom>
                  </pic:spPr>
                </pic:pic>
              </a:graphicData>
            </a:graphic>
          </wp:anchor>
        </w:drawing>
      </w:r>
    </w:p>
    <w:p w14:paraId="74F637F3" w14:textId="77777777" w:rsidR="00520589" w:rsidRDefault="00520589" w:rsidP="00520589">
      <w:pPr>
        <w:pStyle w:val="BodyText"/>
        <w:spacing w:before="79"/>
        <w:ind w:right="459"/>
        <w:rPr>
          <w:b/>
        </w:rPr>
      </w:pPr>
    </w:p>
    <w:p w14:paraId="79BAADBD" w14:textId="15F50CBC" w:rsidR="00520589" w:rsidRPr="00520589" w:rsidRDefault="00520589" w:rsidP="00520589">
      <w:pPr>
        <w:pStyle w:val="BodyText"/>
        <w:spacing w:before="79" w:line="480" w:lineRule="auto"/>
        <w:ind w:right="459"/>
      </w:pPr>
      <w:r>
        <w:rPr>
          <w:b/>
        </w:rPr>
        <w:t>Figure</w:t>
      </w:r>
      <w:r>
        <w:rPr>
          <w:b/>
          <w:spacing w:val="-2"/>
        </w:rPr>
        <w:t xml:space="preserve"> </w:t>
      </w:r>
      <w:r>
        <w:rPr>
          <w:b/>
        </w:rPr>
        <w:t>2.1.</w:t>
      </w:r>
      <w:r>
        <w:rPr>
          <w:b/>
          <w:spacing w:val="-1"/>
        </w:rPr>
        <w:t xml:space="preserve"> </w:t>
      </w:r>
      <w:r>
        <w:t>Holdup</w:t>
      </w:r>
      <w:r>
        <w:rPr>
          <w:spacing w:val="-1"/>
        </w:rPr>
        <w:t xml:space="preserve"> </w:t>
      </w:r>
      <w:r>
        <w:t>Theoretical</w:t>
      </w:r>
      <w:r>
        <w:rPr>
          <w:spacing w:val="-2"/>
        </w:rPr>
        <w:t xml:space="preserve"> </w:t>
      </w:r>
      <w:r>
        <w:t>Wave</w:t>
      </w:r>
      <w:r>
        <w:rPr>
          <w:spacing w:val="-1"/>
        </w:rPr>
        <w:t xml:space="preserve"> </w:t>
      </w:r>
      <w:r>
        <w:rPr>
          <w:spacing w:val="-2"/>
        </w:rPr>
        <w:t>Reflections</w:t>
      </w:r>
    </w:p>
    <w:p w14:paraId="5BCD42FE" w14:textId="65D4DD6E" w:rsidR="007B7D62" w:rsidRDefault="00000000">
      <w:pPr>
        <w:pStyle w:val="BodyText"/>
        <w:spacing w:before="5"/>
        <w:rPr>
          <w:sz w:val="9"/>
        </w:rPr>
      </w:pPr>
      <w:r>
        <w:rPr>
          <w:noProof/>
          <w:sz w:val="9"/>
        </w:rPr>
        <w:drawing>
          <wp:anchor distT="0" distB="0" distL="0" distR="0" simplePos="0" relativeHeight="487588864" behindDoc="1" locked="0" layoutInCell="1" allowOverlap="1" wp14:anchorId="5BCD43FE" wp14:editId="1E76B79D">
            <wp:simplePos x="0" y="0"/>
            <wp:positionH relativeFrom="page">
              <wp:posOffset>2146300</wp:posOffset>
            </wp:positionH>
            <wp:positionV relativeFrom="paragraph">
              <wp:posOffset>99060</wp:posOffset>
            </wp:positionV>
            <wp:extent cx="3340100" cy="2463800"/>
            <wp:effectExtent l="0" t="0" r="0" b="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9" cstate="print"/>
                    <a:stretch>
                      <a:fillRect/>
                    </a:stretch>
                  </pic:blipFill>
                  <pic:spPr>
                    <a:xfrm>
                      <a:off x="0" y="0"/>
                      <a:ext cx="3340100" cy="2463800"/>
                    </a:xfrm>
                    <a:prstGeom prst="rect">
                      <a:avLst/>
                    </a:prstGeom>
                  </pic:spPr>
                </pic:pic>
              </a:graphicData>
            </a:graphic>
            <wp14:sizeRelH relativeFrom="margin">
              <wp14:pctWidth>0</wp14:pctWidth>
            </wp14:sizeRelH>
            <wp14:sizeRelV relativeFrom="margin">
              <wp14:pctHeight>0</wp14:pctHeight>
            </wp14:sizeRelV>
          </wp:anchor>
        </w:drawing>
      </w:r>
    </w:p>
    <w:p w14:paraId="5BCD42FF" w14:textId="77777777" w:rsidR="007B7D62" w:rsidRDefault="007B7D62">
      <w:pPr>
        <w:pStyle w:val="BodyText"/>
        <w:spacing w:before="183"/>
      </w:pPr>
    </w:p>
    <w:p w14:paraId="5BCD4300" w14:textId="77777777" w:rsidR="007B7D62" w:rsidRDefault="00000000">
      <w:pPr>
        <w:rPr>
          <w:sz w:val="24"/>
        </w:rPr>
      </w:pPr>
      <w:bookmarkStart w:id="5" w:name="_bookmark5"/>
      <w:bookmarkEnd w:id="5"/>
      <w:r>
        <w:rPr>
          <w:b/>
          <w:sz w:val="24"/>
        </w:rPr>
        <w:t>Figure</w:t>
      </w:r>
      <w:r>
        <w:rPr>
          <w:b/>
          <w:spacing w:val="-2"/>
          <w:sz w:val="24"/>
        </w:rPr>
        <w:t xml:space="preserve"> </w:t>
      </w:r>
      <w:r>
        <w:rPr>
          <w:b/>
          <w:sz w:val="24"/>
        </w:rPr>
        <w:t xml:space="preserve">2.2. </w:t>
      </w:r>
      <w:r>
        <w:rPr>
          <w:sz w:val="24"/>
        </w:rPr>
        <w:t>Single</w:t>
      </w:r>
      <w:r>
        <w:rPr>
          <w:spacing w:val="-2"/>
          <w:sz w:val="24"/>
        </w:rPr>
        <w:t xml:space="preserve"> </w:t>
      </w:r>
      <w:r>
        <w:rPr>
          <w:sz w:val="24"/>
        </w:rPr>
        <w:t xml:space="preserve">Element </w:t>
      </w:r>
      <w:r>
        <w:rPr>
          <w:spacing w:val="-2"/>
          <w:sz w:val="24"/>
        </w:rPr>
        <w:t>Transducer</w:t>
      </w:r>
    </w:p>
    <w:p w14:paraId="5BCD4301" w14:textId="77777777" w:rsidR="007B7D62" w:rsidRDefault="007B7D62">
      <w:pPr>
        <w:rPr>
          <w:sz w:val="24"/>
        </w:rPr>
        <w:sectPr w:rsidR="007B7D62">
          <w:pgSz w:w="12240" w:h="15840"/>
          <w:pgMar w:top="1360" w:right="1440" w:bottom="1980" w:left="1800" w:header="0" w:footer="1752" w:gutter="0"/>
          <w:cols w:space="720"/>
        </w:sectPr>
      </w:pPr>
    </w:p>
    <w:p w14:paraId="5BCD4302" w14:textId="77777777" w:rsidR="007B7D62" w:rsidRDefault="00000000">
      <w:pPr>
        <w:pStyle w:val="BodyText"/>
        <w:ind w:left="1688"/>
        <w:rPr>
          <w:sz w:val="20"/>
        </w:rPr>
      </w:pPr>
      <w:r>
        <w:rPr>
          <w:noProof/>
          <w:sz w:val="20"/>
        </w:rPr>
        <w:lastRenderedPageBreak/>
        <w:drawing>
          <wp:inline distT="0" distB="0" distL="0" distR="0" wp14:anchorId="5BCD4400" wp14:editId="0CF7EE85">
            <wp:extent cx="3246589" cy="2205989"/>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0" cstate="print"/>
                    <a:stretch>
                      <a:fillRect/>
                    </a:stretch>
                  </pic:blipFill>
                  <pic:spPr>
                    <a:xfrm>
                      <a:off x="0" y="0"/>
                      <a:ext cx="3246589" cy="2205989"/>
                    </a:xfrm>
                    <a:prstGeom prst="rect">
                      <a:avLst/>
                    </a:prstGeom>
                  </pic:spPr>
                </pic:pic>
              </a:graphicData>
            </a:graphic>
          </wp:inline>
        </w:drawing>
      </w:r>
    </w:p>
    <w:p w14:paraId="5BCD4303" w14:textId="77777777" w:rsidR="007B7D62" w:rsidRDefault="007B7D62">
      <w:pPr>
        <w:pStyle w:val="BodyText"/>
        <w:spacing w:before="110"/>
      </w:pPr>
    </w:p>
    <w:p w14:paraId="5BCD4304" w14:textId="77777777" w:rsidR="007B7D62" w:rsidRDefault="00000000">
      <w:pPr>
        <w:spacing w:before="1"/>
        <w:rPr>
          <w:sz w:val="24"/>
        </w:rPr>
      </w:pPr>
      <w:bookmarkStart w:id="6" w:name="_bookmark6"/>
      <w:bookmarkEnd w:id="6"/>
      <w:r>
        <w:rPr>
          <w:b/>
          <w:sz w:val="24"/>
        </w:rPr>
        <w:t>Figure</w:t>
      </w:r>
      <w:r>
        <w:rPr>
          <w:b/>
          <w:spacing w:val="-2"/>
          <w:sz w:val="24"/>
        </w:rPr>
        <w:t xml:space="preserve"> </w:t>
      </w:r>
      <w:r>
        <w:rPr>
          <w:b/>
          <w:sz w:val="24"/>
        </w:rPr>
        <w:t>2.3.</w:t>
      </w:r>
      <w:r>
        <w:rPr>
          <w:b/>
          <w:spacing w:val="-1"/>
          <w:sz w:val="24"/>
        </w:rPr>
        <w:t xml:space="preserve"> </w:t>
      </w:r>
      <w:r>
        <w:rPr>
          <w:sz w:val="24"/>
        </w:rPr>
        <w:t>Dual</w:t>
      </w:r>
      <w:r>
        <w:rPr>
          <w:spacing w:val="-1"/>
          <w:sz w:val="24"/>
        </w:rPr>
        <w:t xml:space="preserve"> </w:t>
      </w:r>
      <w:r>
        <w:rPr>
          <w:sz w:val="24"/>
        </w:rPr>
        <w:t xml:space="preserve">Element </w:t>
      </w:r>
      <w:r>
        <w:rPr>
          <w:spacing w:val="-2"/>
          <w:sz w:val="24"/>
        </w:rPr>
        <w:t>Transducer</w:t>
      </w:r>
    </w:p>
    <w:p w14:paraId="5BCD4305" w14:textId="77777777" w:rsidR="007B7D62" w:rsidRDefault="007B7D62">
      <w:pPr>
        <w:pStyle w:val="BodyText"/>
      </w:pPr>
    </w:p>
    <w:p w14:paraId="5BCD4306" w14:textId="77777777" w:rsidR="007B7D62" w:rsidRDefault="00000000">
      <w:pPr>
        <w:pStyle w:val="Heading2"/>
        <w:ind w:right="360"/>
        <w:jc w:val="center"/>
      </w:pPr>
      <w:bookmarkStart w:id="7" w:name="_Toc198668714"/>
      <w:r>
        <w:t>Current</w:t>
      </w:r>
      <w:r>
        <w:rPr>
          <w:spacing w:val="-2"/>
        </w:rPr>
        <w:t xml:space="preserve"> </w:t>
      </w:r>
      <w:r>
        <w:t>Holdup</w:t>
      </w:r>
      <w:r>
        <w:rPr>
          <w:spacing w:val="-1"/>
        </w:rPr>
        <w:t xml:space="preserve"> </w:t>
      </w:r>
      <w:r>
        <w:rPr>
          <w:spacing w:val="-2"/>
        </w:rPr>
        <w:t>Research</w:t>
      </w:r>
      <w:bookmarkEnd w:id="7"/>
    </w:p>
    <w:p w14:paraId="5BCD4307" w14:textId="77777777" w:rsidR="007B7D62" w:rsidRDefault="007B7D62">
      <w:pPr>
        <w:pStyle w:val="BodyText"/>
        <w:rPr>
          <w:b/>
        </w:rPr>
      </w:pPr>
    </w:p>
    <w:p w14:paraId="5BCD4309" w14:textId="68249ADE" w:rsidR="007B7D62" w:rsidRDefault="00000000" w:rsidP="00151A20">
      <w:pPr>
        <w:pStyle w:val="BodyText"/>
        <w:spacing w:line="480" w:lineRule="auto"/>
        <w:ind w:right="417"/>
        <w:sectPr w:rsidR="007B7D62">
          <w:pgSz w:w="12240" w:h="15840"/>
          <w:pgMar w:top="1580" w:right="1440" w:bottom="1980" w:left="1800" w:header="0" w:footer="1752" w:gutter="0"/>
          <w:cols w:space="720"/>
        </w:sectPr>
      </w:pPr>
      <w:r>
        <w:t xml:space="preserve">The use of ultrasonics for holdup detection and characterization is not a new field of research. Most of this research focuses on the TOF, also called transmission time, and average acoustic attenuation characteristics of the waveform after it has passed through the detected media. Much of this research focuses on detecting gaseous holdup, most commonly in the form of bubble columns; however, the research that includes solid holdup show similar methods can be applied. The primary differences between former research and this is that most liquidus detection methods use a separate 5 MHz transmitter and receiver on opposite sides of the pipe (as shown in </w:t>
      </w:r>
      <w:r w:rsidRPr="00520589">
        <w:rPr>
          <w:b/>
          <w:bCs/>
        </w:rPr>
        <w:t>Figure 2.4</w:t>
      </w:r>
      <w:r>
        <w:t>), whereas this uses a single transducer that detects the reflected signal. The ultrasonic methods utilized</w:t>
      </w:r>
      <w:r>
        <w:rPr>
          <w:spacing w:val="-3"/>
        </w:rPr>
        <w:t xml:space="preserve"> </w:t>
      </w:r>
      <w:r>
        <w:t>by</w:t>
      </w:r>
      <w:r>
        <w:rPr>
          <w:spacing w:val="-3"/>
        </w:rPr>
        <w:t xml:space="preserve"> </w:t>
      </w:r>
      <w:r>
        <w:t>Zheng</w:t>
      </w:r>
      <w:r>
        <w:rPr>
          <w:spacing w:val="-3"/>
        </w:rPr>
        <w:t xml:space="preserve"> </w:t>
      </w:r>
      <w:r>
        <w:t>et</w:t>
      </w:r>
      <w:r>
        <w:rPr>
          <w:spacing w:val="-3"/>
        </w:rPr>
        <w:t xml:space="preserve"> </w:t>
      </w:r>
      <w:r>
        <w:t>al.</w:t>
      </w:r>
      <w:r>
        <w:rPr>
          <w:spacing w:val="-3"/>
        </w:rPr>
        <w:t xml:space="preserve"> </w:t>
      </w:r>
      <w:r>
        <w:t>(2004)</w:t>
      </w:r>
      <w:r>
        <w:rPr>
          <w:spacing w:val="-3"/>
        </w:rPr>
        <w:t xml:space="preserve"> </w:t>
      </w:r>
      <w:r>
        <w:t>uses</w:t>
      </w:r>
      <w:r>
        <w:rPr>
          <w:spacing w:val="-3"/>
        </w:rPr>
        <w:t xml:space="preserve"> </w:t>
      </w:r>
      <w:r>
        <w:t>TOF</w:t>
      </w:r>
      <w:r>
        <w:rPr>
          <w:spacing w:val="-3"/>
        </w:rPr>
        <w:t xml:space="preserve"> </w:t>
      </w:r>
      <w:r>
        <w:t>and</w:t>
      </w:r>
      <w:r>
        <w:rPr>
          <w:spacing w:val="-3"/>
        </w:rPr>
        <w:t xml:space="preserve"> </w:t>
      </w:r>
      <w:r>
        <w:t>attenuation</w:t>
      </w:r>
      <w:r>
        <w:rPr>
          <w:spacing w:val="-3"/>
        </w:rPr>
        <w:t xml:space="preserve"> </w:t>
      </w:r>
      <w:r>
        <w:t>data</w:t>
      </w:r>
      <w:r>
        <w:rPr>
          <w:spacing w:val="-3"/>
        </w:rPr>
        <w:t xml:space="preserve"> </w:t>
      </w:r>
      <w:r>
        <w:t>from</w:t>
      </w:r>
      <w:r>
        <w:rPr>
          <w:spacing w:val="-3"/>
        </w:rPr>
        <w:t xml:space="preserve"> </w:t>
      </w:r>
      <w:r>
        <w:t>the</w:t>
      </w:r>
      <w:r>
        <w:rPr>
          <w:spacing w:val="-3"/>
        </w:rPr>
        <w:t xml:space="preserve"> </w:t>
      </w:r>
      <w:r>
        <w:t>reflected</w:t>
      </w:r>
      <w:r>
        <w:rPr>
          <w:spacing w:val="-3"/>
        </w:rPr>
        <w:t xml:space="preserve"> </w:t>
      </w:r>
      <w:r>
        <w:t>waves</w:t>
      </w:r>
      <w:r>
        <w:rPr>
          <w:spacing w:val="-3"/>
        </w:rPr>
        <w:t xml:space="preserve"> </w:t>
      </w:r>
      <w:r>
        <w:t>to determine the characteristics of the holdup. This same theory should be applied to the research of this paper, as the solid holdup is fixed to the interior walls of the pipe. In this research, the lack of liquid in the gaseous system could be beneficial, as it would me</w:t>
      </w:r>
      <w:r w:rsidR="00151A20">
        <w:t>an.</w:t>
      </w:r>
    </w:p>
    <w:p w14:paraId="75C3404A" w14:textId="3ABD6F81" w:rsidR="00151A20" w:rsidRDefault="00151A20" w:rsidP="00151A20">
      <w:pPr>
        <w:pStyle w:val="BodyText"/>
        <w:spacing w:before="79" w:line="480" w:lineRule="auto"/>
        <w:ind w:right="423"/>
      </w:pPr>
      <w:r>
        <w:rPr>
          <w:noProof/>
        </w:rPr>
        <w:lastRenderedPageBreak/>
        <w:drawing>
          <wp:anchor distT="0" distB="0" distL="0" distR="0" simplePos="0" relativeHeight="487597568" behindDoc="1" locked="0" layoutInCell="1" allowOverlap="1" wp14:anchorId="4611A20F" wp14:editId="12409F3F">
            <wp:simplePos x="0" y="0"/>
            <wp:positionH relativeFrom="margin">
              <wp:align>center</wp:align>
            </wp:positionH>
            <wp:positionV relativeFrom="paragraph">
              <wp:posOffset>0</wp:posOffset>
            </wp:positionV>
            <wp:extent cx="5024749" cy="4240530"/>
            <wp:effectExtent l="0" t="0" r="5080" b="7620"/>
            <wp:wrapTopAndBottom/>
            <wp:docPr id="8" name="Image 8" descr="Diagram of a circular object with lines and dots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Diagram of a circular object with lines and dots  AI-generated content may be incorrect."/>
                    <pic:cNvPicPr/>
                  </pic:nvPicPr>
                  <pic:blipFill>
                    <a:blip r:embed="rId11" cstate="print"/>
                    <a:stretch>
                      <a:fillRect/>
                    </a:stretch>
                  </pic:blipFill>
                  <pic:spPr>
                    <a:xfrm>
                      <a:off x="0" y="0"/>
                      <a:ext cx="5024749" cy="4240530"/>
                    </a:xfrm>
                    <a:prstGeom prst="rect">
                      <a:avLst/>
                    </a:prstGeom>
                  </pic:spPr>
                </pic:pic>
              </a:graphicData>
            </a:graphic>
          </wp:anchor>
        </w:drawing>
      </w:r>
    </w:p>
    <w:p w14:paraId="7A71CFC0" w14:textId="77777777" w:rsidR="00151A20" w:rsidRPr="00151A20" w:rsidRDefault="00151A20" w:rsidP="00151A20">
      <w:pPr>
        <w:spacing w:before="1" w:line="480" w:lineRule="auto"/>
        <w:rPr>
          <w:spacing w:val="-2"/>
          <w:sz w:val="24"/>
        </w:rPr>
      </w:pPr>
      <w:r>
        <w:rPr>
          <w:b/>
          <w:sz w:val="24"/>
        </w:rPr>
        <w:t>Figure</w:t>
      </w:r>
      <w:r>
        <w:rPr>
          <w:b/>
          <w:spacing w:val="-2"/>
          <w:sz w:val="24"/>
        </w:rPr>
        <w:t xml:space="preserve"> </w:t>
      </w:r>
      <w:r>
        <w:rPr>
          <w:b/>
          <w:sz w:val="24"/>
        </w:rPr>
        <w:t>2.4.</w:t>
      </w:r>
      <w:r>
        <w:rPr>
          <w:b/>
          <w:spacing w:val="-1"/>
          <w:sz w:val="24"/>
        </w:rPr>
        <w:t xml:space="preserve"> </w:t>
      </w:r>
      <w:r>
        <w:rPr>
          <w:sz w:val="24"/>
        </w:rPr>
        <w:t>Liquidus</w:t>
      </w:r>
      <w:r>
        <w:rPr>
          <w:spacing w:val="-1"/>
          <w:sz w:val="24"/>
        </w:rPr>
        <w:t xml:space="preserve"> </w:t>
      </w:r>
      <w:r>
        <w:rPr>
          <w:sz w:val="24"/>
        </w:rPr>
        <w:t>System</w:t>
      </w:r>
      <w:r>
        <w:rPr>
          <w:spacing w:val="-1"/>
          <w:sz w:val="24"/>
        </w:rPr>
        <w:t xml:space="preserve"> </w:t>
      </w:r>
      <w:r>
        <w:rPr>
          <w:sz w:val="24"/>
        </w:rPr>
        <w:t xml:space="preserve">Holdup </w:t>
      </w:r>
      <w:r>
        <w:rPr>
          <w:spacing w:val="-2"/>
          <w:sz w:val="24"/>
        </w:rPr>
        <w:t>Detection</w:t>
      </w:r>
    </w:p>
    <w:p w14:paraId="63F2AB4A" w14:textId="7608CA60" w:rsidR="00151A20" w:rsidRDefault="00151A20" w:rsidP="00151A20">
      <w:pPr>
        <w:pStyle w:val="BodyText"/>
        <w:spacing w:before="79" w:line="480" w:lineRule="auto"/>
        <w:ind w:right="423"/>
      </w:pPr>
    </w:p>
    <w:p w14:paraId="373F1E02" w14:textId="61737AD3" w:rsidR="00151A20" w:rsidRDefault="00151A20" w:rsidP="00151A20">
      <w:pPr>
        <w:pStyle w:val="BodyText"/>
        <w:spacing w:before="79" w:line="480" w:lineRule="auto"/>
        <w:ind w:right="423"/>
      </w:pPr>
    </w:p>
    <w:p w14:paraId="3ED1A1E2" w14:textId="77777777" w:rsidR="00151A20" w:rsidRDefault="00151A20" w:rsidP="00151A20">
      <w:pPr>
        <w:pStyle w:val="BodyText"/>
        <w:spacing w:before="79" w:line="480" w:lineRule="auto"/>
        <w:ind w:right="423"/>
      </w:pPr>
    </w:p>
    <w:p w14:paraId="1D946C93" w14:textId="77777777" w:rsidR="00151A20" w:rsidRDefault="00151A20" w:rsidP="00151A20">
      <w:pPr>
        <w:pStyle w:val="BodyText"/>
        <w:spacing w:before="79" w:line="480" w:lineRule="auto"/>
        <w:ind w:right="423"/>
      </w:pPr>
    </w:p>
    <w:p w14:paraId="7FEC2490" w14:textId="77777777" w:rsidR="00151A20" w:rsidRDefault="00151A20" w:rsidP="00151A20">
      <w:pPr>
        <w:pStyle w:val="BodyText"/>
        <w:spacing w:before="79" w:line="480" w:lineRule="auto"/>
        <w:ind w:right="423"/>
      </w:pPr>
    </w:p>
    <w:p w14:paraId="397CBA88" w14:textId="77777777" w:rsidR="00151A20" w:rsidRDefault="00151A20" w:rsidP="00151A20">
      <w:pPr>
        <w:pStyle w:val="BodyText"/>
        <w:spacing w:before="79" w:line="480" w:lineRule="auto"/>
        <w:ind w:right="423"/>
      </w:pPr>
    </w:p>
    <w:p w14:paraId="05F103FF" w14:textId="77777777" w:rsidR="00151A20" w:rsidRDefault="00151A20" w:rsidP="00151A20">
      <w:pPr>
        <w:pStyle w:val="BodyText"/>
        <w:spacing w:before="79" w:line="480" w:lineRule="auto"/>
        <w:ind w:right="423"/>
      </w:pPr>
    </w:p>
    <w:p w14:paraId="5BCD430B" w14:textId="5F561F06" w:rsidR="007B7D62" w:rsidRDefault="00000000" w:rsidP="00072C01">
      <w:pPr>
        <w:pStyle w:val="BodyText"/>
        <w:spacing w:line="480" w:lineRule="auto"/>
        <w:ind w:right="423"/>
      </w:pPr>
      <w:r>
        <w:lastRenderedPageBreak/>
        <w:t>the</w:t>
      </w:r>
      <w:r>
        <w:rPr>
          <w:spacing w:val="-4"/>
        </w:rPr>
        <w:t xml:space="preserve"> </w:t>
      </w:r>
      <w:r>
        <w:t>waveform</w:t>
      </w:r>
      <w:r>
        <w:rPr>
          <w:spacing w:val="-4"/>
        </w:rPr>
        <w:t xml:space="preserve"> </w:t>
      </w:r>
      <w:r>
        <w:t>has</w:t>
      </w:r>
      <w:r>
        <w:rPr>
          <w:spacing w:val="-4"/>
        </w:rPr>
        <w:t xml:space="preserve"> </w:t>
      </w:r>
      <w:r>
        <w:t>less</w:t>
      </w:r>
      <w:r>
        <w:rPr>
          <w:spacing w:val="-4"/>
        </w:rPr>
        <w:t xml:space="preserve"> </w:t>
      </w:r>
      <w:r>
        <w:t>attenuating</w:t>
      </w:r>
      <w:r>
        <w:rPr>
          <w:spacing w:val="-4"/>
        </w:rPr>
        <w:t xml:space="preserve"> </w:t>
      </w:r>
      <w:r>
        <w:t>material</w:t>
      </w:r>
      <w:r>
        <w:rPr>
          <w:spacing w:val="-4"/>
        </w:rPr>
        <w:t xml:space="preserve"> </w:t>
      </w:r>
      <w:r>
        <w:t>to</w:t>
      </w:r>
      <w:r>
        <w:rPr>
          <w:spacing w:val="-4"/>
        </w:rPr>
        <w:t xml:space="preserve"> </w:t>
      </w:r>
      <w:r>
        <w:t>travel</w:t>
      </w:r>
      <w:r>
        <w:rPr>
          <w:spacing w:val="-4"/>
        </w:rPr>
        <w:t xml:space="preserve"> </w:t>
      </w:r>
      <w:r>
        <w:t>through.</w:t>
      </w:r>
      <w:r>
        <w:rPr>
          <w:spacing w:val="-4"/>
        </w:rPr>
        <w:t xml:space="preserve"> </w:t>
      </w:r>
      <w:r>
        <w:t>This</w:t>
      </w:r>
      <w:r>
        <w:rPr>
          <w:spacing w:val="-4"/>
        </w:rPr>
        <w:t xml:space="preserve"> </w:t>
      </w:r>
      <w:r>
        <w:t>should</w:t>
      </w:r>
      <w:r>
        <w:rPr>
          <w:spacing w:val="-4"/>
        </w:rPr>
        <w:t xml:space="preserve"> </w:t>
      </w:r>
      <w:r>
        <w:t>make</w:t>
      </w:r>
      <w:r>
        <w:rPr>
          <w:spacing w:val="-5"/>
        </w:rPr>
        <w:t xml:space="preserve"> </w:t>
      </w:r>
      <w:r>
        <w:t>any deviations in the waveform caused by the solid holdup easier to detect.</w:t>
      </w:r>
    </w:p>
    <w:p w14:paraId="5BCD4311" w14:textId="77777777" w:rsidR="007B7D62" w:rsidRDefault="00000000" w:rsidP="00072C01">
      <w:pPr>
        <w:pStyle w:val="Heading2"/>
        <w:spacing w:line="480" w:lineRule="auto"/>
        <w:ind w:left="3303"/>
      </w:pPr>
      <w:bookmarkStart w:id="8" w:name="_bookmark8"/>
      <w:bookmarkStart w:id="9" w:name="_Toc198668715"/>
      <w:bookmarkEnd w:id="8"/>
      <w:r>
        <w:t>Corrosion</w:t>
      </w:r>
      <w:r>
        <w:rPr>
          <w:spacing w:val="-2"/>
        </w:rPr>
        <w:t xml:space="preserve"> Mapping</w:t>
      </w:r>
      <w:bookmarkEnd w:id="9"/>
    </w:p>
    <w:p w14:paraId="55EFBFD1" w14:textId="77777777" w:rsidR="00151A20" w:rsidRDefault="00000000" w:rsidP="00072C01">
      <w:pPr>
        <w:pStyle w:val="BodyText"/>
        <w:spacing w:line="480" w:lineRule="auto"/>
        <w:ind w:right="488"/>
      </w:pPr>
      <w:r>
        <w:t>Corrosion is a gradual removal of material over time, which makes it the opposite of holdup. However, the methods for detecting the two are very similar. Both can be done using</w:t>
      </w:r>
      <w:r>
        <w:rPr>
          <w:spacing w:val="-3"/>
        </w:rPr>
        <w:t xml:space="preserve"> </w:t>
      </w:r>
      <w:r>
        <w:t>simple</w:t>
      </w:r>
      <w:r>
        <w:rPr>
          <w:spacing w:val="-3"/>
        </w:rPr>
        <w:t xml:space="preserve"> </w:t>
      </w:r>
      <w:r>
        <w:t>TOF</w:t>
      </w:r>
      <w:r>
        <w:rPr>
          <w:spacing w:val="-5"/>
        </w:rPr>
        <w:t xml:space="preserve"> </w:t>
      </w:r>
      <w:r>
        <w:t>measurements.</w:t>
      </w:r>
      <w:r>
        <w:rPr>
          <w:spacing w:val="-3"/>
        </w:rPr>
        <w:t xml:space="preserve"> </w:t>
      </w:r>
      <w:r>
        <w:t>That</w:t>
      </w:r>
      <w:r>
        <w:rPr>
          <w:spacing w:val="-3"/>
        </w:rPr>
        <w:t xml:space="preserve"> </w:t>
      </w:r>
      <w:r>
        <w:t>TOF</w:t>
      </w:r>
      <w:r>
        <w:rPr>
          <w:spacing w:val="-5"/>
        </w:rPr>
        <w:t xml:space="preserve"> </w:t>
      </w:r>
      <w:r>
        <w:t>data</w:t>
      </w:r>
      <w:r>
        <w:rPr>
          <w:spacing w:val="-2"/>
        </w:rPr>
        <w:t xml:space="preserve"> </w:t>
      </w:r>
      <w:r>
        <w:t>can</w:t>
      </w:r>
      <w:r>
        <w:rPr>
          <w:spacing w:val="-3"/>
        </w:rPr>
        <w:t xml:space="preserve"> </w:t>
      </w:r>
      <w:r>
        <w:t>then</w:t>
      </w:r>
      <w:r>
        <w:rPr>
          <w:spacing w:val="-3"/>
        </w:rPr>
        <w:t xml:space="preserve"> </w:t>
      </w:r>
      <w:r>
        <w:t>be</w:t>
      </w:r>
      <w:r>
        <w:rPr>
          <w:spacing w:val="-5"/>
        </w:rPr>
        <w:t xml:space="preserve"> </w:t>
      </w:r>
      <w:r>
        <w:t>used</w:t>
      </w:r>
      <w:r>
        <w:rPr>
          <w:spacing w:val="-3"/>
        </w:rPr>
        <w:t xml:space="preserve"> </w:t>
      </w:r>
      <w:r>
        <w:t>to</w:t>
      </w:r>
      <w:r>
        <w:rPr>
          <w:spacing w:val="-3"/>
        </w:rPr>
        <w:t xml:space="preserve"> </w:t>
      </w:r>
      <w:r>
        <w:t>find</w:t>
      </w:r>
      <w:r>
        <w:rPr>
          <w:spacing w:val="-3"/>
        </w:rPr>
        <w:t xml:space="preserve"> </w:t>
      </w:r>
      <w:r>
        <w:t>the</w:t>
      </w:r>
      <w:r>
        <w:rPr>
          <w:spacing w:val="-4"/>
        </w:rPr>
        <w:t xml:space="preserve"> </w:t>
      </w:r>
      <w:r>
        <w:t>thickness</w:t>
      </w:r>
      <w:r>
        <w:rPr>
          <w:spacing w:val="-3"/>
        </w:rPr>
        <w:t xml:space="preserve"> </w:t>
      </w:r>
      <w:r>
        <w:t>of each lateral section of the material, which can be used to find any abnormalities in the</w:t>
      </w:r>
      <w:r w:rsidR="00151A20">
        <w:t xml:space="preserve"> material, as shown in </w:t>
      </w:r>
      <w:r w:rsidR="00151A20" w:rsidRPr="00520589">
        <w:rPr>
          <w:b/>
          <w:bCs/>
        </w:rPr>
        <w:t>Figure 2.5</w:t>
      </w:r>
      <w:r w:rsidR="00151A20">
        <w:t>. Tai et al. (2023) performed research on detecting corrosion and pitting in high temperature environments, which is also common in gaseous pipe systems. High temperatures can cause the piezo-element of ultrasonic transducers to degrade and potentially fail. This degradation leads to a lack of signal reception, which reduces the accuracy of the ultrasonic measurements taken by the transducer. Their research showed that the data collected by piezo-element transducers start</w:t>
      </w:r>
      <w:r w:rsidR="00151A20">
        <w:rPr>
          <w:spacing w:val="-3"/>
        </w:rPr>
        <w:t xml:space="preserve"> </w:t>
      </w:r>
      <w:r w:rsidR="00151A20">
        <w:t>to</w:t>
      </w:r>
      <w:r w:rsidR="00151A20">
        <w:rPr>
          <w:spacing w:val="-3"/>
        </w:rPr>
        <w:t xml:space="preserve"> </w:t>
      </w:r>
      <w:r w:rsidR="00151A20">
        <w:t>lose</w:t>
      </w:r>
      <w:r w:rsidR="00151A20">
        <w:rPr>
          <w:spacing w:val="-3"/>
        </w:rPr>
        <w:t xml:space="preserve"> </w:t>
      </w:r>
      <w:r w:rsidR="00151A20">
        <w:t>definition</w:t>
      </w:r>
      <w:r w:rsidR="00151A20">
        <w:rPr>
          <w:spacing w:val="-3"/>
        </w:rPr>
        <w:t xml:space="preserve"> </w:t>
      </w:r>
      <w:r w:rsidR="00151A20">
        <w:t>at</w:t>
      </w:r>
      <w:r w:rsidR="00151A20">
        <w:rPr>
          <w:spacing w:val="-3"/>
        </w:rPr>
        <w:t xml:space="preserve"> </w:t>
      </w:r>
      <w:r w:rsidR="00151A20">
        <w:t>approximately</w:t>
      </w:r>
      <w:r w:rsidR="00151A20">
        <w:rPr>
          <w:spacing w:val="-3"/>
        </w:rPr>
        <w:t xml:space="preserve"> </w:t>
      </w:r>
      <w:r w:rsidR="00151A20">
        <w:t>170</w:t>
      </w:r>
      <w:r w:rsidR="00151A20">
        <w:rPr>
          <w:spacing w:val="-3"/>
        </w:rPr>
        <w:t xml:space="preserve"> </w:t>
      </w:r>
      <w:r w:rsidR="00151A20">
        <w:t>degrees</w:t>
      </w:r>
      <w:r w:rsidR="00151A20">
        <w:rPr>
          <w:spacing w:val="-3"/>
        </w:rPr>
        <w:t xml:space="preserve"> </w:t>
      </w:r>
      <w:r w:rsidR="00151A20">
        <w:t>Celsius,</w:t>
      </w:r>
      <w:r w:rsidR="00151A20">
        <w:rPr>
          <w:spacing w:val="-3"/>
        </w:rPr>
        <w:t xml:space="preserve"> </w:t>
      </w:r>
      <w:r w:rsidR="00151A20">
        <w:t>and</w:t>
      </w:r>
      <w:r w:rsidR="00151A20">
        <w:rPr>
          <w:spacing w:val="-3"/>
        </w:rPr>
        <w:t xml:space="preserve"> </w:t>
      </w:r>
      <w:r w:rsidR="00151A20">
        <w:t>data</w:t>
      </w:r>
      <w:r w:rsidR="00151A20">
        <w:rPr>
          <w:spacing w:val="-3"/>
        </w:rPr>
        <w:t xml:space="preserve"> </w:t>
      </w:r>
      <w:r w:rsidR="00151A20">
        <w:t>loss</w:t>
      </w:r>
      <w:r w:rsidR="00151A20">
        <w:rPr>
          <w:spacing w:val="-3"/>
        </w:rPr>
        <w:t xml:space="preserve"> </w:t>
      </w:r>
      <w:r w:rsidR="00151A20">
        <w:t>begins</w:t>
      </w:r>
      <w:r w:rsidR="00151A20">
        <w:rPr>
          <w:spacing w:val="-3"/>
        </w:rPr>
        <w:t xml:space="preserve"> </w:t>
      </w:r>
      <w:r w:rsidR="00151A20">
        <w:t>at</w:t>
      </w:r>
      <w:r w:rsidR="00151A20">
        <w:rPr>
          <w:spacing w:val="-3"/>
        </w:rPr>
        <w:t xml:space="preserve"> </w:t>
      </w:r>
      <w:r w:rsidR="00151A20">
        <w:t xml:space="preserve">220 degrees Celsius. This was not considered for the proof of principle, but should be considered for any future work since many industrial gas systems operate at high </w:t>
      </w:r>
      <w:r w:rsidR="00151A20">
        <w:rPr>
          <w:spacing w:val="-2"/>
        </w:rPr>
        <w:t>temperatures.</w:t>
      </w:r>
    </w:p>
    <w:p w14:paraId="3B73EBF7" w14:textId="68737DFE" w:rsidR="00072C01" w:rsidRPr="00072C01" w:rsidRDefault="00072C01" w:rsidP="00072C01">
      <w:pPr>
        <w:pStyle w:val="Heading2"/>
        <w:spacing w:line="480" w:lineRule="auto"/>
        <w:ind w:right="359"/>
        <w:jc w:val="center"/>
      </w:pPr>
      <w:bookmarkStart w:id="10" w:name="_Toc198668716"/>
      <w:r>
        <w:t xml:space="preserve">Flaw </w:t>
      </w:r>
      <w:r>
        <w:rPr>
          <w:spacing w:val="-2"/>
        </w:rPr>
        <w:t>Detection</w:t>
      </w:r>
      <w:bookmarkEnd w:id="10"/>
    </w:p>
    <w:p w14:paraId="24E8BE22" w14:textId="289CE3DE" w:rsidR="00151A20" w:rsidRDefault="00072C01" w:rsidP="00072C01">
      <w:pPr>
        <w:spacing w:line="480" w:lineRule="auto"/>
        <w:rPr>
          <w:b/>
          <w:sz w:val="24"/>
        </w:rPr>
      </w:pPr>
      <w:r>
        <w:t>Ultrasonic</w:t>
      </w:r>
      <w:r>
        <w:rPr>
          <w:spacing w:val="-4"/>
        </w:rPr>
        <w:t xml:space="preserve"> </w:t>
      </w:r>
      <w:r>
        <w:t>testing</w:t>
      </w:r>
      <w:r>
        <w:rPr>
          <w:spacing w:val="-3"/>
        </w:rPr>
        <w:t xml:space="preserve"> </w:t>
      </w:r>
      <w:r>
        <w:t>has</w:t>
      </w:r>
      <w:r>
        <w:rPr>
          <w:spacing w:val="-3"/>
        </w:rPr>
        <w:t xml:space="preserve"> </w:t>
      </w:r>
      <w:r>
        <w:t>a</w:t>
      </w:r>
      <w:r>
        <w:rPr>
          <w:spacing w:val="-4"/>
        </w:rPr>
        <w:t xml:space="preserve"> </w:t>
      </w:r>
      <w:r>
        <w:t>long</w:t>
      </w:r>
      <w:r>
        <w:rPr>
          <w:spacing w:val="-3"/>
        </w:rPr>
        <w:t xml:space="preserve"> </w:t>
      </w:r>
      <w:r>
        <w:t>history</w:t>
      </w:r>
      <w:r>
        <w:rPr>
          <w:spacing w:val="-3"/>
        </w:rPr>
        <w:t xml:space="preserve"> </w:t>
      </w:r>
      <w:r>
        <w:t>of</w:t>
      </w:r>
      <w:r>
        <w:rPr>
          <w:spacing w:val="-4"/>
        </w:rPr>
        <w:t xml:space="preserve"> </w:t>
      </w:r>
      <w:r>
        <w:t>being</w:t>
      </w:r>
      <w:r>
        <w:rPr>
          <w:spacing w:val="-3"/>
        </w:rPr>
        <w:t xml:space="preserve"> </w:t>
      </w:r>
      <w:r>
        <w:t>used</w:t>
      </w:r>
      <w:r>
        <w:rPr>
          <w:spacing w:val="-1"/>
        </w:rPr>
        <w:t xml:space="preserve"> </w:t>
      </w:r>
      <w:r>
        <w:t>to</w:t>
      </w:r>
      <w:r>
        <w:rPr>
          <w:spacing w:val="-3"/>
        </w:rPr>
        <w:t xml:space="preserve"> </w:t>
      </w:r>
      <w:r>
        <w:t>detect</w:t>
      </w:r>
      <w:r>
        <w:rPr>
          <w:spacing w:val="-3"/>
        </w:rPr>
        <w:t xml:space="preserve"> </w:t>
      </w:r>
      <w:r>
        <w:t>flaws</w:t>
      </w:r>
      <w:r>
        <w:rPr>
          <w:spacing w:val="-3"/>
        </w:rPr>
        <w:t xml:space="preserve"> </w:t>
      </w:r>
      <w:r>
        <w:t>in</w:t>
      </w:r>
      <w:r>
        <w:rPr>
          <w:spacing w:val="-3"/>
        </w:rPr>
        <w:t xml:space="preserve"> </w:t>
      </w:r>
      <w:r>
        <w:t>the</w:t>
      </w:r>
      <w:r>
        <w:rPr>
          <w:spacing w:val="-4"/>
        </w:rPr>
        <w:t xml:space="preserve"> </w:t>
      </w:r>
      <w:r>
        <w:t>microstructure</w:t>
      </w:r>
      <w:r>
        <w:rPr>
          <w:spacing w:val="-4"/>
        </w:rPr>
        <w:t xml:space="preserve"> </w:t>
      </w:r>
      <w:r>
        <w:t>of materials. The reflection of a wave from a crack or void will reach the transducer and have</w:t>
      </w:r>
      <w:r>
        <w:rPr>
          <w:spacing w:val="-3"/>
        </w:rPr>
        <w:t xml:space="preserve"> </w:t>
      </w:r>
      <w:r>
        <w:t>a</w:t>
      </w:r>
      <w:r>
        <w:rPr>
          <w:spacing w:val="-3"/>
        </w:rPr>
        <w:t xml:space="preserve"> </w:t>
      </w:r>
      <w:r>
        <w:t>shorter</w:t>
      </w:r>
      <w:r>
        <w:rPr>
          <w:spacing w:val="-2"/>
        </w:rPr>
        <w:t xml:space="preserve"> </w:t>
      </w:r>
      <w:r>
        <w:t>TOF</w:t>
      </w:r>
      <w:r>
        <w:rPr>
          <w:spacing w:val="-4"/>
        </w:rPr>
        <w:t xml:space="preserve"> </w:t>
      </w:r>
      <w:r>
        <w:t>than</w:t>
      </w:r>
      <w:r>
        <w:rPr>
          <w:spacing w:val="-1"/>
        </w:rPr>
        <w:t xml:space="preserve"> </w:t>
      </w:r>
      <w:r>
        <w:t>the</w:t>
      </w:r>
      <w:r>
        <w:rPr>
          <w:spacing w:val="-2"/>
        </w:rPr>
        <w:t xml:space="preserve"> </w:t>
      </w:r>
      <w:r>
        <w:t>reflection</w:t>
      </w:r>
      <w:r>
        <w:rPr>
          <w:spacing w:val="-2"/>
        </w:rPr>
        <w:t xml:space="preserve"> </w:t>
      </w:r>
      <w:r>
        <w:t>from</w:t>
      </w:r>
      <w:r>
        <w:rPr>
          <w:spacing w:val="-2"/>
        </w:rPr>
        <w:t xml:space="preserve"> </w:t>
      </w:r>
      <w:r>
        <w:t>the</w:t>
      </w:r>
      <w:r>
        <w:rPr>
          <w:spacing w:val="-3"/>
        </w:rPr>
        <w:t xml:space="preserve"> </w:t>
      </w:r>
      <w:r>
        <w:t>opposite</w:t>
      </w:r>
      <w:r>
        <w:rPr>
          <w:spacing w:val="-2"/>
        </w:rPr>
        <w:t xml:space="preserve"> </w:t>
      </w:r>
      <w:r>
        <w:t>side</w:t>
      </w:r>
      <w:r>
        <w:rPr>
          <w:spacing w:val="-3"/>
        </w:rPr>
        <w:t xml:space="preserve"> </w:t>
      </w:r>
      <w:r>
        <w:t>of</w:t>
      </w:r>
      <w:r>
        <w:rPr>
          <w:spacing w:val="-2"/>
        </w:rPr>
        <w:t xml:space="preserve"> </w:t>
      </w:r>
      <w:r>
        <w:t>the</w:t>
      </w:r>
      <w:r>
        <w:rPr>
          <w:spacing w:val="-4"/>
        </w:rPr>
        <w:t xml:space="preserve"> </w:t>
      </w:r>
      <w:r>
        <w:t>material.</w:t>
      </w:r>
      <w:r>
        <w:rPr>
          <w:spacing w:val="-2"/>
        </w:rPr>
        <w:t xml:space="preserve"> </w:t>
      </w:r>
      <w:r>
        <w:t>With</w:t>
      </w:r>
      <w:r>
        <w:rPr>
          <w:spacing w:val="-2"/>
        </w:rPr>
        <w:t xml:space="preserve"> </w:t>
      </w:r>
      <w:r>
        <w:t>a</w:t>
      </w:r>
      <w:r>
        <w:rPr>
          <w:spacing w:val="-2"/>
        </w:rPr>
        <w:t xml:space="preserve"> </w:t>
      </w:r>
      <w:r>
        <w:t>high</w:t>
      </w:r>
      <w:r w:rsidRPr="00072C01">
        <w:t xml:space="preserve"> </w:t>
      </w:r>
      <w:r>
        <w:t>enough accuracy, the size and shape of the flaw can be found as well by comparing the multiple distinct reflections caused by the different boundaries of the flaw, as shown by</w:t>
      </w:r>
      <w:r w:rsidRPr="00072C01">
        <w:t xml:space="preserve"> </w:t>
      </w:r>
      <w:r>
        <w:t>Kechida</w:t>
      </w:r>
      <w:r>
        <w:rPr>
          <w:spacing w:val="-1"/>
        </w:rPr>
        <w:t xml:space="preserve"> </w:t>
      </w:r>
      <w:r>
        <w:t>at</w:t>
      </w:r>
      <w:r>
        <w:rPr>
          <w:spacing w:val="-2"/>
        </w:rPr>
        <w:t xml:space="preserve"> </w:t>
      </w:r>
      <w:r>
        <w:t>al.</w:t>
      </w:r>
      <w:r>
        <w:rPr>
          <w:spacing w:val="-2"/>
        </w:rPr>
        <w:t xml:space="preserve"> </w:t>
      </w:r>
      <w:r>
        <w:t>(2011).</w:t>
      </w:r>
      <w:r>
        <w:rPr>
          <w:spacing w:val="-1"/>
        </w:rPr>
        <w:t xml:space="preserve"> </w:t>
      </w:r>
      <w:r>
        <w:t>An example</w:t>
      </w:r>
      <w:r>
        <w:rPr>
          <w:spacing w:val="-3"/>
        </w:rPr>
        <w:t xml:space="preserve"> </w:t>
      </w:r>
      <w:r>
        <w:t>of</w:t>
      </w:r>
      <w:r>
        <w:rPr>
          <w:spacing w:val="-2"/>
        </w:rPr>
        <w:t xml:space="preserve"> </w:t>
      </w:r>
      <w:r>
        <w:t>this</w:t>
      </w:r>
      <w:r>
        <w:rPr>
          <w:spacing w:val="-2"/>
        </w:rPr>
        <w:t xml:space="preserve"> </w:t>
      </w:r>
      <w:r>
        <w:t>is</w:t>
      </w:r>
      <w:r>
        <w:rPr>
          <w:spacing w:val="-2"/>
        </w:rPr>
        <w:t xml:space="preserve"> </w:t>
      </w:r>
      <w:r>
        <w:t>also</w:t>
      </w:r>
      <w:r>
        <w:rPr>
          <w:spacing w:val="-2"/>
        </w:rPr>
        <w:t xml:space="preserve"> </w:t>
      </w:r>
      <w:r>
        <w:t>shown</w:t>
      </w:r>
      <w:r>
        <w:rPr>
          <w:spacing w:val="-2"/>
        </w:rPr>
        <w:t xml:space="preserve"> </w:t>
      </w:r>
      <w:r>
        <w:t>in</w:t>
      </w:r>
      <w:r>
        <w:rPr>
          <w:spacing w:val="-1"/>
        </w:rPr>
        <w:t xml:space="preserve"> </w:t>
      </w:r>
    </w:p>
    <w:p w14:paraId="5BCD4313" w14:textId="0442F707" w:rsidR="00151A20" w:rsidRPr="00151A20" w:rsidRDefault="00151A20" w:rsidP="00151A20">
      <w:pPr>
        <w:rPr>
          <w:sz w:val="24"/>
        </w:rPr>
        <w:sectPr w:rsidR="00151A20" w:rsidRPr="00151A20">
          <w:pgSz w:w="12240" w:h="15840"/>
          <w:pgMar w:top="1360" w:right="1440" w:bottom="1980" w:left="1800" w:header="0" w:footer="1752" w:gutter="0"/>
          <w:cols w:space="720"/>
        </w:sectPr>
      </w:pPr>
      <w:r>
        <w:rPr>
          <w:noProof/>
          <w:sz w:val="20"/>
        </w:rPr>
        <w:lastRenderedPageBreak/>
        <w:drawing>
          <wp:anchor distT="0" distB="0" distL="0" distR="0" simplePos="0" relativeHeight="487599616" behindDoc="1" locked="0" layoutInCell="1" allowOverlap="1" wp14:anchorId="59D30E4A" wp14:editId="3CAA912E">
            <wp:simplePos x="0" y="0"/>
            <wp:positionH relativeFrom="margin">
              <wp:align>center</wp:align>
            </wp:positionH>
            <wp:positionV relativeFrom="paragraph">
              <wp:posOffset>0</wp:posOffset>
            </wp:positionV>
            <wp:extent cx="3772208" cy="2428875"/>
            <wp:effectExtent l="0" t="0" r="6350" b="0"/>
            <wp:wrapTopAndBottom/>
            <wp:docPr id="9" name="Image 9" descr="A diagram of a sound wave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descr="A diagram of a sound wave  AI-generated content may be incorrect."/>
                    <pic:cNvPicPr/>
                  </pic:nvPicPr>
                  <pic:blipFill>
                    <a:blip r:embed="rId12" cstate="print"/>
                    <a:stretch>
                      <a:fillRect/>
                    </a:stretch>
                  </pic:blipFill>
                  <pic:spPr>
                    <a:xfrm>
                      <a:off x="0" y="0"/>
                      <a:ext cx="3772208" cy="2428875"/>
                    </a:xfrm>
                    <a:prstGeom prst="rect">
                      <a:avLst/>
                    </a:prstGeom>
                  </pic:spPr>
                </pic:pic>
              </a:graphicData>
            </a:graphic>
            <wp14:sizeRelH relativeFrom="margin">
              <wp14:pctWidth>0</wp14:pctWidth>
            </wp14:sizeRelH>
            <wp14:sizeRelV relativeFrom="margin">
              <wp14:pctHeight>0</wp14:pctHeight>
            </wp14:sizeRelV>
          </wp:anchor>
        </w:drawing>
      </w:r>
      <w:r>
        <w:rPr>
          <w:b/>
          <w:sz w:val="24"/>
        </w:rPr>
        <w:t>Figure</w:t>
      </w:r>
      <w:r>
        <w:rPr>
          <w:b/>
          <w:spacing w:val="-3"/>
          <w:sz w:val="24"/>
        </w:rPr>
        <w:t xml:space="preserve"> </w:t>
      </w:r>
      <w:r>
        <w:rPr>
          <w:b/>
          <w:sz w:val="24"/>
        </w:rPr>
        <w:t>2.5.</w:t>
      </w:r>
      <w:r>
        <w:rPr>
          <w:b/>
          <w:spacing w:val="-1"/>
          <w:sz w:val="24"/>
        </w:rPr>
        <w:t xml:space="preserve"> </w:t>
      </w:r>
      <w:r>
        <w:rPr>
          <w:sz w:val="24"/>
        </w:rPr>
        <w:t>Corrosion</w:t>
      </w:r>
      <w:r>
        <w:rPr>
          <w:spacing w:val="-1"/>
          <w:sz w:val="24"/>
        </w:rPr>
        <w:t xml:space="preserve"> </w:t>
      </w:r>
      <w:r>
        <w:rPr>
          <w:sz w:val="24"/>
        </w:rPr>
        <w:t>Detection</w:t>
      </w:r>
      <w:r>
        <w:rPr>
          <w:spacing w:val="-1"/>
          <w:sz w:val="24"/>
        </w:rPr>
        <w:t xml:space="preserve"> </w:t>
      </w:r>
      <w:r>
        <w:rPr>
          <w:sz w:val="24"/>
        </w:rPr>
        <w:t>and</w:t>
      </w:r>
      <w:r>
        <w:rPr>
          <w:spacing w:val="-1"/>
          <w:sz w:val="24"/>
        </w:rPr>
        <w:t xml:space="preserve"> </w:t>
      </w:r>
      <w:r>
        <w:rPr>
          <w:sz w:val="24"/>
        </w:rPr>
        <w:t>Mapping</w:t>
      </w:r>
      <w:r>
        <w:rPr>
          <w:spacing w:val="-1"/>
          <w:sz w:val="24"/>
        </w:rPr>
        <w:t xml:space="preserve"> </w:t>
      </w:r>
      <w:r>
        <w:rPr>
          <w:spacing w:val="-2"/>
          <w:sz w:val="24"/>
        </w:rPr>
        <w:t>Example</w:t>
      </w:r>
    </w:p>
    <w:p w14:paraId="0E457315" w14:textId="77777777" w:rsidR="00072C01" w:rsidRDefault="00072C01" w:rsidP="00072C01">
      <w:pPr>
        <w:pStyle w:val="BodyText"/>
        <w:spacing w:line="480" w:lineRule="auto"/>
        <w:ind w:right="395"/>
      </w:pPr>
      <w:bookmarkStart w:id="11" w:name="_bookmark10"/>
      <w:bookmarkEnd w:id="11"/>
      <w:r w:rsidRPr="00520589">
        <w:rPr>
          <w:b/>
          <w:bCs/>
        </w:rPr>
        <w:lastRenderedPageBreak/>
        <w:t>Figure</w:t>
      </w:r>
      <w:r w:rsidRPr="00520589">
        <w:rPr>
          <w:b/>
          <w:bCs/>
          <w:spacing w:val="-4"/>
        </w:rPr>
        <w:t xml:space="preserve"> </w:t>
      </w:r>
      <w:r w:rsidRPr="00520589">
        <w:rPr>
          <w:b/>
          <w:bCs/>
        </w:rPr>
        <w:t>2.6</w:t>
      </w:r>
      <w:r>
        <w:t>.</w:t>
      </w:r>
      <w:r>
        <w:rPr>
          <w:spacing w:val="-2"/>
        </w:rPr>
        <w:t xml:space="preserve"> </w:t>
      </w:r>
      <w:r>
        <w:t>This same</w:t>
      </w:r>
      <w:r>
        <w:rPr>
          <w:spacing w:val="-2"/>
        </w:rPr>
        <w:t xml:space="preserve"> </w:t>
      </w:r>
      <w:r>
        <w:t>idea</w:t>
      </w:r>
      <w:r>
        <w:rPr>
          <w:spacing w:val="-3"/>
        </w:rPr>
        <w:t xml:space="preserve"> </w:t>
      </w:r>
      <w:r>
        <w:t>can</w:t>
      </w:r>
      <w:r w:rsidRPr="00072C01">
        <w:t xml:space="preserve"> </w:t>
      </w:r>
      <w:r>
        <w:t xml:space="preserve">be applied to holdup measurement, but in reverse. The first reflection will be the interior wall of the pipe, with every subsequent reflection being due to the definition and boundaries of the holdup material, as shown in </w:t>
      </w:r>
      <w:r w:rsidRPr="00520589">
        <w:rPr>
          <w:b/>
          <w:bCs/>
        </w:rPr>
        <w:t>Figure 2.1</w:t>
      </w:r>
      <w:r>
        <w:t>. However, in a small-diameter pipe, these signals may be difficult to find through the signal noise of the waveform bouncing throughout the entire wall of the pipe. This is important to bear in mind since the goal of this research is to show how viable the use of ultrasonics is for monitoring holdup in small pipes, as is common in gaseous systems.</w:t>
      </w:r>
    </w:p>
    <w:p w14:paraId="61DF9DAE" w14:textId="77777777" w:rsidR="00072C01" w:rsidRDefault="00072C01" w:rsidP="00151A20">
      <w:pPr>
        <w:pStyle w:val="BodyText"/>
        <w:spacing w:before="6"/>
        <w:rPr>
          <w:sz w:val="6"/>
        </w:rPr>
      </w:pPr>
    </w:p>
    <w:p w14:paraId="561211E5" w14:textId="77777777" w:rsidR="00072C01" w:rsidRDefault="00072C01" w:rsidP="00151A20">
      <w:pPr>
        <w:pStyle w:val="BodyText"/>
        <w:spacing w:before="6"/>
        <w:rPr>
          <w:sz w:val="6"/>
        </w:rPr>
      </w:pPr>
    </w:p>
    <w:p w14:paraId="5189B0A0" w14:textId="5AB11226" w:rsidR="00151A20" w:rsidRDefault="00151A20" w:rsidP="00151A20">
      <w:pPr>
        <w:pStyle w:val="BodyText"/>
        <w:spacing w:before="6"/>
        <w:rPr>
          <w:sz w:val="6"/>
        </w:rPr>
      </w:pPr>
      <w:r>
        <w:rPr>
          <w:noProof/>
          <w:sz w:val="6"/>
        </w:rPr>
        <w:drawing>
          <wp:anchor distT="0" distB="0" distL="0" distR="0" simplePos="0" relativeHeight="487601664" behindDoc="1" locked="0" layoutInCell="1" allowOverlap="1" wp14:anchorId="53AE530A" wp14:editId="61B47B4D">
            <wp:simplePos x="0" y="0"/>
            <wp:positionH relativeFrom="page">
              <wp:posOffset>1413879</wp:posOffset>
            </wp:positionH>
            <wp:positionV relativeFrom="paragraph">
              <wp:posOffset>63253</wp:posOffset>
            </wp:positionV>
            <wp:extent cx="5002709" cy="2472690"/>
            <wp:effectExtent l="0" t="0" r="0" b="0"/>
            <wp:wrapTopAndBottom/>
            <wp:docPr id="10" name="Image 10" descr="A close-up of a person's face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descr="A close-up of a person's face  AI-generated content may be incorrect."/>
                    <pic:cNvPicPr/>
                  </pic:nvPicPr>
                  <pic:blipFill>
                    <a:blip r:embed="rId13" cstate="print"/>
                    <a:stretch>
                      <a:fillRect/>
                    </a:stretch>
                  </pic:blipFill>
                  <pic:spPr>
                    <a:xfrm>
                      <a:off x="0" y="0"/>
                      <a:ext cx="5002709" cy="2472690"/>
                    </a:xfrm>
                    <a:prstGeom prst="rect">
                      <a:avLst/>
                    </a:prstGeom>
                  </pic:spPr>
                </pic:pic>
              </a:graphicData>
            </a:graphic>
          </wp:anchor>
        </w:drawing>
      </w:r>
    </w:p>
    <w:p w14:paraId="2A49D367" w14:textId="77777777" w:rsidR="00151A20" w:rsidRDefault="00151A20" w:rsidP="00151A20">
      <w:pPr>
        <w:pStyle w:val="BodyText"/>
        <w:spacing w:before="96"/>
      </w:pPr>
    </w:p>
    <w:p w14:paraId="6D3FD1C2" w14:textId="77777777" w:rsidR="00151A20" w:rsidRDefault="00151A20" w:rsidP="00151A20">
      <w:pPr>
        <w:rPr>
          <w:sz w:val="24"/>
        </w:rPr>
      </w:pPr>
      <w:bookmarkStart w:id="12" w:name="_bookmark12"/>
      <w:bookmarkEnd w:id="12"/>
      <w:r>
        <w:rPr>
          <w:b/>
          <w:sz w:val="24"/>
        </w:rPr>
        <w:t>Figure</w:t>
      </w:r>
      <w:r>
        <w:rPr>
          <w:b/>
          <w:spacing w:val="-2"/>
          <w:sz w:val="24"/>
        </w:rPr>
        <w:t xml:space="preserve"> </w:t>
      </w:r>
      <w:r>
        <w:rPr>
          <w:b/>
          <w:sz w:val="24"/>
        </w:rPr>
        <w:t>2.6.</w:t>
      </w:r>
      <w:r>
        <w:rPr>
          <w:b/>
          <w:spacing w:val="-1"/>
          <w:sz w:val="24"/>
        </w:rPr>
        <w:t xml:space="preserve"> </w:t>
      </w:r>
      <w:r>
        <w:rPr>
          <w:sz w:val="24"/>
        </w:rPr>
        <w:t>Flaw Detection</w:t>
      </w:r>
      <w:r>
        <w:rPr>
          <w:spacing w:val="-1"/>
          <w:sz w:val="24"/>
        </w:rPr>
        <w:t xml:space="preserve"> </w:t>
      </w:r>
      <w:r>
        <w:rPr>
          <w:spacing w:val="-2"/>
          <w:sz w:val="24"/>
        </w:rPr>
        <w:t>Example</w:t>
      </w:r>
    </w:p>
    <w:p w14:paraId="23BFEF69" w14:textId="77777777" w:rsidR="00151A20" w:rsidRDefault="00151A20" w:rsidP="00151A20">
      <w:pPr>
        <w:rPr>
          <w:sz w:val="24"/>
        </w:rPr>
      </w:pPr>
    </w:p>
    <w:p w14:paraId="47AD6AAB" w14:textId="77777777" w:rsidR="00072C01" w:rsidRDefault="00072C01" w:rsidP="00151A20">
      <w:pPr>
        <w:rPr>
          <w:sz w:val="24"/>
        </w:rPr>
      </w:pPr>
    </w:p>
    <w:p w14:paraId="445EFA49" w14:textId="77777777" w:rsidR="00072C01" w:rsidRDefault="00072C01" w:rsidP="00151A20">
      <w:pPr>
        <w:rPr>
          <w:sz w:val="24"/>
        </w:rPr>
        <w:sectPr w:rsidR="00072C01" w:rsidSect="00151A20">
          <w:pgSz w:w="12240" w:h="15840"/>
          <w:pgMar w:top="1360" w:right="1440" w:bottom="1940" w:left="1800" w:header="0" w:footer="1752" w:gutter="0"/>
          <w:cols w:space="720"/>
        </w:sectPr>
      </w:pPr>
    </w:p>
    <w:p w14:paraId="0AB49146" w14:textId="77777777" w:rsidR="00151A20" w:rsidRDefault="00151A20" w:rsidP="00072C01">
      <w:pPr>
        <w:pStyle w:val="Heading1"/>
        <w:spacing w:before="0" w:line="480" w:lineRule="auto"/>
        <w:ind w:left="2660" w:right="2683" w:firstLine="590"/>
        <w:jc w:val="left"/>
      </w:pPr>
      <w:bookmarkStart w:id="13" w:name="_Toc198668717"/>
      <w:r>
        <w:lastRenderedPageBreak/>
        <w:t>CHAPTER THREE MATERIALS</w:t>
      </w:r>
      <w:r>
        <w:rPr>
          <w:spacing w:val="-15"/>
        </w:rPr>
        <w:t xml:space="preserve"> </w:t>
      </w:r>
      <w:r>
        <w:t>AND</w:t>
      </w:r>
      <w:r>
        <w:rPr>
          <w:spacing w:val="-15"/>
        </w:rPr>
        <w:t xml:space="preserve"> </w:t>
      </w:r>
      <w:r>
        <w:t>METHODS</w:t>
      </w:r>
      <w:bookmarkEnd w:id="13"/>
    </w:p>
    <w:p w14:paraId="4C35DA3C" w14:textId="77777777" w:rsidR="00151A20" w:rsidRDefault="00151A20" w:rsidP="00072C01">
      <w:pPr>
        <w:pStyle w:val="BodyText"/>
        <w:spacing w:line="480" w:lineRule="auto"/>
        <w:ind w:right="423"/>
      </w:pPr>
      <w:r>
        <w:t>This</w:t>
      </w:r>
      <w:r>
        <w:rPr>
          <w:spacing w:val="-3"/>
        </w:rPr>
        <w:t xml:space="preserve"> </w:t>
      </w:r>
      <w:r>
        <w:t>research</w:t>
      </w:r>
      <w:r>
        <w:rPr>
          <w:spacing w:val="-3"/>
        </w:rPr>
        <w:t xml:space="preserve"> </w:t>
      </w:r>
      <w:r>
        <w:t>is</w:t>
      </w:r>
      <w:r>
        <w:rPr>
          <w:spacing w:val="-3"/>
        </w:rPr>
        <w:t xml:space="preserve"> </w:t>
      </w:r>
      <w:r>
        <w:t>to</w:t>
      </w:r>
      <w:r>
        <w:rPr>
          <w:spacing w:val="-3"/>
        </w:rPr>
        <w:t xml:space="preserve"> </w:t>
      </w:r>
      <w:r>
        <w:t>show</w:t>
      </w:r>
      <w:r>
        <w:rPr>
          <w:spacing w:val="-3"/>
        </w:rPr>
        <w:t xml:space="preserve"> </w:t>
      </w:r>
      <w:r>
        <w:t>that</w:t>
      </w:r>
      <w:r>
        <w:rPr>
          <w:spacing w:val="-3"/>
        </w:rPr>
        <w:t xml:space="preserve"> </w:t>
      </w:r>
      <w:r>
        <w:t>ultrasonic</w:t>
      </w:r>
      <w:r>
        <w:rPr>
          <w:spacing w:val="-4"/>
        </w:rPr>
        <w:t xml:space="preserve"> </w:t>
      </w:r>
      <w:r>
        <w:t>testing</w:t>
      </w:r>
      <w:r>
        <w:rPr>
          <w:spacing w:val="-3"/>
        </w:rPr>
        <w:t xml:space="preserve"> </w:t>
      </w:r>
      <w:r>
        <w:t>can</w:t>
      </w:r>
      <w:r>
        <w:rPr>
          <w:spacing w:val="-1"/>
        </w:rPr>
        <w:t xml:space="preserve"> </w:t>
      </w:r>
      <w:r>
        <w:t>be</w:t>
      </w:r>
      <w:r>
        <w:rPr>
          <w:spacing w:val="-4"/>
        </w:rPr>
        <w:t xml:space="preserve"> </w:t>
      </w:r>
      <w:r>
        <w:t>used</w:t>
      </w:r>
      <w:r>
        <w:rPr>
          <w:spacing w:val="-3"/>
        </w:rPr>
        <w:t xml:space="preserve"> </w:t>
      </w:r>
      <w:r>
        <w:t>for</w:t>
      </w:r>
      <w:r>
        <w:rPr>
          <w:spacing w:val="-2"/>
        </w:rPr>
        <w:t xml:space="preserve"> </w:t>
      </w:r>
      <w:r>
        <w:t>monitoring</w:t>
      </w:r>
      <w:r>
        <w:rPr>
          <w:spacing w:val="-3"/>
        </w:rPr>
        <w:t xml:space="preserve"> </w:t>
      </w:r>
      <w:r>
        <w:t>gaseous</w:t>
      </w:r>
      <w:r>
        <w:rPr>
          <w:spacing w:val="-3"/>
        </w:rPr>
        <w:t xml:space="preserve"> </w:t>
      </w:r>
      <w:r>
        <w:t>pipe systems, such as UF6 systems. For ultrasonics to be applicable, a detectable and</w:t>
      </w:r>
    </w:p>
    <w:p w14:paraId="4902054A" w14:textId="77777777" w:rsidR="00151A20" w:rsidRDefault="00151A20" w:rsidP="00072C01">
      <w:pPr>
        <w:pStyle w:val="BodyText"/>
        <w:spacing w:line="480" w:lineRule="auto"/>
        <w:ind w:right="423"/>
      </w:pPr>
      <w:r>
        <w:t>consistent change in the wave’s characteristics must be present. To test this, holdup material will be placed within the pipes and ultrasonic measurements will be taken at different locations. These measurements will be compared with baseline measurements taken</w:t>
      </w:r>
      <w:r>
        <w:rPr>
          <w:spacing w:val="-4"/>
        </w:rPr>
        <w:t xml:space="preserve"> </w:t>
      </w:r>
      <w:r>
        <w:t>earlier.</w:t>
      </w:r>
      <w:r>
        <w:rPr>
          <w:spacing w:val="-4"/>
        </w:rPr>
        <w:t xml:space="preserve"> </w:t>
      </w:r>
      <w:r>
        <w:t>There</w:t>
      </w:r>
      <w:r>
        <w:rPr>
          <w:spacing w:val="-6"/>
        </w:rPr>
        <w:t xml:space="preserve"> </w:t>
      </w:r>
      <w:r>
        <w:t>should</w:t>
      </w:r>
      <w:r>
        <w:rPr>
          <w:spacing w:val="-4"/>
        </w:rPr>
        <w:t xml:space="preserve"> </w:t>
      </w:r>
      <w:r>
        <w:t>be</w:t>
      </w:r>
      <w:r>
        <w:rPr>
          <w:spacing w:val="-5"/>
        </w:rPr>
        <w:t xml:space="preserve"> </w:t>
      </w:r>
      <w:r>
        <w:t>an</w:t>
      </w:r>
      <w:r>
        <w:rPr>
          <w:spacing w:val="-4"/>
        </w:rPr>
        <w:t xml:space="preserve"> </w:t>
      </w:r>
      <w:r>
        <w:t>observed,</w:t>
      </w:r>
      <w:r>
        <w:rPr>
          <w:spacing w:val="-4"/>
        </w:rPr>
        <w:t xml:space="preserve"> </w:t>
      </w:r>
      <w:r>
        <w:t>consistent</w:t>
      </w:r>
      <w:r>
        <w:rPr>
          <w:spacing w:val="-4"/>
        </w:rPr>
        <w:t xml:space="preserve"> </w:t>
      </w:r>
      <w:r>
        <w:t>change</w:t>
      </w:r>
      <w:r>
        <w:rPr>
          <w:spacing w:val="-5"/>
        </w:rPr>
        <w:t xml:space="preserve"> </w:t>
      </w:r>
      <w:r>
        <w:t>in</w:t>
      </w:r>
      <w:r>
        <w:rPr>
          <w:spacing w:val="-4"/>
        </w:rPr>
        <w:t xml:space="preserve"> </w:t>
      </w:r>
      <w:r>
        <w:t>the</w:t>
      </w:r>
      <w:r>
        <w:rPr>
          <w:spacing w:val="-3"/>
        </w:rPr>
        <w:t xml:space="preserve"> </w:t>
      </w:r>
      <w:r>
        <w:t>wave</w:t>
      </w:r>
      <w:r>
        <w:rPr>
          <w:spacing w:val="-3"/>
        </w:rPr>
        <w:t xml:space="preserve"> </w:t>
      </w:r>
      <w:r>
        <w:t>characteristics due to the holdup.</w:t>
      </w:r>
    </w:p>
    <w:p w14:paraId="0D347733" w14:textId="75D8ADA2" w:rsidR="00151A20" w:rsidRPr="00072C01" w:rsidRDefault="00151A20" w:rsidP="00072C01">
      <w:pPr>
        <w:pStyle w:val="Heading2"/>
        <w:spacing w:line="480" w:lineRule="auto"/>
        <w:ind w:left="2965"/>
      </w:pPr>
      <w:bookmarkStart w:id="14" w:name="_Toc198668718"/>
      <w:r>
        <w:t>Pipe</w:t>
      </w:r>
      <w:r>
        <w:rPr>
          <w:spacing w:val="-2"/>
        </w:rPr>
        <w:t xml:space="preserve"> </w:t>
      </w:r>
      <w:r>
        <w:t>and</w:t>
      </w:r>
      <w:r>
        <w:rPr>
          <w:spacing w:val="-1"/>
        </w:rPr>
        <w:t xml:space="preserve"> </w:t>
      </w:r>
      <w:r>
        <w:t>Holdup</w:t>
      </w:r>
      <w:r>
        <w:rPr>
          <w:spacing w:val="-2"/>
        </w:rPr>
        <w:t xml:space="preserve"> Selection</w:t>
      </w:r>
      <w:bookmarkEnd w:id="14"/>
    </w:p>
    <w:p w14:paraId="30CD9819" w14:textId="77777777" w:rsidR="00151A20" w:rsidRDefault="00151A20" w:rsidP="00072C01">
      <w:pPr>
        <w:pStyle w:val="BodyText"/>
        <w:spacing w:line="480" w:lineRule="auto"/>
        <w:ind w:right="382"/>
      </w:pPr>
      <w:r>
        <w:t>Holdup can be deposited in any area of a pipe system and in variable amounts. This means that for testing, different configurations of pipes must be tested along with differing</w:t>
      </w:r>
      <w:r>
        <w:rPr>
          <w:spacing w:val="-4"/>
        </w:rPr>
        <w:t xml:space="preserve"> </w:t>
      </w:r>
      <w:r>
        <w:t>locations</w:t>
      </w:r>
      <w:r>
        <w:rPr>
          <w:spacing w:val="-4"/>
        </w:rPr>
        <w:t xml:space="preserve"> </w:t>
      </w:r>
      <w:r>
        <w:t>and</w:t>
      </w:r>
      <w:r>
        <w:rPr>
          <w:spacing w:val="-2"/>
        </w:rPr>
        <w:t xml:space="preserve"> </w:t>
      </w:r>
      <w:r>
        <w:t>amounts</w:t>
      </w:r>
      <w:r>
        <w:rPr>
          <w:spacing w:val="-4"/>
        </w:rPr>
        <w:t xml:space="preserve"> </w:t>
      </w:r>
      <w:r>
        <w:t>of</w:t>
      </w:r>
      <w:r>
        <w:rPr>
          <w:spacing w:val="-4"/>
        </w:rPr>
        <w:t xml:space="preserve"> </w:t>
      </w:r>
      <w:r>
        <w:t>holdup.</w:t>
      </w:r>
      <w:r>
        <w:rPr>
          <w:spacing w:val="-4"/>
        </w:rPr>
        <w:t xml:space="preserve"> </w:t>
      </w:r>
      <w:r>
        <w:t>Since</w:t>
      </w:r>
      <w:r>
        <w:rPr>
          <w:spacing w:val="-6"/>
        </w:rPr>
        <w:t xml:space="preserve"> </w:t>
      </w:r>
      <w:r>
        <w:t>actual</w:t>
      </w:r>
      <w:r>
        <w:rPr>
          <w:spacing w:val="-4"/>
        </w:rPr>
        <w:t xml:space="preserve"> </w:t>
      </w:r>
      <w:r>
        <w:t>processing</w:t>
      </w:r>
      <w:r>
        <w:rPr>
          <w:spacing w:val="-4"/>
        </w:rPr>
        <w:t xml:space="preserve"> </w:t>
      </w:r>
      <w:r>
        <w:t>holdup</w:t>
      </w:r>
      <w:r>
        <w:rPr>
          <w:spacing w:val="-4"/>
        </w:rPr>
        <w:t xml:space="preserve"> </w:t>
      </w:r>
      <w:r>
        <w:t>cannot</w:t>
      </w:r>
      <w:r>
        <w:rPr>
          <w:spacing w:val="-4"/>
        </w:rPr>
        <w:t xml:space="preserve"> </w:t>
      </w:r>
      <w:r>
        <w:t>be</w:t>
      </w:r>
      <w:r>
        <w:rPr>
          <w:spacing w:val="-4"/>
        </w:rPr>
        <w:t xml:space="preserve"> </w:t>
      </w:r>
      <w:r>
        <w:t>used due to safety and procurement concerns, a surrogate was selected. These pipes would be placed in different configurations to test how the</w:t>
      </w:r>
      <w:r>
        <w:rPr>
          <w:spacing w:val="-1"/>
        </w:rPr>
        <w:t xml:space="preserve"> </w:t>
      </w:r>
      <w:r>
        <w:t>waveform would change when different pipe segments were attached. These readings could affect how the holdup would be detected. The O-rings used in the pipe joinery would likely absorb excess noise from other pipe segments, but that could also lead to holdup on the joints being more difficult to detect. The holdup would also be placed in different locations in pipes, especially in intersections, to find how the holdup might be best characterized in different locations.</w:t>
      </w:r>
    </w:p>
    <w:p w14:paraId="5A50D63D" w14:textId="77777777" w:rsidR="00151A20" w:rsidRDefault="00151A20" w:rsidP="00072C01">
      <w:pPr>
        <w:pStyle w:val="BodyText"/>
        <w:spacing w:line="480" w:lineRule="auto"/>
        <w:ind w:right="423"/>
      </w:pPr>
      <w:r>
        <w:t>Holdup</w:t>
      </w:r>
      <w:r>
        <w:rPr>
          <w:spacing w:val="-3"/>
        </w:rPr>
        <w:t xml:space="preserve"> </w:t>
      </w:r>
      <w:r>
        <w:t>most</w:t>
      </w:r>
      <w:r>
        <w:rPr>
          <w:spacing w:val="-3"/>
        </w:rPr>
        <w:t xml:space="preserve"> </w:t>
      </w:r>
      <w:r>
        <w:t>commonly</w:t>
      </w:r>
      <w:r>
        <w:rPr>
          <w:spacing w:val="-5"/>
        </w:rPr>
        <w:t xml:space="preserve"> </w:t>
      </w:r>
      <w:r>
        <w:t>forms</w:t>
      </w:r>
      <w:r>
        <w:rPr>
          <w:spacing w:val="-3"/>
        </w:rPr>
        <w:t xml:space="preserve"> </w:t>
      </w:r>
      <w:r>
        <w:t>in</w:t>
      </w:r>
      <w:r>
        <w:rPr>
          <w:spacing w:val="-3"/>
        </w:rPr>
        <w:t xml:space="preserve"> </w:t>
      </w:r>
      <w:r>
        <w:t>certain</w:t>
      </w:r>
      <w:r>
        <w:rPr>
          <w:spacing w:val="-3"/>
        </w:rPr>
        <w:t xml:space="preserve"> </w:t>
      </w:r>
      <w:r>
        <w:t>locations,</w:t>
      </w:r>
      <w:r>
        <w:rPr>
          <w:spacing w:val="-3"/>
        </w:rPr>
        <w:t xml:space="preserve"> </w:t>
      </w:r>
      <w:r>
        <w:t>such</w:t>
      </w:r>
      <w:r>
        <w:rPr>
          <w:spacing w:val="-3"/>
        </w:rPr>
        <w:t xml:space="preserve"> </w:t>
      </w:r>
      <w:r>
        <w:t>as</w:t>
      </w:r>
      <w:r>
        <w:rPr>
          <w:spacing w:val="-3"/>
        </w:rPr>
        <w:t xml:space="preserve"> </w:t>
      </w:r>
      <w:r>
        <w:t>against</w:t>
      </w:r>
      <w:r>
        <w:rPr>
          <w:spacing w:val="-3"/>
        </w:rPr>
        <w:t xml:space="preserve"> </w:t>
      </w:r>
      <w:r>
        <w:t>ridges</w:t>
      </w:r>
      <w:r>
        <w:rPr>
          <w:spacing w:val="-1"/>
        </w:rPr>
        <w:t xml:space="preserve"> </w:t>
      </w:r>
      <w:r>
        <w:t>and</w:t>
      </w:r>
      <w:r>
        <w:rPr>
          <w:spacing w:val="-3"/>
        </w:rPr>
        <w:t xml:space="preserve"> </w:t>
      </w:r>
      <w:r>
        <w:t>in</w:t>
      </w:r>
      <w:r>
        <w:rPr>
          <w:spacing w:val="-3"/>
        </w:rPr>
        <w:t xml:space="preserve"> </w:t>
      </w:r>
      <w:r>
        <w:t>turns</w:t>
      </w:r>
      <w:r>
        <w:rPr>
          <w:spacing w:val="-3"/>
        </w:rPr>
        <w:t xml:space="preserve"> </w:t>
      </w:r>
      <w:r>
        <w:t>or intersections, so these locations also had to be tested.</w:t>
      </w:r>
    </w:p>
    <w:p w14:paraId="6A37D639" w14:textId="77777777" w:rsidR="00151A20" w:rsidRDefault="00151A20" w:rsidP="00072C01">
      <w:pPr>
        <w:pStyle w:val="BodyText"/>
        <w:spacing w:line="480" w:lineRule="auto"/>
        <w:sectPr w:rsidR="00151A20" w:rsidSect="00151A20">
          <w:pgSz w:w="12240" w:h="15840"/>
          <w:pgMar w:top="1360" w:right="1440" w:bottom="1980" w:left="1800" w:header="0" w:footer="1752" w:gutter="0"/>
          <w:cols w:space="720"/>
        </w:sectPr>
      </w:pPr>
    </w:p>
    <w:p w14:paraId="69A7EE9B" w14:textId="148A18CA" w:rsidR="00151A20" w:rsidRPr="00072C01" w:rsidRDefault="00151A20" w:rsidP="00072C01">
      <w:pPr>
        <w:pStyle w:val="Heading3"/>
        <w:spacing w:before="0" w:line="480" w:lineRule="auto"/>
      </w:pPr>
      <w:bookmarkStart w:id="15" w:name="_Toc198668719"/>
      <w:r>
        <w:lastRenderedPageBreak/>
        <w:t>Pipe</w:t>
      </w:r>
      <w:r>
        <w:rPr>
          <w:spacing w:val="-1"/>
        </w:rPr>
        <w:t xml:space="preserve"> </w:t>
      </w:r>
      <w:r>
        <w:rPr>
          <w:spacing w:val="-2"/>
        </w:rPr>
        <w:t>Testing</w:t>
      </w:r>
      <w:bookmarkEnd w:id="15"/>
    </w:p>
    <w:p w14:paraId="6A798EA4" w14:textId="77777777" w:rsidR="00151A20" w:rsidRDefault="00151A20" w:rsidP="00072C01">
      <w:pPr>
        <w:pStyle w:val="BodyText"/>
        <w:spacing w:line="480" w:lineRule="auto"/>
        <w:ind w:right="373"/>
      </w:pPr>
      <w:r>
        <w:t>Due to the variety of pipes used in industrial settings, there were a variety of pipes and pipe configurations utilized in this experiment. Among these were straight line pipes, t- intersections,</w:t>
      </w:r>
      <w:r>
        <w:rPr>
          <w:spacing w:val="-4"/>
        </w:rPr>
        <w:t xml:space="preserve"> </w:t>
      </w:r>
      <w:r>
        <w:t>conical</w:t>
      </w:r>
      <w:r>
        <w:rPr>
          <w:spacing w:val="-2"/>
        </w:rPr>
        <w:t xml:space="preserve"> </w:t>
      </w:r>
      <w:r>
        <w:t>and</w:t>
      </w:r>
      <w:r>
        <w:rPr>
          <w:spacing w:val="-2"/>
        </w:rPr>
        <w:t xml:space="preserve"> </w:t>
      </w:r>
      <w:r>
        <w:t>straight</w:t>
      </w:r>
      <w:r>
        <w:rPr>
          <w:spacing w:val="-4"/>
        </w:rPr>
        <w:t xml:space="preserve"> </w:t>
      </w:r>
      <w:r>
        <w:t>reducers,</w:t>
      </w:r>
      <w:r>
        <w:rPr>
          <w:spacing w:val="-4"/>
        </w:rPr>
        <w:t xml:space="preserve"> </w:t>
      </w:r>
      <w:r>
        <w:t>and</w:t>
      </w:r>
      <w:r>
        <w:rPr>
          <w:spacing w:val="-4"/>
        </w:rPr>
        <w:t xml:space="preserve"> </w:t>
      </w:r>
      <w:r>
        <w:t>corrugated</w:t>
      </w:r>
      <w:r>
        <w:rPr>
          <w:spacing w:val="-4"/>
        </w:rPr>
        <w:t xml:space="preserve"> </w:t>
      </w:r>
      <w:r>
        <w:t>flex</w:t>
      </w:r>
      <w:r>
        <w:rPr>
          <w:spacing w:val="-4"/>
        </w:rPr>
        <w:t xml:space="preserve"> </w:t>
      </w:r>
      <w:r>
        <w:t>pipes.</w:t>
      </w:r>
      <w:r>
        <w:rPr>
          <w:spacing w:val="-1"/>
        </w:rPr>
        <w:t xml:space="preserve"> </w:t>
      </w:r>
      <w:r>
        <w:t>The</w:t>
      </w:r>
      <w:r>
        <w:rPr>
          <w:spacing w:val="-4"/>
        </w:rPr>
        <w:t xml:space="preserve"> </w:t>
      </w:r>
      <w:r>
        <w:t>pipes</w:t>
      </w:r>
      <w:r>
        <w:rPr>
          <w:spacing w:val="-4"/>
        </w:rPr>
        <w:t xml:space="preserve"> </w:t>
      </w:r>
      <w:r>
        <w:t>are</w:t>
      </w:r>
      <w:r>
        <w:rPr>
          <w:spacing w:val="-6"/>
        </w:rPr>
        <w:t xml:space="preserve"> </w:t>
      </w:r>
      <w:r>
        <w:t xml:space="preserve">made of stainless steel and have a thickness of 0.065 ± 0.001 inches. The speed of sound in steel is approximately 5,960 meters per second. Each pipe segment has an assigned number for ease of reference, which are shown in </w:t>
      </w:r>
      <w:r w:rsidRPr="00072C01">
        <w:rPr>
          <w:b/>
          <w:bCs/>
        </w:rPr>
        <w:t>Table 3.1</w:t>
      </w:r>
      <w:r>
        <w:t>.</w:t>
      </w:r>
    </w:p>
    <w:p w14:paraId="5C239CFE" w14:textId="77777777" w:rsidR="00072C01" w:rsidRPr="00072C01" w:rsidRDefault="00072C01" w:rsidP="00072C01">
      <w:pPr>
        <w:pStyle w:val="Heading3"/>
        <w:spacing w:before="0" w:line="480" w:lineRule="auto"/>
      </w:pPr>
      <w:bookmarkStart w:id="16" w:name="_Toc198668720"/>
      <w:r>
        <w:t>Surrogate</w:t>
      </w:r>
      <w:r>
        <w:rPr>
          <w:spacing w:val="-3"/>
        </w:rPr>
        <w:t xml:space="preserve"> </w:t>
      </w:r>
      <w:r>
        <w:t>Holdup</w:t>
      </w:r>
      <w:r>
        <w:rPr>
          <w:spacing w:val="-1"/>
        </w:rPr>
        <w:t xml:space="preserve"> </w:t>
      </w:r>
      <w:r>
        <w:rPr>
          <w:spacing w:val="-2"/>
        </w:rPr>
        <w:t>Materials</w:t>
      </w:r>
      <w:bookmarkEnd w:id="16"/>
    </w:p>
    <w:p w14:paraId="531AE426" w14:textId="2C03CC82" w:rsidR="00151A20" w:rsidRDefault="00072C01" w:rsidP="00072C01">
      <w:pPr>
        <w:pStyle w:val="BodyText"/>
        <w:spacing w:line="480" w:lineRule="auto"/>
        <w:ind w:right="395"/>
      </w:pPr>
      <w:r>
        <w:t>Due</w:t>
      </w:r>
      <w:r>
        <w:rPr>
          <w:spacing w:val="-5"/>
        </w:rPr>
        <w:t xml:space="preserve"> </w:t>
      </w:r>
      <w:r>
        <w:t>to</w:t>
      </w:r>
      <w:r>
        <w:rPr>
          <w:spacing w:val="-3"/>
        </w:rPr>
        <w:t xml:space="preserve"> </w:t>
      </w:r>
      <w:r>
        <w:t>the</w:t>
      </w:r>
      <w:r>
        <w:rPr>
          <w:spacing w:val="-4"/>
        </w:rPr>
        <w:t xml:space="preserve"> </w:t>
      </w:r>
      <w:r>
        <w:t>difficulty</w:t>
      </w:r>
      <w:r>
        <w:rPr>
          <w:spacing w:val="-3"/>
        </w:rPr>
        <w:t xml:space="preserve"> </w:t>
      </w:r>
      <w:r>
        <w:t>in</w:t>
      </w:r>
      <w:r>
        <w:rPr>
          <w:spacing w:val="-3"/>
        </w:rPr>
        <w:t xml:space="preserve"> </w:t>
      </w:r>
      <w:r>
        <w:t>testing</w:t>
      </w:r>
      <w:r>
        <w:rPr>
          <w:spacing w:val="-3"/>
        </w:rPr>
        <w:t xml:space="preserve"> </w:t>
      </w:r>
      <w:r>
        <w:t>with</w:t>
      </w:r>
      <w:r>
        <w:rPr>
          <w:spacing w:val="-3"/>
        </w:rPr>
        <w:t xml:space="preserve"> </w:t>
      </w:r>
      <w:r>
        <w:t>actual</w:t>
      </w:r>
      <w:r>
        <w:rPr>
          <w:spacing w:val="-3"/>
        </w:rPr>
        <w:t xml:space="preserve"> </w:t>
      </w:r>
      <w:r>
        <w:t>industrial</w:t>
      </w:r>
      <w:r>
        <w:rPr>
          <w:spacing w:val="-3"/>
        </w:rPr>
        <w:t xml:space="preserve"> </w:t>
      </w:r>
      <w:r>
        <w:t>holdup,</w:t>
      </w:r>
      <w:r>
        <w:rPr>
          <w:spacing w:val="-3"/>
        </w:rPr>
        <w:t xml:space="preserve"> </w:t>
      </w:r>
      <w:r>
        <w:t>surrogate</w:t>
      </w:r>
      <w:r>
        <w:rPr>
          <w:spacing w:val="-3"/>
        </w:rPr>
        <w:t xml:space="preserve"> </w:t>
      </w:r>
      <w:r>
        <w:t>materials</w:t>
      </w:r>
      <w:r>
        <w:rPr>
          <w:spacing w:val="-3"/>
        </w:rPr>
        <w:t xml:space="preserve"> </w:t>
      </w:r>
      <w:r>
        <w:t>had</w:t>
      </w:r>
      <w:r>
        <w:rPr>
          <w:spacing w:val="-3"/>
        </w:rPr>
        <w:t xml:space="preserve"> </w:t>
      </w:r>
      <w:r>
        <w:t>to</w:t>
      </w:r>
      <w:r>
        <w:rPr>
          <w:spacing w:val="-3"/>
        </w:rPr>
        <w:t xml:space="preserve"> </w:t>
      </w:r>
      <w:r>
        <w:t>be selected for testing. UF6 holdup is nuclear material, and as such is difficult to get a hold of and safely use. It is also not expected to form in large amounts and can’t be reliable induced to form in specific locations for testing. Holdup can take many forms depending on where it collects on a pipe, such as in a corner or on the edge of an intersection. This forms a strong bond between the pipe and the holdup, which enables ultrasonic waves to travel through them. Due to this, the surrogate had to be something that could be placed in a variety of shapes and adhere to the pipe. The first material attempted was different salts,</w:t>
      </w:r>
      <w:r>
        <w:rPr>
          <w:spacing w:val="-2"/>
        </w:rPr>
        <w:t xml:space="preserve"> </w:t>
      </w:r>
      <w:r>
        <w:t>however</w:t>
      </w:r>
      <w:r>
        <w:rPr>
          <w:spacing w:val="-2"/>
        </w:rPr>
        <w:t xml:space="preserve"> </w:t>
      </w:r>
      <w:r>
        <w:t>the</w:t>
      </w:r>
      <w:r>
        <w:rPr>
          <w:spacing w:val="-2"/>
        </w:rPr>
        <w:t xml:space="preserve"> </w:t>
      </w:r>
      <w:r>
        <w:t>crystals</w:t>
      </w:r>
      <w:r>
        <w:rPr>
          <w:spacing w:val="-2"/>
        </w:rPr>
        <w:t xml:space="preserve"> </w:t>
      </w:r>
      <w:r>
        <w:t>were</w:t>
      </w:r>
      <w:r>
        <w:rPr>
          <w:spacing w:val="-4"/>
        </w:rPr>
        <w:t xml:space="preserve"> </w:t>
      </w:r>
      <w:r>
        <w:t>too</w:t>
      </w:r>
      <w:r>
        <w:rPr>
          <w:spacing w:val="-2"/>
        </w:rPr>
        <w:t xml:space="preserve"> </w:t>
      </w:r>
      <w:r>
        <w:t>large</w:t>
      </w:r>
      <w:r>
        <w:rPr>
          <w:spacing w:val="-3"/>
        </w:rPr>
        <w:t xml:space="preserve"> </w:t>
      </w:r>
      <w:r>
        <w:t>and</w:t>
      </w:r>
      <w:r>
        <w:rPr>
          <w:spacing w:val="-2"/>
        </w:rPr>
        <w:t xml:space="preserve"> </w:t>
      </w:r>
      <w:r>
        <w:t>did not</w:t>
      </w:r>
      <w:r>
        <w:rPr>
          <w:spacing w:val="-2"/>
        </w:rPr>
        <w:t xml:space="preserve"> </w:t>
      </w:r>
      <w:r>
        <w:t>have</w:t>
      </w:r>
      <w:r>
        <w:rPr>
          <w:spacing w:val="-4"/>
        </w:rPr>
        <w:t xml:space="preserve"> </w:t>
      </w:r>
      <w:r>
        <w:t>enough</w:t>
      </w:r>
      <w:r>
        <w:rPr>
          <w:spacing w:val="-2"/>
        </w:rPr>
        <w:t xml:space="preserve"> </w:t>
      </w:r>
      <w:r>
        <w:t>surface</w:t>
      </w:r>
      <w:r>
        <w:rPr>
          <w:spacing w:val="-1"/>
        </w:rPr>
        <w:t xml:space="preserve"> </w:t>
      </w:r>
      <w:r>
        <w:t>area</w:t>
      </w:r>
      <w:r>
        <w:rPr>
          <w:spacing w:val="-3"/>
        </w:rPr>
        <w:t xml:space="preserve"> </w:t>
      </w:r>
      <w:r>
        <w:t xml:space="preserve">in contact with the pipe wall to accurately represent expected holdup conditions. The second was baking soda, which solved the surface area issue, however it was very difficult to be consistent with the placement and location, as whenever the pipe was shifted, the baking soda would change location and spread, something that is not expected to occur in industrial settings. With these limitations, a paste was created out of salt and dish soap, with a ratio of 2-1 salt to dish soap by volume. This gave the desired properties of being </w:t>
      </w:r>
    </w:p>
    <w:p w14:paraId="49AF6A82" w14:textId="77777777" w:rsidR="00151A20" w:rsidRDefault="00151A20" w:rsidP="00151A20">
      <w:pPr>
        <w:rPr>
          <w:sz w:val="24"/>
        </w:rPr>
      </w:pPr>
      <w:bookmarkStart w:id="17" w:name="_bookmark16"/>
      <w:bookmarkEnd w:id="17"/>
      <w:r>
        <w:rPr>
          <w:b/>
          <w:sz w:val="24"/>
        </w:rPr>
        <w:lastRenderedPageBreak/>
        <w:t>Table</w:t>
      </w:r>
      <w:r>
        <w:rPr>
          <w:b/>
          <w:spacing w:val="-2"/>
          <w:sz w:val="24"/>
        </w:rPr>
        <w:t xml:space="preserve"> </w:t>
      </w:r>
      <w:r>
        <w:rPr>
          <w:b/>
          <w:sz w:val="24"/>
        </w:rPr>
        <w:t xml:space="preserve">3.1. </w:t>
      </w:r>
      <w:r>
        <w:rPr>
          <w:sz w:val="24"/>
        </w:rPr>
        <w:t xml:space="preserve">Test Pipe </w:t>
      </w:r>
      <w:r>
        <w:rPr>
          <w:spacing w:val="-2"/>
          <w:sz w:val="24"/>
        </w:rPr>
        <w:t>Catalogue</w:t>
      </w:r>
    </w:p>
    <w:p w14:paraId="6995DBDC" w14:textId="77777777" w:rsidR="00151A20" w:rsidRDefault="00151A20" w:rsidP="00151A20">
      <w:pPr>
        <w:pStyle w:val="BodyText"/>
        <w:spacing w:before="47"/>
        <w:rPr>
          <w:sz w:val="20"/>
        </w:r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7"/>
        <w:gridCol w:w="3420"/>
        <w:gridCol w:w="1800"/>
        <w:gridCol w:w="1163"/>
      </w:tblGrid>
      <w:tr w:rsidR="00151A20" w14:paraId="3F2345C1" w14:textId="77777777" w:rsidTr="00377C82">
        <w:trPr>
          <w:trHeight w:val="275"/>
        </w:trPr>
        <w:tc>
          <w:tcPr>
            <w:tcW w:w="2247" w:type="dxa"/>
          </w:tcPr>
          <w:p w14:paraId="35207092" w14:textId="77777777" w:rsidR="00151A20" w:rsidRDefault="00151A20" w:rsidP="00377C82">
            <w:pPr>
              <w:pStyle w:val="TableParagraph"/>
              <w:ind w:left="107"/>
              <w:rPr>
                <w:b/>
                <w:sz w:val="24"/>
              </w:rPr>
            </w:pPr>
            <w:r>
              <w:rPr>
                <w:b/>
                <w:sz w:val="24"/>
              </w:rPr>
              <w:t>Pipe</w:t>
            </w:r>
            <w:r>
              <w:rPr>
                <w:b/>
                <w:spacing w:val="-1"/>
                <w:sz w:val="24"/>
              </w:rPr>
              <w:t xml:space="preserve"> </w:t>
            </w:r>
            <w:r>
              <w:rPr>
                <w:b/>
                <w:sz w:val="24"/>
              </w:rPr>
              <w:t xml:space="preserve">ID </w:t>
            </w:r>
            <w:r>
              <w:rPr>
                <w:b/>
                <w:spacing w:val="-2"/>
                <w:sz w:val="24"/>
              </w:rPr>
              <w:t>Number</w:t>
            </w:r>
          </w:p>
        </w:tc>
        <w:tc>
          <w:tcPr>
            <w:tcW w:w="3420" w:type="dxa"/>
          </w:tcPr>
          <w:p w14:paraId="388B6F3A" w14:textId="77777777" w:rsidR="00151A20" w:rsidRDefault="00151A20" w:rsidP="00377C82">
            <w:pPr>
              <w:pStyle w:val="TableParagraph"/>
              <w:rPr>
                <w:b/>
                <w:sz w:val="24"/>
              </w:rPr>
            </w:pPr>
            <w:r>
              <w:rPr>
                <w:b/>
                <w:sz w:val="24"/>
              </w:rPr>
              <w:t>Pipe</w:t>
            </w:r>
            <w:r>
              <w:rPr>
                <w:b/>
                <w:spacing w:val="-1"/>
                <w:sz w:val="24"/>
              </w:rPr>
              <w:t xml:space="preserve"> </w:t>
            </w:r>
            <w:r>
              <w:rPr>
                <w:b/>
                <w:spacing w:val="-2"/>
                <w:sz w:val="24"/>
              </w:rPr>
              <w:t>Description</w:t>
            </w:r>
          </w:p>
        </w:tc>
        <w:tc>
          <w:tcPr>
            <w:tcW w:w="1800" w:type="dxa"/>
          </w:tcPr>
          <w:p w14:paraId="5836C3E8" w14:textId="77777777" w:rsidR="00151A20" w:rsidRDefault="00151A20" w:rsidP="00377C82">
            <w:pPr>
              <w:pStyle w:val="TableParagraph"/>
              <w:rPr>
                <w:b/>
                <w:sz w:val="24"/>
              </w:rPr>
            </w:pPr>
            <w:r>
              <w:rPr>
                <w:b/>
                <w:sz w:val="24"/>
              </w:rPr>
              <w:t>Length</w:t>
            </w:r>
            <w:r>
              <w:rPr>
                <w:b/>
                <w:spacing w:val="-3"/>
                <w:sz w:val="24"/>
              </w:rPr>
              <w:t xml:space="preserve"> </w:t>
            </w:r>
            <w:r>
              <w:rPr>
                <w:b/>
                <w:spacing w:val="-4"/>
                <w:sz w:val="24"/>
              </w:rPr>
              <w:t>(cm)</w:t>
            </w:r>
          </w:p>
        </w:tc>
        <w:tc>
          <w:tcPr>
            <w:tcW w:w="1163" w:type="dxa"/>
          </w:tcPr>
          <w:p w14:paraId="48069231" w14:textId="77777777" w:rsidR="00151A20" w:rsidRDefault="00151A20" w:rsidP="00377C82">
            <w:pPr>
              <w:pStyle w:val="TableParagraph"/>
              <w:ind w:left="106"/>
              <w:rPr>
                <w:b/>
                <w:sz w:val="24"/>
              </w:rPr>
            </w:pPr>
            <w:r>
              <w:rPr>
                <w:b/>
                <w:spacing w:val="-2"/>
                <w:sz w:val="24"/>
              </w:rPr>
              <w:t>Quantity</w:t>
            </w:r>
          </w:p>
        </w:tc>
      </w:tr>
      <w:tr w:rsidR="00151A20" w14:paraId="0C2BE435" w14:textId="77777777" w:rsidTr="00377C82">
        <w:trPr>
          <w:trHeight w:val="275"/>
        </w:trPr>
        <w:tc>
          <w:tcPr>
            <w:tcW w:w="2247" w:type="dxa"/>
          </w:tcPr>
          <w:p w14:paraId="4737E2CA" w14:textId="77777777" w:rsidR="00151A20" w:rsidRDefault="00151A20" w:rsidP="00377C82">
            <w:pPr>
              <w:pStyle w:val="TableParagraph"/>
              <w:ind w:left="107"/>
              <w:rPr>
                <w:sz w:val="24"/>
              </w:rPr>
            </w:pPr>
            <w:r>
              <w:rPr>
                <w:spacing w:val="-5"/>
                <w:sz w:val="24"/>
              </w:rPr>
              <w:t>1.1</w:t>
            </w:r>
          </w:p>
        </w:tc>
        <w:tc>
          <w:tcPr>
            <w:tcW w:w="3420" w:type="dxa"/>
          </w:tcPr>
          <w:p w14:paraId="46044BE1" w14:textId="77777777" w:rsidR="00151A20" w:rsidRDefault="00151A20" w:rsidP="00377C82">
            <w:pPr>
              <w:pStyle w:val="TableParagraph"/>
              <w:rPr>
                <w:sz w:val="24"/>
              </w:rPr>
            </w:pPr>
            <w:r>
              <w:rPr>
                <w:sz w:val="24"/>
              </w:rPr>
              <w:t>K25</w:t>
            </w:r>
            <w:r>
              <w:rPr>
                <w:spacing w:val="-1"/>
                <w:sz w:val="24"/>
              </w:rPr>
              <w:t xml:space="preserve"> </w:t>
            </w:r>
            <w:r>
              <w:rPr>
                <w:sz w:val="24"/>
              </w:rPr>
              <w:t>Straight</w:t>
            </w:r>
            <w:r>
              <w:rPr>
                <w:spacing w:val="-1"/>
                <w:sz w:val="24"/>
              </w:rPr>
              <w:t xml:space="preserve"> </w:t>
            </w:r>
            <w:r>
              <w:rPr>
                <w:spacing w:val="-4"/>
                <w:sz w:val="24"/>
              </w:rPr>
              <w:t>Pipe</w:t>
            </w:r>
          </w:p>
        </w:tc>
        <w:tc>
          <w:tcPr>
            <w:tcW w:w="1800" w:type="dxa"/>
          </w:tcPr>
          <w:p w14:paraId="2DDFD12E" w14:textId="77777777" w:rsidR="00151A20" w:rsidRDefault="00151A20" w:rsidP="00377C82">
            <w:pPr>
              <w:pStyle w:val="TableParagraph"/>
              <w:rPr>
                <w:sz w:val="24"/>
              </w:rPr>
            </w:pPr>
            <w:r>
              <w:rPr>
                <w:spacing w:val="-2"/>
                <w:sz w:val="24"/>
              </w:rPr>
              <w:t>32.25</w:t>
            </w:r>
          </w:p>
        </w:tc>
        <w:tc>
          <w:tcPr>
            <w:tcW w:w="1163" w:type="dxa"/>
          </w:tcPr>
          <w:p w14:paraId="7E688E66" w14:textId="77777777" w:rsidR="00151A20" w:rsidRDefault="00151A20" w:rsidP="00377C82">
            <w:pPr>
              <w:pStyle w:val="TableParagraph"/>
              <w:ind w:left="106"/>
              <w:rPr>
                <w:sz w:val="24"/>
              </w:rPr>
            </w:pPr>
            <w:r>
              <w:rPr>
                <w:spacing w:val="-10"/>
                <w:sz w:val="24"/>
              </w:rPr>
              <w:t>1</w:t>
            </w:r>
          </w:p>
        </w:tc>
      </w:tr>
      <w:tr w:rsidR="00151A20" w14:paraId="0BC8344E" w14:textId="77777777" w:rsidTr="00377C82">
        <w:trPr>
          <w:trHeight w:val="275"/>
        </w:trPr>
        <w:tc>
          <w:tcPr>
            <w:tcW w:w="2247" w:type="dxa"/>
          </w:tcPr>
          <w:p w14:paraId="0ADE7031" w14:textId="77777777" w:rsidR="00151A20" w:rsidRDefault="00151A20" w:rsidP="00377C82">
            <w:pPr>
              <w:pStyle w:val="TableParagraph"/>
              <w:ind w:left="107"/>
              <w:rPr>
                <w:sz w:val="24"/>
              </w:rPr>
            </w:pPr>
            <w:r>
              <w:rPr>
                <w:spacing w:val="-5"/>
                <w:sz w:val="24"/>
              </w:rPr>
              <w:t>1.2</w:t>
            </w:r>
          </w:p>
        </w:tc>
        <w:tc>
          <w:tcPr>
            <w:tcW w:w="3420" w:type="dxa"/>
          </w:tcPr>
          <w:p w14:paraId="1282BE5A" w14:textId="77777777" w:rsidR="00151A20" w:rsidRDefault="00151A20" w:rsidP="00377C82">
            <w:pPr>
              <w:pStyle w:val="TableParagraph"/>
              <w:rPr>
                <w:sz w:val="24"/>
              </w:rPr>
            </w:pPr>
            <w:r>
              <w:rPr>
                <w:sz w:val="24"/>
              </w:rPr>
              <w:t>K16</w:t>
            </w:r>
            <w:r>
              <w:rPr>
                <w:spacing w:val="-1"/>
                <w:sz w:val="24"/>
              </w:rPr>
              <w:t xml:space="preserve"> </w:t>
            </w:r>
            <w:r>
              <w:rPr>
                <w:sz w:val="24"/>
              </w:rPr>
              <w:t>Straight</w:t>
            </w:r>
            <w:r>
              <w:rPr>
                <w:spacing w:val="-1"/>
                <w:sz w:val="24"/>
              </w:rPr>
              <w:t xml:space="preserve"> </w:t>
            </w:r>
            <w:r>
              <w:rPr>
                <w:spacing w:val="-4"/>
                <w:sz w:val="24"/>
              </w:rPr>
              <w:t>Pipe</w:t>
            </w:r>
          </w:p>
        </w:tc>
        <w:tc>
          <w:tcPr>
            <w:tcW w:w="1800" w:type="dxa"/>
          </w:tcPr>
          <w:p w14:paraId="3CCD3F2A" w14:textId="77777777" w:rsidR="00151A20" w:rsidRDefault="00151A20" w:rsidP="00377C82">
            <w:pPr>
              <w:pStyle w:val="TableParagraph"/>
              <w:rPr>
                <w:sz w:val="24"/>
              </w:rPr>
            </w:pPr>
            <w:r>
              <w:rPr>
                <w:spacing w:val="-4"/>
                <w:sz w:val="24"/>
              </w:rPr>
              <w:t>8.00</w:t>
            </w:r>
          </w:p>
        </w:tc>
        <w:tc>
          <w:tcPr>
            <w:tcW w:w="1163" w:type="dxa"/>
          </w:tcPr>
          <w:p w14:paraId="28FCF824" w14:textId="77777777" w:rsidR="00151A20" w:rsidRDefault="00151A20" w:rsidP="00377C82">
            <w:pPr>
              <w:pStyle w:val="TableParagraph"/>
              <w:ind w:left="106"/>
              <w:rPr>
                <w:sz w:val="24"/>
              </w:rPr>
            </w:pPr>
            <w:r>
              <w:rPr>
                <w:spacing w:val="-10"/>
                <w:sz w:val="24"/>
              </w:rPr>
              <w:t>1</w:t>
            </w:r>
          </w:p>
        </w:tc>
      </w:tr>
      <w:tr w:rsidR="00151A20" w14:paraId="7BDC0187" w14:textId="77777777" w:rsidTr="00377C82">
        <w:trPr>
          <w:trHeight w:val="275"/>
        </w:trPr>
        <w:tc>
          <w:tcPr>
            <w:tcW w:w="2247" w:type="dxa"/>
          </w:tcPr>
          <w:p w14:paraId="1A8B42CB" w14:textId="77777777" w:rsidR="00151A20" w:rsidRDefault="00151A20" w:rsidP="00377C82">
            <w:pPr>
              <w:pStyle w:val="TableParagraph"/>
              <w:ind w:left="107"/>
              <w:rPr>
                <w:sz w:val="24"/>
              </w:rPr>
            </w:pPr>
            <w:r>
              <w:rPr>
                <w:spacing w:val="-5"/>
                <w:sz w:val="24"/>
              </w:rPr>
              <w:t>2.1</w:t>
            </w:r>
          </w:p>
        </w:tc>
        <w:tc>
          <w:tcPr>
            <w:tcW w:w="3420" w:type="dxa"/>
          </w:tcPr>
          <w:p w14:paraId="6B8E30E6" w14:textId="77777777" w:rsidR="00151A20" w:rsidRDefault="00151A20" w:rsidP="00377C82">
            <w:pPr>
              <w:pStyle w:val="TableParagraph"/>
              <w:rPr>
                <w:sz w:val="24"/>
              </w:rPr>
            </w:pPr>
            <w:r>
              <w:rPr>
                <w:sz w:val="24"/>
              </w:rPr>
              <w:t>K25</w:t>
            </w:r>
            <w:r>
              <w:rPr>
                <w:spacing w:val="-3"/>
                <w:sz w:val="24"/>
              </w:rPr>
              <w:t xml:space="preserve"> </w:t>
            </w:r>
            <w:r>
              <w:rPr>
                <w:sz w:val="24"/>
              </w:rPr>
              <w:t>Flex</w:t>
            </w:r>
            <w:r>
              <w:rPr>
                <w:spacing w:val="-1"/>
                <w:sz w:val="24"/>
              </w:rPr>
              <w:t xml:space="preserve"> </w:t>
            </w:r>
            <w:r>
              <w:rPr>
                <w:spacing w:val="-4"/>
                <w:sz w:val="24"/>
              </w:rPr>
              <w:t>Pipe</w:t>
            </w:r>
          </w:p>
        </w:tc>
        <w:tc>
          <w:tcPr>
            <w:tcW w:w="1800" w:type="dxa"/>
          </w:tcPr>
          <w:p w14:paraId="48F6C883" w14:textId="77777777" w:rsidR="00151A20" w:rsidRDefault="00151A20" w:rsidP="00377C82">
            <w:pPr>
              <w:pStyle w:val="TableParagraph"/>
              <w:rPr>
                <w:sz w:val="24"/>
              </w:rPr>
            </w:pPr>
            <w:r>
              <w:rPr>
                <w:spacing w:val="-4"/>
                <w:sz w:val="24"/>
              </w:rPr>
              <w:t>25.5</w:t>
            </w:r>
          </w:p>
        </w:tc>
        <w:tc>
          <w:tcPr>
            <w:tcW w:w="1163" w:type="dxa"/>
          </w:tcPr>
          <w:p w14:paraId="3E77253A" w14:textId="77777777" w:rsidR="00151A20" w:rsidRDefault="00151A20" w:rsidP="00377C82">
            <w:pPr>
              <w:pStyle w:val="TableParagraph"/>
              <w:ind w:left="106"/>
              <w:rPr>
                <w:sz w:val="24"/>
              </w:rPr>
            </w:pPr>
            <w:r>
              <w:rPr>
                <w:spacing w:val="-10"/>
                <w:sz w:val="24"/>
              </w:rPr>
              <w:t>1</w:t>
            </w:r>
          </w:p>
        </w:tc>
      </w:tr>
      <w:tr w:rsidR="00151A20" w14:paraId="2FA331E6" w14:textId="77777777" w:rsidTr="00377C82">
        <w:trPr>
          <w:trHeight w:val="278"/>
        </w:trPr>
        <w:tc>
          <w:tcPr>
            <w:tcW w:w="2247" w:type="dxa"/>
          </w:tcPr>
          <w:p w14:paraId="4233819E" w14:textId="77777777" w:rsidR="00151A20" w:rsidRDefault="00151A20" w:rsidP="00377C82">
            <w:pPr>
              <w:pStyle w:val="TableParagraph"/>
              <w:spacing w:before="1" w:line="257" w:lineRule="exact"/>
              <w:ind w:left="107"/>
              <w:rPr>
                <w:sz w:val="24"/>
              </w:rPr>
            </w:pPr>
            <w:r>
              <w:rPr>
                <w:spacing w:val="-5"/>
                <w:sz w:val="24"/>
              </w:rPr>
              <w:t>2.2</w:t>
            </w:r>
          </w:p>
        </w:tc>
        <w:tc>
          <w:tcPr>
            <w:tcW w:w="3420" w:type="dxa"/>
          </w:tcPr>
          <w:p w14:paraId="4D0061B0" w14:textId="77777777" w:rsidR="00151A20" w:rsidRDefault="00151A20" w:rsidP="00377C82">
            <w:pPr>
              <w:pStyle w:val="TableParagraph"/>
              <w:spacing w:before="1" w:line="257" w:lineRule="exact"/>
              <w:rPr>
                <w:sz w:val="24"/>
              </w:rPr>
            </w:pPr>
            <w:r>
              <w:rPr>
                <w:sz w:val="24"/>
              </w:rPr>
              <w:t>K40</w:t>
            </w:r>
            <w:r>
              <w:rPr>
                <w:spacing w:val="-3"/>
                <w:sz w:val="24"/>
              </w:rPr>
              <w:t xml:space="preserve"> </w:t>
            </w:r>
            <w:r>
              <w:rPr>
                <w:sz w:val="24"/>
              </w:rPr>
              <w:t>Flex</w:t>
            </w:r>
            <w:r>
              <w:rPr>
                <w:spacing w:val="-1"/>
                <w:sz w:val="24"/>
              </w:rPr>
              <w:t xml:space="preserve"> </w:t>
            </w:r>
            <w:r>
              <w:rPr>
                <w:spacing w:val="-4"/>
                <w:sz w:val="24"/>
              </w:rPr>
              <w:t>Pipe</w:t>
            </w:r>
          </w:p>
        </w:tc>
        <w:tc>
          <w:tcPr>
            <w:tcW w:w="1800" w:type="dxa"/>
          </w:tcPr>
          <w:p w14:paraId="22B08E3B" w14:textId="77777777" w:rsidR="00151A20" w:rsidRDefault="00151A20" w:rsidP="00377C82">
            <w:pPr>
              <w:pStyle w:val="TableParagraph"/>
              <w:spacing w:before="1" w:line="257" w:lineRule="exact"/>
              <w:rPr>
                <w:sz w:val="24"/>
              </w:rPr>
            </w:pPr>
            <w:r>
              <w:rPr>
                <w:spacing w:val="-4"/>
                <w:sz w:val="24"/>
              </w:rPr>
              <w:t>12.0</w:t>
            </w:r>
          </w:p>
        </w:tc>
        <w:tc>
          <w:tcPr>
            <w:tcW w:w="1163" w:type="dxa"/>
          </w:tcPr>
          <w:p w14:paraId="6A4D397C" w14:textId="77777777" w:rsidR="00151A20" w:rsidRDefault="00151A20" w:rsidP="00377C82">
            <w:pPr>
              <w:pStyle w:val="TableParagraph"/>
              <w:spacing w:before="1" w:line="257" w:lineRule="exact"/>
              <w:ind w:left="106"/>
              <w:rPr>
                <w:sz w:val="24"/>
              </w:rPr>
            </w:pPr>
            <w:r>
              <w:rPr>
                <w:spacing w:val="-10"/>
                <w:sz w:val="24"/>
              </w:rPr>
              <w:t>1</w:t>
            </w:r>
          </w:p>
        </w:tc>
      </w:tr>
      <w:tr w:rsidR="00151A20" w14:paraId="2FBEA189" w14:textId="77777777" w:rsidTr="00377C82">
        <w:trPr>
          <w:trHeight w:val="275"/>
        </w:trPr>
        <w:tc>
          <w:tcPr>
            <w:tcW w:w="2247" w:type="dxa"/>
          </w:tcPr>
          <w:p w14:paraId="22BE14F4" w14:textId="77777777" w:rsidR="00151A20" w:rsidRDefault="00151A20" w:rsidP="00377C82">
            <w:pPr>
              <w:pStyle w:val="TableParagraph"/>
              <w:ind w:left="107"/>
              <w:rPr>
                <w:sz w:val="24"/>
              </w:rPr>
            </w:pPr>
            <w:r>
              <w:rPr>
                <w:spacing w:val="-5"/>
                <w:sz w:val="24"/>
              </w:rPr>
              <w:t>3.1</w:t>
            </w:r>
          </w:p>
        </w:tc>
        <w:tc>
          <w:tcPr>
            <w:tcW w:w="3420" w:type="dxa"/>
          </w:tcPr>
          <w:p w14:paraId="7136AAA8" w14:textId="77777777" w:rsidR="00151A20" w:rsidRDefault="00151A20" w:rsidP="00377C82">
            <w:pPr>
              <w:pStyle w:val="TableParagraph"/>
              <w:rPr>
                <w:sz w:val="24"/>
              </w:rPr>
            </w:pPr>
            <w:r>
              <w:rPr>
                <w:sz w:val="24"/>
              </w:rPr>
              <w:t>K25 T-</w:t>
            </w:r>
            <w:r>
              <w:rPr>
                <w:spacing w:val="-2"/>
                <w:sz w:val="24"/>
              </w:rPr>
              <w:t>Intersection</w:t>
            </w:r>
          </w:p>
        </w:tc>
        <w:tc>
          <w:tcPr>
            <w:tcW w:w="1800" w:type="dxa"/>
          </w:tcPr>
          <w:p w14:paraId="593DDCF3" w14:textId="77777777" w:rsidR="00151A20" w:rsidRDefault="00151A20" w:rsidP="00377C82">
            <w:pPr>
              <w:pStyle w:val="TableParagraph"/>
              <w:rPr>
                <w:sz w:val="24"/>
              </w:rPr>
            </w:pPr>
            <w:r>
              <w:rPr>
                <w:spacing w:val="-2"/>
                <w:sz w:val="24"/>
              </w:rPr>
              <w:t>10.16</w:t>
            </w:r>
          </w:p>
        </w:tc>
        <w:tc>
          <w:tcPr>
            <w:tcW w:w="1163" w:type="dxa"/>
          </w:tcPr>
          <w:p w14:paraId="3552421A" w14:textId="77777777" w:rsidR="00151A20" w:rsidRDefault="00151A20" w:rsidP="00377C82">
            <w:pPr>
              <w:pStyle w:val="TableParagraph"/>
              <w:ind w:left="106"/>
              <w:rPr>
                <w:sz w:val="24"/>
              </w:rPr>
            </w:pPr>
            <w:r>
              <w:rPr>
                <w:spacing w:val="-10"/>
                <w:sz w:val="24"/>
              </w:rPr>
              <w:t>1</w:t>
            </w:r>
          </w:p>
        </w:tc>
      </w:tr>
      <w:tr w:rsidR="00151A20" w14:paraId="72FC403E" w14:textId="77777777" w:rsidTr="00377C82">
        <w:trPr>
          <w:trHeight w:val="275"/>
        </w:trPr>
        <w:tc>
          <w:tcPr>
            <w:tcW w:w="2247" w:type="dxa"/>
          </w:tcPr>
          <w:p w14:paraId="3F47C030" w14:textId="77777777" w:rsidR="00151A20" w:rsidRDefault="00151A20" w:rsidP="00377C82">
            <w:pPr>
              <w:pStyle w:val="TableParagraph"/>
              <w:ind w:left="107"/>
              <w:rPr>
                <w:sz w:val="24"/>
              </w:rPr>
            </w:pPr>
            <w:r>
              <w:rPr>
                <w:spacing w:val="-5"/>
                <w:sz w:val="24"/>
              </w:rPr>
              <w:t>4.1</w:t>
            </w:r>
          </w:p>
        </w:tc>
        <w:tc>
          <w:tcPr>
            <w:tcW w:w="3420" w:type="dxa"/>
          </w:tcPr>
          <w:p w14:paraId="3EA4CCDA" w14:textId="77777777" w:rsidR="00151A20" w:rsidRDefault="00151A20" w:rsidP="00377C82">
            <w:pPr>
              <w:pStyle w:val="TableParagraph"/>
              <w:rPr>
                <w:sz w:val="24"/>
              </w:rPr>
            </w:pPr>
            <w:r>
              <w:rPr>
                <w:sz w:val="24"/>
              </w:rPr>
              <w:t>K40</w:t>
            </w:r>
            <w:r>
              <w:rPr>
                <w:spacing w:val="-1"/>
                <w:sz w:val="24"/>
              </w:rPr>
              <w:t xml:space="preserve"> </w:t>
            </w:r>
            <w:r>
              <w:rPr>
                <w:sz w:val="24"/>
              </w:rPr>
              <w:t>to K25</w:t>
            </w:r>
            <w:r>
              <w:rPr>
                <w:spacing w:val="-1"/>
                <w:sz w:val="24"/>
              </w:rPr>
              <w:t xml:space="preserve"> </w:t>
            </w:r>
            <w:r>
              <w:rPr>
                <w:sz w:val="24"/>
              </w:rPr>
              <w:t xml:space="preserve">Straight </w:t>
            </w:r>
            <w:r>
              <w:rPr>
                <w:spacing w:val="-2"/>
                <w:sz w:val="24"/>
              </w:rPr>
              <w:t>Reducer</w:t>
            </w:r>
          </w:p>
        </w:tc>
        <w:tc>
          <w:tcPr>
            <w:tcW w:w="1800" w:type="dxa"/>
          </w:tcPr>
          <w:p w14:paraId="535391C0" w14:textId="77777777" w:rsidR="00151A20" w:rsidRDefault="00151A20" w:rsidP="00377C82">
            <w:pPr>
              <w:pStyle w:val="TableParagraph"/>
              <w:rPr>
                <w:sz w:val="24"/>
              </w:rPr>
            </w:pPr>
            <w:r>
              <w:rPr>
                <w:spacing w:val="-5"/>
                <w:sz w:val="24"/>
              </w:rPr>
              <w:t>1.6</w:t>
            </w:r>
          </w:p>
        </w:tc>
        <w:tc>
          <w:tcPr>
            <w:tcW w:w="1163" w:type="dxa"/>
          </w:tcPr>
          <w:p w14:paraId="480B4253" w14:textId="77777777" w:rsidR="00151A20" w:rsidRDefault="00151A20" w:rsidP="00377C82">
            <w:pPr>
              <w:pStyle w:val="TableParagraph"/>
              <w:ind w:left="106"/>
              <w:rPr>
                <w:sz w:val="24"/>
              </w:rPr>
            </w:pPr>
            <w:r>
              <w:rPr>
                <w:spacing w:val="-10"/>
                <w:sz w:val="24"/>
              </w:rPr>
              <w:t>1</w:t>
            </w:r>
          </w:p>
        </w:tc>
      </w:tr>
      <w:tr w:rsidR="00151A20" w14:paraId="238074D6" w14:textId="77777777" w:rsidTr="00377C82">
        <w:trPr>
          <w:trHeight w:val="275"/>
        </w:trPr>
        <w:tc>
          <w:tcPr>
            <w:tcW w:w="2247" w:type="dxa"/>
          </w:tcPr>
          <w:p w14:paraId="52397F69" w14:textId="77777777" w:rsidR="00151A20" w:rsidRDefault="00151A20" w:rsidP="00377C82">
            <w:pPr>
              <w:pStyle w:val="TableParagraph"/>
              <w:ind w:left="107"/>
              <w:rPr>
                <w:sz w:val="24"/>
              </w:rPr>
            </w:pPr>
            <w:r>
              <w:rPr>
                <w:spacing w:val="-5"/>
                <w:sz w:val="24"/>
              </w:rPr>
              <w:t>4.2</w:t>
            </w:r>
          </w:p>
        </w:tc>
        <w:tc>
          <w:tcPr>
            <w:tcW w:w="3420" w:type="dxa"/>
          </w:tcPr>
          <w:p w14:paraId="02D9C6C6" w14:textId="77777777" w:rsidR="00151A20" w:rsidRDefault="00151A20" w:rsidP="00377C82">
            <w:pPr>
              <w:pStyle w:val="TableParagraph"/>
              <w:rPr>
                <w:sz w:val="24"/>
              </w:rPr>
            </w:pPr>
            <w:r>
              <w:rPr>
                <w:sz w:val="24"/>
              </w:rPr>
              <w:t>K40</w:t>
            </w:r>
            <w:r>
              <w:rPr>
                <w:spacing w:val="-1"/>
                <w:sz w:val="24"/>
              </w:rPr>
              <w:t xml:space="preserve"> </w:t>
            </w:r>
            <w:r>
              <w:rPr>
                <w:sz w:val="24"/>
              </w:rPr>
              <w:t>to K16</w:t>
            </w:r>
            <w:r>
              <w:rPr>
                <w:spacing w:val="-1"/>
                <w:sz w:val="24"/>
              </w:rPr>
              <w:t xml:space="preserve"> </w:t>
            </w:r>
            <w:r>
              <w:rPr>
                <w:sz w:val="24"/>
              </w:rPr>
              <w:t xml:space="preserve">Straight </w:t>
            </w:r>
            <w:r>
              <w:rPr>
                <w:spacing w:val="-2"/>
                <w:sz w:val="24"/>
              </w:rPr>
              <w:t>Reducer</w:t>
            </w:r>
          </w:p>
        </w:tc>
        <w:tc>
          <w:tcPr>
            <w:tcW w:w="1800" w:type="dxa"/>
          </w:tcPr>
          <w:p w14:paraId="77AB556B" w14:textId="77777777" w:rsidR="00151A20" w:rsidRDefault="00151A20" w:rsidP="00377C82">
            <w:pPr>
              <w:pStyle w:val="TableParagraph"/>
              <w:rPr>
                <w:sz w:val="24"/>
              </w:rPr>
            </w:pPr>
            <w:r>
              <w:rPr>
                <w:spacing w:val="-5"/>
                <w:sz w:val="24"/>
              </w:rPr>
              <w:t>1.6</w:t>
            </w:r>
          </w:p>
        </w:tc>
        <w:tc>
          <w:tcPr>
            <w:tcW w:w="1163" w:type="dxa"/>
          </w:tcPr>
          <w:p w14:paraId="02F8F29F" w14:textId="77777777" w:rsidR="00151A20" w:rsidRDefault="00151A20" w:rsidP="00377C82">
            <w:pPr>
              <w:pStyle w:val="TableParagraph"/>
              <w:ind w:left="106"/>
              <w:rPr>
                <w:sz w:val="24"/>
              </w:rPr>
            </w:pPr>
            <w:r>
              <w:rPr>
                <w:spacing w:val="-10"/>
                <w:sz w:val="24"/>
              </w:rPr>
              <w:t>1</w:t>
            </w:r>
          </w:p>
        </w:tc>
      </w:tr>
      <w:tr w:rsidR="00151A20" w14:paraId="0A94503D" w14:textId="77777777" w:rsidTr="00377C82">
        <w:trPr>
          <w:trHeight w:val="275"/>
        </w:trPr>
        <w:tc>
          <w:tcPr>
            <w:tcW w:w="2247" w:type="dxa"/>
          </w:tcPr>
          <w:p w14:paraId="120EFCA1" w14:textId="77777777" w:rsidR="00151A20" w:rsidRDefault="00151A20" w:rsidP="00377C82">
            <w:pPr>
              <w:pStyle w:val="TableParagraph"/>
              <w:ind w:left="107"/>
              <w:rPr>
                <w:sz w:val="24"/>
              </w:rPr>
            </w:pPr>
            <w:r>
              <w:rPr>
                <w:spacing w:val="-5"/>
                <w:sz w:val="24"/>
              </w:rPr>
              <w:t>5.1</w:t>
            </w:r>
          </w:p>
        </w:tc>
        <w:tc>
          <w:tcPr>
            <w:tcW w:w="3420" w:type="dxa"/>
          </w:tcPr>
          <w:p w14:paraId="63FE7085" w14:textId="77777777" w:rsidR="00151A20" w:rsidRDefault="00151A20" w:rsidP="00377C82">
            <w:pPr>
              <w:pStyle w:val="TableParagraph"/>
              <w:rPr>
                <w:sz w:val="24"/>
              </w:rPr>
            </w:pPr>
            <w:r>
              <w:rPr>
                <w:sz w:val="24"/>
              </w:rPr>
              <w:t>K25</w:t>
            </w:r>
            <w:r>
              <w:rPr>
                <w:spacing w:val="-1"/>
                <w:sz w:val="24"/>
              </w:rPr>
              <w:t xml:space="preserve"> </w:t>
            </w:r>
            <w:r>
              <w:rPr>
                <w:sz w:val="24"/>
              </w:rPr>
              <w:t>to K16</w:t>
            </w:r>
            <w:r>
              <w:rPr>
                <w:spacing w:val="-1"/>
                <w:sz w:val="24"/>
              </w:rPr>
              <w:t xml:space="preserve"> </w:t>
            </w:r>
            <w:r>
              <w:rPr>
                <w:sz w:val="24"/>
              </w:rPr>
              <w:t xml:space="preserve">Conical </w:t>
            </w:r>
            <w:r>
              <w:rPr>
                <w:spacing w:val="-2"/>
                <w:sz w:val="24"/>
              </w:rPr>
              <w:t>Reducer</w:t>
            </w:r>
          </w:p>
        </w:tc>
        <w:tc>
          <w:tcPr>
            <w:tcW w:w="1800" w:type="dxa"/>
          </w:tcPr>
          <w:p w14:paraId="332F9BD3" w14:textId="77777777" w:rsidR="00151A20" w:rsidRDefault="00151A20" w:rsidP="00377C82">
            <w:pPr>
              <w:pStyle w:val="TableParagraph"/>
              <w:rPr>
                <w:sz w:val="24"/>
              </w:rPr>
            </w:pPr>
            <w:r>
              <w:rPr>
                <w:spacing w:val="-5"/>
                <w:sz w:val="24"/>
              </w:rPr>
              <w:t>3.8</w:t>
            </w:r>
          </w:p>
        </w:tc>
        <w:tc>
          <w:tcPr>
            <w:tcW w:w="1163" w:type="dxa"/>
          </w:tcPr>
          <w:p w14:paraId="4479AAA5" w14:textId="77777777" w:rsidR="00151A20" w:rsidRDefault="00151A20" w:rsidP="00377C82">
            <w:pPr>
              <w:pStyle w:val="TableParagraph"/>
              <w:ind w:left="106"/>
              <w:rPr>
                <w:sz w:val="24"/>
              </w:rPr>
            </w:pPr>
            <w:r>
              <w:rPr>
                <w:spacing w:val="-10"/>
                <w:sz w:val="24"/>
              </w:rPr>
              <w:t>1</w:t>
            </w:r>
          </w:p>
        </w:tc>
      </w:tr>
      <w:tr w:rsidR="00151A20" w14:paraId="2E5551FA" w14:textId="77777777" w:rsidTr="00377C82">
        <w:trPr>
          <w:trHeight w:val="275"/>
        </w:trPr>
        <w:tc>
          <w:tcPr>
            <w:tcW w:w="2247" w:type="dxa"/>
          </w:tcPr>
          <w:p w14:paraId="76D6F4E5" w14:textId="77777777" w:rsidR="00151A20" w:rsidRDefault="00151A20" w:rsidP="00377C82">
            <w:pPr>
              <w:pStyle w:val="TableParagraph"/>
              <w:ind w:left="107"/>
              <w:rPr>
                <w:sz w:val="24"/>
              </w:rPr>
            </w:pPr>
            <w:r>
              <w:rPr>
                <w:spacing w:val="-5"/>
                <w:sz w:val="24"/>
              </w:rPr>
              <w:t>5.2</w:t>
            </w:r>
          </w:p>
        </w:tc>
        <w:tc>
          <w:tcPr>
            <w:tcW w:w="3420" w:type="dxa"/>
          </w:tcPr>
          <w:p w14:paraId="2F7DF2FF" w14:textId="77777777" w:rsidR="00151A20" w:rsidRDefault="00151A20" w:rsidP="00377C82">
            <w:pPr>
              <w:pStyle w:val="TableParagraph"/>
              <w:rPr>
                <w:sz w:val="24"/>
              </w:rPr>
            </w:pPr>
            <w:r>
              <w:rPr>
                <w:sz w:val="24"/>
              </w:rPr>
              <w:t>K40</w:t>
            </w:r>
            <w:r>
              <w:rPr>
                <w:spacing w:val="-1"/>
                <w:sz w:val="24"/>
              </w:rPr>
              <w:t xml:space="preserve"> </w:t>
            </w:r>
            <w:r>
              <w:rPr>
                <w:sz w:val="24"/>
              </w:rPr>
              <w:t>to K16</w:t>
            </w:r>
            <w:r>
              <w:rPr>
                <w:spacing w:val="-2"/>
                <w:sz w:val="24"/>
              </w:rPr>
              <w:t xml:space="preserve"> </w:t>
            </w:r>
            <w:r>
              <w:rPr>
                <w:sz w:val="24"/>
              </w:rPr>
              <w:t xml:space="preserve">Conical </w:t>
            </w:r>
            <w:r>
              <w:rPr>
                <w:spacing w:val="-2"/>
                <w:sz w:val="24"/>
              </w:rPr>
              <w:t>Reducer</w:t>
            </w:r>
          </w:p>
        </w:tc>
        <w:tc>
          <w:tcPr>
            <w:tcW w:w="1800" w:type="dxa"/>
          </w:tcPr>
          <w:p w14:paraId="0DDFF994" w14:textId="77777777" w:rsidR="00151A20" w:rsidRDefault="00151A20" w:rsidP="00377C82">
            <w:pPr>
              <w:pStyle w:val="TableParagraph"/>
              <w:rPr>
                <w:sz w:val="24"/>
              </w:rPr>
            </w:pPr>
            <w:r>
              <w:rPr>
                <w:spacing w:val="-5"/>
                <w:sz w:val="24"/>
              </w:rPr>
              <w:t>3.8</w:t>
            </w:r>
          </w:p>
        </w:tc>
        <w:tc>
          <w:tcPr>
            <w:tcW w:w="1163" w:type="dxa"/>
          </w:tcPr>
          <w:p w14:paraId="64766D8B" w14:textId="77777777" w:rsidR="00151A20" w:rsidRDefault="00151A20" w:rsidP="00377C82">
            <w:pPr>
              <w:pStyle w:val="TableParagraph"/>
              <w:ind w:left="106"/>
              <w:rPr>
                <w:sz w:val="24"/>
              </w:rPr>
            </w:pPr>
            <w:r>
              <w:rPr>
                <w:spacing w:val="-10"/>
                <w:sz w:val="24"/>
              </w:rPr>
              <w:t>1</w:t>
            </w:r>
          </w:p>
        </w:tc>
      </w:tr>
      <w:tr w:rsidR="00151A20" w14:paraId="5DDF4456" w14:textId="77777777" w:rsidTr="00377C82">
        <w:trPr>
          <w:trHeight w:val="277"/>
        </w:trPr>
        <w:tc>
          <w:tcPr>
            <w:tcW w:w="2247" w:type="dxa"/>
          </w:tcPr>
          <w:p w14:paraId="1A36AD8D" w14:textId="77777777" w:rsidR="00151A20" w:rsidRDefault="00151A20" w:rsidP="00377C82">
            <w:pPr>
              <w:pStyle w:val="TableParagraph"/>
              <w:spacing w:before="1" w:line="257" w:lineRule="exact"/>
              <w:ind w:left="107"/>
              <w:rPr>
                <w:sz w:val="24"/>
              </w:rPr>
            </w:pPr>
            <w:r>
              <w:rPr>
                <w:spacing w:val="-5"/>
                <w:sz w:val="24"/>
              </w:rPr>
              <w:t>6.1</w:t>
            </w:r>
          </w:p>
        </w:tc>
        <w:tc>
          <w:tcPr>
            <w:tcW w:w="3420" w:type="dxa"/>
          </w:tcPr>
          <w:p w14:paraId="3EACC9DF" w14:textId="77777777" w:rsidR="00151A20" w:rsidRDefault="00151A20" w:rsidP="00377C82">
            <w:pPr>
              <w:pStyle w:val="TableParagraph"/>
              <w:spacing w:before="1" w:line="257" w:lineRule="exact"/>
              <w:rPr>
                <w:sz w:val="24"/>
              </w:rPr>
            </w:pPr>
            <w:r>
              <w:rPr>
                <w:sz w:val="24"/>
              </w:rPr>
              <w:t>K16</w:t>
            </w:r>
            <w:r>
              <w:rPr>
                <w:spacing w:val="-3"/>
                <w:sz w:val="24"/>
              </w:rPr>
              <w:t xml:space="preserve"> </w:t>
            </w:r>
            <w:r>
              <w:rPr>
                <w:sz w:val="24"/>
              </w:rPr>
              <w:t>O-</w:t>
            </w:r>
            <w:r>
              <w:rPr>
                <w:spacing w:val="-4"/>
                <w:sz w:val="24"/>
              </w:rPr>
              <w:t>Ring</w:t>
            </w:r>
          </w:p>
        </w:tc>
        <w:tc>
          <w:tcPr>
            <w:tcW w:w="1800" w:type="dxa"/>
          </w:tcPr>
          <w:p w14:paraId="05C94D14" w14:textId="77777777" w:rsidR="00151A20" w:rsidRDefault="00151A20" w:rsidP="00377C82">
            <w:pPr>
              <w:pStyle w:val="TableParagraph"/>
              <w:spacing w:before="1" w:line="257" w:lineRule="exact"/>
              <w:rPr>
                <w:sz w:val="24"/>
              </w:rPr>
            </w:pPr>
            <w:r>
              <w:rPr>
                <w:spacing w:val="-2"/>
                <w:sz w:val="24"/>
              </w:rPr>
              <w:t>--</w:t>
            </w:r>
            <w:r>
              <w:rPr>
                <w:spacing w:val="-12"/>
                <w:sz w:val="24"/>
              </w:rPr>
              <w:t>-</w:t>
            </w:r>
          </w:p>
        </w:tc>
        <w:tc>
          <w:tcPr>
            <w:tcW w:w="1163" w:type="dxa"/>
          </w:tcPr>
          <w:p w14:paraId="169E9C4F" w14:textId="77777777" w:rsidR="00151A20" w:rsidRDefault="00151A20" w:rsidP="00377C82">
            <w:pPr>
              <w:pStyle w:val="TableParagraph"/>
              <w:spacing w:before="1" w:line="257" w:lineRule="exact"/>
              <w:ind w:left="106"/>
              <w:rPr>
                <w:sz w:val="24"/>
              </w:rPr>
            </w:pPr>
            <w:r>
              <w:rPr>
                <w:spacing w:val="-10"/>
                <w:sz w:val="24"/>
              </w:rPr>
              <w:t>4</w:t>
            </w:r>
          </w:p>
        </w:tc>
      </w:tr>
      <w:tr w:rsidR="00151A20" w14:paraId="63DF8DFB" w14:textId="77777777" w:rsidTr="00377C82">
        <w:trPr>
          <w:trHeight w:val="275"/>
        </w:trPr>
        <w:tc>
          <w:tcPr>
            <w:tcW w:w="2247" w:type="dxa"/>
          </w:tcPr>
          <w:p w14:paraId="594D7593" w14:textId="77777777" w:rsidR="00151A20" w:rsidRDefault="00151A20" w:rsidP="00377C82">
            <w:pPr>
              <w:pStyle w:val="TableParagraph"/>
              <w:ind w:left="107"/>
              <w:rPr>
                <w:sz w:val="24"/>
              </w:rPr>
            </w:pPr>
            <w:r>
              <w:rPr>
                <w:spacing w:val="-5"/>
                <w:sz w:val="24"/>
              </w:rPr>
              <w:t>6.2</w:t>
            </w:r>
          </w:p>
        </w:tc>
        <w:tc>
          <w:tcPr>
            <w:tcW w:w="3420" w:type="dxa"/>
          </w:tcPr>
          <w:p w14:paraId="0BA47C8B" w14:textId="77777777" w:rsidR="00151A20" w:rsidRDefault="00151A20" w:rsidP="00377C82">
            <w:pPr>
              <w:pStyle w:val="TableParagraph"/>
              <w:rPr>
                <w:sz w:val="24"/>
              </w:rPr>
            </w:pPr>
            <w:r>
              <w:rPr>
                <w:sz w:val="24"/>
              </w:rPr>
              <w:t>K25</w:t>
            </w:r>
            <w:r>
              <w:rPr>
                <w:spacing w:val="-3"/>
                <w:sz w:val="24"/>
              </w:rPr>
              <w:t xml:space="preserve"> </w:t>
            </w:r>
            <w:r>
              <w:rPr>
                <w:sz w:val="24"/>
              </w:rPr>
              <w:t>O-</w:t>
            </w:r>
            <w:r>
              <w:rPr>
                <w:spacing w:val="-4"/>
                <w:sz w:val="24"/>
              </w:rPr>
              <w:t>Ring</w:t>
            </w:r>
          </w:p>
        </w:tc>
        <w:tc>
          <w:tcPr>
            <w:tcW w:w="1800" w:type="dxa"/>
          </w:tcPr>
          <w:p w14:paraId="404AA8CD" w14:textId="77777777" w:rsidR="00151A20" w:rsidRDefault="00151A20" w:rsidP="00377C82">
            <w:pPr>
              <w:pStyle w:val="TableParagraph"/>
              <w:rPr>
                <w:sz w:val="24"/>
              </w:rPr>
            </w:pPr>
            <w:r>
              <w:rPr>
                <w:spacing w:val="-2"/>
                <w:sz w:val="24"/>
              </w:rPr>
              <w:t>--</w:t>
            </w:r>
            <w:r>
              <w:rPr>
                <w:spacing w:val="-12"/>
                <w:sz w:val="24"/>
              </w:rPr>
              <w:t>-</w:t>
            </w:r>
          </w:p>
        </w:tc>
        <w:tc>
          <w:tcPr>
            <w:tcW w:w="1163" w:type="dxa"/>
          </w:tcPr>
          <w:p w14:paraId="0B3AA52E" w14:textId="77777777" w:rsidR="00151A20" w:rsidRDefault="00151A20" w:rsidP="00377C82">
            <w:pPr>
              <w:pStyle w:val="TableParagraph"/>
              <w:ind w:left="106"/>
              <w:rPr>
                <w:sz w:val="24"/>
              </w:rPr>
            </w:pPr>
            <w:r>
              <w:rPr>
                <w:spacing w:val="-10"/>
                <w:sz w:val="24"/>
              </w:rPr>
              <w:t>2</w:t>
            </w:r>
          </w:p>
        </w:tc>
      </w:tr>
      <w:tr w:rsidR="00151A20" w14:paraId="043DF075" w14:textId="77777777" w:rsidTr="00377C82">
        <w:trPr>
          <w:trHeight w:val="275"/>
        </w:trPr>
        <w:tc>
          <w:tcPr>
            <w:tcW w:w="2247" w:type="dxa"/>
          </w:tcPr>
          <w:p w14:paraId="1256BFD6" w14:textId="77777777" w:rsidR="00151A20" w:rsidRDefault="00151A20" w:rsidP="00377C82">
            <w:pPr>
              <w:pStyle w:val="TableParagraph"/>
              <w:ind w:left="107"/>
              <w:rPr>
                <w:sz w:val="24"/>
              </w:rPr>
            </w:pPr>
            <w:r>
              <w:rPr>
                <w:spacing w:val="-5"/>
                <w:sz w:val="24"/>
              </w:rPr>
              <w:t>6.3</w:t>
            </w:r>
          </w:p>
        </w:tc>
        <w:tc>
          <w:tcPr>
            <w:tcW w:w="3420" w:type="dxa"/>
          </w:tcPr>
          <w:p w14:paraId="250A2C91" w14:textId="77777777" w:rsidR="00151A20" w:rsidRDefault="00151A20" w:rsidP="00377C82">
            <w:pPr>
              <w:pStyle w:val="TableParagraph"/>
              <w:rPr>
                <w:sz w:val="24"/>
              </w:rPr>
            </w:pPr>
            <w:r>
              <w:rPr>
                <w:sz w:val="24"/>
              </w:rPr>
              <w:t>K40</w:t>
            </w:r>
            <w:r>
              <w:rPr>
                <w:spacing w:val="-3"/>
                <w:sz w:val="24"/>
              </w:rPr>
              <w:t xml:space="preserve"> </w:t>
            </w:r>
            <w:r>
              <w:rPr>
                <w:sz w:val="24"/>
              </w:rPr>
              <w:t>O-</w:t>
            </w:r>
            <w:r>
              <w:rPr>
                <w:spacing w:val="-4"/>
                <w:sz w:val="24"/>
              </w:rPr>
              <w:t>Ring</w:t>
            </w:r>
          </w:p>
        </w:tc>
        <w:tc>
          <w:tcPr>
            <w:tcW w:w="1800" w:type="dxa"/>
          </w:tcPr>
          <w:p w14:paraId="125C7685" w14:textId="77777777" w:rsidR="00151A20" w:rsidRDefault="00151A20" w:rsidP="00377C82">
            <w:pPr>
              <w:pStyle w:val="TableParagraph"/>
              <w:rPr>
                <w:sz w:val="24"/>
              </w:rPr>
            </w:pPr>
            <w:r>
              <w:rPr>
                <w:spacing w:val="-2"/>
                <w:sz w:val="24"/>
              </w:rPr>
              <w:t>--</w:t>
            </w:r>
            <w:r>
              <w:rPr>
                <w:spacing w:val="-12"/>
                <w:sz w:val="24"/>
              </w:rPr>
              <w:t>-</w:t>
            </w:r>
          </w:p>
        </w:tc>
        <w:tc>
          <w:tcPr>
            <w:tcW w:w="1163" w:type="dxa"/>
          </w:tcPr>
          <w:p w14:paraId="003B7681" w14:textId="77777777" w:rsidR="00151A20" w:rsidRDefault="00151A20" w:rsidP="00377C82">
            <w:pPr>
              <w:pStyle w:val="TableParagraph"/>
              <w:ind w:left="106"/>
              <w:rPr>
                <w:sz w:val="24"/>
              </w:rPr>
            </w:pPr>
            <w:r>
              <w:rPr>
                <w:spacing w:val="-10"/>
                <w:sz w:val="24"/>
              </w:rPr>
              <w:t>3</w:t>
            </w:r>
          </w:p>
        </w:tc>
      </w:tr>
      <w:tr w:rsidR="00151A20" w14:paraId="04BE0637" w14:textId="77777777" w:rsidTr="00377C82">
        <w:trPr>
          <w:trHeight w:val="275"/>
        </w:trPr>
        <w:tc>
          <w:tcPr>
            <w:tcW w:w="2247" w:type="dxa"/>
          </w:tcPr>
          <w:p w14:paraId="573E77D2" w14:textId="77777777" w:rsidR="00151A20" w:rsidRDefault="00151A20" w:rsidP="00377C82">
            <w:pPr>
              <w:pStyle w:val="TableParagraph"/>
              <w:ind w:left="107"/>
              <w:rPr>
                <w:sz w:val="24"/>
              </w:rPr>
            </w:pPr>
            <w:r>
              <w:rPr>
                <w:spacing w:val="-5"/>
                <w:sz w:val="24"/>
              </w:rPr>
              <w:t>7.1</w:t>
            </w:r>
          </w:p>
        </w:tc>
        <w:tc>
          <w:tcPr>
            <w:tcW w:w="3420" w:type="dxa"/>
          </w:tcPr>
          <w:p w14:paraId="128787CC" w14:textId="77777777" w:rsidR="00151A20" w:rsidRDefault="00151A20" w:rsidP="00377C82">
            <w:pPr>
              <w:pStyle w:val="TableParagraph"/>
              <w:rPr>
                <w:sz w:val="24"/>
              </w:rPr>
            </w:pPr>
            <w:r>
              <w:rPr>
                <w:sz w:val="24"/>
              </w:rPr>
              <w:t xml:space="preserve">K16 </w:t>
            </w:r>
            <w:r>
              <w:rPr>
                <w:spacing w:val="-2"/>
                <w:sz w:val="24"/>
              </w:rPr>
              <w:t>Clasp</w:t>
            </w:r>
          </w:p>
        </w:tc>
        <w:tc>
          <w:tcPr>
            <w:tcW w:w="1800" w:type="dxa"/>
          </w:tcPr>
          <w:p w14:paraId="74715BE5" w14:textId="77777777" w:rsidR="00151A20" w:rsidRDefault="00151A20" w:rsidP="00377C82">
            <w:pPr>
              <w:pStyle w:val="TableParagraph"/>
              <w:rPr>
                <w:sz w:val="24"/>
              </w:rPr>
            </w:pPr>
            <w:r>
              <w:rPr>
                <w:spacing w:val="-2"/>
                <w:sz w:val="24"/>
              </w:rPr>
              <w:t>--</w:t>
            </w:r>
            <w:r>
              <w:rPr>
                <w:spacing w:val="-12"/>
                <w:sz w:val="24"/>
              </w:rPr>
              <w:t>-</w:t>
            </w:r>
          </w:p>
        </w:tc>
        <w:tc>
          <w:tcPr>
            <w:tcW w:w="1163" w:type="dxa"/>
          </w:tcPr>
          <w:p w14:paraId="3BDF68A3" w14:textId="77777777" w:rsidR="00151A20" w:rsidRDefault="00151A20" w:rsidP="00377C82">
            <w:pPr>
              <w:pStyle w:val="TableParagraph"/>
              <w:ind w:left="106"/>
              <w:rPr>
                <w:sz w:val="24"/>
              </w:rPr>
            </w:pPr>
            <w:r>
              <w:rPr>
                <w:spacing w:val="-10"/>
                <w:sz w:val="24"/>
              </w:rPr>
              <w:t>4</w:t>
            </w:r>
          </w:p>
        </w:tc>
      </w:tr>
      <w:tr w:rsidR="00151A20" w14:paraId="3EBF5615" w14:textId="77777777" w:rsidTr="00377C82">
        <w:trPr>
          <w:trHeight w:val="275"/>
        </w:trPr>
        <w:tc>
          <w:tcPr>
            <w:tcW w:w="2247" w:type="dxa"/>
          </w:tcPr>
          <w:p w14:paraId="09012D06" w14:textId="77777777" w:rsidR="00151A20" w:rsidRDefault="00151A20" w:rsidP="00377C82">
            <w:pPr>
              <w:pStyle w:val="TableParagraph"/>
              <w:ind w:left="107"/>
              <w:rPr>
                <w:sz w:val="24"/>
              </w:rPr>
            </w:pPr>
            <w:r>
              <w:rPr>
                <w:spacing w:val="-5"/>
                <w:sz w:val="24"/>
              </w:rPr>
              <w:t>7.2</w:t>
            </w:r>
          </w:p>
        </w:tc>
        <w:tc>
          <w:tcPr>
            <w:tcW w:w="3420" w:type="dxa"/>
          </w:tcPr>
          <w:p w14:paraId="0D28E5C5" w14:textId="77777777" w:rsidR="00151A20" w:rsidRDefault="00151A20" w:rsidP="00377C82">
            <w:pPr>
              <w:pStyle w:val="TableParagraph"/>
              <w:rPr>
                <w:sz w:val="24"/>
              </w:rPr>
            </w:pPr>
            <w:r>
              <w:rPr>
                <w:sz w:val="24"/>
              </w:rPr>
              <w:t xml:space="preserve">K25 </w:t>
            </w:r>
            <w:r>
              <w:rPr>
                <w:spacing w:val="-2"/>
                <w:sz w:val="24"/>
              </w:rPr>
              <w:t>Clasp</w:t>
            </w:r>
          </w:p>
        </w:tc>
        <w:tc>
          <w:tcPr>
            <w:tcW w:w="1800" w:type="dxa"/>
          </w:tcPr>
          <w:p w14:paraId="75037EF2" w14:textId="77777777" w:rsidR="00151A20" w:rsidRDefault="00151A20" w:rsidP="00377C82">
            <w:pPr>
              <w:pStyle w:val="TableParagraph"/>
              <w:rPr>
                <w:sz w:val="24"/>
              </w:rPr>
            </w:pPr>
            <w:r>
              <w:rPr>
                <w:spacing w:val="-2"/>
                <w:sz w:val="24"/>
              </w:rPr>
              <w:t>--</w:t>
            </w:r>
            <w:r>
              <w:rPr>
                <w:spacing w:val="-12"/>
                <w:sz w:val="24"/>
              </w:rPr>
              <w:t>-</w:t>
            </w:r>
          </w:p>
        </w:tc>
        <w:tc>
          <w:tcPr>
            <w:tcW w:w="1163" w:type="dxa"/>
          </w:tcPr>
          <w:p w14:paraId="2229F597" w14:textId="77777777" w:rsidR="00151A20" w:rsidRDefault="00151A20" w:rsidP="00377C82">
            <w:pPr>
              <w:pStyle w:val="TableParagraph"/>
              <w:ind w:left="106"/>
              <w:rPr>
                <w:sz w:val="24"/>
              </w:rPr>
            </w:pPr>
            <w:r>
              <w:rPr>
                <w:spacing w:val="-10"/>
                <w:sz w:val="24"/>
              </w:rPr>
              <w:t>3</w:t>
            </w:r>
          </w:p>
        </w:tc>
      </w:tr>
      <w:tr w:rsidR="00151A20" w14:paraId="5FF2BD93" w14:textId="77777777" w:rsidTr="00377C82">
        <w:trPr>
          <w:trHeight w:val="275"/>
        </w:trPr>
        <w:tc>
          <w:tcPr>
            <w:tcW w:w="2247" w:type="dxa"/>
          </w:tcPr>
          <w:p w14:paraId="4D562E42" w14:textId="77777777" w:rsidR="00151A20" w:rsidRDefault="00151A20" w:rsidP="00377C82">
            <w:pPr>
              <w:pStyle w:val="TableParagraph"/>
              <w:ind w:left="107"/>
              <w:rPr>
                <w:sz w:val="24"/>
              </w:rPr>
            </w:pPr>
            <w:r>
              <w:rPr>
                <w:spacing w:val="-5"/>
                <w:sz w:val="24"/>
              </w:rPr>
              <w:t>7.3</w:t>
            </w:r>
          </w:p>
        </w:tc>
        <w:tc>
          <w:tcPr>
            <w:tcW w:w="3420" w:type="dxa"/>
          </w:tcPr>
          <w:p w14:paraId="7E397084" w14:textId="77777777" w:rsidR="00151A20" w:rsidRDefault="00151A20" w:rsidP="00377C82">
            <w:pPr>
              <w:pStyle w:val="TableParagraph"/>
              <w:rPr>
                <w:sz w:val="24"/>
              </w:rPr>
            </w:pPr>
            <w:r>
              <w:rPr>
                <w:sz w:val="24"/>
              </w:rPr>
              <w:t xml:space="preserve">K40 </w:t>
            </w:r>
            <w:r>
              <w:rPr>
                <w:spacing w:val="-2"/>
                <w:sz w:val="24"/>
              </w:rPr>
              <w:t>Clasp</w:t>
            </w:r>
          </w:p>
        </w:tc>
        <w:tc>
          <w:tcPr>
            <w:tcW w:w="1800" w:type="dxa"/>
          </w:tcPr>
          <w:p w14:paraId="7C9E7049" w14:textId="77777777" w:rsidR="00151A20" w:rsidRDefault="00151A20" w:rsidP="00377C82">
            <w:pPr>
              <w:pStyle w:val="TableParagraph"/>
              <w:rPr>
                <w:sz w:val="24"/>
              </w:rPr>
            </w:pPr>
            <w:r>
              <w:rPr>
                <w:spacing w:val="-2"/>
                <w:sz w:val="24"/>
              </w:rPr>
              <w:t>--</w:t>
            </w:r>
            <w:r>
              <w:rPr>
                <w:spacing w:val="-12"/>
                <w:sz w:val="24"/>
              </w:rPr>
              <w:t>-</w:t>
            </w:r>
          </w:p>
        </w:tc>
        <w:tc>
          <w:tcPr>
            <w:tcW w:w="1163" w:type="dxa"/>
          </w:tcPr>
          <w:p w14:paraId="654695EE" w14:textId="77777777" w:rsidR="00151A20" w:rsidRDefault="00151A20" w:rsidP="00377C82">
            <w:pPr>
              <w:pStyle w:val="TableParagraph"/>
              <w:ind w:left="106"/>
              <w:rPr>
                <w:sz w:val="24"/>
              </w:rPr>
            </w:pPr>
            <w:r>
              <w:rPr>
                <w:spacing w:val="-10"/>
                <w:sz w:val="24"/>
              </w:rPr>
              <w:t>3</w:t>
            </w:r>
          </w:p>
        </w:tc>
      </w:tr>
      <w:tr w:rsidR="00151A20" w14:paraId="596CA0DE" w14:textId="77777777" w:rsidTr="00377C82">
        <w:trPr>
          <w:trHeight w:val="275"/>
        </w:trPr>
        <w:tc>
          <w:tcPr>
            <w:tcW w:w="2247" w:type="dxa"/>
          </w:tcPr>
          <w:p w14:paraId="7E5FA2BD" w14:textId="77777777" w:rsidR="00151A20" w:rsidRDefault="00151A20" w:rsidP="00377C82">
            <w:pPr>
              <w:pStyle w:val="TableParagraph"/>
              <w:ind w:left="107"/>
              <w:rPr>
                <w:sz w:val="24"/>
              </w:rPr>
            </w:pPr>
            <w:r>
              <w:rPr>
                <w:spacing w:val="-5"/>
                <w:sz w:val="24"/>
              </w:rPr>
              <w:t>8.1</w:t>
            </w:r>
          </w:p>
        </w:tc>
        <w:tc>
          <w:tcPr>
            <w:tcW w:w="3420" w:type="dxa"/>
          </w:tcPr>
          <w:p w14:paraId="35F333E8" w14:textId="77777777" w:rsidR="00151A20" w:rsidRDefault="00151A20" w:rsidP="00377C82">
            <w:pPr>
              <w:pStyle w:val="TableParagraph"/>
              <w:rPr>
                <w:sz w:val="24"/>
              </w:rPr>
            </w:pPr>
            <w:r>
              <w:rPr>
                <w:sz w:val="24"/>
              </w:rPr>
              <w:t>K16 Pipe</w:t>
            </w:r>
            <w:r>
              <w:rPr>
                <w:spacing w:val="-1"/>
                <w:sz w:val="24"/>
              </w:rPr>
              <w:t xml:space="preserve"> </w:t>
            </w:r>
            <w:r>
              <w:rPr>
                <w:spacing w:val="-5"/>
                <w:sz w:val="24"/>
              </w:rPr>
              <w:t>Cap</w:t>
            </w:r>
          </w:p>
        </w:tc>
        <w:tc>
          <w:tcPr>
            <w:tcW w:w="1800" w:type="dxa"/>
          </w:tcPr>
          <w:p w14:paraId="4E1B1FE0" w14:textId="77777777" w:rsidR="00151A20" w:rsidRDefault="00151A20" w:rsidP="00377C82">
            <w:pPr>
              <w:pStyle w:val="TableParagraph"/>
              <w:rPr>
                <w:sz w:val="24"/>
              </w:rPr>
            </w:pPr>
            <w:r>
              <w:rPr>
                <w:spacing w:val="-5"/>
                <w:sz w:val="24"/>
              </w:rPr>
              <w:t>0.3</w:t>
            </w:r>
          </w:p>
        </w:tc>
        <w:tc>
          <w:tcPr>
            <w:tcW w:w="1163" w:type="dxa"/>
          </w:tcPr>
          <w:p w14:paraId="01A2B0FE" w14:textId="77777777" w:rsidR="00151A20" w:rsidRDefault="00151A20" w:rsidP="00377C82">
            <w:pPr>
              <w:pStyle w:val="TableParagraph"/>
              <w:ind w:left="106"/>
              <w:rPr>
                <w:sz w:val="24"/>
              </w:rPr>
            </w:pPr>
            <w:r>
              <w:rPr>
                <w:spacing w:val="-10"/>
                <w:sz w:val="24"/>
              </w:rPr>
              <w:t>2</w:t>
            </w:r>
          </w:p>
        </w:tc>
      </w:tr>
      <w:tr w:rsidR="00151A20" w14:paraId="1B71705B" w14:textId="77777777" w:rsidTr="00377C82">
        <w:trPr>
          <w:trHeight w:val="278"/>
        </w:trPr>
        <w:tc>
          <w:tcPr>
            <w:tcW w:w="2247" w:type="dxa"/>
          </w:tcPr>
          <w:p w14:paraId="37643F04" w14:textId="77777777" w:rsidR="00151A20" w:rsidRDefault="00151A20" w:rsidP="00377C82">
            <w:pPr>
              <w:pStyle w:val="TableParagraph"/>
              <w:spacing w:before="1" w:line="257" w:lineRule="exact"/>
              <w:ind w:left="107"/>
              <w:rPr>
                <w:sz w:val="24"/>
              </w:rPr>
            </w:pPr>
            <w:r>
              <w:rPr>
                <w:spacing w:val="-5"/>
                <w:sz w:val="24"/>
              </w:rPr>
              <w:t>8.2</w:t>
            </w:r>
          </w:p>
        </w:tc>
        <w:tc>
          <w:tcPr>
            <w:tcW w:w="3420" w:type="dxa"/>
          </w:tcPr>
          <w:p w14:paraId="1BD23DA5" w14:textId="77777777" w:rsidR="00151A20" w:rsidRDefault="00151A20" w:rsidP="00377C82">
            <w:pPr>
              <w:pStyle w:val="TableParagraph"/>
              <w:spacing w:before="1" w:line="257" w:lineRule="exact"/>
              <w:rPr>
                <w:sz w:val="24"/>
              </w:rPr>
            </w:pPr>
            <w:r>
              <w:rPr>
                <w:sz w:val="24"/>
              </w:rPr>
              <w:t>K25 Pipe</w:t>
            </w:r>
            <w:r>
              <w:rPr>
                <w:spacing w:val="-1"/>
                <w:sz w:val="24"/>
              </w:rPr>
              <w:t xml:space="preserve"> </w:t>
            </w:r>
            <w:r>
              <w:rPr>
                <w:spacing w:val="-5"/>
                <w:sz w:val="24"/>
              </w:rPr>
              <w:t>Cap</w:t>
            </w:r>
          </w:p>
        </w:tc>
        <w:tc>
          <w:tcPr>
            <w:tcW w:w="1800" w:type="dxa"/>
          </w:tcPr>
          <w:p w14:paraId="6B939777" w14:textId="77777777" w:rsidR="00151A20" w:rsidRDefault="00151A20" w:rsidP="00377C82">
            <w:pPr>
              <w:pStyle w:val="TableParagraph"/>
              <w:spacing w:before="1" w:line="257" w:lineRule="exact"/>
              <w:rPr>
                <w:sz w:val="24"/>
              </w:rPr>
            </w:pPr>
            <w:r>
              <w:rPr>
                <w:spacing w:val="-5"/>
                <w:sz w:val="24"/>
              </w:rPr>
              <w:t>0.3</w:t>
            </w:r>
          </w:p>
        </w:tc>
        <w:tc>
          <w:tcPr>
            <w:tcW w:w="1163" w:type="dxa"/>
          </w:tcPr>
          <w:p w14:paraId="182696BC" w14:textId="77777777" w:rsidR="00151A20" w:rsidRDefault="00151A20" w:rsidP="00377C82">
            <w:pPr>
              <w:pStyle w:val="TableParagraph"/>
              <w:spacing w:before="1" w:line="257" w:lineRule="exact"/>
              <w:ind w:left="106"/>
              <w:rPr>
                <w:sz w:val="24"/>
              </w:rPr>
            </w:pPr>
            <w:r>
              <w:rPr>
                <w:spacing w:val="-10"/>
                <w:sz w:val="24"/>
              </w:rPr>
              <w:t>2</w:t>
            </w:r>
          </w:p>
        </w:tc>
      </w:tr>
      <w:tr w:rsidR="00151A20" w14:paraId="2BD1FE1C" w14:textId="77777777" w:rsidTr="00377C82">
        <w:trPr>
          <w:trHeight w:val="276"/>
        </w:trPr>
        <w:tc>
          <w:tcPr>
            <w:tcW w:w="2247" w:type="dxa"/>
          </w:tcPr>
          <w:p w14:paraId="69F02687" w14:textId="77777777" w:rsidR="00151A20" w:rsidRDefault="00151A20" w:rsidP="00377C82">
            <w:pPr>
              <w:pStyle w:val="TableParagraph"/>
              <w:ind w:left="107"/>
              <w:rPr>
                <w:sz w:val="24"/>
              </w:rPr>
            </w:pPr>
            <w:r>
              <w:rPr>
                <w:spacing w:val="-5"/>
                <w:sz w:val="24"/>
              </w:rPr>
              <w:t>8.3</w:t>
            </w:r>
          </w:p>
        </w:tc>
        <w:tc>
          <w:tcPr>
            <w:tcW w:w="3420" w:type="dxa"/>
          </w:tcPr>
          <w:p w14:paraId="3D02F038" w14:textId="77777777" w:rsidR="00151A20" w:rsidRDefault="00151A20" w:rsidP="00377C82">
            <w:pPr>
              <w:pStyle w:val="TableParagraph"/>
              <w:rPr>
                <w:sz w:val="24"/>
              </w:rPr>
            </w:pPr>
            <w:r>
              <w:rPr>
                <w:sz w:val="24"/>
              </w:rPr>
              <w:t>K40 Pipe</w:t>
            </w:r>
            <w:r>
              <w:rPr>
                <w:spacing w:val="-1"/>
                <w:sz w:val="24"/>
              </w:rPr>
              <w:t xml:space="preserve"> </w:t>
            </w:r>
            <w:r>
              <w:rPr>
                <w:spacing w:val="-5"/>
                <w:sz w:val="24"/>
              </w:rPr>
              <w:t>Cap</w:t>
            </w:r>
          </w:p>
        </w:tc>
        <w:tc>
          <w:tcPr>
            <w:tcW w:w="1800" w:type="dxa"/>
          </w:tcPr>
          <w:p w14:paraId="34C672C1" w14:textId="77777777" w:rsidR="00151A20" w:rsidRDefault="00151A20" w:rsidP="00377C82">
            <w:pPr>
              <w:pStyle w:val="TableParagraph"/>
              <w:rPr>
                <w:sz w:val="24"/>
              </w:rPr>
            </w:pPr>
            <w:r>
              <w:rPr>
                <w:spacing w:val="-5"/>
                <w:sz w:val="24"/>
              </w:rPr>
              <w:t>0.3</w:t>
            </w:r>
          </w:p>
        </w:tc>
        <w:tc>
          <w:tcPr>
            <w:tcW w:w="1163" w:type="dxa"/>
          </w:tcPr>
          <w:p w14:paraId="3C2D2ADC" w14:textId="77777777" w:rsidR="00151A20" w:rsidRDefault="00151A20" w:rsidP="00377C82">
            <w:pPr>
              <w:pStyle w:val="TableParagraph"/>
              <w:ind w:left="106"/>
              <w:rPr>
                <w:sz w:val="24"/>
              </w:rPr>
            </w:pPr>
            <w:r>
              <w:rPr>
                <w:spacing w:val="-10"/>
                <w:sz w:val="24"/>
              </w:rPr>
              <w:t>5</w:t>
            </w:r>
          </w:p>
        </w:tc>
      </w:tr>
      <w:tr w:rsidR="00151A20" w14:paraId="6B73EC91" w14:textId="77777777" w:rsidTr="00377C82">
        <w:trPr>
          <w:trHeight w:val="275"/>
        </w:trPr>
        <w:tc>
          <w:tcPr>
            <w:tcW w:w="2247" w:type="dxa"/>
          </w:tcPr>
          <w:p w14:paraId="320E36E3" w14:textId="77777777" w:rsidR="00151A20" w:rsidRDefault="00151A20" w:rsidP="00377C82">
            <w:pPr>
              <w:pStyle w:val="TableParagraph"/>
              <w:ind w:left="107"/>
              <w:rPr>
                <w:sz w:val="24"/>
              </w:rPr>
            </w:pPr>
            <w:r>
              <w:rPr>
                <w:spacing w:val="-5"/>
                <w:sz w:val="24"/>
              </w:rPr>
              <w:t>8.4</w:t>
            </w:r>
          </w:p>
        </w:tc>
        <w:tc>
          <w:tcPr>
            <w:tcW w:w="3420" w:type="dxa"/>
          </w:tcPr>
          <w:p w14:paraId="665C7D93" w14:textId="77777777" w:rsidR="00151A20" w:rsidRDefault="00151A20" w:rsidP="00377C82">
            <w:pPr>
              <w:pStyle w:val="TableParagraph"/>
              <w:rPr>
                <w:sz w:val="24"/>
              </w:rPr>
            </w:pPr>
            <w:r>
              <w:rPr>
                <w:sz w:val="24"/>
              </w:rPr>
              <w:t>K25</w:t>
            </w:r>
            <w:r>
              <w:rPr>
                <w:spacing w:val="-1"/>
                <w:sz w:val="24"/>
              </w:rPr>
              <w:t xml:space="preserve"> </w:t>
            </w:r>
            <w:r>
              <w:rPr>
                <w:sz w:val="24"/>
              </w:rPr>
              <w:t>Thick Pipe</w:t>
            </w:r>
            <w:r>
              <w:rPr>
                <w:spacing w:val="-1"/>
                <w:sz w:val="24"/>
              </w:rPr>
              <w:t xml:space="preserve"> </w:t>
            </w:r>
            <w:r>
              <w:rPr>
                <w:spacing w:val="-5"/>
                <w:sz w:val="24"/>
              </w:rPr>
              <w:t>Cap</w:t>
            </w:r>
          </w:p>
        </w:tc>
        <w:tc>
          <w:tcPr>
            <w:tcW w:w="1800" w:type="dxa"/>
          </w:tcPr>
          <w:p w14:paraId="054A6BD0" w14:textId="77777777" w:rsidR="00151A20" w:rsidRDefault="00151A20" w:rsidP="00377C82">
            <w:pPr>
              <w:pStyle w:val="TableParagraph"/>
              <w:rPr>
                <w:sz w:val="24"/>
              </w:rPr>
            </w:pPr>
            <w:r>
              <w:rPr>
                <w:spacing w:val="-5"/>
                <w:sz w:val="24"/>
              </w:rPr>
              <w:t>1.9</w:t>
            </w:r>
          </w:p>
        </w:tc>
        <w:tc>
          <w:tcPr>
            <w:tcW w:w="1163" w:type="dxa"/>
          </w:tcPr>
          <w:p w14:paraId="1316C443" w14:textId="77777777" w:rsidR="00151A20" w:rsidRDefault="00151A20" w:rsidP="00377C82">
            <w:pPr>
              <w:pStyle w:val="TableParagraph"/>
              <w:ind w:left="106"/>
              <w:rPr>
                <w:sz w:val="24"/>
              </w:rPr>
            </w:pPr>
            <w:r>
              <w:rPr>
                <w:spacing w:val="-10"/>
                <w:sz w:val="24"/>
              </w:rPr>
              <w:t>1</w:t>
            </w:r>
          </w:p>
        </w:tc>
      </w:tr>
    </w:tbl>
    <w:p w14:paraId="594779A6" w14:textId="77777777" w:rsidR="00151A20" w:rsidRDefault="00151A20" w:rsidP="00151A20">
      <w:pPr>
        <w:pStyle w:val="TableParagraph"/>
        <w:rPr>
          <w:sz w:val="24"/>
        </w:rPr>
        <w:sectPr w:rsidR="00151A20" w:rsidSect="00151A20">
          <w:pgSz w:w="12240" w:h="15840"/>
          <w:pgMar w:top="1360" w:right="1440" w:bottom="1980" w:left="1800" w:header="0" w:footer="1752" w:gutter="0"/>
          <w:cols w:space="720"/>
        </w:sectPr>
      </w:pPr>
    </w:p>
    <w:p w14:paraId="52BB8E14" w14:textId="1A530637" w:rsidR="00072C01" w:rsidRPr="00072C01" w:rsidRDefault="00072C01" w:rsidP="00072C01">
      <w:pPr>
        <w:spacing w:line="480" w:lineRule="auto"/>
        <w:rPr>
          <w:sz w:val="24"/>
          <w:szCs w:val="24"/>
        </w:rPr>
      </w:pPr>
      <w:bookmarkStart w:id="18" w:name="_Toc198668721"/>
      <w:r>
        <w:lastRenderedPageBreak/>
        <w:t>able to adhere to the pipe geometry and have flush contact with the pipe.</w:t>
      </w:r>
    </w:p>
    <w:p w14:paraId="6487EAD8" w14:textId="28C96F32" w:rsidR="00151A20" w:rsidRPr="00072C01" w:rsidRDefault="00151A20" w:rsidP="00072C01">
      <w:pPr>
        <w:pStyle w:val="Heading3"/>
        <w:spacing w:before="0" w:line="480" w:lineRule="auto"/>
      </w:pPr>
      <w:r>
        <w:t xml:space="preserve">Ultrasonic </w:t>
      </w:r>
      <w:r>
        <w:rPr>
          <w:spacing w:val="-2"/>
        </w:rPr>
        <w:t>Equipment</w:t>
      </w:r>
      <w:bookmarkEnd w:id="18"/>
    </w:p>
    <w:p w14:paraId="4D4939EF" w14:textId="77777777" w:rsidR="00151A20" w:rsidRDefault="00151A20" w:rsidP="00072C01">
      <w:pPr>
        <w:pStyle w:val="BodyText"/>
        <w:spacing w:line="480" w:lineRule="auto"/>
        <w:ind w:right="423"/>
      </w:pPr>
      <w:r>
        <w:t>After reaching out to multiple companies, the ultrasonic equipment was purchased through Olympus. With their help, the 39DL Plus testing device was selected due to its precision</w:t>
      </w:r>
      <w:r>
        <w:rPr>
          <w:spacing w:val="-4"/>
        </w:rPr>
        <w:t xml:space="preserve"> </w:t>
      </w:r>
      <w:r>
        <w:t>in</w:t>
      </w:r>
      <w:r>
        <w:rPr>
          <w:spacing w:val="-4"/>
        </w:rPr>
        <w:t xml:space="preserve"> </w:t>
      </w:r>
      <w:r>
        <w:t>collecting</w:t>
      </w:r>
      <w:r>
        <w:rPr>
          <w:spacing w:val="-4"/>
        </w:rPr>
        <w:t xml:space="preserve"> </w:t>
      </w:r>
      <w:r>
        <w:t>thickness</w:t>
      </w:r>
      <w:r>
        <w:rPr>
          <w:spacing w:val="-4"/>
        </w:rPr>
        <w:t xml:space="preserve"> </w:t>
      </w:r>
      <w:r>
        <w:t>measurements.</w:t>
      </w:r>
      <w:r>
        <w:rPr>
          <w:spacing w:val="-4"/>
        </w:rPr>
        <w:t xml:space="preserve"> </w:t>
      </w:r>
      <w:r>
        <w:t>This</w:t>
      </w:r>
      <w:r>
        <w:rPr>
          <w:spacing w:val="-4"/>
        </w:rPr>
        <w:t xml:space="preserve"> </w:t>
      </w:r>
      <w:r>
        <w:t>facet</w:t>
      </w:r>
      <w:r>
        <w:rPr>
          <w:spacing w:val="-4"/>
        </w:rPr>
        <w:t xml:space="preserve"> </w:t>
      </w:r>
      <w:r>
        <w:t>of</w:t>
      </w:r>
      <w:r>
        <w:rPr>
          <w:spacing w:val="-4"/>
        </w:rPr>
        <w:t xml:space="preserve"> </w:t>
      </w:r>
      <w:r>
        <w:t>the</w:t>
      </w:r>
      <w:r>
        <w:rPr>
          <w:spacing w:val="-5"/>
        </w:rPr>
        <w:t xml:space="preserve"> </w:t>
      </w:r>
      <w:r>
        <w:t>device</w:t>
      </w:r>
      <w:r>
        <w:rPr>
          <w:spacing w:val="-4"/>
        </w:rPr>
        <w:t xml:space="preserve"> </w:t>
      </w:r>
      <w:r>
        <w:t>was</w:t>
      </w:r>
      <w:r>
        <w:rPr>
          <w:spacing w:val="-4"/>
        </w:rPr>
        <w:t xml:space="preserve"> </w:t>
      </w:r>
      <w:r>
        <w:t>focused</w:t>
      </w:r>
      <w:r>
        <w:rPr>
          <w:spacing w:val="-4"/>
        </w:rPr>
        <w:t xml:space="preserve"> </w:t>
      </w:r>
      <w:r>
        <w:t>due to the research done in flaw detection and corrosion mapping. Since the media being</w:t>
      </w:r>
    </w:p>
    <w:p w14:paraId="78F09672" w14:textId="77777777" w:rsidR="00151A20" w:rsidRDefault="00151A20" w:rsidP="00072C01">
      <w:pPr>
        <w:pStyle w:val="BodyText"/>
        <w:spacing w:line="480" w:lineRule="auto"/>
        <w:ind w:right="423"/>
      </w:pPr>
      <w:r>
        <w:t>detected would be on the interior wall of the pipe, that does add to the thickness of the pipe</w:t>
      </w:r>
      <w:r>
        <w:rPr>
          <w:spacing w:val="-3"/>
        </w:rPr>
        <w:t xml:space="preserve"> </w:t>
      </w:r>
      <w:r>
        <w:t>where</w:t>
      </w:r>
      <w:r>
        <w:rPr>
          <w:spacing w:val="-5"/>
        </w:rPr>
        <w:t xml:space="preserve"> </w:t>
      </w:r>
      <w:r>
        <w:t>the</w:t>
      </w:r>
      <w:r>
        <w:rPr>
          <w:spacing w:val="-4"/>
        </w:rPr>
        <w:t xml:space="preserve"> </w:t>
      </w:r>
      <w:r>
        <w:t>holdup</w:t>
      </w:r>
      <w:r>
        <w:rPr>
          <w:spacing w:val="-3"/>
        </w:rPr>
        <w:t xml:space="preserve"> </w:t>
      </w:r>
      <w:r>
        <w:t>is.</w:t>
      </w:r>
      <w:r>
        <w:rPr>
          <w:spacing w:val="-2"/>
        </w:rPr>
        <w:t xml:space="preserve"> </w:t>
      </w:r>
      <w:r>
        <w:t>In</w:t>
      </w:r>
      <w:r>
        <w:rPr>
          <w:spacing w:val="-1"/>
        </w:rPr>
        <w:t xml:space="preserve"> </w:t>
      </w:r>
      <w:r>
        <w:t>addition</w:t>
      </w:r>
      <w:r>
        <w:rPr>
          <w:spacing w:val="-3"/>
        </w:rPr>
        <w:t xml:space="preserve"> </w:t>
      </w:r>
      <w:r>
        <w:t>to</w:t>
      </w:r>
      <w:r>
        <w:rPr>
          <w:spacing w:val="-3"/>
        </w:rPr>
        <w:t xml:space="preserve"> </w:t>
      </w:r>
      <w:r>
        <w:t>the</w:t>
      </w:r>
      <w:r>
        <w:rPr>
          <w:spacing w:val="-3"/>
        </w:rPr>
        <w:t xml:space="preserve"> </w:t>
      </w:r>
      <w:r>
        <w:t>39DL</w:t>
      </w:r>
      <w:r>
        <w:rPr>
          <w:spacing w:val="-3"/>
        </w:rPr>
        <w:t xml:space="preserve"> </w:t>
      </w:r>
      <w:r>
        <w:t>Plus,</w:t>
      </w:r>
      <w:r>
        <w:rPr>
          <w:spacing w:val="-3"/>
        </w:rPr>
        <w:t xml:space="preserve"> </w:t>
      </w:r>
      <w:r>
        <w:t>a</w:t>
      </w:r>
      <w:r>
        <w:rPr>
          <w:spacing w:val="-4"/>
        </w:rPr>
        <w:t xml:space="preserve"> </w:t>
      </w:r>
      <w:r>
        <w:t>single-element</w:t>
      </w:r>
      <w:r>
        <w:rPr>
          <w:spacing w:val="-3"/>
        </w:rPr>
        <w:t xml:space="preserve"> </w:t>
      </w:r>
      <w:r>
        <w:t>transducer</w:t>
      </w:r>
      <w:r>
        <w:rPr>
          <w:spacing w:val="-3"/>
        </w:rPr>
        <w:t xml:space="preserve"> </w:t>
      </w:r>
      <w:r>
        <w:t>(Part number M109) and a dual-element transducer (part number DEF-D790/791) were acquired</w:t>
      </w:r>
      <w:r>
        <w:rPr>
          <w:spacing w:val="-2"/>
        </w:rPr>
        <w:t xml:space="preserve"> </w:t>
      </w:r>
      <w:r>
        <w:t>to</w:t>
      </w:r>
      <w:r>
        <w:rPr>
          <w:spacing w:val="-2"/>
        </w:rPr>
        <w:t xml:space="preserve"> </w:t>
      </w:r>
      <w:r>
        <w:t>compare</w:t>
      </w:r>
      <w:r>
        <w:rPr>
          <w:spacing w:val="-4"/>
        </w:rPr>
        <w:t xml:space="preserve"> </w:t>
      </w:r>
      <w:r>
        <w:t>the</w:t>
      </w:r>
      <w:r>
        <w:rPr>
          <w:spacing w:val="-1"/>
        </w:rPr>
        <w:t xml:space="preserve"> </w:t>
      </w:r>
      <w:r>
        <w:t>quality</w:t>
      </w:r>
      <w:r>
        <w:rPr>
          <w:spacing w:val="-2"/>
        </w:rPr>
        <w:t xml:space="preserve"> </w:t>
      </w:r>
      <w:r>
        <w:t>of</w:t>
      </w:r>
      <w:r>
        <w:rPr>
          <w:spacing w:val="-2"/>
        </w:rPr>
        <w:t xml:space="preserve"> </w:t>
      </w:r>
      <w:r>
        <w:t>their</w:t>
      </w:r>
      <w:r>
        <w:rPr>
          <w:spacing w:val="-3"/>
        </w:rPr>
        <w:t xml:space="preserve"> </w:t>
      </w:r>
      <w:r>
        <w:t>results</w:t>
      </w:r>
      <w:r>
        <w:rPr>
          <w:spacing w:val="-2"/>
        </w:rPr>
        <w:t xml:space="preserve"> </w:t>
      </w:r>
      <w:r>
        <w:t>and</w:t>
      </w:r>
      <w:r>
        <w:rPr>
          <w:spacing w:val="-2"/>
        </w:rPr>
        <w:t xml:space="preserve"> </w:t>
      </w:r>
      <w:r>
        <w:t>find</w:t>
      </w:r>
      <w:r>
        <w:rPr>
          <w:spacing w:val="-2"/>
        </w:rPr>
        <w:t xml:space="preserve"> </w:t>
      </w:r>
      <w:r>
        <w:t>which detection</w:t>
      </w:r>
      <w:r>
        <w:rPr>
          <w:spacing w:val="-2"/>
        </w:rPr>
        <w:t xml:space="preserve"> </w:t>
      </w:r>
      <w:r>
        <w:t>method</w:t>
      </w:r>
      <w:r>
        <w:rPr>
          <w:spacing w:val="-1"/>
        </w:rPr>
        <w:t xml:space="preserve"> </w:t>
      </w:r>
      <w:r>
        <w:t>worked best, if either. Both transducers operate at 5 MHz and emit standard longitudinal waves, which is the same operating frequency and methodology used in much of the research featured in the literature review.</w:t>
      </w:r>
    </w:p>
    <w:p w14:paraId="67CE7D6C" w14:textId="7E3F96F9" w:rsidR="00151A20" w:rsidRPr="00072C01" w:rsidRDefault="00151A20" w:rsidP="00072C01">
      <w:pPr>
        <w:pStyle w:val="Heading2"/>
        <w:spacing w:line="480" w:lineRule="auto"/>
        <w:ind w:left="3183"/>
      </w:pPr>
      <w:bookmarkStart w:id="19" w:name="_Toc198668722"/>
      <w:r>
        <w:t>Testing</w:t>
      </w:r>
      <w:r>
        <w:rPr>
          <w:spacing w:val="-1"/>
        </w:rPr>
        <w:t xml:space="preserve"> </w:t>
      </w:r>
      <w:r>
        <w:rPr>
          <w:spacing w:val="-2"/>
        </w:rPr>
        <w:t>Configuration</w:t>
      </w:r>
      <w:bookmarkEnd w:id="19"/>
    </w:p>
    <w:p w14:paraId="77AE857A" w14:textId="1193CB45" w:rsidR="00151A20" w:rsidRDefault="00151A20" w:rsidP="00072C01">
      <w:pPr>
        <w:pStyle w:val="BodyText"/>
        <w:spacing w:line="480" w:lineRule="auto"/>
        <w:ind w:right="365"/>
      </w:pPr>
      <w:r>
        <w:t xml:space="preserve">For these tests, the surrogate material was applied to a small section of the pipe as shown in </w:t>
      </w:r>
      <w:r w:rsidRPr="00520589">
        <w:rPr>
          <w:b/>
          <w:bCs/>
        </w:rPr>
        <w:t>Figures 3.1</w:t>
      </w:r>
      <w:r>
        <w:t xml:space="preserve"> and </w:t>
      </w:r>
      <w:r w:rsidRPr="00520589">
        <w:rPr>
          <w:b/>
          <w:bCs/>
        </w:rPr>
        <w:t>3.2</w:t>
      </w:r>
      <w:r>
        <w:t xml:space="preserve"> respectively. The orange represents the ultrasonic transducer, and the blue represents the holdup placement. The amount of surrogate holdup applied was approximately</w:t>
      </w:r>
      <w:r>
        <w:rPr>
          <w:spacing w:val="-3"/>
        </w:rPr>
        <w:t xml:space="preserve"> </w:t>
      </w:r>
      <w:r>
        <w:t>2</w:t>
      </w:r>
      <w:r>
        <w:rPr>
          <w:spacing w:val="-3"/>
        </w:rPr>
        <w:t xml:space="preserve"> </w:t>
      </w:r>
      <w:r>
        <w:t>mm</w:t>
      </w:r>
      <w:r>
        <w:rPr>
          <w:spacing w:val="-3"/>
        </w:rPr>
        <w:t xml:space="preserve"> </w:t>
      </w:r>
      <w:r>
        <w:t>in</w:t>
      </w:r>
      <w:r>
        <w:rPr>
          <w:spacing w:val="-3"/>
        </w:rPr>
        <w:t xml:space="preserve"> </w:t>
      </w:r>
      <w:r>
        <w:t>height,</w:t>
      </w:r>
      <w:r>
        <w:rPr>
          <w:spacing w:val="-3"/>
        </w:rPr>
        <w:t xml:space="preserve"> </w:t>
      </w:r>
      <w:r>
        <w:t>1</w:t>
      </w:r>
      <w:r>
        <w:rPr>
          <w:spacing w:val="-3"/>
        </w:rPr>
        <w:t xml:space="preserve"> </w:t>
      </w:r>
      <w:r>
        <w:t>cm</w:t>
      </w:r>
      <w:r>
        <w:rPr>
          <w:spacing w:val="-3"/>
        </w:rPr>
        <w:t xml:space="preserve"> </w:t>
      </w:r>
      <w:r>
        <w:t>in</w:t>
      </w:r>
      <w:r>
        <w:rPr>
          <w:spacing w:val="-3"/>
        </w:rPr>
        <w:t xml:space="preserve"> </w:t>
      </w:r>
      <w:r>
        <w:t>width,</w:t>
      </w:r>
      <w:r>
        <w:rPr>
          <w:spacing w:val="-3"/>
        </w:rPr>
        <w:t xml:space="preserve"> </w:t>
      </w:r>
      <w:r>
        <w:t>and</w:t>
      </w:r>
      <w:r>
        <w:rPr>
          <w:spacing w:val="-3"/>
        </w:rPr>
        <w:t xml:space="preserve"> </w:t>
      </w:r>
      <w:r>
        <w:t>2</w:t>
      </w:r>
      <w:r>
        <w:rPr>
          <w:spacing w:val="-3"/>
        </w:rPr>
        <w:t xml:space="preserve"> </w:t>
      </w:r>
      <w:r>
        <w:t>cm</w:t>
      </w:r>
      <w:r>
        <w:rPr>
          <w:spacing w:val="-3"/>
        </w:rPr>
        <w:t xml:space="preserve"> </w:t>
      </w:r>
      <w:r>
        <w:t>in</w:t>
      </w:r>
      <w:r>
        <w:rPr>
          <w:spacing w:val="-3"/>
        </w:rPr>
        <w:t xml:space="preserve"> </w:t>
      </w:r>
      <w:r>
        <w:t>depth,</w:t>
      </w:r>
      <w:r>
        <w:rPr>
          <w:spacing w:val="-3"/>
        </w:rPr>
        <w:t xml:space="preserve"> </w:t>
      </w:r>
      <w:r>
        <w:t>as</w:t>
      </w:r>
      <w:r>
        <w:rPr>
          <w:spacing w:val="-3"/>
        </w:rPr>
        <w:t xml:space="preserve"> </w:t>
      </w:r>
      <w:r>
        <w:t>viewed</w:t>
      </w:r>
      <w:r>
        <w:rPr>
          <w:spacing w:val="-1"/>
        </w:rPr>
        <w:t xml:space="preserve"> </w:t>
      </w:r>
      <w:r>
        <w:t>from</w:t>
      </w:r>
      <w:r>
        <w:rPr>
          <w:spacing w:val="-3"/>
        </w:rPr>
        <w:t xml:space="preserve"> </w:t>
      </w:r>
      <w:r>
        <w:t>the</w:t>
      </w:r>
      <w:r>
        <w:rPr>
          <w:spacing w:val="-4"/>
        </w:rPr>
        <w:t xml:space="preserve"> </w:t>
      </w:r>
      <w:r>
        <w:t>pipe cross section. While this is a large amount of holdup for standard UF6 systems, this was performed as an initial proof of principle demonstration. Using separate transmitters and receivers on opposite sides of the pipe was considered, however it was not deemed necessary at this stage</w:t>
      </w:r>
      <w:r>
        <w:rPr>
          <w:spacing w:val="-1"/>
        </w:rPr>
        <w:t xml:space="preserve"> </w:t>
      </w:r>
      <w:r>
        <w:t>in testing. Based on the literature</w:t>
      </w:r>
      <w:r>
        <w:rPr>
          <w:spacing w:val="-1"/>
        </w:rPr>
        <w:t xml:space="preserve"> </w:t>
      </w:r>
      <w:r>
        <w:t xml:space="preserve">review, it was also deemed to be not as applicable as a single transducer due to the lack of wave-propagating material </w:t>
      </w:r>
    </w:p>
    <w:p w14:paraId="7D439313" w14:textId="77777777" w:rsidR="00151A20" w:rsidRDefault="00151A20" w:rsidP="00151A20">
      <w:pPr>
        <w:pStyle w:val="BodyText"/>
        <w:spacing w:line="480" w:lineRule="auto"/>
        <w:sectPr w:rsidR="00151A20" w:rsidSect="00151A20">
          <w:pgSz w:w="12240" w:h="15840"/>
          <w:pgMar w:top="1360" w:right="1440" w:bottom="1980" w:left="1800" w:header="0" w:footer="1752" w:gutter="0"/>
          <w:cols w:space="720"/>
        </w:sectPr>
      </w:pPr>
    </w:p>
    <w:p w14:paraId="3595526F" w14:textId="77777777" w:rsidR="00151A20" w:rsidRDefault="00151A20" w:rsidP="00151A20">
      <w:pPr>
        <w:pStyle w:val="BodyText"/>
        <w:ind w:left="1724"/>
        <w:rPr>
          <w:sz w:val="20"/>
        </w:rPr>
      </w:pPr>
      <w:r>
        <w:rPr>
          <w:noProof/>
          <w:sz w:val="20"/>
        </w:rPr>
        <w:lastRenderedPageBreak/>
        <w:drawing>
          <wp:inline distT="0" distB="0" distL="0" distR="0" wp14:anchorId="63EB1C8D" wp14:editId="4DB3366C">
            <wp:extent cx="3300509" cy="1288732"/>
            <wp:effectExtent l="0" t="0" r="0" b="0"/>
            <wp:docPr id="11" name="Image 11" descr="A whiteboard with a black cord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A whiteboard with a black cord  AI-generated content may be incorrect."/>
                    <pic:cNvPicPr/>
                  </pic:nvPicPr>
                  <pic:blipFill>
                    <a:blip r:embed="rId14" cstate="print"/>
                    <a:stretch>
                      <a:fillRect/>
                    </a:stretch>
                  </pic:blipFill>
                  <pic:spPr>
                    <a:xfrm>
                      <a:off x="0" y="0"/>
                      <a:ext cx="3300509" cy="1288732"/>
                    </a:xfrm>
                    <a:prstGeom prst="rect">
                      <a:avLst/>
                    </a:prstGeom>
                  </pic:spPr>
                </pic:pic>
              </a:graphicData>
            </a:graphic>
          </wp:inline>
        </w:drawing>
      </w:r>
    </w:p>
    <w:p w14:paraId="3C88438B" w14:textId="77777777" w:rsidR="00151A20" w:rsidRDefault="00151A20" w:rsidP="00151A20">
      <w:pPr>
        <w:pStyle w:val="BodyText"/>
        <w:spacing w:before="106"/>
      </w:pPr>
    </w:p>
    <w:p w14:paraId="5293EF75" w14:textId="77777777" w:rsidR="00151A20" w:rsidRDefault="00151A20" w:rsidP="00151A20">
      <w:pPr>
        <w:rPr>
          <w:sz w:val="24"/>
        </w:rPr>
      </w:pPr>
      <w:bookmarkStart w:id="20" w:name="_bookmark20"/>
      <w:bookmarkEnd w:id="20"/>
      <w:r>
        <w:rPr>
          <w:b/>
          <w:sz w:val="24"/>
        </w:rPr>
        <w:t>Figure</w:t>
      </w:r>
      <w:r>
        <w:rPr>
          <w:b/>
          <w:spacing w:val="-2"/>
          <w:sz w:val="24"/>
        </w:rPr>
        <w:t xml:space="preserve"> </w:t>
      </w:r>
      <w:r>
        <w:rPr>
          <w:b/>
          <w:sz w:val="24"/>
        </w:rPr>
        <w:t>3.1.</w:t>
      </w:r>
      <w:r>
        <w:rPr>
          <w:b/>
          <w:spacing w:val="-1"/>
          <w:sz w:val="24"/>
        </w:rPr>
        <w:t xml:space="preserve"> </w:t>
      </w:r>
      <w:r>
        <w:rPr>
          <w:sz w:val="24"/>
        </w:rPr>
        <w:t>Test</w:t>
      </w:r>
      <w:r>
        <w:rPr>
          <w:spacing w:val="-1"/>
          <w:sz w:val="24"/>
        </w:rPr>
        <w:t xml:space="preserve"> </w:t>
      </w:r>
      <w:r>
        <w:rPr>
          <w:sz w:val="24"/>
        </w:rPr>
        <w:t>Set-Up</w:t>
      </w:r>
      <w:r>
        <w:rPr>
          <w:spacing w:val="1"/>
          <w:sz w:val="24"/>
        </w:rPr>
        <w:t xml:space="preserve"> </w:t>
      </w:r>
      <w:r>
        <w:rPr>
          <w:sz w:val="24"/>
        </w:rPr>
        <w:t>side</w:t>
      </w:r>
      <w:r>
        <w:rPr>
          <w:spacing w:val="-1"/>
          <w:sz w:val="24"/>
        </w:rPr>
        <w:t xml:space="preserve"> </w:t>
      </w:r>
      <w:r>
        <w:rPr>
          <w:spacing w:val="-4"/>
          <w:sz w:val="24"/>
        </w:rPr>
        <w:t>view</w:t>
      </w:r>
    </w:p>
    <w:p w14:paraId="10562BAE" w14:textId="77777777" w:rsidR="00151A20" w:rsidRDefault="00151A20" w:rsidP="00151A20">
      <w:pPr>
        <w:pStyle w:val="BodyText"/>
        <w:rPr>
          <w:sz w:val="20"/>
        </w:rPr>
      </w:pPr>
    </w:p>
    <w:p w14:paraId="54D67353" w14:textId="77777777" w:rsidR="00151A20" w:rsidRDefault="00151A20" w:rsidP="00151A20">
      <w:pPr>
        <w:pStyle w:val="BodyText"/>
        <w:spacing w:before="166"/>
        <w:rPr>
          <w:sz w:val="20"/>
        </w:rPr>
      </w:pPr>
      <w:r>
        <w:rPr>
          <w:noProof/>
          <w:sz w:val="20"/>
        </w:rPr>
        <w:drawing>
          <wp:anchor distT="0" distB="0" distL="0" distR="0" simplePos="0" relativeHeight="487602688" behindDoc="1" locked="0" layoutInCell="1" allowOverlap="1" wp14:anchorId="6F3BA7F8" wp14:editId="5EA7D405">
            <wp:simplePos x="0" y="0"/>
            <wp:positionH relativeFrom="page">
              <wp:posOffset>3535638</wp:posOffset>
            </wp:positionH>
            <wp:positionV relativeFrom="paragraph">
              <wp:posOffset>266843</wp:posOffset>
            </wp:positionV>
            <wp:extent cx="732097" cy="1202721"/>
            <wp:effectExtent l="0" t="0" r="0" b="0"/>
            <wp:wrapTopAndBottom/>
            <wp:docPr id="12" name="Image 12" descr="A round object with a black cord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A round object with a black cord  AI-generated content may be incorrect."/>
                    <pic:cNvPicPr/>
                  </pic:nvPicPr>
                  <pic:blipFill>
                    <a:blip r:embed="rId15" cstate="print"/>
                    <a:stretch>
                      <a:fillRect/>
                    </a:stretch>
                  </pic:blipFill>
                  <pic:spPr>
                    <a:xfrm>
                      <a:off x="0" y="0"/>
                      <a:ext cx="732097" cy="1202721"/>
                    </a:xfrm>
                    <a:prstGeom prst="rect">
                      <a:avLst/>
                    </a:prstGeom>
                  </pic:spPr>
                </pic:pic>
              </a:graphicData>
            </a:graphic>
          </wp:anchor>
        </w:drawing>
      </w:r>
    </w:p>
    <w:p w14:paraId="42130B12" w14:textId="77777777" w:rsidR="00151A20" w:rsidRDefault="00151A20" w:rsidP="00151A20">
      <w:pPr>
        <w:pStyle w:val="BodyText"/>
        <w:spacing w:before="192"/>
      </w:pPr>
    </w:p>
    <w:p w14:paraId="6F9C9C29" w14:textId="77777777" w:rsidR="00151A20" w:rsidRDefault="00151A20" w:rsidP="00151A20">
      <w:pPr>
        <w:rPr>
          <w:spacing w:val="-4"/>
          <w:sz w:val="24"/>
        </w:rPr>
      </w:pPr>
      <w:bookmarkStart w:id="21" w:name="_bookmark21"/>
      <w:bookmarkEnd w:id="21"/>
      <w:r>
        <w:rPr>
          <w:b/>
          <w:sz w:val="24"/>
        </w:rPr>
        <w:t>Figure</w:t>
      </w:r>
      <w:r>
        <w:rPr>
          <w:b/>
          <w:spacing w:val="-3"/>
          <w:sz w:val="24"/>
        </w:rPr>
        <w:t xml:space="preserve"> </w:t>
      </w:r>
      <w:r>
        <w:rPr>
          <w:b/>
          <w:sz w:val="24"/>
        </w:rPr>
        <w:t>3.2.</w:t>
      </w:r>
      <w:r>
        <w:rPr>
          <w:b/>
          <w:spacing w:val="-1"/>
          <w:sz w:val="24"/>
        </w:rPr>
        <w:t xml:space="preserve"> </w:t>
      </w:r>
      <w:r>
        <w:rPr>
          <w:sz w:val="24"/>
        </w:rPr>
        <w:t>Test</w:t>
      </w:r>
      <w:r>
        <w:rPr>
          <w:spacing w:val="-1"/>
          <w:sz w:val="24"/>
        </w:rPr>
        <w:t xml:space="preserve"> </w:t>
      </w:r>
      <w:r>
        <w:rPr>
          <w:sz w:val="24"/>
        </w:rPr>
        <w:t>Set-Up cross</w:t>
      </w:r>
      <w:r>
        <w:rPr>
          <w:spacing w:val="-1"/>
          <w:sz w:val="24"/>
        </w:rPr>
        <w:t xml:space="preserve"> </w:t>
      </w:r>
      <w:r>
        <w:rPr>
          <w:sz w:val="24"/>
        </w:rPr>
        <w:t>section</w:t>
      </w:r>
      <w:r>
        <w:rPr>
          <w:spacing w:val="-1"/>
          <w:sz w:val="24"/>
        </w:rPr>
        <w:t xml:space="preserve"> </w:t>
      </w:r>
      <w:r>
        <w:rPr>
          <w:spacing w:val="-4"/>
          <w:sz w:val="24"/>
        </w:rPr>
        <w:t>view</w:t>
      </w:r>
    </w:p>
    <w:p w14:paraId="3E83988C" w14:textId="77777777" w:rsidR="00072C01" w:rsidRDefault="00072C01" w:rsidP="00151A20">
      <w:pPr>
        <w:rPr>
          <w:spacing w:val="-4"/>
          <w:sz w:val="24"/>
        </w:rPr>
      </w:pPr>
    </w:p>
    <w:p w14:paraId="13358FC7" w14:textId="77777777" w:rsidR="00072C01" w:rsidRDefault="00072C01" w:rsidP="00072C01">
      <w:pPr>
        <w:pStyle w:val="BodyText"/>
        <w:spacing w:line="480" w:lineRule="auto"/>
        <w:ind w:right="365"/>
      </w:pPr>
    </w:p>
    <w:p w14:paraId="1BAA1BD8" w14:textId="77777777" w:rsidR="00072C01" w:rsidRDefault="00072C01" w:rsidP="00072C01">
      <w:pPr>
        <w:pStyle w:val="BodyText"/>
        <w:spacing w:line="480" w:lineRule="auto"/>
        <w:ind w:right="365"/>
      </w:pPr>
    </w:p>
    <w:p w14:paraId="1DDC7DDD" w14:textId="77777777" w:rsidR="00072C01" w:rsidRDefault="00072C01" w:rsidP="00072C01">
      <w:pPr>
        <w:pStyle w:val="BodyText"/>
        <w:spacing w:line="480" w:lineRule="auto"/>
        <w:ind w:right="365"/>
      </w:pPr>
    </w:p>
    <w:p w14:paraId="4A32A359" w14:textId="77777777" w:rsidR="00072C01" w:rsidRDefault="00072C01" w:rsidP="00072C01">
      <w:pPr>
        <w:pStyle w:val="BodyText"/>
        <w:spacing w:line="480" w:lineRule="auto"/>
        <w:ind w:right="365"/>
      </w:pPr>
    </w:p>
    <w:p w14:paraId="1ABB3309" w14:textId="77777777" w:rsidR="00072C01" w:rsidRDefault="00072C01" w:rsidP="00072C01">
      <w:pPr>
        <w:pStyle w:val="BodyText"/>
        <w:spacing w:line="480" w:lineRule="auto"/>
        <w:ind w:right="365"/>
      </w:pPr>
    </w:p>
    <w:p w14:paraId="4404142E" w14:textId="77777777" w:rsidR="00072C01" w:rsidRDefault="00072C01" w:rsidP="00072C01">
      <w:pPr>
        <w:pStyle w:val="BodyText"/>
        <w:spacing w:line="480" w:lineRule="auto"/>
        <w:ind w:right="365"/>
      </w:pPr>
    </w:p>
    <w:p w14:paraId="3420BC6A" w14:textId="77777777" w:rsidR="00072C01" w:rsidRDefault="00072C01" w:rsidP="00072C01">
      <w:pPr>
        <w:pStyle w:val="BodyText"/>
        <w:spacing w:line="480" w:lineRule="auto"/>
        <w:ind w:right="365"/>
      </w:pPr>
    </w:p>
    <w:p w14:paraId="144597C4" w14:textId="77777777" w:rsidR="00072C01" w:rsidRDefault="00072C01" w:rsidP="00072C01">
      <w:pPr>
        <w:pStyle w:val="BodyText"/>
        <w:spacing w:line="480" w:lineRule="auto"/>
        <w:ind w:right="365"/>
      </w:pPr>
    </w:p>
    <w:p w14:paraId="2EB8212C" w14:textId="77777777" w:rsidR="00072C01" w:rsidRDefault="00072C01" w:rsidP="00072C01">
      <w:pPr>
        <w:pStyle w:val="BodyText"/>
        <w:spacing w:line="480" w:lineRule="auto"/>
        <w:ind w:right="365"/>
      </w:pPr>
    </w:p>
    <w:p w14:paraId="12C05D04" w14:textId="77777777" w:rsidR="00072C01" w:rsidRDefault="00072C01" w:rsidP="00072C01">
      <w:pPr>
        <w:pStyle w:val="BodyText"/>
        <w:spacing w:line="480" w:lineRule="auto"/>
        <w:ind w:right="365"/>
      </w:pPr>
    </w:p>
    <w:p w14:paraId="1F3F75CA" w14:textId="77777777" w:rsidR="00072C01" w:rsidRDefault="00072C01" w:rsidP="00072C01">
      <w:pPr>
        <w:pStyle w:val="BodyText"/>
        <w:spacing w:line="480" w:lineRule="auto"/>
        <w:ind w:right="365"/>
      </w:pPr>
    </w:p>
    <w:p w14:paraId="1DB6A042" w14:textId="53583DD5" w:rsidR="00072C01" w:rsidRDefault="00072C01" w:rsidP="00072C01">
      <w:pPr>
        <w:pStyle w:val="BodyText"/>
        <w:spacing w:line="480" w:lineRule="auto"/>
        <w:ind w:right="365"/>
      </w:pPr>
      <w:r>
        <w:lastRenderedPageBreak/>
        <w:t>inside the pipe. This is due to the primary detection method being thickness measurements, which only use a single dual-element transducer.</w:t>
      </w:r>
    </w:p>
    <w:p w14:paraId="20DEA9A8" w14:textId="28F355F9" w:rsidR="00151A20" w:rsidRPr="00072C01" w:rsidRDefault="00151A20" w:rsidP="00072C01">
      <w:pPr>
        <w:pStyle w:val="Heading2"/>
        <w:spacing w:line="480" w:lineRule="auto"/>
        <w:ind w:right="359"/>
        <w:jc w:val="center"/>
      </w:pPr>
      <w:bookmarkStart w:id="22" w:name="_Toc198668723"/>
      <w:r>
        <w:t>Testing</w:t>
      </w:r>
      <w:r>
        <w:rPr>
          <w:spacing w:val="-1"/>
        </w:rPr>
        <w:t xml:space="preserve"> </w:t>
      </w:r>
      <w:r>
        <w:rPr>
          <w:spacing w:val="-2"/>
        </w:rPr>
        <w:t>Methodology</w:t>
      </w:r>
      <w:bookmarkEnd w:id="22"/>
    </w:p>
    <w:p w14:paraId="191F6654" w14:textId="77777777" w:rsidR="00151A20" w:rsidRDefault="00151A20" w:rsidP="00072C01">
      <w:pPr>
        <w:pStyle w:val="BodyText"/>
        <w:spacing w:line="480" w:lineRule="auto"/>
        <w:ind w:right="365"/>
      </w:pPr>
      <w:r>
        <w:t>The testing methodology followed three steps for each test conducted, which are shown visually</w:t>
      </w:r>
      <w:r>
        <w:rPr>
          <w:spacing w:val="-3"/>
        </w:rPr>
        <w:t xml:space="preserve"> </w:t>
      </w:r>
      <w:r>
        <w:t>in</w:t>
      </w:r>
      <w:r>
        <w:rPr>
          <w:spacing w:val="-3"/>
        </w:rPr>
        <w:t xml:space="preserve"> </w:t>
      </w:r>
      <w:r w:rsidRPr="00520589">
        <w:rPr>
          <w:b/>
          <w:bCs/>
        </w:rPr>
        <w:t>Figure</w:t>
      </w:r>
      <w:r w:rsidRPr="00520589">
        <w:rPr>
          <w:b/>
          <w:bCs/>
          <w:spacing w:val="-5"/>
        </w:rPr>
        <w:t xml:space="preserve"> </w:t>
      </w:r>
      <w:r w:rsidRPr="00520589">
        <w:rPr>
          <w:b/>
          <w:bCs/>
        </w:rPr>
        <w:t>3.3</w:t>
      </w:r>
      <w:r>
        <w:t>.</w:t>
      </w:r>
      <w:r>
        <w:rPr>
          <w:spacing w:val="-2"/>
        </w:rPr>
        <w:t xml:space="preserve"> </w:t>
      </w:r>
      <w:r>
        <w:t>In</w:t>
      </w:r>
      <w:r>
        <w:rPr>
          <w:spacing w:val="-2"/>
        </w:rPr>
        <w:t xml:space="preserve"> </w:t>
      </w:r>
      <w:r>
        <w:t>step</w:t>
      </w:r>
      <w:r>
        <w:rPr>
          <w:spacing w:val="-3"/>
        </w:rPr>
        <w:t xml:space="preserve"> </w:t>
      </w:r>
      <w:r>
        <w:t>one,</w:t>
      </w:r>
      <w:r>
        <w:rPr>
          <w:spacing w:val="-3"/>
        </w:rPr>
        <w:t xml:space="preserve"> </w:t>
      </w:r>
      <w:r>
        <w:t>the</w:t>
      </w:r>
      <w:r>
        <w:rPr>
          <w:spacing w:val="-4"/>
        </w:rPr>
        <w:t xml:space="preserve"> </w:t>
      </w:r>
      <w:r>
        <w:t>transducer</w:t>
      </w:r>
      <w:r>
        <w:rPr>
          <w:spacing w:val="-2"/>
        </w:rPr>
        <w:t xml:space="preserve"> </w:t>
      </w:r>
      <w:r>
        <w:t>was</w:t>
      </w:r>
      <w:r>
        <w:rPr>
          <w:spacing w:val="-3"/>
        </w:rPr>
        <w:t xml:space="preserve"> </w:t>
      </w:r>
      <w:r>
        <w:t>manually</w:t>
      </w:r>
      <w:r>
        <w:rPr>
          <w:spacing w:val="-3"/>
        </w:rPr>
        <w:t xml:space="preserve"> </w:t>
      </w:r>
      <w:r>
        <w:t>moved</w:t>
      </w:r>
      <w:r>
        <w:rPr>
          <w:spacing w:val="-3"/>
        </w:rPr>
        <w:t xml:space="preserve"> </w:t>
      </w:r>
      <w:r>
        <w:t>across</w:t>
      </w:r>
      <w:r>
        <w:rPr>
          <w:spacing w:val="-3"/>
        </w:rPr>
        <w:t xml:space="preserve"> </w:t>
      </w:r>
      <w:r>
        <w:t>the</w:t>
      </w:r>
      <w:r>
        <w:rPr>
          <w:spacing w:val="-4"/>
        </w:rPr>
        <w:t xml:space="preserve"> </w:t>
      </w:r>
      <w:r>
        <w:t>exterior of the pipe in a straight line, with measurements taken every half inch (</w:t>
      </w:r>
      <w:r w:rsidRPr="00520589">
        <w:rPr>
          <w:b/>
          <w:bCs/>
        </w:rPr>
        <w:t>Figure 3.2</w:t>
      </w:r>
      <w:r>
        <w:t>). Once the transducer reached the end of the pipe, for step two the pipe was rotated 45 degrees, and the transducer would be placed back at the beginning end of the pipe (</w:t>
      </w:r>
      <w:r w:rsidRPr="00520589">
        <w:rPr>
          <w:b/>
          <w:bCs/>
        </w:rPr>
        <w:t>Figure 3.4</w:t>
      </w:r>
      <w:r>
        <w:t>).</w:t>
      </w:r>
    </w:p>
    <w:p w14:paraId="64A56540" w14:textId="77777777" w:rsidR="00151A20" w:rsidRDefault="00151A20" w:rsidP="00072C01">
      <w:pPr>
        <w:pStyle w:val="BodyText"/>
        <w:spacing w:line="480" w:lineRule="auto"/>
        <w:ind w:right="365"/>
        <w:rPr>
          <w:spacing w:val="-2"/>
        </w:rPr>
      </w:pPr>
      <w:r>
        <w:t>The decision to rotate the pipe as opposed to just move the transducer was made because it was easier to get consistent transducer placement when the pipe was rotated and the transducer</w:t>
      </w:r>
      <w:r>
        <w:rPr>
          <w:spacing w:val="-3"/>
        </w:rPr>
        <w:t xml:space="preserve"> </w:t>
      </w:r>
      <w:r>
        <w:t>stayed</w:t>
      </w:r>
      <w:r>
        <w:rPr>
          <w:spacing w:val="-3"/>
        </w:rPr>
        <w:t xml:space="preserve"> </w:t>
      </w:r>
      <w:r>
        <w:t>fixed</w:t>
      </w:r>
      <w:r>
        <w:rPr>
          <w:spacing w:val="-3"/>
        </w:rPr>
        <w:t xml:space="preserve"> </w:t>
      </w:r>
      <w:r>
        <w:t>on</w:t>
      </w:r>
      <w:r>
        <w:rPr>
          <w:spacing w:val="-3"/>
        </w:rPr>
        <w:t xml:space="preserve"> </w:t>
      </w:r>
      <w:r>
        <w:t>a</w:t>
      </w:r>
      <w:r>
        <w:rPr>
          <w:spacing w:val="-4"/>
        </w:rPr>
        <w:t xml:space="preserve"> </w:t>
      </w:r>
      <w:r>
        <w:t>flat</w:t>
      </w:r>
      <w:r>
        <w:rPr>
          <w:spacing w:val="-3"/>
        </w:rPr>
        <w:t xml:space="preserve"> </w:t>
      </w:r>
      <w:r>
        <w:t>stable</w:t>
      </w:r>
      <w:r>
        <w:rPr>
          <w:spacing w:val="-3"/>
        </w:rPr>
        <w:t xml:space="preserve"> </w:t>
      </w:r>
      <w:r>
        <w:t>surface.</w:t>
      </w:r>
      <w:r>
        <w:rPr>
          <w:spacing w:val="-1"/>
        </w:rPr>
        <w:t xml:space="preserve"> </w:t>
      </w:r>
      <w:r>
        <w:t>Steps</w:t>
      </w:r>
      <w:r>
        <w:rPr>
          <w:spacing w:val="-3"/>
        </w:rPr>
        <w:t xml:space="preserve"> </w:t>
      </w:r>
      <w:r>
        <w:t>one</w:t>
      </w:r>
      <w:r>
        <w:rPr>
          <w:spacing w:val="-5"/>
        </w:rPr>
        <w:t xml:space="preserve"> </w:t>
      </w:r>
      <w:r>
        <w:t>and</w:t>
      </w:r>
      <w:r>
        <w:rPr>
          <w:spacing w:val="-3"/>
        </w:rPr>
        <w:t xml:space="preserve"> </w:t>
      </w:r>
      <w:r>
        <w:t>two</w:t>
      </w:r>
      <w:r>
        <w:rPr>
          <w:spacing w:val="-3"/>
        </w:rPr>
        <w:t xml:space="preserve"> </w:t>
      </w:r>
      <w:r>
        <w:t>would</w:t>
      </w:r>
      <w:r>
        <w:rPr>
          <w:spacing w:val="-3"/>
        </w:rPr>
        <w:t xml:space="preserve"> </w:t>
      </w:r>
      <w:r>
        <w:t>then</w:t>
      </w:r>
      <w:r>
        <w:rPr>
          <w:spacing w:val="-3"/>
        </w:rPr>
        <w:t xml:space="preserve"> </w:t>
      </w:r>
      <w:r>
        <w:t>be</w:t>
      </w:r>
      <w:r>
        <w:rPr>
          <w:spacing w:val="-4"/>
        </w:rPr>
        <w:t xml:space="preserve"> </w:t>
      </w:r>
      <w:r>
        <w:t>repeated until</w:t>
      </w:r>
      <w:r>
        <w:rPr>
          <w:spacing w:val="-1"/>
        </w:rPr>
        <w:t xml:space="preserve"> </w:t>
      </w:r>
      <w:r>
        <w:t>the</w:t>
      </w:r>
      <w:r>
        <w:rPr>
          <w:spacing w:val="-2"/>
        </w:rPr>
        <w:t xml:space="preserve"> </w:t>
      </w:r>
      <w:r>
        <w:t>pipe</w:t>
      </w:r>
      <w:r>
        <w:rPr>
          <w:spacing w:val="-1"/>
        </w:rPr>
        <w:t xml:space="preserve"> </w:t>
      </w:r>
      <w:r>
        <w:t>had</w:t>
      </w:r>
      <w:r>
        <w:rPr>
          <w:spacing w:val="-1"/>
        </w:rPr>
        <w:t xml:space="preserve"> </w:t>
      </w:r>
      <w:r>
        <w:t>completed one</w:t>
      </w:r>
      <w:r>
        <w:rPr>
          <w:spacing w:val="-3"/>
        </w:rPr>
        <w:t xml:space="preserve"> </w:t>
      </w:r>
      <w:r>
        <w:t>full</w:t>
      </w:r>
      <w:r>
        <w:rPr>
          <w:spacing w:val="-1"/>
        </w:rPr>
        <w:t xml:space="preserve"> </w:t>
      </w:r>
      <w:r>
        <w:t>revolution</w:t>
      </w:r>
      <w:r>
        <w:rPr>
          <w:spacing w:val="-1"/>
        </w:rPr>
        <w:t xml:space="preserve"> </w:t>
      </w:r>
      <w:r>
        <w:t>and measurements</w:t>
      </w:r>
      <w:r>
        <w:rPr>
          <w:spacing w:val="-1"/>
        </w:rPr>
        <w:t xml:space="preserve"> </w:t>
      </w:r>
      <w:r>
        <w:t>had</w:t>
      </w:r>
      <w:r>
        <w:rPr>
          <w:spacing w:val="-1"/>
        </w:rPr>
        <w:t xml:space="preserve"> </w:t>
      </w:r>
      <w:r>
        <w:t>been</w:t>
      </w:r>
      <w:r>
        <w:rPr>
          <w:spacing w:val="-1"/>
        </w:rPr>
        <w:t xml:space="preserve"> </w:t>
      </w:r>
      <w:r>
        <w:t xml:space="preserve">taken </w:t>
      </w:r>
      <w:r>
        <w:rPr>
          <w:spacing w:val="-2"/>
        </w:rPr>
        <w:t>across</w:t>
      </w:r>
    </w:p>
    <w:p w14:paraId="48CE5FF3" w14:textId="77777777" w:rsidR="00151A20" w:rsidRDefault="00151A20" w:rsidP="00151A20">
      <w:pPr>
        <w:pStyle w:val="BodyText"/>
        <w:spacing w:before="79" w:line="480" w:lineRule="auto"/>
        <w:ind w:right="423"/>
      </w:pPr>
      <w:r>
        <w:t>the entire surface. Additional places around the joinery of the T-intersections were measured as well, and examples of this are</w:t>
      </w:r>
      <w:r>
        <w:rPr>
          <w:spacing w:val="-1"/>
        </w:rPr>
        <w:t xml:space="preserve"> </w:t>
      </w:r>
      <w:r>
        <w:t xml:space="preserve">shown in </w:t>
      </w:r>
      <w:r w:rsidRPr="00520589">
        <w:rPr>
          <w:b/>
          <w:bCs/>
        </w:rPr>
        <w:t>Figure</w:t>
      </w:r>
      <w:r w:rsidRPr="00520589">
        <w:rPr>
          <w:b/>
          <w:bCs/>
          <w:spacing w:val="-1"/>
        </w:rPr>
        <w:t xml:space="preserve"> </w:t>
      </w:r>
      <w:r w:rsidRPr="00520589">
        <w:rPr>
          <w:b/>
          <w:bCs/>
        </w:rPr>
        <w:t>3.5</w:t>
      </w:r>
      <w:r>
        <w:t>. The</w:t>
      </w:r>
      <w:r>
        <w:rPr>
          <w:spacing w:val="-1"/>
        </w:rPr>
        <w:t xml:space="preserve"> </w:t>
      </w:r>
      <w:r>
        <w:t>manual moving of both</w:t>
      </w:r>
      <w:r>
        <w:rPr>
          <w:spacing w:val="-4"/>
        </w:rPr>
        <w:t xml:space="preserve"> </w:t>
      </w:r>
      <w:r>
        <w:t>the</w:t>
      </w:r>
      <w:r>
        <w:rPr>
          <w:spacing w:val="-5"/>
        </w:rPr>
        <w:t xml:space="preserve"> </w:t>
      </w:r>
      <w:r>
        <w:t>pipe</w:t>
      </w:r>
      <w:r>
        <w:rPr>
          <w:spacing w:val="-4"/>
        </w:rPr>
        <w:t xml:space="preserve"> </w:t>
      </w:r>
      <w:r>
        <w:t>and</w:t>
      </w:r>
      <w:r>
        <w:rPr>
          <w:spacing w:val="-4"/>
        </w:rPr>
        <w:t xml:space="preserve"> </w:t>
      </w:r>
      <w:r>
        <w:t>transducer</w:t>
      </w:r>
      <w:r>
        <w:rPr>
          <w:spacing w:val="-4"/>
        </w:rPr>
        <w:t xml:space="preserve"> </w:t>
      </w:r>
      <w:r>
        <w:t>does</w:t>
      </w:r>
      <w:r>
        <w:rPr>
          <w:spacing w:val="-4"/>
        </w:rPr>
        <w:t xml:space="preserve"> </w:t>
      </w:r>
      <w:r>
        <w:t>introduce</w:t>
      </w:r>
      <w:r>
        <w:rPr>
          <w:spacing w:val="-5"/>
        </w:rPr>
        <w:t xml:space="preserve"> </w:t>
      </w:r>
      <w:r>
        <w:t>errors</w:t>
      </w:r>
      <w:r>
        <w:rPr>
          <w:spacing w:val="-3"/>
        </w:rPr>
        <w:t xml:space="preserve"> </w:t>
      </w:r>
      <w:r>
        <w:t>and</w:t>
      </w:r>
      <w:r>
        <w:rPr>
          <w:spacing w:val="-4"/>
        </w:rPr>
        <w:t xml:space="preserve"> </w:t>
      </w:r>
      <w:r>
        <w:t>uncertainty,</w:t>
      </w:r>
      <w:r>
        <w:rPr>
          <w:spacing w:val="-4"/>
        </w:rPr>
        <w:t xml:space="preserve"> </w:t>
      </w:r>
      <w:r>
        <w:t>as</w:t>
      </w:r>
      <w:r>
        <w:rPr>
          <w:spacing w:val="-4"/>
        </w:rPr>
        <w:t xml:space="preserve"> </w:t>
      </w:r>
      <w:r>
        <w:t>the</w:t>
      </w:r>
      <w:r>
        <w:rPr>
          <w:spacing w:val="-4"/>
        </w:rPr>
        <w:t xml:space="preserve"> </w:t>
      </w:r>
      <w:r>
        <w:t>transducer</w:t>
      </w:r>
      <w:r>
        <w:rPr>
          <w:spacing w:val="-4"/>
        </w:rPr>
        <w:t xml:space="preserve"> </w:t>
      </w:r>
      <w:r>
        <w:t>has to be at the same placement on the exterior of the pipe for consistent measurements.</w:t>
      </w:r>
    </w:p>
    <w:p w14:paraId="3043D774" w14:textId="77777777" w:rsidR="00151A20" w:rsidRDefault="00151A20" w:rsidP="00151A20">
      <w:pPr>
        <w:pStyle w:val="BodyText"/>
        <w:rPr>
          <w:spacing w:val="-2"/>
        </w:rPr>
      </w:pPr>
      <w:r>
        <w:t>Construction</w:t>
      </w:r>
      <w:r>
        <w:rPr>
          <w:spacing w:val="-1"/>
        </w:rPr>
        <w:t xml:space="preserve"> </w:t>
      </w:r>
      <w:r>
        <w:t>of</w:t>
      </w:r>
      <w:r>
        <w:rPr>
          <w:spacing w:val="-1"/>
        </w:rPr>
        <w:t xml:space="preserve"> </w:t>
      </w:r>
      <w:r>
        <w:t>a</w:t>
      </w:r>
      <w:r>
        <w:rPr>
          <w:spacing w:val="-1"/>
        </w:rPr>
        <w:t xml:space="preserve"> </w:t>
      </w:r>
      <w:r>
        <w:t>rig could</w:t>
      </w:r>
      <w:r>
        <w:rPr>
          <w:spacing w:val="-1"/>
        </w:rPr>
        <w:t xml:space="preserve"> </w:t>
      </w:r>
      <w:r>
        <w:t xml:space="preserve">help with this </w:t>
      </w:r>
      <w:r>
        <w:rPr>
          <w:spacing w:val="-2"/>
        </w:rPr>
        <w:t>issue.</w:t>
      </w:r>
    </w:p>
    <w:p w14:paraId="085233DC" w14:textId="77777777" w:rsidR="004847D0" w:rsidRDefault="004847D0" w:rsidP="00151A20">
      <w:pPr>
        <w:pStyle w:val="BodyText"/>
        <w:rPr>
          <w:spacing w:val="-2"/>
        </w:rPr>
      </w:pPr>
    </w:p>
    <w:p w14:paraId="085D1830" w14:textId="77777777" w:rsidR="004847D0" w:rsidRDefault="004847D0" w:rsidP="00151A20">
      <w:pPr>
        <w:pStyle w:val="BodyText"/>
        <w:rPr>
          <w:spacing w:val="-2"/>
        </w:rPr>
      </w:pPr>
    </w:p>
    <w:p w14:paraId="16964B43" w14:textId="77777777" w:rsidR="004847D0" w:rsidRDefault="004847D0" w:rsidP="00151A20">
      <w:pPr>
        <w:pStyle w:val="BodyText"/>
        <w:rPr>
          <w:spacing w:val="-2"/>
        </w:rPr>
      </w:pPr>
    </w:p>
    <w:p w14:paraId="7D0FBF3A" w14:textId="77777777" w:rsidR="004847D0" w:rsidRDefault="004847D0" w:rsidP="00151A20">
      <w:pPr>
        <w:pStyle w:val="BodyText"/>
        <w:rPr>
          <w:spacing w:val="-2"/>
        </w:rPr>
      </w:pPr>
    </w:p>
    <w:p w14:paraId="7B8A9F97" w14:textId="77777777" w:rsidR="004847D0" w:rsidRDefault="004847D0" w:rsidP="00151A20">
      <w:pPr>
        <w:pStyle w:val="BodyText"/>
        <w:rPr>
          <w:spacing w:val="-2"/>
        </w:rPr>
      </w:pPr>
    </w:p>
    <w:p w14:paraId="3626A78B" w14:textId="77777777" w:rsidR="004847D0" w:rsidRDefault="004847D0" w:rsidP="00151A20">
      <w:pPr>
        <w:pStyle w:val="BodyText"/>
        <w:rPr>
          <w:spacing w:val="-2"/>
        </w:rPr>
      </w:pPr>
    </w:p>
    <w:p w14:paraId="1BC2B5F2" w14:textId="77777777" w:rsidR="004847D0" w:rsidRDefault="004847D0" w:rsidP="00151A20">
      <w:pPr>
        <w:pStyle w:val="BodyText"/>
        <w:rPr>
          <w:spacing w:val="-2"/>
        </w:rPr>
      </w:pPr>
    </w:p>
    <w:p w14:paraId="56F1076C" w14:textId="77777777" w:rsidR="004847D0" w:rsidRDefault="004847D0" w:rsidP="00151A20">
      <w:pPr>
        <w:pStyle w:val="BodyText"/>
        <w:rPr>
          <w:spacing w:val="-2"/>
        </w:rPr>
      </w:pPr>
    </w:p>
    <w:p w14:paraId="33558353" w14:textId="77777777" w:rsidR="004847D0" w:rsidRDefault="004847D0" w:rsidP="00151A20">
      <w:pPr>
        <w:pStyle w:val="BodyText"/>
        <w:rPr>
          <w:spacing w:val="-2"/>
        </w:rPr>
      </w:pPr>
    </w:p>
    <w:p w14:paraId="5F08197B" w14:textId="77777777" w:rsidR="004847D0" w:rsidRDefault="004847D0" w:rsidP="00151A20">
      <w:pPr>
        <w:pStyle w:val="BodyText"/>
        <w:rPr>
          <w:spacing w:val="-2"/>
        </w:rPr>
      </w:pPr>
    </w:p>
    <w:p w14:paraId="5C180BA8" w14:textId="77777777" w:rsidR="004847D0" w:rsidRDefault="004847D0" w:rsidP="00151A20">
      <w:pPr>
        <w:pStyle w:val="BodyText"/>
        <w:rPr>
          <w:spacing w:val="-2"/>
        </w:rPr>
      </w:pPr>
    </w:p>
    <w:p w14:paraId="52653598" w14:textId="77777777" w:rsidR="00151A20" w:rsidRDefault="00151A20" w:rsidP="00151A20">
      <w:pPr>
        <w:pStyle w:val="BodyText"/>
        <w:spacing w:before="130"/>
        <w:rPr>
          <w:sz w:val="20"/>
        </w:rPr>
      </w:pPr>
      <w:r>
        <w:rPr>
          <w:noProof/>
          <w:sz w:val="20"/>
        </w:rPr>
        <w:lastRenderedPageBreak/>
        <w:drawing>
          <wp:anchor distT="0" distB="0" distL="0" distR="0" simplePos="0" relativeHeight="487603712" behindDoc="1" locked="0" layoutInCell="1" allowOverlap="1" wp14:anchorId="677DB8A1" wp14:editId="5D20D925">
            <wp:simplePos x="0" y="0"/>
            <wp:positionH relativeFrom="page">
              <wp:posOffset>1454980</wp:posOffset>
            </wp:positionH>
            <wp:positionV relativeFrom="paragraph">
              <wp:posOffset>243898</wp:posOffset>
            </wp:positionV>
            <wp:extent cx="4915979" cy="1862327"/>
            <wp:effectExtent l="0" t="0" r="0" b="0"/>
            <wp:wrapTopAndBottom/>
            <wp:docPr id="13" name="Image 13" descr="A drawing of a circle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A drawing of a circle  AI-generated content may be incorrect."/>
                    <pic:cNvPicPr/>
                  </pic:nvPicPr>
                  <pic:blipFill>
                    <a:blip r:embed="rId16" cstate="print"/>
                    <a:stretch>
                      <a:fillRect/>
                    </a:stretch>
                  </pic:blipFill>
                  <pic:spPr>
                    <a:xfrm>
                      <a:off x="0" y="0"/>
                      <a:ext cx="4915979" cy="1862327"/>
                    </a:xfrm>
                    <a:prstGeom prst="rect">
                      <a:avLst/>
                    </a:prstGeom>
                  </pic:spPr>
                </pic:pic>
              </a:graphicData>
            </a:graphic>
          </wp:anchor>
        </w:drawing>
      </w:r>
    </w:p>
    <w:p w14:paraId="0FC5DB64" w14:textId="77777777" w:rsidR="00151A20" w:rsidRDefault="00151A20" w:rsidP="00151A20">
      <w:pPr>
        <w:pStyle w:val="BodyText"/>
        <w:spacing w:before="179"/>
      </w:pPr>
    </w:p>
    <w:p w14:paraId="347E56A2" w14:textId="77777777" w:rsidR="00151A20" w:rsidRDefault="00151A20" w:rsidP="00151A20">
      <w:pPr>
        <w:rPr>
          <w:sz w:val="24"/>
        </w:rPr>
      </w:pPr>
      <w:bookmarkStart w:id="23" w:name="_bookmark23"/>
      <w:bookmarkEnd w:id="23"/>
      <w:r>
        <w:rPr>
          <w:b/>
          <w:sz w:val="24"/>
        </w:rPr>
        <w:t>Figure</w:t>
      </w:r>
      <w:r>
        <w:rPr>
          <w:b/>
          <w:spacing w:val="-2"/>
          <w:sz w:val="24"/>
        </w:rPr>
        <w:t xml:space="preserve"> </w:t>
      </w:r>
      <w:r>
        <w:rPr>
          <w:b/>
          <w:sz w:val="24"/>
        </w:rPr>
        <w:t>3.3.</w:t>
      </w:r>
      <w:r>
        <w:rPr>
          <w:b/>
          <w:spacing w:val="-1"/>
          <w:sz w:val="24"/>
        </w:rPr>
        <w:t xml:space="preserve"> </w:t>
      </w:r>
      <w:r>
        <w:rPr>
          <w:sz w:val="24"/>
        </w:rPr>
        <w:t>Experiment</w:t>
      </w:r>
      <w:r>
        <w:rPr>
          <w:spacing w:val="1"/>
          <w:sz w:val="24"/>
        </w:rPr>
        <w:t xml:space="preserve"> </w:t>
      </w:r>
      <w:r>
        <w:rPr>
          <w:sz w:val="24"/>
        </w:rPr>
        <w:t>Step</w:t>
      </w:r>
      <w:r>
        <w:rPr>
          <w:spacing w:val="-1"/>
          <w:sz w:val="24"/>
        </w:rPr>
        <w:t xml:space="preserve"> </w:t>
      </w:r>
      <w:r>
        <w:rPr>
          <w:spacing w:val="-10"/>
          <w:sz w:val="24"/>
        </w:rPr>
        <w:t>1</w:t>
      </w:r>
    </w:p>
    <w:p w14:paraId="6DCE4D61" w14:textId="77777777" w:rsidR="00151A20" w:rsidRDefault="00151A20" w:rsidP="00151A20">
      <w:pPr>
        <w:pStyle w:val="BodyText"/>
        <w:rPr>
          <w:sz w:val="20"/>
        </w:rPr>
      </w:pPr>
    </w:p>
    <w:p w14:paraId="1E7B7BD9" w14:textId="77777777" w:rsidR="00151A20" w:rsidRDefault="00151A20" w:rsidP="00151A20">
      <w:pPr>
        <w:pStyle w:val="BodyText"/>
        <w:rPr>
          <w:sz w:val="20"/>
        </w:rPr>
      </w:pPr>
    </w:p>
    <w:p w14:paraId="024B062F" w14:textId="77777777" w:rsidR="00151A20" w:rsidRDefault="00151A20" w:rsidP="00151A20">
      <w:pPr>
        <w:pStyle w:val="BodyText"/>
        <w:rPr>
          <w:sz w:val="20"/>
        </w:rPr>
      </w:pPr>
    </w:p>
    <w:p w14:paraId="1338DE18" w14:textId="77777777" w:rsidR="00151A20" w:rsidRDefault="00151A20" w:rsidP="00151A20">
      <w:pPr>
        <w:pStyle w:val="BodyText"/>
        <w:spacing w:before="162"/>
        <w:rPr>
          <w:sz w:val="20"/>
        </w:rPr>
      </w:pPr>
      <w:r>
        <w:rPr>
          <w:noProof/>
          <w:sz w:val="20"/>
        </w:rPr>
        <w:drawing>
          <wp:anchor distT="0" distB="0" distL="0" distR="0" simplePos="0" relativeHeight="487604736" behindDoc="1" locked="0" layoutInCell="1" allowOverlap="1" wp14:anchorId="5037466B" wp14:editId="739558E0">
            <wp:simplePos x="0" y="0"/>
            <wp:positionH relativeFrom="page">
              <wp:posOffset>1362112</wp:posOffset>
            </wp:positionH>
            <wp:positionV relativeFrom="paragraph">
              <wp:posOffset>264450</wp:posOffset>
            </wp:positionV>
            <wp:extent cx="4988939" cy="1543050"/>
            <wp:effectExtent l="0" t="0" r="0" b="0"/>
            <wp:wrapTopAndBottom/>
            <wp:docPr id="14" name="Image 14" descr="A drawing of a circle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descr="A drawing of a circle  AI-generated content may be incorrect."/>
                    <pic:cNvPicPr/>
                  </pic:nvPicPr>
                  <pic:blipFill>
                    <a:blip r:embed="rId17" cstate="print"/>
                    <a:stretch>
                      <a:fillRect/>
                    </a:stretch>
                  </pic:blipFill>
                  <pic:spPr>
                    <a:xfrm>
                      <a:off x="0" y="0"/>
                      <a:ext cx="4988939" cy="1543050"/>
                    </a:xfrm>
                    <a:prstGeom prst="rect">
                      <a:avLst/>
                    </a:prstGeom>
                  </pic:spPr>
                </pic:pic>
              </a:graphicData>
            </a:graphic>
          </wp:anchor>
        </w:drawing>
      </w:r>
    </w:p>
    <w:p w14:paraId="07ACE7DC" w14:textId="77777777" w:rsidR="00151A20" w:rsidRDefault="00151A20" w:rsidP="00151A20">
      <w:pPr>
        <w:pStyle w:val="BodyText"/>
        <w:spacing w:before="216"/>
      </w:pPr>
    </w:p>
    <w:p w14:paraId="0F47A2B0" w14:textId="77777777" w:rsidR="00151A20" w:rsidRDefault="00151A20" w:rsidP="00151A20">
      <w:pPr>
        <w:rPr>
          <w:sz w:val="24"/>
        </w:rPr>
      </w:pPr>
      <w:bookmarkStart w:id="24" w:name="_bookmark24"/>
      <w:bookmarkEnd w:id="24"/>
      <w:r>
        <w:rPr>
          <w:b/>
          <w:sz w:val="24"/>
        </w:rPr>
        <w:t>Figure</w:t>
      </w:r>
      <w:r>
        <w:rPr>
          <w:b/>
          <w:spacing w:val="-2"/>
          <w:sz w:val="24"/>
        </w:rPr>
        <w:t xml:space="preserve"> </w:t>
      </w:r>
      <w:r>
        <w:rPr>
          <w:b/>
          <w:sz w:val="24"/>
        </w:rPr>
        <w:t>3.4.</w:t>
      </w:r>
      <w:r>
        <w:rPr>
          <w:b/>
          <w:spacing w:val="-1"/>
          <w:sz w:val="24"/>
        </w:rPr>
        <w:t xml:space="preserve"> </w:t>
      </w:r>
      <w:r>
        <w:rPr>
          <w:sz w:val="24"/>
        </w:rPr>
        <w:t>Experiment</w:t>
      </w:r>
      <w:r>
        <w:rPr>
          <w:spacing w:val="1"/>
          <w:sz w:val="24"/>
        </w:rPr>
        <w:t xml:space="preserve"> </w:t>
      </w:r>
      <w:r>
        <w:rPr>
          <w:sz w:val="24"/>
        </w:rPr>
        <w:t>Step</w:t>
      </w:r>
      <w:r>
        <w:rPr>
          <w:spacing w:val="-1"/>
          <w:sz w:val="24"/>
        </w:rPr>
        <w:t xml:space="preserve"> </w:t>
      </w:r>
      <w:r>
        <w:rPr>
          <w:spacing w:val="-10"/>
          <w:sz w:val="24"/>
        </w:rPr>
        <w:t>2</w:t>
      </w:r>
    </w:p>
    <w:p w14:paraId="4A390384" w14:textId="77777777" w:rsidR="00151A20" w:rsidRDefault="00151A20" w:rsidP="00151A20">
      <w:pPr>
        <w:rPr>
          <w:sz w:val="24"/>
        </w:rPr>
        <w:sectPr w:rsidR="00151A20" w:rsidSect="00151A20">
          <w:pgSz w:w="12240" w:h="15840"/>
          <w:pgMar w:top="1360" w:right="1440" w:bottom="1980" w:left="1800" w:header="0" w:footer="1752" w:gutter="0"/>
          <w:cols w:space="720"/>
        </w:sectPr>
      </w:pPr>
    </w:p>
    <w:p w14:paraId="0848C708" w14:textId="77777777" w:rsidR="00151A20" w:rsidRDefault="00151A20" w:rsidP="00151A20">
      <w:pPr>
        <w:pStyle w:val="BodyText"/>
        <w:spacing w:before="10"/>
        <w:rPr>
          <w:sz w:val="8"/>
        </w:rPr>
      </w:pPr>
    </w:p>
    <w:p w14:paraId="6B083CD8" w14:textId="77777777" w:rsidR="00151A20" w:rsidRDefault="00151A20" w:rsidP="00151A20">
      <w:pPr>
        <w:pStyle w:val="BodyText"/>
        <w:ind w:left="85"/>
        <w:rPr>
          <w:sz w:val="20"/>
        </w:rPr>
      </w:pPr>
      <w:r>
        <w:rPr>
          <w:noProof/>
          <w:sz w:val="20"/>
        </w:rPr>
        <w:drawing>
          <wp:inline distT="0" distB="0" distL="0" distR="0" wp14:anchorId="437F79B1" wp14:editId="0C6C5FEF">
            <wp:extent cx="5268850" cy="1710213"/>
            <wp:effectExtent l="0" t="0" r="0" b="0"/>
            <wp:docPr id="15" name="Image 15" descr="A diagram of a pipe and transducer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descr="A diagram of a pipe and transducer  AI-generated content may be incorrect."/>
                    <pic:cNvPicPr/>
                  </pic:nvPicPr>
                  <pic:blipFill>
                    <a:blip r:embed="rId18" cstate="print"/>
                    <a:stretch>
                      <a:fillRect/>
                    </a:stretch>
                  </pic:blipFill>
                  <pic:spPr>
                    <a:xfrm>
                      <a:off x="0" y="0"/>
                      <a:ext cx="5268850" cy="1710213"/>
                    </a:xfrm>
                    <a:prstGeom prst="rect">
                      <a:avLst/>
                    </a:prstGeom>
                  </pic:spPr>
                </pic:pic>
              </a:graphicData>
            </a:graphic>
          </wp:inline>
        </w:drawing>
      </w:r>
    </w:p>
    <w:p w14:paraId="36131A7D" w14:textId="77777777" w:rsidR="00151A20" w:rsidRDefault="00151A20" w:rsidP="00151A20">
      <w:pPr>
        <w:pStyle w:val="BodyText"/>
      </w:pPr>
    </w:p>
    <w:p w14:paraId="15EBF62B" w14:textId="77777777" w:rsidR="00151A20" w:rsidRDefault="00151A20" w:rsidP="00151A20">
      <w:pPr>
        <w:pStyle w:val="BodyText"/>
        <w:spacing w:before="123"/>
      </w:pPr>
    </w:p>
    <w:p w14:paraId="184F9169" w14:textId="77777777" w:rsidR="00151A20" w:rsidRDefault="00151A20" w:rsidP="00151A20">
      <w:pPr>
        <w:rPr>
          <w:sz w:val="24"/>
        </w:rPr>
      </w:pPr>
      <w:bookmarkStart w:id="25" w:name="_bookmark25"/>
      <w:bookmarkEnd w:id="25"/>
      <w:r>
        <w:rPr>
          <w:b/>
          <w:sz w:val="24"/>
        </w:rPr>
        <w:t>Figure</w:t>
      </w:r>
      <w:r>
        <w:rPr>
          <w:b/>
          <w:spacing w:val="-5"/>
          <w:sz w:val="24"/>
        </w:rPr>
        <w:t xml:space="preserve"> </w:t>
      </w:r>
      <w:r>
        <w:rPr>
          <w:b/>
          <w:sz w:val="24"/>
        </w:rPr>
        <w:t>3.5.</w:t>
      </w:r>
      <w:r>
        <w:rPr>
          <w:b/>
          <w:spacing w:val="-1"/>
          <w:sz w:val="24"/>
        </w:rPr>
        <w:t xml:space="preserve"> </w:t>
      </w:r>
      <w:r>
        <w:rPr>
          <w:sz w:val="24"/>
        </w:rPr>
        <w:t>T-Intersection</w:t>
      </w:r>
      <w:r>
        <w:rPr>
          <w:spacing w:val="-2"/>
          <w:sz w:val="24"/>
        </w:rPr>
        <w:t xml:space="preserve"> </w:t>
      </w:r>
      <w:r>
        <w:rPr>
          <w:sz w:val="24"/>
        </w:rPr>
        <w:t>Additional</w:t>
      </w:r>
      <w:r>
        <w:rPr>
          <w:spacing w:val="-1"/>
          <w:sz w:val="24"/>
        </w:rPr>
        <w:t xml:space="preserve"> </w:t>
      </w:r>
      <w:r>
        <w:rPr>
          <w:sz w:val="24"/>
        </w:rPr>
        <w:t>Test</w:t>
      </w:r>
      <w:r>
        <w:rPr>
          <w:spacing w:val="-1"/>
          <w:sz w:val="24"/>
        </w:rPr>
        <w:t xml:space="preserve"> </w:t>
      </w:r>
      <w:r>
        <w:rPr>
          <w:spacing w:val="-2"/>
          <w:sz w:val="24"/>
        </w:rPr>
        <w:t>Locations</w:t>
      </w:r>
    </w:p>
    <w:p w14:paraId="3F8A2F0E" w14:textId="77777777" w:rsidR="00151A20" w:rsidRDefault="00151A20" w:rsidP="00151A20">
      <w:pPr>
        <w:rPr>
          <w:sz w:val="24"/>
        </w:rPr>
        <w:sectPr w:rsidR="00151A20" w:rsidSect="00151A20">
          <w:pgSz w:w="12240" w:h="15840"/>
          <w:pgMar w:top="1820" w:right="1440" w:bottom="1980" w:left="1800" w:header="0" w:footer="1752" w:gutter="0"/>
          <w:cols w:space="720"/>
        </w:sectPr>
      </w:pPr>
    </w:p>
    <w:p w14:paraId="333BF19F" w14:textId="77777777" w:rsidR="00151A20" w:rsidRDefault="00151A20" w:rsidP="00072C01">
      <w:pPr>
        <w:pStyle w:val="Heading1"/>
        <w:spacing w:before="0" w:line="480" w:lineRule="auto"/>
        <w:ind w:left="2720" w:right="2683" w:firstLine="609"/>
        <w:jc w:val="left"/>
      </w:pPr>
      <w:bookmarkStart w:id="26" w:name="_Toc198668724"/>
      <w:r>
        <w:lastRenderedPageBreak/>
        <w:t>CHAPTER FOUR RESULTS</w:t>
      </w:r>
      <w:r>
        <w:rPr>
          <w:spacing w:val="-15"/>
        </w:rPr>
        <w:t xml:space="preserve"> </w:t>
      </w:r>
      <w:r>
        <w:t>AND</w:t>
      </w:r>
      <w:r>
        <w:rPr>
          <w:spacing w:val="-15"/>
        </w:rPr>
        <w:t xml:space="preserve"> </w:t>
      </w:r>
      <w:r>
        <w:t>DISCUSSION</w:t>
      </w:r>
      <w:bookmarkEnd w:id="26"/>
    </w:p>
    <w:p w14:paraId="1DB129D2" w14:textId="77777777" w:rsidR="00151A20" w:rsidRDefault="00151A20" w:rsidP="00072C01">
      <w:pPr>
        <w:pStyle w:val="BodyText"/>
        <w:spacing w:line="480" w:lineRule="auto"/>
        <w:ind w:right="423"/>
      </w:pPr>
      <w:r>
        <w:t>When the single element transducer was used, unfortunately the pipe walls were</w:t>
      </w:r>
      <w:r>
        <w:rPr>
          <w:spacing w:val="-1"/>
        </w:rPr>
        <w:t xml:space="preserve"> </w:t>
      </w:r>
      <w:r>
        <w:t>too thin for it, causing significant echoes and surface waves to circle around the outside wall of the pipe. This caused the data to be almost completely obfuscated. The dual element transducer</w:t>
      </w:r>
      <w:r>
        <w:rPr>
          <w:spacing w:val="-3"/>
        </w:rPr>
        <w:t xml:space="preserve"> </w:t>
      </w:r>
      <w:r>
        <w:t>had</w:t>
      </w:r>
      <w:r>
        <w:rPr>
          <w:spacing w:val="-3"/>
        </w:rPr>
        <w:t xml:space="preserve"> </w:t>
      </w:r>
      <w:r>
        <w:t>significantly</w:t>
      </w:r>
      <w:r>
        <w:rPr>
          <w:spacing w:val="-3"/>
        </w:rPr>
        <w:t xml:space="preserve"> </w:t>
      </w:r>
      <w:r>
        <w:t>better</w:t>
      </w:r>
      <w:r>
        <w:rPr>
          <w:spacing w:val="-3"/>
        </w:rPr>
        <w:t xml:space="preserve"> </w:t>
      </w:r>
      <w:r>
        <w:t>data</w:t>
      </w:r>
      <w:r>
        <w:rPr>
          <w:spacing w:val="-3"/>
        </w:rPr>
        <w:t xml:space="preserve"> </w:t>
      </w:r>
      <w:r>
        <w:t>acquisition</w:t>
      </w:r>
      <w:r>
        <w:rPr>
          <w:spacing w:val="-3"/>
        </w:rPr>
        <w:t xml:space="preserve"> </w:t>
      </w:r>
      <w:r>
        <w:t>due</w:t>
      </w:r>
      <w:r>
        <w:rPr>
          <w:spacing w:val="-4"/>
        </w:rPr>
        <w:t xml:space="preserve"> </w:t>
      </w:r>
      <w:r>
        <w:t>to</w:t>
      </w:r>
      <w:r>
        <w:rPr>
          <w:spacing w:val="-3"/>
        </w:rPr>
        <w:t xml:space="preserve"> </w:t>
      </w:r>
      <w:r>
        <w:t>its</w:t>
      </w:r>
      <w:r>
        <w:rPr>
          <w:spacing w:val="-3"/>
        </w:rPr>
        <w:t xml:space="preserve"> </w:t>
      </w:r>
      <w:r>
        <w:t>angled</w:t>
      </w:r>
      <w:r>
        <w:rPr>
          <w:spacing w:val="-3"/>
        </w:rPr>
        <w:t xml:space="preserve"> </w:t>
      </w:r>
      <w:r>
        <w:t>wave</w:t>
      </w:r>
      <w:r>
        <w:rPr>
          <w:spacing w:val="-2"/>
        </w:rPr>
        <w:t xml:space="preserve"> </w:t>
      </w:r>
      <w:r>
        <w:t>emissions.</w:t>
      </w:r>
      <w:r>
        <w:rPr>
          <w:spacing w:val="-3"/>
        </w:rPr>
        <w:t xml:space="preserve"> </w:t>
      </w:r>
      <w:r>
        <w:t>The amplitude of the waveform decreased slightly by the presence of holdup on the inside of wall of the pipe near the testing location. The decrease was only observed when the dual element transducer approached within half an inch of the</w:t>
      </w:r>
      <w:r>
        <w:rPr>
          <w:spacing w:val="-1"/>
        </w:rPr>
        <w:t xml:space="preserve"> </w:t>
      </w:r>
      <w:r>
        <w:t>holdup. The</w:t>
      </w:r>
      <w:r>
        <w:rPr>
          <w:spacing w:val="-1"/>
        </w:rPr>
        <w:t xml:space="preserve"> </w:t>
      </w:r>
      <w:r>
        <w:t xml:space="preserve">first test used pipe 1.1, the long K25 straight pipe, the data for which is shown in </w:t>
      </w:r>
      <w:r w:rsidRPr="00520589">
        <w:rPr>
          <w:b/>
          <w:bCs/>
        </w:rPr>
        <w:t>Figure 4.1</w:t>
      </w:r>
      <w:r>
        <w:t>. The first measurement shown is a clean measurement, where the waveform and its reflections are clearly shown. The data for the other straight pipes showed the same trend regarding holdup material. The</w:t>
      </w:r>
      <w:r>
        <w:rPr>
          <w:spacing w:val="-1"/>
        </w:rPr>
        <w:t xml:space="preserve"> </w:t>
      </w:r>
      <w:r>
        <w:t xml:space="preserve">second measurement shown is when the transducer was directly on the opposite side from where the holdup was placed. The holdup caused an initial approximate 21 ± 3% diminishment of the amplitude of the first reflection group of the waveform. As shown, the holdup also caused the wave to die out by the third echo. This decay rate is much quicker than the non-holdup wave decay rate since without holdup, the wave can freely travel around the pipe with no extra material to dampen the wave more quickly than normal. </w:t>
      </w:r>
      <w:r w:rsidRPr="00520589">
        <w:rPr>
          <w:b/>
          <w:bCs/>
        </w:rPr>
        <w:t>Figure 4.3</w:t>
      </w:r>
      <w:r>
        <w:t xml:space="preserve"> shows how the relative amplitude changes relative to distance from holdup in pipe number 1.1 with measurements taken every half inch.</w:t>
      </w:r>
    </w:p>
    <w:p w14:paraId="309E1496" w14:textId="77777777" w:rsidR="00151A20" w:rsidRDefault="00151A20" w:rsidP="00072C01">
      <w:pPr>
        <w:pStyle w:val="BodyText"/>
        <w:spacing w:line="480" w:lineRule="auto"/>
        <w:ind w:right="423"/>
      </w:pPr>
      <w:r>
        <w:t xml:space="preserve">The next test was on pipe 3.1, the k25 t-intersection. As shown in </w:t>
      </w:r>
      <w:r w:rsidRPr="00520589">
        <w:rPr>
          <w:b/>
          <w:bCs/>
        </w:rPr>
        <w:t>figure 4.2</w:t>
      </w:r>
      <w:r>
        <w:t>, there is a similar</w:t>
      </w:r>
      <w:r>
        <w:rPr>
          <w:spacing w:val="-3"/>
        </w:rPr>
        <w:t xml:space="preserve"> </w:t>
      </w:r>
      <w:r>
        <w:t>phenomenon</w:t>
      </w:r>
      <w:r>
        <w:rPr>
          <w:spacing w:val="-3"/>
        </w:rPr>
        <w:t xml:space="preserve"> </w:t>
      </w:r>
      <w:r>
        <w:t>as</w:t>
      </w:r>
      <w:r>
        <w:rPr>
          <w:spacing w:val="-1"/>
        </w:rPr>
        <w:t xml:space="preserve"> </w:t>
      </w:r>
      <w:r>
        <w:t>with</w:t>
      </w:r>
      <w:r>
        <w:rPr>
          <w:spacing w:val="-3"/>
        </w:rPr>
        <w:t xml:space="preserve"> </w:t>
      </w:r>
      <w:r>
        <w:t>the</w:t>
      </w:r>
      <w:r>
        <w:rPr>
          <w:spacing w:val="-3"/>
        </w:rPr>
        <w:t xml:space="preserve"> </w:t>
      </w:r>
      <w:r>
        <w:t>straight</w:t>
      </w:r>
      <w:r>
        <w:rPr>
          <w:spacing w:val="-3"/>
        </w:rPr>
        <w:t xml:space="preserve"> </w:t>
      </w:r>
      <w:r>
        <w:t>pipe,</w:t>
      </w:r>
      <w:r>
        <w:rPr>
          <w:spacing w:val="-3"/>
        </w:rPr>
        <w:t xml:space="preserve"> </w:t>
      </w:r>
      <w:r>
        <w:t>but</w:t>
      </w:r>
      <w:r>
        <w:rPr>
          <w:spacing w:val="-3"/>
        </w:rPr>
        <w:t xml:space="preserve"> </w:t>
      </w:r>
      <w:r>
        <w:t>more</w:t>
      </w:r>
      <w:r>
        <w:rPr>
          <w:spacing w:val="-5"/>
        </w:rPr>
        <w:t xml:space="preserve"> </w:t>
      </w:r>
      <w:r>
        <w:t>pronounced.</w:t>
      </w:r>
      <w:r>
        <w:rPr>
          <w:spacing w:val="-3"/>
        </w:rPr>
        <w:t xml:space="preserve"> </w:t>
      </w:r>
      <w:r>
        <w:t>This</w:t>
      </w:r>
      <w:r>
        <w:rPr>
          <w:spacing w:val="-1"/>
        </w:rPr>
        <w:t xml:space="preserve"> </w:t>
      </w:r>
      <w:r>
        <w:t>is</w:t>
      </w:r>
      <w:r>
        <w:rPr>
          <w:spacing w:val="-3"/>
        </w:rPr>
        <w:t xml:space="preserve"> </w:t>
      </w:r>
      <w:r>
        <w:t>likely</w:t>
      </w:r>
      <w:r>
        <w:rPr>
          <w:spacing w:val="-3"/>
        </w:rPr>
        <w:t xml:space="preserve"> </w:t>
      </w:r>
      <w:r>
        <w:t>due</w:t>
      </w:r>
      <w:r>
        <w:rPr>
          <w:spacing w:val="-4"/>
        </w:rPr>
        <w:t xml:space="preserve"> </w:t>
      </w:r>
      <w:r>
        <w:t>to</w:t>
      </w:r>
    </w:p>
    <w:p w14:paraId="3B889A48" w14:textId="77777777" w:rsidR="00151A20" w:rsidRDefault="00151A20" w:rsidP="00151A20">
      <w:pPr>
        <w:pStyle w:val="BodyText"/>
        <w:spacing w:line="480" w:lineRule="auto"/>
        <w:sectPr w:rsidR="00151A20" w:rsidSect="00151A20">
          <w:pgSz w:w="12240" w:h="15840"/>
          <w:pgMar w:top="1360" w:right="1440" w:bottom="1980" w:left="1800" w:header="0" w:footer="1752" w:gutter="0"/>
          <w:cols w:space="720"/>
        </w:sectPr>
      </w:pPr>
    </w:p>
    <w:p w14:paraId="62EEBCED" w14:textId="77777777" w:rsidR="007D76B9" w:rsidRDefault="007D76B9" w:rsidP="007D76B9">
      <w:pPr>
        <w:tabs>
          <w:tab w:val="left" w:pos="4470"/>
        </w:tabs>
        <w:rPr>
          <w:position w:val="2"/>
          <w:sz w:val="20"/>
        </w:rPr>
      </w:pPr>
      <w:r>
        <w:rPr>
          <w:noProof/>
          <w:sz w:val="20"/>
        </w:rPr>
        <w:lastRenderedPageBreak/>
        <w:drawing>
          <wp:inline distT="0" distB="0" distL="0" distR="0" wp14:anchorId="68A37431" wp14:editId="61AD5AA9">
            <wp:extent cx="2667757" cy="1973961"/>
            <wp:effectExtent l="0" t="0" r="0" b="0"/>
            <wp:docPr id="16" name="Image 16" descr="A close-up of a device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descr="A close-up of a device  AI-generated content may be incorrect."/>
                    <pic:cNvPicPr/>
                  </pic:nvPicPr>
                  <pic:blipFill>
                    <a:blip r:embed="rId19" cstate="print"/>
                    <a:stretch>
                      <a:fillRect/>
                    </a:stretch>
                  </pic:blipFill>
                  <pic:spPr>
                    <a:xfrm>
                      <a:off x="0" y="0"/>
                      <a:ext cx="2667757" cy="1973961"/>
                    </a:xfrm>
                    <a:prstGeom prst="rect">
                      <a:avLst/>
                    </a:prstGeom>
                  </pic:spPr>
                </pic:pic>
              </a:graphicData>
            </a:graphic>
          </wp:inline>
        </w:drawing>
      </w:r>
      <w:r>
        <w:rPr>
          <w:sz w:val="20"/>
        </w:rPr>
        <w:tab/>
      </w:r>
      <w:r>
        <w:rPr>
          <w:noProof/>
          <w:position w:val="2"/>
          <w:sz w:val="20"/>
        </w:rPr>
        <w:drawing>
          <wp:inline distT="0" distB="0" distL="0" distR="0" wp14:anchorId="527BDD96" wp14:editId="74F09550">
            <wp:extent cx="2563220" cy="1962150"/>
            <wp:effectExtent l="0" t="0" r="0" b="0"/>
            <wp:docPr id="17" name="Image 17" descr="A screen shot of a graph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descr="A screen shot of a graph  AI-generated content may be incorrect."/>
                    <pic:cNvPicPr/>
                  </pic:nvPicPr>
                  <pic:blipFill>
                    <a:blip r:embed="rId20" cstate="print"/>
                    <a:stretch>
                      <a:fillRect/>
                    </a:stretch>
                  </pic:blipFill>
                  <pic:spPr>
                    <a:xfrm>
                      <a:off x="0" y="0"/>
                      <a:ext cx="2563220" cy="1962150"/>
                    </a:xfrm>
                    <a:prstGeom prst="rect">
                      <a:avLst/>
                    </a:prstGeom>
                  </pic:spPr>
                </pic:pic>
              </a:graphicData>
            </a:graphic>
          </wp:inline>
        </w:drawing>
      </w:r>
    </w:p>
    <w:p w14:paraId="7BD2BC24" w14:textId="77777777" w:rsidR="007D76B9" w:rsidRDefault="007D76B9" w:rsidP="007D76B9">
      <w:pPr>
        <w:pStyle w:val="BodyText"/>
        <w:spacing w:before="100"/>
        <w:rPr>
          <w:spacing w:val="-2"/>
        </w:rPr>
      </w:pPr>
      <w:bookmarkStart w:id="27" w:name="_bookmark27"/>
      <w:bookmarkEnd w:id="27"/>
      <w:r>
        <w:rPr>
          <w:b/>
        </w:rPr>
        <w:t>Figure</w:t>
      </w:r>
      <w:r>
        <w:rPr>
          <w:b/>
          <w:spacing w:val="-2"/>
        </w:rPr>
        <w:t xml:space="preserve"> </w:t>
      </w:r>
      <w:r>
        <w:rPr>
          <w:b/>
        </w:rPr>
        <w:t>4.1.</w:t>
      </w:r>
      <w:r>
        <w:rPr>
          <w:b/>
          <w:spacing w:val="-1"/>
        </w:rPr>
        <w:t xml:space="preserve"> </w:t>
      </w:r>
      <w:r>
        <w:t>Straight</w:t>
      </w:r>
      <w:r>
        <w:rPr>
          <w:spacing w:val="-1"/>
        </w:rPr>
        <w:t xml:space="preserve"> </w:t>
      </w:r>
      <w:r>
        <w:t>Pipe Graph</w:t>
      </w:r>
      <w:r>
        <w:rPr>
          <w:spacing w:val="-1"/>
        </w:rPr>
        <w:t xml:space="preserve"> </w:t>
      </w:r>
      <w:r>
        <w:t>Data.</w:t>
      </w:r>
      <w:r>
        <w:rPr>
          <w:spacing w:val="-1"/>
        </w:rPr>
        <w:t xml:space="preserve"> </w:t>
      </w:r>
      <w:r>
        <w:t>Left:</w:t>
      </w:r>
      <w:r>
        <w:rPr>
          <w:spacing w:val="-1"/>
        </w:rPr>
        <w:t xml:space="preserve"> </w:t>
      </w:r>
      <w:r>
        <w:t>No Holdup; Right:</w:t>
      </w:r>
      <w:r>
        <w:rPr>
          <w:spacing w:val="-1"/>
        </w:rPr>
        <w:t xml:space="preserve"> </w:t>
      </w:r>
      <w:r>
        <w:t>Directly</w:t>
      </w:r>
      <w:r>
        <w:rPr>
          <w:spacing w:val="-1"/>
        </w:rPr>
        <w:t xml:space="preserve"> </w:t>
      </w:r>
      <w:r>
        <w:t>on</w:t>
      </w:r>
      <w:r>
        <w:rPr>
          <w:spacing w:val="-3"/>
        </w:rPr>
        <w:t xml:space="preserve"> </w:t>
      </w:r>
      <w:r>
        <w:rPr>
          <w:spacing w:val="-2"/>
        </w:rPr>
        <w:t>Holdup</w:t>
      </w:r>
    </w:p>
    <w:p w14:paraId="4C67B156" w14:textId="77777777" w:rsidR="00072C01" w:rsidRDefault="00072C01" w:rsidP="007D76B9">
      <w:pPr>
        <w:pStyle w:val="BodyText"/>
        <w:spacing w:before="100"/>
      </w:pPr>
    </w:p>
    <w:p w14:paraId="229DD53C" w14:textId="4F1596C7" w:rsidR="007D76B9" w:rsidRDefault="007D76B9" w:rsidP="007D76B9">
      <w:pPr>
        <w:pStyle w:val="BodyText"/>
        <w:spacing w:before="5"/>
        <w:rPr>
          <w:sz w:val="20"/>
        </w:rPr>
      </w:pPr>
      <w:r>
        <w:rPr>
          <w:noProof/>
          <w:sz w:val="20"/>
        </w:rPr>
        <w:drawing>
          <wp:anchor distT="0" distB="0" distL="0" distR="0" simplePos="0" relativeHeight="487616000" behindDoc="1" locked="0" layoutInCell="1" allowOverlap="1" wp14:anchorId="4C9D0563" wp14:editId="3EE49363">
            <wp:simplePos x="0" y="0"/>
            <wp:positionH relativeFrom="page">
              <wp:posOffset>1143000</wp:posOffset>
            </wp:positionH>
            <wp:positionV relativeFrom="paragraph">
              <wp:posOffset>164479</wp:posOffset>
            </wp:positionV>
            <wp:extent cx="2584506" cy="1976247"/>
            <wp:effectExtent l="0" t="0" r="0" b="0"/>
            <wp:wrapTopAndBottom/>
            <wp:docPr id="18" name="Image 18" descr="A screen shot of a graph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descr="A screen shot of a graph  AI-generated content may be incorrect."/>
                    <pic:cNvPicPr/>
                  </pic:nvPicPr>
                  <pic:blipFill>
                    <a:blip r:embed="rId21" cstate="print"/>
                    <a:stretch>
                      <a:fillRect/>
                    </a:stretch>
                  </pic:blipFill>
                  <pic:spPr>
                    <a:xfrm>
                      <a:off x="0" y="0"/>
                      <a:ext cx="2584506" cy="1976247"/>
                    </a:xfrm>
                    <a:prstGeom prst="rect">
                      <a:avLst/>
                    </a:prstGeom>
                  </pic:spPr>
                </pic:pic>
              </a:graphicData>
            </a:graphic>
          </wp:anchor>
        </w:drawing>
      </w:r>
      <w:r>
        <w:rPr>
          <w:noProof/>
          <w:sz w:val="20"/>
        </w:rPr>
        <w:drawing>
          <wp:anchor distT="0" distB="0" distL="0" distR="0" simplePos="0" relativeHeight="487617024" behindDoc="1" locked="0" layoutInCell="1" allowOverlap="1" wp14:anchorId="61F7106F" wp14:editId="5E3E5980">
            <wp:simplePos x="0" y="0"/>
            <wp:positionH relativeFrom="page">
              <wp:posOffset>3943350</wp:posOffset>
            </wp:positionH>
            <wp:positionV relativeFrom="paragraph">
              <wp:posOffset>183402</wp:posOffset>
            </wp:positionV>
            <wp:extent cx="2638425" cy="1971675"/>
            <wp:effectExtent l="0" t="0" r="0" b="0"/>
            <wp:wrapTopAndBottom/>
            <wp:docPr id="19" name="Image 19" descr="A screen shot of a graph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descr="A screen shot of a graph  AI-generated content may be incorrect."/>
                    <pic:cNvPicPr/>
                  </pic:nvPicPr>
                  <pic:blipFill>
                    <a:blip r:embed="rId22" cstate="print"/>
                    <a:stretch>
                      <a:fillRect/>
                    </a:stretch>
                  </pic:blipFill>
                  <pic:spPr>
                    <a:xfrm>
                      <a:off x="0" y="0"/>
                      <a:ext cx="2638425" cy="1971675"/>
                    </a:xfrm>
                    <a:prstGeom prst="rect">
                      <a:avLst/>
                    </a:prstGeom>
                  </pic:spPr>
                </pic:pic>
              </a:graphicData>
            </a:graphic>
          </wp:anchor>
        </w:drawing>
      </w:r>
    </w:p>
    <w:p w14:paraId="0D8C012B" w14:textId="77777777" w:rsidR="007D76B9" w:rsidRDefault="007D76B9" w:rsidP="007D76B9">
      <w:pPr>
        <w:pStyle w:val="BodyText"/>
        <w:spacing w:before="79"/>
      </w:pPr>
      <w:r>
        <w:rPr>
          <w:b/>
        </w:rPr>
        <w:t>Figure</w:t>
      </w:r>
      <w:r>
        <w:rPr>
          <w:b/>
          <w:spacing w:val="-2"/>
        </w:rPr>
        <w:t xml:space="preserve"> </w:t>
      </w:r>
      <w:r>
        <w:rPr>
          <w:b/>
        </w:rPr>
        <w:t>4.2.</w:t>
      </w:r>
      <w:r>
        <w:rPr>
          <w:b/>
          <w:spacing w:val="-1"/>
        </w:rPr>
        <w:t xml:space="preserve"> </w:t>
      </w:r>
      <w:r>
        <w:t>T-Section</w:t>
      </w:r>
      <w:r>
        <w:rPr>
          <w:spacing w:val="-1"/>
        </w:rPr>
        <w:t xml:space="preserve"> </w:t>
      </w:r>
      <w:r>
        <w:t>Graph</w:t>
      </w:r>
      <w:r>
        <w:rPr>
          <w:spacing w:val="-1"/>
        </w:rPr>
        <w:t xml:space="preserve"> </w:t>
      </w:r>
      <w:r>
        <w:t>Data.</w:t>
      </w:r>
      <w:r>
        <w:rPr>
          <w:spacing w:val="-1"/>
        </w:rPr>
        <w:t xml:space="preserve"> </w:t>
      </w:r>
      <w:r>
        <w:t>Left: No</w:t>
      </w:r>
      <w:r>
        <w:rPr>
          <w:spacing w:val="-1"/>
        </w:rPr>
        <w:t xml:space="preserve"> </w:t>
      </w:r>
      <w:r>
        <w:t>Holdup;</w:t>
      </w:r>
      <w:r>
        <w:rPr>
          <w:spacing w:val="-1"/>
        </w:rPr>
        <w:t xml:space="preserve"> </w:t>
      </w:r>
      <w:r>
        <w:t>Right:</w:t>
      </w:r>
      <w:r>
        <w:rPr>
          <w:spacing w:val="-1"/>
        </w:rPr>
        <w:t xml:space="preserve"> </w:t>
      </w:r>
      <w:r>
        <w:t>Directly</w:t>
      </w:r>
      <w:r>
        <w:rPr>
          <w:spacing w:val="-1"/>
        </w:rPr>
        <w:t xml:space="preserve"> </w:t>
      </w:r>
      <w:r>
        <w:t xml:space="preserve">on </w:t>
      </w:r>
      <w:r>
        <w:rPr>
          <w:spacing w:val="-2"/>
        </w:rPr>
        <w:t>Holdup.</w:t>
      </w:r>
    </w:p>
    <w:p w14:paraId="4E739F2A" w14:textId="77777777" w:rsidR="007D76B9" w:rsidRPr="007D76B9" w:rsidRDefault="007D76B9" w:rsidP="007D76B9">
      <w:pPr>
        <w:ind w:firstLine="720"/>
      </w:pPr>
    </w:p>
    <w:p w14:paraId="5DE4A1CE" w14:textId="77777777" w:rsidR="007D76B9" w:rsidRPr="007D76B9" w:rsidRDefault="007D76B9" w:rsidP="007D76B9"/>
    <w:p w14:paraId="1CA35DE6" w14:textId="77777777" w:rsidR="007D76B9" w:rsidRPr="007D76B9" w:rsidRDefault="007D76B9" w:rsidP="007D76B9"/>
    <w:p w14:paraId="76D5E4B2" w14:textId="77777777" w:rsidR="007D76B9" w:rsidRPr="007D76B9" w:rsidRDefault="007D76B9" w:rsidP="007D76B9"/>
    <w:p w14:paraId="2E0AA5EA" w14:textId="77777777" w:rsidR="007D76B9" w:rsidRPr="007D76B9" w:rsidRDefault="007D76B9" w:rsidP="007D76B9"/>
    <w:p w14:paraId="35D7017F" w14:textId="77777777" w:rsidR="007D76B9" w:rsidRPr="007D76B9" w:rsidRDefault="007D76B9" w:rsidP="007D76B9"/>
    <w:p w14:paraId="6FC2C51F" w14:textId="77777777" w:rsidR="007D76B9" w:rsidRPr="007D76B9" w:rsidRDefault="007D76B9" w:rsidP="007D76B9"/>
    <w:p w14:paraId="1429F327" w14:textId="77777777" w:rsidR="007D76B9" w:rsidRPr="007D76B9" w:rsidRDefault="007D76B9" w:rsidP="007D76B9"/>
    <w:p w14:paraId="4C33F19B" w14:textId="77777777" w:rsidR="007D76B9" w:rsidRPr="007D76B9" w:rsidRDefault="007D76B9" w:rsidP="007D76B9"/>
    <w:p w14:paraId="3C98ADD1" w14:textId="77777777" w:rsidR="007D76B9" w:rsidRPr="007D76B9" w:rsidRDefault="007D76B9" w:rsidP="007D76B9">
      <w:pPr>
        <w:sectPr w:rsidR="007D76B9" w:rsidRPr="007D76B9" w:rsidSect="007D76B9">
          <w:pgSz w:w="12240" w:h="15840"/>
          <w:pgMar w:top="1360" w:right="1440" w:bottom="1980" w:left="1800" w:header="0" w:footer="1752" w:gutter="0"/>
          <w:cols w:space="720"/>
        </w:sectPr>
      </w:pPr>
    </w:p>
    <w:p w14:paraId="2D0DCC3D" w14:textId="51E15D0B" w:rsidR="004847D0" w:rsidRDefault="007D76B9" w:rsidP="007D76B9">
      <w:pPr>
        <w:pStyle w:val="BodyText"/>
        <w:spacing w:before="79" w:line="480" w:lineRule="auto"/>
        <w:ind w:right="365"/>
      </w:pPr>
      <w:r>
        <w:rPr>
          <w:noProof/>
          <w:sz w:val="20"/>
        </w:rPr>
        <w:lastRenderedPageBreak/>
        <w:drawing>
          <wp:anchor distT="0" distB="0" distL="0" distR="0" simplePos="0" relativeHeight="487613952" behindDoc="1" locked="0" layoutInCell="1" allowOverlap="1" wp14:anchorId="37B0B932" wp14:editId="12A3F398">
            <wp:simplePos x="0" y="0"/>
            <wp:positionH relativeFrom="margin">
              <wp:align>center</wp:align>
            </wp:positionH>
            <wp:positionV relativeFrom="paragraph">
              <wp:posOffset>635</wp:posOffset>
            </wp:positionV>
            <wp:extent cx="5502634" cy="3325272"/>
            <wp:effectExtent l="0" t="0" r="3175" b="8890"/>
            <wp:wrapTopAndBottom/>
            <wp:docPr id="20" name="Image 20" descr="A graph with blue dots&#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descr="A graph with blue dots&#10;&#10;AI-generated content may be incorrect."/>
                    <pic:cNvPicPr/>
                  </pic:nvPicPr>
                  <pic:blipFill>
                    <a:blip r:embed="rId23" cstate="print"/>
                    <a:stretch>
                      <a:fillRect/>
                    </a:stretch>
                  </pic:blipFill>
                  <pic:spPr>
                    <a:xfrm>
                      <a:off x="0" y="0"/>
                      <a:ext cx="5502634" cy="3325272"/>
                    </a:xfrm>
                    <a:prstGeom prst="rect">
                      <a:avLst/>
                    </a:prstGeom>
                  </pic:spPr>
                </pic:pic>
              </a:graphicData>
            </a:graphic>
          </wp:anchor>
        </w:drawing>
      </w:r>
      <w:bookmarkStart w:id="28" w:name="_bookmark29"/>
      <w:bookmarkEnd w:id="28"/>
      <w:r w:rsidR="004847D0">
        <w:rPr>
          <w:b/>
        </w:rPr>
        <w:t>Figure</w:t>
      </w:r>
      <w:r w:rsidR="004847D0">
        <w:rPr>
          <w:b/>
          <w:spacing w:val="-2"/>
        </w:rPr>
        <w:t xml:space="preserve"> </w:t>
      </w:r>
      <w:r w:rsidR="004847D0">
        <w:rPr>
          <w:b/>
        </w:rPr>
        <w:t>4.3.</w:t>
      </w:r>
      <w:r w:rsidR="004847D0">
        <w:rPr>
          <w:b/>
          <w:spacing w:val="-1"/>
        </w:rPr>
        <w:t xml:space="preserve"> </w:t>
      </w:r>
      <w:r w:rsidR="004847D0">
        <w:t>Relative Amplitude</w:t>
      </w:r>
      <w:r w:rsidR="004847D0">
        <w:rPr>
          <w:spacing w:val="-1"/>
        </w:rPr>
        <w:t xml:space="preserve"> </w:t>
      </w:r>
      <w:r w:rsidR="004847D0">
        <w:t>vs.</w:t>
      </w:r>
      <w:r w:rsidR="004847D0">
        <w:rPr>
          <w:spacing w:val="-1"/>
        </w:rPr>
        <w:t xml:space="preserve"> </w:t>
      </w:r>
      <w:r w:rsidR="004847D0">
        <w:t>Distance</w:t>
      </w:r>
      <w:r w:rsidR="004847D0">
        <w:rPr>
          <w:spacing w:val="-1"/>
        </w:rPr>
        <w:t xml:space="preserve"> </w:t>
      </w:r>
      <w:r w:rsidR="004847D0">
        <w:t>from</w:t>
      </w:r>
      <w:r w:rsidR="004847D0">
        <w:rPr>
          <w:spacing w:val="1"/>
        </w:rPr>
        <w:t xml:space="preserve"> </w:t>
      </w:r>
      <w:r w:rsidR="004847D0">
        <w:t>Holdup</w:t>
      </w:r>
      <w:r w:rsidR="004847D0">
        <w:rPr>
          <w:spacing w:val="-1"/>
        </w:rPr>
        <w:t xml:space="preserve"> </w:t>
      </w:r>
      <w:r w:rsidR="004847D0">
        <w:t>in a</w:t>
      </w:r>
      <w:r w:rsidR="004847D0">
        <w:rPr>
          <w:spacing w:val="-1"/>
        </w:rPr>
        <w:t xml:space="preserve"> </w:t>
      </w:r>
      <w:r w:rsidR="004847D0">
        <w:t>32-Inch</w:t>
      </w:r>
      <w:r w:rsidR="004847D0">
        <w:rPr>
          <w:spacing w:val="-1"/>
        </w:rPr>
        <w:t xml:space="preserve"> </w:t>
      </w:r>
      <w:r w:rsidR="004847D0">
        <w:t xml:space="preserve">Straight </w:t>
      </w:r>
      <w:r w:rsidR="004847D0">
        <w:rPr>
          <w:spacing w:val="-4"/>
        </w:rPr>
        <w:t>Pipe</w:t>
      </w:r>
    </w:p>
    <w:p w14:paraId="13C516D3" w14:textId="77777777" w:rsidR="00072C01" w:rsidRDefault="00072C01" w:rsidP="004847D0">
      <w:pPr>
        <w:pStyle w:val="BodyText"/>
      </w:pPr>
    </w:p>
    <w:p w14:paraId="0B095A52" w14:textId="77777777" w:rsidR="00072C01" w:rsidRDefault="00072C01" w:rsidP="00072C01">
      <w:pPr>
        <w:pStyle w:val="BodyText"/>
        <w:spacing w:before="79" w:line="480" w:lineRule="auto"/>
        <w:ind w:right="365"/>
      </w:pPr>
      <w:r>
        <w:t>the unique</w:t>
      </w:r>
      <w:r>
        <w:rPr>
          <w:spacing w:val="-1"/>
        </w:rPr>
        <w:t xml:space="preserve"> </w:t>
      </w:r>
      <w:r>
        <w:t>shape</w:t>
      </w:r>
      <w:r>
        <w:rPr>
          <w:spacing w:val="-1"/>
        </w:rPr>
        <w:t xml:space="preserve"> </w:t>
      </w:r>
      <w:r>
        <w:t>of the</w:t>
      </w:r>
      <w:r>
        <w:rPr>
          <w:spacing w:val="-1"/>
        </w:rPr>
        <w:t xml:space="preserve"> </w:t>
      </w:r>
      <w:r>
        <w:t>t-intersection. The</w:t>
      </w:r>
      <w:r>
        <w:rPr>
          <w:spacing w:val="-2"/>
        </w:rPr>
        <w:t xml:space="preserve"> </w:t>
      </w:r>
      <w:r>
        <w:t>good news is that this indicates that despite</w:t>
      </w:r>
      <w:r>
        <w:rPr>
          <w:spacing w:val="-1"/>
        </w:rPr>
        <w:t xml:space="preserve"> </w:t>
      </w:r>
      <w:r>
        <w:t>its form, holdup can still be detected in it. Due to how close the transducer had to get to detect</w:t>
      </w:r>
      <w:r>
        <w:rPr>
          <w:spacing w:val="-3"/>
        </w:rPr>
        <w:t xml:space="preserve"> </w:t>
      </w:r>
      <w:r>
        <w:t>holdup,</w:t>
      </w:r>
      <w:r>
        <w:rPr>
          <w:spacing w:val="-3"/>
        </w:rPr>
        <w:t xml:space="preserve"> </w:t>
      </w:r>
      <w:r>
        <w:t>the</w:t>
      </w:r>
      <w:r>
        <w:rPr>
          <w:spacing w:val="-3"/>
        </w:rPr>
        <w:t xml:space="preserve"> </w:t>
      </w:r>
      <w:r>
        <w:t>seals</w:t>
      </w:r>
      <w:r>
        <w:rPr>
          <w:spacing w:val="-1"/>
        </w:rPr>
        <w:t xml:space="preserve"> </w:t>
      </w:r>
      <w:r>
        <w:t>were</w:t>
      </w:r>
      <w:r>
        <w:rPr>
          <w:spacing w:val="-5"/>
        </w:rPr>
        <w:t xml:space="preserve"> </w:t>
      </w:r>
      <w:r>
        <w:t>untested,</w:t>
      </w:r>
      <w:r>
        <w:rPr>
          <w:spacing w:val="-3"/>
        </w:rPr>
        <w:t xml:space="preserve"> </w:t>
      </w:r>
      <w:r>
        <w:t>as</w:t>
      </w:r>
      <w:r>
        <w:rPr>
          <w:spacing w:val="-3"/>
        </w:rPr>
        <w:t xml:space="preserve"> </w:t>
      </w:r>
      <w:r>
        <w:t>the</w:t>
      </w:r>
      <w:r>
        <w:rPr>
          <w:spacing w:val="-3"/>
        </w:rPr>
        <w:t xml:space="preserve"> </w:t>
      </w:r>
      <w:r>
        <w:t>transducer</w:t>
      </w:r>
      <w:r>
        <w:rPr>
          <w:spacing w:val="-3"/>
        </w:rPr>
        <w:t xml:space="preserve"> </w:t>
      </w:r>
      <w:r>
        <w:t>could</w:t>
      </w:r>
      <w:r>
        <w:rPr>
          <w:spacing w:val="-3"/>
        </w:rPr>
        <w:t xml:space="preserve"> </w:t>
      </w:r>
      <w:r>
        <w:t>not</w:t>
      </w:r>
      <w:r>
        <w:rPr>
          <w:spacing w:val="-3"/>
        </w:rPr>
        <w:t xml:space="preserve"> </w:t>
      </w:r>
      <w:r>
        <w:t>get</w:t>
      </w:r>
      <w:r>
        <w:rPr>
          <w:spacing w:val="-1"/>
        </w:rPr>
        <w:t xml:space="preserve"> </w:t>
      </w:r>
      <w:r>
        <w:t>close</w:t>
      </w:r>
      <w:r>
        <w:rPr>
          <w:spacing w:val="-3"/>
        </w:rPr>
        <w:t xml:space="preserve"> </w:t>
      </w:r>
      <w:r>
        <w:t>enough</w:t>
      </w:r>
      <w:r>
        <w:rPr>
          <w:spacing w:val="-3"/>
        </w:rPr>
        <w:t xml:space="preserve"> </w:t>
      </w:r>
      <w:r>
        <w:t>to</w:t>
      </w:r>
      <w:r>
        <w:rPr>
          <w:spacing w:val="-3"/>
        </w:rPr>
        <w:t xml:space="preserve"> </w:t>
      </w:r>
      <w:r>
        <w:t>get a clear reading through both the clamp and the O-ring.</w:t>
      </w:r>
    </w:p>
    <w:p w14:paraId="0560FDD4" w14:textId="77777777" w:rsidR="00072C01" w:rsidRDefault="00072C01" w:rsidP="004847D0">
      <w:pPr>
        <w:pStyle w:val="BodyText"/>
        <w:sectPr w:rsidR="00072C01" w:rsidSect="004847D0">
          <w:pgSz w:w="12240" w:h="15840"/>
          <w:pgMar w:top="1360" w:right="1440" w:bottom="1980" w:left="1800" w:header="0" w:footer="1752" w:gutter="0"/>
          <w:cols w:space="720"/>
        </w:sectPr>
      </w:pPr>
    </w:p>
    <w:p w14:paraId="74F6744C" w14:textId="77777777" w:rsidR="004847D0" w:rsidRDefault="004847D0" w:rsidP="004847D0">
      <w:pPr>
        <w:pStyle w:val="Heading1"/>
        <w:spacing w:line="480" w:lineRule="auto"/>
        <w:ind w:left="1831" w:right="2070" w:firstLine="1551"/>
        <w:jc w:val="left"/>
      </w:pPr>
      <w:bookmarkStart w:id="29" w:name="_Toc198668725"/>
      <w:r>
        <w:lastRenderedPageBreak/>
        <w:t>CHAPTER FIVE CONCLUSIONS</w:t>
      </w:r>
      <w:r>
        <w:rPr>
          <w:spacing w:val="-15"/>
        </w:rPr>
        <w:t xml:space="preserve"> </w:t>
      </w:r>
      <w:r>
        <w:t>AND</w:t>
      </w:r>
      <w:r>
        <w:rPr>
          <w:spacing w:val="-15"/>
        </w:rPr>
        <w:t xml:space="preserve"> </w:t>
      </w:r>
      <w:r>
        <w:t>RECOMMENDATIONS</w:t>
      </w:r>
      <w:bookmarkEnd w:id="29"/>
    </w:p>
    <w:p w14:paraId="2DD86FFC" w14:textId="77777777" w:rsidR="004847D0" w:rsidRDefault="004847D0" w:rsidP="004847D0">
      <w:pPr>
        <w:pStyle w:val="BodyText"/>
        <w:spacing w:line="480" w:lineRule="auto"/>
        <w:ind w:right="383"/>
      </w:pPr>
      <w:r>
        <w:t>Transducers can and do work to detect solid holdup in a gaseous system. An observable decrease in amplitude was observed when holdup was introduced into the system. For areas where holdup is likely or suspected to form, a computer system could be used to compare</w:t>
      </w:r>
      <w:r>
        <w:rPr>
          <w:spacing w:val="-3"/>
        </w:rPr>
        <w:t xml:space="preserve"> </w:t>
      </w:r>
      <w:r>
        <w:t>constant</w:t>
      </w:r>
      <w:r>
        <w:rPr>
          <w:spacing w:val="-4"/>
        </w:rPr>
        <w:t xml:space="preserve"> </w:t>
      </w:r>
      <w:r>
        <w:t>measurements</w:t>
      </w:r>
      <w:r>
        <w:rPr>
          <w:spacing w:val="-4"/>
        </w:rPr>
        <w:t xml:space="preserve"> </w:t>
      </w:r>
      <w:r>
        <w:t>of</w:t>
      </w:r>
      <w:r>
        <w:rPr>
          <w:spacing w:val="-4"/>
        </w:rPr>
        <w:t xml:space="preserve"> </w:t>
      </w:r>
      <w:r>
        <w:t>the</w:t>
      </w:r>
      <w:r>
        <w:rPr>
          <w:spacing w:val="-5"/>
        </w:rPr>
        <w:t xml:space="preserve"> </w:t>
      </w:r>
      <w:r>
        <w:t>location</w:t>
      </w:r>
      <w:r>
        <w:rPr>
          <w:spacing w:val="-4"/>
        </w:rPr>
        <w:t xml:space="preserve"> </w:t>
      </w:r>
      <w:r>
        <w:t>to</w:t>
      </w:r>
      <w:r>
        <w:rPr>
          <w:spacing w:val="-2"/>
        </w:rPr>
        <w:t xml:space="preserve"> </w:t>
      </w:r>
      <w:r>
        <w:t>a</w:t>
      </w:r>
      <w:r>
        <w:rPr>
          <w:spacing w:val="-2"/>
        </w:rPr>
        <w:t xml:space="preserve"> </w:t>
      </w:r>
      <w:r>
        <w:t>baseline</w:t>
      </w:r>
      <w:r>
        <w:rPr>
          <w:spacing w:val="-5"/>
        </w:rPr>
        <w:t xml:space="preserve"> </w:t>
      </w:r>
      <w:r>
        <w:t>measurement.</w:t>
      </w:r>
      <w:r>
        <w:rPr>
          <w:spacing w:val="-2"/>
        </w:rPr>
        <w:t xml:space="preserve"> </w:t>
      </w:r>
      <w:r>
        <w:t>For</w:t>
      </w:r>
      <w:r>
        <w:rPr>
          <w:spacing w:val="-4"/>
        </w:rPr>
        <w:t xml:space="preserve"> </w:t>
      </w:r>
      <w:r>
        <w:t>the</w:t>
      </w:r>
      <w:r>
        <w:rPr>
          <w:spacing w:val="-6"/>
        </w:rPr>
        <w:t xml:space="preserve"> </w:t>
      </w:r>
      <w:r>
        <w:t>rest</w:t>
      </w:r>
      <w:r>
        <w:rPr>
          <w:spacing w:val="-4"/>
        </w:rPr>
        <w:t xml:space="preserve"> </w:t>
      </w:r>
      <w:r>
        <w:t>of the pipe system, depending on how much holdup is expected, an ultrasonic assessment could be conducted on a similar schedule to other standard maintenance. Intersections</w:t>
      </w:r>
      <w:r>
        <w:rPr>
          <w:spacing w:val="40"/>
        </w:rPr>
        <w:t xml:space="preserve"> </w:t>
      </w:r>
      <w:r>
        <w:t>and pipe joinery were found to be more challenging to measure, as there are some locations where either the resolution is low or the probe cannot get close enough to the material to detect it. The amount of holdup for</w:t>
      </w:r>
      <w:r>
        <w:rPr>
          <w:spacing w:val="-1"/>
        </w:rPr>
        <w:t xml:space="preserve"> </w:t>
      </w:r>
      <w:r>
        <w:t>this experiment was fixed, so this research was unable to determine if there is a mathematical correlation between the amount of holdup and the total change in amplitude. This was expected, since any holdup on the pipe would cause a dampening effect on the wave travelling through the pipe. Both the difficult locations and holdup amounts are highly recommended for future research.</w:t>
      </w:r>
    </w:p>
    <w:p w14:paraId="634CF16F" w14:textId="77777777" w:rsidR="004847D0" w:rsidRDefault="004847D0" w:rsidP="004847D0">
      <w:pPr>
        <w:pStyle w:val="BodyText"/>
        <w:spacing w:before="2" w:line="480" w:lineRule="auto"/>
        <w:ind w:right="365"/>
      </w:pPr>
      <w:r>
        <w:t>Some applications, such as UF6 systems, only generate micrograms of holdup, so using precision</w:t>
      </w:r>
      <w:r>
        <w:rPr>
          <w:spacing w:val="-3"/>
        </w:rPr>
        <w:t xml:space="preserve"> </w:t>
      </w:r>
      <w:r>
        <w:t>equipment</w:t>
      </w:r>
      <w:r>
        <w:rPr>
          <w:spacing w:val="-3"/>
        </w:rPr>
        <w:t xml:space="preserve"> </w:t>
      </w:r>
      <w:r>
        <w:t>to</w:t>
      </w:r>
      <w:r>
        <w:rPr>
          <w:spacing w:val="-2"/>
        </w:rPr>
        <w:t xml:space="preserve"> </w:t>
      </w:r>
      <w:r>
        <w:t>test</w:t>
      </w:r>
      <w:r>
        <w:rPr>
          <w:spacing w:val="-2"/>
        </w:rPr>
        <w:t xml:space="preserve"> </w:t>
      </w:r>
      <w:r>
        <w:t>the</w:t>
      </w:r>
      <w:r>
        <w:rPr>
          <w:spacing w:val="-3"/>
        </w:rPr>
        <w:t xml:space="preserve"> </w:t>
      </w:r>
      <w:r>
        <w:t>monitoring</w:t>
      </w:r>
      <w:r>
        <w:rPr>
          <w:spacing w:val="-3"/>
        </w:rPr>
        <w:t xml:space="preserve"> </w:t>
      </w:r>
      <w:r>
        <w:t>capabilities</w:t>
      </w:r>
      <w:r>
        <w:rPr>
          <w:spacing w:val="-3"/>
        </w:rPr>
        <w:t xml:space="preserve"> </w:t>
      </w:r>
      <w:r>
        <w:t>of</w:t>
      </w:r>
      <w:r>
        <w:rPr>
          <w:spacing w:val="-4"/>
        </w:rPr>
        <w:t xml:space="preserve"> </w:t>
      </w:r>
      <w:r>
        <w:t>very</w:t>
      </w:r>
      <w:r>
        <w:rPr>
          <w:spacing w:val="-3"/>
        </w:rPr>
        <w:t xml:space="preserve"> </w:t>
      </w:r>
      <w:r>
        <w:t>small</w:t>
      </w:r>
      <w:r>
        <w:rPr>
          <w:spacing w:val="-3"/>
        </w:rPr>
        <w:t xml:space="preserve"> </w:t>
      </w:r>
      <w:r>
        <w:t>amounts</w:t>
      </w:r>
      <w:r>
        <w:rPr>
          <w:spacing w:val="-3"/>
        </w:rPr>
        <w:t xml:space="preserve"> </w:t>
      </w:r>
      <w:r>
        <w:t>of</w:t>
      </w:r>
      <w:r>
        <w:rPr>
          <w:spacing w:val="-3"/>
        </w:rPr>
        <w:t xml:space="preserve"> </w:t>
      </w:r>
      <w:r>
        <w:t>holdup</w:t>
      </w:r>
      <w:r>
        <w:rPr>
          <w:spacing w:val="-3"/>
        </w:rPr>
        <w:t xml:space="preserve"> </w:t>
      </w:r>
      <w:r>
        <w:t>is advisable. Other holdup types and piping material could also be tested to capture a wide variety of industrial gaseous pipe environments. In addition, operating at higher temperatures and using surrogate holdup material with a higher density would also be good future tests. The surrogate holdup material has a density of 1.78 grams per cubic centimeter</w:t>
      </w:r>
      <w:r>
        <w:rPr>
          <w:spacing w:val="-4"/>
        </w:rPr>
        <w:t xml:space="preserve"> </w:t>
      </w:r>
      <w:r>
        <w:t>while</w:t>
      </w:r>
      <w:r>
        <w:rPr>
          <w:spacing w:val="-5"/>
        </w:rPr>
        <w:t xml:space="preserve"> </w:t>
      </w:r>
      <w:r>
        <w:t>UF6</w:t>
      </w:r>
      <w:r>
        <w:rPr>
          <w:spacing w:val="-4"/>
        </w:rPr>
        <w:t xml:space="preserve"> </w:t>
      </w:r>
      <w:r>
        <w:t>has</w:t>
      </w:r>
      <w:r>
        <w:rPr>
          <w:spacing w:val="-4"/>
        </w:rPr>
        <w:t xml:space="preserve"> </w:t>
      </w:r>
      <w:r>
        <w:t>a</w:t>
      </w:r>
      <w:r>
        <w:rPr>
          <w:spacing w:val="-5"/>
        </w:rPr>
        <w:t xml:space="preserve"> </w:t>
      </w:r>
      <w:r>
        <w:t>density</w:t>
      </w:r>
      <w:r>
        <w:rPr>
          <w:spacing w:val="-4"/>
        </w:rPr>
        <w:t xml:space="preserve"> </w:t>
      </w:r>
      <w:r>
        <w:t>of</w:t>
      </w:r>
      <w:r>
        <w:rPr>
          <w:spacing w:val="-4"/>
        </w:rPr>
        <w:t xml:space="preserve"> </w:t>
      </w:r>
      <w:r>
        <w:t>5.09</w:t>
      </w:r>
      <w:r>
        <w:rPr>
          <w:spacing w:val="-4"/>
        </w:rPr>
        <w:t xml:space="preserve"> </w:t>
      </w:r>
      <w:r>
        <w:t>grams</w:t>
      </w:r>
      <w:r>
        <w:rPr>
          <w:spacing w:val="-2"/>
        </w:rPr>
        <w:t xml:space="preserve"> </w:t>
      </w:r>
      <w:r>
        <w:t>per</w:t>
      </w:r>
      <w:r>
        <w:rPr>
          <w:spacing w:val="-4"/>
        </w:rPr>
        <w:t xml:space="preserve"> </w:t>
      </w:r>
      <w:r>
        <w:t>cubic</w:t>
      </w:r>
      <w:r>
        <w:rPr>
          <w:spacing w:val="-3"/>
        </w:rPr>
        <w:t xml:space="preserve"> </w:t>
      </w:r>
      <w:r>
        <w:t>centimeter. On</w:t>
      </w:r>
      <w:r>
        <w:rPr>
          <w:spacing w:val="-3"/>
        </w:rPr>
        <w:t xml:space="preserve"> </w:t>
      </w:r>
      <w:r>
        <w:t>the</w:t>
      </w:r>
      <w:r>
        <w:rPr>
          <w:spacing w:val="-4"/>
        </w:rPr>
        <w:t xml:space="preserve"> </w:t>
      </w:r>
      <w:r>
        <w:t>equipment</w:t>
      </w:r>
    </w:p>
    <w:p w14:paraId="19D715D4" w14:textId="77777777" w:rsidR="004847D0" w:rsidRDefault="004847D0" w:rsidP="004847D0">
      <w:pPr>
        <w:pStyle w:val="BodyText"/>
        <w:spacing w:line="480" w:lineRule="auto"/>
        <w:sectPr w:rsidR="004847D0" w:rsidSect="004847D0">
          <w:pgSz w:w="12240" w:h="15840"/>
          <w:pgMar w:top="1360" w:right="1440" w:bottom="1980" w:left="1800" w:header="0" w:footer="1752" w:gutter="0"/>
          <w:cols w:space="720"/>
        </w:sectPr>
      </w:pPr>
    </w:p>
    <w:p w14:paraId="6B6D2C12" w14:textId="77777777" w:rsidR="004847D0" w:rsidRDefault="004847D0" w:rsidP="004847D0">
      <w:pPr>
        <w:pStyle w:val="BodyText"/>
        <w:spacing w:before="79" w:line="480" w:lineRule="auto"/>
        <w:ind w:right="423"/>
      </w:pPr>
      <w:r>
        <w:lastRenderedPageBreak/>
        <w:t>side, using different ultrasonic devices, such as ones specifically designed for flaw detection,</w:t>
      </w:r>
      <w:r>
        <w:rPr>
          <w:spacing w:val="-4"/>
        </w:rPr>
        <w:t xml:space="preserve"> </w:t>
      </w:r>
      <w:r>
        <w:t>could</w:t>
      </w:r>
      <w:r>
        <w:rPr>
          <w:spacing w:val="-4"/>
        </w:rPr>
        <w:t xml:space="preserve"> </w:t>
      </w:r>
      <w:r>
        <w:t>be</w:t>
      </w:r>
      <w:r>
        <w:rPr>
          <w:spacing w:val="-4"/>
        </w:rPr>
        <w:t xml:space="preserve"> </w:t>
      </w:r>
      <w:r>
        <w:t>useful.</w:t>
      </w:r>
      <w:r>
        <w:rPr>
          <w:spacing w:val="-2"/>
        </w:rPr>
        <w:t xml:space="preserve"> </w:t>
      </w:r>
      <w:r>
        <w:t>Flaw</w:t>
      </w:r>
      <w:r>
        <w:rPr>
          <w:spacing w:val="-5"/>
        </w:rPr>
        <w:t xml:space="preserve"> </w:t>
      </w:r>
      <w:r>
        <w:t>detection</w:t>
      </w:r>
      <w:r>
        <w:rPr>
          <w:spacing w:val="-4"/>
        </w:rPr>
        <w:t xml:space="preserve"> </w:t>
      </w:r>
      <w:r>
        <w:t>devices</w:t>
      </w:r>
      <w:r>
        <w:rPr>
          <w:spacing w:val="-2"/>
        </w:rPr>
        <w:t xml:space="preserve"> </w:t>
      </w:r>
      <w:r>
        <w:t>could</w:t>
      </w:r>
      <w:r>
        <w:rPr>
          <w:spacing w:val="-4"/>
        </w:rPr>
        <w:t xml:space="preserve"> </w:t>
      </w:r>
      <w:r>
        <w:t>produce</w:t>
      </w:r>
      <w:r>
        <w:rPr>
          <w:spacing w:val="-5"/>
        </w:rPr>
        <w:t xml:space="preserve"> </w:t>
      </w:r>
      <w:r>
        <w:t>information</w:t>
      </w:r>
      <w:r>
        <w:rPr>
          <w:spacing w:val="-4"/>
        </w:rPr>
        <w:t xml:space="preserve"> </w:t>
      </w:r>
      <w:r>
        <w:t>on</w:t>
      </w:r>
      <w:r>
        <w:rPr>
          <w:spacing w:val="-4"/>
        </w:rPr>
        <w:t xml:space="preserve"> </w:t>
      </w:r>
      <w:r>
        <w:t>the dimensions of the holdup by providing more precise data on the reflected waves.</w:t>
      </w:r>
    </w:p>
    <w:p w14:paraId="5640A85F" w14:textId="77777777" w:rsidR="004847D0" w:rsidRDefault="004847D0" w:rsidP="004847D0">
      <w:pPr>
        <w:pStyle w:val="BodyText"/>
        <w:spacing w:line="480" w:lineRule="auto"/>
        <w:ind w:right="423"/>
        <w:rPr>
          <w:position w:val="2"/>
        </w:rPr>
      </w:pPr>
      <w:r>
        <w:t>Alongside this, varying the transducer type, frequency, and size could obtain better results</w:t>
      </w:r>
      <w:r>
        <w:rPr>
          <w:spacing w:val="-4"/>
        </w:rPr>
        <w:t xml:space="preserve"> </w:t>
      </w:r>
      <w:r>
        <w:t>depending</w:t>
      </w:r>
      <w:r>
        <w:rPr>
          <w:spacing w:val="-4"/>
        </w:rPr>
        <w:t xml:space="preserve"> </w:t>
      </w:r>
      <w:r>
        <w:t>on</w:t>
      </w:r>
      <w:r>
        <w:rPr>
          <w:spacing w:val="-4"/>
        </w:rPr>
        <w:t xml:space="preserve"> </w:t>
      </w:r>
      <w:r>
        <w:t>the</w:t>
      </w:r>
      <w:r>
        <w:rPr>
          <w:spacing w:val="-3"/>
        </w:rPr>
        <w:t xml:space="preserve"> </w:t>
      </w:r>
      <w:r>
        <w:t>characteristics</w:t>
      </w:r>
      <w:r>
        <w:rPr>
          <w:spacing w:val="-4"/>
        </w:rPr>
        <w:t xml:space="preserve"> </w:t>
      </w:r>
      <w:r>
        <w:t>of</w:t>
      </w:r>
      <w:r>
        <w:rPr>
          <w:spacing w:val="-5"/>
        </w:rPr>
        <w:t xml:space="preserve"> </w:t>
      </w:r>
      <w:r>
        <w:t>the</w:t>
      </w:r>
      <w:r>
        <w:rPr>
          <w:spacing w:val="-4"/>
        </w:rPr>
        <w:t xml:space="preserve"> </w:t>
      </w:r>
      <w:r>
        <w:t>tested</w:t>
      </w:r>
      <w:r>
        <w:rPr>
          <w:spacing w:val="-4"/>
        </w:rPr>
        <w:t xml:space="preserve"> </w:t>
      </w:r>
      <w:r>
        <w:t>or</w:t>
      </w:r>
      <w:r>
        <w:rPr>
          <w:spacing w:val="-5"/>
        </w:rPr>
        <w:t xml:space="preserve"> </w:t>
      </w:r>
      <w:r>
        <w:t>monitored</w:t>
      </w:r>
      <w:r>
        <w:rPr>
          <w:spacing w:val="-4"/>
        </w:rPr>
        <w:t xml:space="preserve"> </w:t>
      </w:r>
      <w:r>
        <w:t>systems. These</w:t>
      </w:r>
      <w:r>
        <w:rPr>
          <w:spacing w:val="-5"/>
        </w:rPr>
        <w:t xml:space="preserve"> </w:t>
      </w:r>
      <w:r>
        <w:t xml:space="preserve">future research avenues would enable the research to more accurately cover a wider range of </w:t>
      </w:r>
      <w:r>
        <w:rPr>
          <w:position w:val="2"/>
        </w:rPr>
        <w:t>industrial procedures, including UF</w:t>
      </w:r>
      <w:r>
        <w:rPr>
          <w:sz w:val="16"/>
        </w:rPr>
        <w:t>6</w:t>
      </w:r>
      <w:r>
        <w:rPr>
          <w:spacing w:val="40"/>
          <w:sz w:val="16"/>
        </w:rPr>
        <w:t xml:space="preserve"> </w:t>
      </w:r>
      <w:r>
        <w:rPr>
          <w:position w:val="2"/>
        </w:rPr>
        <w:t>systems.</w:t>
      </w:r>
    </w:p>
    <w:p w14:paraId="09882BD7" w14:textId="77777777" w:rsidR="004847D0" w:rsidRDefault="004847D0" w:rsidP="004847D0">
      <w:pPr>
        <w:pStyle w:val="BodyText"/>
        <w:spacing w:line="480" w:lineRule="auto"/>
        <w:rPr>
          <w:position w:val="2"/>
        </w:rPr>
        <w:sectPr w:rsidR="004847D0" w:rsidSect="004847D0">
          <w:pgSz w:w="12240" w:h="15840"/>
          <w:pgMar w:top="1360" w:right="1440" w:bottom="1980" w:left="1800" w:header="0" w:footer="1752" w:gutter="0"/>
          <w:cols w:space="720"/>
        </w:sectPr>
      </w:pPr>
    </w:p>
    <w:p w14:paraId="40C547DC" w14:textId="3B4CB70C" w:rsidR="004847D0" w:rsidRPr="00072C01" w:rsidRDefault="004847D0" w:rsidP="00072C01">
      <w:pPr>
        <w:pStyle w:val="Heading1"/>
        <w:spacing w:before="0" w:line="480" w:lineRule="auto"/>
        <w:ind w:right="358"/>
      </w:pPr>
      <w:bookmarkStart w:id="30" w:name="_Toc198668726"/>
      <w:r>
        <w:lastRenderedPageBreak/>
        <w:t xml:space="preserve">LIST OF </w:t>
      </w:r>
      <w:r>
        <w:rPr>
          <w:spacing w:val="-2"/>
        </w:rPr>
        <w:t>REFERENCES</w:t>
      </w:r>
      <w:bookmarkEnd w:id="30"/>
    </w:p>
    <w:p w14:paraId="73CA5C73" w14:textId="091709C0" w:rsidR="004847D0" w:rsidRDefault="004847D0" w:rsidP="00072C01">
      <w:pPr>
        <w:pStyle w:val="BodyText"/>
        <w:spacing w:line="480" w:lineRule="auto"/>
        <w:ind w:right="706"/>
        <w:jc w:val="both"/>
      </w:pPr>
      <w:r>
        <w:t>Abbaszadeh, Javad, Herlina Binti Abdul Rahim, Ruzairi Bin Abdul Rahim, and Sahar Sarafi.</w:t>
      </w:r>
      <w:r>
        <w:rPr>
          <w:spacing w:val="-4"/>
        </w:rPr>
        <w:t xml:space="preserve"> </w:t>
      </w:r>
      <w:r>
        <w:t>"Frequency</w:t>
      </w:r>
      <w:r>
        <w:rPr>
          <w:spacing w:val="-4"/>
        </w:rPr>
        <w:t xml:space="preserve"> </w:t>
      </w:r>
      <w:r>
        <w:t>analysis</w:t>
      </w:r>
      <w:r>
        <w:rPr>
          <w:spacing w:val="-4"/>
        </w:rPr>
        <w:t xml:space="preserve"> </w:t>
      </w:r>
      <w:r>
        <w:t>of</w:t>
      </w:r>
      <w:r>
        <w:rPr>
          <w:spacing w:val="-4"/>
        </w:rPr>
        <w:t xml:space="preserve"> </w:t>
      </w:r>
      <w:r>
        <w:t>ultrasonic</w:t>
      </w:r>
      <w:r>
        <w:rPr>
          <w:spacing w:val="-5"/>
        </w:rPr>
        <w:t xml:space="preserve"> </w:t>
      </w:r>
      <w:r>
        <w:t>wave</w:t>
      </w:r>
      <w:r>
        <w:rPr>
          <w:spacing w:val="-5"/>
        </w:rPr>
        <w:t xml:space="preserve"> </w:t>
      </w:r>
      <w:r>
        <w:t>propagation</w:t>
      </w:r>
      <w:r>
        <w:rPr>
          <w:spacing w:val="-4"/>
        </w:rPr>
        <w:t xml:space="preserve"> </w:t>
      </w:r>
      <w:r>
        <w:t>on</w:t>
      </w:r>
      <w:r>
        <w:rPr>
          <w:spacing w:val="-4"/>
        </w:rPr>
        <w:t xml:space="preserve"> </w:t>
      </w:r>
      <w:r>
        <w:t>metal</w:t>
      </w:r>
      <w:r>
        <w:rPr>
          <w:spacing w:val="-4"/>
        </w:rPr>
        <w:t xml:space="preserve"> </w:t>
      </w:r>
      <w:r>
        <w:t>pipe</w:t>
      </w:r>
      <w:r>
        <w:rPr>
          <w:spacing w:val="-5"/>
        </w:rPr>
        <w:t xml:space="preserve"> </w:t>
      </w:r>
      <w:r>
        <w:t>in</w:t>
      </w:r>
      <w:r>
        <w:rPr>
          <w:spacing w:val="-4"/>
        </w:rPr>
        <w:t xml:space="preserve"> </w:t>
      </w:r>
      <w:r>
        <w:t>ultrasonic tomography system." Sensor Review 34, no. 1 (2014): 13-23.</w:t>
      </w:r>
    </w:p>
    <w:p w14:paraId="215B70DE" w14:textId="53DDBBAD" w:rsidR="004847D0" w:rsidRDefault="004847D0" w:rsidP="00072C01">
      <w:pPr>
        <w:pStyle w:val="BodyText"/>
        <w:spacing w:line="480" w:lineRule="auto"/>
        <w:ind w:right="365"/>
      </w:pPr>
      <w:r>
        <w:t>Gong, Zheng, An Zhao, Lu-Sheng Zhai, Ying-Yu Ren, and Ning-De Jin. "Ultrasonic method</w:t>
      </w:r>
      <w:r>
        <w:rPr>
          <w:spacing w:val="-3"/>
        </w:rPr>
        <w:t xml:space="preserve"> </w:t>
      </w:r>
      <w:r>
        <w:t>for</w:t>
      </w:r>
      <w:r>
        <w:rPr>
          <w:spacing w:val="-3"/>
        </w:rPr>
        <w:t xml:space="preserve"> </w:t>
      </w:r>
      <w:r>
        <w:t>measuring</w:t>
      </w:r>
      <w:r>
        <w:rPr>
          <w:spacing w:val="-3"/>
        </w:rPr>
        <w:t xml:space="preserve"> </w:t>
      </w:r>
      <w:r>
        <w:t>the</w:t>
      </w:r>
      <w:r>
        <w:rPr>
          <w:spacing w:val="-4"/>
        </w:rPr>
        <w:t xml:space="preserve"> </w:t>
      </w:r>
      <w:r>
        <w:t>gas</w:t>
      </w:r>
      <w:r>
        <w:rPr>
          <w:spacing w:val="-3"/>
        </w:rPr>
        <w:t xml:space="preserve"> </w:t>
      </w:r>
      <w:r>
        <w:t>holdup</w:t>
      </w:r>
      <w:r>
        <w:rPr>
          <w:spacing w:val="-3"/>
        </w:rPr>
        <w:t xml:space="preserve"> </w:t>
      </w:r>
      <w:r>
        <w:t>of</w:t>
      </w:r>
      <w:r>
        <w:rPr>
          <w:spacing w:val="-4"/>
        </w:rPr>
        <w:t xml:space="preserve"> </w:t>
      </w:r>
      <w:r>
        <w:t>gas-liquid</w:t>
      </w:r>
      <w:r>
        <w:rPr>
          <w:spacing w:val="-3"/>
        </w:rPr>
        <w:t xml:space="preserve"> </w:t>
      </w:r>
      <w:r>
        <w:t>bubbly</w:t>
      </w:r>
      <w:r>
        <w:rPr>
          <w:spacing w:val="-3"/>
        </w:rPr>
        <w:t xml:space="preserve"> </w:t>
      </w:r>
      <w:r>
        <w:t>flow</w:t>
      </w:r>
      <w:r>
        <w:rPr>
          <w:spacing w:val="-3"/>
        </w:rPr>
        <w:t xml:space="preserve"> </w:t>
      </w:r>
      <w:r>
        <w:t>in</w:t>
      </w:r>
      <w:r>
        <w:rPr>
          <w:spacing w:val="-3"/>
        </w:rPr>
        <w:t xml:space="preserve"> </w:t>
      </w:r>
      <w:r>
        <w:t>a</w:t>
      </w:r>
      <w:r>
        <w:rPr>
          <w:spacing w:val="-3"/>
        </w:rPr>
        <w:t xml:space="preserve"> </w:t>
      </w:r>
      <w:r>
        <w:t>small-diameter</w:t>
      </w:r>
      <w:r>
        <w:rPr>
          <w:spacing w:val="-5"/>
        </w:rPr>
        <w:t xml:space="preserve"> </w:t>
      </w:r>
      <w:r>
        <w:t>pipe." Korean Journal of Chemical Engineering 33 (2016): 1170-1180.</w:t>
      </w:r>
    </w:p>
    <w:p w14:paraId="439B6B14" w14:textId="7C75CD23" w:rsidR="004847D0" w:rsidRDefault="004847D0" w:rsidP="00072C01">
      <w:pPr>
        <w:pStyle w:val="BodyText"/>
        <w:spacing w:line="480" w:lineRule="auto"/>
        <w:ind w:right="423"/>
      </w:pPr>
      <w:r>
        <w:t>Hu, Shao-Wen, Hao Lin, Xiang-Yun Wang, and Tai-Wei Chu. "Effect of H2O on the hydrolysis</w:t>
      </w:r>
      <w:r>
        <w:rPr>
          <w:spacing w:val="-3"/>
        </w:rPr>
        <w:t xml:space="preserve"> </w:t>
      </w:r>
      <w:r>
        <w:t>of</w:t>
      </w:r>
      <w:r>
        <w:rPr>
          <w:spacing w:val="-3"/>
        </w:rPr>
        <w:t xml:space="preserve"> </w:t>
      </w:r>
      <w:r>
        <w:t>UF6</w:t>
      </w:r>
      <w:r>
        <w:rPr>
          <w:spacing w:val="-3"/>
        </w:rPr>
        <w:t xml:space="preserve"> </w:t>
      </w:r>
      <w:r>
        <w:t>in</w:t>
      </w:r>
      <w:r>
        <w:rPr>
          <w:spacing w:val="-3"/>
        </w:rPr>
        <w:t xml:space="preserve"> </w:t>
      </w:r>
      <w:r>
        <w:t>the</w:t>
      </w:r>
      <w:r>
        <w:rPr>
          <w:spacing w:val="-2"/>
        </w:rPr>
        <w:t xml:space="preserve"> </w:t>
      </w:r>
      <w:r>
        <w:t>gas</w:t>
      </w:r>
      <w:r>
        <w:rPr>
          <w:spacing w:val="-3"/>
        </w:rPr>
        <w:t xml:space="preserve"> </w:t>
      </w:r>
      <w:r>
        <w:t>phase."</w:t>
      </w:r>
      <w:r>
        <w:rPr>
          <w:spacing w:val="-3"/>
        </w:rPr>
        <w:t xml:space="preserve"> </w:t>
      </w:r>
      <w:r>
        <w:t>Journal</w:t>
      </w:r>
      <w:r>
        <w:rPr>
          <w:spacing w:val="-3"/>
        </w:rPr>
        <w:t xml:space="preserve"> </w:t>
      </w:r>
      <w:r>
        <w:t>of</w:t>
      </w:r>
      <w:r>
        <w:rPr>
          <w:spacing w:val="-3"/>
        </w:rPr>
        <w:t xml:space="preserve"> </w:t>
      </w:r>
      <w:r>
        <w:t>Molecular</w:t>
      </w:r>
      <w:r>
        <w:rPr>
          <w:spacing w:val="-5"/>
        </w:rPr>
        <w:t xml:space="preserve"> </w:t>
      </w:r>
      <w:r>
        <w:t>Structure</w:t>
      </w:r>
      <w:r>
        <w:rPr>
          <w:spacing w:val="-4"/>
        </w:rPr>
        <w:t xml:space="preserve"> </w:t>
      </w:r>
      <w:r>
        <w:t>1062</w:t>
      </w:r>
      <w:r>
        <w:rPr>
          <w:spacing w:val="-3"/>
        </w:rPr>
        <w:t xml:space="preserve"> </w:t>
      </w:r>
      <w:r>
        <w:t>(2014):</w:t>
      </w:r>
      <w:r>
        <w:rPr>
          <w:spacing w:val="-3"/>
        </w:rPr>
        <w:t xml:space="preserve"> </w:t>
      </w:r>
      <w:r>
        <w:t>29-34.</w:t>
      </w:r>
    </w:p>
    <w:p w14:paraId="00799BBA" w14:textId="4E4BAA21" w:rsidR="004847D0" w:rsidRDefault="004847D0" w:rsidP="00072C01">
      <w:pPr>
        <w:pStyle w:val="BodyText"/>
        <w:spacing w:line="480" w:lineRule="auto"/>
        <w:ind w:right="702"/>
        <w:jc w:val="both"/>
      </w:pPr>
      <w:r>
        <w:t>Huysmans,</w:t>
      </w:r>
      <w:r>
        <w:rPr>
          <w:spacing w:val="-2"/>
        </w:rPr>
        <w:t xml:space="preserve"> </w:t>
      </w:r>
      <w:r>
        <w:t>M.</w:t>
      </w:r>
      <w:r>
        <w:rPr>
          <w:spacing w:val="-2"/>
        </w:rPr>
        <w:t xml:space="preserve"> </w:t>
      </w:r>
      <w:r>
        <w:t>C.</w:t>
      </w:r>
      <w:r>
        <w:rPr>
          <w:spacing w:val="-2"/>
        </w:rPr>
        <w:t xml:space="preserve"> </w:t>
      </w:r>
      <w:r>
        <w:t>D.</w:t>
      </w:r>
      <w:r>
        <w:rPr>
          <w:spacing w:val="-2"/>
        </w:rPr>
        <w:t xml:space="preserve"> </w:t>
      </w:r>
      <w:r>
        <w:t>N.</w:t>
      </w:r>
      <w:r>
        <w:rPr>
          <w:spacing w:val="-2"/>
        </w:rPr>
        <w:t xml:space="preserve"> </w:t>
      </w:r>
      <w:r>
        <w:t>J.</w:t>
      </w:r>
      <w:r>
        <w:rPr>
          <w:spacing w:val="-2"/>
        </w:rPr>
        <w:t xml:space="preserve"> </w:t>
      </w:r>
      <w:r>
        <w:t>M.,</w:t>
      </w:r>
      <w:r>
        <w:rPr>
          <w:spacing w:val="-2"/>
        </w:rPr>
        <w:t xml:space="preserve"> </w:t>
      </w:r>
      <w:r>
        <w:t>and</w:t>
      </w:r>
      <w:r>
        <w:rPr>
          <w:spacing w:val="-2"/>
        </w:rPr>
        <w:t xml:space="preserve"> </w:t>
      </w:r>
      <w:r>
        <w:t>J.</w:t>
      </w:r>
      <w:r>
        <w:rPr>
          <w:spacing w:val="-2"/>
        </w:rPr>
        <w:t xml:space="preserve"> </w:t>
      </w:r>
      <w:r>
        <w:t>M.</w:t>
      </w:r>
      <w:r>
        <w:rPr>
          <w:spacing w:val="-2"/>
        </w:rPr>
        <w:t xml:space="preserve"> </w:t>
      </w:r>
      <w:r>
        <w:t>Thijssen.</w:t>
      </w:r>
      <w:r>
        <w:rPr>
          <w:spacing w:val="-2"/>
        </w:rPr>
        <w:t xml:space="preserve"> </w:t>
      </w:r>
      <w:r>
        <w:t>"Ultrasonic</w:t>
      </w:r>
      <w:r>
        <w:rPr>
          <w:spacing w:val="-3"/>
        </w:rPr>
        <w:t xml:space="preserve"> </w:t>
      </w:r>
      <w:r>
        <w:t>measurement of</w:t>
      </w:r>
      <w:r>
        <w:rPr>
          <w:spacing w:val="-2"/>
        </w:rPr>
        <w:t xml:space="preserve"> </w:t>
      </w:r>
      <w:r>
        <w:t>enamel thickness:</w:t>
      </w:r>
      <w:r>
        <w:rPr>
          <w:spacing w:val="-3"/>
        </w:rPr>
        <w:t xml:space="preserve"> </w:t>
      </w:r>
      <w:r>
        <w:t>a</w:t>
      </w:r>
      <w:r>
        <w:rPr>
          <w:spacing w:val="-4"/>
        </w:rPr>
        <w:t xml:space="preserve"> </w:t>
      </w:r>
      <w:r>
        <w:t>tool</w:t>
      </w:r>
      <w:r>
        <w:rPr>
          <w:spacing w:val="-3"/>
        </w:rPr>
        <w:t xml:space="preserve"> </w:t>
      </w:r>
      <w:r>
        <w:t>for</w:t>
      </w:r>
      <w:r>
        <w:rPr>
          <w:spacing w:val="-5"/>
        </w:rPr>
        <w:t xml:space="preserve"> </w:t>
      </w:r>
      <w:r>
        <w:t>monitoring</w:t>
      </w:r>
      <w:r>
        <w:rPr>
          <w:spacing w:val="-3"/>
        </w:rPr>
        <w:t xml:space="preserve"> </w:t>
      </w:r>
      <w:r>
        <w:t>dental</w:t>
      </w:r>
      <w:r>
        <w:rPr>
          <w:spacing w:val="-3"/>
        </w:rPr>
        <w:t xml:space="preserve"> </w:t>
      </w:r>
      <w:r>
        <w:t>erosion?."</w:t>
      </w:r>
      <w:r>
        <w:rPr>
          <w:spacing w:val="-3"/>
        </w:rPr>
        <w:t xml:space="preserve"> </w:t>
      </w:r>
      <w:r>
        <w:t>Journal</w:t>
      </w:r>
      <w:r>
        <w:rPr>
          <w:spacing w:val="-3"/>
        </w:rPr>
        <w:t xml:space="preserve"> </w:t>
      </w:r>
      <w:r>
        <w:t>of</w:t>
      </w:r>
      <w:r>
        <w:rPr>
          <w:spacing w:val="-3"/>
        </w:rPr>
        <w:t xml:space="preserve"> </w:t>
      </w:r>
      <w:r>
        <w:t>dentistry</w:t>
      </w:r>
      <w:r>
        <w:rPr>
          <w:spacing w:val="-3"/>
        </w:rPr>
        <w:t xml:space="preserve"> </w:t>
      </w:r>
      <w:r>
        <w:t>28,</w:t>
      </w:r>
      <w:r>
        <w:rPr>
          <w:spacing w:val="-3"/>
        </w:rPr>
        <w:t xml:space="preserve"> </w:t>
      </w:r>
      <w:r>
        <w:t>no.</w:t>
      </w:r>
      <w:r>
        <w:rPr>
          <w:spacing w:val="-3"/>
        </w:rPr>
        <w:t xml:space="preserve"> </w:t>
      </w:r>
      <w:r>
        <w:t>3</w:t>
      </w:r>
      <w:r>
        <w:rPr>
          <w:spacing w:val="-3"/>
        </w:rPr>
        <w:t xml:space="preserve"> </w:t>
      </w:r>
      <w:r>
        <w:t xml:space="preserve">(2000): </w:t>
      </w:r>
      <w:r>
        <w:rPr>
          <w:spacing w:val="-2"/>
        </w:rPr>
        <w:t>187-191.</w:t>
      </w:r>
    </w:p>
    <w:p w14:paraId="59BCEC09" w14:textId="47CA9BEA" w:rsidR="004847D0" w:rsidRDefault="004847D0" w:rsidP="00072C01">
      <w:pPr>
        <w:pStyle w:val="BodyText"/>
        <w:spacing w:line="480" w:lineRule="auto"/>
        <w:ind w:right="423"/>
        <w:rPr>
          <w:spacing w:val="-4"/>
        </w:rPr>
      </w:pPr>
      <w:r>
        <w:t>Kechida,</w:t>
      </w:r>
      <w:r>
        <w:rPr>
          <w:spacing w:val="-4"/>
        </w:rPr>
        <w:t xml:space="preserve"> </w:t>
      </w:r>
      <w:r>
        <w:t>Ahmed,</w:t>
      </w:r>
      <w:r>
        <w:rPr>
          <w:spacing w:val="-4"/>
        </w:rPr>
        <w:t xml:space="preserve"> </w:t>
      </w:r>
      <w:r>
        <w:t>Redouane</w:t>
      </w:r>
      <w:r>
        <w:rPr>
          <w:spacing w:val="-5"/>
        </w:rPr>
        <w:t xml:space="preserve"> </w:t>
      </w:r>
      <w:r>
        <w:t>Drai,</w:t>
      </w:r>
      <w:r>
        <w:rPr>
          <w:spacing w:val="-4"/>
        </w:rPr>
        <w:t xml:space="preserve"> </w:t>
      </w:r>
      <w:r>
        <w:t>and</w:t>
      </w:r>
      <w:r>
        <w:rPr>
          <w:spacing w:val="-4"/>
        </w:rPr>
        <w:t xml:space="preserve"> </w:t>
      </w:r>
      <w:r>
        <w:t>Abderrezak</w:t>
      </w:r>
      <w:r>
        <w:rPr>
          <w:spacing w:val="-4"/>
        </w:rPr>
        <w:t xml:space="preserve"> </w:t>
      </w:r>
      <w:r>
        <w:t>Guessoum.</w:t>
      </w:r>
      <w:r>
        <w:rPr>
          <w:spacing w:val="-4"/>
        </w:rPr>
        <w:t xml:space="preserve"> </w:t>
      </w:r>
      <w:r>
        <w:t>"Texture</w:t>
      </w:r>
      <w:r>
        <w:rPr>
          <w:spacing w:val="-6"/>
        </w:rPr>
        <w:t xml:space="preserve"> </w:t>
      </w:r>
      <w:r>
        <w:t>analysis</w:t>
      </w:r>
      <w:r>
        <w:rPr>
          <w:spacing w:val="-4"/>
        </w:rPr>
        <w:t xml:space="preserve"> </w:t>
      </w:r>
      <w:r>
        <w:t>for</w:t>
      </w:r>
      <w:r>
        <w:rPr>
          <w:spacing w:val="-6"/>
        </w:rPr>
        <w:t xml:space="preserve"> </w:t>
      </w:r>
      <w:r>
        <w:t xml:space="preserve">flaw detection in ultrasonic images." Journal of Nondestructive Evaluation 31 (2012): 108- </w:t>
      </w:r>
      <w:r>
        <w:rPr>
          <w:spacing w:val="-4"/>
        </w:rPr>
        <w:t>116.</w:t>
      </w:r>
    </w:p>
    <w:p w14:paraId="7E466769" w14:textId="42CC3760" w:rsidR="004847D0" w:rsidRDefault="004847D0" w:rsidP="00072C01">
      <w:pPr>
        <w:pStyle w:val="BodyText"/>
        <w:spacing w:line="480" w:lineRule="auto"/>
        <w:ind w:right="423"/>
      </w:pPr>
      <w:r>
        <w:t>Lissenden,</w:t>
      </w:r>
      <w:r>
        <w:rPr>
          <w:spacing w:val="-3"/>
        </w:rPr>
        <w:t xml:space="preserve"> </w:t>
      </w:r>
      <w:r>
        <w:t>Cliff</w:t>
      </w:r>
      <w:r>
        <w:rPr>
          <w:spacing w:val="-5"/>
        </w:rPr>
        <w:t xml:space="preserve"> </w:t>
      </w:r>
      <w:r>
        <w:t>J.,</w:t>
      </w:r>
      <w:r>
        <w:rPr>
          <w:spacing w:val="-3"/>
        </w:rPr>
        <w:t xml:space="preserve"> </w:t>
      </w:r>
      <w:r>
        <w:t>Yang</w:t>
      </w:r>
      <w:r>
        <w:rPr>
          <w:spacing w:val="-1"/>
        </w:rPr>
        <w:t xml:space="preserve"> </w:t>
      </w:r>
      <w:r>
        <w:t>Liu,</w:t>
      </w:r>
      <w:r>
        <w:rPr>
          <w:spacing w:val="-3"/>
        </w:rPr>
        <w:t xml:space="preserve"> </w:t>
      </w:r>
      <w:r>
        <w:t>and</w:t>
      </w:r>
      <w:r>
        <w:rPr>
          <w:spacing w:val="-3"/>
        </w:rPr>
        <w:t xml:space="preserve"> </w:t>
      </w:r>
      <w:r>
        <w:t>Joseph</w:t>
      </w:r>
      <w:r>
        <w:rPr>
          <w:spacing w:val="-3"/>
        </w:rPr>
        <w:t xml:space="preserve"> </w:t>
      </w:r>
      <w:r>
        <w:t>L.</w:t>
      </w:r>
      <w:r>
        <w:rPr>
          <w:spacing w:val="-3"/>
        </w:rPr>
        <w:t xml:space="preserve"> </w:t>
      </w:r>
      <w:r>
        <w:t>Rose.</w:t>
      </w:r>
      <w:r>
        <w:rPr>
          <w:spacing w:val="-1"/>
        </w:rPr>
        <w:t xml:space="preserve"> </w:t>
      </w:r>
      <w:r>
        <w:t>"Use</w:t>
      </w:r>
      <w:r>
        <w:rPr>
          <w:spacing w:val="-4"/>
        </w:rPr>
        <w:t xml:space="preserve"> </w:t>
      </w:r>
      <w:r>
        <w:t>of</w:t>
      </w:r>
      <w:r>
        <w:rPr>
          <w:spacing w:val="-3"/>
        </w:rPr>
        <w:t xml:space="preserve"> </w:t>
      </w:r>
      <w:r>
        <w:t>non-linear</w:t>
      </w:r>
      <w:r>
        <w:rPr>
          <w:spacing w:val="-3"/>
        </w:rPr>
        <w:t xml:space="preserve"> </w:t>
      </w:r>
      <w:r>
        <w:t>ultrasonic</w:t>
      </w:r>
      <w:r>
        <w:rPr>
          <w:spacing w:val="-3"/>
        </w:rPr>
        <w:t xml:space="preserve"> </w:t>
      </w:r>
      <w:r>
        <w:t>guided waves for early damage detection." Insight-Non-Destructive Testing and Condition Monitoring 57, no. 4 (2015): 206-211.</w:t>
      </w:r>
    </w:p>
    <w:p w14:paraId="35DCD1E7" w14:textId="2F752FC6" w:rsidR="004847D0" w:rsidRDefault="004847D0" w:rsidP="00072C01">
      <w:pPr>
        <w:pStyle w:val="BodyText"/>
        <w:spacing w:line="480" w:lineRule="auto"/>
        <w:ind w:right="451"/>
      </w:pPr>
      <w:r>
        <w:t>Sinha,</w:t>
      </w:r>
      <w:r>
        <w:rPr>
          <w:spacing w:val="-3"/>
        </w:rPr>
        <w:t xml:space="preserve"> </w:t>
      </w:r>
      <w:r>
        <w:t>Dipen</w:t>
      </w:r>
      <w:r>
        <w:rPr>
          <w:spacing w:val="-3"/>
        </w:rPr>
        <w:t xml:space="preserve"> </w:t>
      </w:r>
      <w:r>
        <w:t>N.,</w:t>
      </w:r>
      <w:r>
        <w:rPr>
          <w:spacing w:val="-3"/>
        </w:rPr>
        <w:t xml:space="preserve"> </w:t>
      </w:r>
      <w:r>
        <w:t>and</w:t>
      </w:r>
      <w:r>
        <w:rPr>
          <w:spacing w:val="-3"/>
        </w:rPr>
        <w:t xml:space="preserve"> </w:t>
      </w:r>
      <w:r>
        <w:t>Chad</w:t>
      </w:r>
      <w:r>
        <w:rPr>
          <w:spacing w:val="-3"/>
        </w:rPr>
        <w:t xml:space="preserve"> </w:t>
      </w:r>
      <w:r>
        <w:t>T.</w:t>
      </w:r>
      <w:r>
        <w:rPr>
          <w:spacing w:val="-3"/>
        </w:rPr>
        <w:t xml:space="preserve"> </w:t>
      </w:r>
      <w:r>
        <w:t>Olinger.</w:t>
      </w:r>
      <w:r>
        <w:rPr>
          <w:spacing w:val="-3"/>
        </w:rPr>
        <w:t xml:space="preserve"> </w:t>
      </w:r>
      <w:r>
        <w:t>Ultrasonic</w:t>
      </w:r>
      <w:r>
        <w:rPr>
          <w:spacing w:val="-2"/>
        </w:rPr>
        <w:t xml:space="preserve"> </w:t>
      </w:r>
      <w:r>
        <w:t>methods</w:t>
      </w:r>
      <w:r>
        <w:rPr>
          <w:spacing w:val="-3"/>
        </w:rPr>
        <w:t xml:space="preserve"> </w:t>
      </w:r>
      <w:r>
        <w:t>for</w:t>
      </w:r>
      <w:r>
        <w:rPr>
          <w:spacing w:val="-5"/>
        </w:rPr>
        <w:t xml:space="preserve"> </w:t>
      </w:r>
      <w:r>
        <w:t>locating</w:t>
      </w:r>
      <w:r>
        <w:rPr>
          <w:spacing w:val="-3"/>
        </w:rPr>
        <w:t xml:space="preserve"> </w:t>
      </w:r>
      <w:r>
        <w:t>hold-up.</w:t>
      </w:r>
      <w:r>
        <w:rPr>
          <w:spacing w:val="-3"/>
        </w:rPr>
        <w:t xml:space="preserve"> </w:t>
      </w:r>
      <w:r>
        <w:t>No.</w:t>
      </w:r>
      <w:r>
        <w:rPr>
          <w:spacing w:val="-3"/>
        </w:rPr>
        <w:t xml:space="preserve"> </w:t>
      </w:r>
      <w:r>
        <w:t>LA- UR-95-2197; CONF-950787-49. Los Alamos National Lab.(LANL), Los Alamos, NM (United States), 1995.</w:t>
      </w:r>
    </w:p>
    <w:p w14:paraId="447A5D71" w14:textId="3DB686DC" w:rsidR="004847D0" w:rsidRDefault="004847D0" w:rsidP="00072C01">
      <w:pPr>
        <w:pStyle w:val="BodyText"/>
        <w:spacing w:line="480" w:lineRule="auto"/>
        <w:ind w:right="423"/>
      </w:pPr>
      <w:r>
        <w:t>Tai,</w:t>
      </w:r>
      <w:r>
        <w:rPr>
          <w:spacing w:val="-5"/>
        </w:rPr>
        <w:t xml:space="preserve"> </w:t>
      </w:r>
      <w:r>
        <w:t>Jan</w:t>
      </w:r>
      <w:r>
        <w:rPr>
          <w:spacing w:val="-5"/>
        </w:rPr>
        <w:t xml:space="preserve"> </w:t>
      </w:r>
      <w:r>
        <w:t>Lean,</w:t>
      </w:r>
      <w:r>
        <w:rPr>
          <w:spacing w:val="-5"/>
        </w:rPr>
        <w:t xml:space="preserve"> </w:t>
      </w:r>
      <w:r>
        <w:t>Rafał</w:t>
      </w:r>
      <w:r>
        <w:rPr>
          <w:spacing w:val="-5"/>
        </w:rPr>
        <w:t xml:space="preserve"> </w:t>
      </w:r>
      <w:r>
        <w:t>Grzejda,</w:t>
      </w:r>
      <w:r>
        <w:rPr>
          <w:spacing w:val="-5"/>
        </w:rPr>
        <w:t xml:space="preserve"> </w:t>
      </w:r>
      <w:r>
        <w:t>Mohamed</w:t>
      </w:r>
      <w:r>
        <w:rPr>
          <w:spacing w:val="-5"/>
        </w:rPr>
        <w:t xml:space="preserve"> </w:t>
      </w:r>
      <w:r>
        <w:t>Thariq</w:t>
      </w:r>
      <w:r>
        <w:rPr>
          <w:spacing w:val="-5"/>
        </w:rPr>
        <w:t xml:space="preserve"> </w:t>
      </w:r>
      <w:r>
        <w:t>Hameed</w:t>
      </w:r>
      <w:r>
        <w:rPr>
          <w:spacing w:val="-5"/>
        </w:rPr>
        <w:t xml:space="preserve"> </w:t>
      </w:r>
      <w:r>
        <w:t>Sultan,</w:t>
      </w:r>
      <w:r>
        <w:rPr>
          <w:spacing w:val="-5"/>
        </w:rPr>
        <w:t xml:space="preserve"> </w:t>
      </w:r>
      <w:r>
        <w:t>Andrzej</w:t>
      </w:r>
      <w:r>
        <w:rPr>
          <w:spacing w:val="-5"/>
        </w:rPr>
        <w:t xml:space="preserve"> </w:t>
      </w:r>
      <w:r>
        <w:t xml:space="preserve">Łukaszewicz, Farah Syazwani Shahar, Wojciech Tarasiuk, and Arkadiusz Rychlik. "Experimental </w:t>
      </w:r>
      <w:r>
        <w:lastRenderedPageBreak/>
        <w:t>investigation on the corrosion detectability of A36 low carbon steel by the method of phased array corrosion mapping." Materials 16, no. 15 (2023): 5297.</w:t>
      </w:r>
    </w:p>
    <w:p w14:paraId="36C42A89" w14:textId="1E608E26" w:rsidR="004847D0" w:rsidRDefault="004847D0" w:rsidP="00072C01">
      <w:pPr>
        <w:pStyle w:val="BodyText"/>
        <w:spacing w:line="480" w:lineRule="auto"/>
        <w:ind w:right="423"/>
      </w:pPr>
      <w:r>
        <w:t>Turcotte, Jonathan, Philippe Rioux, and J. Lavoie. "Comparison corrosion mapping solutions</w:t>
      </w:r>
      <w:r>
        <w:rPr>
          <w:spacing w:val="-4"/>
        </w:rPr>
        <w:t xml:space="preserve"> </w:t>
      </w:r>
      <w:r>
        <w:t>using</w:t>
      </w:r>
      <w:r>
        <w:rPr>
          <w:spacing w:val="-4"/>
        </w:rPr>
        <w:t xml:space="preserve"> </w:t>
      </w:r>
      <w:r>
        <w:t>phased</w:t>
      </w:r>
      <w:r>
        <w:rPr>
          <w:spacing w:val="-4"/>
        </w:rPr>
        <w:t xml:space="preserve"> </w:t>
      </w:r>
      <w:r>
        <w:t>array,</w:t>
      </w:r>
      <w:r>
        <w:rPr>
          <w:spacing w:val="-4"/>
        </w:rPr>
        <w:t xml:space="preserve"> </w:t>
      </w:r>
      <w:r>
        <w:t>conventional</w:t>
      </w:r>
      <w:r>
        <w:rPr>
          <w:spacing w:val="-4"/>
        </w:rPr>
        <w:t xml:space="preserve"> </w:t>
      </w:r>
      <w:r>
        <w:t>UT</w:t>
      </w:r>
      <w:r>
        <w:rPr>
          <w:spacing w:val="-4"/>
        </w:rPr>
        <w:t xml:space="preserve"> </w:t>
      </w:r>
      <w:r>
        <w:t>and</w:t>
      </w:r>
      <w:r>
        <w:rPr>
          <w:spacing w:val="-2"/>
        </w:rPr>
        <w:t xml:space="preserve"> </w:t>
      </w:r>
      <w:r>
        <w:t>3D</w:t>
      </w:r>
      <w:r>
        <w:rPr>
          <w:spacing w:val="-4"/>
        </w:rPr>
        <w:t xml:space="preserve"> </w:t>
      </w:r>
      <w:r>
        <w:t>scanners."</w:t>
      </w:r>
      <w:r>
        <w:rPr>
          <w:spacing w:val="-2"/>
        </w:rPr>
        <w:t xml:space="preserve"> </w:t>
      </w:r>
      <w:r>
        <w:t>In</w:t>
      </w:r>
      <w:r>
        <w:rPr>
          <w:spacing w:val="-4"/>
        </w:rPr>
        <w:t xml:space="preserve"> </w:t>
      </w:r>
      <w:r>
        <w:t>Proceedings</w:t>
      </w:r>
      <w:r>
        <w:rPr>
          <w:spacing w:val="-4"/>
        </w:rPr>
        <w:t xml:space="preserve"> </w:t>
      </w:r>
      <w:r>
        <w:t>of</w:t>
      </w:r>
      <w:r>
        <w:rPr>
          <w:spacing w:val="-4"/>
        </w:rPr>
        <w:t xml:space="preserve"> </w:t>
      </w:r>
      <w:r>
        <w:t>the 19th World Conference on Non-Destructive Testing, pp. 1-10. 2016.</w:t>
      </w:r>
    </w:p>
    <w:p w14:paraId="2814FD83" w14:textId="793A14AE" w:rsidR="004847D0" w:rsidRDefault="004847D0" w:rsidP="00072C01">
      <w:pPr>
        <w:pStyle w:val="BodyText"/>
        <w:spacing w:line="480" w:lineRule="auto"/>
        <w:ind w:right="423"/>
      </w:pPr>
      <w:r>
        <w:t>Xiao,</w:t>
      </w:r>
      <w:r>
        <w:rPr>
          <w:spacing w:val="-4"/>
        </w:rPr>
        <w:t xml:space="preserve"> </w:t>
      </w:r>
      <w:r>
        <w:t>Xiang,</w:t>
      </w:r>
      <w:r>
        <w:rPr>
          <w:spacing w:val="-4"/>
        </w:rPr>
        <w:t xml:space="preserve"> </w:t>
      </w:r>
      <w:r>
        <w:t>Bin</w:t>
      </w:r>
      <w:r>
        <w:rPr>
          <w:spacing w:val="-4"/>
        </w:rPr>
        <w:t xml:space="preserve"> </w:t>
      </w:r>
      <w:r>
        <w:t>Gao,</w:t>
      </w:r>
      <w:r>
        <w:rPr>
          <w:spacing w:val="-4"/>
        </w:rPr>
        <w:t xml:space="preserve"> </w:t>
      </w:r>
      <w:r>
        <w:t>and</w:t>
      </w:r>
      <w:r>
        <w:rPr>
          <w:spacing w:val="-4"/>
        </w:rPr>
        <w:t xml:space="preserve"> </w:t>
      </w:r>
      <w:r>
        <w:t>Gui</w:t>
      </w:r>
      <w:r>
        <w:rPr>
          <w:spacing w:val="-4"/>
        </w:rPr>
        <w:t xml:space="preserve"> </w:t>
      </w:r>
      <w:r>
        <w:t>yun</w:t>
      </w:r>
      <w:r>
        <w:rPr>
          <w:spacing w:val="-4"/>
        </w:rPr>
        <w:t xml:space="preserve"> </w:t>
      </w:r>
      <w:r>
        <w:t>Tian.</w:t>
      </w:r>
      <w:r>
        <w:rPr>
          <w:spacing w:val="-4"/>
        </w:rPr>
        <w:t xml:space="preserve"> </w:t>
      </w:r>
      <w:r>
        <w:t>"Investigation</w:t>
      </w:r>
      <w:r>
        <w:rPr>
          <w:spacing w:val="-4"/>
        </w:rPr>
        <w:t xml:space="preserve"> </w:t>
      </w:r>
      <w:r>
        <w:t>of</w:t>
      </w:r>
      <w:r>
        <w:rPr>
          <w:spacing w:val="-5"/>
        </w:rPr>
        <w:t xml:space="preserve"> </w:t>
      </w:r>
      <w:r>
        <w:t>ultrasonic</w:t>
      </w:r>
      <w:r>
        <w:rPr>
          <w:spacing w:val="-5"/>
        </w:rPr>
        <w:t xml:space="preserve"> </w:t>
      </w:r>
      <w:r>
        <w:t>NDT</w:t>
      </w:r>
      <w:r>
        <w:rPr>
          <w:spacing w:val="-4"/>
        </w:rPr>
        <w:t xml:space="preserve"> </w:t>
      </w:r>
      <w:r>
        <w:t>for</w:t>
      </w:r>
      <w:r>
        <w:rPr>
          <w:spacing w:val="-4"/>
        </w:rPr>
        <w:t xml:space="preserve"> </w:t>
      </w:r>
      <w:r>
        <w:t>small diameter and thin-wall tube." In 2019 IEEE International Instrumentation and Measurement Technology Conference (I2MTC), pp. 1-5. IEEE, 2019.</w:t>
      </w:r>
    </w:p>
    <w:p w14:paraId="00B7D56C" w14:textId="743932B9" w:rsidR="004847D0" w:rsidRDefault="004847D0" w:rsidP="00072C01">
      <w:pPr>
        <w:pStyle w:val="BodyText"/>
        <w:spacing w:line="480" w:lineRule="auto"/>
        <w:ind w:right="488"/>
      </w:pPr>
      <w:r>
        <w:t>Zheng,</w:t>
      </w:r>
      <w:r>
        <w:rPr>
          <w:spacing w:val="-4"/>
        </w:rPr>
        <w:t xml:space="preserve"> </w:t>
      </w:r>
      <w:r>
        <w:t>Ying,</w:t>
      </w:r>
      <w:r>
        <w:rPr>
          <w:spacing w:val="-4"/>
        </w:rPr>
        <w:t xml:space="preserve"> </w:t>
      </w:r>
      <w:r>
        <w:t>and</w:t>
      </w:r>
      <w:r>
        <w:rPr>
          <w:spacing w:val="-4"/>
        </w:rPr>
        <w:t xml:space="preserve"> </w:t>
      </w:r>
      <w:r>
        <w:t>Qikai</w:t>
      </w:r>
      <w:r>
        <w:rPr>
          <w:spacing w:val="-2"/>
        </w:rPr>
        <w:t xml:space="preserve"> </w:t>
      </w:r>
      <w:r>
        <w:t>Zhang.</w:t>
      </w:r>
      <w:r>
        <w:rPr>
          <w:spacing w:val="-4"/>
        </w:rPr>
        <w:t xml:space="preserve"> </w:t>
      </w:r>
      <w:r>
        <w:t>"Simultaneous</w:t>
      </w:r>
      <w:r>
        <w:rPr>
          <w:spacing w:val="-4"/>
        </w:rPr>
        <w:t xml:space="preserve"> </w:t>
      </w:r>
      <w:r>
        <w:t>measurement</w:t>
      </w:r>
      <w:r>
        <w:rPr>
          <w:spacing w:val="-4"/>
        </w:rPr>
        <w:t xml:space="preserve"> </w:t>
      </w:r>
      <w:r>
        <w:t>of</w:t>
      </w:r>
      <w:r>
        <w:rPr>
          <w:spacing w:val="-4"/>
        </w:rPr>
        <w:t xml:space="preserve"> </w:t>
      </w:r>
      <w:r>
        <w:t>gas</w:t>
      </w:r>
      <w:r>
        <w:rPr>
          <w:spacing w:val="-4"/>
        </w:rPr>
        <w:t xml:space="preserve"> </w:t>
      </w:r>
      <w:r>
        <w:t>and</w:t>
      </w:r>
      <w:r>
        <w:rPr>
          <w:spacing w:val="-4"/>
        </w:rPr>
        <w:t xml:space="preserve"> </w:t>
      </w:r>
      <w:r>
        <w:t>solid</w:t>
      </w:r>
      <w:r>
        <w:rPr>
          <w:spacing w:val="-4"/>
        </w:rPr>
        <w:t xml:space="preserve"> </w:t>
      </w:r>
      <w:r>
        <w:t>holdups</w:t>
      </w:r>
      <w:r>
        <w:rPr>
          <w:spacing w:val="-4"/>
        </w:rPr>
        <w:t xml:space="preserve"> </w:t>
      </w:r>
      <w:r>
        <w:t>in multiphase systems using ultrasonic technique." Chemical Engineering Science 59, no. 17 (2004): 3505-3514.</w:t>
      </w:r>
    </w:p>
    <w:p w14:paraId="3CD5396A" w14:textId="5B08789D" w:rsidR="00072C01" w:rsidRDefault="00072C01">
      <w:pPr>
        <w:rPr>
          <w:sz w:val="24"/>
          <w:szCs w:val="24"/>
        </w:rPr>
      </w:pPr>
      <w:r>
        <w:br w:type="page"/>
      </w:r>
    </w:p>
    <w:p w14:paraId="7925A230" w14:textId="15EBB04E" w:rsidR="007D76B9" w:rsidRDefault="007D76B9" w:rsidP="007D76B9">
      <w:pPr>
        <w:pStyle w:val="Heading1"/>
        <w:ind w:right="358"/>
      </w:pPr>
      <w:bookmarkStart w:id="31" w:name="_Toc198668727"/>
      <w:r>
        <w:lastRenderedPageBreak/>
        <w:t>VITA</w:t>
      </w:r>
      <w:bookmarkEnd w:id="31"/>
    </w:p>
    <w:p w14:paraId="27850379" w14:textId="77777777" w:rsidR="004847D0" w:rsidRDefault="004847D0" w:rsidP="004847D0">
      <w:pPr>
        <w:pStyle w:val="BodyText"/>
        <w:rPr>
          <w:b/>
        </w:rPr>
      </w:pPr>
    </w:p>
    <w:p w14:paraId="154212BE" w14:textId="331C99EF" w:rsidR="004847D0" w:rsidRDefault="004847D0" w:rsidP="004847D0">
      <w:pPr>
        <w:pStyle w:val="BodyText"/>
        <w:spacing w:line="480" w:lineRule="auto"/>
        <w:ind w:right="411" w:firstLine="719"/>
      </w:pPr>
      <w:r>
        <w:t>Chilson</w:t>
      </w:r>
      <w:r>
        <w:rPr>
          <w:spacing w:val="-4"/>
        </w:rPr>
        <w:t xml:space="preserve"> </w:t>
      </w:r>
      <w:r>
        <w:t>Whittum</w:t>
      </w:r>
      <w:r>
        <w:rPr>
          <w:spacing w:val="-2"/>
        </w:rPr>
        <w:t xml:space="preserve"> </w:t>
      </w:r>
      <w:r>
        <w:t>entered</w:t>
      </w:r>
      <w:r>
        <w:rPr>
          <w:spacing w:val="-4"/>
        </w:rPr>
        <w:t xml:space="preserve"> </w:t>
      </w:r>
      <w:r>
        <w:t>the</w:t>
      </w:r>
      <w:r>
        <w:rPr>
          <w:spacing w:val="-4"/>
        </w:rPr>
        <w:t xml:space="preserve"> </w:t>
      </w:r>
      <w:r>
        <w:t>University</w:t>
      </w:r>
      <w:r>
        <w:rPr>
          <w:spacing w:val="-4"/>
        </w:rPr>
        <w:t xml:space="preserve"> </w:t>
      </w:r>
      <w:r>
        <w:t>of</w:t>
      </w:r>
      <w:r>
        <w:rPr>
          <w:spacing w:val="-4"/>
        </w:rPr>
        <w:t xml:space="preserve"> </w:t>
      </w:r>
      <w:r>
        <w:t>Tennessee</w:t>
      </w:r>
      <w:r>
        <w:rPr>
          <w:spacing w:val="-6"/>
        </w:rPr>
        <w:t xml:space="preserve"> </w:t>
      </w:r>
      <w:r>
        <w:t>in</w:t>
      </w:r>
      <w:r>
        <w:rPr>
          <w:spacing w:val="-4"/>
        </w:rPr>
        <w:t xml:space="preserve"> </w:t>
      </w:r>
      <w:r>
        <w:t>August</w:t>
      </w:r>
      <w:r>
        <w:rPr>
          <w:spacing w:val="-2"/>
        </w:rPr>
        <w:t xml:space="preserve"> </w:t>
      </w:r>
      <w:r>
        <w:t>2019</w:t>
      </w:r>
      <w:r>
        <w:rPr>
          <w:spacing w:val="-4"/>
        </w:rPr>
        <w:t xml:space="preserve"> </w:t>
      </w:r>
      <w:r>
        <w:t>and</w:t>
      </w:r>
      <w:r>
        <w:rPr>
          <w:spacing w:val="-4"/>
        </w:rPr>
        <w:t xml:space="preserve"> </w:t>
      </w:r>
      <w:r>
        <w:t>in</w:t>
      </w:r>
      <w:r>
        <w:rPr>
          <w:spacing w:val="-4"/>
        </w:rPr>
        <w:t xml:space="preserve"> </w:t>
      </w:r>
      <w:r>
        <w:t>May 2023, they received the Bachelor of Science Degree in Nuclear Engineering. They remained</w:t>
      </w:r>
      <w:r>
        <w:rPr>
          <w:spacing w:val="-3"/>
        </w:rPr>
        <w:t xml:space="preserve"> </w:t>
      </w:r>
      <w:r>
        <w:t>at</w:t>
      </w:r>
      <w:r>
        <w:rPr>
          <w:spacing w:val="-3"/>
        </w:rPr>
        <w:t xml:space="preserve"> </w:t>
      </w:r>
      <w:r>
        <w:t>the</w:t>
      </w:r>
      <w:r>
        <w:rPr>
          <w:spacing w:val="-2"/>
        </w:rPr>
        <w:t xml:space="preserve"> </w:t>
      </w:r>
      <w:r>
        <w:t>University</w:t>
      </w:r>
      <w:r>
        <w:rPr>
          <w:spacing w:val="-3"/>
        </w:rPr>
        <w:t xml:space="preserve"> </w:t>
      </w:r>
      <w:r>
        <w:t>of</w:t>
      </w:r>
      <w:r>
        <w:rPr>
          <w:spacing w:val="-3"/>
        </w:rPr>
        <w:t xml:space="preserve"> </w:t>
      </w:r>
      <w:r>
        <w:t>Tennessee</w:t>
      </w:r>
      <w:r>
        <w:rPr>
          <w:spacing w:val="-4"/>
        </w:rPr>
        <w:t xml:space="preserve"> </w:t>
      </w:r>
      <w:r>
        <w:t>for</w:t>
      </w:r>
      <w:r>
        <w:rPr>
          <w:spacing w:val="-5"/>
        </w:rPr>
        <w:t xml:space="preserve"> </w:t>
      </w:r>
      <w:r>
        <w:t>graduate</w:t>
      </w:r>
      <w:r>
        <w:rPr>
          <w:spacing w:val="-3"/>
        </w:rPr>
        <w:t xml:space="preserve"> </w:t>
      </w:r>
      <w:r>
        <w:t>school</w:t>
      </w:r>
      <w:r>
        <w:rPr>
          <w:spacing w:val="-3"/>
        </w:rPr>
        <w:t xml:space="preserve"> </w:t>
      </w:r>
      <w:r>
        <w:t>and</w:t>
      </w:r>
      <w:r>
        <w:rPr>
          <w:spacing w:val="-2"/>
        </w:rPr>
        <w:t xml:space="preserve"> </w:t>
      </w:r>
      <w:r>
        <w:t>conducted</w:t>
      </w:r>
      <w:r>
        <w:rPr>
          <w:spacing w:val="-2"/>
        </w:rPr>
        <w:t xml:space="preserve"> </w:t>
      </w:r>
      <w:r>
        <w:t>research</w:t>
      </w:r>
      <w:r>
        <w:rPr>
          <w:spacing w:val="-3"/>
        </w:rPr>
        <w:t xml:space="preserve"> </w:t>
      </w:r>
      <w:r>
        <w:t>with Y-12 through the Technology Accelerator Program. They received a Master of Science Degree in Nuclear Engineering with a concentration in Nuclear Safety in August 2</w:t>
      </w:r>
      <w:bookmarkStart w:id="32" w:name="_bookmark28"/>
      <w:bookmarkEnd w:id="32"/>
      <w:r>
        <w:t>025.</w:t>
      </w:r>
    </w:p>
    <w:sectPr w:rsidR="004847D0" w:rsidSect="004847D0">
      <w:pgSz w:w="12240" w:h="15840"/>
      <w:pgMar w:top="1360" w:right="1440" w:bottom="1980" w:left="1800" w:header="0" w:footer="17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AB775" w14:textId="77777777" w:rsidR="00437717" w:rsidRDefault="00437717">
      <w:r>
        <w:separator/>
      </w:r>
    </w:p>
  </w:endnote>
  <w:endnote w:type="continuationSeparator" w:id="0">
    <w:p w14:paraId="325F32CA" w14:textId="77777777" w:rsidR="00437717" w:rsidRDefault="004377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D441C" w14:textId="77777777" w:rsidR="007B7D62" w:rsidRDefault="00000000">
    <w:pPr>
      <w:pStyle w:val="BodyText"/>
      <w:spacing w:line="14" w:lineRule="auto"/>
      <w:rPr>
        <w:sz w:val="20"/>
      </w:rPr>
    </w:pPr>
    <w:r>
      <w:rPr>
        <w:noProof/>
        <w:sz w:val="20"/>
      </w:rPr>
      <mc:AlternateContent>
        <mc:Choice Requires="wps">
          <w:drawing>
            <wp:anchor distT="0" distB="0" distL="0" distR="0" simplePos="0" relativeHeight="487225344" behindDoc="1" locked="0" layoutInCell="1" allowOverlap="1" wp14:anchorId="5BCD441E" wp14:editId="5BCD441F">
              <wp:simplePos x="0" y="0"/>
              <wp:positionH relativeFrom="page">
                <wp:posOffset>3793363</wp:posOffset>
              </wp:positionH>
              <wp:positionV relativeFrom="page">
                <wp:posOffset>8787925</wp:posOffset>
              </wp:positionV>
              <wp:extent cx="18669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6690" cy="194310"/>
                      </a:xfrm>
                      <a:prstGeom prst="rect">
                        <a:avLst/>
                      </a:prstGeom>
                    </wps:spPr>
                    <wps:txbx>
                      <w:txbxContent>
                        <w:p w14:paraId="5BCD4422" w14:textId="77777777" w:rsidR="007B7D62" w:rsidRDefault="00000000">
                          <w:pPr>
                            <w:pStyle w:val="BodyText"/>
                            <w:spacing w:before="10"/>
                            <w:ind w:left="20"/>
                          </w:pPr>
                          <w:r>
                            <w:rPr>
                              <w:spacing w:val="-5"/>
                            </w:rPr>
                            <w:fldChar w:fldCharType="begin"/>
                          </w:r>
                          <w:r>
                            <w:rPr>
                              <w:spacing w:val="-5"/>
                            </w:rPr>
                            <w:instrText xml:space="preserve"> PAGE  \* roman </w:instrText>
                          </w:r>
                          <w:r>
                            <w:rPr>
                              <w:spacing w:val="-5"/>
                            </w:rPr>
                            <w:fldChar w:fldCharType="separate"/>
                          </w:r>
                          <w:r>
                            <w:rPr>
                              <w:spacing w:val="-5"/>
                            </w:rPr>
                            <w:t>vii</w:t>
                          </w:r>
                          <w:r>
                            <w:rPr>
                              <w:spacing w:val="-5"/>
                            </w:rPr>
                            <w:fldChar w:fldCharType="end"/>
                          </w:r>
                        </w:p>
                      </w:txbxContent>
                    </wps:txbx>
                    <wps:bodyPr wrap="square" lIns="0" tIns="0" rIns="0" bIns="0" rtlCol="0">
                      <a:noAutofit/>
                    </wps:bodyPr>
                  </wps:wsp>
                </a:graphicData>
              </a:graphic>
            </wp:anchor>
          </w:drawing>
        </mc:Choice>
        <mc:Fallback>
          <w:pict>
            <v:shapetype w14:anchorId="5BCD441E" id="_x0000_t202" coordsize="21600,21600" o:spt="202" path="m,l,21600r21600,l21600,xe">
              <v:stroke joinstyle="miter"/>
              <v:path gradientshapeok="t" o:connecttype="rect"/>
            </v:shapetype>
            <v:shape id="Textbox 1" o:spid="_x0000_s1026" type="#_x0000_t202" style="position:absolute;margin-left:298.7pt;margin-top:691.95pt;width:14.7pt;height:15.3pt;z-index:-16091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" filled="f" stroked="f">
              <v:textbox inset="0,0,0,0">
                <w:txbxContent>
                  <w:p w14:paraId="5BCD4422" w14:textId="77777777" w:rsidR="007B7D62" w:rsidRDefault="00000000">
                    <w:pPr>
                      <w:pStyle w:val="BodyText"/>
                      <w:spacing w:before="10"/>
                      <w:ind w:left="20"/>
                    </w:pPr>
                    <w:r>
                      <w:rPr>
                        <w:spacing w:val="-5"/>
                      </w:rPr>
                      <w:fldChar w:fldCharType="begin"/>
                    </w:r>
                    <w:r>
                      <w:rPr>
                        <w:spacing w:val="-5"/>
                      </w:rPr>
                      <w:instrText xml:space="preserve"> PAGE  \* roman </w:instrText>
                    </w:r>
                    <w:r>
                      <w:rPr>
                        <w:spacing w:val="-5"/>
                      </w:rPr>
                      <w:fldChar w:fldCharType="separate"/>
                    </w:r>
                    <w:r>
                      <w:rPr>
                        <w:spacing w:val="-5"/>
                      </w:rPr>
                      <w:t>vii</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D441D" w14:textId="77777777" w:rsidR="007B7D62" w:rsidRDefault="00000000">
    <w:pPr>
      <w:pStyle w:val="BodyText"/>
      <w:spacing w:line="14" w:lineRule="auto"/>
      <w:rPr>
        <w:sz w:val="20"/>
      </w:rPr>
    </w:pPr>
    <w:r>
      <w:rPr>
        <w:noProof/>
        <w:sz w:val="20"/>
      </w:rPr>
      <mc:AlternateContent>
        <mc:Choice Requires="wps">
          <w:drawing>
            <wp:anchor distT="0" distB="0" distL="0" distR="0" simplePos="0" relativeHeight="487225856" behindDoc="1" locked="0" layoutInCell="1" allowOverlap="1" wp14:anchorId="5BCD4420" wp14:editId="5BCD4421">
              <wp:simplePos x="0" y="0"/>
              <wp:positionH relativeFrom="page">
                <wp:posOffset>3797934</wp:posOffset>
              </wp:positionH>
              <wp:positionV relativeFrom="page">
                <wp:posOffset>8787925</wp:posOffset>
              </wp:positionV>
              <wp:extent cx="17780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14:paraId="5BCD4423" w14:textId="77777777" w:rsidR="007B7D62" w:rsidRDefault="00000000">
                          <w:pPr>
                            <w:pStyle w:val="BodyText"/>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5BCD4420" id="_x0000_t202" coordsize="21600,21600" o:spt="202" path="m,l,21600r21600,l21600,xe">
              <v:stroke joinstyle="miter"/>
              <v:path gradientshapeok="t" o:connecttype="rect"/>
            </v:shapetype>
            <v:shape id="Textbox 2" o:spid="_x0000_s1027" type="#_x0000_t202" style="position:absolute;margin-left:299.05pt;margin-top:691.95pt;width:14pt;height:15.3pt;z-index:-16090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" filled="f" stroked="f">
              <v:textbox inset="0,0,0,0">
                <w:txbxContent>
                  <w:p w14:paraId="5BCD4423" w14:textId="77777777" w:rsidR="007B7D62" w:rsidRDefault="00000000">
                    <w:pPr>
                      <w:pStyle w:val="BodyText"/>
                      <w:spacing w:before="10"/>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49488B" w14:textId="77777777" w:rsidR="00437717" w:rsidRDefault="00437717">
      <w:r>
        <w:separator/>
      </w:r>
    </w:p>
  </w:footnote>
  <w:footnote w:type="continuationSeparator" w:id="0">
    <w:p w14:paraId="17A452EB" w14:textId="77777777" w:rsidR="00437717" w:rsidRDefault="0043771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D62"/>
    <w:rsid w:val="00072C01"/>
    <w:rsid w:val="00151A20"/>
    <w:rsid w:val="00343A38"/>
    <w:rsid w:val="00437717"/>
    <w:rsid w:val="004847D0"/>
    <w:rsid w:val="00520589"/>
    <w:rsid w:val="005A6E2D"/>
    <w:rsid w:val="007151DE"/>
    <w:rsid w:val="007B7D62"/>
    <w:rsid w:val="007D76B9"/>
    <w:rsid w:val="008C3B68"/>
    <w:rsid w:val="008F1996"/>
    <w:rsid w:val="00C215B5"/>
    <w:rsid w:val="00C40CFC"/>
    <w:rsid w:val="00C52A2F"/>
    <w:rsid w:val="00D805A5"/>
    <w:rsid w:val="00E42F98"/>
    <w:rsid w:val="00F828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D427C"/>
  <w15:docId w15:val="{07FDD330-BA31-4757-B1C2-2E3717A21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79"/>
      <w:ind w:right="357"/>
      <w:jc w:val="center"/>
      <w:outlineLvl w:val="0"/>
    </w:pPr>
    <w:rPr>
      <w:b/>
      <w:bCs/>
      <w:sz w:val="24"/>
      <w:szCs w:val="24"/>
    </w:rPr>
  </w:style>
  <w:style w:type="paragraph" w:styleId="Heading2">
    <w:name w:val="heading 2"/>
    <w:basedOn w:val="Normal"/>
    <w:uiPriority w:val="9"/>
    <w:unhideWhenUsed/>
    <w:qFormat/>
    <w:pPr>
      <w:outlineLvl w:val="1"/>
    </w:pPr>
    <w:rPr>
      <w:b/>
      <w:bCs/>
      <w:sz w:val="24"/>
      <w:szCs w:val="24"/>
    </w:rPr>
  </w:style>
  <w:style w:type="paragraph" w:styleId="Heading3">
    <w:name w:val="heading 3"/>
    <w:basedOn w:val="Normal"/>
    <w:uiPriority w:val="9"/>
    <w:unhideWhenUsed/>
    <w:qFormat/>
    <w:pPr>
      <w:spacing w:before="79"/>
      <w:outlineLvl w:val="2"/>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76"/>
    </w:pPr>
    <w:rPr>
      <w:sz w:val="24"/>
      <w:szCs w:val="24"/>
    </w:rPr>
  </w:style>
  <w:style w:type="paragraph" w:styleId="TOC2">
    <w:name w:val="toc 2"/>
    <w:basedOn w:val="Normal"/>
    <w:uiPriority w:val="39"/>
    <w:qFormat/>
    <w:pPr>
      <w:spacing w:before="276"/>
      <w:ind w:left="240"/>
    </w:pPr>
    <w:rPr>
      <w:sz w:val="24"/>
      <w:szCs w:val="24"/>
    </w:rPr>
  </w:style>
  <w:style w:type="paragraph" w:styleId="TOC3">
    <w:name w:val="toc 3"/>
    <w:basedOn w:val="Normal"/>
    <w:uiPriority w:val="39"/>
    <w:qFormat/>
    <w:pPr>
      <w:spacing w:before="276"/>
      <w:ind w:left="480"/>
    </w:pPr>
    <w:rPr>
      <w:sz w:val="24"/>
      <w:szCs w:val="24"/>
    </w:rPr>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256" w:lineRule="exact"/>
      <w:ind w:left="105"/>
    </w:pPr>
  </w:style>
  <w:style w:type="paragraph" w:styleId="TOCHeading">
    <w:name w:val="TOC Heading"/>
    <w:basedOn w:val="Heading1"/>
    <w:next w:val="Normal"/>
    <w:uiPriority w:val="39"/>
    <w:unhideWhenUsed/>
    <w:qFormat/>
    <w:rsid w:val="00C52A2F"/>
    <w:pPr>
      <w:keepNext/>
      <w:keepLines/>
      <w:widowControl/>
      <w:autoSpaceDE/>
      <w:autoSpaceDN/>
      <w:spacing w:before="240" w:line="259" w:lineRule="auto"/>
      <w:ind w:right="0"/>
      <w:jc w:val="left"/>
      <w:outlineLvl w:val="9"/>
    </w:pPr>
    <w:rPr>
      <w:rFonts w:asciiTheme="majorHAnsi" w:eastAsiaTheme="majorEastAsia" w:hAnsiTheme="majorHAnsi" w:cstheme="majorBidi"/>
      <w:b w:val="0"/>
      <w:bCs w:val="0"/>
      <w:color w:val="365F91" w:themeColor="accent1" w:themeShade="BF"/>
      <w:sz w:val="32"/>
      <w:szCs w:val="32"/>
    </w:rPr>
  </w:style>
  <w:style w:type="character" w:styleId="Hyperlink">
    <w:name w:val="Hyperlink"/>
    <w:basedOn w:val="DefaultParagraphFont"/>
    <w:uiPriority w:val="99"/>
    <w:unhideWhenUsed/>
    <w:rsid w:val="00C52A2F"/>
    <w:rPr>
      <w:color w:val="0000FF" w:themeColor="hyperlink"/>
      <w:u w:val="single"/>
    </w:rPr>
  </w:style>
  <w:style w:type="table" w:styleId="TableGrid">
    <w:name w:val="Table Grid"/>
    <w:basedOn w:val="TableNormal"/>
    <w:uiPriority w:val="39"/>
    <w:rsid w:val="004847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847D0"/>
    <w:pPr>
      <w:tabs>
        <w:tab w:val="center" w:pos="4680"/>
        <w:tab w:val="right" w:pos="9360"/>
      </w:tabs>
    </w:pPr>
  </w:style>
  <w:style w:type="character" w:customStyle="1" w:styleId="HeaderChar">
    <w:name w:val="Header Char"/>
    <w:basedOn w:val="DefaultParagraphFont"/>
    <w:link w:val="Header"/>
    <w:uiPriority w:val="99"/>
    <w:rsid w:val="004847D0"/>
    <w:rPr>
      <w:rFonts w:ascii="Times New Roman" w:eastAsia="Times New Roman" w:hAnsi="Times New Roman" w:cs="Times New Roman"/>
    </w:rPr>
  </w:style>
  <w:style w:type="paragraph" w:styleId="Footer">
    <w:name w:val="footer"/>
    <w:basedOn w:val="Normal"/>
    <w:link w:val="FooterChar"/>
    <w:uiPriority w:val="99"/>
    <w:unhideWhenUsed/>
    <w:rsid w:val="004847D0"/>
    <w:pPr>
      <w:tabs>
        <w:tab w:val="center" w:pos="4680"/>
        <w:tab w:val="right" w:pos="9360"/>
      </w:tabs>
    </w:pPr>
  </w:style>
  <w:style w:type="character" w:customStyle="1" w:styleId="FooterChar">
    <w:name w:val="Footer Char"/>
    <w:basedOn w:val="DefaultParagraphFont"/>
    <w:link w:val="Footer"/>
    <w:uiPriority w:val="99"/>
    <w:rsid w:val="004847D0"/>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345257">
      <w:bodyDiv w:val="1"/>
      <w:marLeft w:val="0"/>
      <w:marRight w:val="0"/>
      <w:marTop w:val="0"/>
      <w:marBottom w:val="0"/>
      <w:divBdr>
        <w:top w:val="none" w:sz="0" w:space="0" w:color="auto"/>
        <w:left w:val="none" w:sz="0" w:space="0" w:color="auto"/>
        <w:bottom w:val="none" w:sz="0" w:space="0" w:color="auto"/>
        <w:right w:val="none" w:sz="0" w:space="0" w:color="auto"/>
      </w:divBdr>
    </w:div>
    <w:div w:id="3924331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webSettings" Target="webSettings.xml"/><Relationship Id="rId21" Type="http://schemas.openxmlformats.org/officeDocument/2006/relationships/image" Target="media/image14.jpeg"/><Relationship Id="rId7" Type="http://schemas.openxmlformats.org/officeDocument/2006/relationships/footer" Target="footer2.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9.png"/><Relationship Id="rId20" Type="http://schemas.openxmlformats.org/officeDocument/2006/relationships/image" Target="media/image13.jpeg"/><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8.jpe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33</Pages>
  <Words>4634</Words>
  <Characters>26419</Characters>
  <Application>Microsoft Office Word</Application>
  <DocSecurity>0</DocSecurity>
  <Lines>220</Lines>
  <Paragraphs>61</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
  <LinksUpToDate>false</LinksUpToDate>
  <CharactersWithSpaces>30992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Sherman, Abby L</dc:creator>
  <cp:lastModifiedBy>Sherman, Abby</cp:lastModifiedBy>
  <cp:revision>5</cp:revision>
  <cp:lastPrinted>2025-05-21T01:28:00Z</cp:lastPrinted>
  <dcterms:created xsi:type="dcterms:W3CDTF">2025-05-21T14:47:00Z</dcterms:created>
  <dcterms:modified xsi:type="dcterms:W3CDTF">2025-05-21T14:58:00Z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2025-05-08T00:00:00Z</vt:filetime>
  </property>
  <property fmtid="{D5CDD505-2E9C-101B-9397-08002B2CF9AE}" pid="3" name="Creator">
    <vt:lpwstr>Microsoft® Word for Microsoft 365</vt:lpwstr>
  </property>
  <property fmtid="{D5CDD505-2E9C-101B-9397-08002B2CF9AE}" pid="4" name="LastSaved">
    <vt:filetime>2025-05-19T00:00:00Z</vt:filetime>
  </property>
  <property fmtid="{D5CDD505-2E9C-101B-9397-08002B2CF9AE}" pid="5" name="Producer">
    <vt:lpwstr>Microsoft® Word for Microsoft 365</vt:lpwstr>
  </property>
</Properties>
</file>