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Virtual Anatomy Table Use and Management within Libraries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cccccc" w:space="0" w:sz="8" w:val="single"/>
          <w:right w:space="0" w:sz="0" w:val="nil"/>
          <w:between w:space="0" w:sz="0" w:val="nil"/>
        </w:pBdr>
        <w:shd w:fill="auto" w:val="clear"/>
        <w:spacing w:after="0" w:before="0" w:line="12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ccc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cccc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ccccc"/>
          <w:sz w:val="22"/>
          <w:szCs w:val="22"/>
          <w:u w:val="none"/>
          <w:shd w:fill="auto" w:val="clear"/>
          <w:vertAlign w:val="baseline"/>
          <w:rtl w:val="0"/>
        </w:rPr>
        <w:t xml:space="preserve">Start of Block: Main Survey Block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cccc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Q1 Has your library ever owned a 3D virtual anatomy table?</w:t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Yes; more than one year.  (1) 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Yes; less than one year.  (2) </w:t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No.  (3)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d8d8d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Skip To: Q15 If Has your library ever owned a 3D virtual anatomy table? = No.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6898bb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Display This Question:</w:t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6898bb" w:val="clear"/>
        <w:spacing w:after="120" w:before="120" w:line="240" w:lineRule="auto"/>
        <w:ind w:left="0" w:right="0" w:firstLine="40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If Has your library ever owned a 3D virtual anatomy table? = Yes; more than one year.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rPr/>
      </w:pPr>
      <w:r w:rsidDel="00000000" w:rsidR="00000000" w:rsidRPr="00000000">
        <w:rPr>
          <w:rtl w:val="0"/>
        </w:rPr>
        <w:t xml:space="preserve">Q2 Using the slider bar below, select the number of years your library has owned a 3D virtual anatomy table.</w:t>
      </w:r>
    </w:p>
    <w:tbl>
      <w:tblPr>
        <w:tblStyle w:val="Table1"/>
        <w:tblW w:w="9360.000000000002" w:type="dxa"/>
        <w:jc w:val="left"/>
        <w:tblInd w:w="0.0" w:type="pct"/>
        <w:tblLayout w:type="fixed"/>
        <w:tblLook w:val="0600"/>
      </w:tblPr>
      <w:tblGrid>
        <w:gridCol w:w="4457"/>
        <w:gridCol w:w="220"/>
        <w:gridCol w:w="220"/>
        <w:gridCol w:w="221"/>
        <w:gridCol w:w="221"/>
        <w:gridCol w:w="221"/>
        <w:gridCol w:w="221"/>
        <w:gridCol w:w="221"/>
        <w:gridCol w:w="221"/>
        <w:gridCol w:w="221"/>
        <w:gridCol w:w="221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tblGridChange w:id="0">
          <w:tblGrid>
            <w:gridCol w:w="4457"/>
            <w:gridCol w:w="220"/>
            <w:gridCol w:w="220"/>
            <w:gridCol w:w="221"/>
            <w:gridCol w:w="221"/>
            <w:gridCol w:w="221"/>
            <w:gridCol w:w="221"/>
            <w:gridCol w:w="221"/>
            <w:gridCol w:w="221"/>
            <w:gridCol w:w="221"/>
            <w:gridCol w:w="221"/>
            <w:gridCol w:w="245"/>
            <w:gridCol w:w="245"/>
            <w:gridCol w:w="245"/>
            <w:gridCol w:w="245"/>
            <w:gridCol w:w="245"/>
            <w:gridCol w:w="245"/>
            <w:gridCol w:w="245"/>
            <w:gridCol w:w="245"/>
            <w:gridCol w:w="245"/>
            <w:gridCol w:w="245"/>
            <w:gridCol w:w="245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0.0" w:type="dxa"/>
        <w:tblBorders>
          <w:top w:color="cccccc" w:space="0" w:sz="4" w:val="single"/>
          <w:bottom w:color="cccccc" w:space="0" w:sz="4" w:val="single"/>
          <w:insideH w:color="cccccc" w:space="0" w:sz="4" w:val="single"/>
        </w:tblBorders>
        <w:tblLayout w:type="fixed"/>
        <w:tblLook w:val="0680"/>
      </w:tblPr>
      <w:tblGrid>
        <w:gridCol w:w="4635"/>
        <w:gridCol w:w="4725"/>
        <w:tblGridChange w:id="0">
          <w:tblGrid>
            <w:gridCol w:w="4635"/>
            <w:gridCol w:w="47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1"/>
              <w:rPr/>
            </w:pPr>
            <w:r w:rsidDel="00000000" w:rsidR="00000000" w:rsidRPr="00000000">
              <w:rPr>
                <w:rtl w:val="0"/>
              </w:rPr>
              <w:t xml:space="preserve">Number of years ()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1905000" cy="3048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6898bb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Display This Question:</w:t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6898bb" w:val="clear"/>
        <w:spacing w:after="120" w:before="120" w:line="240" w:lineRule="auto"/>
        <w:ind w:left="0" w:right="0" w:firstLine="40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If Has your library ever owned a 3D virtual anatomy table? = Yes; less than one year.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rPr/>
      </w:pPr>
      <w:r w:rsidDel="00000000" w:rsidR="00000000" w:rsidRPr="00000000">
        <w:rPr>
          <w:rtl w:val="0"/>
        </w:rPr>
        <w:t xml:space="preserve">Q3 Using the slider bar below, select the number of months your library has owned a 3D virtual anatomy table.</w:t>
      </w:r>
    </w:p>
    <w:tbl>
      <w:tblPr>
        <w:tblStyle w:val="Table3"/>
        <w:tblW w:w="9360.000000000004" w:type="dxa"/>
        <w:jc w:val="left"/>
        <w:tblInd w:w="0.0" w:type="pct"/>
        <w:tblLayout w:type="fixed"/>
        <w:tblLook w:val="0600"/>
      </w:tblPr>
      <w:tblGrid>
        <w:gridCol w:w="4659"/>
        <w:gridCol w:w="426"/>
        <w:gridCol w:w="426"/>
        <w:gridCol w:w="427"/>
        <w:gridCol w:w="427"/>
        <w:gridCol w:w="427"/>
        <w:gridCol w:w="427"/>
        <w:gridCol w:w="427"/>
        <w:gridCol w:w="427"/>
        <w:gridCol w:w="427"/>
        <w:gridCol w:w="430"/>
        <w:gridCol w:w="430"/>
        <w:tblGridChange w:id="0">
          <w:tblGrid>
            <w:gridCol w:w="4659"/>
            <w:gridCol w:w="426"/>
            <w:gridCol w:w="426"/>
            <w:gridCol w:w="427"/>
            <w:gridCol w:w="427"/>
            <w:gridCol w:w="427"/>
            <w:gridCol w:w="427"/>
            <w:gridCol w:w="427"/>
            <w:gridCol w:w="427"/>
            <w:gridCol w:w="427"/>
            <w:gridCol w:w="430"/>
            <w:gridCol w:w="43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0.0" w:type="dxa"/>
        <w:tblBorders>
          <w:top w:color="cccccc" w:space="0" w:sz="4" w:val="single"/>
          <w:bottom w:color="cccccc" w:space="0" w:sz="4" w:val="single"/>
          <w:insideH w:color="cccccc" w:space="0" w:sz="4" w:val="single"/>
        </w:tblBorders>
        <w:tblLayout w:type="fixed"/>
        <w:tblLook w:val="0680"/>
      </w:tblPr>
      <w:tblGrid>
        <w:gridCol w:w="4635"/>
        <w:gridCol w:w="4725"/>
        <w:tblGridChange w:id="0">
          <w:tblGrid>
            <w:gridCol w:w="4635"/>
            <w:gridCol w:w="47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1"/>
              <w:rPr/>
            </w:pPr>
            <w:r w:rsidDel="00000000" w:rsidR="00000000" w:rsidRPr="00000000">
              <w:rPr>
                <w:rtl w:val="0"/>
              </w:rPr>
              <w:t xml:space="preserve">Number of months ()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1"/>
              <w:rPr/>
            </w:pPr>
            <w:r w:rsidDel="00000000" w:rsidR="00000000" w:rsidRPr="00000000">
              <w:rPr/>
              <w:drawing>
                <wp:inline distB="0" distT="0" distL="0" distR="0">
                  <wp:extent cx="1905000" cy="3048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rPr/>
      </w:pPr>
      <w:r w:rsidDel="00000000" w:rsidR="00000000" w:rsidRPr="00000000">
        <w:rPr>
          <w:rtl w:val="0"/>
        </w:rPr>
        <w:t xml:space="preserve">Q4 What table brand is your 3D virtual anatomy table?</w:t>
      </w:r>
    </w:p>
    <w:p w:rsidR="00000000" w:rsidDel="00000000" w:rsidP="00000000" w:rsidRDefault="00000000" w:rsidRPr="00000000" w14:paraId="00000044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Anatomage  (1) </w:t>
      </w:r>
    </w:p>
    <w:p w:rsidR="00000000" w:rsidDel="00000000" w:rsidP="00000000" w:rsidRDefault="00000000" w:rsidRPr="00000000" w14:paraId="00000045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Sectra  (2) </w:t>
      </w:r>
    </w:p>
    <w:p w:rsidR="00000000" w:rsidDel="00000000" w:rsidP="00000000" w:rsidRDefault="00000000" w:rsidRPr="00000000" w14:paraId="00000046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 (3) ________________________________________________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rPr/>
      </w:pPr>
      <w:r w:rsidDel="00000000" w:rsidR="00000000" w:rsidRPr="00000000">
        <w:rPr>
          <w:rtl w:val="0"/>
        </w:rPr>
        <w:t xml:space="preserve">Q5 Who manages the 3D virtual anatomy table?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rPr/>
      </w:pPr>
      <w:r w:rsidDel="00000000" w:rsidR="00000000" w:rsidRPr="00000000">
        <w:rPr>
          <w:rtl w:val="0"/>
        </w:rPr>
        <w:t xml:space="preserve">Q6 How do you allow users to have access to your anatomy table? (You may select more than one answer.)</w:t>
      </w:r>
    </w:p>
    <w:p w:rsidR="00000000" w:rsidDel="00000000" w:rsidP="00000000" w:rsidRDefault="00000000" w:rsidRPr="00000000" w14:paraId="00000050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Walk-in/ on-demand use  (1) </w:t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Individual and/ or group appointments  (2) </w:t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Classroom instruction  (3) </w:t>
      </w:r>
    </w:p>
    <w:p w:rsidR="00000000" w:rsidDel="00000000" w:rsidP="00000000" w:rsidRDefault="00000000" w:rsidRPr="00000000" w14:paraId="00000053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 (4) 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6898bb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Display This Question:</w:t>
      </w:r>
    </w:p>
    <w:p w:rsidR="00000000" w:rsidDel="00000000" w:rsidP="00000000" w:rsidRDefault="00000000" w:rsidRPr="00000000" w14:paraId="0000005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6898bb" w:val="clear"/>
        <w:spacing w:after="120" w:before="120" w:line="240" w:lineRule="auto"/>
        <w:ind w:left="0" w:right="0" w:firstLine="40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If How do you allow users to have access to your anatomy table? (You may select more than one answer.) = Individual and/ or group appointments</w:t>
      </w:r>
    </w:p>
    <w:p w:rsidR="00000000" w:rsidDel="00000000" w:rsidP="00000000" w:rsidRDefault="00000000" w:rsidRPr="00000000" w14:paraId="0000005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6898bb" w:val="clear"/>
        <w:spacing w:after="120" w:before="120" w:line="240" w:lineRule="auto"/>
        <w:ind w:left="0" w:right="0" w:firstLine="40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Or How do you allow users to have access to your anatomy table? (You may select more than one answer.) = Classroom instruction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rPr/>
      </w:pPr>
      <w:r w:rsidDel="00000000" w:rsidR="00000000" w:rsidRPr="00000000">
        <w:rPr>
          <w:rtl w:val="0"/>
        </w:rPr>
        <w:t xml:space="preserve">Q7 Since you allow users to make appointments to reserve your 3D virtual anatomy table, how do you manage those appointments? (You may select more than one answer.)</w:t>
      </w:r>
    </w:p>
    <w:p w:rsidR="00000000" w:rsidDel="00000000" w:rsidP="00000000" w:rsidRDefault="00000000" w:rsidRPr="00000000" w14:paraId="0000005B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Online reservation tool (such as LibCal, Microsoft Scheduler, Google Forms, etc.)  (1) </w:t>
      </w:r>
    </w:p>
    <w:p w:rsidR="00000000" w:rsidDel="00000000" w:rsidP="00000000" w:rsidRDefault="00000000" w:rsidRPr="00000000" w14:paraId="0000005C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 requests  (2) </w:t>
      </w:r>
    </w:p>
    <w:p w:rsidR="00000000" w:rsidDel="00000000" w:rsidP="00000000" w:rsidRDefault="00000000" w:rsidRPr="00000000" w14:paraId="0000005D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Phone calls  (3) </w:t>
      </w:r>
    </w:p>
    <w:p w:rsidR="00000000" w:rsidDel="00000000" w:rsidP="00000000" w:rsidRDefault="00000000" w:rsidRPr="00000000" w14:paraId="0000005E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 (4) ________________________________________________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1"/>
        <w:rPr/>
      </w:pPr>
      <w:r w:rsidDel="00000000" w:rsidR="00000000" w:rsidRPr="00000000">
        <w:rPr>
          <w:rtl w:val="0"/>
        </w:rPr>
        <w:t xml:space="preserve">Q8 Has your library changed how 3D virtual anatomy table services are provided to its users during the COVID-19 pandemic? If so, how have those services changed? (You may select more than one answer.)</w:t>
      </w:r>
    </w:p>
    <w:p w:rsidR="00000000" w:rsidDel="00000000" w:rsidP="00000000" w:rsidRDefault="00000000" w:rsidRPr="00000000" w14:paraId="00000063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Fewer appointments  (1) </w:t>
      </w:r>
    </w:p>
    <w:p w:rsidR="00000000" w:rsidDel="00000000" w:rsidP="00000000" w:rsidRDefault="00000000" w:rsidRPr="00000000" w14:paraId="00000064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Individual appointments only  (2) </w:t>
      </w:r>
    </w:p>
    <w:p w:rsidR="00000000" w:rsidDel="00000000" w:rsidP="00000000" w:rsidRDefault="00000000" w:rsidRPr="00000000" w14:paraId="00000065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Reduced hours  (3) </w:t>
      </w:r>
    </w:p>
    <w:p w:rsidR="00000000" w:rsidDel="00000000" w:rsidP="00000000" w:rsidRDefault="00000000" w:rsidRPr="00000000" w14:paraId="00000066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 table closure or no anatomy table services being offered  (4) </w:t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change  (5) </w:t>
      </w:r>
    </w:p>
    <w:p w:rsidR="00000000" w:rsidDel="00000000" w:rsidP="00000000" w:rsidRDefault="00000000" w:rsidRPr="00000000" w14:paraId="00000068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 (6) ________________________________________________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1"/>
        <w:rPr/>
      </w:pPr>
      <w:r w:rsidDel="00000000" w:rsidR="00000000" w:rsidRPr="00000000">
        <w:rPr>
          <w:rtl w:val="0"/>
        </w:rPr>
        <w:t xml:space="preserve">Q9 What are your library's plans to offer 3D virtual anatomy table services after the pandemic subsides?</w:t>
      </w:r>
    </w:p>
    <w:p w:rsidR="00000000" w:rsidDel="00000000" w:rsidP="00000000" w:rsidRDefault="00000000" w:rsidRPr="00000000" w14:paraId="0000006D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Resume normal pre-pandemic operations  (1) </w:t>
      </w:r>
    </w:p>
    <w:p w:rsidR="00000000" w:rsidDel="00000000" w:rsidP="00000000" w:rsidRDefault="00000000" w:rsidRPr="00000000" w14:paraId="0000006E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pandemic operations in place  (2) </w:t>
      </w:r>
    </w:p>
    <w:p w:rsidR="00000000" w:rsidDel="00000000" w:rsidP="00000000" w:rsidRDefault="00000000" w:rsidRPr="00000000" w14:paraId="0000006F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Undecided  (3) </w:t>
      </w:r>
    </w:p>
    <w:p w:rsidR="00000000" w:rsidDel="00000000" w:rsidP="00000000" w:rsidRDefault="00000000" w:rsidRPr="00000000" w14:paraId="00000070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 (4) ________________________________________________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1"/>
        <w:rPr/>
      </w:pPr>
      <w:r w:rsidDel="00000000" w:rsidR="00000000" w:rsidRPr="00000000">
        <w:rPr>
          <w:rtl w:val="0"/>
        </w:rPr>
        <w:t xml:space="preserve">Q10 Please explain any notable challenges that you have had with your 3D virtual anatomy table during the pandemic.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1"/>
        <w:rPr/>
      </w:pPr>
      <w:r w:rsidDel="00000000" w:rsidR="00000000" w:rsidRPr="00000000">
        <w:rPr>
          <w:rtl w:val="0"/>
        </w:rPr>
        <w:t xml:space="preserve">Q11 Prior to the pandemic, what products were you using to keep the 3D virtual anatomy table clean between appointments?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1"/>
        <w:rPr/>
      </w:pPr>
      <w:r w:rsidDel="00000000" w:rsidR="00000000" w:rsidRPr="00000000">
        <w:rPr>
          <w:rtl w:val="0"/>
        </w:rPr>
        <w:t xml:space="preserve">Q12 During the pandemic, what products are you using to keep the 3D virtual anatomy table clean between appointments?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1"/>
        <w:rPr/>
      </w:pPr>
      <w:r w:rsidDel="00000000" w:rsidR="00000000" w:rsidRPr="00000000">
        <w:rPr>
          <w:rtl w:val="0"/>
        </w:rPr>
        <w:t xml:space="preserve">Q13 What type of library do you work for?</w:t>
      </w:r>
    </w:p>
    <w:p w:rsidR="00000000" w:rsidDel="00000000" w:rsidP="00000000" w:rsidRDefault="00000000" w:rsidRPr="00000000" w14:paraId="00000088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Academic Medical Center/ Medical School  (1) </w:t>
      </w:r>
    </w:p>
    <w:p w:rsidR="00000000" w:rsidDel="00000000" w:rsidP="00000000" w:rsidRDefault="00000000" w:rsidRPr="00000000" w14:paraId="00000089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College/ University  (2) </w:t>
      </w:r>
    </w:p>
    <w:p w:rsidR="00000000" w:rsidDel="00000000" w:rsidP="00000000" w:rsidRDefault="00000000" w:rsidRPr="00000000" w14:paraId="0000008A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Commercial (Corporation, LLC)  (3) </w:t>
      </w:r>
    </w:p>
    <w:p w:rsidR="00000000" w:rsidDel="00000000" w:rsidP="00000000" w:rsidRDefault="00000000" w:rsidRPr="00000000" w14:paraId="0000008B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Consumer Health/ Public Library  (4) </w:t>
      </w:r>
    </w:p>
    <w:p w:rsidR="00000000" w:rsidDel="00000000" w:rsidP="00000000" w:rsidRDefault="00000000" w:rsidRPr="00000000" w14:paraId="0000008C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Federal Library (Non-military)  (5) </w:t>
      </w:r>
    </w:p>
    <w:p w:rsidR="00000000" w:rsidDel="00000000" w:rsidP="00000000" w:rsidRDefault="00000000" w:rsidRPr="00000000" w14:paraId="0000008D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Hospital (Teaching or Non-teaching)  (6) </w:t>
      </w:r>
    </w:p>
    <w:p w:rsidR="00000000" w:rsidDel="00000000" w:rsidP="00000000" w:rsidRDefault="00000000" w:rsidRPr="00000000" w14:paraId="0000008E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Medical or Health Sciences Association  (7) </w:t>
      </w:r>
    </w:p>
    <w:p w:rsidR="00000000" w:rsidDel="00000000" w:rsidP="00000000" w:rsidRDefault="00000000" w:rsidRPr="00000000" w14:paraId="0000008F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Military (Army, Navy, Air Force, Marines, Veteran Affairs, or other military department)  (8) </w:t>
      </w:r>
    </w:p>
    <w:p w:rsidR="00000000" w:rsidDel="00000000" w:rsidP="00000000" w:rsidRDefault="00000000" w:rsidRPr="00000000" w14:paraId="00000090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Veteran Affairs Medical Center (VAMC)  (9) </w:t>
      </w:r>
    </w:p>
    <w:p w:rsidR="00000000" w:rsidDel="00000000" w:rsidP="00000000" w:rsidRDefault="00000000" w:rsidRPr="00000000" w14:paraId="0000009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Nursing/ Allied Health/ Health Sciences Library  (10) </w:t>
      </w:r>
    </w:p>
    <w:p w:rsidR="00000000" w:rsidDel="00000000" w:rsidP="00000000" w:rsidRDefault="00000000" w:rsidRPr="00000000" w14:paraId="00000092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 Library  (11) </w:t>
      </w:r>
    </w:p>
    <w:p w:rsidR="00000000" w:rsidDel="00000000" w:rsidP="00000000" w:rsidRDefault="00000000" w:rsidRPr="00000000" w14:paraId="00000093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 Library  (12) </w:t>
      </w:r>
    </w:p>
    <w:p w:rsidR="00000000" w:rsidDel="00000000" w:rsidP="00000000" w:rsidRDefault="00000000" w:rsidRPr="00000000" w14:paraId="00000094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 (13) ________________________________________________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1"/>
        <w:rPr/>
      </w:pPr>
      <w:r w:rsidDel="00000000" w:rsidR="00000000" w:rsidRPr="00000000">
        <w:rPr>
          <w:rtl w:val="0"/>
        </w:rPr>
        <w:t xml:space="preserve">Q14 What position do you hold in your library?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4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d8d8d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Skip To: End of Survey If Condition: What position do you hold i... Is Displayed . Skip To: End of Survey.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color="cccccc" w:space="0" w:sz="8" w:val="dashed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12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Ind w:w="10.0" w:type="pct"/>
        <w:tblLayout w:type="fixed"/>
        <w:tblLook w:val="0400"/>
      </w:tblPr>
      <w:tblGrid>
        <w:gridCol w:w="1348"/>
        <w:gridCol w:w="8002"/>
        <w:tblGridChange w:id="0">
          <w:tblGrid>
            <w:gridCol w:w="1348"/>
            <w:gridCol w:w="80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D">
            <w:pPr>
              <w:rPr>
                <w:color w:val="cccccc"/>
              </w:rPr>
            </w:pPr>
            <w:r w:rsidDel="00000000" w:rsidR="00000000" w:rsidRPr="00000000">
              <w:rPr>
                <w:color w:val="cccccc"/>
                <w:rtl w:val="0"/>
              </w:rPr>
              <w:t xml:space="preserve">Page Break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E">
            <w:pPr>
              <w:pBdr>
                <w:top w:color="cccccc" w:space="0" w:sz="8" w:val="single"/>
              </w:pBdr>
              <w:spacing w:after="120" w:before="120" w:line="120" w:lineRule="auto"/>
              <w:jc w:val="center"/>
              <w:rPr>
                <w:color w:val="ccccc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1"/>
        <w:rPr/>
      </w:pPr>
      <w:r w:rsidDel="00000000" w:rsidR="00000000" w:rsidRPr="00000000">
        <w:rPr>
          <w:rtl w:val="0"/>
        </w:rPr>
        <w:t xml:space="preserve">Q15 Is your library currently considering the purchase of a 3D virtual anatomy within the next one to two years?</w:t>
      </w:r>
    </w:p>
    <w:p w:rsidR="00000000" w:rsidDel="00000000" w:rsidP="00000000" w:rsidRDefault="00000000" w:rsidRPr="00000000" w14:paraId="000000A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  (1) </w:t>
      </w:r>
    </w:p>
    <w:p w:rsidR="00000000" w:rsidDel="00000000" w:rsidP="00000000" w:rsidRDefault="00000000" w:rsidRPr="00000000" w14:paraId="000000A2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Maybe  (2) </w:t>
      </w:r>
    </w:p>
    <w:p w:rsidR="00000000" w:rsidDel="00000000" w:rsidP="00000000" w:rsidRDefault="00000000" w:rsidRPr="00000000" w14:paraId="000000A3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(3) </w:t>
      </w:r>
    </w:p>
    <w:p w:rsidR="00000000" w:rsidDel="00000000" w:rsidP="00000000" w:rsidRDefault="00000000" w:rsidRPr="00000000" w14:paraId="000000A4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Unsure  (4) </w:t>
      </w:r>
    </w:p>
    <w:p w:rsidR="00000000" w:rsidDel="00000000" w:rsidP="00000000" w:rsidRDefault="00000000" w:rsidRPr="00000000" w14:paraId="000000A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 of Survey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cccc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ccccc"/>
          <w:sz w:val="22"/>
          <w:szCs w:val="22"/>
          <w:u w:val="none"/>
          <w:shd w:fill="auto" w:val="clear"/>
          <w:vertAlign w:val="baseline"/>
          <w:rtl w:val="0"/>
        </w:rPr>
        <w:t xml:space="preserve">End of Block: Main Survey Block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cccccc" w:space="0" w:sz="8" w:val="single"/>
          <w:right w:space="0" w:sz="0" w:val="nil"/>
          <w:between w:space="0" w:sz="0" w:val="nil"/>
        </w:pBdr>
        <w:shd w:fill="auto" w:val="clear"/>
        <w:spacing w:after="0" w:before="0" w:line="12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ccc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of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rPr>
        <w:b w:val="1"/>
        <w:sz w:val="30"/>
        <w:szCs w:val="3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rPr/>
    </w:pPr>
    <w:r w:rsidDel="00000000" w:rsidR="00000000" w:rsidRPr="00000000">
      <w:rPr>
        <w:b w:val="1"/>
        <w:sz w:val="30"/>
        <w:szCs w:val="30"/>
        <w:rtl w:val="0"/>
      </w:rPr>
      <w:t xml:space="preserve">Appendix A: Survey Instrument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  <w:color w:val="bfbfbf"/>
        <w:sz w:val="52"/>
        <w:szCs w:val="52"/>
      </w:rPr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2">
    <w:lvl w:ilvl="0">
      <w:start w:val="1"/>
      <w:numFmt w:val="bullet"/>
      <w:lvlText w:val="▢"/>
      <w:lvlJc w:val="left"/>
      <w:pPr>
        <w:ind w:left="360" w:hanging="360"/>
      </w:pPr>
      <w:rPr>
        <w:rFonts w:ascii="Courier New" w:cs="Courier New" w:eastAsia="Courier New" w:hAnsi="Courier New"/>
        <w:color w:val="bfbfbf"/>
        <w:sz w:val="56"/>
        <w:szCs w:val="56"/>
      </w:rPr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82552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QTable" w:customStyle="1">
    <w:name w:val="QTable"/>
    <w:uiPriority w:val="99"/>
    <w:qFormat w:val="1"/>
    <w:rsid w:val="003459A3"/>
    <w:pPr>
      <w:spacing w:line="240" w:lineRule="auto"/>
    </w:pPr>
    <w:tblPr>
      <w:tblStyleRowBandSize w:val="1"/>
      <w:tblInd w:w="0.0" w:type="dxa"/>
      <w:tblBorders>
        <w:top w:color="dddddd" w:space="0" w:sz="4" w:val="single"/>
        <w:left w:color="dddddd" w:space="0" w:sz="4" w:val="single"/>
        <w:bottom w:color="dddddd" w:space="0" w:sz="4" w:val="single"/>
        <w:right w:color="dddddd" w:space="0" w:sz="4" w:val="single"/>
        <w:insideV w:color="dddddd" w:space="0" w:sz="4" w:val="single"/>
      </w:tblBorders>
      <w:tblCellMar>
        <w:top w:w="0.0" w:type="dxa"/>
        <w:left w:w="115.0" w:type="dxa"/>
        <w:bottom w:w="0.0" w:type="dxa"/>
        <w:right w:w="115.0" w:type="dxa"/>
      </w:tblCellMar>
    </w:tblPr>
    <w:tcPr>
      <w:shd w:color="auto" w:fill="auto" w:val="clear"/>
      <w:vAlign w:val="center"/>
    </w:tcPr>
  </w:style>
  <w:style w:type="table" w:styleId="QQuestionTable" w:customStyle="1">
    <w:name w:val="QQuestionTable"/>
    <w:uiPriority w:val="99"/>
    <w:qFormat w:val="1"/>
    <w:rsid w:val="003459A4"/>
    <w:pPr>
      <w:spacing w:line="240" w:lineRule="auto"/>
      <w:jc w:val="center"/>
    </w:pPr>
    <w:tblPr>
      <w:tblStyleRowBandSize w:val="1"/>
      <w:tblInd w:w="0.0" w:type="dxa"/>
      <w:tblCellMar>
        <w:top w:w="43.0" w:type="dxa"/>
        <w:left w:w="115.0" w:type="dxa"/>
        <w:bottom w:w="115.0" w:type="dxa"/>
        <w:right w:w="115.0" w:type="dxa"/>
      </w:tblCellMar>
    </w:tblPr>
    <w:tcPr>
      <w:shd w:color="auto" w:fill="auto" w:val="clear"/>
      <w:vAlign w:val="center"/>
    </w:tcPr>
    <w:tblStylePr w:type="firstRow">
      <w:pPr>
        <w:wordWrap w:val="1"/>
        <w:jc w:val="center"/>
      </w:pPr>
      <w:tblPr/>
      <w:tcPr>
        <w:tcBorders>
          <w:bottom w:color="bfbfbf" w:space="0" w:sz="4" w:val="single"/>
        </w:tcBorders>
        <w:vAlign w:val="center"/>
      </w:tcPr>
    </w:tblStylePr>
    <w:tblStylePr w:type="firstCol">
      <w:tblPr/>
      <w:tcPr>
        <w:tcBorders>
          <w:right w:color="bfbfbf" w:space="0" w:sz="4" w:val="single"/>
        </w:tcBorders>
      </w:tcPr>
    </w:tblStylePr>
  </w:style>
  <w:style w:type="table" w:styleId="QQuestionTable0" w:customStyle="1">
    <w:name w:val="QQuestionTable"/>
    <w:uiPriority w:val="99"/>
    <w:qFormat w:val="1"/>
    <w:rsid w:val="003459A4"/>
    <w:pPr>
      <w:spacing w:line="240" w:lineRule="auto"/>
      <w:jc w:val="center"/>
    </w:pPr>
    <w:tblPr>
      <w:tblStyleRowBandSize w:val="1"/>
      <w:tblInd w:w="0.0" w:type="dxa"/>
      <w:tblCellMar>
        <w:top w:w="43.0" w:type="dxa"/>
        <w:left w:w="115.0" w:type="dxa"/>
        <w:bottom w:w="115.0" w:type="dxa"/>
        <w:right w:w="115.0" w:type="dxa"/>
      </w:tblCellMar>
    </w:tblPr>
    <w:tcPr>
      <w:shd w:color="auto" w:fill="auto" w:val="clear"/>
      <w:vAlign w:val="center"/>
    </w:tcPr>
    <w:tblStylePr w:type="firstRow">
      <w:pPr>
        <w:wordWrap w:val="1"/>
        <w:jc w:val="center"/>
      </w:pPr>
      <w:tblPr/>
      <w:tcPr>
        <w:tcBorders>
          <w:bottom w:color="bfbfbf" w:space="0" w:sz="4" w:val="single"/>
        </w:tcBorders>
        <w:vAlign w:val="center"/>
      </w:tcPr>
    </w:tblStylePr>
    <w:tblStylePr w:type="lastCol">
      <w:tblPr/>
      <w:tcPr>
        <w:tcBorders>
          <w:left w:color="bfbfbf" w:space="0" w:sz="4" w:val="single"/>
        </w:tcBorders>
        <w:shd w:color="auto" w:fill="auto" w:val="clear"/>
      </w:tcPr>
    </w:tblStylePr>
  </w:style>
  <w:style w:type="table" w:styleId="QQuestionTableBipolar" w:customStyle="1">
    <w:name w:val="QQuestionTableBipolar"/>
    <w:uiPriority w:val="99"/>
    <w:qFormat w:val="1"/>
    <w:rsid w:val="003459A4"/>
    <w:pPr>
      <w:spacing w:line="240" w:lineRule="auto"/>
      <w:jc w:val="center"/>
    </w:pPr>
    <w:tblPr>
      <w:tblStyleRowBandSize w:val="1"/>
      <w:tblInd w:w="0.0" w:type="dxa"/>
      <w:tblCellMar>
        <w:top w:w="43.0" w:type="dxa"/>
        <w:left w:w="115.0" w:type="dxa"/>
        <w:bottom w:w="115.0" w:type="dxa"/>
        <w:right w:w="115.0" w:type="dxa"/>
      </w:tblCellMar>
    </w:tblPr>
    <w:tcPr>
      <w:shd w:color="auto" w:fill="auto" w:val="clear"/>
      <w:vAlign w:val="center"/>
    </w:tcPr>
    <w:tblStylePr w:type="firstRow">
      <w:pPr>
        <w:wordWrap w:val="1"/>
        <w:jc w:val="center"/>
      </w:pPr>
      <w:tblPr/>
      <w:tcPr>
        <w:tcBorders>
          <w:bottom w:color="bfbfbf" w:space="0" w:sz="4" w:val="single"/>
        </w:tcBorders>
        <w:vAlign w:val="center"/>
      </w:tcPr>
    </w:tblStylePr>
    <w:tblStylePr w:type="firstCol">
      <w:tblPr/>
      <w:tcPr>
        <w:tcBorders>
          <w:right w:color="bfbfbf" w:space="0" w:sz="4" w:val="single"/>
        </w:tcBorders>
        <w:shd w:color="auto" w:fill="auto" w:val="clear"/>
      </w:tcPr>
    </w:tblStylePr>
    <w:tblStylePr w:type="lastCol">
      <w:tblPr/>
      <w:tcPr>
        <w:tcBorders>
          <w:left w:color="bfbfbf" w:space="0" w:sz="4" w:val="single"/>
        </w:tcBorders>
        <w:shd w:color="auto" w:fill="auto" w:val="clear"/>
      </w:tcPr>
    </w:tblStylePr>
  </w:style>
  <w:style w:type="table" w:styleId="QTextTable" w:customStyle="1">
    <w:name w:val="QTextTable"/>
    <w:uiPriority w:val="99"/>
    <w:qFormat w:val="1"/>
    <w:rsid w:val="003459A4"/>
    <w:pPr>
      <w:spacing w:line="240" w:lineRule="auto"/>
      <w:jc w:val="center"/>
    </w:pPr>
    <w:tblPr>
      <w:tblStyleRowBandSize w:val="1"/>
      <w:tblInd w:w="0.0" w:type="dxa"/>
      <w:tblBorders>
        <w:insideH w:color="bfbfbf" w:space="0" w:sz="4" w:val="single"/>
        <w:insideV w:color="bfbfbf" w:space="0" w:sz="4" w:val="single"/>
      </w:tblBorders>
      <w:tblCellMar>
        <w:top w:w="460.0" w:type="dxa"/>
        <w:left w:w="115.0" w:type="dxa"/>
        <w:bottom w:w="460.0" w:type="dxa"/>
        <w:right w:w="115.0" w:type="dxa"/>
      </w:tblCellMar>
    </w:tblPr>
    <w:tcPr>
      <w:shd w:color="auto" w:fill="auto" w:val="clear"/>
      <w:vAlign w:val="center"/>
    </w:tcPr>
    <w:tblStylePr w:type="firstRow">
      <w:pPr>
        <w:wordWrap w:val="1"/>
        <w:jc w:val="center"/>
      </w:pPr>
      <w:tblPr/>
      <w:tcPr>
        <w:tcBorders>
          <w:bottom w:color="bfbfbf" w:space="0" w:sz="4" w:val="single"/>
        </w:tcBorders>
        <w:vAlign w:val="center"/>
      </w:tcPr>
    </w:tblStylePr>
    <w:tblStylePr w:type="firstCol">
      <w:tblPr/>
      <w:tcPr>
        <w:tcBorders>
          <w:right w:color="bfbfbf" w:space="0" w:sz="4" w:val="single"/>
        </w:tcBorders>
      </w:tcPr>
    </w:tblStylePr>
  </w:style>
  <w:style w:type="table" w:styleId="QTextTable0" w:customStyle="1">
    <w:name w:val="QTextTable"/>
    <w:uiPriority w:val="99"/>
    <w:qFormat w:val="1"/>
    <w:rsid w:val="003459A4"/>
    <w:pPr>
      <w:spacing w:line="240" w:lineRule="auto"/>
      <w:jc w:val="center"/>
    </w:pPr>
    <w:tblPr>
      <w:tblStyleRowBandSize w:val="1"/>
      <w:tblInd w:w="0.0" w:type="dxa"/>
      <w:tblBorders>
        <w:insideH w:color="bfbfbf" w:space="0" w:sz="4" w:val="single"/>
        <w:insideV w:color="bfbfbf" w:space="0" w:sz="4" w:val="single"/>
      </w:tblBorders>
      <w:tblCellMar>
        <w:top w:w="460.0" w:type="dxa"/>
        <w:left w:w="115.0" w:type="dxa"/>
        <w:bottom w:w="460.0" w:type="dxa"/>
        <w:right w:w="115.0" w:type="dxa"/>
      </w:tblCellMar>
    </w:tblPr>
    <w:tcPr>
      <w:shd w:color="auto" w:fill="auto" w:val="clear"/>
      <w:vAlign w:val="center"/>
    </w:tcPr>
    <w:tblStylePr w:type="firstRow">
      <w:pPr>
        <w:wordWrap w:val="1"/>
        <w:jc w:val="center"/>
      </w:pPr>
      <w:tblPr/>
      <w:tcPr>
        <w:tcBorders>
          <w:bottom w:color="bfbfbf" w:space="0" w:sz="4" w:val="single"/>
        </w:tcBorders>
        <w:vAlign w:val="center"/>
      </w:tcPr>
    </w:tblStylePr>
    <w:tblStylePr w:type="lastCol">
      <w:tblPr/>
      <w:tcPr>
        <w:tcBorders>
          <w:left w:color="bfbfbf" w:space="0" w:sz="4" w:val="single"/>
        </w:tcBorders>
      </w:tcPr>
    </w:tblStylePr>
  </w:style>
  <w:style w:type="table" w:styleId="QVerticalGraphicSliderTable" w:customStyle="1">
    <w:name w:val="QVerticalGraphicSliderTable"/>
    <w:uiPriority w:val="99"/>
    <w:qFormat w:val="1"/>
    <w:rsid w:val="003459A4"/>
    <w:pPr>
      <w:spacing w:line="240" w:lineRule="auto"/>
    </w:pPr>
    <w:tblPr>
      <w:tblCellMar>
        <w:top w:w="40.0" w:type="dxa"/>
        <w:left w:w="40.0" w:type="dxa"/>
        <w:bottom w:w="40.0" w:type="dxa"/>
        <w:right w:w="40.0" w:type="dxa"/>
      </w:tblCellMar>
    </w:tblPr>
    <w:tcPr>
      <w:shd w:color="auto" w:fill="auto" w:val="clear"/>
      <w:vAlign w:val="center"/>
    </w:tcPr>
    <w:tblStylePr w:type="firstCol">
      <w:pPr>
        <w:jc w:val="right"/>
      </w:pPr>
    </w:tblStylePr>
  </w:style>
  <w:style w:type="table" w:styleId="QVerticalGraphicSliderTable0" w:customStyle="1">
    <w:name w:val="QVerticalGraphicSliderTable"/>
    <w:uiPriority w:val="99"/>
    <w:qFormat w:val="1"/>
    <w:rsid w:val="003459A4"/>
    <w:pPr>
      <w:spacing w:line="240" w:lineRule="auto"/>
    </w:pPr>
    <w:tblPr>
      <w:tblCellMar>
        <w:top w:w="40.0" w:type="dxa"/>
        <w:left w:w="40.0" w:type="dxa"/>
        <w:bottom w:w="40.0" w:type="dxa"/>
        <w:right w:w="40.0" w:type="dxa"/>
      </w:tblCellMar>
    </w:tblPr>
    <w:tcPr>
      <w:shd w:color="auto" w:fill="auto" w:val="clear"/>
      <w:vAlign w:val="center"/>
    </w:tcPr>
    <w:tblStylePr w:type="lastCol">
      <w:pPr>
        <w:jc w:val="left"/>
      </w:pPr>
    </w:tblStylePr>
  </w:style>
  <w:style w:type="table" w:styleId="QHorizontalGraphicSliderTable" w:customStyle="1">
    <w:name w:val="QHorizontalGraphicSliderTable"/>
    <w:uiPriority w:val="99"/>
    <w:qFormat w:val="1"/>
    <w:rsid w:val="003459A4"/>
    <w:pPr>
      <w:spacing w:after="120" w:line="240" w:lineRule="auto"/>
      <w:jc w:val="center"/>
    </w:pPr>
    <w:tblPr>
      <w:tblCellMar>
        <w:top w:w="40.0" w:type="dxa"/>
        <w:left w:w="40.0" w:type="dxa"/>
        <w:bottom w:w="40.0" w:type="dxa"/>
        <w:right w:w="40.0" w:type="dxa"/>
      </w:tblCellMar>
    </w:tblPr>
  </w:style>
  <w:style w:type="table" w:styleId="QStarSliderTable" w:customStyle="1">
    <w:name w:val="QStarSliderTable"/>
    <w:uiPriority w:val="99"/>
    <w:qFormat w:val="1"/>
    <w:rsid w:val="003459A4"/>
    <w:pPr>
      <w:spacing w:after="120" w:line="240" w:lineRule="auto"/>
      <w:jc w:val="center"/>
    </w:pPr>
    <w:tblPr>
      <w:tblCellMar>
        <w:top w:w="0.0" w:type="dxa"/>
        <w:left w:w="20.0" w:type="dxa"/>
        <w:bottom w:w="0.0" w:type="dxa"/>
        <w:right w:w="20.0" w:type="dxa"/>
      </w:tblCellMar>
    </w:tblPr>
  </w:style>
  <w:style w:type="table" w:styleId="QStandardSliderTable" w:customStyle="1">
    <w:name w:val="QStandardSliderTable"/>
    <w:uiPriority w:val="99"/>
    <w:qFormat w:val="1"/>
    <w:rsid w:val="003459A4"/>
    <w:pPr>
      <w:spacing w:line="240" w:lineRule="auto"/>
      <w:jc w:val="center"/>
    </w:pPr>
    <w:tblPr>
      <w:tblInd w:w="0.0" w:type="dxa"/>
      <w:tblBorders>
        <w:top w:color="cccccc" w:space="0" w:sz="4" w:val="single"/>
        <w:bottom w:color="cccccc" w:space="0" w:sz="4" w:val="single"/>
        <w:insideH w:color="cccccc" w:space="0" w:sz="4" w:val="single"/>
      </w:tblBorders>
      <w:tblCellMar>
        <w:top w:w="40.0" w:type="dxa"/>
        <w:left w:w="120.0" w:type="dxa"/>
        <w:bottom w:w="40.0" w:type="dxa"/>
        <w:right w:w="120.0" w:type="dxa"/>
      </w:tblCellMar>
    </w:tblPr>
    <w:tblStylePr w:type="firstCol">
      <w:pPr>
        <w:jc w:val="right"/>
      </w:pPr>
      <w:tblPr/>
      <w:tcPr>
        <w:tcBorders>
          <w:right w:color="cccccc" w:space="0" w:sz="4" w:val="single"/>
        </w:tcBorders>
      </w:tcPr>
    </w:tblStylePr>
  </w:style>
  <w:style w:type="table" w:styleId="QStandardSliderTable0" w:customStyle="1">
    <w:name w:val="QStandardSliderTable"/>
    <w:uiPriority w:val="99"/>
    <w:qFormat w:val="1"/>
    <w:rsid w:val="003459A4"/>
    <w:pPr>
      <w:spacing w:line="240" w:lineRule="auto"/>
      <w:jc w:val="center"/>
    </w:pPr>
    <w:tblPr>
      <w:tblInd w:w="0.0" w:type="dxa"/>
      <w:tblBorders>
        <w:top w:color="cccccc" w:space="0" w:sz="4" w:val="single"/>
        <w:bottom w:color="cccccc" w:space="0" w:sz="4" w:val="single"/>
        <w:insideH w:color="cccccc" w:space="0" w:sz="4" w:val="single"/>
      </w:tblBorders>
      <w:tblCellMar>
        <w:top w:w="40.0" w:type="dxa"/>
        <w:left w:w="120.0" w:type="dxa"/>
        <w:bottom w:w="40.0" w:type="dxa"/>
        <w:right w:w="120.0" w:type="dxa"/>
      </w:tblCellMar>
    </w:tblPr>
    <w:tblStylePr w:type="lastCol">
      <w:pPr>
        <w:jc w:val="left"/>
      </w:pPr>
      <w:tblPr/>
      <w:tcPr>
        <w:tcBorders>
          <w:left w:color="cccccc" w:space="0" w:sz="4" w:val="single"/>
        </w:tcBorders>
      </w:tcPr>
    </w:tblStylePr>
  </w:style>
  <w:style w:type="table" w:styleId="QSliderLabelsTable" w:customStyle="1">
    <w:name w:val="QSliderLabelsTable"/>
    <w:uiPriority w:val="99"/>
    <w:qFormat w:val="1"/>
    <w:rsid w:val="003459A4"/>
    <w:pPr>
      <w:spacing w:line="240" w:lineRule="auto"/>
      <w:jc w:val="center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arSlider" w:customStyle="1">
    <w:name w:val="BarSlider"/>
    <w:basedOn w:val="Normal"/>
    <w:qFormat w:val="1"/>
    <w:pPr>
      <w:pBdr>
        <w:top w:color="499fd1" w:space="0" w:sz="160" w:val="single"/>
      </w:pBdr>
      <w:spacing w:before="80" w:line="240" w:lineRule="auto"/>
    </w:pPr>
  </w:style>
  <w:style w:type="paragraph" w:styleId="QSummary" w:customStyle="1">
    <w:name w:val="QSummary"/>
    <w:basedOn w:val="Normal"/>
    <w:qFormat w:val="1"/>
    <w:rsid w:val="006A7B37"/>
    <w:rPr>
      <w:b w:val="1"/>
    </w:rPr>
  </w:style>
  <w:style w:type="table" w:styleId="QQuestionIconTable" w:customStyle="1">
    <w:name w:val="QQuestionIconTable"/>
    <w:uiPriority w:val="99"/>
    <w:qFormat w:val="1"/>
    <w:rsid w:val="003459A4"/>
    <w:pPr>
      <w:spacing w:line="240" w:lineRule="auto"/>
      <w:jc w:val="center"/>
    </w:pPr>
    <w:tblPr>
      <w:tblInd w:w="0.0" w:type="dxa"/>
      <w:tblCellMar>
        <w:top w:w="0.0" w:type="dxa"/>
        <w:left w:w="10.0" w:type="dxa"/>
        <w:bottom w:w="0.0" w:type="dxa"/>
        <w:right w:w="10.0" w:type="dxa"/>
      </w:tblCellMar>
    </w:tblPr>
    <w:tcPr>
      <w:shd w:color="auto" w:fill="auto" w:val="clear"/>
      <w:vAlign w:val="center"/>
    </w:tcPr>
  </w:style>
  <w:style w:type="paragraph" w:styleId="QLabel" w:customStyle="1">
    <w:name w:val="QLabel"/>
    <w:basedOn w:val="Normal"/>
    <w:qFormat w:val="1"/>
    <w:rsid w:val="006A7B37"/>
    <w:pPr>
      <w:pBdr>
        <w:left w:color="d9d9d9" w:space="4" w:sz="4" w:themeColor="background1" w:themeShade="0000D9" w:val="single"/>
        <w:right w:color="d9d9d9" w:space="4" w:sz="4" w:themeColor="background1" w:themeShade="0000D9" w:val="single"/>
      </w:pBdr>
      <w:shd w:color="auto" w:fill="d9d9d9" w:themeFill="background1" w:themeFillShade="0000D9" w:val="clear"/>
    </w:pPr>
    <w:rPr>
      <w:b w:val="1"/>
      <w:sz w:val="32"/>
    </w:rPr>
  </w:style>
  <w:style w:type="table" w:styleId="QBar" w:customStyle="1">
    <w:name w:val="QBar"/>
    <w:uiPriority w:val="99"/>
    <w:qFormat w:val="1"/>
    <w:rsid w:val="000E5A2D"/>
    <w:pPr>
      <w:spacing w:line="240" w:lineRule="auto"/>
    </w:pPr>
    <w:rPr>
      <w:sz w:val="18"/>
      <w:szCs w:val="20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  <w:tblStylePr w:type="firstCol">
      <w:tblPr/>
      <w:tcPr>
        <w:shd w:color="auto" w:fill="4e81e5" w:val="clear"/>
      </w:tcPr>
    </w:tblStylePr>
  </w:style>
  <w:style w:type="table" w:styleId="QBar0" w:customStyle="1">
    <w:name w:val="QBar"/>
    <w:uiPriority w:val="99"/>
    <w:qFormat w:val="1"/>
    <w:rsid w:val="000E5A2D"/>
    <w:pPr>
      <w:spacing w:line="240" w:lineRule="auto"/>
    </w:pPr>
    <w:rPr>
      <w:sz w:val="18"/>
      <w:szCs w:val="20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  <w:tblStylePr w:type="lastCol">
      <w:tblPr/>
      <w:tcPr>
        <w:shd w:color="auto" w:fill="4e81e5" w:val="clear"/>
      </w:tcPr>
    </w:tblStylePr>
  </w:style>
  <w:style w:type="table" w:styleId="QCompositeTable" w:customStyle="1">
    <w:name w:val="QCompositeTable"/>
    <w:uiPriority w:val="99"/>
    <w:qFormat w:val="1"/>
    <w:rsid w:val="00702738"/>
    <w:pPr>
      <w:spacing w:line="240" w:lineRule="auto"/>
    </w:pPr>
    <w:rPr>
      <w:b w:val="1"/>
      <w:color w:val="ffffff" w:themeColor="background1"/>
      <w:sz w:val="20"/>
      <w:szCs w:val="20"/>
    </w:rPr>
    <w:tblPr>
      <w:tblStyleRow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  <w:tblStylePr w:type="band1Horz">
      <w:pPr>
        <w:wordWrap w:val="1"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.0" w:type="dxa"/>
          <w:left w:w="0.0" w:type="dxa"/>
          <w:bottom w:w="0.0" w:type="dxa"/>
          <w:right w:w="0.0" w:type="dxa"/>
        </w:tblCellMar>
      </w:tblPr>
      <w:tcPr>
        <w:shd w:color="auto" w:fill="939598" w:val="clear"/>
        <w:vAlign w:val="center"/>
      </w:tcPr>
    </w:tblStylePr>
  </w:style>
  <w:style w:type="paragraph" w:styleId="WhiteText" w:customStyle="1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styleId="WhiteCompositeLabel" w:customStyle="1">
    <w:name w:val="WhiteCompositeLabel"/>
    <w:next w:val="Normal"/>
    <w:rsid w:val="008D421C"/>
    <w:pPr>
      <w:spacing w:after="43" w:before="43" w:line="240" w:lineRule="auto"/>
      <w:jc w:val="center"/>
    </w:pPr>
    <w:rPr>
      <w:rFonts w:ascii="Calibri" w:cs="Times New Roman" w:eastAsia="Times New Roman" w:hAnsi="Calibri"/>
      <w:b w:val="1"/>
      <w:color w:val="ffffff"/>
    </w:rPr>
  </w:style>
  <w:style w:type="paragraph" w:styleId="CompositeLabel" w:customStyle="1">
    <w:name w:val="CompositeLabel"/>
    <w:next w:val="Normal"/>
    <w:rsid w:val="008D421C"/>
    <w:pPr>
      <w:spacing w:after="43" w:before="43" w:line="240" w:lineRule="auto"/>
      <w:jc w:val="center"/>
    </w:pPr>
    <w:rPr>
      <w:rFonts w:ascii="Calibri" w:cs="Times New Roman" w:eastAsia="Times New Roman" w:hAnsi="Calibri"/>
      <w:b w:val="1"/>
    </w:rPr>
  </w:style>
  <w:style w:type="numbering" w:styleId="Multipunch" w:customStyle="1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 w:val="1"/>
    <w:rsid w:val="00DB3BC1"/>
    <w:pPr>
      <w:ind w:left="720"/>
    </w:pPr>
  </w:style>
  <w:style w:type="numbering" w:styleId="Singlepunch" w:customStyle="1">
    <w:name w:val="Single punch"/>
    <w:rsid w:val="00785425"/>
    <w:pPr>
      <w:numPr>
        <w:numId w:val="3"/>
      </w:numPr>
    </w:pPr>
  </w:style>
  <w:style w:type="paragraph" w:styleId="QDisplayLogic" w:customStyle="1">
    <w:name w:val="QDisplayLogic"/>
    <w:basedOn w:val="Normal"/>
    <w:qFormat w:val="1"/>
    <w:rsid w:val="00942B52"/>
    <w:pPr>
      <w:shd w:color="auto" w:fill="6898bb" w:val="clear"/>
      <w:spacing w:after="120" w:before="120" w:line="240" w:lineRule="auto"/>
    </w:pPr>
    <w:rPr>
      <w:i w:val="1"/>
      <w:color w:val="ffffff"/>
      <w:sz w:val="20"/>
    </w:rPr>
  </w:style>
  <w:style w:type="paragraph" w:styleId="QSkipLogic" w:customStyle="1">
    <w:name w:val="QSkipLogic"/>
    <w:basedOn w:val="Normal"/>
    <w:qFormat w:val="1"/>
    <w:rsid w:val="00942B52"/>
    <w:pPr>
      <w:shd w:color="auto" w:fill="8d8d8d" w:val="clear"/>
      <w:spacing w:after="120" w:before="120" w:line="240" w:lineRule="auto"/>
    </w:pPr>
    <w:rPr>
      <w:i w:val="1"/>
      <w:color w:val="ffffff"/>
      <w:sz w:val="20"/>
    </w:rPr>
  </w:style>
  <w:style w:type="paragraph" w:styleId="SingleLineText" w:customStyle="1">
    <w:name w:val="SingleLineText"/>
    <w:next w:val="Normal"/>
    <w:rsid w:val="00B826E1"/>
    <w:pPr>
      <w:spacing w:line="240" w:lineRule="auto"/>
    </w:pPr>
  </w:style>
  <w:style w:type="paragraph" w:styleId="QDynamicChoices" w:customStyle="1">
    <w:name w:val="QDynamicChoices"/>
    <w:basedOn w:val="Normal"/>
    <w:qFormat w:val="1"/>
    <w:rsid w:val="00942B52"/>
    <w:pPr>
      <w:shd w:color="auto" w:fill="6fac3d" w:val="clear"/>
      <w:spacing w:after="120" w:before="120" w:line="240" w:lineRule="auto"/>
    </w:pPr>
    <w:rPr>
      <w:i w:val="1"/>
      <w:color w:val="ffffff"/>
      <w:sz w:val="20"/>
    </w:rPr>
  </w:style>
  <w:style w:type="paragraph" w:styleId="QReusableChoices" w:customStyle="1">
    <w:name w:val="QReusableChoices"/>
    <w:basedOn w:val="Normal"/>
    <w:qFormat w:val="1"/>
    <w:rsid w:val="00942B52"/>
    <w:pPr>
      <w:shd w:color="auto" w:fill="3ea18e" w:val="clear"/>
      <w:spacing w:after="120" w:before="120" w:line="240" w:lineRule="auto"/>
    </w:pPr>
    <w:rPr>
      <w:i w:val="1"/>
      <w:color w:val="ffffff"/>
      <w:sz w:val="20"/>
    </w:rPr>
  </w:style>
  <w:style w:type="paragraph" w:styleId="H1" w:customStyle="1">
    <w:name w:val="H1"/>
    <w:next w:val="Normal"/>
    <w:pPr>
      <w:spacing w:after="240" w:line="240" w:lineRule="auto"/>
    </w:pPr>
    <w:rPr>
      <w:b w:val="1"/>
      <w:color w:val="000000"/>
      <w:sz w:val="64"/>
      <w:szCs w:val="64"/>
    </w:rPr>
  </w:style>
  <w:style w:type="paragraph" w:styleId="H2" w:customStyle="1">
    <w:name w:val="H2"/>
    <w:next w:val="Normal"/>
    <w:pPr>
      <w:spacing w:after="240" w:line="240" w:lineRule="auto"/>
    </w:pPr>
    <w:rPr>
      <w:b w:val="1"/>
      <w:color w:val="000000"/>
      <w:sz w:val="48"/>
      <w:szCs w:val="48"/>
    </w:rPr>
  </w:style>
  <w:style w:type="paragraph" w:styleId="H3" w:customStyle="1">
    <w:name w:val="H3"/>
    <w:next w:val="Normal"/>
    <w:pPr>
      <w:spacing w:after="120" w:line="240" w:lineRule="auto"/>
    </w:pPr>
    <w:rPr>
      <w:b w:val="1"/>
      <w:color w:val="000000"/>
      <w:sz w:val="36"/>
      <w:szCs w:val="36"/>
    </w:rPr>
  </w:style>
  <w:style w:type="paragraph" w:styleId="BlockStartLabel" w:customStyle="1">
    <w:name w:val="BlockStartLabel"/>
    <w:basedOn w:val="Normal"/>
    <w:qFormat w:val="1"/>
    <w:pPr>
      <w:spacing w:after="120" w:before="120" w:line="240" w:lineRule="auto"/>
    </w:pPr>
    <w:rPr>
      <w:b w:val="1"/>
      <w:color w:val="cccccc"/>
    </w:rPr>
  </w:style>
  <w:style w:type="paragraph" w:styleId="BlockEndLabel" w:customStyle="1">
    <w:name w:val="BlockEndLabel"/>
    <w:basedOn w:val="Normal"/>
    <w:qFormat w:val="1"/>
    <w:pPr>
      <w:spacing w:before="120" w:line="240" w:lineRule="auto"/>
    </w:pPr>
    <w:rPr>
      <w:b w:val="1"/>
      <w:color w:val="cccccc"/>
    </w:rPr>
  </w:style>
  <w:style w:type="paragraph" w:styleId="BlockSeparator" w:customStyle="1">
    <w:name w:val="BlockSeparator"/>
    <w:basedOn w:val="Normal"/>
    <w:qFormat w:val="1"/>
    <w:pPr>
      <w:pBdr>
        <w:bottom w:color="cccccc" w:space="0" w:sz="8" w:val="single"/>
      </w:pBdr>
      <w:spacing w:line="120" w:lineRule="auto"/>
      <w:jc w:val="center"/>
    </w:pPr>
    <w:rPr>
      <w:b w:val="1"/>
      <w:color w:val="cccccc"/>
    </w:rPr>
  </w:style>
  <w:style w:type="paragraph" w:styleId="QuestionSeparator" w:customStyle="1">
    <w:name w:val="QuestionSeparator"/>
    <w:basedOn w:val="Normal"/>
    <w:qFormat w:val="1"/>
    <w:pPr>
      <w:pBdr>
        <w:top w:color="cccccc" w:space="0" w:sz="8" w:val="dashed"/>
      </w:pBdr>
      <w:spacing w:after="120" w:before="120" w:line="120" w:lineRule="auto"/>
    </w:pPr>
  </w:style>
  <w:style w:type="paragraph" w:styleId="Dropdown" w:customStyle="1">
    <w:name w:val="Dropdown"/>
    <w:basedOn w:val="Normal"/>
    <w:qFormat w:val="1"/>
    <w:pPr>
      <w:pBdr>
        <w:top w:color="cccccc" w:space="4" w:sz="4" w:val="single"/>
        <w:left w:color="cccccc" w:space="4" w:sz="4" w:val="single"/>
        <w:bottom w:color="cccccc" w:space="4" w:sz="4" w:val="single"/>
        <w:right w:color="cccccc" w:space="4" w:sz="4" w:val="single"/>
      </w:pBdr>
      <w:spacing w:after="120" w:before="120" w:line="240" w:lineRule="auto"/>
    </w:pPr>
  </w:style>
  <w:style w:type="paragraph" w:styleId="TextEntryLine" w:customStyle="1">
    <w:name w:val="TextEntryLine"/>
    <w:basedOn w:val="Normal"/>
    <w:qFormat w:val="1"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 w:val="1"/>
    <w:rsid w:val="00DD4654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 w:val="1"/>
    <w:unhideWhenUsed w:val="1"/>
    <w:rsid w:val="00DD4654"/>
  </w:style>
  <w:style w:type="paragraph" w:styleId="Header">
    <w:name w:val="header"/>
    <w:basedOn w:val="Normal"/>
    <w:link w:val="HeaderChar"/>
    <w:uiPriority w:val="99"/>
    <w:unhideWhenUsed w:val="1"/>
    <w:rsid w:val="001E113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E1135"/>
  </w:style>
  <w:style w:type="paragraph" w:styleId="SFGreen" w:customStyle="1">
    <w:name w:val="SFGreen"/>
    <w:basedOn w:val="Normal"/>
    <w:qFormat w:val="1"/>
    <w:rsid w:val="0013AA00"/>
    <w:pPr>
      <w:pBdr>
        <w:top w:color="d1d9bd" w:space="4" w:sz="4" w:val="single"/>
        <w:left w:color="d1d9bd" w:space="4" w:sz="4" w:val="single"/>
        <w:bottom w:color="d1d9bd" w:space="4" w:sz="4" w:val="single"/>
        <w:right w:color="d1d9bd" w:space="4" w:sz="4" w:val="single"/>
      </w:pBdr>
      <w:shd w:color="auto" w:fill="edf2e3" w:val="clear"/>
    </w:pPr>
    <w:rPr>
      <w:b w:val="1"/>
      <w:color w:val="809163"/>
    </w:rPr>
  </w:style>
  <w:style w:type="paragraph" w:styleId="SFBlue" w:customStyle="1">
    <w:name w:val="SFBlue"/>
    <w:basedOn w:val="Normal"/>
    <w:qFormat w:val="1"/>
    <w:rsid w:val="0013AB00"/>
    <w:pPr>
      <w:pBdr>
        <w:top w:color="c3cddb" w:space="4" w:sz="4" w:val="single"/>
        <w:left w:color="c3cddb" w:space="4" w:sz="4" w:val="single"/>
        <w:bottom w:color="c3cddb" w:space="4" w:sz="4" w:val="single"/>
        <w:right w:color="c3cddb" w:space="4" w:sz="4" w:val="single"/>
      </w:pBdr>
      <w:shd w:color="auto" w:fill="e6ecf5" w:val="clear"/>
    </w:pPr>
    <w:rPr>
      <w:b w:val="1"/>
      <w:color w:val="426092"/>
    </w:rPr>
  </w:style>
  <w:style w:type="paragraph" w:styleId="SFPurple" w:customStyle="1">
    <w:name w:val="SFPurple"/>
    <w:basedOn w:val="Normal"/>
    <w:qFormat w:val="1"/>
    <w:rsid w:val="0013AC00"/>
    <w:pPr>
      <w:pBdr>
        <w:top w:color="d1c0d1" w:space="4" w:sz="4" w:val="single"/>
        <w:left w:color="d1c0d1" w:space="4" w:sz="4" w:val="single"/>
        <w:bottom w:color="d1c0d1" w:space="4" w:sz="4" w:val="single"/>
        <w:right w:color="d1c0d1" w:space="4" w:sz="4" w:val="single"/>
      </w:pBdr>
      <w:shd w:color="auto" w:fill="f2e3f2" w:val="clear"/>
    </w:pPr>
    <w:rPr>
      <w:b w:val="1"/>
      <w:color w:val="916391"/>
    </w:rPr>
  </w:style>
  <w:style w:type="paragraph" w:styleId="SFGray" w:customStyle="1">
    <w:name w:val="SFGray"/>
    <w:basedOn w:val="Normal"/>
    <w:qFormat w:val="1"/>
    <w:rsid w:val="0013AD00"/>
    <w:pPr>
      <w:pBdr>
        <w:top w:color="cfcfcf" w:space="4" w:sz="4" w:val="single"/>
        <w:left w:color="cfcfcf" w:space="4" w:sz="4" w:val="single"/>
        <w:bottom w:color="cfcfcf" w:space="4" w:sz="4" w:val="single"/>
        <w:right w:color="cfcfcf" w:space="4" w:sz="4" w:val="single"/>
      </w:pBdr>
      <w:shd w:color="auto" w:fill="f2f2f2" w:val="clear"/>
    </w:pPr>
    <w:rPr>
      <w:b w:val="1"/>
      <w:color w:val="555555"/>
    </w:rPr>
  </w:style>
  <w:style w:type="paragraph" w:styleId="SFRed" w:customStyle="1">
    <w:name w:val="SFRed"/>
    <w:basedOn w:val="Normal"/>
    <w:qFormat w:val="1"/>
    <w:rsid w:val="0013AE00"/>
    <w:pPr>
      <w:pBdr>
        <w:top w:color="700606" w:space="4" w:sz="4" w:val="single"/>
        <w:left w:color="700606" w:space="4" w:sz="4" w:val="single"/>
        <w:bottom w:color="700606" w:space="4" w:sz="4" w:val="single"/>
        <w:right w:color="700606" w:space="4" w:sz="4" w:val="single"/>
      </w:pBdr>
      <w:shd w:color="auto" w:fill="8c0707" w:val="clear"/>
    </w:pPr>
    <w:rPr>
      <w:b w:val="1"/>
      <w:color w:val="ffffff"/>
    </w:rPr>
  </w:style>
  <w:style w:type="paragraph" w:styleId="QPlaceholderAlert" w:customStyle="1">
    <w:name w:val="QPlaceholderAlert"/>
    <w:basedOn w:val="Normal"/>
    <w:qFormat w:val="1"/>
    <w:rPr>
      <w:color w:val="ff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  <w:jc w:val="center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  <w:jc w:val="center"/>
    </w:pPr>
    <w:tblPr>
      <w:tblStyleRowBandSize w:val="1"/>
      <w:tblStyleColBandSize w:val="1"/>
      <w:tblCellMar>
        <w:top w:w="40.0" w:type="dxa"/>
        <w:left w:w="120.0" w:type="dxa"/>
        <w:bottom w:w="40.0" w:type="dxa"/>
        <w:right w:w="120.0" w:type="dxa"/>
      </w:tblCellMar>
    </w:tblPr>
    <w:tblStylePr w:type="firstCol">
      <w:pPr>
        <w:jc w:val="right"/>
      </w:pPr>
      <w:tcPr>
        <w:tcBorders>
          <w:right w:color="cccccc" w:space="0" w:sz="4" w:val="single"/>
        </w:tcBorders>
      </w:tcPr>
    </w:tblStylePr>
  </w:style>
  <w:style w:type="table" w:styleId="Table3">
    <w:basedOn w:val="TableNormal"/>
    <w:pPr>
      <w:spacing w:line="240" w:lineRule="auto"/>
      <w:jc w:val="center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line="240" w:lineRule="auto"/>
      <w:jc w:val="center"/>
    </w:pPr>
    <w:tblPr>
      <w:tblStyleRowBandSize w:val="1"/>
      <w:tblStyleColBandSize w:val="1"/>
      <w:tblCellMar>
        <w:top w:w="40.0" w:type="dxa"/>
        <w:left w:w="120.0" w:type="dxa"/>
        <w:bottom w:w="40.0" w:type="dxa"/>
        <w:right w:w="120.0" w:type="dxa"/>
      </w:tblCellMar>
    </w:tblPr>
    <w:tblStylePr w:type="firstCol">
      <w:pPr>
        <w:jc w:val="right"/>
      </w:pPr>
      <w:tcPr>
        <w:tcBorders>
          <w:right w:color="cccccc" w:space="0" w:sz="4" w:val="single"/>
        </w:tcBorders>
      </w:tcPr>
    </w:tblStyle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XfmjRAZafz/NPKShA8asbzn/gQ==">AMUW2mVI8wxO2ZrUP+8sYTT0PpdD/0auGyc88STuF6p31KXbG0NcDPxNNz99dB8KTX0Doiag/q9M4dF3DXx4Xa9LXDmNf5P2IAiI8rdEFrH50ajVrPjKKqw=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2021-05-19T19:31:00Z</dcterms:created>
  <dc:creator>Qualtrics</dc:creator>
</cp:coreProperties>
</file>