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349A" w:rsidRPr="00F920F6" w:rsidRDefault="0087349A" w:rsidP="0087349A">
      <w:r w:rsidRPr="00F920F6">
        <w:rPr>
          <w:lang w:val="en-CA"/>
        </w:rPr>
        <w:fldChar w:fldCharType="begin"/>
      </w:r>
      <w:r w:rsidRPr="00F920F6">
        <w:rPr>
          <w:lang w:val="en-CA"/>
        </w:rPr>
        <w:instrText xml:space="preserve"> SEQ CHAPTER \h \r 1</w:instrText>
      </w:r>
      <w:r w:rsidRPr="00F920F6">
        <w:rPr>
          <w:lang w:val="en-CA"/>
        </w:rPr>
        <w:fldChar w:fldCharType="end"/>
      </w:r>
      <w:r w:rsidRPr="00F920F6">
        <w:t>To the Graduate Council:</w:t>
      </w:r>
    </w:p>
    <w:p w:rsidR="0087349A" w:rsidRPr="00F920F6" w:rsidRDefault="0087349A" w:rsidP="0087349A"/>
    <w:p w:rsidR="0087349A" w:rsidRPr="00F920F6" w:rsidRDefault="00C13145" w:rsidP="0087349A">
      <w:r>
        <w:t xml:space="preserve">I am submitting herewith a dissertation written by </w:t>
      </w:r>
      <w:proofErr w:type="spellStart"/>
      <w:r>
        <w:t>Evren</w:t>
      </w:r>
      <w:proofErr w:type="spellEnd"/>
      <w:r>
        <w:t xml:space="preserve"> </w:t>
      </w:r>
      <w:proofErr w:type="spellStart"/>
      <w:r>
        <w:t>Atiker</w:t>
      </w:r>
      <w:proofErr w:type="spellEnd"/>
      <w:r>
        <w:t xml:space="preserve"> entitled “Essays in Industrial Organization</w:t>
      </w:r>
      <w:r w:rsidR="0087349A" w:rsidRPr="00F920F6">
        <w:t>.” I have examined the</w:t>
      </w:r>
      <w:r>
        <w:t xml:space="preserve"> final electronic copy of this dissertation </w:t>
      </w:r>
      <w:r w:rsidR="0087349A" w:rsidRPr="00F920F6">
        <w:t xml:space="preserve">for form and content and recommend that it be accepted in partial fulfillment of the </w:t>
      </w:r>
      <w:r>
        <w:t xml:space="preserve">requirements for the degree of </w:t>
      </w:r>
      <w:r w:rsidR="0087349A" w:rsidRPr="00F920F6">
        <w:t>Doctor of Phil</w:t>
      </w:r>
      <w:r>
        <w:t>osophy, with a major in Economics</w:t>
      </w:r>
      <w:r w:rsidR="0087349A" w:rsidRPr="00F920F6">
        <w:t>.</w:t>
      </w:r>
    </w:p>
    <w:p w:rsidR="0087349A" w:rsidRPr="00F920F6" w:rsidRDefault="0087349A" w:rsidP="0087349A"/>
    <w:p w:rsidR="0087349A" w:rsidRPr="00F920F6" w:rsidRDefault="0087349A" w:rsidP="0087349A">
      <w:r w:rsidRPr="00F920F6">
        <w:tab/>
      </w:r>
      <w:r w:rsidRPr="00F920F6">
        <w:tab/>
      </w:r>
      <w:r w:rsidRPr="00F920F6">
        <w:tab/>
      </w:r>
      <w:r w:rsidRPr="00F920F6">
        <w:tab/>
      </w:r>
      <w:r w:rsidRPr="00F920F6">
        <w:tab/>
      </w:r>
      <w:r w:rsidR="00E45E8E">
        <w:rPr>
          <w:noProof/>
        </w:rPr>
        <mc:AlternateContent>
          <mc:Choice Requires="wps">
            <w:drawing>
              <wp:anchor distT="0" distB="0" distL="114300" distR="114300" simplePos="0" relativeHeight="251656192" behindDoc="0" locked="0" layoutInCell="0" allowOverlap="1">
                <wp:simplePos x="0" y="0"/>
                <wp:positionH relativeFrom="margin">
                  <wp:posOffset>0</wp:posOffset>
                </wp:positionH>
                <wp:positionV relativeFrom="paragraph">
                  <wp:posOffset>152400</wp:posOffset>
                </wp:positionV>
                <wp:extent cx="0" cy="0"/>
                <wp:effectExtent l="9525" t="9525" r="9525" b="9525"/>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76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2pt" to="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" o:allowincell="f" strokecolor="#020000" strokeweight=".06pt">
                <w10:wrap anchorx="margin"/>
              </v:line>
            </w:pict>
          </mc:Fallback>
        </mc:AlternateContent>
      </w:r>
      <w:r w:rsidRPr="00F920F6">
        <w:tab/>
      </w:r>
      <w:r w:rsidRPr="00F920F6">
        <w:tab/>
      </w:r>
      <w:r w:rsidRPr="00F920F6">
        <w:tab/>
      </w:r>
      <w:r w:rsidRPr="00F920F6">
        <w:tab/>
      </w:r>
      <w:r w:rsidRPr="00F920F6">
        <w:tab/>
      </w:r>
      <w:r w:rsidRPr="00F920F6">
        <w:tab/>
      </w:r>
    </w:p>
    <w:p w:rsidR="0087349A" w:rsidRPr="00F920F6" w:rsidRDefault="00C13145" w:rsidP="0087349A">
      <w:r>
        <w:tab/>
      </w:r>
      <w:r w:rsidR="00E16881">
        <w:tab/>
      </w:r>
      <w:r w:rsidR="00E16881">
        <w:tab/>
      </w:r>
      <w:r w:rsidR="00E16881">
        <w:tab/>
      </w:r>
      <w:r w:rsidR="00E16881">
        <w:tab/>
      </w:r>
      <w:r w:rsidR="00E16881">
        <w:tab/>
      </w:r>
      <w:r>
        <w:t>William S. Neilson</w:t>
      </w:r>
    </w:p>
    <w:p w:rsidR="0087349A" w:rsidRPr="00F920F6" w:rsidRDefault="0087349A" w:rsidP="0087349A"/>
    <w:p w:rsidR="0087349A" w:rsidRPr="00F920F6" w:rsidRDefault="0087349A" w:rsidP="0087349A"/>
    <w:p w:rsidR="0087349A" w:rsidRPr="00F920F6" w:rsidRDefault="00C13145" w:rsidP="0087349A">
      <w:r>
        <w:t xml:space="preserve">We have read this </w:t>
      </w:r>
      <w:r w:rsidR="0087349A" w:rsidRPr="00F920F6">
        <w:t>disserta</w:t>
      </w:r>
      <w:r>
        <w:t xml:space="preserve">tion </w:t>
      </w:r>
    </w:p>
    <w:p w:rsidR="0087349A" w:rsidRPr="00F920F6" w:rsidRDefault="0087349A" w:rsidP="0087349A">
      <w:proofErr w:type="gramStart"/>
      <w:r w:rsidRPr="00F920F6">
        <w:t>and</w:t>
      </w:r>
      <w:proofErr w:type="gramEnd"/>
      <w:r w:rsidRPr="00F920F6">
        <w:t xml:space="preserve"> recommend its acceptance:</w:t>
      </w:r>
    </w:p>
    <w:p w:rsidR="0087349A" w:rsidRPr="00F920F6" w:rsidRDefault="0087349A" w:rsidP="0087349A"/>
    <w:p w:rsidR="0087349A" w:rsidRPr="00F920F6" w:rsidRDefault="0087349A" w:rsidP="0087349A">
      <w:pPr>
        <w:rPr>
          <w:sz w:val="16"/>
          <w:szCs w:val="16"/>
        </w:rPr>
      </w:pPr>
    </w:p>
    <w:p w:rsidR="0087349A" w:rsidRPr="00F920F6" w:rsidRDefault="0087349A" w:rsidP="0087349A">
      <w:pPr>
        <w:rPr>
          <w:sz w:val="16"/>
          <w:szCs w:val="16"/>
        </w:rPr>
      </w:pPr>
      <w:r w:rsidRPr="00F920F6">
        <w:rPr>
          <w:sz w:val="16"/>
          <w:szCs w:val="16"/>
        </w:rPr>
        <w:tab/>
      </w:r>
      <w:r w:rsidRPr="00F920F6">
        <w:rPr>
          <w:sz w:val="16"/>
          <w:szCs w:val="16"/>
        </w:rPr>
        <w:tab/>
      </w:r>
      <w:r w:rsidRPr="00F920F6">
        <w:rPr>
          <w:sz w:val="16"/>
          <w:szCs w:val="16"/>
        </w:rPr>
        <w:tab/>
      </w:r>
    </w:p>
    <w:p w:rsidR="00E603D9" w:rsidRPr="00F920F6" w:rsidRDefault="00E603D9" w:rsidP="00E603D9"/>
    <w:p w:rsidR="0087349A" w:rsidRPr="00F920F6" w:rsidRDefault="00E45E8E" w:rsidP="002A07C4">
      <w:r>
        <w:rPr>
          <w:noProof/>
        </w:rPr>
        <mc:AlternateContent>
          <mc:Choice Requires="wps">
            <w:drawing>
              <wp:anchor distT="0" distB="0" distL="114300" distR="114300" simplePos="0" relativeHeight="251657216" behindDoc="0" locked="0" layoutInCell="1" allowOverlap="1">
                <wp:simplePos x="0" y="0"/>
                <wp:positionH relativeFrom="page">
                  <wp:posOffset>1143000</wp:posOffset>
                </wp:positionH>
                <wp:positionV relativeFrom="page">
                  <wp:posOffset>4366260</wp:posOffset>
                </wp:positionV>
                <wp:extent cx="2199640" cy="0"/>
                <wp:effectExtent l="9525" t="13335" r="10160" b="15240"/>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964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pt,343.8pt" to="263.2pt,3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" strokecolor="#020000" strokeweight=".96pt">
                <w10:wrap anchorx="page" anchory="page"/>
              </v:line>
            </w:pict>
          </mc:Fallback>
        </mc:AlternateContent>
      </w:r>
      <w:r w:rsidR="00C13145">
        <w:t xml:space="preserve">Robert </w:t>
      </w:r>
      <w:r w:rsidR="00151F82">
        <w:t xml:space="preserve">A. </w:t>
      </w:r>
      <w:proofErr w:type="spellStart"/>
      <w:r w:rsidR="00C13145">
        <w:t>Bohm</w:t>
      </w:r>
      <w:proofErr w:type="spellEnd"/>
    </w:p>
    <w:p w:rsidR="0087349A" w:rsidRPr="00F920F6" w:rsidRDefault="0087349A" w:rsidP="0087349A"/>
    <w:p w:rsidR="0087349A" w:rsidRPr="00F920F6" w:rsidRDefault="0087349A" w:rsidP="0087349A"/>
    <w:p w:rsidR="0087349A" w:rsidRPr="00F920F6" w:rsidRDefault="00E45E8E" w:rsidP="0087349A">
      <w:r>
        <w:rPr>
          <w:noProof/>
        </w:rPr>
        <mc:AlternateContent>
          <mc:Choice Requires="wps">
            <w:drawing>
              <wp:anchor distT="0" distB="0" distL="114300" distR="114300" simplePos="0" relativeHeight="251658240" behindDoc="0" locked="0" layoutInCell="1" allowOverlap="1">
                <wp:simplePos x="0" y="0"/>
                <wp:positionH relativeFrom="page">
                  <wp:posOffset>1143000</wp:posOffset>
                </wp:positionH>
                <wp:positionV relativeFrom="page">
                  <wp:posOffset>5166360</wp:posOffset>
                </wp:positionV>
                <wp:extent cx="2199640" cy="0"/>
                <wp:effectExtent l="9525" t="13335" r="10160" b="1524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964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pt,406.8pt" to="263.2pt,4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" strokecolor="#020000" strokeweight=".96pt">
                <w10:wrap anchorx="page" anchory="page"/>
              </v:line>
            </w:pict>
          </mc:Fallback>
        </mc:AlternateContent>
      </w:r>
      <w:r w:rsidR="0087349A" w:rsidRPr="00F920F6">
        <w:tab/>
      </w:r>
      <w:r w:rsidR="0087349A" w:rsidRPr="00F920F6">
        <w:tab/>
      </w:r>
      <w:r w:rsidR="0087349A" w:rsidRPr="00F920F6">
        <w:tab/>
      </w:r>
    </w:p>
    <w:p w:rsidR="0087349A" w:rsidRPr="00F920F6" w:rsidRDefault="0087349A" w:rsidP="0087349A"/>
    <w:p w:rsidR="0087349A" w:rsidRPr="00F920F6" w:rsidRDefault="00C13145" w:rsidP="0087349A">
      <w:r>
        <w:t>Matthew Murray</w:t>
      </w:r>
    </w:p>
    <w:p w:rsidR="0087349A" w:rsidRPr="00F920F6" w:rsidRDefault="0087349A" w:rsidP="0087349A">
      <w:r w:rsidRPr="00F920F6">
        <w:tab/>
      </w:r>
      <w:r w:rsidRPr="00F920F6">
        <w:tab/>
      </w:r>
      <w:r w:rsidRPr="00F920F6">
        <w:tab/>
      </w:r>
      <w:r w:rsidRPr="00F920F6">
        <w:tab/>
      </w:r>
      <w:r w:rsidRPr="00F920F6">
        <w:tab/>
      </w:r>
      <w:r w:rsidRPr="00F920F6">
        <w:tab/>
      </w:r>
    </w:p>
    <w:p w:rsidR="0087349A" w:rsidRPr="00F920F6" w:rsidRDefault="0087349A" w:rsidP="0087349A"/>
    <w:p w:rsidR="0087349A" w:rsidRPr="00F920F6" w:rsidRDefault="0087349A" w:rsidP="0087349A">
      <w:r w:rsidRPr="00F920F6">
        <w:tab/>
      </w:r>
      <w:r w:rsidRPr="00F920F6">
        <w:tab/>
      </w:r>
      <w:r w:rsidRPr="00F920F6">
        <w:tab/>
      </w:r>
    </w:p>
    <w:p w:rsidR="0087349A" w:rsidRPr="00F920F6" w:rsidRDefault="00E45E8E" w:rsidP="0087349A">
      <w:r>
        <w:rPr>
          <w:noProof/>
        </w:rPr>
        <mc:AlternateContent>
          <mc:Choice Requires="wps">
            <w:drawing>
              <wp:anchor distT="0" distB="0" distL="114300" distR="114300" simplePos="0" relativeHeight="251655168" behindDoc="0" locked="0" layoutInCell="1" allowOverlap="1">
                <wp:simplePos x="0" y="0"/>
                <wp:positionH relativeFrom="page">
                  <wp:posOffset>1143000</wp:posOffset>
                </wp:positionH>
                <wp:positionV relativeFrom="page">
                  <wp:posOffset>5924550</wp:posOffset>
                </wp:positionV>
                <wp:extent cx="2199640" cy="0"/>
                <wp:effectExtent l="9525" t="9525" r="10160" b="952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964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pt,466.5pt" to="263.2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" strokecolor="#020000" strokeweight=".96pt">
                <w10:wrap anchorx="page" anchory="page"/>
              </v:line>
            </w:pict>
          </mc:Fallback>
        </mc:AlternateContent>
      </w:r>
      <w:r w:rsidR="00C13145">
        <w:t xml:space="preserve">Remus </w:t>
      </w:r>
      <w:proofErr w:type="spellStart"/>
      <w:r w:rsidR="00C13145">
        <w:t>Nicoara</w:t>
      </w:r>
      <w:proofErr w:type="spellEnd"/>
    </w:p>
    <w:p w:rsidR="0087349A" w:rsidRPr="00F920F6" w:rsidRDefault="0087349A" w:rsidP="0087349A">
      <w:r w:rsidRPr="00F920F6">
        <w:tab/>
      </w:r>
      <w:r w:rsidRPr="00F920F6">
        <w:tab/>
      </w:r>
      <w:r w:rsidRPr="00F920F6">
        <w:tab/>
      </w:r>
      <w:r w:rsidRPr="00F920F6">
        <w:tab/>
      </w:r>
      <w:r w:rsidRPr="00F920F6">
        <w:tab/>
      </w:r>
      <w:r w:rsidRPr="00F920F6">
        <w:tab/>
        <w:t>Accepted for the Council:</w:t>
      </w:r>
    </w:p>
    <w:p w:rsidR="0087349A" w:rsidRPr="00F920F6" w:rsidRDefault="0087349A" w:rsidP="0087349A"/>
    <w:p w:rsidR="0087349A" w:rsidRPr="00F920F6" w:rsidRDefault="0087349A" w:rsidP="0087349A">
      <w:r w:rsidRPr="00F920F6">
        <w:tab/>
      </w:r>
      <w:r w:rsidRPr="00F920F6">
        <w:tab/>
      </w:r>
      <w:r w:rsidRPr="00F920F6">
        <w:tab/>
      </w:r>
      <w:r w:rsidRPr="00F920F6">
        <w:tab/>
      </w:r>
      <w:r w:rsidRPr="00F920F6">
        <w:tab/>
      </w:r>
      <w:r w:rsidRPr="00F920F6">
        <w:tab/>
      </w:r>
      <w:r w:rsidRPr="00F920F6">
        <w:tab/>
      </w:r>
      <w:r w:rsidRPr="00F920F6">
        <w:tab/>
      </w:r>
      <w:r w:rsidRPr="00F920F6">
        <w:tab/>
      </w:r>
      <w:r w:rsidRPr="00F920F6">
        <w:tab/>
      </w:r>
      <w:r w:rsidRPr="00F920F6">
        <w:tab/>
      </w:r>
      <w:r w:rsidRPr="00F920F6">
        <w:tab/>
      </w:r>
      <w:r w:rsidRPr="00F920F6">
        <w:tab/>
      </w:r>
      <w:r w:rsidRPr="00F920F6">
        <w:tab/>
      </w:r>
    </w:p>
    <w:p w:rsidR="0087349A" w:rsidRPr="00F920F6" w:rsidRDefault="00E45E8E" w:rsidP="0087349A">
      <w:pPr>
        <w:jc w:val="center"/>
      </w:pPr>
      <w:r>
        <w:rPr>
          <w:noProof/>
          <w:sz w:val="16"/>
          <w:szCs w:val="16"/>
        </w:rPr>
        <mc:AlternateContent>
          <mc:Choice Requires="wps">
            <w:drawing>
              <wp:anchor distT="0" distB="0" distL="114300" distR="114300" simplePos="0" relativeHeight="251659264" behindDoc="0" locked="0" layoutInCell="1" allowOverlap="1">
                <wp:simplePos x="0" y="0"/>
                <wp:positionH relativeFrom="page">
                  <wp:posOffset>3876675</wp:posOffset>
                </wp:positionH>
                <wp:positionV relativeFrom="page">
                  <wp:posOffset>6761480</wp:posOffset>
                </wp:positionV>
                <wp:extent cx="2382520" cy="0"/>
                <wp:effectExtent l="9525" t="8255" r="8255" b="10795"/>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252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5.25pt,532.4pt" to="492.85pt,5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" strokecolor="#020000" strokeweight=".96pt">
                <w10:wrap anchorx="page" anchory="page"/>
              </v:line>
            </w:pict>
          </mc:Fallback>
        </mc:AlternateContent>
      </w:r>
      <w:r w:rsidR="0087349A" w:rsidRPr="00F920F6">
        <w:tab/>
      </w:r>
      <w:r w:rsidR="00E603D9">
        <w:tab/>
      </w:r>
      <w:r w:rsidR="00E603D9">
        <w:tab/>
        <w:t>Carolyn R. Hodges</w:t>
      </w:r>
      <w:r w:rsidR="0087349A" w:rsidRPr="00F920F6">
        <w:tab/>
      </w:r>
    </w:p>
    <w:p w:rsidR="00E603D9" w:rsidRDefault="0087349A" w:rsidP="0087349A">
      <w:r w:rsidRPr="00F920F6">
        <w:tab/>
      </w:r>
      <w:r w:rsidRPr="00F920F6">
        <w:tab/>
      </w:r>
      <w:r w:rsidRPr="00F920F6">
        <w:tab/>
      </w:r>
      <w:r w:rsidRPr="00F920F6">
        <w:tab/>
      </w:r>
      <w:r w:rsidRPr="00F920F6">
        <w:tab/>
      </w:r>
      <w:r w:rsidRPr="00F920F6">
        <w:tab/>
      </w:r>
    </w:p>
    <w:p w:rsidR="0087349A" w:rsidRPr="00F920F6" w:rsidRDefault="00E603D9" w:rsidP="0087349A">
      <w:r>
        <w:tab/>
      </w:r>
      <w:r>
        <w:tab/>
      </w:r>
      <w:r>
        <w:tab/>
      </w:r>
      <w:r>
        <w:tab/>
      </w:r>
      <w:r>
        <w:tab/>
      </w:r>
      <w:r>
        <w:tab/>
        <w:t xml:space="preserve">Vice Provost and </w:t>
      </w:r>
      <w:r w:rsidR="0087349A" w:rsidRPr="00F920F6">
        <w:t xml:space="preserve">Dean of the Graduate </w:t>
      </w:r>
      <w:r>
        <w:tab/>
      </w:r>
      <w:r>
        <w:tab/>
      </w:r>
      <w:r>
        <w:tab/>
      </w:r>
      <w:r>
        <w:tab/>
      </w:r>
      <w:r>
        <w:tab/>
      </w:r>
      <w:r>
        <w:tab/>
      </w:r>
      <w:r>
        <w:tab/>
      </w:r>
      <w:r w:rsidR="0087349A" w:rsidRPr="00F920F6">
        <w:t>School</w:t>
      </w:r>
    </w:p>
    <w:p w:rsidR="0087349A" w:rsidRDefault="0087349A">
      <w:pPr>
        <w:jc w:val="center"/>
        <w:rPr>
          <w:b/>
          <w:sz w:val="36"/>
          <w:szCs w:val="36"/>
          <w:lang w:val="en-CA"/>
        </w:rPr>
      </w:pPr>
    </w:p>
    <w:p w:rsidR="00822CF6" w:rsidRDefault="00822CF6">
      <w:pPr>
        <w:jc w:val="center"/>
        <w:rPr>
          <w:b/>
          <w:sz w:val="36"/>
          <w:szCs w:val="36"/>
          <w:lang w:val="en-CA"/>
        </w:rPr>
      </w:pPr>
    </w:p>
    <w:p w:rsidR="00822CF6" w:rsidRDefault="00822CF6">
      <w:pPr>
        <w:jc w:val="center"/>
        <w:rPr>
          <w:b/>
          <w:sz w:val="36"/>
          <w:szCs w:val="36"/>
          <w:lang w:val="en-CA"/>
        </w:rPr>
      </w:pPr>
    </w:p>
    <w:p w:rsidR="00822CF6" w:rsidRPr="00822CF6" w:rsidRDefault="00822CF6">
      <w:pPr>
        <w:jc w:val="center"/>
        <w:rPr>
          <w:lang w:val="en-CA"/>
        </w:rPr>
      </w:pPr>
      <w:r>
        <w:rPr>
          <w:lang w:val="en-CA"/>
        </w:rPr>
        <w:t>(Original Signatures are on file with official student records.)</w:t>
      </w:r>
    </w:p>
    <w:p w:rsidR="00822CF6" w:rsidRDefault="00822CF6">
      <w:pPr>
        <w:jc w:val="center"/>
        <w:rPr>
          <w:b/>
          <w:sz w:val="36"/>
          <w:szCs w:val="36"/>
          <w:lang w:val="en-CA"/>
        </w:rPr>
      </w:pPr>
    </w:p>
    <w:p w:rsidR="00822CF6" w:rsidRPr="00F920F6" w:rsidRDefault="00822CF6">
      <w:pPr>
        <w:jc w:val="center"/>
        <w:rPr>
          <w:b/>
          <w:sz w:val="36"/>
          <w:szCs w:val="36"/>
          <w:lang w:val="en-CA"/>
        </w:rPr>
        <w:sectPr w:rsidR="00822CF6" w:rsidRPr="00F920F6" w:rsidSect="00755F52">
          <w:headerReference w:type="even" r:id="rId9"/>
          <w:headerReference w:type="default" r:id="rId10"/>
          <w:type w:val="continuous"/>
          <w:pgSz w:w="12240" w:h="15840" w:code="1"/>
          <w:pgMar w:top="2016" w:right="1800" w:bottom="1440" w:left="1800" w:header="1440" w:footer="1440" w:gutter="0"/>
          <w:pgNumType w:fmt="lowerRoman" w:start="1"/>
          <w:cols w:space="720"/>
          <w:noEndnote/>
          <w:titlePg/>
        </w:sectPr>
      </w:pPr>
    </w:p>
    <w:p w:rsidR="00236E6D" w:rsidRPr="002A07C4" w:rsidRDefault="009D289C">
      <w:pPr>
        <w:jc w:val="center"/>
        <w:rPr>
          <w:b/>
          <w:sz w:val="28"/>
          <w:szCs w:val="28"/>
        </w:rPr>
      </w:pPr>
      <w:r>
        <w:rPr>
          <w:b/>
          <w:sz w:val="28"/>
          <w:szCs w:val="28"/>
          <w:lang w:val="en-CA"/>
        </w:rPr>
        <w:lastRenderedPageBreak/>
        <w:t xml:space="preserve">Essays </w:t>
      </w:r>
      <w:r w:rsidR="00AD665E">
        <w:rPr>
          <w:b/>
          <w:sz w:val="28"/>
          <w:szCs w:val="28"/>
          <w:lang w:val="en-CA"/>
        </w:rPr>
        <w:t>i</w:t>
      </w:r>
      <w:r>
        <w:rPr>
          <w:b/>
          <w:sz w:val="28"/>
          <w:szCs w:val="28"/>
          <w:lang w:val="en-CA"/>
        </w:rPr>
        <w:t>n Industrial</w:t>
      </w:r>
      <w:r w:rsidR="002A07C4">
        <w:rPr>
          <w:b/>
          <w:sz w:val="28"/>
          <w:szCs w:val="28"/>
          <w:lang w:val="en-CA"/>
        </w:rPr>
        <w:t xml:space="preserve"> </w:t>
      </w:r>
      <w:r>
        <w:rPr>
          <w:b/>
          <w:sz w:val="28"/>
          <w:szCs w:val="28"/>
          <w:lang w:val="en-CA"/>
        </w:rPr>
        <w:t>Organization</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E17018" w:rsidRDefault="00C13145">
      <w:pPr>
        <w:jc w:val="center"/>
        <w:rPr>
          <w:sz w:val="28"/>
          <w:szCs w:val="28"/>
        </w:rPr>
      </w:pPr>
      <w:r>
        <w:rPr>
          <w:sz w:val="28"/>
          <w:szCs w:val="28"/>
        </w:rPr>
        <w:t>A Dissertation</w:t>
      </w:r>
      <w:r w:rsidR="009C755C" w:rsidRPr="00E17018">
        <w:rPr>
          <w:sz w:val="28"/>
          <w:szCs w:val="28"/>
        </w:rPr>
        <w:t xml:space="preserve"> Presented for</w:t>
      </w:r>
    </w:p>
    <w:p w:rsidR="009C755C" w:rsidRPr="00C13145" w:rsidRDefault="009C755C">
      <w:pPr>
        <w:jc w:val="center"/>
        <w:rPr>
          <w:sz w:val="28"/>
          <w:szCs w:val="28"/>
        </w:rPr>
      </w:pPr>
      <w:r w:rsidRPr="00C13145">
        <w:rPr>
          <w:sz w:val="28"/>
          <w:szCs w:val="28"/>
        </w:rPr>
        <w:t xml:space="preserve">the </w:t>
      </w:r>
      <w:r w:rsidR="00C13145" w:rsidRPr="00C13145">
        <w:rPr>
          <w:sz w:val="28"/>
          <w:szCs w:val="28"/>
        </w:rPr>
        <w:t>Doctor of Philosophy</w:t>
      </w:r>
    </w:p>
    <w:p w:rsidR="009C755C" w:rsidRPr="00E17018" w:rsidRDefault="009C755C">
      <w:pPr>
        <w:jc w:val="center"/>
        <w:rPr>
          <w:sz w:val="28"/>
          <w:szCs w:val="28"/>
        </w:rPr>
      </w:pPr>
      <w:r w:rsidRPr="00E17018">
        <w:rPr>
          <w:sz w:val="28"/>
          <w:szCs w:val="28"/>
        </w:rPr>
        <w:t>Degree</w:t>
      </w:r>
    </w:p>
    <w:p w:rsidR="009C755C" w:rsidRPr="00E17018" w:rsidRDefault="009C755C">
      <w:pPr>
        <w:jc w:val="center"/>
        <w:rPr>
          <w:sz w:val="28"/>
          <w:szCs w:val="28"/>
        </w:rPr>
      </w:pPr>
      <w:r w:rsidRPr="00E17018">
        <w:rPr>
          <w:sz w:val="28"/>
          <w:szCs w:val="28"/>
        </w:rPr>
        <w:t xml:space="preserve">The </w:t>
      </w:r>
      <w:smartTag w:uri="urn:schemas-microsoft-com:office:smarttags" w:element="PlaceType">
        <w:r w:rsidRPr="00E17018">
          <w:rPr>
            <w:sz w:val="28"/>
            <w:szCs w:val="28"/>
          </w:rPr>
          <w:t>University</w:t>
        </w:r>
      </w:smartTag>
      <w:r w:rsidRPr="00E17018">
        <w:rPr>
          <w:sz w:val="28"/>
          <w:szCs w:val="28"/>
        </w:rPr>
        <w:t xml:space="preserve"> of </w:t>
      </w:r>
      <w:smartTag w:uri="urn:schemas-microsoft-com:office:smarttags" w:element="PlaceName">
        <w:r w:rsidRPr="00E17018">
          <w:rPr>
            <w:sz w:val="28"/>
            <w:szCs w:val="28"/>
          </w:rPr>
          <w:t>Tennessee</w:t>
        </w:r>
      </w:smartTag>
      <w:r w:rsidRPr="00E17018">
        <w:rPr>
          <w:sz w:val="28"/>
          <w:szCs w:val="28"/>
        </w:rPr>
        <w:t xml:space="preserve">, </w:t>
      </w:r>
      <w:smartTag w:uri="urn:schemas-microsoft-com:office:smarttags" w:element="City">
        <w:smartTag w:uri="urn:schemas-microsoft-com:office:smarttags" w:element="place">
          <w:r w:rsidRPr="00E17018">
            <w:rPr>
              <w:sz w:val="28"/>
              <w:szCs w:val="28"/>
            </w:rPr>
            <w:t>Knoxville</w:t>
          </w:r>
        </w:smartTag>
      </w:smartTag>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E17018" w:rsidRDefault="00C13145">
      <w:pPr>
        <w:jc w:val="center"/>
        <w:rPr>
          <w:sz w:val="28"/>
          <w:szCs w:val="28"/>
        </w:rPr>
      </w:pPr>
      <w:proofErr w:type="spellStart"/>
      <w:r>
        <w:rPr>
          <w:sz w:val="28"/>
          <w:szCs w:val="28"/>
        </w:rPr>
        <w:t>Evren</w:t>
      </w:r>
      <w:proofErr w:type="spellEnd"/>
      <w:r>
        <w:rPr>
          <w:sz w:val="28"/>
          <w:szCs w:val="28"/>
        </w:rPr>
        <w:t xml:space="preserve"> </w:t>
      </w:r>
      <w:proofErr w:type="spellStart"/>
      <w:r>
        <w:rPr>
          <w:sz w:val="28"/>
          <w:szCs w:val="28"/>
        </w:rPr>
        <w:t>Atiker</w:t>
      </w:r>
      <w:proofErr w:type="spellEnd"/>
    </w:p>
    <w:p w:rsidR="009C755C" w:rsidRPr="00E17018" w:rsidRDefault="00463934">
      <w:pPr>
        <w:jc w:val="center"/>
        <w:rPr>
          <w:sz w:val="28"/>
          <w:szCs w:val="28"/>
        </w:rPr>
      </w:pPr>
      <w:r>
        <w:rPr>
          <w:sz w:val="28"/>
          <w:szCs w:val="28"/>
        </w:rPr>
        <w:t>August</w:t>
      </w:r>
      <w:r w:rsidR="002355E5">
        <w:rPr>
          <w:sz w:val="28"/>
          <w:szCs w:val="28"/>
        </w:rPr>
        <w:t xml:space="preserve"> 2012</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6F0D3F" w:rsidP="00D91C27">
      <w:pPr>
        <w:jc w:val="center"/>
      </w:pPr>
      <w:r>
        <w:t>Copyright © 2012</w:t>
      </w:r>
      <w:r w:rsidR="00236E6D" w:rsidRPr="00F920F6">
        <w:t xml:space="preserve"> by </w:t>
      </w:r>
      <w:proofErr w:type="spellStart"/>
      <w:r w:rsidR="00C13145">
        <w:t>Evren</w:t>
      </w:r>
      <w:proofErr w:type="spellEnd"/>
      <w:r w:rsidR="00C13145">
        <w:t xml:space="preserve"> </w:t>
      </w:r>
      <w:proofErr w:type="spellStart"/>
      <w:r w:rsidR="00C13145">
        <w:t>Atiker</w:t>
      </w:r>
      <w:proofErr w:type="spellEnd"/>
    </w:p>
    <w:p w:rsidR="00236E6D" w:rsidRPr="00F920F6" w:rsidRDefault="00236E6D">
      <w:pPr>
        <w:jc w:val="center"/>
      </w:pPr>
      <w:r w:rsidRPr="00F920F6">
        <w:t>All rights reserved.</w:t>
      </w: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CC5ACF" w:rsidRDefault="00CC5ACF" w:rsidP="009C755C">
      <w:pPr>
        <w:jc w:val="center"/>
        <w:rPr>
          <w:sz w:val="36"/>
          <w:szCs w:val="36"/>
        </w:rPr>
      </w:pPr>
    </w:p>
    <w:p w:rsidR="00CC5ACF" w:rsidRDefault="00CC5ACF" w:rsidP="009C755C">
      <w:pPr>
        <w:jc w:val="center"/>
        <w:rPr>
          <w:sz w:val="36"/>
          <w:szCs w:val="36"/>
        </w:rPr>
      </w:pPr>
    </w:p>
    <w:p w:rsidR="00CC5ACF" w:rsidRDefault="00CC5ACF" w:rsidP="009C755C">
      <w:pPr>
        <w:jc w:val="center"/>
        <w:rPr>
          <w:sz w:val="36"/>
          <w:szCs w:val="36"/>
        </w:rPr>
      </w:pPr>
    </w:p>
    <w:p w:rsidR="00CC5ACF" w:rsidRDefault="00CC5ACF" w:rsidP="009C755C">
      <w:pPr>
        <w:jc w:val="center"/>
        <w:rPr>
          <w:sz w:val="36"/>
          <w:szCs w:val="36"/>
        </w:rPr>
      </w:pPr>
    </w:p>
    <w:p w:rsidR="00CC5ACF" w:rsidRDefault="00CC5ACF" w:rsidP="009C755C">
      <w:pPr>
        <w:jc w:val="center"/>
        <w:rPr>
          <w:sz w:val="36"/>
          <w:szCs w:val="36"/>
        </w:rPr>
      </w:pPr>
    </w:p>
    <w:p w:rsidR="00CC5ACF" w:rsidRDefault="00CC5ACF" w:rsidP="009C755C">
      <w:pPr>
        <w:jc w:val="center"/>
        <w:rPr>
          <w:sz w:val="36"/>
          <w:szCs w:val="36"/>
        </w:rPr>
      </w:pPr>
    </w:p>
    <w:p w:rsidR="00CC5ACF" w:rsidRDefault="00CC5ACF" w:rsidP="009C755C">
      <w:pPr>
        <w:jc w:val="center"/>
        <w:rPr>
          <w:sz w:val="36"/>
          <w:szCs w:val="36"/>
        </w:rPr>
      </w:pPr>
    </w:p>
    <w:p w:rsidR="00CC5ACF" w:rsidRDefault="00CC5ACF" w:rsidP="009C755C">
      <w:pPr>
        <w:jc w:val="center"/>
        <w:rPr>
          <w:sz w:val="36"/>
          <w:szCs w:val="36"/>
        </w:rPr>
      </w:pPr>
    </w:p>
    <w:p w:rsidR="00CC5ACF" w:rsidRPr="00CC5ACF" w:rsidRDefault="00CC5ACF" w:rsidP="009C755C">
      <w:pPr>
        <w:jc w:val="center"/>
        <w:rPr>
          <w:b/>
        </w:rPr>
      </w:pPr>
      <w:r w:rsidRPr="00CC5ACF">
        <w:rPr>
          <w:b/>
        </w:rPr>
        <w:lastRenderedPageBreak/>
        <w:t>Dedication</w:t>
      </w:r>
    </w:p>
    <w:p w:rsidR="00442E44" w:rsidRDefault="00442E44" w:rsidP="009C755C">
      <w:pPr>
        <w:jc w:val="center"/>
        <w:rPr>
          <w:sz w:val="36"/>
          <w:szCs w:val="36"/>
        </w:rPr>
      </w:pPr>
    </w:p>
    <w:p w:rsidR="00442E44" w:rsidRDefault="00442E44" w:rsidP="009C755C">
      <w:pPr>
        <w:jc w:val="center"/>
        <w:rPr>
          <w:sz w:val="36"/>
          <w:szCs w:val="36"/>
        </w:rPr>
      </w:pPr>
    </w:p>
    <w:p w:rsidR="00442E44" w:rsidRDefault="00442E44" w:rsidP="009C755C">
      <w:pPr>
        <w:jc w:val="center"/>
        <w:rPr>
          <w:sz w:val="36"/>
          <w:szCs w:val="36"/>
        </w:rPr>
      </w:pPr>
    </w:p>
    <w:p w:rsidR="00442E44" w:rsidRDefault="00442E44" w:rsidP="00442E44">
      <w:pPr>
        <w:spacing w:line="480" w:lineRule="auto"/>
        <w:jc w:val="center"/>
      </w:pPr>
      <w:r>
        <w:t>To my mother</w:t>
      </w:r>
    </w:p>
    <w:p w:rsidR="00442E44" w:rsidRPr="00442E44" w:rsidRDefault="00AC61CE" w:rsidP="00442E44">
      <w:pPr>
        <w:spacing w:line="480" w:lineRule="auto"/>
        <w:jc w:val="center"/>
        <w:rPr>
          <w:i/>
        </w:rPr>
      </w:pPr>
      <w:proofErr w:type="spellStart"/>
      <w:r w:rsidRPr="00AC61CE">
        <w:rPr>
          <w:i/>
        </w:rPr>
        <w:t>Aysın</w:t>
      </w:r>
      <w:proofErr w:type="spellEnd"/>
      <w:r w:rsidRPr="00AC61CE">
        <w:rPr>
          <w:i/>
        </w:rPr>
        <w:t xml:space="preserve"> </w:t>
      </w:r>
      <w:proofErr w:type="spellStart"/>
      <w:r w:rsidRPr="00AC61CE">
        <w:rPr>
          <w:i/>
        </w:rPr>
        <w:t>Atiker</w:t>
      </w:r>
      <w:proofErr w:type="spellEnd"/>
      <w:r w:rsidR="00B1401F">
        <w:rPr>
          <w:i/>
        </w:rPr>
        <w:t>,</w:t>
      </w:r>
    </w:p>
    <w:p w:rsidR="00442E44" w:rsidRPr="00B1401F" w:rsidRDefault="00FB6A5B" w:rsidP="009C755C">
      <w:pPr>
        <w:jc w:val="center"/>
      </w:pPr>
      <w:proofErr w:type="gramStart"/>
      <w:r>
        <w:t>f</w:t>
      </w:r>
      <w:r w:rsidR="00B1401F">
        <w:t>or</w:t>
      </w:r>
      <w:proofErr w:type="gramEnd"/>
      <w:r w:rsidR="00B1401F">
        <w:t xml:space="preserve"> her unconditional love and support</w:t>
      </w:r>
      <w:r>
        <w:t>.</w:t>
      </w:r>
    </w:p>
    <w:p w:rsidR="00442E44" w:rsidRDefault="00442E44" w:rsidP="009C755C">
      <w:pPr>
        <w:jc w:val="center"/>
        <w:rPr>
          <w:sz w:val="36"/>
          <w:szCs w:val="36"/>
        </w:rPr>
      </w:pPr>
    </w:p>
    <w:p w:rsidR="00442E44" w:rsidRDefault="00442E44" w:rsidP="009C755C">
      <w:pPr>
        <w:jc w:val="center"/>
        <w:rPr>
          <w:sz w:val="36"/>
          <w:szCs w:val="36"/>
        </w:rPr>
      </w:pPr>
    </w:p>
    <w:p w:rsidR="00CD73A9" w:rsidRDefault="00236E6D" w:rsidP="005E185F">
      <w:pPr>
        <w:jc w:val="center"/>
        <w:rPr>
          <w:b/>
        </w:rPr>
      </w:pPr>
      <w:r w:rsidRPr="00F920F6">
        <w:rPr>
          <w:sz w:val="36"/>
          <w:szCs w:val="36"/>
        </w:rPr>
        <w:br w:type="page"/>
      </w:r>
      <w:r w:rsidR="00D067C3" w:rsidRPr="004B75AC">
        <w:rPr>
          <w:b/>
        </w:rPr>
        <w:lastRenderedPageBreak/>
        <w:t>Acknowledgements</w:t>
      </w:r>
    </w:p>
    <w:p w:rsidR="005E185F" w:rsidRDefault="005E185F" w:rsidP="005E185F">
      <w:pPr>
        <w:jc w:val="center"/>
        <w:rPr>
          <w:b/>
        </w:rPr>
      </w:pPr>
    </w:p>
    <w:p w:rsidR="005E185F" w:rsidRPr="005E185F" w:rsidRDefault="005E185F" w:rsidP="005E185F">
      <w:pPr>
        <w:jc w:val="center"/>
        <w:rPr>
          <w:b/>
        </w:rPr>
      </w:pPr>
    </w:p>
    <w:p w:rsidR="00320E9D" w:rsidRDefault="00C41B8F" w:rsidP="00C6052E">
      <w:pPr>
        <w:spacing w:line="480" w:lineRule="auto"/>
        <w:ind w:firstLine="720"/>
        <w:jc w:val="both"/>
      </w:pPr>
      <w:r>
        <w:t>I w</w:t>
      </w:r>
      <w:r w:rsidR="004B75AC">
        <w:t xml:space="preserve">ould like to sincerely thank Dr. </w:t>
      </w:r>
      <w:r w:rsidR="00CF5CD1">
        <w:t xml:space="preserve">William </w:t>
      </w:r>
      <w:r w:rsidR="004B75AC">
        <w:t>Neilson for his</w:t>
      </w:r>
      <w:r>
        <w:t xml:space="preserve"> </w:t>
      </w:r>
      <w:r w:rsidR="00C6052E">
        <w:t xml:space="preserve">guidance, patience, support </w:t>
      </w:r>
      <w:r w:rsidR="004B75AC">
        <w:t xml:space="preserve">and his friendship </w:t>
      </w:r>
      <w:r>
        <w:t>during my graduate studies at the University of Tennessee</w:t>
      </w:r>
      <w:r w:rsidR="004B75AC">
        <w:t>. I</w:t>
      </w:r>
      <w:r w:rsidR="005C6BE0">
        <w:t xml:space="preserve">n addition to guiding this research, the opportunities he provided to broaden my professional experience </w:t>
      </w:r>
      <w:r w:rsidR="00D25D8C">
        <w:t xml:space="preserve">are gratefully acknowledged. </w:t>
      </w:r>
      <w:r w:rsidR="005C6BE0">
        <w:t>I</w:t>
      </w:r>
      <w:r w:rsidR="00320E9D">
        <w:t xml:space="preserve"> am also thankful to </w:t>
      </w:r>
      <w:r w:rsidR="00113CB1">
        <w:t xml:space="preserve">Dr. </w:t>
      </w:r>
      <w:r w:rsidR="00CF5CD1">
        <w:t xml:space="preserve">Michael </w:t>
      </w:r>
      <w:r w:rsidR="00113CB1">
        <w:t>Price, Dr</w:t>
      </w:r>
      <w:r w:rsidR="00320E9D">
        <w:t xml:space="preserve">. </w:t>
      </w:r>
      <w:r w:rsidR="00CF5CD1">
        <w:t xml:space="preserve">Matthew </w:t>
      </w:r>
      <w:r w:rsidR="00320E9D">
        <w:t xml:space="preserve">Murray, Dr. </w:t>
      </w:r>
      <w:r w:rsidR="00CF5CD1">
        <w:t xml:space="preserve">Robert </w:t>
      </w:r>
      <w:proofErr w:type="spellStart"/>
      <w:r w:rsidR="00320E9D">
        <w:t>Bohm</w:t>
      </w:r>
      <w:proofErr w:type="spellEnd"/>
      <w:r w:rsidR="00320E9D">
        <w:t xml:space="preserve"> and Dr. </w:t>
      </w:r>
      <w:r w:rsidR="00CF5CD1">
        <w:t xml:space="preserve">Remus </w:t>
      </w:r>
      <w:proofErr w:type="spellStart"/>
      <w:r w:rsidR="00320E9D">
        <w:t>Nicoara</w:t>
      </w:r>
      <w:proofErr w:type="spellEnd"/>
      <w:r w:rsidR="00320E9D">
        <w:t xml:space="preserve"> for their contributions</w:t>
      </w:r>
      <w:r w:rsidR="00E44659">
        <w:t>,</w:t>
      </w:r>
      <w:r w:rsidR="00320E9D">
        <w:t xml:space="preserve"> </w:t>
      </w:r>
      <w:r w:rsidR="00E44659">
        <w:t xml:space="preserve">involvements </w:t>
      </w:r>
      <w:r w:rsidR="00320E9D">
        <w:t xml:space="preserve">and constructive comments through this dissertation process. </w:t>
      </w:r>
    </w:p>
    <w:p w:rsidR="002F3E83" w:rsidRDefault="002F3E83" w:rsidP="00C6052E">
      <w:pPr>
        <w:spacing w:line="480" w:lineRule="auto"/>
        <w:ind w:firstLine="720"/>
        <w:jc w:val="both"/>
      </w:pPr>
      <w:r>
        <w:t xml:space="preserve">Special </w:t>
      </w:r>
      <w:r w:rsidR="00B429B6">
        <w:t>thanks</w:t>
      </w:r>
      <w:r>
        <w:t xml:space="preserve"> to </w:t>
      </w:r>
      <w:r w:rsidR="00B429B6">
        <w:t xml:space="preserve">my </w:t>
      </w:r>
      <w:r>
        <w:t>friend</w:t>
      </w:r>
      <w:r w:rsidR="00647AC3">
        <w:t>s</w:t>
      </w:r>
      <w:r>
        <w:t xml:space="preserve"> </w:t>
      </w:r>
      <w:proofErr w:type="spellStart"/>
      <w:r w:rsidR="00320E9D" w:rsidRPr="00C6052E">
        <w:t>Sasima</w:t>
      </w:r>
      <w:proofErr w:type="spellEnd"/>
      <w:r w:rsidR="00320E9D" w:rsidRPr="00C6052E">
        <w:t xml:space="preserve"> </w:t>
      </w:r>
      <w:proofErr w:type="spellStart"/>
      <w:r w:rsidR="00320E9D" w:rsidRPr="00C6052E">
        <w:t>Wongseree</w:t>
      </w:r>
      <w:proofErr w:type="spellEnd"/>
      <w:r>
        <w:t xml:space="preserve">, </w:t>
      </w:r>
      <w:r w:rsidR="00647AC3">
        <w:t xml:space="preserve">and </w:t>
      </w:r>
      <w:proofErr w:type="spellStart"/>
      <w:r w:rsidR="00647AC3">
        <w:t>Ozge</w:t>
      </w:r>
      <w:proofErr w:type="spellEnd"/>
      <w:r w:rsidR="00647AC3">
        <w:t xml:space="preserve"> </w:t>
      </w:r>
      <w:proofErr w:type="spellStart"/>
      <w:r w:rsidR="00647AC3">
        <w:t>Gunaydin-Sen</w:t>
      </w:r>
      <w:proofErr w:type="spellEnd"/>
      <w:r w:rsidR="00647AC3">
        <w:t xml:space="preserve"> for their</w:t>
      </w:r>
      <w:r w:rsidR="008A3043">
        <w:t xml:space="preserve"> </w:t>
      </w:r>
      <w:r w:rsidR="005D6CFD">
        <w:t>friendship</w:t>
      </w:r>
      <w:r w:rsidR="008A3043">
        <w:t>, sincerity</w:t>
      </w:r>
      <w:r w:rsidR="00B429B6">
        <w:t xml:space="preserve">, </w:t>
      </w:r>
      <w:r w:rsidR="008A3043">
        <w:t>help</w:t>
      </w:r>
      <w:r w:rsidR="00B429B6">
        <w:t xml:space="preserve"> and entertainment </w:t>
      </w:r>
      <w:r w:rsidR="00647AC3">
        <w:t>they</w:t>
      </w:r>
      <w:r>
        <w:t xml:space="preserve"> provided</w:t>
      </w:r>
      <w:r w:rsidR="00B429B6">
        <w:t xml:space="preserve">. </w:t>
      </w:r>
      <w:r w:rsidR="00647AC3">
        <w:t xml:space="preserve">Their support helped me overcome setbacks and </w:t>
      </w:r>
      <w:r w:rsidR="00C6052E">
        <w:t>stay focused on my graduate study.</w:t>
      </w:r>
    </w:p>
    <w:p w:rsidR="00460D22" w:rsidRDefault="00460D22" w:rsidP="00C6052E">
      <w:pPr>
        <w:spacing w:line="480" w:lineRule="auto"/>
        <w:ind w:firstLine="720"/>
        <w:jc w:val="both"/>
      </w:pPr>
      <w:r>
        <w:t xml:space="preserve">Last but </w:t>
      </w:r>
      <w:r w:rsidR="00647AC3">
        <w:t>not the least,</w:t>
      </w:r>
      <w:r>
        <w:t xml:space="preserve"> I would like to thank my, soul-mate</w:t>
      </w:r>
      <w:r w:rsidR="00113CB1">
        <w:t>,</w:t>
      </w:r>
      <w:r>
        <w:t xml:space="preserve"> </w:t>
      </w:r>
      <w:r w:rsidR="00113CB1">
        <w:t xml:space="preserve">best friend </w:t>
      </w:r>
      <w:r>
        <w:t xml:space="preserve">and husband </w:t>
      </w:r>
      <w:proofErr w:type="spellStart"/>
      <w:r w:rsidR="00463934">
        <w:t>Saban</w:t>
      </w:r>
      <w:proofErr w:type="spellEnd"/>
      <w:r w:rsidR="00463934">
        <w:t xml:space="preserve"> </w:t>
      </w:r>
      <w:r>
        <w:t>Must</w:t>
      </w:r>
      <w:r w:rsidR="00E42867">
        <w:t>afa for his constant support, patience</w:t>
      </w:r>
      <w:r w:rsidR="003E65B2">
        <w:t xml:space="preserve"> and</w:t>
      </w:r>
      <w:r>
        <w:t xml:space="preserve"> love during my good and bad times. </w:t>
      </w:r>
      <w:r w:rsidR="00576808">
        <w:t>My mother, father and sister receive my deepest gratitude and love for their encouragement, unconditional help and prayers.</w:t>
      </w:r>
      <w:bookmarkStart w:id="0" w:name="_GoBack"/>
      <w:bookmarkEnd w:id="0"/>
    </w:p>
    <w:p w:rsidR="00AD665E" w:rsidRDefault="00AD665E">
      <w:r>
        <w:br w:type="page"/>
      </w:r>
    </w:p>
    <w:p w:rsidR="00236E6D" w:rsidRDefault="00D067C3" w:rsidP="00AD665E">
      <w:pPr>
        <w:spacing w:line="480" w:lineRule="auto"/>
        <w:jc w:val="center"/>
        <w:rPr>
          <w:b/>
          <w:bCs/>
        </w:rPr>
      </w:pPr>
      <w:r w:rsidRPr="00F67C09">
        <w:rPr>
          <w:b/>
          <w:bCs/>
        </w:rPr>
        <w:lastRenderedPageBreak/>
        <w:t>Abstract</w:t>
      </w:r>
    </w:p>
    <w:p w:rsidR="00323DAB" w:rsidRPr="00F67C09" w:rsidRDefault="00323DAB" w:rsidP="00BF686E">
      <w:pPr>
        <w:spacing w:line="480" w:lineRule="auto"/>
        <w:ind w:firstLine="720"/>
        <w:jc w:val="both"/>
        <w:rPr>
          <w:b/>
        </w:rPr>
      </w:pPr>
    </w:p>
    <w:p w:rsidR="00BF3E56" w:rsidRDefault="00323DAB" w:rsidP="00BF686E">
      <w:pPr>
        <w:spacing w:line="480" w:lineRule="auto"/>
        <w:jc w:val="both"/>
      </w:pPr>
      <w:r>
        <w:t>The relationship between acquisitions and investment in research and development can be either directly or inversely related. T</w:t>
      </w:r>
      <w:r w:rsidR="00BF3E56">
        <w:t>he three arguments that explain the correlation between the acquisition likelihood and research intensity are managerial myopia, leveraged buyouts and strategic sale of the company motive. In the first chapter of my dissertation, I show that probability of</w:t>
      </w:r>
      <w:r w:rsidR="00D93828">
        <w:t xml:space="preserve"> failures and takeovers are</w:t>
      </w:r>
      <w:r w:rsidR="00BF3E56">
        <w:t xml:space="preserve"> negatively associated with firms’ research intensity</w:t>
      </w:r>
      <w:r w:rsidR="00AC6491">
        <w:t xml:space="preserve"> in the biotechnology industry</w:t>
      </w:r>
      <w:r w:rsidR="00BF3E56">
        <w:t xml:space="preserve">, which supports the managerial myopia argument. </w:t>
      </w:r>
      <w:r w:rsidR="00AD665E">
        <w:t xml:space="preserve">The second chapter of my dissertation is based on personality traits as an alternative approach to explain the backward induction failures. In this second essay, we demonstrate that risk taking and assertiveness </w:t>
      </w:r>
      <w:r w:rsidR="00417CB6">
        <w:t>reduce</w:t>
      </w:r>
      <w:r w:rsidR="00AD665E">
        <w:t xml:space="preserve">; self-esteem and intellect </w:t>
      </w:r>
      <w:r w:rsidR="00417CB6">
        <w:t>traits raise</w:t>
      </w:r>
      <w:r w:rsidR="00AD665E">
        <w:t xml:space="preserve"> the </w:t>
      </w:r>
      <w:r w:rsidR="00BF686E">
        <w:t xml:space="preserve">probability of </w:t>
      </w:r>
      <w:proofErr w:type="spellStart"/>
      <w:r w:rsidR="00AD665E">
        <w:t>subgame</w:t>
      </w:r>
      <w:proofErr w:type="spellEnd"/>
      <w:r w:rsidR="00AD665E">
        <w:t xml:space="preserve"> perfect equilibrium plays in centipede games.</w:t>
      </w:r>
    </w:p>
    <w:p w:rsidR="00BF3E56" w:rsidRDefault="00BF3E56">
      <w:r>
        <w:br w:type="page"/>
      </w:r>
    </w:p>
    <w:p w:rsidR="000D1BB4" w:rsidRPr="00B62C18" w:rsidRDefault="000D1BB4" w:rsidP="00B62C18">
      <w:pPr>
        <w:pStyle w:val="TOCHeading"/>
        <w:jc w:val="center"/>
        <w:rPr>
          <w:rFonts w:ascii="Times New Roman" w:hAnsi="Times New Roman"/>
          <w:color w:val="auto"/>
          <w:sz w:val="24"/>
          <w:szCs w:val="24"/>
        </w:rPr>
      </w:pPr>
      <w:r w:rsidRPr="00B62C18">
        <w:rPr>
          <w:rFonts w:ascii="Times New Roman" w:hAnsi="Times New Roman"/>
          <w:color w:val="auto"/>
          <w:sz w:val="24"/>
          <w:szCs w:val="24"/>
        </w:rPr>
        <w:lastRenderedPageBreak/>
        <w:t>Table of Contents</w:t>
      </w:r>
    </w:p>
    <w:p w:rsidR="00D36028" w:rsidRPr="00D36028" w:rsidRDefault="00D36028" w:rsidP="00D36028">
      <w:pPr>
        <w:rPr>
          <w:lang w:eastAsia="ja-JP"/>
        </w:rPr>
      </w:pPr>
    </w:p>
    <w:p w:rsidR="00F06D1D" w:rsidRDefault="000D1BB4">
      <w:pPr>
        <w:pStyle w:val="TOC1"/>
        <w:tabs>
          <w:tab w:val="right" w:leader="dot" w:pos="863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31525322" w:history="1">
        <w:r w:rsidR="00F06D1D" w:rsidRPr="00472FFE">
          <w:rPr>
            <w:rStyle w:val="Hyperlink"/>
            <w:noProof/>
          </w:rPr>
          <w:t>Introduction</w:t>
        </w:r>
        <w:r w:rsidR="00F06D1D">
          <w:rPr>
            <w:noProof/>
            <w:webHidden/>
          </w:rPr>
          <w:tab/>
        </w:r>
        <w:r w:rsidR="00F06D1D">
          <w:rPr>
            <w:noProof/>
            <w:webHidden/>
          </w:rPr>
          <w:fldChar w:fldCharType="begin"/>
        </w:r>
        <w:r w:rsidR="00F06D1D">
          <w:rPr>
            <w:noProof/>
            <w:webHidden/>
          </w:rPr>
          <w:instrText xml:space="preserve"> PAGEREF _Toc331525322 \h </w:instrText>
        </w:r>
        <w:r w:rsidR="00F06D1D">
          <w:rPr>
            <w:noProof/>
            <w:webHidden/>
          </w:rPr>
        </w:r>
        <w:r w:rsidR="00F06D1D">
          <w:rPr>
            <w:noProof/>
            <w:webHidden/>
          </w:rPr>
          <w:fldChar w:fldCharType="separate"/>
        </w:r>
        <w:r w:rsidR="00262087">
          <w:rPr>
            <w:noProof/>
            <w:webHidden/>
          </w:rPr>
          <w:t>1</w:t>
        </w:r>
        <w:r w:rsidR="00F06D1D">
          <w:rPr>
            <w:noProof/>
            <w:webHidden/>
          </w:rPr>
          <w:fldChar w:fldCharType="end"/>
        </w:r>
      </w:hyperlink>
    </w:p>
    <w:p w:rsidR="00F06D1D" w:rsidRDefault="00C224E1">
      <w:pPr>
        <w:pStyle w:val="TOC1"/>
        <w:tabs>
          <w:tab w:val="right" w:leader="dot" w:pos="8630"/>
        </w:tabs>
        <w:rPr>
          <w:rFonts w:asciiTheme="minorHAnsi" w:eastAsiaTheme="minorEastAsia" w:hAnsiTheme="minorHAnsi" w:cstheme="minorBidi"/>
          <w:noProof/>
          <w:sz w:val="22"/>
          <w:szCs w:val="22"/>
        </w:rPr>
      </w:pPr>
      <w:hyperlink w:anchor="_Toc331525323" w:history="1">
        <w:r w:rsidR="00F06D1D" w:rsidRPr="00472FFE">
          <w:rPr>
            <w:rStyle w:val="Hyperlink"/>
            <w:noProof/>
          </w:rPr>
          <w:t>Chapter 1</w:t>
        </w:r>
        <w:r w:rsidR="00F06D1D">
          <w:rPr>
            <w:noProof/>
            <w:webHidden/>
          </w:rPr>
          <w:tab/>
        </w:r>
        <w:r w:rsidR="00F06D1D">
          <w:rPr>
            <w:noProof/>
            <w:webHidden/>
          </w:rPr>
          <w:fldChar w:fldCharType="begin"/>
        </w:r>
        <w:r w:rsidR="00F06D1D">
          <w:rPr>
            <w:noProof/>
            <w:webHidden/>
          </w:rPr>
          <w:instrText xml:space="preserve"> PAGEREF _Toc331525323 \h </w:instrText>
        </w:r>
        <w:r w:rsidR="00F06D1D">
          <w:rPr>
            <w:noProof/>
            <w:webHidden/>
          </w:rPr>
        </w:r>
        <w:r w:rsidR="00F06D1D">
          <w:rPr>
            <w:noProof/>
            <w:webHidden/>
          </w:rPr>
          <w:fldChar w:fldCharType="separate"/>
        </w:r>
        <w:r w:rsidR="00262087">
          <w:rPr>
            <w:noProof/>
            <w:webHidden/>
          </w:rPr>
          <w:t>2</w:t>
        </w:r>
        <w:r w:rsidR="00F06D1D">
          <w:rPr>
            <w:noProof/>
            <w:webHidden/>
          </w:rPr>
          <w:fldChar w:fldCharType="end"/>
        </w:r>
      </w:hyperlink>
    </w:p>
    <w:p w:rsidR="00F06D1D" w:rsidRDefault="00C224E1">
      <w:pPr>
        <w:pStyle w:val="TOC1"/>
        <w:tabs>
          <w:tab w:val="right" w:leader="dot" w:pos="8630"/>
        </w:tabs>
        <w:rPr>
          <w:rFonts w:asciiTheme="minorHAnsi" w:eastAsiaTheme="minorEastAsia" w:hAnsiTheme="minorHAnsi" w:cstheme="minorBidi"/>
          <w:noProof/>
          <w:sz w:val="22"/>
          <w:szCs w:val="22"/>
        </w:rPr>
      </w:pPr>
      <w:hyperlink w:anchor="_Toc331525324" w:history="1">
        <w:r w:rsidR="00F06D1D" w:rsidRPr="00472FFE">
          <w:rPr>
            <w:rStyle w:val="Hyperlink"/>
            <w:noProof/>
          </w:rPr>
          <w:t>Do Exit Probabilities Affect the Incentives to Conduct R&amp;D?</w:t>
        </w:r>
        <w:r w:rsidR="00F06D1D">
          <w:rPr>
            <w:noProof/>
            <w:webHidden/>
          </w:rPr>
          <w:tab/>
        </w:r>
        <w:r w:rsidR="00F06D1D">
          <w:rPr>
            <w:noProof/>
            <w:webHidden/>
          </w:rPr>
          <w:fldChar w:fldCharType="begin"/>
        </w:r>
        <w:r w:rsidR="00F06D1D">
          <w:rPr>
            <w:noProof/>
            <w:webHidden/>
          </w:rPr>
          <w:instrText xml:space="preserve"> PAGEREF _Toc331525324 \h </w:instrText>
        </w:r>
        <w:r w:rsidR="00F06D1D">
          <w:rPr>
            <w:noProof/>
            <w:webHidden/>
          </w:rPr>
        </w:r>
        <w:r w:rsidR="00F06D1D">
          <w:rPr>
            <w:noProof/>
            <w:webHidden/>
          </w:rPr>
          <w:fldChar w:fldCharType="separate"/>
        </w:r>
        <w:r w:rsidR="00262087">
          <w:rPr>
            <w:noProof/>
            <w:webHidden/>
          </w:rPr>
          <w:t>2</w:t>
        </w:r>
        <w:r w:rsidR="00F06D1D">
          <w:rPr>
            <w:noProof/>
            <w:webHidden/>
          </w:rPr>
          <w:fldChar w:fldCharType="end"/>
        </w:r>
      </w:hyperlink>
    </w:p>
    <w:p w:rsidR="00F06D1D" w:rsidRDefault="00C224E1">
      <w:pPr>
        <w:pStyle w:val="TOC1"/>
        <w:tabs>
          <w:tab w:val="left" w:pos="480"/>
          <w:tab w:val="right" w:leader="dot" w:pos="8630"/>
        </w:tabs>
        <w:rPr>
          <w:rFonts w:asciiTheme="minorHAnsi" w:eastAsiaTheme="minorEastAsia" w:hAnsiTheme="minorHAnsi" w:cstheme="minorBidi"/>
          <w:noProof/>
          <w:sz w:val="22"/>
          <w:szCs w:val="22"/>
        </w:rPr>
      </w:pPr>
      <w:hyperlink w:anchor="_Toc331525325" w:history="1">
        <w:r w:rsidR="00F06D1D" w:rsidRPr="00472FFE">
          <w:rPr>
            <w:rStyle w:val="Hyperlink"/>
            <w:noProof/>
          </w:rPr>
          <w:t>1.</w:t>
        </w:r>
        <w:r w:rsidR="00F06D1D">
          <w:rPr>
            <w:rFonts w:asciiTheme="minorHAnsi" w:eastAsiaTheme="minorEastAsia" w:hAnsiTheme="minorHAnsi" w:cstheme="minorBidi"/>
            <w:noProof/>
            <w:sz w:val="22"/>
            <w:szCs w:val="22"/>
          </w:rPr>
          <w:tab/>
        </w:r>
        <w:r w:rsidR="00F06D1D" w:rsidRPr="00472FFE">
          <w:rPr>
            <w:rStyle w:val="Hyperlink"/>
            <w:noProof/>
          </w:rPr>
          <w:t>Introduction</w:t>
        </w:r>
        <w:r w:rsidR="00F06D1D">
          <w:rPr>
            <w:noProof/>
            <w:webHidden/>
          </w:rPr>
          <w:tab/>
        </w:r>
        <w:r w:rsidR="00F06D1D">
          <w:rPr>
            <w:noProof/>
            <w:webHidden/>
          </w:rPr>
          <w:fldChar w:fldCharType="begin"/>
        </w:r>
        <w:r w:rsidR="00F06D1D">
          <w:rPr>
            <w:noProof/>
            <w:webHidden/>
          </w:rPr>
          <w:instrText xml:space="preserve"> PAGEREF _Toc331525325 \h </w:instrText>
        </w:r>
        <w:r w:rsidR="00F06D1D">
          <w:rPr>
            <w:noProof/>
            <w:webHidden/>
          </w:rPr>
        </w:r>
        <w:r w:rsidR="00F06D1D">
          <w:rPr>
            <w:noProof/>
            <w:webHidden/>
          </w:rPr>
          <w:fldChar w:fldCharType="separate"/>
        </w:r>
        <w:r w:rsidR="00262087">
          <w:rPr>
            <w:noProof/>
            <w:webHidden/>
          </w:rPr>
          <w:t>4</w:t>
        </w:r>
        <w:r w:rsidR="00F06D1D">
          <w:rPr>
            <w:noProof/>
            <w:webHidden/>
          </w:rPr>
          <w:fldChar w:fldCharType="end"/>
        </w:r>
      </w:hyperlink>
    </w:p>
    <w:p w:rsidR="00F06D1D" w:rsidRDefault="00C224E1">
      <w:pPr>
        <w:pStyle w:val="TOC1"/>
        <w:tabs>
          <w:tab w:val="left" w:pos="480"/>
          <w:tab w:val="right" w:leader="dot" w:pos="8630"/>
        </w:tabs>
        <w:rPr>
          <w:rFonts w:asciiTheme="minorHAnsi" w:eastAsiaTheme="minorEastAsia" w:hAnsiTheme="minorHAnsi" w:cstheme="minorBidi"/>
          <w:noProof/>
          <w:sz w:val="22"/>
          <w:szCs w:val="22"/>
        </w:rPr>
      </w:pPr>
      <w:hyperlink w:anchor="_Toc331525326" w:history="1">
        <w:r w:rsidR="00F06D1D" w:rsidRPr="00472FFE">
          <w:rPr>
            <w:rStyle w:val="Hyperlink"/>
            <w:noProof/>
          </w:rPr>
          <w:t>2.</w:t>
        </w:r>
        <w:r w:rsidR="00F06D1D">
          <w:rPr>
            <w:rFonts w:asciiTheme="minorHAnsi" w:eastAsiaTheme="minorEastAsia" w:hAnsiTheme="minorHAnsi" w:cstheme="minorBidi"/>
            <w:noProof/>
            <w:sz w:val="22"/>
            <w:szCs w:val="22"/>
          </w:rPr>
          <w:tab/>
        </w:r>
        <w:r w:rsidR="00F06D1D" w:rsidRPr="00472FFE">
          <w:rPr>
            <w:rStyle w:val="Hyperlink"/>
            <w:noProof/>
          </w:rPr>
          <w:t>Firm Exit</w:t>
        </w:r>
        <w:r w:rsidR="00F06D1D">
          <w:rPr>
            <w:noProof/>
            <w:webHidden/>
          </w:rPr>
          <w:tab/>
        </w:r>
        <w:r w:rsidR="00F06D1D">
          <w:rPr>
            <w:noProof/>
            <w:webHidden/>
          </w:rPr>
          <w:fldChar w:fldCharType="begin"/>
        </w:r>
        <w:r w:rsidR="00F06D1D">
          <w:rPr>
            <w:noProof/>
            <w:webHidden/>
          </w:rPr>
          <w:instrText xml:space="preserve"> PAGEREF _Toc331525326 \h </w:instrText>
        </w:r>
        <w:r w:rsidR="00F06D1D">
          <w:rPr>
            <w:noProof/>
            <w:webHidden/>
          </w:rPr>
        </w:r>
        <w:r w:rsidR="00F06D1D">
          <w:rPr>
            <w:noProof/>
            <w:webHidden/>
          </w:rPr>
          <w:fldChar w:fldCharType="separate"/>
        </w:r>
        <w:r w:rsidR="00262087">
          <w:rPr>
            <w:noProof/>
            <w:webHidden/>
          </w:rPr>
          <w:t>7</w:t>
        </w:r>
        <w:r w:rsidR="00F06D1D">
          <w:rPr>
            <w:noProof/>
            <w:webHidden/>
          </w:rPr>
          <w:fldChar w:fldCharType="end"/>
        </w:r>
      </w:hyperlink>
    </w:p>
    <w:p w:rsidR="00F06D1D" w:rsidRDefault="00C224E1">
      <w:pPr>
        <w:pStyle w:val="TOC1"/>
        <w:tabs>
          <w:tab w:val="left" w:pos="480"/>
          <w:tab w:val="right" w:leader="dot" w:pos="8630"/>
        </w:tabs>
        <w:rPr>
          <w:rFonts w:asciiTheme="minorHAnsi" w:eastAsiaTheme="minorEastAsia" w:hAnsiTheme="minorHAnsi" w:cstheme="minorBidi"/>
          <w:noProof/>
          <w:sz w:val="22"/>
          <w:szCs w:val="22"/>
        </w:rPr>
      </w:pPr>
      <w:hyperlink w:anchor="_Toc331525327" w:history="1">
        <w:r w:rsidR="00F06D1D" w:rsidRPr="00472FFE">
          <w:rPr>
            <w:rStyle w:val="Hyperlink"/>
            <w:noProof/>
          </w:rPr>
          <w:t>3.</w:t>
        </w:r>
        <w:r w:rsidR="00F06D1D">
          <w:rPr>
            <w:rFonts w:asciiTheme="minorHAnsi" w:eastAsiaTheme="minorEastAsia" w:hAnsiTheme="minorHAnsi" w:cstheme="minorBidi"/>
            <w:noProof/>
            <w:sz w:val="22"/>
            <w:szCs w:val="22"/>
          </w:rPr>
          <w:tab/>
        </w:r>
        <w:r w:rsidR="00F06D1D" w:rsidRPr="00472FFE">
          <w:rPr>
            <w:rStyle w:val="Hyperlink"/>
            <w:noProof/>
          </w:rPr>
          <w:t>Biotechnology Industry</w:t>
        </w:r>
        <w:r w:rsidR="00F06D1D">
          <w:rPr>
            <w:noProof/>
            <w:webHidden/>
          </w:rPr>
          <w:tab/>
        </w:r>
        <w:r w:rsidR="00F06D1D">
          <w:rPr>
            <w:noProof/>
            <w:webHidden/>
          </w:rPr>
          <w:fldChar w:fldCharType="begin"/>
        </w:r>
        <w:r w:rsidR="00F06D1D">
          <w:rPr>
            <w:noProof/>
            <w:webHidden/>
          </w:rPr>
          <w:instrText xml:space="preserve"> PAGEREF _Toc331525327 \h </w:instrText>
        </w:r>
        <w:r w:rsidR="00F06D1D">
          <w:rPr>
            <w:noProof/>
            <w:webHidden/>
          </w:rPr>
        </w:r>
        <w:r w:rsidR="00F06D1D">
          <w:rPr>
            <w:noProof/>
            <w:webHidden/>
          </w:rPr>
          <w:fldChar w:fldCharType="separate"/>
        </w:r>
        <w:r w:rsidR="00262087">
          <w:rPr>
            <w:noProof/>
            <w:webHidden/>
          </w:rPr>
          <w:t>9</w:t>
        </w:r>
        <w:r w:rsidR="00F06D1D">
          <w:rPr>
            <w:noProof/>
            <w:webHidden/>
          </w:rPr>
          <w:fldChar w:fldCharType="end"/>
        </w:r>
      </w:hyperlink>
    </w:p>
    <w:p w:rsidR="00F06D1D" w:rsidRDefault="00C224E1">
      <w:pPr>
        <w:pStyle w:val="TOC1"/>
        <w:tabs>
          <w:tab w:val="left" w:pos="480"/>
          <w:tab w:val="right" w:leader="dot" w:pos="8630"/>
        </w:tabs>
        <w:rPr>
          <w:rFonts w:asciiTheme="minorHAnsi" w:eastAsiaTheme="minorEastAsia" w:hAnsiTheme="minorHAnsi" w:cstheme="minorBidi"/>
          <w:noProof/>
          <w:sz w:val="22"/>
          <w:szCs w:val="22"/>
        </w:rPr>
      </w:pPr>
      <w:hyperlink w:anchor="_Toc331525328" w:history="1">
        <w:r w:rsidR="00F06D1D" w:rsidRPr="00472FFE">
          <w:rPr>
            <w:rStyle w:val="Hyperlink"/>
            <w:noProof/>
          </w:rPr>
          <w:t>4.</w:t>
        </w:r>
        <w:r w:rsidR="00F06D1D">
          <w:rPr>
            <w:rFonts w:asciiTheme="minorHAnsi" w:eastAsiaTheme="minorEastAsia" w:hAnsiTheme="minorHAnsi" w:cstheme="minorBidi"/>
            <w:noProof/>
            <w:sz w:val="22"/>
            <w:szCs w:val="22"/>
          </w:rPr>
          <w:tab/>
        </w:r>
        <w:r w:rsidR="00F06D1D" w:rsidRPr="00472FFE">
          <w:rPr>
            <w:rStyle w:val="Hyperlink"/>
            <w:noProof/>
          </w:rPr>
          <w:t>R&amp;D Investment and Exit Probability: Review of the Literature</w:t>
        </w:r>
        <w:r w:rsidR="00F06D1D">
          <w:rPr>
            <w:noProof/>
            <w:webHidden/>
          </w:rPr>
          <w:tab/>
        </w:r>
        <w:r w:rsidR="00F06D1D">
          <w:rPr>
            <w:noProof/>
            <w:webHidden/>
          </w:rPr>
          <w:fldChar w:fldCharType="begin"/>
        </w:r>
        <w:r w:rsidR="00F06D1D">
          <w:rPr>
            <w:noProof/>
            <w:webHidden/>
          </w:rPr>
          <w:instrText xml:space="preserve"> PAGEREF _Toc331525328 \h </w:instrText>
        </w:r>
        <w:r w:rsidR="00F06D1D">
          <w:rPr>
            <w:noProof/>
            <w:webHidden/>
          </w:rPr>
        </w:r>
        <w:r w:rsidR="00F06D1D">
          <w:rPr>
            <w:noProof/>
            <w:webHidden/>
          </w:rPr>
          <w:fldChar w:fldCharType="separate"/>
        </w:r>
        <w:r w:rsidR="00262087">
          <w:rPr>
            <w:noProof/>
            <w:webHidden/>
          </w:rPr>
          <w:t>10</w:t>
        </w:r>
        <w:r w:rsidR="00F06D1D">
          <w:rPr>
            <w:noProof/>
            <w:webHidden/>
          </w:rPr>
          <w:fldChar w:fldCharType="end"/>
        </w:r>
      </w:hyperlink>
    </w:p>
    <w:p w:rsidR="00F06D1D" w:rsidRDefault="00C224E1">
      <w:pPr>
        <w:pStyle w:val="TOC1"/>
        <w:tabs>
          <w:tab w:val="left" w:pos="480"/>
          <w:tab w:val="right" w:leader="dot" w:pos="8630"/>
        </w:tabs>
        <w:rPr>
          <w:rFonts w:asciiTheme="minorHAnsi" w:eastAsiaTheme="minorEastAsia" w:hAnsiTheme="minorHAnsi" w:cstheme="minorBidi"/>
          <w:noProof/>
          <w:sz w:val="22"/>
          <w:szCs w:val="22"/>
        </w:rPr>
      </w:pPr>
      <w:hyperlink w:anchor="_Toc331525329" w:history="1">
        <w:r w:rsidR="00F06D1D" w:rsidRPr="00472FFE">
          <w:rPr>
            <w:rStyle w:val="Hyperlink"/>
            <w:noProof/>
          </w:rPr>
          <w:t>5.</w:t>
        </w:r>
        <w:r w:rsidR="00F06D1D">
          <w:rPr>
            <w:rFonts w:asciiTheme="minorHAnsi" w:eastAsiaTheme="minorEastAsia" w:hAnsiTheme="minorHAnsi" w:cstheme="minorBidi"/>
            <w:noProof/>
            <w:sz w:val="22"/>
            <w:szCs w:val="22"/>
          </w:rPr>
          <w:tab/>
        </w:r>
        <w:r w:rsidR="00F06D1D" w:rsidRPr="00472FFE">
          <w:rPr>
            <w:rStyle w:val="Hyperlink"/>
            <w:noProof/>
          </w:rPr>
          <w:t>Explanatory Variables</w:t>
        </w:r>
        <w:r w:rsidR="00F06D1D">
          <w:rPr>
            <w:noProof/>
            <w:webHidden/>
          </w:rPr>
          <w:tab/>
        </w:r>
        <w:r w:rsidR="00F06D1D">
          <w:rPr>
            <w:noProof/>
            <w:webHidden/>
          </w:rPr>
          <w:fldChar w:fldCharType="begin"/>
        </w:r>
        <w:r w:rsidR="00F06D1D">
          <w:rPr>
            <w:noProof/>
            <w:webHidden/>
          </w:rPr>
          <w:instrText xml:space="preserve"> PAGEREF _Toc331525329 \h </w:instrText>
        </w:r>
        <w:r w:rsidR="00F06D1D">
          <w:rPr>
            <w:noProof/>
            <w:webHidden/>
          </w:rPr>
        </w:r>
        <w:r w:rsidR="00F06D1D">
          <w:rPr>
            <w:noProof/>
            <w:webHidden/>
          </w:rPr>
          <w:fldChar w:fldCharType="separate"/>
        </w:r>
        <w:r w:rsidR="00262087">
          <w:rPr>
            <w:noProof/>
            <w:webHidden/>
          </w:rPr>
          <w:t>12</w:t>
        </w:r>
        <w:r w:rsidR="00F06D1D">
          <w:rPr>
            <w:noProof/>
            <w:webHidden/>
          </w:rPr>
          <w:fldChar w:fldCharType="end"/>
        </w:r>
      </w:hyperlink>
    </w:p>
    <w:p w:rsidR="00F06D1D" w:rsidRDefault="00C224E1">
      <w:pPr>
        <w:pStyle w:val="TOC2"/>
        <w:tabs>
          <w:tab w:val="right" w:leader="dot" w:pos="8630"/>
        </w:tabs>
        <w:rPr>
          <w:rFonts w:asciiTheme="minorHAnsi" w:eastAsiaTheme="minorEastAsia" w:hAnsiTheme="minorHAnsi" w:cstheme="minorBidi"/>
          <w:noProof/>
          <w:sz w:val="22"/>
          <w:szCs w:val="22"/>
        </w:rPr>
      </w:pPr>
      <w:hyperlink w:anchor="_Toc331525330" w:history="1">
        <w:r w:rsidR="00F06D1D" w:rsidRPr="00472FFE">
          <w:rPr>
            <w:rStyle w:val="Hyperlink"/>
            <w:noProof/>
          </w:rPr>
          <w:t xml:space="preserve">5.1 </w:t>
        </w:r>
        <w:r w:rsidR="00F06D1D">
          <w:rPr>
            <w:rStyle w:val="Hyperlink"/>
            <w:noProof/>
          </w:rPr>
          <w:t xml:space="preserve">      </w:t>
        </w:r>
        <w:r w:rsidR="00F06D1D" w:rsidRPr="00472FFE">
          <w:rPr>
            <w:rStyle w:val="Hyperlink"/>
            <w:noProof/>
          </w:rPr>
          <w:t>Firm Size and Age:</w:t>
        </w:r>
        <w:r w:rsidR="00F06D1D">
          <w:rPr>
            <w:noProof/>
            <w:webHidden/>
          </w:rPr>
          <w:tab/>
        </w:r>
        <w:r w:rsidR="00F06D1D">
          <w:rPr>
            <w:noProof/>
            <w:webHidden/>
          </w:rPr>
          <w:fldChar w:fldCharType="begin"/>
        </w:r>
        <w:r w:rsidR="00F06D1D">
          <w:rPr>
            <w:noProof/>
            <w:webHidden/>
          </w:rPr>
          <w:instrText xml:space="preserve"> PAGEREF _Toc331525330 \h </w:instrText>
        </w:r>
        <w:r w:rsidR="00F06D1D">
          <w:rPr>
            <w:noProof/>
            <w:webHidden/>
          </w:rPr>
        </w:r>
        <w:r w:rsidR="00F06D1D">
          <w:rPr>
            <w:noProof/>
            <w:webHidden/>
          </w:rPr>
          <w:fldChar w:fldCharType="separate"/>
        </w:r>
        <w:r w:rsidR="00262087">
          <w:rPr>
            <w:noProof/>
            <w:webHidden/>
          </w:rPr>
          <w:t>12</w:t>
        </w:r>
        <w:r w:rsidR="00F06D1D">
          <w:rPr>
            <w:noProof/>
            <w:webHidden/>
          </w:rPr>
          <w:fldChar w:fldCharType="end"/>
        </w:r>
      </w:hyperlink>
    </w:p>
    <w:p w:rsidR="00F06D1D" w:rsidRDefault="00C224E1">
      <w:pPr>
        <w:pStyle w:val="TOC2"/>
        <w:tabs>
          <w:tab w:val="left" w:pos="960"/>
          <w:tab w:val="right" w:leader="dot" w:pos="8630"/>
        </w:tabs>
        <w:rPr>
          <w:rFonts w:asciiTheme="minorHAnsi" w:eastAsiaTheme="minorEastAsia" w:hAnsiTheme="minorHAnsi" w:cstheme="minorBidi"/>
          <w:noProof/>
          <w:sz w:val="22"/>
          <w:szCs w:val="22"/>
        </w:rPr>
      </w:pPr>
      <w:hyperlink w:anchor="_Toc331525331" w:history="1">
        <w:r w:rsidR="00F06D1D" w:rsidRPr="00472FFE">
          <w:rPr>
            <w:rStyle w:val="Hyperlink"/>
            <w:noProof/>
          </w:rPr>
          <w:t>5.2</w:t>
        </w:r>
        <w:r w:rsidR="00F06D1D">
          <w:rPr>
            <w:rFonts w:asciiTheme="minorHAnsi" w:eastAsiaTheme="minorEastAsia" w:hAnsiTheme="minorHAnsi" w:cstheme="minorBidi"/>
            <w:noProof/>
            <w:sz w:val="22"/>
            <w:szCs w:val="22"/>
          </w:rPr>
          <w:tab/>
        </w:r>
        <w:r w:rsidR="00F06D1D" w:rsidRPr="00472FFE">
          <w:rPr>
            <w:rStyle w:val="Hyperlink"/>
            <w:noProof/>
          </w:rPr>
          <w:t>Financial Sources:</w:t>
        </w:r>
        <w:r w:rsidR="00F06D1D">
          <w:rPr>
            <w:noProof/>
            <w:webHidden/>
          </w:rPr>
          <w:tab/>
        </w:r>
        <w:r w:rsidR="00F06D1D">
          <w:rPr>
            <w:noProof/>
            <w:webHidden/>
          </w:rPr>
          <w:fldChar w:fldCharType="begin"/>
        </w:r>
        <w:r w:rsidR="00F06D1D">
          <w:rPr>
            <w:noProof/>
            <w:webHidden/>
          </w:rPr>
          <w:instrText xml:space="preserve"> PAGEREF _Toc331525331 \h </w:instrText>
        </w:r>
        <w:r w:rsidR="00F06D1D">
          <w:rPr>
            <w:noProof/>
            <w:webHidden/>
          </w:rPr>
        </w:r>
        <w:r w:rsidR="00F06D1D">
          <w:rPr>
            <w:noProof/>
            <w:webHidden/>
          </w:rPr>
          <w:fldChar w:fldCharType="separate"/>
        </w:r>
        <w:r w:rsidR="00262087">
          <w:rPr>
            <w:noProof/>
            <w:webHidden/>
          </w:rPr>
          <w:t>14</w:t>
        </w:r>
        <w:r w:rsidR="00F06D1D">
          <w:rPr>
            <w:noProof/>
            <w:webHidden/>
          </w:rPr>
          <w:fldChar w:fldCharType="end"/>
        </w:r>
      </w:hyperlink>
    </w:p>
    <w:p w:rsidR="00F06D1D" w:rsidRDefault="00C224E1">
      <w:pPr>
        <w:pStyle w:val="TOC2"/>
        <w:tabs>
          <w:tab w:val="left" w:pos="960"/>
          <w:tab w:val="right" w:leader="dot" w:pos="8630"/>
        </w:tabs>
        <w:rPr>
          <w:rFonts w:asciiTheme="minorHAnsi" w:eastAsiaTheme="minorEastAsia" w:hAnsiTheme="minorHAnsi" w:cstheme="minorBidi"/>
          <w:noProof/>
          <w:sz w:val="22"/>
          <w:szCs w:val="22"/>
        </w:rPr>
      </w:pPr>
      <w:hyperlink w:anchor="_Toc331525332" w:history="1">
        <w:r w:rsidR="00F06D1D" w:rsidRPr="00472FFE">
          <w:rPr>
            <w:rStyle w:val="Hyperlink"/>
            <w:noProof/>
          </w:rPr>
          <w:t>5.3</w:t>
        </w:r>
        <w:r w:rsidR="00F06D1D">
          <w:rPr>
            <w:rFonts w:asciiTheme="minorHAnsi" w:eastAsiaTheme="minorEastAsia" w:hAnsiTheme="minorHAnsi" w:cstheme="minorBidi"/>
            <w:noProof/>
            <w:sz w:val="22"/>
            <w:szCs w:val="22"/>
          </w:rPr>
          <w:tab/>
        </w:r>
        <w:r w:rsidR="00F06D1D" w:rsidRPr="00472FFE">
          <w:rPr>
            <w:rStyle w:val="Hyperlink"/>
            <w:noProof/>
          </w:rPr>
          <w:t>Gross Domestic Product:</w:t>
        </w:r>
        <w:r w:rsidR="00F06D1D">
          <w:rPr>
            <w:noProof/>
            <w:webHidden/>
          </w:rPr>
          <w:tab/>
        </w:r>
        <w:r w:rsidR="00F06D1D">
          <w:rPr>
            <w:noProof/>
            <w:webHidden/>
          </w:rPr>
          <w:fldChar w:fldCharType="begin"/>
        </w:r>
        <w:r w:rsidR="00F06D1D">
          <w:rPr>
            <w:noProof/>
            <w:webHidden/>
          </w:rPr>
          <w:instrText xml:space="preserve"> PAGEREF _Toc331525332 \h </w:instrText>
        </w:r>
        <w:r w:rsidR="00F06D1D">
          <w:rPr>
            <w:noProof/>
            <w:webHidden/>
          </w:rPr>
        </w:r>
        <w:r w:rsidR="00F06D1D">
          <w:rPr>
            <w:noProof/>
            <w:webHidden/>
          </w:rPr>
          <w:fldChar w:fldCharType="separate"/>
        </w:r>
        <w:r w:rsidR="00262087">
          <w:rPr>
            <w:noProof/>
            <w:webHidden/>
          </w:rPr>
          <w:t>16</w:t>
        </w:r>
        <w:r w:rsidR="00F06D1D">
          <w:rPr>
            <w:noProof/>
            <w:webHidden/>
          </w:rPr>
          <w:fldChar w:fldCharType="end"/>
        </w:r>
      </w:hyperlink>
    </w:p>
    <w:p w:rsidR="00F06D1D" w:rsidRDefault="00C224E1">
      <w:pPr>
        <w:pStyle w:val="TOC2"/>
        <w:tabs>
          <w:tab w:val="left" w:pos="960"/>
          <w:tab w:val="right" w:leader="dot" w:pos="8630"/>
        </w:tabs>
        <w:rPr>
          <w:rFonts w:asciiTheme="minorHAnsi" w:eastAsiaTheme="minorEastAsia" w:hAnsiTheme="minorHAnsi" w:cstheme="minorBidi"/>
          <w:noProof/>
          <w:sz w:val="22"/>
          <w:szCs w:val="22"/>
        </w:rPr>
      </w:pPr>
      <w:hyperlink w:anchor="_Toc331525333" w:history="1">
        <w:r w:rsidR="00F06D1D" w:rsidRPr="00472FFE">
          <w:rPr>
            <w:rStyle w:val="Hyperlink"/>
            <w:noProof/>
          </w:rPr>
          <w:t>5.4</w:t>
        </w:r>
        <w:r w:rsidR="00F06D1D">
          <w:rPr>
            <w:rFonts w:asciiTheme="minorHAnsi" w:eastAsiaTheme="minorEastAsia" w:hAnsiTheme="minorHAnsi" w:cstheme="minorBidi"/>
            <w:noProof/>
            <w:sz w:val="22"/>
            <w:szCs w:val="22"/>
          </w:rPr>
          <w:tab/>
        </w:r>
        <w:r w:rsidR="00F06D1D" w:rsidRPr="00472FFE">
          <w:rPr>
            <w:rStyle w:val="Hyperlink"/>
            <w:noProof/>
          </w:rPr>
          <w:t>Intangible Assets:</w:t>
        </w:r>
        <w:r w:rsidR="00F06D1D">
          <w:rPr>
            <w:noProof/>
            <w:webHidden/>
          </w:rPr>
          <w:tab/>
        </w:r>
        <w:r w:rsidR="00F06D1D">
          <w:rPr>
            <w:noProof/>
            <w:webHidden/>
          </w:rPr>
          <w:fldChar w:fldCharType="begin"/>
        </w:r>
        <w:r w:rsidR="00F06D1D">
          <w:rPr>
            <w:noProof/>
            <w:webHidden/>
          </w:rPr>
          <w:instrText xml:space="preserve"> PAGEREF _Toc331525333 \h </w:instrText>
        </w:r>
        <w:r w:rsidR="00F06D1D">
          <w:rPr>
            <w:noProof/>
            <w:webHidden/>
          </w:rPr>
        </w:r>
        <w:r w:rsidR="00F06D1D">
          <w:rPr>
            <w:noProof/>
            <w:webHidden/>
          </w:rPr>
          <w:fldChar w:fldCharType="separate"/>
        </w:r>
        <w:r w:rsidR="00262087">
          <w:rPr>
            <w:noProof/>
            <w:webHidden/>
          </w:rPr>
          <w:t>16</w:t>
        </w:r>
        <w:r w:rsidR="00F06D1D">
          <w:rPr>
            <w:noProof/>
            <w:webHidden/>
          </w:rPr>
          <w:fldChar w:fldCharType="end"/>
        </w:r>
      </w:hyperlink>
    </w:p>
    <w:p w:rsidR="00F06D1D" w:rsidRDefault="00C224E1">
      <w:pPr>
        <w:pStyle w:val="TOC2"/>
        <w:tabs>
          <w:tab w:val="left" w:pos="960"/>
          <w:tab w:val="right" w:leader="dot" w:pos="8630"/>
        </w:tabs>
        <w:rPr>
          <w:rFonts w:asciiTheme="minorHAnsi" w:eastAsiaTheme="minorEastAsia" w:hAnsiTheme="minorHAnsi" w:cstheme="minorBidi"/>
          <w:noProof/>
          <w:sz w:val="22"/>
          <w:szCs w:val="22"/>
        </w:rPr>
      </w:pPr>
      <w:hyperlink w:anchor="_Toc331525334" w:history="1">
        <w:r w:rsidR="00F06D1D" w:rsidRPr="00472FFE">
          <w:rPr>
            <w:rStyle w:val="Hyperlink"/>
            <w:noProof/>
          </w:rPr>
          <w:t>5.5</w:t>
        </w:r>
        <w:r w:rsidR="00F06D1D">
          <w:rPr>
            <w:rFonts w:asciiTheme="minorHAnsi" w:eastAsiaTheme="minorEastAsia" w:hAnsiTheme="minorHAnsi" w:cstheme="minorBidi"/>
            <w:noProof/>
            <w:sz w:val="22"/>
            <w:szCs w:val="22"/>
          </w:rPr>
          <w:tab/>
        </w:r>
        <w:r w:rsidR="00F06D1D" w:rsidRPr="00472FFE">
          <w:rPr>
            <w:rStyle w:val="Hyperlink"/>
            <w:noProof/>
          </w:rPr>
          <w:t>Patents:</w:t>
        </w:r>
        <w:r w:rsidR="00F06D1D">
          <w:rPr>
            <w:noProof/>
            <w:webHidden/>
          </w:rPr>
          <w:tab/>
        </w:r>
        <w:r w:rsidR="00F06D1D">
          <w:rPr>
            <w:noProof/>
            <w:webHidden/>
          </w:rPr>
          <w:fldChar w:fldCharType="begin"/>
        </w:r>
        <w:r w:rsidR="00F06D1D">
          <w:rPr>
            <w:noProof/>
            <w:webHidden/>
          </w:rPr>
          <w:instrText xml:space="preserve"> PAGEREF _Toc331525334 \h </w:instrText>
        </w:r>
        <w:r w:rsidR="00F06D1D">
          <w:rPr>
            <w:noProof/>
            <w:webHidden/>
          </w:rPr>
        </w:r>
        <w:r w:rsidR="00F06D1D">
          <w:rPr>
            <w:noProof/>
            <w:webHidden/>
          </w:rPr>
          <w:fldChar w:fldCharType="separate"/>
        </w:r>
        <w:r w:rsidR="00262087">
          <w:rPr>
            <w:noProof/>
            <w:webHidden/>
          </w:rPr>
          <w:t>18</w:t>
        </w:r>
        <w:r w:rsidR="00F06D1D">
          <w:rPr>
            <w:noProof/>
            <w:webHidden/>
          </w:rPr>
          <w:fldChar w:fldCharType="end"/>
        </w:r>
      </w:hyperlink>
    </w:p>
    <w:p w:rsidR="00F06D1D" w:rsidRDefault="00C224E1">
      <w:pPr>
        <w:pStyle w:val="TOC1"/>
        <w:tabs>
          <w:tab w:val="left" w:pos="480"/>
          <w:tab w:val="right" w:leader="dot" w:pos="8630"/>
        </w:tabs>
        <w:rPr>
          <w:rFonts w:asciiTheme="minorHAnsi" w:eastAsiaTheme="minorEastAsia" w:hAnsiTheme="minorHAnsi" w:cstheme="minorBidi"/>
          <w:noProof/>
          <w:sz w:val="22"/>
          <w:szCs w:val="22"/>
        </w:rPr>
      </w:pPr>
      <w:hyperlink w:anchor="_Toc331525335" w:history="1">
        <w:r w:rsidR="00F06D1D" w:rsidRPr="00472FFE">
          <w:rPr>
            <w:rStyle w:val="Hyperlink"/>
            <w:noProof/>
          </w:rPr>
          <w:t>6.</w:t>
        </w:r>
        <w:r w:rsidR="00F06D1D">
          <w:rPr>
            <w:rFonts w:asciiTheme="minorHAnsi" w:eastAsiaTheme="minorEastAsia" w:hAnsiTheme="minorHAnsi" w:cstheme="minorBidi"/>
            <w:noProof/>
            <w:sz w:val="22"/>
            <w:szCs w:val="22"/>
          </w:rPr>
          <w:tab/>
        </w:r>
        <w:r w:rsidR="00F06D1D" w:rsidRPr="00472FFE">
          <w:rPr>
            <w:rStyle w:val="Hyperlink"/>
            <w:noProof/>
          </w:rPr>
          <w:t>Data</w:t>
        </w:r>
        <w:r w:rsidR="00F06D1D">
          <w:rPr>
            <w:noProof/>
            <w:webHidden/>
          </w:rPr>
          <w:tab/>
        </w:r>
        <w:r w:rsidR="00F06D1D">
          <w:rPr>
            <w:noProof/>
            <w:webHidden/>
          </w:rPr>
          <w:fldChar w:fldCharType="begin"/>
        </w:r>
        <w:r w:rsidR="00F06D1D">
          <w:rPr>
            <w:noProof/>
            <w:webHidden/>
          </w:rPr>
          <w:instrText xml:space="preserve"> PAGEREF _Toc331525335 \h </w:instrText>
        </w:r>
        <w:r w:rsidR="00F06D1D">
          <w:rPr>
            <w:noProof/>
            <w:webHidden/>
          </w:rPr>
        </w:r>
        <w:r w:rsidR="00F06D1D">
          <w:rPr>
            <w:noProof/>
            <w:webHidden/>
          </w:rPr>
          <w:fldChar w:fldCharType="separate"/>
        </w:r>
        <w:r w:rsidR="00262087">
          <w:rPr>
            <w:noProof/>
            <w:webHidden/>
          </w:rPr>
          <w:t>19</w:t>
        </w:r>
        <w:r w:rsidR="00F06D1D">
          <w:rPr>
            <w:noProof/>
            <w:webHidden/>
          </w:rPr>
          <w:fldChar w:fldCharType="end"/>
        </w:r>
      </w:hyperlink>
    </w:p>
    <w:p w:rsidR="00F06D1D" w:rsidRDefault="00C224E1">
      <w:pPr>
        <w:pStyle w:val="TOC2"/>
        <w:tabs>
          <w:tab w:val="right" w:leader="dot" w:pos="8630"/>
        </w:tabs>
        <w:rPr>
          <w:rFonts w:asciiTheme="minorHAnsi" w:eastAsiaTheme="minorEastAsia" w:hAnsiTheme="minorHAnsi" w:cstheme="minorBidi"/>
          <w:noProof/>
          <w:sz w:val="22"/>
          <w:szCs w:val="22"/>
        </w:rPr>
      </w:pPr>
      <w:hyperlink w:anchor="_Toc331525336" w:history="1">
        <w:r w:rsidR="00F06D1D" w:rsidRPr="00472FFE">
          <w:rPr>
            <w:rStyle w:val="Hyperlink"/>
            <w:noProof/>
          </w:rPr>
          <w:t>6.1</w:t>
        </w:r>
        <w:r w:rsidR="00F06D1D">
          <w:rPr>
            <w:rStyle w:val="Hyperlink"/>
            <w:noProof/>
          </w:rPr>
          <w:t xml:space="preserve">      </w:t>
        </w:r>
        <w:r w:rsidR="00F06D1D" w:rsidRPr="00472FFE">
          <w:rPr>
            <w:rStyle w:val="Hyperlink"/>
            <w:noProof/>
          </w:rPr>
          <w:t xml:space="preserve"> Firm Exit in the Life Sciences Industry</w:t>
        </w:r>
        <w:r w:rsidR="00F06D1D">
          <w:rPr>
            <w:noProof/>
            <w:webHidden/>
          </w:rPr>
          <w:tab/>
        </w:r>
        <w:r w:rsidR="00F06D1D">
          <w:rPr>
            <w:noProof/>
            <w:webHidden/>
          </w:rPr>
          <w:fldChar w:fldCharType="begin"/>
        </w:r>
        <w:r w:rsidR="00F06D1D">
          <w:rPr>
            <w:noProof/>
            <w:webHidden/>
          </w:rPr>
          <w:instrText xml:space="preserve"> PAGEREF _Toc331525336 \h </w:instrText>
        </w:r>
        <w:r w:rsidR="00F06D1D">
          <w:rPr>
            <w:noProof/>
            <w:webHidden/>
          </w:rPr>
        </w:r>
        <w:r w:rsidR="00F06D1D">
          <w:rPr>
            <w:noProof/>
            <w:webHidden/>
          </w:rPr>
          <w:fldChar w:fldCharType="separate"/>
        </w:r>
        <w:r w:rsidR="00262087">
          <w:rPr>
            <w:noProof/>
            <w:webHidden/>
          </w:rPr>
          <w:t>21</w:t>
        </w:r>
        <w:r w:rsidR="00F06D1D">
          <w:rPr>
            <w:noProof/>
            <w:webHidden/>
          </w:rPr>
          <w:fldChar w:fldCharType="end"/>
        </w:r>
      </w:hyperlink>
    </w:p>
    <w:p w:rsidR="00F06D1D" w:rsidRDefault="00C224E1">
      <w:pPr>
        <w:pStyle w:val="TOC1"/>
        <w:tabs>
          <w:tab w:val="left" w:pos="480"/>
          <w:tab w:val="right" w:leader="dot" w:pos="8630"/>
        </w:tabs>
        <w:rPr>
          <w:rFonts w:asciiTheme="minorHAnsi" w:eastAsiaTheme="minorEastAsia" w:hAnsiTheme="minorHAnsi" w:cstheme="minorBidi"/>
          <w:noProof/>
          <w:sz w:val="22"/>
          <w:szCs w:val="22"/>
        </w:rPr>
      </w:pPr>
      <w:hyperlink w:anchor="_Toc331525337" w:history="1">
        <w:r w:rsidR="00F06D1D" w:rsidRPr="00472FFE">
          <w:rPr>
            <w:rStyle w:val="Hyperlink"/>
            <w:noProof/>
          </w:rPr>
          <w:t>7.</w:t>
        </w:r>
        <w:r w:rsidR="00F06D1D">
          <w:rPr>
            <w:rFonts w:asciiTheme="minorHAnsi" w:eastAsiaTheme="minorEastAsia" w:hAnsiTheme="minorHAnsi" w:cstheme="minorBidi"/>
            <w:noProof/>
            <w:sz w:val="22"/>
            <w:szCs w:val="22"/>
          </w:rPr>
          <w:tab/>
        </w:r>
        <w:r w:rsidR="00F06D1D" w:rsidRPr="00472FFE">
          <w:rPr>
            <w:rStyle w:val="Hyperlink"/>
            <w:noProof/>
          </w:rPr>
          <w:t>Methodology</w:t>
        </w:r>
        <w:r w:rsidR="00F06D1D">
          <w:rPr>
            <w:noProof/>
            <w:webHidden/>
          </w:rPr>
          <w:tab/>
        </w:r>
        <w:r w:rsidR="00F06D1D">
          <w:rPr>
            <w:noProof/>
            <w:webHidden/>
          </w:rPr>
          <w:fldChar w:fldCharType="begin"/>
        </w:r>
        <w:r w:rsidR="00F06D1D">
          <w:rPr>
            <w:noProof/>
            <w:webHidden/>
          </w:rPr>
          <w:instrText xml:space="preserve"> PAGEREF _Toc331525337 \h </w:instrText>
        </w:r>
        <w:r w:rsidR="00F06D1D">
          <w:rPr>
            <w:noProof/>
            <w:webHidden/>
          </w:rPr>
        </w:r>
        <w:r w:rsidR="00F06D1D">
          <w:rPr>
            <w:noProof/>
            <w:webHidden/>
          </w:rPr>
          <w:fldChar w:fldCharType="separate"/>
        </w:r>
        <w:r w:rsidR="00262087">
          <w:rPr>
            <w:noProof/>
            <w:webHidden/>
          </w:rPr>
          <w:t>22</w:t>
        </w:r>
        <w:r w:rsidR="00F06D1D">
          <w:rPr>
            <w:noProof/>
            <w:webHidden/>
          </w:rPr>
          <w:fldChar w:fldCharType="end"/>
        </w:r>
      </w:hyperlink>
    </w:p>
    <w:p w:rsidR="00F06D1D" w:rsidRDefault="00C224E1">
      <w:pPr>
        <w:pStyle w:val="TOC1"/>
        <w:tabs>
          <w:tab w:val="left" w:pos="480"/>
          <w:tab w:val="right" w:leader="dot" w:pos="8630"/>
        </w:tabs>
        <w:rPr>
          <w:rFonts w:asciiTheme="minorHAnsi" w:eastAsiaTheme="minorEastAsia" w:hAnsiTheme="minorHAnsi" w:cstheme="minorBidi"/>
          <w:noProof/>
          <w:sz w:val="22"/>
          <w:szCs w:val="22"/>
        </w:rPr>
      </w:pPr>
      <w:hyperlink w:anchor="_Toc331525338" w:history="1">
        <w:r w:rsidR="00F06D1D" w:rsidRPr="00472FFE">
          <w:rPr>
            <w:rStyle w:val="Hyperlink"/>
            <w:noProof/>
          </w:rPr>
          <w:t>8.</w:t>
        </w:r>
        <w:r w:rsidR="00F06D1D">
          <w:rPr>
            <w:rFonts w:asciiTheme="minorHAnsi" w:eastAsiaTheme="minorEastAsia" w:hAnsiTheme="minorHAnsi" w:cstheme="minorBidi"/>
            <w:noProof/>
            <w:sz w:val="22"/>
            <w:szCs w:val="22"/>
          </w:rPr>
          <w:tab/>
        </w:r>
        <w:r w:rsidR="00F06D1D" w:rsidRPr="00472FFE">
          <w:rPr>
            <w:rStyle w:val="Hyperlink"/>
            <w:noProof/>
          </w:rPr>
          <w:t>Results</w:t>
        </w:r>
        <w:r w:rsidR="00F06D1D">
          <w:rPr>
            <w:noProof/>
            <w:webHidden/>
          </w:rPr>
          <w:tab/>
        </w:r>
        <w:r w:rsidR="00F06D1D">
          <w:rPr>
            <w:noProof/>
            <w:webHidden/>
          </w:rPr>
          <w:fldChar w:fldCharType="begin"/>
        </w:r>
        <w:r w:rsidR="00F06D1D">
          <w:rPr>
            <w:noProof/>
            <w:webHidden/>
          </w:rPr>
          <w:instrText xml:space="preserve"> PAGEREF _Toc331525338 \h </w:instrText>
        </w:r>
        <w:r w:rsidR="00F06D1D">
          <w:rPr>
            <w:noProof/>
            <w:webHidden/>
          </w:rPr>
        </w:r>
        <w:r w:rsidR="00F06D1D">
          <w:rPr>
            <w:noProof/>
            <w:webHidden/>
          </w:rPr>
          <w:fldChar w:fldCharType="separate"/>
        </w:r>
        <w:r w:rsidR="00262087">
          <w:rPr>
            <w:noProof/>
            <w:webHidden/>
          </w:rPr>
          <w:t>28</w:t>
        </w:r>
        <w:r w:rsidR="00F06D1D">
          <w:rPr>
            <w:noProof/>
            <w:webHidden/>
          </w:rPr>
          <w:fldChar w:fldCharType="end"/>
        </w:r>
      </w:hyperlink>
    </w:p>
    <w:p w:rsidR="00F06D1D" w:rsidRDefault="00C224E1">
      <w:pPr>
        <w:pStyle w:val="TOC1"/>
        <w:tabs>
          <w:tab w:val="left" w:pos="480"/>
          <w:tab w:val="right" w:leader="dot" w:pos="8630"/>
        </w:tabs>
        <w:rPr>
          <w:rFonts w:asciiTheme="minorHAnsi" w:eastAsiaTheme="minorEastAsia" w:hAnsiTheme="minorHAnsi" w:cstheme="minorBidi"/>
          <w:noProof/>
          <w:sz w:val="22"/>
          <w:szCs w:val="22"/>
        </w:rPr>
      </w:pPr>
      <w:hyperlink w:anchor="_Toc331525339" w:history="1">
        <w:r w:rsidR="00F06D1D" w:rsidRPr="00472FFE">
          <w:rPr>
            <w:rStyle w:val="Hyperlink"/>
            <w:noProof/>
          </w:rPr>
          <w:t>9.</w:t>
        </w:r>
        <w:r w:rsidR="00F06D1D">
          <w:rPr>
            <w:rFonts w:asciiTheme="minorHAnsi" w:eastAsiaTheme="minorEastAsia" w:hAnsiTheme="minorHAnsi" w:cstheme="minorBidi"/>
            <w:noProof/>
            <w:sz w:val="22"/>
            <w:szCs w:val="22"/>
          </w:rPr>
          <w:tab/>
        </w:r>
        <w:r w:rsidR="00F06D1D" w:rsidRPr="00472FFE">
          <w:rPr>
            <w:rStyle w:val="Hyperlink"/>
            <w:noProof/>
          </w:rPr>
          <w:t>Conclusion</w:t>
        </w:r>
        <w:r w:rsidR="00F06D1D">
          <w:rPr>
            <w:noProof/>
            <w:webHidden/>
          </w:rPr>
          <w:tab/>
        </w:r>
        <w:r w:rsidR="00F06D1D">
          <w:rPr>
            <w:noProof/>
            <w:webHidden/>
          </w:rPr>
          <w:fldChar w:fldCharType="begin"/>
        </w:r>
        <w:r w:rsidR="00F06D1D">
          <w:rPr>
            <w:noProof/>
            <w:webHidden/>
          </w:rPr>
          <w:instrText xml:space="preserve"> PAGEREF _Toc331525339 \h </w:instrText>
        </w:r>
        <w:r w:rsidR="00F06D1D">
          <w:rPr>
            <w:noProof/>
            <w:webHidden/>
          </w:rPr>
        </w:r>
        <w:r w:rsidR="00F06D1D">
          <w:rPr>
            <w:noProof/>
            <w:webHidden/>
          </w:rPr>
          <w:fldChar w:fldCharType="separate"/>
        </w:r>
        <w:r w:rsidR="00262087">
          <w:rPr>
            <w:noProof/>
            <w:webHidden/>
          </w:rPr>
          <w:t>39</w:t>
        </w:r>
        <w:r w:rsidR="00F06D1D">
          <w:rPr>
            <w:noProof/>
            <w:webHidden/>
          </w:rPr>
          <w:fldChar w:fldCharType="end"/>
        </w:r>
      </w:hyperlink>
    </w:p>
    <w:p w:rsidR="00F06D1D" w:rsidRDefault="00C224E1">
      <w:pPr>
        <w:pStyle w:val="TOC1"/>
        <w:tabs>
          <w:tab w:val="right" w:leader="dot" w:pos="8630"/>
        </w:tabs>
        <w:rPr>
          <w:rFonts w:asciiTheme="minorHAnsi" w:eastAsiaTheme="minorEastAsia" w:hAnsiTheme="minorHAnsi" w:cstheme="minorBidi"/>
          <w:noProof/>
          <w:sz w:val="22"/>
          <w:szCs w:val="22"/>
        </w:rPr>
      </w:pPr>
      <w:hyperlink w:anchor="_Toc331525340" w:history="1">
        <w:r w:rsidR="00F06D1D" w:rsidRPr="00472FFE">
          <w:rPr>
            <w:rStyle w:val="Hyperlink"/>
            <w:noProof/>
          </w:rPr>
          <w:t>List of References</w:t>
        </w:r>
        <w:r w:rsidR="00F06D1D">
          <w:rPr>
            <w:noProof/>
            <w:webHidden/>
          </w:rPr>
          <w:tab/>
        </w:r>
        <w:r w:rsidR="00F06D1D">
          <w:rPr>
            <w:noProof/>
            <w:webHidden/>
          </w:rPr>
          <w:fldChar w:fldCharType="begin"/>
        </w:r>
        <w:r w:rsidR="00F06D1D">
          <w:rPr>
            <w:noProof/>
            <w:webHidden/>
          </w:rPr>
          <w:instrText xml:space="preserve"> PAGEREF _Toc331525340 \h </w:instrText>
        </w:r>
        <w:r w:rsidR="00F06D1D">
          <w:rPr>
            <w:noProof/>
            <w:webHidden/>
          </w:rPr>
        </w:r>
        <w:r w:rsidR="00F06D1D">
          <w:rPr>
            <w:noProof/>
            <w:webHidden/>
          </w:rPr>
          <w:fldChar w:fldCharType="separate"/>
        </w:r>
        <w:r w:rsidR="00262087">
          <w:rPr>
            <w:noProof/>
            <w:webHidden/>
          </w:rPr>
          <w:t>42</w:t>
        </w:r>
        <w:r w:rsidR="00F06D1D">
          <w:rPr>
            <w:noProof/>
            <w:webHidden/>
          </w:rPr>
          <w:fldChar w:fldCharType="end"/>
        </w:r>
      </w:hyperlink>
    </w:p>
    <w:p w:rsidR="00F06D1D" w:rsidRDefault="00C224E1">
      <w:pPr>
        <w:pStyle w:val="TOC1"/>
        <w:tabs>
          <w:tab w:val="right" w:leader="dot" w:pos="8630"/>
        </w:tabs>
        <w:rPr>
          <w:rFonts w:asciiTheme="minorHAnsi" w:eastAsiaTheme="minorEastAsia" w:hAnsiTheme="minorHAnsi" w:cstheme="minorBidi"/>
          <w:noProof/>
          <w:sz w:val="22"/>
          <w:szCs w:val="22"/>
        </w:rPr>
      </w:pPr>
      <w:hyperlink w:anchor="_Toc331525341" w:history="1">
        <w:r w:rsidR="00F06D1D" w:rsidRPr="00472FFE">
          <w:rPr>
            <w:rStyle w:val="Hyperlink"/>
            <w:noProof/>
          </w:rPr>
          <w:t>Appendix A</w:t>
        </w:r>
        <w:r w:rsidR="00F06D1D">
          <w:rPr>
            <w:noProof/>
            <w:webHidden/>
          </w:rPr>
          <w:tab/>
        </w:r>
        <w:r w:rsidR="00F06D1D">
          <w:rPr>
            <w:noProof/>
            <w:webHidden/>
          </w:rPr>
          <w:fldChar w:fldCharType="begin"/>
        </w:r>
        <w:r w:rsidR="00F06D1D">
          <w:rPr>
            <w:noProof/>
            <w:webHidden/>
          </w:rPr>
          <w:instrText xml:space="preserve"> PAGEREF _Toc331525341 \h </w:instrText>
        </w:r>
        <w:r w:rsidR="00F06D1D">
          <w:rPr>
            <w:noProof/>
            <w:webHidden/>
          </w:rPr>
        </w:r>
        <w:r w:rsidR="00F06D1D">
          <w:rPr>
            <w:noProof/>
            <w:webHidden/>
          </w:rPr>
          <w:fldChar w:fldCharType="separate"/>
        </w:r>
        <w:r w:rsidR="00262087">
          <w:rPr>
            <w:noProof/>
            <w:webHidden/>
          </w:rPr>
          <w:t>48</w:t>
        </w:r>
        <w:r w:rsidR="00F06D1D">
          <w:rPr>
            <w:noProof/>
            <w:webHidden/>
          </w:rPr>
          <w:fldChar w:fldCharType="end"/>
        </w:r>
      </w:hyperlink>
    </w:p>
    <w:p w:rsidR="00F06D1D" w:rsidRDefault="00C224E1">
      <w:pPr>
        <w:pStyle w:val="TOC2"/>
        <w:tabs>
          <w:tab w:val="right" w:leader="dot" w:pos="8630"/>
        </w:tabs>
        <w:rPr>
          <w:rFonts w:asciiTheme="minorHAnsi" w:eastAsiaTheme="minorEastAsia" w:hAnsiTheme="minorHAnsi" w:cstheme="minorBidi"/>
          <w:noProof/>
          <w:sz w:val="22"/>
          <w:szCs w:val="22"/>
        </w:rPr>
      </w:pPr>
      <w:hyperlink w:anchor="_Toc331525342" w:history="1">
        <w:r w:rsidR="00F06D1D" w:rsidRPr="00472FFE">
          <w:rPr>
            <w:rStyle w:val="Hyperlink"/>
            <w:noProof/>
          </w:rPr>
          <w:t>Appendix A1.  Hausman Test</w:t>
        </w:r>
        <w:r w:rsidR="00F06D1D">
          <w:rPr>
            <w:noProof/>
            <w:webHidden/>
          </w:rPr>
          <w:tab/>
        </w:r>
        <w:r w:rsidR="00F06D1D">
          <w:rPr>
            <w:noProof/>
            <w:webHidden/>
          </w:rPr>
          <w:fldChar w:fldCharType="begin"/>
        </w:r>
        <w:r w:rsidR="00F06D1D">
          <w:rPr>
            <w:noProof/>
            <w:webHidden/>
          </w:rPr>
          <w:instrText xml:space="preserve"> PAGEREF _Toc331525342 \h </w:instrText>
        </w:r>
        <w:r w:rsidR="00F06D1D">
          <w:rPr>
            <w:noProof/>
            <w:webHidden/>
          </w:rPr>
        </w:r>
        <w:r w:rsidR="00F06D1D">
          <w:rPr>
            <w:noProof/>
            <w:webHidden/>
          </w:rPr>
          <w:fldChar w:fldCharType="separate"/>
        </w:r>
        <w:r w:rsidR="00262087">
          <w:rPr>
            <w:noProof/>
            <w:webHidden/>
          </w:rPr>
          <w:t>49</w:t>
        </w:r>
        <w:r w:rsidR="00F06D1D">
          <w:rPr>
            <w:noProof/>
            <w:webHidden/>
          </w:rPr>
          <w:fldChar w:fldCharType="end"/>
        </w:r>
      </w:hyperlink>
    </w:p>
    <w:p w:rsidR="00F06D1D" w:rsidRDefault="00C224E1">
      <w:pPr>
        <w:pStyle w:val="TOC2"/>
        <w:tabs>
          <w:tab w:val="right" w:leader="dot" w:pos="8630"/>
        </w:tabs>
        <w:rPr>
          <w:rFonts w:asciiTheme="minorHAnsi" w:eastAsiaTheme="minorEastAsia" w:hAnsiTheme="minorHAnsi" w:cstheme="minorBidi"/>
          <w:noProof/>
          <w:sz w:val="22"/>
          <w:szCs w:val="22"/>
        </w:rPr>
      </w:pPr>
      <w:hyperlink w:anchor="_Toc331525343" w:history="1">
        <w:r w:rsidR="00F06D1D" w:rsidRPr="00472FFE">
          <w:rPr>
            <w:rStyle w:val="Hyperlink"/>
            <w:noProof/>
          </w:rPr>
          <w:t>Appendix A2. R&amp;D Response of the Firms Below and Above the Mean Size</w:t>
        </w:r>
        <w:r w:rsidR="00F06D1D">
          <w:rPr>
            <w:noProof/>
            <w:webHidden/>
          </w:rPr>
          <w:tab/>
        </w:r>
        <w:r w:rsidR="00F06D1D">
          <w:rPr>
            <w:noProof/>
            <w:webHidden/>
          </w:rPr>
          <w:fldChar w:fldCharType="begin"/>
        </w:r>
        <w:r w:rsidR="00F06D1D">
          <w:rPr>
            <w:noProof/>
            <w:webHidden/>
          </w:rPr>
          <w:instrText xml:space="preserve"> PAGEREF _Toc331525343 \h </w:instrText>
        </w:r>
        <w:r w:rsidR="00F06D1D">
          <w:rPr>
            <w:noProof/>
            <w:webHidden/>
          </w:rPr>
        </w:r>
        <w:r w:rsidR="00F06D1D">
          <w:rPr>
            <w:noProof/>
            <w:webHidden/>
          </w:rPr>
          <w:fldChar w:fldCharType="separate"/>
        </w:r>
        <w:r w:rsidR="00262087">
          <w:rPr>
            <w:noProof/>
            <w:webHidden/>
          </w:rPr>
          <w:t>50</w:t>
        </w:r>
        <w:r w:rsidR="00F06D1D">
          <w:rPr>
            <w:noProof/>
            <w:webHidden/>
          </w:rPr>
          <w:fldChar w:fldCharType="end"/>
        </w:r>
      </w:hyperlink>
    </w:p>
    <w:p w:rsidR="00F06D1D" w:rsidRDefault="00C224E1">
      <w:pPr>
        <w:pStyle w:val="TOC1"/>
        <w:tabs>
          <w:tab w:val="right" w:leader="dot" w:pos="8630"/>
        </w:tabs>
        <w:rPr>
          <w:rFonts w:asciiTheme="minorHAnsi" w:eastAsiaTheme="minorEastAsia" w:hAnsiTheme="minorHAnsi" w:cstheme="minorBidi"/>
          <w:noProof/>
          <w:sz w:val="22"/>
          <w:szCs w:val="22"/>
        </w:rPr>
      </w:pPr>
      <w:hyperlink w:anchor="_Toc331525344" w:history="1">
        <w:r w:rsidR="00F06D1D" w:rsidRPr="00472FFE">
          <w:rPr>
            <w:rStyle w:val="Hyperlink"/>
            <w:noProof/>
          </w:rPr>
          <w:t>Chapter 2</w:t>
        </w:r>
        <w:r w:rsidR="00F06D1D">
          <w:rPr>
            <w:noProof/>
            <w:webHidden/>
          </w:rPr>
          <w:tab/>
        </w:r>
        <w:r w:rsidR="00F06D1D">
          <w:rPr>
            <w:noProof/>
            <w:webHidden/>
          </w:rPr>
          <w:fldChar w:fldCharType="begin"/>
        </w:r>
        <w:r w:rsidR="00F06D1D">
          <w:rPr>
            <w:noProof/>
            <w:webHidden/>
          </w:rPr>
          <w:instrText xml:space="preserve"> PAGEREF _Toc331525344 \h </w:instrText>
        </w:r>
        <w:r w:rsidR="00F06D1D">
          <w:rPr>
            <w:noProof/>
            <w:webHidden/>
          </w:rPr>
        </w:r>
        <w:r w:rsidR="00F06D1D">
          <w:rPr>
            <w:noProof/>
            <w:webHidden/>
          </w:rPr>
          <w:fldChar w:fldCharType="separate"/>
        </w:r>
        <w:r w:rsidR="00262087">
          <w:rPr>
            <w:noProof/>
            <w:webHidden/>
          </w:rPr>
          <w:t>52</w:t>
        </w:r>
        <w:r w:rsidR="00F06D1D">
          <w:rPr>
            <w:noProof/>
            <w:webHidden/>
          </w:rPr>
          <w:fldChar w:fldCharType="end"/>
        </w:r>
      </w:hyperlink>
    </w:p>
    <w:p w:rsidR="00F06D1D" w:rsidRDefault="00C224E1">
      <w:pPr>
        <w:pStyle w:val="TOC1"/>
        <w:tabs>
          <w:tab w:val="right" w:leader="dot" w:pos="8630"/>
        </w:tabs>
        <w:rPr>
          <w:rFonts w:asciiTheme="minorHAnsi" w:eastAsiaTheme="minorEastAsia" w:hAnsiTheme="minorHAnsi" w:cstheme="minorBidi"/>
          <w:noProof/>
          <w:sz w:val="22"/>
          <w:szCs w:val="22"/>
        </w:rPr>
      </w:pPr>
      <w:hyperlink w:anchor="_Toc331525345" w:history="1">
        <w:r w:rsidR="00F06D1D" w:rsidRPr="00472FFE">
          <w:rPr>
            <w:rStyle w:val="Hyperlink"/>
            <w:noProof/>
          </w:rPr>
          <w:t>Can Personality Traits of Players in Centipede Games Predict Backward Induction?</w:t>
        </w:r>
        <w:r w:rsidR="00F06D1D">
          <w:rPr>
            <w:noProof/>
            <w:webHidden/>
          </w:rPr>
          <w:tab/>
        </w:r>
        <w:r w:rsidR="00F06D1D">
          <w:rPr>
            <w:noProof/>
            <w:webHidden/>
          </w:rPr>
          <w:fldChar w:fldCharType="begin"/>
        </w:r>
        <w:r w:rsidR="00F06D1D">
          <w:rPr>
            <w:noProof/>
            <w:webHidden/>
          </w:rPr>
          <w:instrText xml:space="preserve"> PAGEREF _Toc331525345 \h </w:instrText>
        </w:r>
        <w:r w:rsidR="00F06D1D">
          <w:rPr>
            <w:noProof/>
            <w:webHidden/>
          </w:rPr>
        </w:r>
        <w:r w:rsidR="00F06D1D">
          <w:rPr>
            <w:noProof/>
            <w:webHidden/>
          </w:rPr>
          <w:fldChar w:fldCharType="separate"/>
        </w:r>
        <w:r w:rsidR="00262087">
          <w:rPr>
            <w:noProof/>
            <w:webHidden/>
          </w:rPr>
          <w:t>52</w:t>
        </w:r>
        <w:r w:rsidR="00F06D1D">
          <w:rPr>
            <w:noProof/>
            <w:webHidden/>
          </w:rPr>
          <w:fldChar w:fldCharType="end"/>
        </w:r>
      </w:hyperlink>
    </w:p>
    <w:p w:rsidR="00F06D1D" w:rsidRDefault="00C224E1">
      <w:pPr>
        <w:pStyle w:val="TOC1"/>
        <w:tabs>
          <w:tab w:val="left" w:pos="480"/>
          <w:tab w:val="right" w:leader="dot" w:pos="8630"/>
        </w:tabs>
        <w:rPr>
          <w:rFonts w:asciiTheme="minorHAnsi" w:eastAsiaTheme="minorEastAsia" w:hAnsiTheme="minorHAnsi" w:cstheme="minorBidi"/>
          <w:noProof/>
          <w:sz w:val="22"/>
          <w:szCs w:val="22"/>
        </w:rPr>
      </w:pPr>
      <w:hyperlink w:anchor="_Toc331525346" w:history="1">
        <w:r w:rsidR="00F06D1D" w:rsidRPr="00472FFE">
          <w:rPr>
            <w:rStyle w:val="Hyperlink"/>
            <w:noProof/>
          </w:rPr>
          <w:t>1.</w:t>
        </w:r>
        <w:r w:rsidR="00F06D1D">
          <w:rPr>
            <w:rFonts w:asciiTheme="minorHAnsi" w:eastAsiaTheme="minorEastAsia" w:hAnsiTheme="minorHAnsi" w:cstheme="minorBidi"/>
            <w:noProof/>
            <w:sz w:val="22"/>
            <w:szCs w:val="22"/>
          </w:rPr>
          <w:tab/>
        </w:r>
        <w:r w:rsidR="00F06D1D" w:rsidRPr="00472FFE">
          <w:rPr>
            <w:rStyle w:val="Hyperlink"/>
            <w:noProof/>
          </w:rPr>
          <w:t>Introduction</w:t>
        </w:r>
        <w:r w:rsidR="00F06D1D">
          <w:rPr>
            <w:noProof/>
            <w:webHidden/>
          </w:rPr>
          <w:tab/>
        </w:r>
        <w:r w:rsidR="00F06D1D">
          <w:rPr>
            <w:noProof/>
            <w:webHidden/>
          </w:rPr>
          <w:fldChar w:fldCharType="begin"/>
        </w:r>
        <w:r w:rsidR="00F06D1D">
          <w:rPr>
            <w:noProof/>
            <w:webHidden/>
          </w:rPr>
          <w:instrText xml:space="preserve"> PAGEREF _Toc331525346 \h </w:instrText>
        </w:r>
        <w:r w:rsidR="00F06D1D">
          <w:rPr>
            <w:noProof/>
            <w:webHidden/>
          </w:rPr>
        </w:r>
        <w:r w:rsidR="00F06D1D">
          <w:rPr>
            <w:noProof/>
            <w:webHidden/>
          </w:rPr>
          <w:fldChar w:fldCharType="separate"/>
        </w:r>
        <w:r w:rsidR="00262087">
          <w:rPr>
            <w:noProof/>
            <w:webHidden/>
          </w:rPr>
          <w:t>55</w:t>
        </w:r>
        <w:r w:rsidR="00F06D1D">
          <w:rPr>
            <w:noProof/>
            <w:webHidden/>
          </w:rPr>
          <w:fldChar w:fldCharType="end"/>
        </w:r>
      </w:hyperlink>
    </w:p>
    <w:p w:rsidR="00F06D1D" w:rsidRDefault="00C224E1">
      <w:pPr>
        <w:pStyle w:val="TOC1"/>
        <w:tabs>
          <w:tab w:val="left" w:pos="480"/>
          <w:tab w:val="right" w:leader="dot" w:pos="8630"/>
        </w:tabs>
        <w:rPr>
          <w:rFonts w:asciiTheme="minorHAnsi" w:eastAsiaTheme="minorEastAsia" w:hAnsiTheme="minorHAnsi" w:cstheme="minorBidi"/>
          <w:noProof/>
          <w:sz w:val="22"/>
          <w:szCs w:val="22"/>
        </w:rPr>
      </w:pPr>
      <w:hyperlink w:anchor="_Toc331525347" w:history="1">
        <w:r w:rsidR="00F06D1D" w:rsidRPr="00472FFE">
          <w:rPr>
            <w:rStyle w:val="Hyperlink"/>
            <w:noProof/>
          </w:rPr>
          <w:t>2.</w:t>
        </w:r>
        <w:r w:rsidR="00F06D1D">
          <w:rPr>
            <w:rFonts w:asciiTheme="minorHAnsi" w:eastAsiaTheme="minorEastAsia" w:hAnsiTheme="minorHAnsi" w:cstheme="minorBidi"/>
            <w:noProof/>
            <w:sz w:val="22"/>
            <w:szCs w:val="22"/>
          </w:rPr>
          <w:tab/>
        </w:r>
        <w:r w:rsidR="00F06D1D">
          <w:rPr>
            <w:rStyle w:val="Hyperlink"/>
            <w:noProof/>
          </w:rPr>
          <w:t>International Personality Item Pool (IPIP) D</w:t>
        </w:r>
        <w:r w:rsidR="00F06D1D" w:rsidRPr="00472FFE">
          <w:rPr>
            <w:rStyle w:val="Hyperlink"/>
            <w:noProof/>
          </w:rPr>
          <w:t>atabase</w:t>
        </w:r>
        <w:r w:rsidR="00F06D1D">
          <w:rPr>
            <w:noProof/>
            <w:webHidden/>
          </w:rPr>
          <w:tab/>
        </w:r>
        <w:r w:rsidR="00F06D1D">
          <w:rPr>
            <w:noProof/>
            <w:webHidden/>
          </w:rPr>
          <w:fldChar w:fldCharType="begin"/>
        </w:r>
        <w:r w:rsidR="00F06D1D">
          <w:rPr>
            <w:noProof/>
            <w:webHidden/>
          </w:rPr>
          <w:instrText xml:space="preserve"> PAGEREF _Toc331525347 \h </w:instrText>
        </w:r>
        <w:r w:rsidR="00F06D1D">
          <w:rPr>
            <w:noProof/>
            <w:webHidden/>
          </w:rPr>
        </w:r>
        <w:r w:rsidR="00F06D1D">
          <w:rPr>
            <w:noProof/>
            <w:webHidden/>
          </w:rPr>
          <w:fldChar w:fldCharType="separate"/>
        </w:r>
        <w:r w:rsidR="00262087">
          <w:rPr>
            <w:noProof/>
            <w:webHidden/>
          </w:rPr>
          <w:t>61</w:t>
        </w:r>
        <w:r w:rsidR="00F06D1D">
          <w:rPr>
            <w:noProof/>
            <w:webHidden/>
          </w:rPr>
          <w:fldChar w:fldCharType="end"/>
        </w:r>
      </w:hyperlink>
    </w:p>
    <w:p w:rsidR="00F06D1D" w:rsidRDefault="00C224E1">
      <w:pPr>
        <w:pStyle w:val="TOC1"/>
        <w:tabs>
          <w:tab w:val="left" w:pos="480"/>
          <w:tab w:val="right" w:leader="dot" w:pos="8630"/>
        </w:tabs>
        <w:rPr>
          <w:rFonts w:asciiTheme="minorHAnsi" w:eastAsiaTheme="minorEastAsia" w:hAnsiTheme="minorHAnsi" w:cstheme="minorBidi"/>
          <w:noProof/>
          <w:sz w:val="22"/>
          <w:szCs w:val="22"/>
        </w:rPr>
      </w:pPr>
      <w:hyperlink w:anchor="_Toc331525348" w:history="1">
        <w:r w:rsidR="00F06D1D" w:rsidRPr="00472FFE">
          <w:rPr>
            <w:rStyle w:val="Hyperlink"/>
            <w:noProof/>
          </w:rPr>
          <w:t>3.</w:t>
        </w:r>
        <w:r w:rsidR="00F06D1D">
          <w:rPr>
            <w:rFonts w:asciiTheme="minorHAnsi" w:eastAsiaTheme="minorEastAsia" w:hAnsiTheme="minorHAnsi" w:cstheme="minorBidi"/>
            <w:noProof/>
            <w:sz w:val="22"/>
            <w:szCs w:val="22"/>
          </w:rPr>
          <w:tab/>
        </w:r>
        <w:r w:rsidR="00F06D1D" w:rsidRPr="00472FFE">
          <w:rPr>
            <w:rStyle w:val="Hyperlink"/>
            <w:noProof/>
          </w:rPr>
          <w:t>Personality Traits</w:t>
        </w:r>
        <w:r w:rsidR="00F06D1D">
          <w:rPr>
            <w:noProof/>
            <w:webHidden/>
          </w:rPr>
          <w:tab/>
        </w:r>
        <w:r w:rsidR="00F06D1D">
          <w:rPr>
            <w:noProof/>
            <w:webHidden/>
          </w:rPr>
          <w:fldChar w:fldCharType="begin"/>
        </w:r>
        <w:r w:rsidR="00F06D1D">
          <w:rPr>
            <w:noProof/>
            <w:webHidden/>
          </w:rPr>
          <w:instrText xml:space="preserve"> PAGEREF _Toc331525348 \h </w:instrText>
        </w:r>
        <w:r w:rsidR="00F06D1D">
          <w:rPr>
            <w:noProof/>
            <w:webHidden/>
          </w:rPr>
        </w:r>
        <w:r w:rsidR="00F06D1D">
          <w:rPr>
            <w:noProof/>
            <w:webHidden/>
          </w:rPr>
          <w:fldChar w:fldCharType="separate"/>
        </w:r>
        <w:r w:rsidR="00262087">
          <w:rPr>
            <w:noProof/>
            <w:webHidden/>
          </w:rPr>
          <w:t>62</w:t>
        </w:r>
        <w:r w:rsidR="00F06D1D">
          <w:rPr>
            <w:noProof/>
            <w:webHidden/>
          </w:rPr>
          <w:fldChar w:fldCharType="end"/>
        </w:r>
      </w:hyperlink>
    </w:p>
    <w:p w:rsidR="00F06D1D" w:rsidRDefault="00C224E1">
      <w:pPr>
        <w:pStyle w:val="TOC2"/>
        <w:tabs>
          <w:tab w:val="left" w:pos="960"/>
          <w:tab w:val="right" w:leader="dot" w:pos="8630"/>
        </w:tabs>
        <w:rPr>
          <w:rFonts w:asciiTheme="minorHAnsi" w:eastAsiaTheme="minorEastAsia" w:hAnsiTheme="minorHAnsi" w:cstheme="minorBidi"/>
          <w:noProof/>
          <w:sz w:val="22"/>
          <w:szCs w:val="22"/>
        </w:rPr>
      </w:pPr>
      <w:hyperlink w:anchor="_Toc331525349" w:history="1">
        <w:r w:rsidR="00F06D1D" w:rsidRPr="00472FFE">
          <w:rPr>
            <w:rStyle w:val="Hyperlink"/>
            <w:noProof/>
          </w:rPr>
          <w:t>3.1</w:t>
        </w:r>
        <w:r w:rsidR="00F06D1D">
          <w:rPr>
            <w:rFonts w:asciiTheme="minorHAnsi" w:eastAsiaTheme="minorEastAsia" w:hAnsiTheme="minorHAnsi" w:cstheme="minorBidi"/>
            <w:noProof/>
            <w:sz w:val="22"/>
            <w:szCs w:val="22"/>
          </w:rPr>
          <w:tab/>
        </w:r>
        <w:r w:rsidR="00F06D1D" w:rsidRPr="00472FFE">
          <w:rPr>
            <w:rStyle w:val="Hyperlink"/>
            <w:noProof/>
          </w:rPr>
          <w:t>Self-Esteem</w:t>
        </w:r>
        <w:r w:rsidR="00F06D1D">
          <w:rPr>
            <w:noProof/>
            <w:webHidden/>
          </w:rPr>
          <w:tab/>
        </w:r>
        <w:r w:rsidR="00F06D1D">
          <w:rPr>
            <w:noProof/>
            <w:webHidden/>
          </w:rPr>
          <w:fldChar w:fldCharType="begin"/>
        </w:r>
        <w:r w:rsidR="00F06D1D">
          <w:rPr>
            <w:noProof/>
            <w:webHidden/>
          </w:rPr>
          <w:instrText xml:space="preserve"> PAGEREF _Toc331525349 \h </w:instrText>
        </w:r>
        <w:r w:rsidR="00F06D1D">
          <w:rPr>
            <w:noProof/>
            <w:webHidden/>
          </w:rPr>
        </w:r>
        <w:r w:rsidR="00F06D1D">
          <w:rPr>
            <w:noProof/>
            <w:webHidden/>
          </w:rPr>
          <w:fldChar w:fldCharType="separate"/>
        </w:r>
        <w:r w:rsidR="00262087">
          <w:rPr>
            <w:noProof/>
            <w:webHidden/>
          </w:rPr>
          <w:t>63</w:t>
        </w:r>
        <w:r w:rsidR="00F06D1D">
          <w:rPr>
            <w:noProof/>
            <w:webHidden/>
          </w:rPr>
          <w:fldChar w:fldCharType="end"/>
        </w:r>
      </w:hyperlink>
    </w:p>
    <w:p w:rsidR="00F06D1D" w:rsidRDefault="00C224E1">
      <w:pPr>
        <w:pStyle w:val="TOC2"/>
        <w:tabs>
          <w:tab w:val="left" w:pos="960"/>
          <w:tab w:val="right" w:leader="dot" w:pos="8630"/>
        </w:tabs>
        <w:rPr>
          <w:rFonts w:asciiTheme="minorHAnsi" w:eastAsiaTheme="minorEastAsia" w:hAnsiTheme="minorHAnsi" w:cstheme="minorBidi"/>
          <w:noProof/>
          <w:sz w:val="22"/>
          <w:szCs w:val="22"/>
        </w:rPr>
      </w:pPr>
      <w:hyperlink w:anchor="_Toc331525350" w:history="1">
        <w:r w:rsidR="00F06D1D" w:rsidRPr="00472FFE">
          <w:rPr>
            <w:rStyle w:val="Hyperlink"/>
            <w:noProof/>
          </w:rPr>
          <w:t>3.2</w:t>
        </w:r>
        <w:r w:rsidR="00F06D1D">
          <w:rPr>
            <w:rFonts w:asciiTheme="minorHAnsi" w:eastAsiaTheme="minorEastAsia" w:hAnsiTheme="minorHAnsi" w:cstheme="minorBidi"/>
            <w:noProof/>
            <w:sz w:val="22"/>
            <w:szCs w:val="22"/>
          </w:rPr>
          <w:tab/>
        </w:r>
        <w:r w:rsidR="00F06D1D" w:rsidRPr="00472FFE">
          <w:rPr>
            <w:rStyle w:val="Hyperlink"/>
            <w:noProof/>
          </w:rPr>
          <w:t>Assertiveness</w:t>
        </w:r>
        <w:r w:rsidR="00F06D1D">
          <w:rPr>
            <w:noProof/>
            <w:webHidden/>
          </w:rPr>
          <w:tab/>
        </w:r>
        <w:r w:rsidR="00F06D1D">
          <w:rPr>
            <w:noProof/>
            <w:webHidden/>
          </w:rPr>
          <w:fldChar w:fldCharType="begin"/>
        </w:r>
        <w:r w:rsidR="00F06D1D">
          <w:rPr>
            <w:noProof/>
            <w:webHidden/>
          </w:rPr>
          <w:instrText xml:space="preserve"> PAGEREF _Toc331525350 \h </w:instrText>
        </w:r>
        <w:r w:rsidR="00F06D1D">
          <w:rPr>
            <w:noProof/>
            <w:webHidden/>
          </w:rPr>
        </w:r>
        <w:r w:rsidR="00F06D1D">
          <w:rPr>
            <w:noProof/>
            <w:webHidden/>
          </w:rPr>
          <w:fldChar w:fldCharType="separate"/>
        </w:r>
        <w:r w:rsidR="00262087">
          <w:rPr>
            <w:noProof/>
            <w:webHidden/>
          </w:rPr>
          <w:t>63</w:t>
        </w:r>
        <w:r w:rsidR="00F06D1D">
          <w:rPr>
            <w:noProof/>
            <w:webHidden/>
          </w:rPr>
          <w:fldChar w:fldCharType="end"/>
        </w:r>
      </w:hyperlink>
    </w:p>
    <w:p w:rsidR="00F06D1D" w:rsidRDefault="00C224E1">
      <w:pPr>
        <w:pStyle w:val="TOC2"/>
        <w:tabs>
          <w:tab w:val="left" w:pos="960"/>
          <w:tab w:val="right" w:leader="dot" w:pos="8630"/>
        </w:tabs>
        <w:rPr>
          <w:rFonts w:asciiTheme="minorHAnsi" w:eastAsiaTheme="minorEastAsia" w:hAnsiTheme="minorHAnsi" w:cstheme="minorBidi"/>
          <w:noProof/>
          <w:sz w:val="22"/>
          <w:szCs w:val="22"/>
        </w:rPr>
      </w:pPr>
      <w:hyperlink w:anchor="_Toc331525351" w:history="1">
        <w:r w:rsidR="00F06D1D" w:rsidRPr="00472FFE">
          <w:rPr>
            <w:rStyle w:val="Hyperlink"/>
            <w:noProof/>
          </w:rPr>
          <w:t>3.3</w:t>
        </w:r>
        <w:r w:rsidR="00F06D1D">
          <w:rPr>
            <w:rFonts w:asciiTheme="minorHAnsi" w:eastAsiaTheme="minorEastAsia" w:hAnsiTheme="minorHAnsi" w:cstheme="minorBidi"/>
            <w:noProof/>
            <w:sz w:val="22"/>
            <w:szCs w:val="22"/>
          </w:rPr>
          <w:tab/>
        </w:r>
        <w:r w:rsidR="00F06D1D" w:rsidRPr="00472FFE">
          <w:rPr>
            <w:rStyle w:val="Hyperlink"/>
            <w:noProof/>
          </w:rPr>
          <w:t>Sociability</w:t>
        </w:r>
        <w:r w:rsidR="00F06D1D">
          <w:rPr>
            <w:noProof/>
            <w:webHidden/>
          </w:rPr>
          <w:tab/>
        </w:r>
        <w:r w:rsidR="00F06D1D">
          <w:rPr>
            <w:noProof/>
            <w:webHidden/>
          </w:rPr>
          <w:fldChar w:fldCharType="begin"/>
        </w:r>
        <w:r w:rsidR="00F06D1D">
          <w:rPr>
            <w:noProof/>
            <w:webHidden/>
          </w:rPr>
          <w:instrText xml:space="preserve"> PAGEREF _Toc331525351 \h </w:instrText>
        </w:r>
        <w:r w:rsidR="00F06D1D">
          <w:rPr>
            <w:noProof/>
            <w:webHidden/>
          </w:rPr>
        </w:r>
        <w:r w:rsidR="00F06D1D">
          <w:rPr>
            <w:noProof/>
            <w:webHidden/>
          </w:rPr>
          <w:fldChar w:fldCharType="separate"/>
        </w:r>
        <w:r w:rsidR="00262087">
          <w:rPr>
            <w:noProof/>
            <w:webHidden/>
          </w:rPr>
          <w:t>64</w:t>
        </w:r>
        <w:r w:rsidR="00F06D1D">
          <w:rPr>
            <w:noProof/>
            <w:webHidden/>
          </w:rPr>
          <w:fldChar w:fldCharType="end"/>
        </w:r>
      </w:hyperlink>
    </w:p>
    <w:p w:rsidR="00F06D1D" w:rsidRDefault="00C224E1">
      <w:pPr>
        <w:pStyle w:val="TOC2"/>
        <w:tabs>
          <w:tab w:val="left" w:pos="960"/>
          <w:tab w:val="right" w:leader="dot" w:pos="8630"/>
        </w:tabs>
        <w:rPr>
          <w:rFonts w:asciiTheme="minorHAnsi" w:eastAsiaTheme="minorEastAsia" w:hAnsiTheme="minorHAnsi" w:cstheme="minorBidi"/>
          <w:noProof/>
          <w:sz w:val="22"/>
          <w:szCs w:val="22"/>
        </w:rPr>
      </w:pPr>
      <w:hyperlink w:anchor="_Toc331525352" w:history="1">
        <w:r w:rsidR="00F06D1D" w:rsidRPr="00472FFE">
          <w:rPr>
            <w:rStyle w:val="Hyperlink"/>
            <w:noProof/>
          </w:rPr>
          <w:t>3.4</w:t>
        </w:r>
        <w:r w:rsidR="00F06D1D">
          <w:rPr>
            <w:rFonts w:asciiTheme="minorHAnsi" w:eastAsiaTheme="minorEastAsia" w:hAnsiTheme="minorHAnsi" w:cstheme="minorBidi"/>
            <w:noProof/>
            <w:sz w:val="22"/>
            <w:szCs w:val="22"/>
          </w:rPr>
          <w:tab/>
        </w:r>
        <w:r w:rsidR="00F06D1D" w:rsidRPr="00472FFE">
          <w:rPr>
            <w:rStyle w:val="Hyperlink"/>
            <w:noProof/>
          </w:rPr>
          <w:t>Self-Efficacy</w:t>
        </w:r>
        <w:r w:rsidR="00F06D1D">
          <w:rPr>
            <w:noProof/>
            <w:webHidden/>
          </w:rPr>
          <w:tab/>
        </w:r>
        <w:r w:rsidR="00F06D1D">
          <w:rPr>
            <w:noProof/>
            <w:webHidden/>
          </w:rPr>
          <w:fldChar w:fldCharType="begin"/>
        </w:r>
        <w:r w:rsidR="00F06D1D">
          <w:rPr>
            <w:noProof/>
            <w:webHidden/>
          </w:rPr>
          <w:instrText xml:space="preserve"> PAGEREF _Toc331525352 \h </w:instrText>
        </w:r>
        <w:r w:rsidR="00F06D1D">
          <w:rPr>
            <w:noProof/>
            <w:webHidden/>
          </w:rPr>
        </w:r>
        <w:r w:rsidR="00F06D1D">
          <w:rPr>
            <w:noProof/>
            <w:webHidden/>
          </w:rPr>
          <w:fldChar w:fldCharType="separate"/>
        </w:r>
        <w:r w:rsidR="00262087">
          <w:rPr>
            <w:noProof/>
            <w:webHidden/>
          </w:rPr>
          <w:t>65</w:t>
        </w:r>
        <w:r w:rsidR="00F06D1D">
          <w:rPr>
            <w:noProof/>
            <w:webHidden/>
          </w:rPr>
          <w:fldChar w:fldCharType="end"/>
        </w:r>
      </w:hyperlink>
    </w:p>
    <w:p w:rsidR="00F06D1D" w:rsidRDefault="00C224E1">
      <w:pPr>
        <w:pStyle w:val="TOC2"/>
        <w:tabs>
          <w:tab w:val="left" w:pos="960"/>
          <w:tab w:val="right" w:leader="dot" w:pos="8630"/>
        </w:tabs>
        <w:rPr>
          <w:rFonts w:asciiTheme="minorHAnsi" w:eastAsiaTheme="minorEastAsia" w:hAnsiTheme="minorHAnsi" w:cstheme="minorBidi"/>
          <w:noProof/>
          <w:sz w:val="22"/>
          <w:szCs w:val="22"/>
        </w:rPr>
      </w:pPr>
      <w:hyperlink w:anchor="_Toc331525353" w:history="1">
        <w:r w:rsidR="00F06D1D" w:rsidRPr="00472FFE">
          <w:rPr>
            <w:rStyle w:val="Hyperlink"/>
            <w:noProof/>
          </w:rPr>
          <w:t>3.5</w:t>
        </w:r>
        <w:r w:rsidR="00F06D1D">
          <w:rPr>
            <w:rFonts w:asciiTheme="minorHAnsi" w:eastAsiaTheme="minorEastAsia" w:hAnsiTheme="minorHAnsi" w:cstheme="minorBidi"/>
            <w:noProof/>
            <w:sz w:val="22"/>
            <w:szCs w:val="22"/>
          </w:rPr>
          <w:tab/>
        </w:r>
        <w:r w:rsidR="00F06D1D" w:rsidRPr="00472FFE">
          <w:rPr>
            <w:rStyle w:val="Hyperlink"/>
            <w:noProof/>
          </w:rPr>
          <w:t>Risk Preference</w:t>
        </w:r>
        <w:r w:rsidR="00F06D1D">
          <w:rPr>
            <w:noProof/>
            <w:webHidden/>
          </w:rPr>
          <w:tab/>
        </w:r>
        <w:r w:rsidR="00F06D1D">
          <w:rPr>
            <w:noProof/>
            <w:webHidden/>
          </w:rPr>
          <w:fldChar w:fldCharType="begin"/>
        </w:r>
        <w:r w:rsidR="00F06D1D">
          <w:rPr>
            <w:noProof/>
            <w:webHidden/>
          </w:rPr>
          <w:instrText xml:space="preserve"> PAGEREF _Toc331525353 \h </w:instrText>
        </w:r>
        <w:r w:rsidR="00F06D1D">
          <w:rPr>
            <w:noProof/>
            <w:webHidden/>
          </w:rPr>
        </w:r>
        <w:r w:rsidR="00F06D1D">
          <w:rPr>
            <w:noProof/>
            <w:webHidden/>
          </w:rPr>
          <w:fldChar w:fldCharType="separate"/>
        </w:r>
        <w:r w:rsidR="00262087">
          <w:rPr>
            <w:noProof/>
            <w:webHidden/>
          </w:rPr>
          <w:t>66</w:t>
        </w:r>
        <w:r w:rsidR="00F06D1D">
          <w:rPr>
            <w:noProof/>
            <w:webHidden/>
          </w:rPr>
          <w:fldChar w:fldCharType="end"/>
        </w:r>
      </w:hyperlink>
    </w:p>
    <w:p w:rsidR="00F06D1D" w:rsidRDefault="00C224E1">
      <w:pPr>
        <w:pStyle w:val="TOC2"/>
        <w:tabs>
          <w:tab w:val="left" w:pos="960"/>
          <w:tab w:val="right" w:leader="dot" w:pos="8630"/>
        </w:tabs>
        <w:rPr>
          <w:rFonts w:asciiTheme="minorHAnsi" w:eastAsiaTheme="minorEastAsia" w:hAnsiTheme="minorHAnsi" w:cstheme="minorBidi"/>
          <w:noProof/>
          <w:sz w:val="22"/>
          <w:szCs w:val="22"/>
        </w:rPr>
      </w:pPr>
      <w:hyperlink w:anchor="_Toc331525354" w:history="1">
        <w:r w:rsidR="00F06D1D" w:rsidRPr="00472FFE">
          <w:rPr>
            <w:rStyle w:val="Hyperlink"/>
            <w:noProof/>
          </w:rPr>
          <w:t>3.6</w:t>
        </w:r>
        <w:r w:rsidR="00F06D1D">
          <w:rPr>
            <w:rFonts w:asciiTheme="minorHAnsi" w:eastAsiaTheme="minorEastAsia" w:hAnsiTheme="minorHAnsi" w:cstheme="minorBidi"/>
            <w:noProof/>
            <w:sz w:val="22"/>
            <w:szCs w:val="22"/>
          </w:rPr>
          <w:tab/>
        </w:r>
        <w:r w:rsidR="00F06D1D" w:rsidRPr="00472FFE">
          <w:rPr>
            <w:rStyle w:val="Hyperlink"/>
            <w:noProof/>
          </w:rPr>
          <w:t>Intellect</w:t>
        </w:r>
        <w:r w:rsidR="00F06D1D">
          <w:rPr>
            <w:noProof/>
            <w:webHidden/>
          </w:rPr>
          <w:tab/>
        </w:r>
        <w:r w:rsidR="00F06D1D">
          <w:rPr>
            <w:noProof/>
            <w:webHidden/>
          </w:rPr>
          <w:fldChar w:fldCharType="begin"/>
        </w:r>
        <w:r w:rsidR="00F06D1D">
          <w:rPr>
            <w:noProof/>
            <w:webHidden/>
          </w:rPr>
          <w:instrText xml:space="preserve"> PAGEREF _Toc331525354 \h </w:instrText>
        </w:r>
        <w:r w:rsidR="00F06D1D">
          <w:rPr>
            <w:noProof/>
            <w:webHidden/>
          </w:rPr>
        </w:r>
        <w:r w:rsidR="00F06D1D">
          <w:rPr>
            <w:noProof/>
            <w:webHidden/>
          </w:rPr>
          <w:fldChar w:fldCharType="separate"/>
        </w:r>
        <w:r w:rsidR="00262087">
          <w:rPr>
            <w:noProof/>
            <w:webHidden/>
          </w:rPr>
          <w:t>66</w:t>
        </w:r>
        <w:r w:rsidR="00F06D1D">
          <w:rPr>
            <w:noProof/>
            <w:webHidden/>
          </w:rPr>
          <w:fldChar w:fldCharType="end"/>
        </w:r>
      </w:hyperlink>
    </w:p>
    <w:p w:rsidR="00F06D1D" w:rsidRDefault="00C224E1">
      <w:pPr>
        <w:pStyle w:val="TOC2"/>
        <w:tabs>
          <w:tab w:val="left" w:pos="960"/>
          <w:tab w:val="right" w:leader="dot" w:pos="8630"/>
        </w:tabs>
        <w:rPr>
          <w:rFonts w:asciiTheme="minorHAnsi" w:eastAsiaTheme="minorEastAsia" w:hAnsiTheme="minorHAnsi" w:cstheme="minorBidi"/>
          <w:noProof/>
          <w:sz w:val="22"/>
          <w:szCs w:val="22"/>
        </w:rPr>
      </w:pPr>
      <w:hyperlink w:anchor="_Toc331525355" w:history="1">
        <w:r w:rsidR="00F06D1D" w:rsidRPr="00472FFE">
          <w:rPr>
            <w:rStyle w:val="Hyperlink"/>
            <w:noProof/>
          </w:rPr>
          <w:t>3.7</w:t>
        </w:r>
        <w:r w:rsidR="00F06D1D">
          <w:rPr>
            <w:rFonts w:asciiTheme="minorHAnsi" w:eastAsiaTheme="minorEastAsia" w:hAnsiTheme="minorHAnsi" w:cstheme="minorBidi"/>
            <w:noProof/>
            <w:sz w:val="22"/>
            <w:szCs w:val="22"/>
          </w:rPr>
          <w:tab/>
        </w:r>
        <w:r w:rsidR="00F06D1D" w:rsidRPr="00472FFE">
          <w:rPr>
            <w:rStyle w:val="Hyperlink"/>
            <w:noProof/>
          </w:rPr>
          <w:t>Performance Motivation</w:t>
        </w:r>
        <w:r w:rsidR="00F06D1D">
          <w:rPr>
            <w:noProof/>
            <w:webHidden/>
          </w:rPr>
          <w:tab/>
        </w:r>
        <w:r w:rsidR="00F06D1D">
          <w:rPr>
            <w:noProof/>
            <w:webHidden/>
          </w:rPr>
          <w:fldChar w:fldCharType="begin"/>
        </w:r>
        <w:r w:rsidR="00F06D1D">
          <w:rPr>
            <w:noProof/>
            <w:webHidden/>
          </w:rPr>
          <w:instrText xml:space="preserve"> PAGEREF _Toc331525355 \h </w:instrText>
        </w:r>
        <w:r w:rsidR="00F06D1D">
          <w:rPr>
            <w:noProof/>
            <w:webHidden/>
          </w:rPr>
        </w:r>
        <w:r w:rsidR="00F06D1D">
          <w:rPr>
            <w:noProof/>
            <w:webHidden/>
          </w:rPr>
          <w:fldChar w:fldCharType="separate"/>
        </w:r>
        <w:r w:rsidR="00262087">
          <w:rPr>
            <w:noProof/>
            <w:webHidden/>
          </w:rPr>
          <w:t>67</w:t>
        </w:r>
        <w:r w:rsidR="00F06D1D">
          <w:rPr>
            <w:noProof/>
            <w:webHidden/>
          </w:rPr>
          <w:fldChar w:fldCharType="end"/>
        </w:r>
      </w:hyperlink>
    </w:p>
    <w:p w:rsidR="00F06D1D" w:rsidRDefault="00C224E1">
      <w:pPr>
        <w:pStyle w:val="TOC1"/>
        <w:tabs>
          <w:tab w:val="left" w:pos="480"/>
          <w:tab w:val="right" w:leader="dot" w:pos="8630"/>
        </w:tabs>
        <w:rPr>
          <w:rFonts w:asciiTheme="minorHAnsi" w:eastAsiaTheme="minorEastAsia" w:hAnsiTheme="minorHAnsi" w:cstheme="minorBidi"/>
          <w:noProof/>
          <w:sz w:val="22"/>
          <w:szCs w:val="22"/>
        </w:rPr>
      </w:pPr>
      <w:hyperlink w:anchor="_Toc331525356" w:history="1">
        <w:r w:rsidR="00F06D1D" w:rsidRPr="00472FFE">
          <w:rPr>
            <w:rStyle w:val="Hyperlink"/>
            <w:noProof/>
          </w:rPr>
          <w:t>4.</w:t>
        </w:r>
        <w:r w:rsidR="00F06D1D">
          <w:rPr>
            <w:rFonts w:asciiTheme="minorHAnsi" w:eastAsiaTheme="minorEastAsia" w:hAnsiTheme="minorHAnsi" w:cstheme="minorBidi"/>
            <w:noProof/>
            <w:sz w:val="22"/>
            <w:szCs w:val="22"/>
          </w:rPr>
          <w:tab/>
        </w:r>
        <w:r w:rsidR="00F06D1D" w:rsidRPr="00472FFE">
          <w:rPr>
            <w:rStyle w:val="Hyperlink"/>
            <w:noProof/>
          </w:rPr>
          <w:t>The Centipede Game Experiments</w:t>
        </w:r>
        <w:r w:rsidR="00F06D1D">
          <w:rPr>
            <w:noProof/>
            <w:webHidden/>
          </w:rPr>
          <w:tab/>
        </w:r>
        <w:r w:rsidR="00F06D1D">
          <w:rPr>
            <w:noProof/>
            <w:webHidden/>
          </w:rPr>
          <w:fldChar w:fldCharType="begin"/>
        </w:r>
        <w:r w:rsidR="00F06D1D">
          <w:rPr>
            <w:noProof/>
            <w:webHidden/>
          </w:rPr>
          <w:instrText xml:space="preserve"> PAGEREF _Toc331525356 \h </w:instrText>
        </w:r>
        <w:r w:rsidR="00F06D1D">
          <w:rPr>
            <w:noProof/>
            <w:webHidden/>
          </w:rPr>
        </w:r>
        <w:r w:rsidR="00F06D1D">
          <w:rPr>
            <w:noProof/>
            <w:webHidden/>
          </w:rPr>
          <w:fldChar w:fldCharType="separate"/>
        </w:r>
        <w:r w:rsidR="00262087">
          <w:rPr>
            <w:noProof/>
            <w:webHidden/>
          </w:rPr>
          <w:t>68</w:t>
        </w:r>
        <w:r w:rsidR="00F06D1D">
          <w:rPr>
            <w:noProof/>
            <w:webHidden/>
          </w:rPr>
          <w:fldChar w:fldCharType="end"/>
        </w:r>
      </w:hyperlink>
    </w:p>
    <w:p w:rsidR="00F06D1D" w:rsidRDefault="00C224E1">
      <w:pPr>
        <w:pStyle w:val="TOC1"/>
        <w:tabs>
          <w:tab w:val="left" w:pos="480"/>
          <w:tab w:val="right" w:leader="dot" w:pos="8630"/>
        </w:tabs>
        <w:rPr>
          <w:rFonts w:asciiTheme="minorHAnsi" w:eastAsiaTheme="minorEastAsia" w:hAnsiTheme="minorHAnsi" w:cstheme="minorBidi"/>
          <w:noProof/>
          <w:sz w:val="22"/>
          <w:szCs w:val="22"/>
        </w:rPr>
      </w:pPr>
      <w:hyperlink w:anchor="_Toc331525357" w:history="1">
        <w:r w:rsidR="00F06D1D" w:rsidRPr="00472FFE">
          <w:rPr>
            <w:rStyle w:val="Hyperlink"/>
            <w:noProof/>
          </w:rPr>
          <w:t>5.</w:t>
        </w:r>
        <w:r w:rsidR="00F06D1D">
          <w:rPr>
            <w:rFonts w:asciiTheme="minorHAnsi" w:eastAsiaTheme="minorEastAsia" w:hAnsiTheme="minorHAnsi" w:cstheme="minorBidi"/>
            <w:noProof/>
            <w:sz w:val="22"/>
            <w:szCs w:val="22"/>
          </w:rPr>
          <w:tab/>
        </w:r>
        <w:r w:rsidR="00F06D1D" w:rsidRPr="00472FFE">
          <w:rPr>
            <w:rStyle w:val="Hyperlink"/>
            <w:noProof/>
          </w:rPr>
          <w:t>Data</w:t>
        </w:r>
        <w:r w:rsidR="00F06D1D">
          <w:rPr>
            <w:noProof/>
            <w:webHidden/>
          </w:rPr>
          <w:tab/>
        </w:r>
        <w:r w:rsidR="00F06D1D">
          <w:rPr>
            <w:noProof/>
            <w:webHidden/>
          </w:rPr>
          <w:fldChar w:fldCharType="begin"/>
        </w:r>
        <w:r w:rsidR="00F06D1D">
          <w:rPr>
            <w:noProof/>
            <w:webHidden/>
          </w:rPr>
          <w:instrText xml:space="preserve"> PAGEREF _Toc331525357 \h </w:instrText>
        </w:r>
        <w:r w:rsidR="00F06D1D">
          <w:rPr>
            <w:noProof/>
            <w:webHidden/>
          </w:rPr>
        </w:r>
        <w:r w:rsidR="00F06D1D">
          <w:rPr>
            <w:noProof/>
            <w:webHidden/>
          </w:rPr>
          <w:fldChar w:fldCharType="separate"/>
        </w:r>
        <w:r w:rsidR="00262087">
          <w:rPr>
            <w:noProof/>
            <w:webHidden/>
          </w:rPr>
          <w:t>69</w:t>
        </w:r>
        <w:r w:rsidR="00F06D1D">
          <w:rPr>
            <w:noProof/>
            <w:webHidden/>
          </w:rPr>
          <w:fldChar w:fldCharType="end"/>
        </w:r>
      </w:hyperlink>
    </w:p>
    <w:p w:rsidR="00F06D1D" w:rsidRDefault="00C224E1">
      <w:pPr>
        <w:pStyle w:val="TOC1"/>
        <w:tabs>
          <w:tab w:val="left" w:pos="480"/>
          <w:tab w:val="right" w:leader="dot" w:pos="8630"/>
        </w:tabs>
        <w:rPr>
          <w:rFonts w:asciiTheme="minorHAnsi" w:eastAsiaTheme="minorEastAsia" w:hAnsiTheme="minorHAnsi" w:cstheme="minorBidi"/>
          <w:noProof/>
          <w:sz w:val="22"/>
          <w:szCs w:val="22"/>
        </w:rPr>
      </w:pPr>
      <w:hyperlink w:anchor="_Toc331525358" w:history="1">
        <w:r w:rsidR="00F06D1D" w:rsidRPr="00472FFE">
          <w:rPr>
            <w:rStyle w:val="Hyperlink"/>
            <w:noProof/>
          </w:rPr>
          <w:t>6.</w:t>
        </w:r>
        <w:r w:rsidR="00F06D1D">
          <w:rPr>
            <w:rFonts w:asciiTheme="minorHAnsi" w:eastAsiaTheme="minorEastAsia" w:hAnsiTheme="minorHAnsi" w:cstheme="minorBidi"/>
            <w:noProof/>
            <w:sz w:val="22"/>
            <w:szCs w:val="22"/>
          </w:rPr>
          <w:tab/>
        </w:r>
        <w:r w:rsidR="00F06D1D" w:rsidRPr="00472FFE">
          <w:rPr>
            <w:rStyle w:val="Hyperlink"/>
            <w:noProof/>
          </w:rPr>
          <w:t>Methodology and Results</w:t>
        </w:r>
        <w:r w:rsidR="00F06D1D">
          <w:rPr>
            <w:noProof/>
            <w:webHidden/>
          </w:rPr>
          <w:tab/>
        </w:r>
        <w:r w:rsidR="00F06D1D">
          <w:rPr>
            <w:noProof/>
            <w:webHidden/>
          </w:rPr>
          <w:fldChar w:fldCharType="begin"/>
        </w:r>
        <w:r w:rsidR="00F06D1D">
          <w:rPr>
            <w:noProof/>
            <w:webHidden/>
          </w:rPr>
          <w:instrText xml:space="preserve"> PAGEREF _Toc331525358 \h </w:instrText>
        </w:r>
        <w:r w:rsidR="00F06D1D">
          <w:rPr>
            <w:noProof/>
            <w:webHidden/>
          </w:rPr>
        </w:r>
        <w:r w:rsidR="00F06D1D">
          <w:rPr>
            <w:noProof/>
            <w:webHidden/>
          </w:rPr>
          <w:fldChar w:fldCharType="separate"/>
        </w:r>
        <w:r w:rsidR="00262087">
          <w:rPr>
            <w:noProof/>
            <w:webHidden/>
          </w:rPr>
          <w:t>71</w:t>
        </w:r>
        <w:r w:rsidR="00F06D1D">
          <w:rPr>
            <w:noProof/>
            <w:webHidden/>
          </w:rPr>
          <w:fldChar w:fldCharType="end"/>
        </w:r>
      </w:hyperlink>
    </w:p>
    <w:p w:rsidR="00F06D1D" w:rsidRDefault="00C224E1">
      <w:pPr>
        <w:pStyle w:val="TOC1"/>
        <w:tabs>
          <w:tab w:val="left" w:pos="480"/>
          <w:tab w:val="right" w:leader="dot" w:pos="8630"/>
        </w:tabs>
        <w:rPr>
          <w:rFonts w:asciiTheme="minorHAnsi" w:eastAsiaTheme="minorEastAsia" w:hAnsiTheme="minorHAnsi" w:cstheme="minorBidi"/>
          <w:noProof/>
          <w:sz w:val="22"/>
          <w:szCs w:val="22"/>
        </w:rPr>
      </w:pPr>
      <w:hyperlink w:anchor="_Toc331525359" w:history="1">
        <w:r w:rsidR="00F06D1D" w:rsidRPr="00472FFE">
          <w:rPr>
            <w:rStyle w:val="Hyperlink"/>
            <w:noProof/>
          </w:rPr>
          <w:t>7.</w:t>
        </w:r>
        <w:r w:rsidR="00F06D1D">
          <w:rPr>
            <w:rFonts w:asciiTheme="minorHAnsi" w:eastAsiaTheme="minorEastAsia" w:hAnsiTheme="minorHAnsi" w:cstheme="minorBidi"/>
            <w:noProof/>
            <w:sz w:val="22"/>
            <w:szCs w:val="22"/>
          </w:rPr>
          <w:tab/>
        </w:r>
        <w:r w:rsidR="00F06D1D" w:rsidRPr="00472FFE">
          <w:rPr>
            <w:rStyle w:val="Hyperlink"/>
            <w:noProof/>
          </w:rPr>
          <w:t>Conclusion</w:t>
        </w:r>
        <w:r w:rsidR="00F06D1D">
          <w:rPr>
            <w:noProof/>
            <w:webHidden/>
          </w:rPr>
          <w:tab/>
        </w:r>
        <w:r w:rsidR="00F06D1D">
          <w:rPr>
            <w:noProof/>
            <w:webHidden/>
          </w:rPr>
          <w:fldChar w:fldCharType="begin"/>
        </w:r>
        <w:r w:rsidR="00F06D1D">
          <w:rPr>
            <w:noProof/>
            <w:webHidden/>
          </w:rPr>
          <w:instrText xml:space="preserve"> PAGEREF _Toc331525359 \h </w:instrText>
        </w:r>
        <w:r w:rsidR="00F06D1D">
          <w:rPr>
            <w:noProof/>
            <w:webHidden/>
          </w:rPr>
        </w:r>
        <w:r w:rsidR="00F06D1D">
          <w:rPr>
            <w:noProof/>
            <w:webHidden/>
          </w:rPr>
          <w:fldChar w:fldCharType="separate"/>
        </w:r>
        <w:r w:rsidR="00262087">
          <w:rPr>
            <w:noProof/>
            <w:webHidden/>
          </w:rPr>
          <w:t>83</w:t>
        </w:r>
        <w:r w:rsidR="00F06D1D">
          <w:rPr>
            <w:noProof/>
            <w:webHidden/>
          </w:rPr>
          <w:fldChar w:fldCharType="end"/>
        </w:r>
      </w:hyperlink>
    </w:p>
    <w:p w:rsidR="00F06D1D" w:rsidRDefault="00C224E1">
      <w:pPr>
        <w:pStyle w:val="TOC1"/>
        <w:tabs>
          <w:tab w:val="right" w:leader="dot" w:pos="8630"/>
        </w:tabs>
        <w:rPr>
          <w:rFonts w:asciiTheme="minorHAnsi" w:eastAsiaTheme="minorEastAsia" w:hAnsiTheme="minorHAnsi" w:cstheme="minorBidi"/>
          <w:noProof/>
          <w:sz w:val="22"/>
          <w:szCs w:val="22"/>
        </w:rPr>
      </w:pPr>
      <w:hyperlink w:anchor="_Toc331525360" w:history="1">
        <w:r w:rsidR="00F06D1D" w:rsidRPr="00472FFE">
          <w:rPr>
            <w:rStyle w:val="Hyperlink"/>
            <w:noProof/>
          </w:rPr>
          <w:t>List of References</w:t>
        </w:r>
        <w:r w:rsidR="00F06D1D">
          <w:rPr>
            <w:noProof/>
            <w:webHidden/>
          </w:rPr>
          <w:tab/>
        </w:r>
        <w:r w:rsidR="00F06D1D">
          <w:rPr>
            <w:noProof/>
            <w:webHidden/>
          </w:rPr>
          <w:fldChar w:fldCharType="begin"/>
        </w:r>
        <w:r w:rsidR="00F06D1D">
          <w:rPr>
            <w:noProof/>
            <w:webHidden/>
          </w:rPr>
          <w:instrText xml:space="preserve"> PAGEREF _Toc331525360 \h </w:instrText>
        </w:r>
        <w:r w:rsidR="00F06D1D">
          <w:rPr>
            <w:noProof/>
            <w:webHidden/>
          </w:rPr>
        </w:r>
        <w:r w:rsidR="00F06D1D">
          <w:rPr>
            <w:noProof/>
            <w:webHidden/>
          </w:rPr>
          <w:fldChar w:fldCharType="separate"/>
        </w:r>
        <w:r w:rsidR="00262087">
          <w:rPr>
            <w:noProof/>
            <w:webHidden/>
          </w:rPr>
          <w:t>87</w:t>
        </w:r>
        <w:r w:rsidR="00F06D1D">
          <w:rPr>
            <w:noProof/>
            <w:webHidden/>
          </w:rPr>
          <w:fldChar w:fldCharType="end"/>
        </w:r>
      </w:hyperlink>
    </w:p>
    <w:p w:rsidR="00F06D1D" w:rsidRDefault="00C224E1">
      <w:pPr>
        <w:pStyle w:val="TOC1"/>
        <w:tabs>
          <w:tab w:val="right" w:leader="dot" w:pos="8630"/>
        </w:tabs>
        <w:rPr>
          <w:rFonts w:asciiTheme="minorHAnsi" w:eastAsiaTheme="minorEastAsia" w:hAnsiTheme="minorHAnsi" w:cstheme="minorBidi"/>
          <w:noProof/>
          <w:sz w:val="22"/>
          <w:szCs w:val="22"/>
        </w:rPr>
      </w:pPr>
      <w:hyperlink w:anchor="_Toc331525361" w:history="1">
        <w:r w:rsidR="00F06D1D" w:rsidRPr="00472FFE">
          <w:rPr>
            <w:rStyle w:val="Hyperlink"/>
            <w:noProof/>
          </w:rPr>
          <w:t>Appendix B</w:t>
        </w:r>
        <w:r w:rsidR="00F06D1D">
          <w:rPr>
            <w:noProof/>
            <w:webHidden/>
          </w:rPr>
          <w:tab/>
        </w:r>
        <w:r w:rsidR="00F06D1D">
          <w:rPr>
            <w:noProof/>
            <w:webHidden/>
          </w:rPr>
          <w:fldChar w:fldCharType="begin"/>
        </w:r>
        <w:r w:rsidR="00F06D1D">
          <w:rPr>
            <w:noProof/>
            <w:webHidden/>
          </w:rPr>
          <w:instrText xml:space="preserve"> PAGEREF _Toc331525361 \h </w:instrText>
        </w:r>
        <w:r w:rsidR="00F06D1D">
          <w:rPr>
            <w:noProof/>
            <w:webHidden/>
          </w:rPr>
        </w:r>
        <w:r w:rsidR="00F06D1D">
          <w:rPr>
            <w:noProof/>
            <w:webHidden/>
          </w:rPr>
          <w:fldChar w:fldCharType="separate"/>
        </w:r>
        <w:r w:rsidR="00262087">
          <w:rPr>
            <w:noProof/>
            <w:webHidden/>
          </w:rPr>
          <w:t>91</w:t>
        </w:r>
        <w:r w:rsidR="00F06D1D">
          <w:rPr>
            <w:noProof/>
            <w:webHidden/>
          </w:rPr>
          <w:fldChar w:fldCharType="end"/>
        </w:r>
      </w:hyperlink>
    </w:p>
    <w:p w:rsidR="00F06D1D" w:rsidRDefault="00C224E1">
      <w:pPr>
        <w:pStyle w:val="TOC2"/>
        <w:tabs>
          <w:tab w:val="right" w:leader="dot" w:pos="8630"/>
        </w:tabs>
        <w:rPr>
          <w:rFonts w:asciiTheme="minorHAnsi" w:eastAsiaTheme="minorEastAsia" w:hAnsiTheme="minorHAnsi" w:cstheme="minorBidi"/>
          <w:noProof/>
          <w:sz w:val="22"/>
          <w:szCs w:val="22"/>
        </w:rPr>
      </w:pPr>
      <w:hyperlink w:anchor="_Toc331525362" w:history="1">
        <w:r w:rsidR="00F06D1D" w:rsidRPr="00472FFE">
          <w:rPr>
            <w:rStyle w:val="Hyperlink"/>
            <w:noProof/>
          </w:rPr>
          <w:t>Appendix B1. Instructions and the Games</w:t>
        </w:r>
        <w:r w:rsidR="00F06D1D">
          <w:rPr>
            <w:noProof/>
            <w:webHidden/>
          </w:rPr>
          <w:tab/>
        </w:r>
        <w:r w:rsidR="00F06D1D">
          <w:rPr>
            <w:noProof/>
            <w:webHidden/>
          </w:rPr>
          <w:fldChar w:fldCharType="begin"/>
        </w:r>
        <w:r w:rsidR="00F06D1D">
          <w:rPr>
            <w:noProof/>
            <w:webHidden/>
          </w:rPr>
          <w:instrText xml:space="preserve"> PAGEREF _Toc331525362 \h </w:instrText>
        </w:r>
        <w:r w:rsidR="00F06D1D">
          <w:rPr>
            <w:noProof/>
            <w:webHidden/>
          </w:rPr>
        </w:r>
        <w:r w:rsidR="00F06D1D">
          <w:rPr>
            <w:noProof/>
            <w:webHidden/>
          </w:rPr>
          <w:fldChar w:fldCharType="separate"/>
        </w:r>
        <w:r w:rsidR="00262087">
          <w:rPr>
            <w:noProof/>
            <w:webHidden/>
          </w:rPr>
          <w:t>92</w:t>
        </w:r>
        <w:r w:rsidR="00F06D1D">
          <w:rPr>
            <w:noProof/>
            <w:webHidden/>
          </w:rPr>
          <w:fldChar w:fldCharType="end"/>
        </w:r>
      </w:hyperlink>
    </w:p>
    <w:p w:rsidR="00F06D1D" w:rsidRDefault="00C224E1">
      <w:pPr>
        <w:pStyle w:val="TOC2"/>
        <w:tabs>
          <w:tab w:val="right" w:leader="dot" w:pos="8630"/>
        </w:tabs>
        <w:rPr>
          <w:rFonts w:asciiTheme="minorHAnsi" w:eastAsiaTheme="minorEastAsia" w:hAnsiTheme="minorHAnsi" w:cstheme="minorBidi"/>
          <w:noProof/>
          <w:sz w:val="22"/>
          <w:szCs w:val="22"/>
        </w:rPr>
      </w:pPr>
      <w:hyperlink w:anchor="_Toc331525363" w:history="1">
        <w:r w:rsidR="00F06D1D" w:rsidRPr="00472FFE">
          <w:rPr>
            <w:rStyle w:val="Hyperlink"/>
            <w:noProof/>
          </w:rPr>
          <w:t>Appendix B2. Personality Survey</w:t>
        </w:r>
        <w:r w:rsidR="00F06D1D">
          <w:rPr>
            <w:noProof/>
            <w:webHidden/>
          </w:rPr>
          <w:tab/>
        </w:r>
        <w:r w:rsidR="00F06D1D">
          <w:rPr>
            <w:noProof/>
            <w:webHidden/>
          </w:rPr>
          <w:fldChar w:fldCharType="begin"/>
        </w:r>
        <w:r w:rsidR="00F06D1D">
          <w:rPr>
            <w:noProof/>
            <w:webHidden/>
          </w:rPr>
          <w:instrText xml:space="preserve"> PAGEREF _Toc331525363 \h </w:instrText>
        </w:r>
        <w:r w:rsidR="00F06D1D">
          <w:rPr>
            <w:noProof/>
            <w:webHidden/>
          </w:rPr>
        </w:r>
        <w:r w:rsidR="00F06D1D">
          <w:rPr>
            <w:noProof/>
            <w:webHidden/>
          </w:rPr>
          <w:fldChar w:fldCharType="separate"/>
        </w:r>
        <w:r w:rsidR="00262087">
          <w:rPr>
            <w:noProof/>
            <w:webHidden/>
          </w:rPr>
          <w:t>96</w:t>
        </w:r>
        <w:r w:rsidR="00F06D1D">
          <w:rPr>
            <w:noProof/>
            <w:webHidden/>
          </w:rPr>
          <w:fldChar w:fldCharType="end"/>
        </w:r>
      </w:hyperlink>
    </w:p>
    <w:p w:rsidR="00F06D1D" w:rsidRDefault="00C224E1">
      <w:pPr>
        <w:pStyle w:val="TOC2"/>
        <w:tabs>
          <w:tab w:val="right" w:leader="dot" w:pos="8630"/>
        </w:tabs>
        <w:rPr>
          <w:rFonts w:asciiTheme="minorHAnsi" w:eastAsiaTheme="minorEastAsia" w:hAnsiTheme="minorHAnsi" w:cstheme="minorBidi"/>
          <w:noProof/>
          <w:sz w:val="22"/>
          <w:szCs w:val="22"/>
        </w:rPr>
      </w:pPr>
      <w:hyperlink w:anchor="_Toc331525364" w:history="1">
        <w:r w:rsidR="00F06D1D" w:rsidRPr="00472FFE">
          <w:rPr>
            <w:rStyle w:val="Hyperlink"/>
            <w:noProof/>
          </w:rPr>
          <w:t>Appendix B3. Probit Estimations</w:t>
        </w:r>
        <w:r w:rsidR="00F06D1D">
          <w:rPr>
            <w:noProof/>
            <w:webHidden/>
          </w:rPr>
          <w:tab/>
        </w:r>
        <w:r w:rsidR="00F06D1D">
          <w:rPr>
            <w:noProof/>
            <w:webHidden/>
          </w:rPr>
          <w:fldChar w:fldCharType="begin"/>
        </w:r>
        <w:r w:rsidR="00F06D1D">
          <w:rPr>
            <w:noProof/>
            <w:webHidden/>
          </w:rPr>
          <w:instrText xml:space="preserve"> PAGEREF _Toc331525364 \h </w:instrText>
        </w:r>
        <w:r w:rsidR="00F06D1D">
          <w:rPr>
            <w:noProof/>
            <w:webHidden/>
          </w:rPr>
        </w:r>
        <w:r w:rsidR="00F06D1D">
          <w:rPr>
            <w:noProof/>
            <w:webHidden/>
          </w:rPr>
          <w:fldChar w:fldCharType="separate"/>
        </w:r>
        <w:r w:rsidR="00262087">
          <w:rPr>
            <w:noProof/>
            <w:webHidden/>
          </w:rPr>
          <w:t>98</w:t>
        </w:r>
        <w:r w:rsidR="00F06D1D">
          <w:rPr>
            <w:noProof/>
            <w:webHidden/>
          </w:rPr>
          <w:fldChar w:fldCharType="end"/>
        </w:r>
      </w:hyperlink>
    </w:p>
    <w:p w:rsidR="00F06D1D" w:rsidRDefault="00C224E1">
      <w:pPr>
        <w:pStyle w:val="TOC2"/>
        <w:tabs>
          <w:tab w:val="right" w:leader="dot" w:pos="8630"/>
        </w:tabs>
        <w:rPr>
          <w:rFonts w:asciiTheme="minorHAnsi" w:eastAsiaTheme="minorEastAsia" w:hAnsiTheme="minorHAnsi" w:cstheme="minorBidi"/>
          <w:noProof/>
          <w:sz w:val="22"/>
          <w:szCs w:val="22"/>
        </w:rPr>
      </w:pPr>
      <w:hyperlink w:anchor="_Toc331525365" w:history="1">
        <w:r w:rsidR="00F06D1D" w:rsidRPr="00472FFE">
          <w:rPr>
            <w:rStyle w:val="Hyperlink"/>
            <w:noProof/>
          </w:rPr>
          <w:t>Appendix B4. Fractional Logit Estimates for Separate Length Games</w:t>
        </w:r>
        <w:r w:rsidR="00F06D1D">
          <w:rPr>
            <w:noProof/>
            <w:webHidden/>
          </w:rPr>
          <w:tab/>
        </w:r>
        <w:r w:rsidR="00F06D1D">
          <w:rPr>
            <w:noProof/>
            <w:webHidden/>
          </w:rPr>
          <w:fldChar w:fldCharType="begin"/>
        </w:r>
        <w:r w:rsidR="00F06D1D">
          <w:rPr>
            <w:noProof/>
            <w:webHidden/>
          </w:rPr>
          <w:instrText xml:space="preserve"> PAGEREF _Toc331525365 \h </w:instrText>
        </w:r>
        <w:r w:rsidR="00F06D1D">
          <w:rPr>
            <w:noProof/>
            <w:webHidden/>
          </w:rPr>
        </w:r>
        <w:r w:rsidR="00F06D1D">
          <w:rPr>
            <w:noProof/>
            <w:webHidden/>
          </w:rPr>
          <w:fldChar w:fldCharType="separate"/>
        </w:r>
        <w:r w:rsidR="00262087">
          <w:rPr>
            <w:noProof/>
            <w:webHidden/>
          </w:rPr>
          <w:t>99</w:t>
        </w:r>
        <w:r w:rsidR="00F06D1D">
          <w:rPr>
            <w:noProof/>
            <w:webHidden/>
          </w:rPr>
          <w:fldChar w:fldCharType="end"/>
        </w:r>
      </w:hyperlink>
    </w:p>
    <w:p w:rsidR="00F06D1D" w:rsidRDefault="00C224E1">
      <w:pPr>
        <w:pStyle w:val="TOC2"/>
        <w:tabs>
          <w:tab w:val="right" w:leader="dot" w:pos="8630"/>
        </w:tabs>
        <w:rPr>
          <w:rFonts w:asciiTheme="minorHAnsi" w:eastAsiaTheme="minorEastAsia" w:hAnsiTheme="minorHAnsi" w:cstheme="minorBidi"/>
          <w:noProof/>
          <w:sz w:val="22"/>
          <w:szCs w:val="22"/>
        </w:rPr>
      </w:pPr>
      <w:hyperlink w:anchor="_Toc331525366" w:history="1">
        <w:r w:rsidR="00F06D1D">
          <w:rPr>
            <w:rStyle w:val="Hyperlink"/>
            <w:noProof/>
          </w:rPr>
          <w:t>Appendix B5. Means and V</w:t>
        </w:r>
        <w:r w:rsidR="009A1DA7">
          <w:rPr>
            <w:rStyle w:val="Hyperlink"/>
            <w:noProof/>
          </w:rPr>
          <w:t>ariances for Poisson M</w:t>
        </w:r>
        <w:r w:rsidR="00F06D1D" w:rsidRPr="00472FFE">
          <w:rPr>
            <w:rStyle w:val="Hyperlink"/>
            <w:noProof/>
          </w:rPr>
          <w:t>odel</w:t>
        </w:r>
        <w:r w:rsidR="00F06D1D">
          <w:rPr>
            <w:noProof/>
            <w:webHidden/>
          </w:rPr>
          <w:tab/>
        </w:r>
        <w:r w:rsidR="00F06D1D">
          <w:rPr>
            <w:noProof/>
            <w:webHidden/>
          </w:rPr>
          <w:fldChar w:fldCharType="begin"/>
        </w:r>
        <w:r w:rsidR="00F06D1D">
          <w:rPr>
            <w:noProof/>
            <w:webHidden/>
          </w:rPr>
          <w:instrText xml:space="preserve"> PAGEREF _Toc331525366 \h </w:instrText>
        </w:r>
        <w:r w:rsidR="00F06D1D">
          <w:rPr>
            <w:noProof/>
            <w:webHidden/>
          </w:rPr>
        </w:r>
        <w:r w:rsidR="00F06D1D">
          <w:rPr>
            <w:noProof/>
            <w:webHidden/>
          </w:rPr>
          <w:fldChar w:fldCharType="separate"/>
        </w:r>
        <w:r w:rsidR="00262087">
          <w:rPr>
            <w:noProof/>
            <w:webHidden/>
          </w:rPr>
          <w:t>102</w:t>
        </w:r>
        <w:r w:rsidR="00F06D1D">
          <w:rPr>
            <w:noProof/>
            <w:webHidden/>
          </w:rPr>
          <w:fldChar w:fldCharType="end"/>
        </w:r>
      </w:hyperlink>
    </w:p>
    <w:p w:rsidR="00F06D1D" w:rsidRDefault="00C224E1">
      <w:pPr>
        <w:pStyle w:val="TOC1"/>
        <w:tabs>
          <w:tab w:val="right" w:leader="dot" w:pos="8630"/>
        </w:tabs>
        <w:rPr>
          <w:rFonts w:asciiTheme="minorHAnsi" w:eastAsiaTheme="minorEastAsia" w:hAnsiTheme="minorHAnsi" w:cstheme="minorBidi"/>
          <w:noProof/>
          <w:sz w:val="22"/>
          <w:szCs w:val="22"/>
        </w:rPr>
      </w:pPr>
      <w:hyperlink w:anchor="_Toc331525367" w:history="1">
        <w:r w:rsidR="00F06D1D" w:rsidRPr="00472FFE">
          <w:rPr>
            <w:rStyle w:val="Hyperlink"/>
            <w:noProof/>
          </w:rPr>
          <w:t>Conclusion</w:t>
        </w:r>
        <w:r w:rsidR="00F06D1D">
          <w:rPr>
            <w:noProof/>
            <w:webHidden/>
          </w:rPr>
          <w:tab/>
        </w:r>
        <w:r w:rsidR="00F06D1D">
          <w:rPr>
            <w:noProof/>
            <w:webHidden/>
          </w:rPr>
          <w:fldChar w:fldCharType="begin"/>
        </w:r>
        <w:r w:rsidR="00F06D1D">
          <w:rPr>
            <w:noProof/>
            <w:webHidden/>
          </w:rPr>
          <w:instrText xml:space="preserve"> PAGEREF _Toc331525367 \h </w:instrText>
        </w:r>
        <w:r w:rsidR="00F06D1D">
          <w:rPr>
            <w:noProof/>
            <w:webHidden/>
          </w:rPr>
        </w:r>
        <w:r w:rsidR="00F06D1D">
          <w:rPr>
            <w:noProof/>
            <w:webHidden/>
          </w:rPr>
          <w:fldChar w:fldCharType="separate"/>
        </w:r>
        <w:r w:rsidR="00262087">
          <w:rPr>
            <w:noProof/>
            <w:webHidden/>
          </w:rPr>
          <w:t>104</w:t>
        </w:r>
        <w:r w:rsidR="00F06D1D">
          <w:rPr>
            <w:noProof/>
            <w:webHidden/>
          </w:rPr>
          <w:fldChar w:fldCharType="end"/>
        </w:r>
      </w:hyperlink>
    </w:p>
    <w:p w:rsidR="00F06D1D" w:rsidRDefault="00C224E1">
      <w:pPr>
        <w:pStyle w:val="TOC1"/>
        <w:tabs>
          <w:tab w:val="right" w:leader="dot" w:pos="8630"/>
        </w:tabs>
        <w:rPr>
          <w:rFonts w:asciiTheme="minorHAnsi" w:eastAsiaTheme="minorEastAsia" w:hAnsiTheme="minorHAnsi" w:cstheme="minorBidi"/>
          <w:noProof/>
          <w:sz w:val="22"/>
          <w:szCs w:val="22"/>
        </w:rPr>
      </w:pPr>
      <w:hyperlink w:anchor="_Toc331525368" w:history="1">
        <w:r w:rsidR="00F06D1D" w:rsidRPr="00472FFE">
          <w:rPr>
            <w:rStyle w:val="Hyperlink"/>
            <w:noProof/>
          </w:rPr>
          <w:t>Vita</w:t>
        </w:r>
        <w:r w:rsidR="00F06D1D">
          <w:rPr>
            <w:noProof/>
            <w:webHidden/>
          </w:rPr>
          <w:tab/>
        </w:r>
        <w:r w:rsidR="00F06D1D">
          <w:rPr>
            <w:noProof/>
            <w:webHidden/>
          </w:rPr>
          <w:fldChar w:fldCharType="begin"/>
        </w:r>
        <w:r w:rsidR="00F06D1D">
          <w:rPr>
            <w:noProof/>
            <w:webHidden/>
          </w:rPr>
          <w:instrText xml:space="preserve"> PAGEREF _Toc331525368 \h </w:instrText>
        </w:r>
        <w:r w:rsidR="00F06D1D">
          <w:rPr>
            <w:noProof/>
            <w:webHidden/>
          </w:rPr>
        </w:r>
        <w:r w:rsidR="00F06D1D">
          <w:rPr>
            <w:noProof/>
            <w:webHidden/>
          </w:rPr>
          <w:fldChar w:fldCharType="separate"/>
        </w:r>
        <w:r w:rsidR="00262087">
          <w:rPr>
            <w:noProof/>
            <w:webHidden/>
          </w:rPr>
          <w:t>105</w:t>
        </w:r>
        <w:r w:rsidR="00F06D1D">
          <w:rPr>
            <w:noProof/>
            <w:webHidden/>
          </w:rPr>
          <w:fldChar w:fldCharType="end"/>
        </w:r>
      </w:hyperlink>
    </w:p>
    <w:p w:rsidR="000D1BB4" w:rsidRDefault="000D1BB4">
      <w:r>
        <w:rPr>
          <w:b/>
          <w:bCs/>
          <w:noProof/>
        </w:rPr>
        <w:fldChar w:fldCharType="end"/>
      </w:r>
    </w:p>
    <w:p w:rsidR="005B04F1" w:rsidRDefault="005B04F1"/>
    <w:p w:rsidR="00236E6D" w:rsidRDefault="00236E6D" w:rsidP="00F710F9">
      <w:pPr>
        <w:numPr>
          <w:ilvl w:val="12"/>
          <w:numId w:val="0"/>
        </w:numPr>
        <w:jc w:val="center"/>
        <w:rPr>
          <w:bCs/>
        </w:rPr>
      </w:pPr>
    </w:p>
    <w:p w:rsidR="00552852" w:rsidRPr="00F920F6" w:rsidRDefault="00552852" w:rsidP="00F710F9">
      <w:pPr>
        <w:numPr>
          <w:ilvl w:val="12"/>
          <w:numId w:val="0"/>
        </w:numPr>
        <w:jc w:val="center"/>
      </w:pPr>
    </w:p>
    <w:p w:rsidR="00236E6D" w:rsidRPr="007C4B3D" w:rsidRDefault="009C755C">
      <w:pPr>
        <w:numPr>
          <w:ilvl w:val="12"/>
          <w:numId w:val="0"/>
        </w:numPr>
        <w:jc w:val="center"/>
      </w:pPr>
      <w:r w:rsidRPr="00F920F6">
        <w:rPr>
          <w:b/>
          <w:bCs/>
          <w:sz w:val="28"/>
          <w:szCs w:val="28"/>
        </w:rPr>
        <w:br w:type="page"/>
      </w:r>
      <w:r w:rsidR="00D067C3" w:rsidRPr="004915FC">
        <w:rPr>
          <w:bCs/>
        </w:rPr>
        <w:lastRenderedPageBreak/>
        <w:t>List of Tables</w:t>
      </w:r>
    </w:p>
    <w:p w:rsidR="00236E6D" w:rsidRPr="007C4B3D" w:rsidRDefault="00236E6D">
      <w:pPr>
        <w:numPr>
          <w:ilvl w:val="12"/>
          <w:numId w:val="0"/>
        </w:numPr>
        <w:jc w:val="center"/>
      </w:pPr>
    </w:p>
    <w:p w:rsidR="00013946" w:rsidRDefault="00F80EB3">
      <w:pPr>
        <w:pStyle w:val="TableofFigures"/>
        <w:tabs>
          <w:tab w:val="right" w:leader="dot" w:pos="8630"/>
        </w:tabs>
        <w:rPr>
          <w:rFonts w:asciiTheme="minorHAnsi" w:eastAsiaTheme="minorEastAsia" w:hAnsiTheme="minorHAnsi" w:cstheme="minorBidi"/>
          <w:noProof/>
          <w:sz w:val="22"/>
          <w:szCs w:val="22"/>
        </w:rPr>
      </w:pPr>
      <w:r w:rsidRPr="007C4B3D">
        <w:fldChar w:fldCharType="begin"/>
      </w:r>
      <w:r w:rsidRPr="007C4B3D">
        <w:instrText xml:space="preserve"> TOC \h \z \c "Table" </w:instrText>
      </w:r>
      <w:r w:rsidRPr="007C4B3D">
        <w:fldChar w:fldCharType="separate"/>
      </w:r>
      <w:hyperlink w:anchor="_Toc331532841" w:history="1">
        <w:r w:rsidR="00013946" w:rsidRPr="007D5E11">
          <w:rPr>
            <w:rStyle w:val="Hyperlink"/>
            <w:b/>
            <w:noProof/>
          </w:rPr>
          <w:t>Table 1.1</w:t>
        </w:r>
        <w:r w:rsidR="00013946" w:rsidRPr="007D5E11">
          <w:rPr>
            <w:rStyle w:val="Hyperlink"/>
            <w:noProof/>
          </w:rPr>
          <w:t xml:space="preserve"> Predicted Effects of Firm Characteristics on Ex</w:t>
        </w:r>
        <w:r w:rsidR="00013946">
          <w:rPr>
            <w:rStyle w:val="Hyperlink"/>
            <w:noProof/>
          </w:rPr>
          <w:t>it Probabilities and R&amp;D</w:t>
        </w:r>
        <w:r w:rsidR="00013946">
          <w:rPr>
            <w:noProof/>
            <w:webHidden/>
          </w:rPr>
          <w:tab/>
        </w:r>
        <w:r w:rsidR="00013946">
          <w:rPr>
            <w:noProof/>
            <w:webHidden/>
          </w:rPr>
          <w:fldChar w:fldCharType="begin"/>
        </w:r>
        <w:r w:rsidR="00013946">
          <w:rPr>
            <w:noProof/>
            <w:webHidden/>
          </w:rPr>
          <w:instrText xml:space="preserve"> PAGEREF _Toc331532841 \h </w:instrText>
        </w:r>
        <w:r w:rsidR="00013946">
          <w:rPr>
            <w:noProof/>
            <w:webHidden/>
          </w:rPr>
        </w:r>
        <w:r w:rsidR="00013946">
          <w:rPr>
            <w:noProof/>
            <w:webHidden/>
          </w:rPr>
          <w:fldChar w:fldCharType="separate"/>
        </w:r>
        <w:r w:rsidR="00262087">
          <w:rPr>
            <w:noProof/>
            <w:webHidden/>
          </w:rPr>
          <w:t>18</w:t>
        </w:r>
        <w:r w:rsidR="00013946">
          <w:rPr>
            <w:noProof/>
            <w:webHidden/>
          </w:rPr>
          <w:fldChar w:fldCharType="end"/>
        </w:r>
      </w:hyperlink>
    </w:p>
    <w:p w:rsidR="00013946" w:rsidRDefault="00C224E1">
      <w:pPr>
        <w:pStyle w:val="TableofFigures"/>
        <w:tabs>
          <w:tab w:val="right" w:leader="dot" w:pos="8630"/>
        </w:tabs>
        <w:rPr>
          <w:rFonts w:asciiTheme="minorHAnsi" w:eastAsiaTheme="minorEastAsia" w:hAnsiTheme="minorHAnsi" w:cstheme="minorBidi"/>
          <w:noProof/>
          <w:sz w:val="22"/>
          <w:szCs w:val="22"/>
        </w:rPr>
      </w:pPr>
      <w:hyperlink w:anchor="_Toc331532842" w:history="1">
        <w:r w:rsidR="00013946" w:rsidRPr="007D5E11">
          <w:rPr>
            <w:rStyle w:val="Hyperlink"/>
            <w:b/>
            <w:noProof/>
          </w:rPr>
          <w:t xml:space="preserve">Table 1.2 </w:t>
        </w:r>
        <w:r w:rsidR="00013946">
          <w:rPr>
            <w:rStyle w:val="Hyperlink"/>
            <w:noProof/>
          </w:rPr>
          <w:t>Descriptive Statistics</w:t>
        </w:r>
        <w:r w:rsidR="00013946">
          <w:rPr>
            <w:noProof/>
            <w:webHidden/>
          </w:rPr>
          <w:tab/>
        </w:r>
        <w:r w:rsidR="00013946">
          <w:rPr>
            <w:noProof/>
            <w:webHidden/>
          </w:rPr>
          <w:fldChar w:fldCharType="begin"/>
        </w:r>
        <w:r w:rsidR="00013946">
          <w:rPr>
            <w:noProof/>
            <w:webHidden/>
          </w:rPr>
          <w:instrText xml:space="preserve"> PAGEREF _Toc331532842 \h </w:instrText>
        </w:r>
        <w:r w:rsidR="00013946">
          <w:rPr>
            <w:noProof/>
            <w:webHidden/>
          </w:rPr>
        </w:r>
        <w:r w:rsidR="00013946">
          <w:rPr>
            <w:noProof/>
            <w:webHidden/>
          </w:rPr>
          <w:fldChar w:fldCharType="separate"/>
        </w:r>
        <w:r w:rsidR="00262087">
          <w:rPr>
            <w:noProof/>
            <w:webHidden/>
          </w:rPr>
          <w:t>20</w:t>
        </w:r>
        <w:r w:rsidR="00013946">
          <w:rPr>
            <w:noProof/>
            <w:webHidden/>
          </w:rPr>
          <w:fldChar w:fldCharType="end"/>
        </w:r>
      </w:hyperlink>
    </w:p>
    <w:p w:rsidR="00013946" w:rsidRDefault="00C224E1">
      <w:pPr>
        <w:pStyle w:val="TableofFigures"/>
        <w:tabs>
          <w:tab w:val="right" w:leader="dot" w:pos="8630"/>
        </w:tabs>
        <w:rPr>
          <w:rFonts w:asciiTheme="minorHAnsi" w:eastAsiaTheme="minorEastAsia" w:hAnsiTheme="minorHAnsi" w:cstheme="minorBidi"/>
          <w:noProof/>
          <w:sz w:val="22"/>
          <w:szCs w:val="22"/>
        </w:rPr>
      </w:pPr>
      <w:hyperlink w:anchor="_Toc331532843" w:history="1">
        <w:r w:rsidR="00013946" w:rsidRPr="007D5E11">
          <w:rPr>
            <w:rStyle w:val="Hyperlink"/>
            <w:b/>
            <w:noProof/>
          </w:rPr>
          <w:t>Table 1.3</w:t>
        </w:r>
        <w:r w:rsidR="00013946" w:rsidRPr="007D5E11">
          <w:rPr>
            <w:rStyle w:val="Hyperlink"/>
            <w:noProof/>
          </w:rPr>
          <w:t xml:space="preserve"> Yearly </w:t>
        </w:r>
        <w:r w:rsidR="00013946">
          <w:rPr>
            <w:rStyle w:val="Hyperlink"/>
            <w:noProof/>
          </w:rPr>
          <w:t>Mergers and Acquisitions</w:t>
        </w:r>
        <w:r w:rsidR="00013946">
          <w:rPr>
            <w:noProof/>
            <w:webHidden/>
          </w:rPr>
          <w:tab/>
        </w:r>
        <w:r w:rsidR="00013946">
          <w:rPr>
            <w:noProof/>
            <w:webHidden/>
          </w:rPr>
          <w:fldChar w:fldCharType="begin"/>
        </w:r>
        <w:r w:rsidR="00013946">
          <w:rPr>
            <w:noProof/>
            <w:webHidden/>
          </w:rPr>
          <w:instrText xml:space="preserve"> PAGEREF _Toc331532843 \h </w:instrText>
        </w:r>
        <w:r w:rsidR="00013946">
          <w:rPr>
            <w:noProof/>
            <w:webHidden/>
          </w:rPr>
        </w:r>
        <w:r w:rsidR="00013946">
          <w:rPr>
            <w:noProof/>
            <w:webHidden/>
          </w:rPr>
          <w:fldChar w:fldCharType="separate"/>
        </w:r>
        <w:r w:rsidR="00262087">
          <w:rPr>
            <w:noProof/>
            <w:webHidden/>
          </w:rPr>
          <w:t>21</w:t>
        </w:r>
        <w:r w:rsidR="00013946">
          <w:rPr>
            <w:noProof/>
            <w:webHidden/>
          </w:rPr>
          <w:fldChar w:fldCharType="end"/>
        </w:r>
      </w:hyperlink>
    </w:p>
    <w:p w:rsidR="00013946" w:rsidRDefault="00C224E1">
      <w:pPr>
        <w:pStyle w:val="TableofFigures"/>
        <w:tabs>
          <w:tab w:val="right" w:leader="dot" w:pos="8630"/>
        </w:tabs>
        <w:rPr>
          <w:rFonts w:asciiTheme="minorHAnsi" w:eastAsiaTheme="minorEastAsia" w:hAnsiTheme="minorHAnsi" w:cstheme="minorBidi"/>
          <w:noProof/>
          <w:sz w:val="22"/>
          <w:szCs w:val="22"/>
        </w:rPr>
      </w:pPr>
      <w:hyperlink w:anchor="_Toc331532844" w:history="1">
        <w:r w:rsidR="00013946" w:rsidRPr="007D5E11">
          <w:rPr>
            <w:rStyle w:val="Hyperlink"/>
            <w:b/>
            <w:noProof/>
          </w:rPr>
          <w:t>Table 1.4</w:t>
        </w:r>
        <w:r w:rsidR="00013946" w:rsidRPr="007D5E11">
          <w:rPr>
            <w:rStyle w:val="Hyperlink"/>
            <w:noProof/>
          </w:rPr>
          <w:t xml:space="preserve"> Multinomial Logit Model of Bankr</w:t>
        </w:r>
        <w:r w:rsidR="00013946">
          <w:rPr>
            <w:rStyle w:val="Hyperlink"/>
            <w:noProof/>
          </w:rPr>
          <w:t>uptcies and Acquisitions</w:t>
        </w:r>
        <w:r w:rsidR="00013946">
          <w:rPr>
            <w:noProof/>
            <w:webHidden/>
          </w:rPr>
          <w:tab/>
        </w:r>
        <w:r w:rsidR="00013946">
          <w:rPr>
            <w:noProof/>
            <w:webHidden/>
          </w:rPr>
          <w:fldChar w:fldCharType="begin"/>
        </w:r>
        <w:r w:rsidR="00013946">
          <w:rPr>
            <w:noProof/>
            <w:webHidden/>
          </w:rPr>
          <w:instrText xml:space="preserve"> PAGEREF _Toc331532844 \h </w:instrText>
        </w:r>
        <w:r w:rsidR="00013946">
          <w:rPr>
            <w:noProof/>
            <w:webHidden/>
          </w:rPr>
        </w:r>
        <w:r w:rsidR="00013946">
          <w:rPr>
            <w:noProof/>
            <w:webHidden/>
          </w:rPr>
          <w:fldChar w:fldCharType="separate"/>
        </w:r>
        <w:r w:rsidR="00262087">
          <w:rPr>
            <w:noProof/>
            <w:webHidden/>
          </w:rPr>
          <w:t>28</w:t>
        </w:r>
        <w:r w:rsidR="00013946">
          <w:rPr>
            <w:noProof/>
            <w:webHidden/>
          </w:rPr>
          <w:fldChar w:fldCharType="end"/>
        </w:r>
      </w:hyperlink>
    </w:p>
    <w:p w:rsidR="00013946" w:rsidRDefault="00C224E1">
      <w:pPr>
        <w:pStyle w:val="TableofFigures"/>
        <w:tabs>
          <w:tab w:val="right" w:leader="dot" w:pos="8630"/>
        </w:tabs>
        <w:rPr>
          <w:rFonts w:asciiTheme="minorHAnsi" w:eastAsiaTheme="minorEastAsia" w:hAnsiTheme="minorHAnsi" w:cstheme="minorBidi"/>
          <w:noProof/>
          <w:sz w:val="22"/>
          <w:szCs w:val="22"/>
        </w:rPr>
      </w:pPr>
      <w:hyperlink w:anchor="_Toc331532845" w:history="1">
        <w:r w:rsidR="00013946" w:rsidRPr="007D5E11">
          <w:rPr>
            <w:rStyle w:val="Hyperlink"/>
            <w:b/>
            <w:noProof/>
          </w:rPr>
          <w:t xml:space="preserve">Table 1.5 </w:t>
        </w:r>
        <w:r w:rsidR="00013946" w:rsidRPr="007D5E11">
          <w:rPr>
            <w:rStyle w:val="Hyperlink"/>
            <w:noProof/>
          </w:rPr>
          <w:t xml:space="preserve">Marginal Effects of the Survival, Acquisition and </w:t>
        </w:r>
        <w:r w:rsidR="00013946">
          <w:rPr>
            <w:rStyle w:val="Hyperlink"/>
            <w:noProof/>
          </w:rPr>
          <w:t>Bankruptcy Probabilities</w:t>
        </w:r>
        <w:r w:rsidR="00013946">
          <w:rPr>
            <w:noProof/>
            <w:webHidden/>
          </w:rPr>
          <w:tab/>
        </w:r>
        <w:r w:rsidR="00013946">
          <w:rPr>
            <w:noProof/>
            <w:webHidden/>
          </w:rPr>
          <w:fldChar w:fldCharType="begin"/>
        </w:r>
        <w:r w:rsidR="00013946">
          <w:rPr>
            <w:noProof/>
            <w:webHidden/>
          </w:rPr>
          <w:instrText xml:space="preserve"> PAGEREF _Toc331532845 \h </w:instrText>
        </w:r>
        <w:r w:rsidR="00013946">
          <w:rPr>
            <w:noProof/>
            <w:webHidden/>
          </w:rPr>
        </w:r>
        <w:r w:rsidR="00013946">
          <w:rPr>
            <w:noProof/>
            <w:webHidden/>
          </w:rPr>
          <w:fldChar w:fldCharType="separate"/>
        </w:r>
        <w:r w:rsidR="00262087">
          <w:rPr>
            <w:noProof/>
            <w:webHidden/>
          </w:rPr>
          <w:t>30</w:t>
        </w:r>
        <w:r w:rsidR="00013946">
          <w:rPr>
            <w:noProof/>
            <w:webHidden/>
          </w:rPr>
          <w:fldChar w:fldCharType="end"/>
        </w:r>
      </w:hyperlink>
    </w:p>
    <w:p w:rsidR="00013946" w:rsidRDefault="00C224E1">
      <w:pPr>
        <w:pStyle w:val="TableofFigures"/>
        <w:tabs>
          <w:tab w:val="right" w:leader="dot" w:pos="8630"/>
        </w:tabs>
        <w:rPr>
          <w:rFonts w:asciiTheme="minorHAnsi" w:eastAsiaTheme="minorEastAsia" w:hAnsiTheme="minorHAnsi" w:cstheme="minorBidi"/>
          <w:noProof/>
          <w:sz w:val="22"/>
          <w:szCs w:val="22"/>
        </w:rPr>
      </w:pPr>
      <w:hyperlink w:anchor="_Toc331532846" w:history="1">
        <w:r w:rsidR="00013946" w:rsidRPr="007D5E11">
          <w:rPr>
            <w:rStyle w:val="Hyperlink"/>
            <w:b/>
            <w:noProof/>
          </w:rPr>
          <w:t>Table 1.6</w:t>
        </w:r>
        <w:r w:rsidR="00013946" w:rsidRPr="007D5E11">
          <w:rPr>
            <w:rStyle w:val="Hyperlink"/>
            <w:noProof/>
          </w:rPr>
          <w:t xml:space="preserve"> R&amp;D with In</w:t>
        </w:r>
        <w:r w:rsidR="00013946">
          <w:rPr>
            <w:rStyle w:val="Hyperlink"/>
            <w:noProof/>
          </w:rPr>
          <w:t>strumented Probabilities</w:t>
        </w:r>
        <w:r w:rsidR="00013946">
          <w:rPr>
            <w:noProof/>
            <w:webHidden/>
          </w:rPr>
          <w:tab/>
        </w:r>
        <w:r w:rsidR="00013946">
          <w:rPr>
            <w:noProof/>
            <w:webHidden/>
          </w:rPr>
          <w:fldChar w:fldCharType="begin"/>
        </w:r>
        <w:r w:rsidR="00013946">
          <w:rPr>
            <w:noProof/>
            <w:webHidden/>
          </w:rPr>
          <w:instrText xml:space="preserve"> PAGEREF _Toc331532846 \h </w:instrText>
        </w:r>
        <w:r w:rsidR="00013946">
          <w:rPr>
            <w:noProof/>
            <w:webHidden/>
          </w:rPr>
        </w:r>
        <w:r w:rsidR="00013946">
          <w:rPr>
            <w:noProof/>
            <w:webHidden/>
          </w:rPr>
          <w:fldChar w:fldCharType="separate"/>
        </w:r>
        <w:r w:rsidR="00262087">
          <w:rPr>
            <w:noProof/>
            <w:webHidden/>
          </w:rPr>
          <w:t>33</w:t>
        </w:r>
        <w:r w:rsidR="00013946">
          <w:rPr>
            <w:noProof/>
            <w:webHidden/>
          </w:rPr>
          <w:fldChar w:fldCharType="end"/>
        </w:r>
      </w:hyperlink>
    </w:p>
    <w:p w:rsidR="00013946" w:rsidRDefault="00C224E1">
      <w:pPr>
        <w:pStyle w:val="TableofFigures"/>
        <w:tabs>
          <w:tab w:val="right" w:leader="dot" w:pos="8630"/>
        </w:tabs>
        <w:rPr>
          <w:rFonts w:asciiTheme="minorHAnsi" w:eastAsiaTheme="minorEastAsia" w:hAnsiTheme="minorHAnsi" w:cstheme="minorBidi"/>
          <w:noProof/>
          <w:sz w:val="22"/>
          <w:szCs w:val="22"/>
        </w:rPr>
      </w:pPr>
      <w:hyperlink w:anchor="_Toc331532847" w:history="1">
        <w:r w:rsidR="00013946" w:rsidRPr="007D5E11">
          <w:rPr>
            <w:rStyle w:val="Hyperlink"/>
            <w:b/>
            <w:noProof/>
          </w:rPr>
          <w:t>Table 1.7</w:t>
        </w:r>
        <w:r w:rsidR="00013946" w:rsidRPr="007D5E11">
          <w:rPr>
            <w:rStyle w:val="Hyperlink"/>
            <w:noProof/>
          </w:rPr>
          <w:t xml:space="preserve"> R&amp;D with Instrumented Pr</w:t>
        </w:r>
        <w:r w:rsidR="00013946">
          <w:rPr>
            <w:rStyle w:val="Hyperlink"/>
            <w:noProof/>
          </w:rPr>
          <w:t>obabilities (sub-sample)</w:t>
        </w:r>
        <w:r w:rsidR="00013946">
          <w:rPr>
            <w:noProof/>
            <w:webHidden/>
          </w:rPr>
          <w:tab/>
        </w:r>
        <w:r w:rsidR="00013946">
          <w:rPr>
            <w:noProof/>
            <w:webHidden/>
          </w:rPr>
          <w:fldChar w:fldCharType="begin"/>
        </w:r>
        <w:r w:rsidR="00013946">
          <w:rPr>
            <w:noProof/>
            <w:webHidden/>
          </w:rPr>
          <w:instrText xml:space="preserve"> PAGEREF _Toc331532847 \h </w:instrText>
        </w:r>
        <w:r w:rsidR="00013946">
          <w:rPr>
            <w:noProof/>
            <w:webHidden/>
          </w:rPr>
        </w:r>
        <w:r w:rsidR="00013946">
          <w:rPr>
            <w:noProof/>
            <w:webHidden/>
          </w:rPr>
          <w:fldChar w:fldCharType="separate"/>
        </w:r>
        <w:r w:rsidR="00262087">
          <w:rPr>
            <w:noProof/>
            <w:webHidden/>
          </w:rPr>
          <w:t>38</w:t>
        </w:r>
        <w:r w:rsidR="00013946">
          <w:rPr>
            <w:noProof/>
            <w:webHidden/>
          </w:rPr>
          <w:fldChar w:fldCharType="end"/>
        </w:r>
      </w:hyperlink>
    </w:p>
    <w:p w:rsidR="00013946" w:rsidRDefault="00C224E1">
      <w:pPr>
        <w:pStyle w:val="TableofFigures"/>
        <w:tabs>
          <w:tab w:val="right" w:leader="dot" w:pos="8630"/>
        </w:tabs>
        <w:rPr>
          <w:rFonts w:asciiTheme="minorHAnsi" w:eastAsiaTheme="minorEastAsia" w:hAnsiTheme="minorHAnsi" w:cstheme="minorBidi"/>
          <w:noProof/>
          <w:sz w:val="22"/>
          <w:szCs w:val="22"/>
        </w:rPr>
      </w:pPr>
      <w:hyperlink w:anchor="_Toc331532848" w:history="1">
        <w:r w:rsidR="00013946" w:rsidRPr="007D5E11">
          <w:rPr>
            <w:rStyle w:val="Hyperlink"/>
            <w:b/>
            <w:noProof/>
          </w:rPr>
          <w:t>Table 2.1</w:t>
        </w:r>
        <w:r w:rsidR="00013946" w:rsidRPr="007D5E11">
          <w:rPr>
            <w:rStyle w:val="Hyperlink"/>
            <w:noProof/>
          </w:rPr>
          <w:t xml:space="preserve"> Descriptive Statisti</w:t>
        </w:r>
        <w:r w:rsidR="00013946">
          <w:rPr>
            <w:rStyle w:val="Hyperlink"/>
            <w:noProof/>
          </w:rPr>
          <w:t>cs of Personality Traits</w:t>
        </w:r>
        <w:r w:rsidR="00013946">
          <w:rPr>
            <w:noProof/>
            <w:webHidden/>
          </w:rPr>
          <w:tab/>
        </w:r>
        <w:r w:rsidR="00013946">
          <w:rPr>
            <w:noProof/>
            <w:webHidden/>
          </w:rPr>
          <w:fldChar w:fldCharType="begin"/>
        </w:r>
        <w:r w:rsidR="00013946">
          <w:rPr>
            <w:noProof/>
            <w:webHidden/>
          </w:rPr>
          <w:instrText xml:space="preserve"> PAGEREF _Toc331532848 \h </w:instrText>
        </w:r>
        <w:r w:rsidR="00013946">
          <w:rPr>
            <w:noProof/>
            <w:webHidden/>
          </w:rPr>
        </w:r>
        <w:r w:rsidR="00013946">
          <w:rPr>
            <w:noProof/>
            <w:webHidden/>
          </w:rPr>
          <w:fldChar w:fldCharType="separate"/>
        </w:r>
        <w:r w:rsidR="00262087">
          <w:rPr>
            <w:noProof/>
            <w:webHidden/>
          </w:rPr>
          <w:t>70</w:t>
        </w:r>
        <w:r w:rsidR="00013946">
          <w:rPr>
            <w:noProof/>
            <w:webHidden/>
          </w:rPr>
          <w:fldChar w:fldCharType="end"/>
        </w:r>
      </w:hyperlink>
    </w:p>
    <w:p w:rsidR="00013946" w:rsidRDefault="00C224E1">
      <w:pPr>
        <w:pStyle w:val="TableofFigures"/>
        <w:tabs>
          <w:tab w:val="right" w:leader="dot" w:pos="8630"/>
        </w:tabs>
        <w:rPr>
          <w:rFonts w:asciiTheme="minorHAnsi" w:eastAsiaTheme="minorEastAsia" w:hAnsiTheme="minorHAnsi" w:cstheme="minorBidi"/>
          <w:noProof/>
          <w:sz w:val="22"/>
          <w:szCs w:val="22"/>
        </w:rPr>
      </w:pPr>
      <w:hyperlink w:anchor="_Toc331532849" w:history="1">
        <w:r w:rsidR="00013946" w:rsidRPr="007D5E11">
          <w:rPr>
            <w:rStyle w:val="Hyperlink"/>
            <w:b/>
            <w:noProof/>
          </w:rPr>
          <w:t>Table 2.2</w:t>
        </w:r>
        <w:r w:rsidR="00013946" w:rsidRPr="007D5E11">
          <w:rPr>
            <w:rStyle w:val="Hyperlink"/>
            <w:noProof/>
          </w:rPr>
          <w:t xml:space="preserve"> Pearson </w:t>
        </w:r>
        <w:r w:rsidR="00013946">
          <w:rPr>
            <w:rStyle w:val="Hyperlink"/>
            <w:noProof/>
          </w:rPr>
          <w:t>Correlation Coefficients</w:t>
        </w:r>
        <w:r w:rsidR="00013946">
          <w:rPr>
            <w:noProof/>
            <w:webHidden/>
          </w:rPr>
          <w:tab/>
        </w:r>
        <w:r w:rsidR="00013946">
          <w:rPr>
            <w:noProof/>
            <w:webHidden/>
          </w:rPr>
          <w:fldChar w:fldCharType="begin"/>
        </w:r>
        <w:r w:rsidR="00013946">
          <w:rPr>
            <w:noProof/>
            <w:webHidden/>
          </w:rPr>
          <w:instrText xml:space="preserve"> PAGEREF _Toc331532849 \h </w:instrText>
        </w:r>
        <w:r w:rsidR="00013946">
          <w:rPr>
            <w:noProof/>
            <w:webHidden/>
          </w:rPr>
        </w:r>
        <w:r w:rsidR="00013946">
          <w:rPr>
            <w:noProof/>
            <w:webHidden/>
          </w:rPr>
          <w:fldChar w:fldCharType="separate"/>
        </w:r>
        <w:r w:rsidR="00262087">
          <w:rPr>
            <w:noProof/>
            <w:webHidden/>
          </w:rPr>
          <w:t>72</w:t>
        </w:r>
        <w:r w:rsidR="00013946">
          <w:rPr>
            <w:noProof/>
            <w:webHidden/>
          </w:rPr>
          <w:fldChar w:fldCharType="end"/>
        </w:r>
      </w:hyperlink>
    </w:p>
    <w:p w:rsidR="00013946" w:rsidRDefault="00C224E1">
      <w:pPr>
        <w:pStyle w:val="TableofFigures"/>
        <w:tabs>
          <w:tab w:val="right" w:leader="dot" w:pos="8630"/>
        </w:tabs>
        <w:rPr>
          <w:rFonts w:asciiTheme="minorHAnsi" w:eastAsiaTheme="minorEastAsia" w:hAnsiTheme="minorHAnsi" w:cstheme="minorBidi"/>
          <w:noProof/>
          <w:sz w:val="22"/>
          <w:szCs w:val="22"/>
        </w:rPr>
      </w:pPr>
      <w:hyperlink w:anchor="_Toc331532850" w:history="1">
        <w:r w:rsidR="00013946" w:rsidRPr="007D5E11">
          <w:rPr>
            <w:rStyle w:val="Hyperlink"/>
            <w:b/>
            <w:noProof/>
          </w:rPr>
          <w:t>Table 2.3</w:t>
        </w:r>
        <w:r w:rsidR="00013946" w:rsidRPr="007D5E11">
          <w:rPr>
            <w:rStyle w:val="Hyperlink"/>
            <w:noProof/>
          </w:rPr>
          <w:t xml:space="preserve"> Marginal</w:t>
        </w:r>
        <w:r w:rsidR="00013946">
          <w:rPr>
            <w:rStyle w:val="Hyperlink"/>
            <w:noProof/>
          </w:rPr>
          <w:t xml:space="preserve"> Effects of Logit Model</w:t>
        </w:r>
        <w:r w:rsidR="00013946">
          <w:rPr>
            <w:noProof/>
            <w:webHidden/>
          </w:rPr>
          <w:tab/>
        </w:r>
        <w:r w:rsidR="00013946">
          <w:rPr>
            <w:noProof/>
            <w:webHidden/>
          </w:rPr>
          <w:fldChar w:fldCharType="begin"/>
        </w:r>
        <w:r w:rsidR="00013946">
          <w:rPr>
            <w:noProof/>
            <w:webHidden/>
          </w:rPr>
          <w:instrText xml:space="preserve"> PAGEREF _Toc331532850 \h </w:instrText>
        </w:r>
        <w:r w:rsidR="00013946">
          <w:rPr>
            <w:noProof/>
            <w:webHidden/>
          </w:rPr>
        </w:r>
        <w:r w:rsidR="00013946">
          <w:rPr>
            <w:noProof/>
            <w:webHidden/>
          </w:rPr>
          <w:fldChar w:fldCharType="separate"/>
        </w:r>
        <w:r w:rsidR="00262087">
          <w:rPr>
            <w:noProof/>
            <w:webHidden/>
          </w:rPr>
          <w:t>75</w:t>
        </w:r>
        <w:r w:rsidR="00013946">
          <w:rPr>
            <w:noProof/>
            <w:webHidden/>
          </w:rPr>
          <w:fldChar w:fldCharType="end"/>
        </w:r>
      </w:hyperlink>
    </w:p>
    <w:p w:rsidR="00013946" w:rsidRDefault="00C224E1">
      <w:pPr>
        <w:pStyle w:val="TableofFigures"/>
        <w:tabs>
          <w:tab w:val="right" w:leader="dot" w:pos="8630"/>
        </w:tabs>
        <w:rPr>
          <w:rFonts w:asciiTheme="minorHAnsi" w:eastAsiaTheme="minorEastAsia" w:hAnsiTheme="minorHAnsi" w:cstheme="minorBidi"/>
          <w:noProof/>
          <w:sz w:val="22"/>
          <w:szCs w:val="22"/>
        </w:rPr>
      </w:pPr>
      <w:hyperlink w:anchor="_Toc331532851" w:history="1">
        <w:r w:rsidR="00013946" w:rsidRPr="007D5E11">
          <w:rPr>
            <w:rStyle w:val="Hyperlink"/>
            <w:b/>
            <w:noProof/>
          </w:rPr>
          <w:t>Table 2.4</w:t>
        </w:r>
        <w:r w:rsidR="00013946" w:rsidRPr="007D5E11">
          <w:rPr>
            <w:rStyle w:val="Hyperlink"/>
            <w:noProof/>
          </w:rPr>
          <w:t xml:space="preserve"> Marginal Effect Estimates of</w:t>
        </w:r>
        <w:r w:rsidR="00013946">
          <w:rPr>
            <w:rStyle w:val="Hyperlink"/>
            <w:noProof/>
          </w:rPr>
          <w:t xml:space="preserve"> Fractional Logit Model</w:t>
        </w:r>
        <w:r w:rsidR="00013946">
          <w:rPr>
            <w:noProof/>
            <w:webHidden/>
          </w:rPr>
          <w:tab/>
        </w:r>
        <w:r w:rsidR="00013946">
          <w:rPr>
            <w:noProof/>
            <w:webHidden/>
          </w:rPr>
          <w:fldChar w:fldCharType="begin"/>
        </w:r>
        <w:r w:rsidR="00013946">
          <w:rPr>
            <w:noProof/>
            <w:webHidden/>
          </w:rPr>
          <w:instrText xml:space="preserve"> PAGEREF _Toc331532851 \h </w:instrText>
        </w:r>
        <w:r w:rsidR="00013946">
          <w:rPr>
            <w:noProof/>
            <w:webHidden/>
          </w:rPr>
        </w:r>
        <w:r w:rsidR="00013946">
          <w:rPr>
            <w:noProof/>
            <w:webHidden/>
          </w:rPr>
          <w:fldChar w:fldCharType="separate"/>
        </w:r>
        <w:r w:rsidR="00262087">
          <w:rPr>
            <w:noProof/>
            <w:webHidden/>
          </w:rPr>
          <w:t>77</w:t>
        </w:r>
        <w:r w:rsidR="00013946">
          <w:rPr>
            <w:noProof/>
            <w:webHidden/>
          </w:rPr>
          <w:fldChar w:fldCharType="end"/>
        </w:r>
      </w:hyperlink>
    </w:p>
    <w:p w:rsidR="00013946" w:rsidRDefault="00C224E1">
      <w:pPr>
        <w:pStyle w:val="TableofFigures"/>
        <w:tabs>
          <w:tab w:val="right" w:leader="dot" w:pos="8630"/>
        </w:tabs>
        <w:rPr>
          <w:rFonts w:asciiTheme="minorHAnsi" w:eastAsiaTheme="minorEastAsia" w:hAnsiTheme="minorHAnsi" w:cstheme="minorBidi"/>
          <w:noProof/>
          <w:sz w:val="22"/>
          <w:szCs w:val="22"/>
        </w:rPr>
      </w:pPr>
      <w:hyperlink w:anchor="_Toc331532852" w:history="1">
        <w:r w:rsidR="00013946" w:rsidRPr="007D5E11">
          <w:rPr>
            <w:rStyle w:val="Hyperlink"/>
            <w:b/>
            <w:noProof/>
          </w:rPr>
          <w:t>Table 2.5</w:t>
        </w:r>
        <w:r w:rsidR="00013946">
          <w:rPr>
            <w:rStyle w:val="Hyperlink"/>
            <w:noProof/>
          </w:rPr>
          <w:t xml:space="preserve"> Poisson Regressions</w:t>
        </w:r>
        <w:r w:rsidR="00013946">
          <w:rPr>
            <w:noProof/>
            <w:webHidden/>
          </w:rPr>
          <w:tab/>
        </w:r>
        <w:r w:rsidR="00013946">
          <w:rPr>
            <w:noProof/>
            <w:webHidden/>
          </w:rPr>
          <w:fldChar w:fldCharType="begin"/>
        </w:r>
        <w:r w:rsidR="00013946">
          <w:rPr>
            <w:noProof/>
            <w:webHidden/>
          </w:rPr>
          <w:instrText xml:space="preserve"> PAGEREF _Toc331532852 \h </w:instrText>
        </w:r>
        <w:r w:rsidR="00013946">
          <w:rPr>
            <w:noProof/>
            <w:webHidden/>
          </w:rPr>
        </w:r>
        <w:r w:rsidR="00013946">
          <w:rPr>
            <w:noProof/>
            <w:webHidden/>
          </w:rPr>
          <w:fldChar w:fldCharType="separate"/>
        </w:r>
        <w:r w:rsidR="00262087">
          <w:rPr>
            <w:noProof/>
            <w:webHidden/>
          </w:rPr>
          <w:t>81</w:t>
        </w:r>
        <w:r w:rsidR="00013946">
          <w:rPr>
            <w:noProof/>
            <w:webHidden/>
          </w:rPr>
          <w:fldChar w:fldCharType="end"/>
        </w:r>
      </w:hyperlink>
    </w:p>
    <w:p w:rsidR="00236E6D" w:rsidRPr="00F920F6" w:rsidRDefault="00F80EB3">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7C4B3D">
        <w:fldChar w:fldCharType="end"/>
      </w:r>
    </w:p>
    <w:p w:rsidR="00236E6D" w:rsidRPr="00F920F6" w:rsidRDefault="00236E6D">
      <w:pPr>
        <w:spacing w:line="2" w:lineRule="exact"/>
      </w:pPr>
    </w:p>
    <w:p w:rsidR="00236E6D" w:rsidRPr="00F920F6" w:rsidRDefault="00236E6D">
      <w:pPr>
        <w:spacing w:line="2" w:lineRule="exact"/>
      </w:pPr>
    </w:p>
    <w:p w:rsidR="00236E6D" w:rsidRPr="00F920F6" w:rsidRDefault="00236E6D">
      <w:pPr>
        <w:pStyle w:val="Level1"/>
        <w:tabs>
          <w:tab w:val="right" w:leader="dot" w:pos="8228"/>
        </w:tabs>
        <w:ind w:left="0"/>
        <w:rPr>
          <w:b/>
          <w:bCs/>
          <w:sz w:val="28"/>
          <w:szCs w:val="28"/>
        </w:rPr>
      </w:pPr>
    </w:p>
    <w:p w:rsidR="00236E6D" w:rsidRPr="00D067C3" w:rsidRDefault="00236E6D">
      <w:pPr>
        <w:numPr>
          <w:ilvl w:val="12"/>
          <w:numId w:val="0"/>
        </w:numPr>
        <w:jc w:val="center"/>
      </w:pPr>
      <w:r w:rsidRPr="00F920F6">
        <w:rPr>
          <w:sz w:val="28"/>
          <w:szCs w:val="28"/>
        </w:rPr>
        <w:br w:type="page"/>
      </w:r>
      <w:r w:rsidR="00D067C3" w:rsidRPr="004915FC">
        <w:rPr>
          <w:bCs/>
        </w:rPr>
        <w:lastRenderedPageBreak/>
        <w:t>List of Figures</w:t>
      </w:r>
    </w:p>
    <w:p w:rsidR="00236E6D" w:rsidRPr="00F67A2F" w:rsidRDefault="00236E6D">
      <w:pPr>
        <w:numPr>
          <w:ilvl w:val="12"/>
          <w:numId w:val="0"/>
        </w:numPr>
      </w:pPr>
    </w:p>
    <w:p w:rsidR="00D529D3" w:rsidRDefault="00304BD0">
      <w:pPr>
        <w:pStyle w:val="TableofFigures"/>
        <w:tabs>
          <w:tab w:val="right" w:leader="dot" w:pos="8630"/>
        </w:tabs>
        <w:rPr>
          <w:rFonts w:asciiTheme="minorHAnsi" w:eastAsiaTheme="minorEastAsia" w:hAnsiTheme="minorHAnsi" w:cstheme="minorBidi"/>
          <w:noProof/>
          <w:sz w:val="22"/>
          <w:szCs w:val="22"/>
        </w:rPr>
      </w:pPr>
      <w:r w:rsidRPr="00F67A2F">
        <w:fldChar w:fldCharType="begin"/>
      </w:r>
      <w:r w:rsidRPr="00F67A2F">
        <w:instrText xml:space="preserve"> TOC \h \z \c "Figure" </w:instrText>
      </w:r>
      <w:r w:rsidRPr="00F67A2F">
        <w:fldChar w:fldCharType="separate"/>
      </w:r>
      <w:hyperlink w:anchor="_Toc331532632" w:history="1">
        <w:r w:rsidR="00D529D3" w:rsidRPr="009074FB">
          <w:rPr>
            <w:rStyle w:val="Hyperlink"/>
            <w:b/>
            <w:noProof/>
          </w:rPr>
          <w:t>Figure 1.1:</w:t>
        </w:r>
        <w:r w:rsidR="0015587F">
          <w:rPr>
            <w:rStyle w:val="Hyperlink"/>
            <w:noProof/>
          </w:rPr>
          <w:t xml:space="preserve"> R&amp;D Intensity (%) in T</w:t>
        </w:r>
        <w:r w:rsidR="00D529D3" w:rsidRPr="009074FB">
          <w:rPr>
            <w:rStyle w:val="Hyperlink"/>
            <w:noProof/>
          </w:rPr>
          <w:t xml:space="preserve">op 4 </w:t>
        </w:r>
        <w:r w:rsidR="0015587F">
          <w:rPr>
            <w:rStyle w:val="Hyperlink"/>
            <w:noProof/>
          </w:rPr>
          <w:t>S</w:t>
        </w:r>
        <w:r w:rsidR="00D529D3" w:rsidRPr="009074FB">
          <w:rPr>
            <w:rStyle w:val="Hyperlink"/>
            <w:noProof/>
          </w:rPr>
          <w:t>ectors in the U.S.</w:t>
        </w:r>
        <w:r w:rsidR="00D529D3">
          <w:rPr>
            <w:noProof/>
            <w:webHidden/>
          </w:rPr>
          <w:tab/>
        </w:r>
        <w:r w:rsidR="00D529D3">
          <w:rPr>
            <w:noProof/>
            <w:webHidden/>
          </w:rPr>
          <w:fldChar w:fldCharType="begin"/>
        </w:r>
        <w:r w:rsidR="00D529D3">
          <w:rPr>
            <w:noProof/>
            <w:webHidden/>
          </w:rPr>
          <w:instrText xml:space="preserve"> PAGEREF _Toc331532632 \h </w:instrText>
        </w:r>
        <w:r w:rsidR="00D529D3">
          <w:rPr>
            <w:noProof/>
            <w:webHidden/>
          </w:rPr>
        </w:r>
        <w:r w:rsidR="00D529D3">
          <w:rPr>
            <w:noProof/>
            <w:webHidden/>
          </w:rPr>
          <w:fldChar w:fldCharType="separate"/>
        </w:r>
        <w:r w:rsidR="00262087">
          <w:rPr>
            <w:noProof/>
            <w:webHidden/>
          </w:rPr>
          <w:t>9</w:t>
        </w:r>
        <w:r w:rsidR="00D529D3">
          <w:rPr>
            <w:noProof/>
            <w:webHidden/>
          </w:rPr>
          <w:fldChar w:fldCharType="end"/>
        </w:r>
      </w:hyperlink>
    </w:p>
    <w:p w:rsidR="00D529D3" w:rsidRDefault="00C224E1">
      <w:pPr>
        <w:pStyle w:val="TableofFigures"/>
        <w:tabs>
          <w:tab w:val="right" w:leader="dot" w:pos="8630"/>
        </w:tabs>
        <w:rPr>
          <w:rFonts w:asciiTheme="minorHAnsi" w:eastAsiaTheme="minorEastAsia" w:hAnsiTheme="minorHAnsi" w:cstheme="minorBidi"/>
          <w:noProof/>
          <w:sz w:val="22"/>
          <w:szCs w:val="22"/>
        </w:rPr>
      </w:pPr>
      <w:hyperlink w:anchor="_Toc331532633" w:history="1">
        <w:r w:rsidR="00D529D3" w:rsidRPr="009074FB">
          <w:rPr>
            <w:rStyle w:val="Hyperlink"/>
            <w:b/>
            <w:noProof/>
          </w:rPr>
          <w:t>Figure 2.1</w:t>
        </w:r>
        <w:r w:rsidR="00D529D3" w:rsidRPr="009074FB">
          <w:rPr>
            <w:rStyle w:val="Hyperlink"/>
            <w:noProof/>
          </w:rPr>
          <w:t xml:space="preserve"> Standard Centipede Game</w:t>
        </w:r>
        <w:r w:rsidR="00D529D3">
          <w:rPr>
            <w:noProof/>
            <w:webHidden/>
          </w:rPr>
          <w:tab/>
        </w:r>
        <w:r w:rsidR="00D529D3">
          <w:rPr>
            <w:noProof/>
            <w:webHidden/>
          </w:rPr>
          <w:fldChar w:fldCharType="begin"/>
        </w:r>
        <w:r w:rsidR="00D529D3">
          <w:rPr>
            <w:noProof/>
            <w:webHidden/>
          </w:rPr>
          <w:instrText xml:space="preserve"> PAGEREF _Toc331532633 \h </w:instrText>
        </w:r>
        <w:r w:rsidR="00D529D3">
          <w:rPr>
            <w:noProof/>
            <w:webHidden/>
          </w:rPr>
        </w:r>
        <w:r w:rsidR="00D529D3">
          <w:rPr>
            <w:noProof/>
            <w:webHidden/>
          </w:rPr>
          <w:fldChar w:fldCharType="separate"/>
        </w:r>
        <w:r w:rsidR="00262087">
          <w:rPr>
            <w:noProof/>
            <w:webHidden/>
          </w:rPr>
          <w:t>57</w:t>
        </w:r>
        <w:r w:rsidR="00D529D3">
          <w:rPr>
            <w:noProof/>
            <w:webHidden/>
          </w:rPr>
          <w:fldChar w:fldCharType="end"/>
        </w:r>
      </w:hyperlink>
    </w:p>
    <w:p w:rsidR="003C1575" w:rsidRDefault="00304BD0">
      <w:pPr>
        <w:numPr>
          <w:ilvl w:val="12"/>
          <w:numId w:val="0"/>
        </w:numPr>
      </w:pPr>
      <w:r w:rsidRPr="00F67A2F">
        <w:fldChar w:fldCharType="end"/>
      </w: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9D289C" w:rsidRDefault="009D289C">
      <w:pPr>
        <w:numPr>
          <w:ilvl w:val="12"/>
          <w:numId w:val="0"/>
        </w:numPr>
      </w:pPr>
    </w:p>
    <w:p w:rsidR="00783736" w:rsidRPr="00F920F6" w:rsidRDefault="00783736" w:rsidP="009E6A61">
      <w:pPr>
        <w:numPr>
          <w:ilvl w:val="12"/>
          <w:numId w:val="0"/>
        </w:numPr>
        <w:spacing w:line="480" w:lineRule="auto"/>
        <w:ind w:firstLine="720"/>
        <w:jc w:val="both"/>
        <w:sectPr w:rsidR="00783736" w:rsidRPr="00F920F6" w:rsidSect="00CE4608">
          <w:pgSz w:w="12240" w:h="15840" w:code="1"/>
          <w:pgMar w:top="2016" w:right="1800" w:bottom="1440" w:left="1800" w:header="1440" w:footer="1440" w:gutter="0"/>
          <w:pgNumType w:fmt="lowerRoman" w:start="1"/>
          <w:cols w:space="720"/>
          <w:noEndnote/>
          <w:titlePg/>
        </w:sectPr>
      </w:pPr>
    </w:p>
    <w:p w:rsidR="0016005F" w:rsidRPr="0016005F" w:rsidRDefault="0016005F" w:rsidP="00463934">
      <w:pPr>
        <w:pStyle w:val="Heading1"/>
      </w:pPr>
      <w:bookmarkStart w:id="1" w:name="_Toc331525322"/>
      <w:r w:rsidRPr="0016005F">
        <w:lastRenderedPageBreak/>
        <w:t>Introduction</w:t>
      </w:r>
      <w:bookmarkEnd w:id="1"/>
    </w:p>
    <w:p w:rsidR="0016005F" w:rsidRDefault="0016005F" w:rsidP="0016005F">
      <w:r>
        <w:tab/>
      </w:r>
    </w:p>
    <w:p w:rsidR="0016005F" w:rsidRDefault="0016005F" w:rsidP="0016005F">
      <w:pPr>
        <w:spacing w:line="480" w:lineRule="auto"/>
        <w:jc w:val="both"/>
      </w:pPr>
      <w:r>
        <w:t>There are three arguments from several studies that explain the effect of acquisitions on the pre-merger research and development activities of the firms. These are managerial myopia, leveraged buyouts and strategic sale of the company motive. Although these three arguments are based on the acquisition likelihood, they can also explain the effect of failure probabilities on firms’ research investments. Hence, by including both probability of takeovers and bankruptcies in our analyses, we accurately distinguish between these three theories.</w:t>
      </w:r>
    </w:p>
    <w:p w:rsidR="0016005F" w:rsidRDefault="0016005F" w:rsidP="0016005F">
      <w:pPr>
        <w:spacing w:line="480" w:lineRule="auto"/>
        <w:jc w:val="both"/>
      </w:pPr>
      <w:r>
        <w:tab/>
        <w:t xml:space="preserve">In the first chapter of my dissertation, we use propensity score method and a model analogous to two-stage least squares method to show that the bankruptcy and acquisition likelihood are negatively associated with the research and development intensity of the biotechnology firms. This result implies that there is no evidence of strategic sale of the company motivation by supporting the managerial myopia argument. </w:t>
      </w:r>
    </w:p>
    <w:p w:rsidR="0016005F" w:rsidRDefault="0016005F" w:rsidP="0016005F">
      <w:pPr>
        <w:spacing w:line="480" w:lineRule="auto"/>
        <w:jc w:val="both"/>
        <w:rPr>
          <w:b/>
          <w:bCs/>
        </w:rPr>
      </w:pPr>
      <w:r>
        <w:tab/>
        <w:t xml:space="preserve">The second chapter of my dissertation is based on the effect of personality traits as an alternative explanation of backward induction failures. In this second essay, we use </w:t>
      </w:r>
      <w:proofErr w:type="spellStart"/>
      <w:r>
        <w:t>logit</w:t>
      </w:r>
      <w:proofErr w:type="spellEnd"/>
      <w:r>
        <w:t xml:space="preserve"> models and a </w:t>
      </w:r>
      <w:proofErr w:type="spellStart"/>
      <w:r>
        <w:t>poisson</w:t>
      </w:r>
      <w:proofErr w:type="spellEnd"/>
      <w:r>
        <w:t xml:space="preserve"> model to explain the subject’s likelihood of </w:t>
      </w:r>
      <w:proofErr w:type="spellStart"/>
      <w:r>
        <w:t>subgame</w:t>
      </w:r>
      <w:proofErr w:type="spellEnd"/>
      <w:r>
        <w:t xml:space="preserve"> perfect equilibrium plays, their pass rates and their stopping frequencies in centipede games, respectively. We find that high scores on risk taking and assertiveness decreases; intellect and self-esteem increases the probability of </w:t>
      </w:r>
      <w:proofErr w:type="spellStart"/>
      <w:r>
        <w:t>subgame</w:t>
      </w:r>
      <w:proofErr w:type="spellEnd"/>
      <w:r>
        <w:t xml:space="preserve"> perfect equilibrium plays.</w:t>
      </w:r>
    </w:p>
    <w:p w:rsidR="00D90810" w:rsidRDefault="00D90810" w:rsidP="0016005F">
      <w:pPr>
        <w:rPr>
          <w:b/>
          <w:bCs/>
        </w:rPr>
      </w:pPr>
      <w:r>
        <w:br w:type="page"/>
      </w:r>
    </w:p>
    <w:p w:rsidR="0016005F" w:rsidRDefault="0016005F" w:rsidP="0016005F">
      <w:pPr>
        <w:pStyle w:val="Heading1"/>
      </w:pPr>
      <w:bookmarkStart w:id="2" w:name="_Toc331525323"/>
      <w:r>
        <w:lastRenderedPageBreak/>
        <w:t>Chapter 1</w:t>
      </w:r>
      <w:bookmarkEnd w:id="2"/>
    </w:p>
    <w:p w:rsidR="0016005F" w:rsidRDefault="0016005F" w:rsidP="0016005F">
      <w:pPr>
        <w:pStyle w:val="Heading1"/>
      </w:pPr>
      <w:bookmarkStart w:id="3" w:name="_Toc331525324"/>
      <w:r>
        <w:t>Do Exit Probabilities Affect the Incentives to C</w:t>
      </w:r>
      <w:r w:rsidRPr="009059B5">
        <w:t>onduct R&amp;D?</w:t>
      </w:r>
      <w:bookmarkEnd w:id="3"/>
    </w:p>
    <w:p w:rsidR="009059B5" w:rsidRDefault="009059B5" w:rsidP="00763E8A">
      <w:pPr>
        <w:pStyle w:val="Heading1"/>
      </w:pPr>
    </w:p>
    <w:p w:rsidR="00952ED7" w:rsidRDefault="00952ED7" w:rsidP="00952ED7"/>
    <w:p w:rsidR="00952ED7" w:rsidRDefault="00952ED7" w:rsidP="00952ED7"/>
    <w:p w:rsidR="00952ED7" w:rsidRDefault="00952ED7" w:rsidP="00952ED7"/>
    <w:p w:rsidR="00752369" w:rsidRDefault="00752369">
      <w:r>
        <w:br w:type="page"/>
      </w:r>
    </w:p>
    <w:p w:rsidR="00752369" w:rsidRDefault="00752369" w:rsidP="00952ED7"/>
    <w:p w:rsidR="00952ED7" w:rsidRDefault="00952ED7" w:rsidP="00952ED7"/>
    <w:p w:rsidR="00952ED7" w:rsidRDefault="00952ED7" w:rsidP="00952ED7"/>
    <w:p w:rsidR="00952ED7" w:rsidRDefault="00952ED7" w:rsidP="00952ED7"/>
    <w:p w:rsidR="00952ED7" w:rsidRDefault="00952ED7" w:rsidP="00952ED7"/>
    <w:p w:rsidR="00952ED7" w:rsidRDefault="00952ED7" w:rsidP="00952ED7"/>
    <w:p w:rsidR="00952ED7" w:rsidRDefault="00952ED7" w:rsidP="00952ED7"/>
    <w:p w:rsidR="00952ED7" w:rsidRDefault="00952ED7" w:rsidP="00952ED7"/>
    <w:p w:rsidR="00952ED7" w:rsidRDefault="00952ED7" w:rsidP="00952ED7"/>
    <w:p w:rsidR="00952ED7" w:rsidRDefault="00952ED7" w:rsidP="00BF686E">
      <w:pPr>
        <w:spacing w:line="480" w:lineRule="auto"/>
        <w:jc w:val="both"/>
      </w:pPr>
      <w:r w:rsidRPr="00952ED7">
        <w:rPr>
          <w:b/>
        </w:rPr>
        <w:t>Abstract</w:t>
      </w:r>
      <w:r>
        <w:rPr>
          <w:b/>
        </w:rPr>
        <w:t xml:space="preserve">: </w:t>
      </w:r>
      <w:r w:rsidR="002C39F9">
        <w:t>Several studies show that a firm’s probability of getting acquired and its R&amp;D intensity can be either directly or inversely related. However, we know relatively very little about the impact of overall exit probability on a firm’s investment in research activities in the biotechnology industry, which is not only R&amp;D intensive but also has substantial failures and acquisition activities in the United States. Using 6,465 firm-year observations from the U.S. biotechnology industry between 1985 and 2008, we find a negat</w:t>
      </w:r>
      <w:r w:rsidR="00ED21E7">
        <w:t>ive correlation between exit probabilities</w:t>
      </w:r>
      <w:r w:rsidR="002C39F9">
        <w:t xml:space="preserve"> and research intensity.</w:t>
      </w:r>
    </w:p>
    <w:p w:rsidR="00ED21E7" w:rsidRDefault="00ED21E7" w:rsidP="002C39F9">
      <w:pPr>
        <w:spacing w:line="480" w:lineRule="auto"/>
      </w:pPr>
    </w:p>
    <w:p w:rsidR="00ED21E7" w:rsidRPr="002C39F9" w:rsidRDefault="00ED21E7" w:rsidP="002C39F9">
      <w:pPr>
        <w:spacing w:line="480" w:lineRule="auto"/>
      </w:pPr>
    </w:p>
    <w:p w:rsidR="00952ED7" w:rsidRDefault="00952ED7" w:rsidP="00952ED7"/>
    <w:p w:rsidR="00952ED7" w:rsidRDefault="00952ED7" w:rsidP="00952ED7"/>
    <w:p w:rsidR="00952ED7" w:rsidRDefault="00952ED7" w:rsidP="00952ED7"/>
    <w:p w:rsidR="00AD3938" w:rsidRDefault="00AD3938" w:rsidP="00952ED7"/>
    <w:p w:rsidR="00AD3938" w:rsidRDefault="00AD3938" w:rsidP="00952ED7"/>
    <w:p w:rsidR="007C6BAC" w:rsidRDefault="007C6BAC" w:rsidP="007C6BAC"/>
    <w:p w:rsidR="00752369" w:rsidRDefault="00752369" w:rsidP="007C6BAC"/>
    <w:p w:rsidR="00752369" w:rsidRDefault="00752369" w:rsidP="007C6BAC"/>
    <w:p w:rsidR="00752369" w:rsidRDefault="00752369" w:rsidP="007C6BAC"/>
    <w:p w:rsidR="00752369" w:rsidRDefault="00752369" w:rsidP="007C6BAC"/>
    <w:p w:rsidR="00752369" w:rsidRDefault="00752369" w:rsidP="007C6BAC"/>
    <w:p w:rsidR="00752369" w:rsidRDefault="00752369" w:rsidP="007C6BAC"/>
    <w:p w:rsidR="00752369" w:rsidRDefault="00752369" w:rsidP="007C6BAC"/>
    <w:p w:rsidR="00752369" w:rsidRDefault="00752369" w:rsidP="007C6BAC"/>
    <w:p w:rsidR="00752369" w:rsidRDefault="00752369" w:rsidP="007C6BAC"/>
    <w:p w:rsidR="00752369" w:rsidRDefault="00752369" w:rsidP="007C6BAC"/>
    <w:p w:rsidR="0016005F" w:rsidRPr="007C6BAC" w:rsidRDefault="0016005F" w:rsidP="007C6BAC"/>
    <w:p w:rsidR="002A07C4" w:rsidRPr="00E039E6" w:rsidRDefault="00771043" w:rsidP="00D753AE">
      <w:pPr>
        <w:pStyle w:val="Heading1"/>
        <w:numPr>
          <w:ilvl w:val="0"/>
          <w:numId w:val="26"/>
        </w:numPr>
        <w:jc w:val="left"/>
      </w:pPr>
      <w:bookmarkStart w:id="4" w:name="_Toc328402333"/>
      <w:bookmarkStart w:id="5" w:name="_Toc331525325"/>
      <w:r>
        <w:lastRenderedPageBreak/>
        <w:t>I</w:t>
      </w:r>
      <w:r w:rsidR="002A07C4" w:rsidRPr="00E039E6">
        <w:t>ntroduction</w:t>
      </w:r>
      <w:bookmarkEnd w:id="4"/>
      <w:bookmarkEnd w:id="5"/>
    </w:p>
    <w:p w:rsidR="00ED21E7" w:rsidRDefault="008E374F" w:rsidP="00B4466B">
      <w:pPr>
        <w:spacing w:line="480" w:lineRule="auto"/>
        <w:jc w:val="both"/>
        <w:rPr>
          <w:rFonts w:eastAsia="SimSun"/>
          <w:bCs/>
          <w:lang w:eastAsia="zh-CN"/>
        </w:rPr>
      </w:pPr>
      <w:bookmarkStart w:id="6" w:name="_Toc328402335"/>
      <w:bookmarkStart w:id="7" w:name="_Toc328405672"/>
      <w:r>
        <w:rPr>
          <w:rFonts w:eastAsia="SimSun"/>
          <w:bCs/>
          <w:lang w:eastAsia="zh-CN"/>
        </w:rPr>
        <w:t xml:space="preserve">The relationship between </w:t>
      </w:r>
      <w:r w:rsidR="00D13476" w:rsidRPr="00D13476">
        <w:rPr>
          <w:rFonts w:eastAsia="SimSun"/>
          <w:bCs/>
          <w:lang w:eastAsia="zh-CN"/>
        </w:rPr>
        <w:t>acquisitions and R&amp;D has been studied by many researchers either to investigate the acquirer’s substitution tendency of in-house research activities with the research intensive firm’s acquisition</w:t>
      </w:r>
      <w:r w:rsidR="00D13476" w:rsidRPr="00D13476">
        <w:rPr>
          <w:rFonts w:eastAsia="SimSun"/>
          <w:bCs/>
          <w:vertAlign w:val="superscript"/>
          <w:lang w:eastAsia="zh-CN"/>
        </w:rPr>
        <w:footnoteReference w:id="1"/>
      </w:r>
      <w:r w:rsidR="00D13476" w:rsidRPr="00D13476">
        <w:rPr>
          <w:rFonts w:eastAsia="SimSun"/>
          <w:bCs/>
          <w:lang w:eastAsia="zh-CN"/>
        </w:rPr>
        <w:t xml:space="preserve"> or to explore the effect of acquisitions on the consolidated firm’s post-merger R&amp;D intensity</w:t>
      </w:r>
      <w:r w:rsidR="00D13476" w:rsidRPr="00D13476">
        <w:rPr>
          <w:rFonts w:eastAsia="SimSun"/>
          <w:bCs/>
          <w:vertAlign w:val="superscript"/>
          <w:lang w:eastAsia="zh-CN"/>
        </w:rPr>
        <w:footnoteReference w:id="2"/>
      </w:r>
      <w:r w:rsidR="00D13476" w:rsidRPr="00D13476">
        <w:rPr>
          <w:rFonts w:eastAsia="SimSun"/>
          <w:bCs/>
          <w:lang w:eastAsia="zh-CN"/>
        </w:rPr>
        <w:t>. However, there are relatively fewer studies</w:t>
      </w:r>
      <w:r w:rsidR="00D13476" w:rsidRPr="00D13476">
        <w:rPr>
          <w:rFonts w:eastAsia="SimSun"/>
          <w:bCs/>
          <w:vertAlign w:val="superscript"/>
          <w:lang w:eastAsia="zh-CN"/>
        </w:rPr>
        <w:footnoteReference w:id="3"/>
      </w:r>
      <w:r w:rsidR="00D13476" w:rsidRPr="00D13476">
        <w:rPr>
          <w:rFonts w:eastAsia="SimSun"/>
          <w:bCs/>
          <w:lang w:eastAsia="zh-CN"/>
        </w:rPr>
        <w:t xml:space="preserve"> that analyze the effect of acquisitions on the pre-merg</w:t>
      </w:r>
      <w:r w:rsidR="00A21514">
        <w:rPr>
          <w:rFonts w:eastAsia="SimSun"/>
          <w:bCs/>
          <w:lang w:eastAsia="zh-CN"/>
        </w:rPr>
        <w:t xml:space="preserve">er R&amp;D activities of the firms. </w:t>
      </w:r>
    </w:p>
    <w:p w:rsidR="00D13476" w:rsidRPr="00D13476" w:rsidRDefault="00561440" w:rsidP="00BF686E">
      <w:pPr>
        <w:spacing w:line="480" w:lineRule="auto"/>
        <w:ind w:firstLine="720"/>
        <w:jc w:val="both"/>
        <w:rPr>
          <w:rFonts w:eastAsia="SimSun"/>
          <w:bCs/>
          <w:lang w:eastAsia="zh-CN"/>
        </w:rPr>
      </w:pPr>
      <w:r>
        <w:rPr>
          <w:rFonts w:eastAsia="SimSun"/>
          <w:bCs/>
          <w:lang w:eastAsia="zh-CN"/>
        </w:rPr>
        <w:t>In particular,</w:t>
      </w:r>
      <w:r w:rsidR="00A21514">
        <w:rPr>
          <w:rFonts w:eastAsia="SimSun"/>
          <w:bCs/>
          <w:lang w:eastAsia="zh-CN"/>
        </w:rPr>
        <w:t xml:space="preserve"> the</w:t>
      </w:r>
      <w:r w:rsidR="008E374F">
        <w:rPr>
          <w:rFonts w:eastAsia="SimSun"/>
          <w:bCs/>
          <w:lang w:eastAsia="zh-CN"/>
        </w:rPr>
        <w:t xml:space="preserve">re are three competing ideas that </w:t>
      </w:r>
      <w:r w:rsidR="00A21514">
        <w:rPr>
          <w:rFonts w:eastAsia="SimSun"/>
          <w:bCs/>
          <w:lang w:eastAsia="zh-CN"/>
        </w:rPr>
        <w:t>explain the</w:t>
      </w:r>
      <w:r w:rsidR="0097488A">
        <w:rPr>
          <w:rFonts w:eastAsia="SimSun"/>
          <w:bCs/>
          <w:lang w:eastAsia="zh-CN"/>
        </w:rPr>
        <w:t xml:space="preserve"> </w:t>
      </w:r>
      <w:r w:rsidR="00DE2A56">
        <w:rPr>
          <w:rFonts w:eastAsia="SimSun"/>
          <w:bCs/>
          <w:lang w:eastAsia="zh-CN"/>
        </w:rPr>
        <w:t>relationship between the</w:t>
      </w:r>
      <w:r w:rsidR="00A21514">
        <w:rPr>
          <w:rFonts w:eastAsia="SimSun"/>
          <w:bCs/>
          <w:lang w:eastAsia="zh-CN"/>
        </w:rPr>
        <w:t xml:space="preserve"> </w:t>
      </w:r>
      <w:r w:rsidR="00DE2A56">
        <w:rPr>
          <w:rFonts w:eastAsia="SimSun"/>
          <w:bCs/>
          <w:lang w:eastAsia="zh-CN"/>
        </w:rPr>
        <w:t>acquisition</w:t>
      </w:r>
      <w:r>
        <w:rPr>
          <w:rFonts w:eastAsia="SimSun"/>
          <w:bCs/>
          <w:lang w:eastAsia="zh-CN"/>
        </w:rPr>
        <w:t xml:space="preserve"> </w:t>
      </w:r>
      <w:r w:rsidR="00DE2A56">
        <w:rPr>
          <w:rFonts w:eastAsia="SimSun"/>
          <w:bCs/>
          <w:lang w:eastAsia="zh-CN"/>
        </w:rPr>
        <w:t>probabilities</w:t>
      </w:r>
      <w:r w:rsidR="008E374F">
        <w:rPr>
          <w:rFonts w:eastAsia="SimSun"/>
          <w:bCs/>
          <w:lang w:eastAsia="zh-CN"/>
        </w:rPr>
        <w:t xml:space="preserve"> and </w:t>
      </w:r>
      <w:r w:rsidR="00A804E3">
        <w:rPr>
          <w:rFonts w:eastAsia="SimSun"/>
          <w:bCs/>
          <w:lang w:eastAsia="zh-CN"/>
        </w:rPr>
        <w:t>pre-merger research intensity</w:t>
      </w:r>
      <w:r>
        <w:rPr>
          <w:rFonts w:eastAsia="SimSun"/>
          <w:bCs/>
          <w:lang w:eastAsia="zh-CN"/>
        </w:rPr>
        <w:t xml:space="preserve"> of a firm</w:t>
      </w:r>
      <w:r w:rsidR="008E374F">
        <w:rPr>
          <w:rFonts w:eastAsia="SimSun"/>
          <w:bCs/>
          <w:lang w:eastAsia="zh-CN"/>
        </w:rPr>
        <w:t xml:space="preserve">. These include the </w:t>
      </w:r>
      <w:r w:rsidR="00A21514">
        <w:rPr>
          <w:rFonts w:eastAsia="SimSun"/>
          <w:bCs/>
          <w:lang w:eastAsia="zh-CN"/>
        </w:rPr>
        <w:t>managerial myopia argument, strategic sale of the company motive</w:t>
      </w:r>
      <w:r>
        <w:rPr>
          <w:rFonts w:eastAsia="SimSun"/>
          <w:bCs/>
          <w:lang w:eastAsia="zh-CN"/>
        </w:rPr>
        <w:t xml:space="preserve"> and leveraged buyouts</w:t>
      </w:r>
      <w:r w:rsidR="00C25ADE">
        <w:rPr>
          <w:rFonts w:eastAsia="SimSun"/>
          <w:bCs/>
          <w:lang w:eastAsia="zh-CN"/>
        </w:rPr>
        <w:t xml:space="preserve"> explanation</w:t>
      </w:r>
      <w:r w:rsidR="00A21514">
        <w:rPr>
          <w:rFonts w:eastAsia="SimSun"/>
          <w:bCs/>
          <w:lang w:eastAsia="zh-CN"/>
        </w:rPr>
        <w:t xml:space="preserve">. </w:t>
      </w:r>
      <w:r w:rsidR="00DE2A56">
        <w:rPr>
          <w:rFonts w:eastAsia="SimSun"/>
          <w:bCs/>
          <w:lang w:eastAsia="zh-CN"/>
        </w:rPr>
        <w:t>However</w:t>
      </w:r>
      <w:r w:rsidR="00C25ADE">
        <w:rPr>
          <w:rFonts w:eastAsia="SimSun"/>
          <w:bCs/>
          <w:lang w:eastAsia="zh-CN"/>
        </w:rPr>
        <w:t>,</w:t>
      </w:r>
      <w:r w:rsidR="00DE2A56">
        <w:rPr>
          <w:rFonts w:eastAsia="SimSun"/>
          <w:bCs/>
          <w:lang w:eastAsia="zh-CN"/>
        </w:rPr>
        <w:t xml:space="preserve"> without the </w:t>
      </w:r>
      <w:r w:rsidR="0097488A">
        <w:rPr>
          <w:rFonts w:eastAsia="SimSun"/>
          <w:bCs/>
          <w:lang w:eastAsia="zh-CN"/>
        </w:rPr>
        <w:t xml:space="preserve">effect of failure likelihood </w:t>
      </w:r>
      <w:r w:rsidR="00DE2A56">
        <w:rPr>
          <w:rFonts w:eastAsia="SimSun"/>
          <w:bCs/>
          <w:lang w:eastAsia="zh-CN"/>
        </w:rPr>
        <w:t xml:space="preserve">we cannot accurately distinguish between </w:t>
      </w:r>
      <w:r w:rsidR="008E374F">
        <w:rPr>
          <w:rFonts w:eastAsia="SimSun"/>
          <w:bCs/>
          <w:lang w:eastAsia="zh-CN"/>
        </w:rPr>
        <w:t xml:space="preserve">these </w:t>
      </w:r>
      <w:r w:rsidR="00DE2A56">
        <w:rPr>
          <w:rFonts w:eastAsia="SimSun"/>
          <w:bCs/>
          <w:lang w:eastAsia="zh-CN"/>
        </w:rPr>
        <w:t>three competing ide</w:t>
      </w:r>
      <w:r w:rsidR="00336E1E">
        <w:rPr>
          <w:rFonts w:eastAsia="SimSun"/>
          <w:bCs/>
          <w:lang w:eastAsia="zh-CN"/>
        </w:rPr>
        <w:t>a</w:t>
      </w:r>
      <w:r w:rsidR="00DE2A56">
        <w:rPr>
          <w:rFonts w:eastAsia="SimSun"/>
          <w:bCs/>
          <w:lang w:eastAsia="zh-CN"/>
        </w:rPr>
        <w:t>s. Hence</w:t>
      </w:r>
      <w:r w:rsidR="00ED21E7">
        <w:rPr>
          <w:rFonts w:eastAsia="SimSun"/>
          <w:bCs/>
          <w:lang w:eastAsia="zh-CN"/>
        </w:rPr>
        <w:t>,</w:t>
      </w:r>
      <w:r w:rsidR="00DE2A56">
        <w:rPr>
          <w:rFonts w:eastAsia="SimSun"/>
          <w:bCs/>
          <w:lang w:eastAsia="zh-CN"/>
        </w:rPr>
        <w:t xml:space="preserve"> we explore the</w:t>
      </w:r>
      <w:r w:rsidR="00D13476" w:rsidRPr="00D13476">
        <w:rPr>
          <w:rFonts w:eastAsia="SimSun"/>
          <w:bCs/>
          <w:lang w:eastAsia="zh-CN"/>
        </w:rPr>
        <w:t xml:space="preserve"> impact of overall exit probability on pre-exit research intensity in a R&amp;D intensive industry. This is our contribution to the literature. </w:t>
      </w:r>
    </w:p>
    <w:p w:rsidR="00D13476" w:rsidRDefault="00D13476" w:rsidP="00BF686E">
      <w:pPr>
        <w:spacing w:line="480" w:lineRule="auto"/>
        <w:ind w:firstLine="720"/>
        <w:jc w:val="both"/>
        <w:rPr>
          <w:rFonts w:eastAsia="SimSun"/>
          <w:bCs/>
          <w:lang w:eastAsia="zh-CN"/>
        </w:rPr>
      </w:pPr>
      <w:bookmarkStart w:id="8" w:name="_Toc328402336"/>
      <w:bookmarkStart w:id="9" w:name="_Toc328405673"/>
      <w:bookmarkEnd w:id="6"/>
      <w:bookmarkEnd w:id="7"/>
      <w:r w:rsidRPr="00D13476">
        <w:rPr>
          <w:rFonts w:eastAsia="SimSun"/>
          <w:bCs/>
          <w:lang w:eastAsia="zh-CN"/>
        </w:rPr>
        <w:t xml:space="preserve">In the biotechnology industry, R&amp;D is an expensive, long term commitment with a high degree of uncertainty. </w:t>
      </w:r>
      <w:r w:rsidRPr="00D13476">
        <w:rPr>
          <w:rFonts w:eastAsia="SimSun"/>
          <w:lang w:eastAsia="zh-CN"/>
        </w:rPr>
        <w:t xml:space="preserve">Hence, life sciences firms operate in a highly risky and competitive environment. Among these firms, the ones losing the survival battle are subject to either acquisitions or bankruptcies. </w:t>
      </w:r>
      <w:r w:rsidR="00770686">
        <w:rPr>
          <w:rFonts w:eastAsia="SimSun"/>
          <w:bCs/>
          <w:lang w:eastAsia="zh-CN"/>
        </w:rPr>
        <w:t>Given the intensive merger</w:t>
      </w:r>
      <w:r w:rsidR="00C25ADE">
        <w:rPr>
          <w:rFonts w:eastAsia="SimSun"/>
          <w:bCs/>
          <w:lang w:eastAsia="zh-CN"/>
        </w:rPr>
        <w:t>s,</w:t>
      </w:r>
      <w:r w:rsidR="00770686">
        <w:rPr>
          <w:rFonts w:eastAsia="SimSun"/>
          <w:bCs/>
          <w:lang w:eastAsia="zh-CN"/>
        </w:rPr>
        <w:t xml:space="preserve"> acquisitions and takeover</w:t>
      </w:r>
      <w:r w:rsidR="00650D1D">
        <w:rPr>
          <w:rFonts w:eastAsia="SimSun"/>
          <w:bCs/>
          <w:lang w:eastAsia="zh-CN"/>
        </w:rPr>
        <w:t xml:space="preserve"> activitie</w:t>
      </w:r>
      <w:r w:rsidR="00770686">
        <w:rPr>
          <w:rFonts w:eastAsia="SimSun"/>
          <w:bCs/>
          <w:lang w:eastAsia="zh-CN"/>
        </w:rPr>
        <w:t>s in the biotech industry</w:t>
      </w:r>
      <w:r w:rsidRPr="00D13476">
        <w:rPr>
          <w:rFonts w:eastAsia="SimSun"/>
          <w:bCs/>
          <w:lang w:eastAsia="zh-CN"/>
        </w:rPr>
        <w:t xml:space="preserve">, we argue that, depending on the company’s motives, bankruptcy probability decreases, and acquisition likelihood either increases or decreases, corporate R&amp;D. Specifically, if a firm’s goal is to be an attractive </w:t>
      </w:r>
      <w:r w:rsidRPr="00D13476">
        <w:rPr>
          <w:rFonts w:eastAsia="SimSun"/>
          <w:bCs/>
          <w:lang w:eastAsia="zh-CN"/>
        </w:rPr>
        <w:lastRenderedPageBreak/>
        <w:t>acquisition target, it should have successful innovation and therefore continue to invest in research. However, if a company</w:t>
      </w:r>
      <w:r w:rsidR="00770686" w:rsidRPr="00770686">
        <w:rPr>
          <w:rFonts w:eastAsia="SimSun"/>
          <w:bCs/>
          <w:lang w:eastAsia="zh-CN"/>
        </w:rPr>
        <w:t xml:space="preserve"> </w:t>
      </w:r>
      <w:r w:rsidR="00770686">
        <w:rPr>
          <w:rFonts w:eastAsia="SimSun"/>
          <w:bCs/>
          <w:lang w:eastAsia="zh-CN"/>
        </w:rPr>
        <w:t xml:space="preserve">aims </w:t>
      </w:r>
      <w:r w:rsidR="00770686" w:rsidRPr="00D13476">
        <w:rPr>
          <w:rFonts w:eastAsia="SimSun"/>
          <w:bCs/>
          <w:lang w:eastAsia="zh-CN"/>
        </w:rPr>
        <w:t xml:space="preserve">to avoid or </w:t>
      </w:r>
      <w:r w:rsidR="00770686">
        <w:rPr>
          <w:rFonts w:eastAsia="SimSun"/>
          <w:bCs/>
          <w:lang w:eastAsia="zh-CN"/>
        </w:rPr>
        <w:t>delay</w:t>
      </w:r>
      <w:r w:rsidR="00770686" w:rsidRPr="00D13476">
        <w:rPr>
          <w:rFonts w:eastAsia="SimSun"/>
          <w:bCs/>
          <w:lang w:eastAsia="zh-CN"/>
        </w:rPr>
        <w:t xml:space="preserve"> </w:t>
      </w:r>
      <w:r w:rsidR="00770686">
        <w:rPr>
          <w:rFonts w:eastAsia="SimSun"/>
          <w:bCs/>
          <w:lang w:eastAsia="zh-CN"/>
        </w:rPr>
        <w:t xml:space="preserve">an </w:t>
      </w:r>
      <w:r w:rsidR="00770686" w:rsidRPr="00D13476">
        <w:rPr>
          <w:rFonts w:eastAsia="SimSun"/>
          <w:bCs/>
          <w:lang w:eastAsia="zh-CN"/>
        </w:rPr>
        <w:t>exit through a bankruptcy or an acquisition</w:t>
      </w:r>
      <w:r w:rsidRPr="00D13476">
        <w:rPr>
          <w:rFonts w:eastAsia="SimSun"/>
          <w:bCs/>
          <w:lang w:eastAsia="zh-CN"/>
        </w:rPr>
        <w:t>, it should cut down</w:t>
      </w:r>
      <w:r w:rsidR="00770686">
        <w:rPr>
          <w:rFonts w:eastAsia="SimSun"/>
          <w:bCs/>
          <w:lang w:eastAsia="zh-CN"/>
        </w:rPr>
        <w:t xml:space="preserve"> </w:t>
      </w:r>
      <w:r w:rsidR="008E374F">
        <w:rPr>
          <w:rFonts w:eastAsia="SimSun"/>
          <w:bCs/>
          <w:lang w:eastAsia="zh-CN"/>
        </w:rPr>
        <w:t xml:space="preserve">on </w:t>
      </w:r>
      <w:r w:rsidR="00770686">
        <w:rPr>
          <w:rFonts w:eastAsia="SimSun"/>
          <w:bCs/>
          <w:lang w:eastAsia="zh-CN"/>
        </w:rPr>
        <w:t>its research funds</w:t>
      </w:r>
      <w:r w:rsidRPr="00D13476">
        <w:rPr>
          <w:rFonts w:eastAsia="SimSun"/>
          <w:bCs/>
          <w:lang w:eastAsia="zh-CN"/>
        </w:rPr>
        <w:t xml:space="preserve">. </w:t>
      </w:r>
      <w:bookmarkStart w:id="10" w:name="_Toc328402337"/>
      <w:bookmarkStart w:id="11" w:name="_Toc328405674"/>
      <w:bookmarkEnd w:id="8"/>
      <w:bookmarkEnd w:id="9"/>
    </w:p>
    <w:p w:rsidR="00D13476" w:rsidRPr="00D13476" w:rsidRDefault="00C25ADE" w:rsidP="00BF686E">
      <w:pPr>
        <w:spacing w:line="480" w:lineRule="auto"/>
        <w:ind w:firstLine="720"/>
        <w:jc w:val="both"/>
        <w:rPr>
          <w:rFonts w:eastAsia="SimSun"/>
          <w:bCs/>
          <w:lang w:eastAsia="zh-CN"/>
        </w:rPr>
      </w:pPr>
      <w:r>
        <w:rPr>
          <w:rFonts w:eastAsia="SimSun"/>
          <w:lang w:eastAsia="zh-CN"/>
        </w:rPr>
        <w:t>As mentioned above, t</w:t>
      </w:r>
      <w:r w:rsidR="00D13476" w:rsidRPr="00D13476">
        <w:rPr>
          <w:rFonts w:eastAsia="SimSun"/>
          <w:lang w:eastAsia="zh-CN"/>
        </w:rPr>
        <w:t xml:space="preserve">here are </w:t>
      </w:r>
      <w:r w:rsidR="00F34192">
        <w:rPr>
          <w:rFonts w:eastAsia="SimSun"/>
          <w:lang w:eastAsia="zh-CN"/>
        </w:rPr>
        <w:t>three competing ideas in the</w:t>
      </w:r>
      <w:r w:rsidR="00D13476" w:rsidRPr="00D13476">
        <w:rPr>
          <w:rFonts w:eastAsia="SimSun"/>
          <w:lang w:eastAsia="zh-CN"/>
        </w:rPr>
        <w:t xml:space="preserve"> literature explaining these hypotheses. The first argument is “managerial myopia” by Stein (1988), which states that a company’s decision to invest in research and development activities is a long term commitment. However,</w:t>
      </w:r>
      <w:r w:rsidR="00D13476" w:rsidRPr="00D13476">
        <w:rPr>
          <w:rFonts w:eastAsia="SimSun"/>
          <w:bCs/>
          <w:lang w:eastAsia="zh-CN"/>
        </w:rPr>
        <w:t xml:space="preserve"> takeover pressure and the fear of getting acquired at an undervalued price leads managers to focus on short term profits rather than the firm’s long term goals such as R&amp;D projects. Therefore, by diverting their resources from research projects to strategies for immediate earnings, companies may increase their price and discourage acquirers from a takeover attempt, which enables managers to keep their jobs. </w:t>
      </w:r>
      <w:r w:rsidR="00DB6B7E">
        <w:rPr>
          <w:rFonts w:eastAsia="SimSun"/>
          <w:bCs/>
          <w:lang w:eastAsia="zh-CN"/>
        </w:rPr>
        <w:t>T</w:t>
      </w:r>
      <w:r w:rsidR="00F34192">
        <w:rPr>
          <w:rFonts w:eastAsia="SimSun"/>
          <w:bCs/>
          <w:lang w:eastAsia="zh-CN"/>
        </w:rPr>
        <w:t xml:space="preserve">his managerial myopia argument can </w:t>
      </w:r>
      <w:r w:rsidR="00DD1E66">
        <w:rPr>
          <w:rFonts w:eastAsia="SimSun"/>
          <w:bCs/>
          <w:lang w:eastAsia="zh-CN"/>
        </w:rPr>
        <w:t xml:space="preserve">also be used to explain the </w:t>
      </w:r>
      <w:r w:rsidR="008C3512">
        <w:rPr>
          <w:rFonts w:eastAsia="SimSun"/>
          <w:bCs/>
          <w:lang w:eastAsia="zh-CN"/>
        </w:rPr>
        <w:t>strategies of managers under the</w:t>
      </w:r>
      <w:r w:rsidR="00F34192">
        <w:rPr>
          <w:rFonts w:eastAsia="SimSun"/>
          <w:bCs/>
          <w:lang w:eastAsia="zh-CN"/>
        </w:rPr>
        <w:t xml:space="preserve"> risk of bankruptcy. </w:t>
      </w:r>
      <w:r w:rsidR="00D13476" w:rsidRPr="00D13476">
        <w:rPr>
          <w:rFonts w:eastAsia="SimSun"/>
          <w:bCs/>
          <w:lang w:eastAsia="zh-CN"/>
        </w:rPr>
        <w:t>The second argument, made by Hall (1988), is based on effect of “leveraged buyouts”. If the acquirers buy “cash cows”, the cost of acquisition is fi</w:t>
      </w:r>
      <w:r w:rsidR="002E5B2E">
        <w:rPr>
          <w:rFonts w:eastAsia="SimSun"/>
          <w:bCs/>
          <w:lang w:eastAsia="zh-CN"/>
        </w:rPr>
        <w:t>nanced by the target firms</w:t>
      </w:r>
      <w:r w:rsidR="00D13476" w:rsidRPr="00D13476">
        <w:rPr>
          <w:rFonts w:eastAsia="SimSun"/>
          <w:bCs/>
          <w:lang w:eastAsia="zh-CN"/>
        </w:rPr>
        <w:t>. This gives targets an incentive to reduce their research expenditures and divert it to their debt payments</w:t>
      </w:r>
      <w:r w:rsidR="002E5B2E">
        <w:rPr>
          <w:rFonts w:eastAsia="SimSun"/>
          <w:bCs/>
          <w:lang w:eastAsia="zh-CN"/>
        </w:rPr>
        <w:t xml:space="preserve"> for their acquisition</w:t>
      </w:r>
      <w:r w:rsidR="00D13476" w:rsidRPr="00D13476">
        <w:rPr>
          <w:rFonts w:eastAsia="SimSun"/>
          <w:bCs/>
          <w:vertAlign w:val="superscript"/>
          <w:lang w:eastAsia="zh-CN"/>
        </w:rPr>
        <w:footnoteReference w:id="4"/>
      </w:r>
      <w:r w:rsidR="00D13476" w:rsidRPr="00D13476">
        <w:rPr>
          <w:rFonts w:eastAsia="SimSun"/>
          <w:bCs/>
          <w:lang w:eastAsia="zh-CN"/>
        </w:rPr>
        <w:t>. A t</w:t>
      </w:r>
      <w:r w:rsidR="00D13476" w:rsidRPr="00D13476">
        <w:rPr>
          <w:rFonts w:eastAsia="SimSun"/>
          <w:lang w:eastAsia="zh-CN"/>
        </w:rPr>
        <w:t>hird argument, by Phillips and Zhdanov</w:t>
      </w:r>
      <w:r w:rsidR="005E185F">
        <w:rPr>
          <w:rFonts w:eastAsia="SimSun"/>
          <w:lang w:eastAsia="zh-CN"/>
        </w:rPr>
        <w:t xml:space="preserve"> </w:t>
      </w:r>
      <w:r w:rsidR="00D13476" w:rsidRPr="00D13476">
        <w:rPr>
          <w:rFonts w:eastAsia="SimSun"/>
          <w:lang w:eastAsia="zh-CN"/>
        </w:rPr>
        <w:t>(2011), is the “strategic sale of the company”.  According to them, small firms may choose to intensify their research in order to increase the possibility of successful innovation and a valuable acquisition.</w:t>
      </w:r>
      <w:r w:rsidR="00DB6B7E">
        <w:rPr>
          <w:rFonts w:eastAsia="SimSun"/>
          <w:lang w:eastAsia="zh-CN"/>
        </w:rPr>
        <w:t xml:space="preserve"> The strategic sale of the company argument can</w:t>
      </w:r>
      <w:r w:rsidR="00DD1E66">
        <w:rPr>
          <w:rFonts w:eastAsia="SimSun"/>
          <w:lang w:eastAsia="zh-CN"/>
        </w:rPr>
        <w:t xml:space="preserve"> also</w:t>
      </w:r>
      <w:r w:rsidR="00DB6B7E">
        <w:rPr>
          <w:rFonts w:eastAsia="SimSun"/>
          <w:lang w:eastAsia="zh-CN"/>
        </w:rPr>
        <w:t xml:space="preserve"> </w:t>
      </w:r>
      <w:r w:rsidR="00DD1E66">
        <w:rPr>
          <w:rFonts w:eastAsia="SimSun"/>
          <w:lang w:eastAsia="zh-CN"/>
        </w:rPr>
        <w:t>explain</w:t>
      </w:r>
      <w:r w:rsidR="00DB6B7E">
        <w:rPr>
          <w:rFonts w:eastAsia="SimSun"/>
          <w:lang w:eastAsia="zh-CN"/>
        </w:rPr>
        <w:t xml:space="preserve"> </w:t>
      </w:r>
      <w:r w:rsidR="00DD1E66">
        <w:rPr>
          <w:rFonts w:eastAsia="SimSun"/>
          <w:lang w:eastAsia="zh-CN"/>
        </w:rPr>
        <w:t xml:space="preserve">the firms’ R&amp;D investment decisions under </w:t>
      </w:r>
      <w:r w:rsidR="00DB6B7E">
        <w:rPr>
          <w:rFonts w:eastAsia="SimSun"/>
          <w:lang w:eastAsia="zh-CN"/>
        </w:rPr>
        <w:t>bankruptcy</w:t>
      </w:r>
      <w:r w:rsidR="00DD1E66">
        <w:rPr>
          <w:rFonts w:eastAsia="SimSun"/>
          <w:lang w:eastAsia="zh-CN"/>
        </w:rPr>
        <w:t xml:space="preserve"> likelihood</w:t>
      </w:r>
      <w:r w:rsidR="00DB6B7E">
        <w:rPr>
          <w:rFonts w:eastAsia="SimSun"/>
          <w:lang w:eastAsia="zh-CN"/>
        </w:rPr>
        <w:t xml:space="preserve">. Specifically, under this argument, we expect managers to invest </w:t>
      </w:r>
      <w:r w:rsidR="00DB6B7E">
        <w:rPr>
          <w:rFonts w:eastAsia="SimSun"/>
          <w:lang w:eastAsia="zh-CN"/>
        </w:rPr>
        <w:lastRenderedPageBreak/>
        <w:t xml:space="preserve">more in research in an effort to </w:t>
      </w:r>
      <w:r w:rsidR="008C3512">
        <w:rPr>
          <w:rFonts w:eastAsia="SimSun"/>
          <w:lang w:eastAsia="zh-CN"/>
        </w:rPr>
        <w:t xml:space="preserve">innovate and </w:t>
      </w:r>
      <w:r w:rsidR="00DB6B7E">
        <w:rPr>
          <w:rFonts w:eastAsia="SimSun"/>
          <w:lang w:eastAsia="zh-CN"/>
        </w:rPr>
        <w:t>save the company from a failure.</w:t>
      </w:r>
      <w:r w:rsidR="00D13476" w:rsidRPr="00D13476">
        <w:rPr>
          <w:rFonts w:eastAsia="SimSun"/>
          <w:lang w:eastAsia="zh-CN"/>
        </w:rPr>
        <w:t xml:space="preserve"> In summary, R&amp;D investment responses may differ for companies that have a high likelihood of acquisitions and bankruptcies.</w:t>
      </w:r>
      <w:r w:rsidR="00FB2AB7">
        <w:rPr>
          <w:rFonts w:eastAsia="SimSun"/>
          <w:lang w:eastAsia="zh-CN"/>
        </w:rPr>
        <w:t xml:space="preserve"> Hence</w:t>
      </w:r>
      <w:r>
        <w:rPr>
          <w:rFonts w:eastAsia="SimSun"/>
          <w:lang w:eastAsia="zh-CN"/>
        </w:rPr>
        <w:t>,</w:t>
      </w:r>
      <w:r w:rsidR="00FB2AB7">
        <w:rPr>
          <w:rFonts w:eastAsia="SimSun"/>
          <w:lang w:eastAsia="zh-CN"/>
        </w:rPr>
        <w:t xml:space="preserve"> by including</w:t>
      </w:r>
      <w:r w:rsidR="00DB6B7E">
        <w:rPr>
          <w:rFonts w:eastAsia="SimSun"/>
          <w:lang w:eastAsia="zh-CN"/>
        </w:rPr>
        <w:t xml:space="preserve"> both probability of takeovers and bankruptcies we can </w:t>
      </w:r>
      <w:r w:rsidR="00AF261F">
        <w:rPr>
          <w:rFonts w:eastAsia="SimSun"/>
          <w:lang w:eastAsia="zh-CN"/>
        </w:rPr>
        <w:t xml:space="preserve">clearly </w:t>
      </w:r>
      <w:r w:rsidR="00DB6B7E">
        <w:rPr>
          <w:rFonts w:eastAsia="SimSun"/>
          <w:lang w:eastAsia="zh-CN"/>
        </w:rPr>
        <w:t>distinguish between these three theories.</w:t>
      </w:r>
    </w:p>
    <w:p w:rsidR="00EF0BD0" w:rsidRPr="00EF0BD0" w:rsidRDefault="008C3512" w:rsidP="00BF686E">
      <w:pPr>
        <w:autoSpaceDE w:val="0"/>
        <w:autoSpaceDN w:val="0"/>
        <w:adjustRightInd w:val="0"/>
        <w:spacing w:line="480" w:lineRule="auto"/>
        <w:ind w:firstLine="720"/>
        <w:jc w:val="both"/>
        <w:rPr>
          <w:rFonts w:eastAsia="SimSun"/>
          <w:lang w:eastAsia="zh-CN"/>
        </w:rPr>
      </w:pPr>
      <w:r>
        <w:t>Our study takes the analysi</w:t>
      </w:r>
      <w:r w:rsidR="00140858">
        <w:t>s of the impact of exits on a firm’s incentives to conduct R&amp;D a step further than previous literature via the introduction of som</w:t>
      </w:r>
      <w:r w:rsidR="00EB7CD4">
        <w:t>e novel elements</w:t>
      </w:r>
      <w:r w:rsidR="00140858">
        <w:t xml:space="preserve">. First, we make a distinction between the two forms of exit, bankruptcies and acquisitions, in our </w:t>
      </w:r>
      <w:r w:rsidR="007278AB">
        <w:t>empirical study. T</w:t>
      </w:r>
      <w:r w:rsidR="00140858">
        <w:t xml:space="preserve">he probabilities of being taken over or going bankrupt are estimated simultaneously by </w:t>
      </w:r>
      <w:r w:rsidR="00F7003A">
        <w:t>multinomial</w:t>
      </w:r>
      <w:r w:rsidR="00140858">
        <w:t xml:space="preserve"> </w:t>
      </w:r>
      <w:proofErr w:type="spellStart"/>
      <w:r w:rsidR="00140858">
        <w:t>logit</w:t>
      </w:r>
      <w:proofErr w:type="spellEnd"/>
      <w:r w:rsidR="00140858">
        <w:t xml:space="preserve"> </w:t>
      </w:r>
      <w:r w:rsidR="00F7003A">
        <w:t>model</w:t>
      </w:r>
      <w:r w:rsidR="00140858">
        <w:t>. To our knowledge, this is the first study to perform this test in this type of framework</w:t>
      </w:r>
      <w:r w:rsidR="00EF0BD0" w:rsidRPr="00EF0BD0">
        <w:rPr>
          <w:rFonts w:eastAsia="SimSun"/>
          <w:lang w:eastAsia="zh-CN"/>
        </w:rPr>
        <w:t xml:space="preserve"> where the firm exit is defined separately. As a result, this study extends previous literature on the response of research intensity to the likelihood of exits, rather than only to that of take overs</w:t>
      </w:r>
      <w:r w:rsidR="007278AB">
        <w:rPr>
          <w:rFonts w:eastAsia="SimSun"/>
          <w:lang w:eastAsia="zh-CN"/>
        </w:rPr>
        <w:t xml:space="preserve"> in order to accurately differentiate between the three arguments explained above</w:t>
      </w:r>
      <w:r w:rsidR="00F7003A">
        <w:rPr>
          <w:rFonts w:eastAsia="SimSun"/>
          <w:lang w:eastAsia="zh-CN"/>
        </w:rPr>
        <w:t>.</w:t>
      </w:r>
    </w:p>
    <w:p w:rsidR="003D0723" w:rsidRPr="003D0723" w:rsidRDefault="003D0723" w:rsidP="00BF686E">
      <w:pPr>
        <w:autoSpaceDE w:val="0"/>
        <w:autoSpaceDN w:val="0"/>
        <w:adjustRightInd w:val="0"/>
        <w:spacing w:line="480" w:lineRule="auto"/>
        <w:ind w:firstLine="720"/>
        <w:jc w:val="both"/>
        <w:rPr>
          <w:rFonts w:eastAsia="SimSun"/>
          <w:lang w:eastAsia="zh-CN"/>
        </w:rPr>
      </w:pPr>
      <w:bookmarkStart w:id="12" w:name="_Toc328402339"/>
      <w:bookmarkStart w:id="13" w:name="_Toc328405676"/>
      <w:bookmarkEnd w:id="10"/>
      <w:bookmarkEnd w:id="11"/>
      <w:r w:rsidRPr="003D0723">
        <w:rPr>
          <w:rFonts w:eastAsia="SimSun"/>
          <w:lang w:eastAsia="zh-CN"/>
        </w:rPr>
        <w:t xml:space="preserve">Second, we use the most research intensive industry in </w:t>
      </w:r>
      <w:r w:rsidR="008E374F">
        <w:rPr>
          <w:rFonts w:eastAsia="SimSun"/>
          <w:lang w:eastAsia="zh-CN"/>
        </w:rPr>
        <w:t xml:space="preserve">the U.S., </w:t>
      </w:r>
      <w:r w:rsidRPr="003D0723">
        <w:rPr>
          <w:rFonts w:eastAsia="SimSun"/>
          <w:lang w:eastAsia="zh-CN"/>
        </w:rPr>
        <w:t xml:space="preserve">the biotechnology industry, to explore the relationships between the exit probabilities and R&amp;D. This is another factor that makes this study unique, since previous studies considered </w:t>
      </w:r>
      <w:r w:rsidR="008E374F">
        <w:rPr>
          <w:rFonts w:eastAsia="SimSun"/>
          <w:lang w:eastAsia="zh-CN"/>
        </w:rPr>
        <w:t xml:space="preserve">multiple industries that are </w:t>
      </w:r>
      <w:r w:rsidR="008E374F">
        <w:t xml:space="preserve">merger and acquisition </w:t>
      </w:r>
      <w:r w:rsidRPr="003D0723">
        <w:rPr>
          <w:rFonts w:eastAsia="SimSun"/>
          <w:lang w:eastAsia="zh-CN"/>
        </w:rPr>
        <w:t xml:space="preserve">intensive but not necessarily research intensive. </w:t>
      </w:r>
      <w:r w:rsidR="008E374F">
        <w:t xml:space="preserve">Our dataset extends from 1985 to 2008, </w:t>
      </w:r>
      <w:r w:rsidRPr="003D0723">
        <w:rPr>
          <w:rFonts w:eastAsia="SimSun"/>
          <w:lang w:eastAsia="zh-CN"/>
        </w:rPr>
        <w:t>when failure, merger and acquisition activities are substantial. Compared to other studies, our sample is much richer with respect to internal factors that directly affect research activities, such as intangible assets, patents and financial resources, which enables us to explore cross section variation within the industry.</w:t>
      </w:r>
    </w:p>
    <w:bookmarkEnd w:id="12"/>
    <w:bookmarkEnd w:id="13"/>
    <w:p w:rsidR="003D0723" w:rsidRPr="003D0723" w:rsidRDefault="003D0723" w:rsidP="00BF686E">
      <w:pPr>
        <w:spacing w:line="480" w:lineRule="auto"/>
        <w:ind w:firstLine="720"/>
        <w:jc w:val="both"/>
        <w:rPr>
          <w:rFonts w:eastAsia="SimSun"/>
          <w:lang w:eastAsia="zh-CN"/>
        </w:rPr>
      </w:pPr>
      <w:r w:rsidRPr="00C25ADE">
        <w:rPr>
          <w:rFonts w:eastAsia="SimSun"/>
          <w:lang w:eastAsia="zh-CN"/>
        </w:rPr>
        <w:lastRenderedPageBreak/>
        <w:t xml:space="preserve">The examination of our question yields a negative correlation between R&amp;D intensity and acquisition probability. </w:t>
      </w:r>
      <w:r w:rsidR="00C25ADE">
        <w:rPr>
          <w:rFonts w:eastAsia="SimSun"/>
          <w:lang w:eastAsia="zh-CN"/>
        </w:rPr>
        <w:t>Specifically, firms under the risk of a takeover have low</w:t>
      </w:r>
      <w:r w:rsidR="00953EAC">
        <w:rPr>
          <w:rFonts w:eastAsia="SimSun"/>
          <w:lang w:eastAsia="zh-CN"/>
        </w:rPr>
        <w:t>er</w:t>
      </w:r>
      <w:r w:rsidR="00C25ADE">
        <w:rPr>
          <w:rFonts w:eastAsia="SimSun"/>
          <w:lang w:eastAsia="zh-CN"/>
        </w:rPr>
        <w:t xml:space="preserve"> research intensity</w:t>
      </w:r>
      <w:r w:rsidR="00953EAC">
        <w:rPr>
          <w:rFonts w:eastAsia="SimSun"/>
          <w:lang w:eastAsia="zh-CN"/>
        </w:rPr>
        <w:t xml:space="preserve"> compared to non-merging firms</w:t>
      </w:r>
      <w:r w:rsidR="00C25ADE">
        <w:rPr>
          <w:rFonts w:eastAsia="SimSun"/>
          <w:lang w:eastAsia="zh-CN"/>
        </w:rPr>
        <w:t xml:space="preserve">. Furthermore, companies under the risk of a failure </w:t>
      </w:r>
      <w:r w:rsidR="00953EAC">
        <w:rPr>
          <w:rFonts w:eastAsia="SimSun"/>
          <w:lang w:eastAsia="zh-CN"/>
        </w:rPr>
        <w:t>decrease their R&amp;D compared to their matched contro</w:t>
      </w:r>
      <w:r w:rsidR="007278AB">
        <w:rPr>
          <w:rFonts w:eastAsia="SimSun"/>
          <w:lang w:eastAsia="zh-CN"/>
        </w:rPr>
        <w:t xml:space="preserve">ls. </w:t>
      </w:r>
      <w:r w:rsidR="009848BC">
        <w:rPr>
          <w:rFonts w:eastAsia="SimSun"/>
          <w:lang w:eastAsia="zh-CN"/>
        </w:rPr>
        <w:t>These results provide evid</w:t>
      </w:r>
      <w:r w:rsidR="008E374F">
        <w:rPr>
          <w:rFonts w:eastAsia="SimSun"/>
          <w:lang w:eastAsia="zh-CN"/>
        </w:rPr>
        <w:t>ence for</w:t>
      </w:r>
      <w:r w:rsidR="009848BC">
        <w:rPr>
          <w:rFonts w:eastAsia="SimSun"/>
          <w:lang w:eastAsia="zh-CN"/>
        </w:rPr>
        <w:t xml:space="preserve"> our managerial </w:t>
      </w:r>
      <w:r w:rsidR="001B07F8">
        <w:rPr>
          <w:rFonts w:eastAsia="SimSun"/>
          <w:lang w:eastAsia="zh-CN"/>
        </w:rPr>
        <w:t xml:space="preserve">myopia </w:t>
      </w:r>
      <w:r w:rsidR="009848BC">
        <w:rPr>
          <w:rFonts w:eastAsia="SimSun"/>
          <w:lang w:eastAsia="zh-CN"/>
        </w:rPr>
        <w:t>hypothesis under which the managers focus on their short term strategies rather than long term commitments such as R&amp;D</w:t>
      </w:r>
      <w:r w:rsidR="00427201">
        <w:rPr>
          <w:rFonts w:eastAsia="SimSun"/>
          <w:lang w:eastAsia="zh-CN"/>
        </w:rPr>
        <w:t>.  Hence, b</w:t>
      </w:r>
      <w:r w:rsidR="00427201" w:rsidRPr="00D13476">
        <w:rPr>
          <w:rFonts w:eastAsia="SimSun"/>
          <w:bCs/>
          <w:lang w:eastAsia="zh-CN"/>
        </w:rPr>
        <w:t>y diverting their resources from research projects to strategies for i</w:t>
      </w:r>
      <w:r w:rsidR="00DB07AC">
        <w:rPr>
          <w:rFonts w:eastAsia="SimSun"/>
          <w:bCs/>
          <w:lang w:eastAsia="zh-CN"/>
        </w:rPr>
        <w:t>mmediate earnings, companies</w:t>
      </w:r>
      <w:r w:rsidR="00427201" w:rsidRPr="00D13476">
        <w:rPr>
          <w:rFonts w:eastAsia="SimSun"/>
          <w:bCs/>
          <w:lang w:eastAsia="zh-CN"/>
        </w:rPr>
        <w:t xml:space="preserve"> increase their price</w:t>
      </w:r>
      <w:r w:rsidR="00427201">
        <w:rPr>
          <w:rFonts w:eastAsia="SimSun"/>
          <w:bCs/>
          <w:lang w:eastAsia="zh-CN"/>
        </w:rPr>
        <w:t xml:space="preserve"> and avoid a takeover attempt or a failure</w:t>
      </w:r>
      <w:r w:rsidR="00427201" w:rsidRPr="00D13476">
        <w:rPr>
          <w:rFonts w:eastAsia="SimSun"/>
          <w:bCs/>
          <w:lang w:eastAsia="zh-CN"/>
        </w:rPr>
        <w:t xml:space="preserve"> </w:t>
      </w:r>
      <w:r w:rsidR="00427201">
        <w:rPr>
          <w:rFonts w:eastAsia="SimSun"/>
          <w:bCs/>
          <w:lang w:eastAsia="zh-CN"/>
        </w:rPr>
        <w:t>which</w:t>
      </w:r>
      <w:r w:rsidR="00427201" w:rsidRPr="00D13476">
        <w:rPr>
          <w:rFonts w:eastAsia="SimSun"/>
          <w:bCs/>
          <w:lang w:eastAsia="zh-CN"/>
        </w:rPr>
        <w:t xml:space="preserve"> enables managers to keep their jobs.</w:t>
      </w:r>
    </w:p>
    <w:p w:rsidR="00685702" w:rsidRDefault="003D0723" w:rsidP="00E42867">
      <w:pPr>
        <w:spacing w:line="480" w:lineRule="auto"/>
        <w:ind w:firstLine="720"/>
        <w:jc w:val="both"/>
        <w:rPr>
          <w:rFonts w:eastAsia="SimSun"/>
          <w:lang w:eastAsia="zh-CN"/>
        </w:rPr>
      </w:pPr>
      <w:r w:rsidRPr="003D0723">
        <w:rPr>
          <w:rFonts w:eastAsia="SimSun"/>
          <w:lang w:eastAsia="zh-CN"/>
        </w:rPr>
        <w:t>The rest of the paper is organized as follows. The next two sections discuss in greater detail the exit types and the biotechnology industry. The fourth section explains the relationship between the probability of acquisitions and R&amp;D intensity in the literature. The following sections present the firm characteristics that are essential for survival and research activities in a high technology industry, and they explain the data, our estimation methodology, and empirical results. The final section provides a conclusion.</w:t>
      </w:r>
    </w:p>
    <w:p w:rsidR="00E42867" w:rsidRDefault="00E42867" w:rsidP="00E42867">
      <w:pPr>
        <w:spacing w:line="480" w:lineRule="auto"/>
        <w:ind w:firstLine="720"/>
        <w:jc w:val="both"/>
      </w:pPr>
    </w:p>
    <w:p w:rsidR="007C6BAC" w:rsidRDefault="005B04F1" w:rsidP="00D753AE">
      <w:pPr>
        <w:pStyle w:val="Heading1"/>
        <w:numPr>
          <w:ilvl w:val="0"/>
          <w:numId w:val="26"/>
        </w:numPr>
        <w:jc w:val="left"/>
      </w:pPr>
      <w:bookmarkStart w:id="14" w:name="_Toc331525326"/>
      <w:r w:rsidRPr="00685702">
        <w:t xml:space="preserve">Firm </w:t>
      </w:r>
      <w:r w:rsidR="00AE03E5">
        <w:t>E</w:t>
      </w:r>
      <w:r w:rsidRPr="00685702">
        <w:t>xit</w:t>
      </w:r>
      <w:bookmarkEnd w:id="14"/>
    </w:p>
    <w:p w:rsidR="00E42867" w:rsidRPr="00E42867" w:rsidRDefault="00E42867" w:rsidP="00E42867"/>
    <w:p w:rsidR="003D0723" w:rsidRPr="003D0723" w:rsidRDefault="003D0723" w:rsidP="00BF686E">
      <w:pPr>
        <w:spacing w:line="480" w:lineRule="auto"/>
        <w:ind w:firstLine="720"/>
        <w:jc w:val="both"/>
        <w:rPr>
          <w:rFonts w:eastAsia="SimSun"/>
          <w:bCs/>
          <w:lang w:eastAsia="zh-CN"/>
        </w:rPr>
      </w:pPr>
      <w:bookmarkStart w:id="15" w:name="_Toc202756009"/>
      <w:bookmarkStart w:id="16" w:name="_Toc328402343"/>
      <w:r w:rsidRPr="003D0723">
        <w:rPr>
          <w:rFonts w:eastAsia="SimSun"/>
          <w:bCs/>
          <w:lang w:eastAsia="zh-CN"/>
        </w:rPr>
        <w:t>In the literature, e</w:t>
      </w:r>
      <w:r w:rsidR="00CB652C">
        <w:rPr>
          <w:rFonts w:eastAsia="SimSun"/>
          <w:bCs/>
          <w:lang w:eastAsia="zh-CN"/>
        </w:rPr>
        <w:t>xit is mainly explained</w:t>
      </w:r>
      <w:r w:rsidRPr="003D0723">
        <w:rPr>
          <w:rFonts w:eastAsia="SimSun"/>
          <w:bCs/>
          <w:lang w:eastAsia="zh-CN"/>
        </w:rPr>
        <w:t xml:space="preserve"> by focusing on the plant and firm failures. These studies can be separated into two groups. The first set of studies defines the exit as a failure on the part of the firm and examines the relationship between firm size and the order of exit. The second group of studies describes the firm exit in several </w:t>
      </w:r>
      <w:r w:rsidRPr="003D0723">
        <w:rPr>
          <w:rFonts w:eastAsia="SimSun"/>
          <w:bCs/>
          <w:lang w:eastAsia="zh-CN"/>
        </w:rPr>
        <w:lastRenderedPageBreak/>
        <w:t>forms such as acquisitions, mergers, bankruptcy or voluntary liquidation and then analyzes the impact of the factors causing these types of exit.</w:t>
      </w:r>
    </w:p>
    <w:p w:rsidR="003D0723" w:rsidRPr="003D0723" w:rsidRDefault="003D0723" w:rsidP="00BF686E">
      <w:pPr>
        <w:spacing w:line="480" w:lineRule="auto"/>
        <w:ind w:firstLine="720"/>
        <w:jc w:val="both"/>
        <w:rPr>
          <w:rFonts w:eastAsia="SimSun"/>
          <w:bCs/>
          <w:lang w:eastAsia="zh-CN"/>
        </w:rPr>
      </w:pPr>
      <w:r w:rsidRPr="003D0723">
        <w:rPr>
          <w:rFonts w:eastAsia="SimSun"/>
          <w:bCs/>
          <w:lang w:eastAsia="zh-CN"/>
        </w:rPr>
        <w:t xml:space="preserve">Papers such as </w:t>
      </w:r>
      <w:proofErr w:type="spellStart"/>
      <w:r w:rsidRPr="003D0723">
        <w:rPr>
          <w:rFonts w:eastAsia="SimSun"/>
          <w:bCs/>
          <w:lang w:eastAsia="zh-CN"/>
        </w:rPr>
        <w:t>Ghemawat</w:t>
      </w:r>
      <w:proofErr w:type="spellEnd"/>
      <w:r w:rsidRPr="003D0723">
        <w:rPr>
          <w:rFonts w:eastAsia="SimSun"/>
          <w:bCs/>
          <w:lang w:eastAsia="zh-CN"/>
        </w:rPr>
        <w:t xml:space="preserve"> and </w:t>
      </w:r>
      <w:proofErr w:type="spellStart"/>
      <w:r w:rsidRPr="003D0723">
        <w:rPr>
          <w:rFonts w:eastAsia="SimSun"/>
          <w:bCs/>
          <w:lang w:eastAsia="zh-CN"/>
        </w:rPr>
        <w:t>Nalebuff</w:t>
      </w:r>
      <w:proofErr w:type="spellEnd"/>
      <w:r w:rsidRPr="003D0723">
        <w:rPr>
          <w:rFonts w:eastAsia="SimSun"/>
          <w:bCs/>
          <w:lang w:eastAsia="zh-CN"/>
        </w:rPr>
        <w:t xml:space="preserve"> (1985), Baden- Fuller (1989), Reynolds (1987), and </w:t>
      </w:r>
      <w:proofErr w:type="spellStart"/>
      <w:r w:rsidRPr="003D0723">
        <w:rPr>
          <w:rFonts w:eastAsia="SimSun"/>
          <w:bCs/>
          <w:lang w:eastAsia="zh-CN"/>
        </w:rPr>
        <w:t>Whinston</w:t>
      </w:r>
      <w:proofErr w:type="spellEnd"/>
      <w:r w:rsidRPr="003D0723">
        <w:rPr>
          <w:rFonts w:eastAsia="SimSun"/>
          <w:bCs/>
          <w:lang w:eastAsia="zh-CN"/>
        </w:rPr>
        <w:t xml:space="preserve"> (1988) explain firm and/ or plant exit behavior by focusing on declining industries. The order of exit in these models depends on the firm’s/plant’s size and its cost structure. However, these studies treat all exits as identical events, simply the </w:t>
      </w:r>
      <w:r w:rsidR="00CB652C">
        <w:rPr>
          <w:rFonts w:eastAsia="SimSun"/>
          <w:bCs/>
          <w:lang w:eastAsia="zh-CN"/>
        </w:rPr>
        <w:t xml:space="preserve">closing of the plant, </w:t>
      </w:r>
      <w:r w:rsidRPr="003D0723">
        <w:rPr>
          <w:rFonts w:eastAsia="SimSun"/>
          <w:bCs/>
          <w:lang w:eastAsia="zh-CN"/>
        </w:rPr>
        <w:t xml:space="preserve">or focus on one form of exit, such as bankruptcy, and ignore the fact that different forms of exit have different economic consequences. </w:t>
      </w:r>
    </w:p>
    <w:p w:rsidR="003D0723" w:rsidRPr="003D0723" w:rsidRDefault="003D0723" w:rsidP="00BF686E">
      <w:pPr>
        <w:spacing w:line="480" w:lineRule="auto"/>
        <w:ind w:firstLine="720"/>
        <w:jc w:val="both"/>
        <w:rPr>
          <w:rFonts w:eastAsia="SimSun"/>
          <w:bCs/>
          <w:lang w:eastAsia="zh-CN"/>
        </w:rPr>
      </w:pPr>
      <w:r w:rsidRPr="003D0723">
        <w:rPr>
          <w:rFonts w:eastAsia="SimSun"/>
          <w:bCs/>
          <w:lang w:eastAsia="zh-CN"/>
        </w:rPr>
        <w:t>In general, with a merger or an acquisition, most of the productive capacity remains in the industry and investors are usually paid a premium for their shares. In voluntary liquidation, capacity is removed from the industry and creditors are often paid fully</w:t>
      </w:r>
      <w:r w:rsidR="00CB652C">
        <w:rPr>
          <w:rFonts w:eastAsia="SimSun"/>
          <w:bCs/>
          <w:lang w:eastAsia="zh-CN"/>
        </w:rPr>
        <w:t xml:space="preserve">.  In a bankruptcy, productive </w:t>
      </w:r>
      <w:r w:rsidRPr="003D0723">
        <w:rPr>
          <w:rFonts w:eastAsia="SimSun"/>
          <w:bCs/>
          <w:lang w:eastAsia="zh-CN"/>
        </w:rPr>
        <w:t>capacity is removed permanently and the creditors are paid partially or not at all. Because of these important differences, all exits cannot be treated the same</w:t>
      </w:r>
      <w:r w:rsidRPr="003D0723">
        <w:rPr>
          <w:rFonts w:eastAsia="SimSun"/>
          <w:bCs/>
          <w:vertAlign w:val="superscript"/>
          <w:lang w:eastAsia="zh-CN"/>
        </w:rPr>
        <w:footnoteReference w:id="5"/>
      </w:r>
      <w:r w:rsidRPr="003D0723">
        <w:rPr>
          <w:rFonts w:eastAsia="SimSun"/>
          <w:bCs/>
          <w:lang w:eastAsia="zh-CN"/>
        </w:rPr>
        <w:t xml:space="preserve">. </w:t>
      </w:r>
    </w:p>
    <w:p w:rsidR="003D0723" w:rsidRPr="003D0723" w:rsidRDefault="003D0723" w:rsidP="00BF686E">
      <w:pPr>
        <w:spacing w:line="480" w:lineRule="auto"/>
        <w:ind w:firstLine="720"/>
        <w:jc w:val="both"/>
        <w:rPr>
          <w:rFonts w:eastAsia="SimSun"/>
          <w:bCs/>
          <w:lang w:eastAsia="zh-CN"/>
        </w:rPr>
      </w:pPr>
      <w:r w:rsidRPr="003D0723">
        <w:rPr>
          <w:rFonts w:eastAsia="SimSun"/>
          <w:bCs/>
          <w:lang w:eastAsia="zh-CN"/>
        </w:rPr>
        <w:t xml:space="preserve">Later studies such as </w:t>
      </w:r>
      <w:proofErr w:type="spellStart"/>
      <w:r w:rsidRPr="003D0723">
        <w:rPr>
          <w:rFonts w:eastAsia="SimSun"/>
          <w:bCs/>
          <w:lang w:eastAsia="zh-CN"/>
        </w:rPr>
        <w:t>Schary</w:t>
      </w:r>
      <w:proofErr w:type="spellEnd"/>
      <w:r w:rsidRPr="003D0723">
        <w:rPr>
          <w:rFonts w:eastAsia="SimSun"/>
          <w:bCs/>
          <w:lang w:eastAsia="zh-CN"/>
        </w:rPr>
        <w:t xml:space="preserve"> (1991), </w:t>
      </w:r>
      <w:proofErr w:type="spellStart"/>
      <w:r w:rsidRPr="003D0723">
        <w:rPr>
          <w:rFonts w:eastAsia="SimSun"/>
          <w:bCs/>
          <w:lang w:eastAsia="zh-CN"/>
        </w:rPr>
        <w:t>Harhoff</w:t>
      </w:r>
      <w:proofErr w:type="spellEnd"/>
      <w:r w:rsidRPr="003D0723">
        <w:rPr>
          <w:rFonts w:eastAsia="SimSun"/>
          <w:bCs/>
          <w:lang w:eastAsia="zh-CN"/>
        </w:rPr>
        <w:t xml:space="preserve"> </w:t>
      </w:r>
      <w:r w:rsidR="00431DCC">
        <w:rPr>
          <w:rFonts w:eastAsia="SimSun"/>
          <w:bCs/>
          <w:lang w:eastAsia="zh-CN"/>
        </w:rPr>
        <w:t>et al</w:t>
      </w:r>
      <w:r w:rsidRPr="003D0723">
        <w:rPr>
          <w:rFonts w:eastAsia="SimSun"/>
          <w:bCs/>
          <w:lang w:eastAsia="zh-CN"/>
        </w:rPr>
        <w:t xml:space="preserve">. (1998), Wheelock and Wilson (2000), and Buehler </w:t>
      </w:r>
      <w:r w:rsidR="00431DCC">
        <w:rPr>
          <w:rFonts w:eastAsia="SimSun"/>
          <w:bCs/>
          <w:lang w:eastAsia="zh-CN"/>
        </w:rPr>
        <w:t>et al</w:t>
      </w:r>
      <w:r w:rsidRPr="003D0723">
        <w:rPr>
          <w:rFonts w:eastAsia="SimSun"/>
          <w:bCs/>
          <w:lang w:eastAsia="zh-CN"/>
        </w:rPr>
        <w:t>. (2006) analyze the firm exit in several forms such as an acquisition/merger, a bankruptcy or a voluntarily liquidation and show that exit determinants are not the same for different types of exit. In this study we adopt a similar approach for the distinction of exit types, namely, acquisitions and bankruptcies</w:t>
      </w:r>
      <w:r w:rsidRPr="003D0723">
        <w:rPr>
          <w:rFonts w:eastAsia="SimSun"/>
          <w:bCs/>
          <w:vertAlign w:val="superscript"/>
          <w:lang w:eastAsia="zh-CN"/>
        </w:rPr>
        <w:footnoteReference w:id="6"/>
      </w:r>
      <w:r w:rsidRPr="003D0723">
        <w:rPr>
          <w:rFonts w:eastAsia="SimSun"/>
          <w:bCs/>
          <w:lang w:eastAsia="zh-CN"/>
        </w:rPr>
        <w:t xml:space="preserve">. </w:t>
      </w:r>
    </w:p>
    <w:p w:rsidR="00C4647E" w:rsidRDefault="003D0723" w:rsidP="00BF686E">
      <w:pPr>
        <w:spacing w:line="480" w:lineRule="auto"/>
        <w:ind w:firstLine="720"/>
        <w:jc w:val="both"/>
        <w:rPr>
          <w:rFonts w:eastAsia="SimSun"/>
          <w:lang w:eastAsia="zh-CN"/>
        </w:rPr>
      </w:pPr>
      <w:r w:rsidRPr="003D0723">
        <w:rPr>
          <w:rFonts w:eastAsia="SimSun"/>
          <w:bCs/>
          <w:lang w:eastAsia="zh-CN"/>
        </w:rPr>
        <w:t xml:space="preserve">Biotechnology, a growing and a competitive industry, is unique with respect to its firms’ exit behavior. In particular, for most start-up biotechnology firms, the main goal is </w:t>
      </w:r>
      <w:r w:rsidRPr="003D0723">
        <w:rPr>
          <w:rFonts w:eastAsia="SimSun"/>
          <w:bCs/>
          <w:lang w:eastAsia="zh-CN"/>
        </w:rPr>
        <w:lastRenderedPageBreak/>
        <w:t>to sell the business to a large company, since they cannot commercialize their product without financial support and experience. Otherwise, these companies are more likely to fail before even reaching the IPO stage. If start-up companies survive and become public through IPO, there still exists a high possibility of exit by acquisitions or failures.</w:t>
      </w:r>
      <w:r w:rsidRPr="003D0723">
        <w:rPr>
          <w:rFonts w:eastAsia="SimSun"/>
          <w:lang w:eastAsia="zh-CN"/>
        </w:rPr>
        <w:t xml:space="preserve"> Given this risky environment we aim to explore how these life sciences companies respond to exit probabilities when they are in the process of innovation. </w:t>
      </w:r>
    </w:p>
    <w:p w:rsidR="00C50FB2" w:rsidRDefault="00C50FB2" w:rsidP="00BF686E">
      <w:pPr>
        <w:spacing w:line="480" w:lineRule="auto"/>
        <w:ind w:firstLine="720"/>
        <w:jc w:val="both"/>
        <w:rPr>
          <w:rFonts w:eastAsia="SimSun"/>
          <w:lang w:eastAsia="zh-CN"/>
        </w:rPr>
      </w:pPr>
    </w:p>
    <w:p w:rsidR="005B04F1" w:rsidRDefault="005B04F1" w:rsidP="00D753AE">
      <w:pPr>
        <w:pStyle w:val="Heading1"/>
        <w:numPr>
          <w:ilvl w:val="0"/>
          <w:numId w:val="26"/>
        </w:numPr>
        <w:jc w:val="left"/>
      </w:pPr>
      <w:bookmarkStart w:id="17" w:name="_Toc331525327"/>
      <w:r w:rsidRPr="00685702">
        <w:t>Biotechnology Industry</w:t>
      </w:r>
      <w:bookmarkEnd w:id="17"/>
    </w:p>
    <w:p w:rsidR="003D0723" w:rsidRDefault="003D0723" w:rsidP="00BF686E">
      <w:pPr>
        <w:spacing w:line="480" w:lineRule="auto"/>
        <w:ind w:firstLine="720"/>
        <w:jc w:val="both"/>
        <w:rPr>
          <w:rFonts w:eastAsia="SimSun"/>
          <w:lang w:eastAsia="zh-CN"/>
        </w:rPr>
      </w:pPr>
      <w:r w:rsidRPr="003D0723">
        <w:rPr>
          <w:rFonts w:eastAsia="SimSun"/>
          <w:lang w:eastAsia="zh-CN"/>
        </w:rPr>
        <w:t>In order to stay competitive, many firms try to improve their products and processes by continuously investing in research and development. Currently, investment in R&amp;D is intense among high technology industries. Figure 1 illustrat</w:t>
      </w:r>
      <w:r w:rsidR="00463934">
        <w:rPr>
          <w:rFonts w:eastAsia="SimSun"/>
          <w:lang w:eastAsia="zh-CN"/>
        </w:rPr>
        <w:t xml:space="preserve">es the R&amp;D </w:t>
      </w:r>
      <w:r w:rsidRPr="003D0723">
        <w:rPr>
          <w:rFonts w:eastAsia="SimSun"/>
          <w:lang w:eastAsia="zh-CN"/>
        </w:rPr>
        <w:t>intensity over the last five years for the most research intensive sectors in the U.S.  According to this graph, the highest research investment is in the Pharmaceuticals and Biotechnology sector.</w:t>
      </w:r>
    </w:p>
    <w:p w:rsidR="00415AA0" w:rsidRDefault="00415AA0" w:rsidP="00BF686E">
      <w:pPr>
        <w:spacing w:line="480" w:lineRule="auto"/>
        <w:ind w:firstLine="720"/>
        <w:jc w:val="both"/>
        <w:rPr>
          <w:rFonts w:eastAsia="SimSun"/>
          <w:lang w:eastAsia="zh-CN"/>
        </w:rPr>
      </w:pPr>
    </w:p>
    <w:p w:rsidR="00756710" w:rsidRPr="003D0723" w:rsidRDefault="00E42867" w:rsidP="00BF686E">
      <w:pPr>
        <w:spacing w:line="480" w:lineRule="auto"/>
        <w:ind w:firstLine="720"/>
        <w:jc w:val="both"/>
        <w:rPr>
          <w:rFonts w:eastAsia="SimSun"/>
          <w:lang w:eastAsia="zh-CN"/>
        </w:rPr>
      </w:pPr>
      <w:r>
        <w:rPr>
          <w:rFonts w:eastAsia="SimSun"/>
          <w:noProof/>
        </w:rPr>
        <w:drawing>
          <wp:inline distT="0" distB="0" distL="0" distR="0" wp14:anchorId="78AF3BCF" wp14:editId="75967BE4">
            <wp:extent cx="4966138" cy="1355834"/>
            <wp:effectExtent l="0" t="0" r="25400" b="15875"/>
            <wp:docPr id="1"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15AA0" w:rsidRPr="00744BA0" w:rsidRDefault="004915FC" w:rsidP="00D529D3">
      <w:pPr>
        <w:pStyle w:val="Caption"/>
        <w:rPr>
          <w:sz w:val="20"/>
          <w:szCs w:val="20"/>
        </w:rPr>
      </w:pPr>
      <w:bookmarkStart w:id="18" w:name="_Toc331532632"/>
      <w:r>
        <w:tab/>
      </w:r>
      <w:r>
        <w:tab/>
      </w:r>
      <w:r w:rsidR="00721656" w:rsidRPr="00744BA0">
        <w:rPr>
          <w:b/>
          <w:sz w:val="20"/>
          <w:szCs w:val="20"/>
        </w:rPr>
        <w:t xml:space="preserve">Figure </w:t>
      </w:r>
      <w:r w:rsidR="00D529D3">
        <w:rPr>
          <w:b/>
          <w:sz w:val="20"/>
          <w:szCs w:val="20"/>
        </w:rPr>
        <w:t>1</w:t>
      </w:r>
      <w:r w:rsidR="00721656" w:rsidRPr="00744BA0">
        <w:rPr>
          <w:b/>
          <w:sz w:val="20"/>
          <w:szCs w:val="20"/>
        </w:rPr>
        <w:t>.1:</w:t>
      </w:r>
      <w:r w:rsidR="00617579">
        <w:rPr>
          <w:sz w:val="20"/>
          <w:szCs w:val="20"/>
        </w:rPr>
        <w:t xml:space="preserve"> R&amp;D Intensity (%) in T</w:t>
      </w:r>
      <w:r w:rsidR="00721656" w:rsidRPr="00744BA0">
        <w:rPr>
          <w:sz w:val="20"/>
          <w:szCs w:val="20"/>
        </w:rPr>
        <w:t xml:space="preserve">op 4 </w:t>
      </w:r>
      <w:r w:rsidR="00617579">
        <w:rPr>
          <w:sz w:val="20"/>
          <w:szCs w:val="20"/>
        </w:rPr>
        <w:t>S</w:t>
      </w:r>
      <w:r w:rsidR="00721656" w:rsidRPr="00744BA0">
        <w:rPr>
          <w:sz w:val="20"/>
          <w:szCs w:val="20"/>
        </w:rPr>
        <w:t>ectors in the U.S.</w:t>
      </w:r>
      <w:bookmarkEnd w:id="18"/>
      <w:r w:rsidR="00463934" w:rsidRPr="00744BA0">
        <w:rPr>
          <w:sz w:val="20"/>
          <w:szCs w:val="20"/>
        </w:rPr>
        <w:t xml:space="preserve">             </w:t>
      </w:r>
    </w:p>
    <w:p w:rsidR="00E42867" w:rsidRPr="00744BA0" w:rsidRDefault="004915FC" w:rsidP="004915FC">
      <w:pPr>
        <w:pStyle w:val="Caption"/>
        <w:rPr>
          <w:sz w:val="20"/>
          <w:szCs w:val="20"/>
        </w:rPr>
      </w:pPr>
      <w:r>
        <w:rPr>
          <w:b/>
          <w:sz w:val="20"/>
          <w:szCs w:val="20"/>
        </w:rPr>
        <w:tab/>
      </w:r>
      <w:r>
        <w:rPr>
          <w:b/>
          <w:sz w:val="20"/>
          <w:szCs w:val="20"/>
        </w:rPr>
        <w:tab/>
      </w:r>
      <w:r w:rsidR="00685702" w:rsidRPr="00744BA0">
        <w:rPr>
          <w:b/>
          <w:sz w:val="20"/>
          <w:szCs w:val="20"/>
        </w:rPr>
        <w:t>Source:</w:t>
      </w:r>
      <w:r w:rsidR="00756710" w:rsidRPr="00744BA0">
        <w:rPr>
          <w:sz w:val="20"/>
          <w:szCs w:val="20"/>
        </w:rPr>
        <w:t xml:space="preserve"> </w:t>
      </w:r>
      <w:r w:rsidR="00685702" w:rsidRPr="00744BA0">
        <w:rPr>
          <w:sz w:val="20"/>
          <w:szCs w:val="20"/>
        </w:rPr>
        <w:t>The 2011, 2010, 2009, 2008 and 2007 EU Industrial R&amp;D investment Scoreboard. European Commission, JRC/DG RTD</w:t>
      </w:r>
    </w:p>
    <w:p w:rsidR="003D0723" w:rsidRPr="00E42867" w:rsidRDefault="003D0723" w:rsidP="006B2B9B">
      <w:pPr>
        <w:pStyle w:val="Caption"/>
        <w:rPr>
          <w:sz w:val="20"/>
          <w:szCs w:val="20"/>
        </w:rPr>
      </w:pPr>
      <w:r w:rsidRPr="003D0723">
        <w:lastRenderedPageBreak/>
        <w:t>Biotechnology companies conduct a particularly high level of R&amp;D due to the constantly evolving nature of their industries. The life sciences industry is defined not only by the products it creates but also by the technology it uses to make those products. Research in this area focuses on the understanding and the application of the main processes of cellular life to improve medicines, products and processes</w:t>
      </w:r>
      <w:r w:rsidRPr="003D0723">
        <w:rPr>
          <w:vertAlign w:val="superscript"/>
        </w:rPr>
        <w:footnoteReference w:id="7"/>
      </w:r>
      <w:r w:rsidRPr="003D0723">
        <w:t xml:space="preserve">. </w:t>
      </w:r>
    </w:p>
    <w:p w:rsidR="003D0723" w:rsidRDefault="003D0723" w:rsidP="00BF686E">
      <w:pPr>
        <w:spacing w:line="480" w:lineRule="auto"/>
        <w:ind w:firstLine="720"/>
        <w:jc w:val="both"/>
        <w:rPr>
          <w:rFonts w:eastAsia="SimSun"/>
          <w:lang w:eastAsia="zh-CN"/>
        </w:rPr>
      </w:pPr>
      <w:r w:rsidRPr="003D0723">
        <w:rPr>
          <w:rFonts w:eastAsia="SimSun"/>
          <w:lang w:eastAsia="zh-CN"/>
        </w:rPr>
        <w:t>Life sciences firms invest more in R&amp;D each year</w:t>
      </w:r>
      <w:r w:rsidRPr="003D0723">
        <w:rPr>
          <w:rFonts w:eastAsia="SimSun"/>
          <w:vertAlign w:val="superscript"/>
          <w:lang w:eastAsia="zh-CN"/>
        </w:rPr>
        <w:footnoteReference w:id="8"/>
      </w:r>
      <w:r w:rsidRPr="003D0723">
        <w:rPr>
          <w:rFonts w:eastAsia="SimSun"/>
          <w:lang w:eastAsia="zh-CN"/>
        </w:rPr>
        <w:t xml:space="preserve"> due to the intense rivalry in the industry. A Biotechnology firm’s survival depends on its ability to develop a new product that can be commercialized. However, R&amp;D is a very expensive and a long process with no certain success. For instance, according to Pharmaceutical Research and Manufacturers of America (2011), the average cost</w:t>
      </w:r>
      <w:r w:rsidRPr="003D0723">
        <w:rPr>
          <w:rFonts w:eastAsia="SimSun"/>
          <w:vertAlign w:val="superscript"/>
          <w:lang w:eastAsia="zh-CN"/>
        </w:rPr>
        <w:footnoteReference w:id="9"/>
      </w:r>
      <w:r w:rsidRPr="003D0723">
        <w:rPr>
          <w:rFonts w:eastAsia="SimSun"/>
          <w:lang w:eastAsia="zh-CN"/>
        </w:rPr>
        <w:t xml:space="preserve"> of developing a biologic drug is 1.2 billion </w:t>
      </w:r>
      <w:r w:rsidR="00B10EE6" w:rsidRPr="003D0723">
        <w:rPr>
          <w:rFonts w:eastAsia="SimSun"/>
          <w:lang w:eastAsia="zh-CN"/>
        </w:rPr>
        <w:t>dollars</w:t>
      </w:r>
      <w:r w:rsidRPr="003D0723">
        <w:rPr>
          <w:rFonts w:eastAsia="SimSun"/>
          <w:lang w:eastAsia="zh-CN"/>
        </w:rPr>
        <w:t xml:space="preserve"> and developing a product takes </w:t>
      </w:r>
      <w:r w:rsidR="00B10EE6">
        <w:rPr>
          <w:rFonts w:eastAsia="SimSun"/>
          <w:lang w:eastAsia="zh-CN"/>
        </w:rPr>
        <w:t xml:space="preserve">on average 10-15 years. Hence, </w:t>
      </w:r>
      <w:r w:rsidRPr="003D0723">
        <w:rPr>
          <w:rFonts w:eastAsia="SimSun"/>
          <w:lang w:eastAsia="zh-CN"/>
        </w:rPr>
        <w:t>research investment in the development of a new product is a very important decision for a life science company and vital to its survival in the market.</w:t>
      </w:r>
    </w:p>
    <w:p w:rsidR="00DA6C4D" w:rsidRPr="003D0723" w:rsidRDefault="00DA6C4D" w:rsidP="00BF686E">
      <w:pPr>
        <w:spacing w:line="480" w:lineRule="auto"/>
        <w:ind w:firstLine="720"/>
        <w:jc w:val="both"/>
        <w:rPr>
          <w:rFonts w:eastAsia="SimSun"/>
          <w:lang w:eastAsia="zh-CN"/>
        </w:rPr>
      </w:pPr>
    </w:p>
    <w:p w:rsidR="005B04F1" w:rsidRDefault="005B04F1" w:rsidP="00D753AE">
      <w:pPr>
        <w:pStyle w:val="Heading1"/>
        <w:numPr>
          <w:ilvl w:val="0"/>
          <w:numId w:val="26"/>
        </w:numPr>
        <w:jc w:val="left"/>
      </w:pPr>
      <w:bookmarkStart w:id="19" w:name="_Toc331525328"/>
      <w:bookmarkEnd w:id="15"/>
      <w:bookmarkEnd w:id="16"/>
      <w:r w:rsidRPr="00685702">
        <w:t>R&amp;D Investment and Exit Probability: Review of the Literature</w:t>
      </w:r>
      <w:bookmarkEnd w:id="19"/>
    </w:p>
    <w:p w:rsidR="007C6BAC" w:rsidRPr="007C6BAC" w:rsidRDefault="007C6BAC" w:rsidP="00BF686E">
      <w:pPr>
        <w:jc w:val="both"/>
        <w:rPr>
          <w:lang w:eastAsia="zh-CN"/>
        </w:rPr>
      </w:pPr>
    </w:p>
    <w:p w:rsidR="00C26DA6" w:rsidRPr="00C26DA6" w:rsidRDefault="00C26DA6" w:rsidP="00BF686E">
      <w:pPr>
        <w:autoSpaceDE w:val="0"/>
        <w:autoSpaceDN w:val="0"/>
        <w:adjustRightInd w:val="0"/>
        <w:spacing w:line="480" w:lineRule="auto"/>
        <w:ind w:firstLine="720"/>
        <w:jc w:val="both"/>
        <w:rPr>
          <w:rFonts w:eastAsia="SimSun"/>
          <w:lang w:eastAsia="zh-CN"/>
        </w:rPr>
      </w:pPr>
      <w:r w:rsidRPr="00C26DA6">
        <w:rPr>
          <w:rFonts w:eastAsia="SimSun"/>
          <w:lang w:eastAsia="zh-CN"/>
        </w:rPr>
        <w:t xml:space="preserve">Ability to innovate or imitate new products is crucial for a firm’s survival in high technology industries.  A high-tech firm can use the “make or </w:t>
      </w:r>
      <w:r w:rsidR="00B10EE6">
        <w:rPr>
          <w:rFonts w:eastAsia="SimSun"/>
          <w:lang w:eastAsia="zh-CN"/>
        </w:rPr>
        <w:t xml:space="preserve">buy” strategy to </w:t>
      </w:r>
      <w:proofErr w:type="gramStart"/>
      <w:r w:rsidR="00B10EE6">
        <w:rPr>
          <w:rFonts w:eastAsia="SimSun"/>
          <w:lang w:eastAsia="zh-CN"/>
        </w:rPr>
        <w:t xml:space="preserve">either </w:t>
      </w:r>
      <w:r w:rsidR="00CB652C">
        <w:rPr>
          <w:rFonts w:eastAsia="SimSun"/>
          <w:lang w:eastAsia="zh-CN"/>
        </w:rPr>
        <w:t xml:space="preserve">conduct </w:t>
      </w:r>
      <w:r w:rsidRPr="00C26DA6">
        <w:rPr>
          <w:rFonts w:eastAsia="SimSun"/>
          <w:lang w:eastAsia="zh-CN"/>
        </w:rPr>
        <w:t>research and</w:t>
      </w:r>
      <w:proofErr w:type="gramEnd"/>
      <w:r w:rsidRPr="00C26DA6">
        <w:rPr>
          <w:rFonts w:eastAsia="SimSun"/>
          <w:lang w:eastAsia="zh-CN"/>
        </w:rPr>
        <w:t xml:space="preserve"> innovate</w:t>
      </w:r>
      <w:r w:rsidR="00731E02">
        <w:rPr>
          <w:rFonts w:eastAsia="SimSun"/>
          <w:lang w:eastAsia="zh-CN"/>
        </w:rPr>
        <w:t>,</w:t>
      </w:r>
      <w:r w:rsidRPr="00C26DA6">
        <w:rPr>
          <w:rFonts w:eastAsia="SimSun"/>
          <w:lang w:eastAsia="zh-CN"/>
        </w:rPr>
        <w:t xml:space="preserve"> or to reduce research activity and buy a R&amp;D intensive company. In the literature, many researchers investigate the relationship between R&amp;D activities and the firm’s acquisition decision in order to understand the strategies of </w:t>
      </w:r>
      <w:r w:rsidRPr="00C26DA6">
        <w:rPr>
          <w:rFonts w:eastAsia="SimSun"/>
          <w:lang w:eastAsia="zh-CN"/>
        </w:rPr>
        <w:lastRenderedPageBreak/>
        <w:t xml:space="preserve">survival in highly competitive industries (see, for example, </w:t>
      </w:r>
      <w:proofErr w:type="spellStart"/>
      <w:r w:rsidRPr="00C26DA6">
        <w:rPr>
          <w:rFonts w:eastAsia="SimSun"/>
          <w:lang w:eastAsia="zh-CN"/>
        </w:rPr>
        <w:t>Blonigen</w:t>
      </w:r>
      <w:proofErr w:type="spellEnd"/>
      <w:r w:rsidRPr="00C26DA6">
        <w:rPr>
          <w:rFonts w:eastAsia="SimSun"/>
          <w:lang w:eastAsia="zh-CN"/>
        </w:rPr>
        <w:t xml:space="preserve"> and Taylor, 2000). In contrast, only several studies explore the research activity response of potential targets to a probability of acquisition. </w:t>
      </w:r>
    </w:p>
    <w:p w:rsidR="00C26DA6" w:rsidRPr="00C26DA6" w:rsidRDefault="00C26DA6" w:rsidP="00BF686E">
      <w:pPr>
        <w:spacing w:line="480" w:lineRule="auto"/>
        <w:ind w:firstLine="720"/>
        <w:jc w:val="both"/>
        <w:rPr>
          <w:rFonts w:eastAsia="SimSun"/>
          <w:lang w:eastAsia="zh-CN"/>
        </w:rPr>
      </w:pPr>
      <w:r w:rsidRPr="00C26DA6">
        <w:rPr>
          <w:rFonts w:eastAsia="SimSun"/>
          <w:lang w:eastAsia="zh-CN"/>
        </w:rPr>
        <w:t xml:space="preserve">For instance, Hall (1988) investigates whether the probability of an acquisition reduces target firm’s research intensity and finds little evidence that acquisitions cause a decrease in research spending. Her data contains manufacturing industries in the U.S., and a solid conclusion on the life sciences industry cannot be drawn from her results. </w:t>
      </w:r>
    </w:p>
    <w:p w:rsidR="00C26DA6" w:rsidRPr="00C26DA6" w:rsidRDefault="00C26DA6" w:rsidP="00C104DF">
      <w:pPr>
        <w:autoSpaceDE w:val="0"/>
        <w:autoSpaceDN w:val="0"/>
        <w:adjustRightInd w:val="0"/>
        <w:spacing w:line="480" w:lineRule="auto"/>
        <w:jc w:val="both"/>
        <w:rPr>
          <w:rFonts w:eastAsia="SimSun"/>
          <w:lang w:eastAsia="zh-CN"/>
        </w:rPr>
      </w:pPr>
      <w:r w:rsidRPr="00C26DA6">
        <w:rPr>
          <w:rFonts w:eastAsia="SimSun"/>
          <w:lang w:eastAsia="zh-CN"/>
        </w:rPr>
        <w:tab/>
        <w:t xml:space="preserve">Furthermore, in his theoretical framework Stein (1988) states that in an environment where takeovers are prevalent, fear of being bought can be damaging because it leads managers to focus on short term, rather than long term, objectives. Using his model to explain the firm’s decision to invest in research activities, he concludes that low R&amp;D should be observed in firms for which the ex-ante probability of a takeover is the highest. </w:t>
      </w:r>
    </w:p>
    <w:p w:rsidR="00C26DA6" w:rsidRPr="00C26DA6" w:rsidRDefault="00C26DA6" w:rsidP="00BF686E">
      <w:pPr>
        <w:spacing w:line="480" w:lineRule="auto"/>
        <w:ind w:firstLine="720"/>
        <w:jc w:val="both"/>
        <w:rPr>
          <w:rFonts w:eastAsia="SimSun"/>
          <w:lang w:eastAsia="zh-CN"/>
        </w:rPr>
      </w:pPr>
      <w:r w:rsidRPr="00C26DA6">
        <w:rPr>
          <w:rFonts w:eastAsia="SimSun"/>
          <w:lang w:eastAsia="zh-CN"/>
        </w:rPr>
        <w:t xml:space="preserve">In contrast, </w:t>
      </w:r>
      <w:proofErr w:type="spellStart"/>
      <w:r w:rsidRPr="00C26DA6">
        <w:rPr>
          <w:rFonts w:eastAsia="SimSun"/>
          <w:lang w:eastAsia="zh-CN"/>
        </w:rPr>
        <w:t>Arora</w:t>
      </w:r>
      <w:proofErr w:type="spellEnd"/>
      <w:r w:rsidRPr="00C26DA6">
        <w:rPr>
          <w:rFonts w:eastAsia="SimSun"/>
          <w:lang w:eastAsia="zh-CN"/>
        </w:rPr>
        <w:t xml:space="preserve"> </w:t>
      </w:r>
      <w:r w:rsidR="00431DCC">
        <w:rPr>
          <w:rFonts w:eastAsia="SimSun"/>
          <w:lang w:eastAsia="zh-CN"/>
        </w:rPr>
        <w:t xml:space="preserve">et al. </w:t>
      </w:r>
      <w:r w:rsidRPr="00C26DA6">
        <w:rPr>
          <w:rFonts w:eastAsia="SimSun"/>
          <w:lang w:eastAsia="zh-CN"/>
        </w:rPr>
        <w:t>(2000) finds the impact of net acquisitions to be significant and positive on firm R&amp;D. Their study focuses on the impact of restructuring on U.S., European, and Japanese chemical industry research investment. They test the effect of net acquisitions (acquisitions minus divestures) on research activities, rather than the probability of acquisitions.</w:t>
      </w:r>
    </w:p>
    <w:p w:rsidR="00C26DA6" w:rsidRDefault="00C26DA6" w:rsidP="00BF686E">
      <w:pPr>
        <w:numPr>
          <w:ilvl w:val="12"/>
          <w:numId w:val="0"/>
        </w:numPr>
        <w:spacing w:line="480" w:lineRule="auto"/>
        <w:ind w:firstLine="720"/>
        <w:jc w:val="both"/>
      </w:pPr>
      <w:r>
        <w:t xml:space="preserve">In addition, </w:t>
      </w:r>
      <w:r w:rsidRPr="00FD76CA">
        <w:t>a recent paper by Phillips and Zhdanov (2011)</w:t>
      </w:r>
      <w:r>
        <w:t xml:space="preserve"> conducts a similar analysis of the impact of mergers and acquisitions on the firm’s incentives to conduct R&amp;D by using a similar approach to ours but finds a different result. According to their </w:t>
      </w:r>
      <w:r>
        <w:lastRenderedPageBreak/>
        <w:t xml:space="preserve">paper, a firm’s incentive to conduct R&amp;D increases with the likelihood that it will be taken over, and this effect decreases as firms get larger. </w:t>
      </w:r>
    </w:p>
    <w:p w:rsidR="00721656" w:rsidRDefault="00C26DA6" w:rsidP="00532C9E">
      <w:pPr>
        <w:autoSpaceDE w:val="0"/>
        <w:autoSpaceDN w:val="0"/>
        <w:adjustRightInd w:val="0"/>
        <w:spacing w:line="480" w:lineRule="auto"/>
        <w:ind w:firstLine="720"/>
        <w:jc w:val="both"/>
        <w:rPr>
          <w:rFonts w:eastAsia="SimSun"/>
          <w:lang w:eastAsia="zh-CN"/>
        </w:rPr>
      </w:pPr>
      <w:r w:rsidRPr="00C26DA6">
        <w:rPr>
          <w:rFonts w:eastAsia="SimSun"/>
          <w:lang w:eastAsia="zh-CN"/>
        </w:rPr>
        <w:t>In summary, empirical and theoretical evidence suggest that there is either a direct or inverse relationship between the probability of an acquisition and the research intensity of the target firm. Nevertheless, there is no empirical evidence that we know of on the relationship between the likelihood of failures and incentives to conduct R&amp;D in a research intensive industry. This relatio</w:t>
      </w:r>
      <w:r w:rsidR="00532C9E">
        <w:rPr>
          <w:rFonts w:eastAsia="SimSun"/>
          <w:lang w:eastAsia="zh-CN"/>
        </w:rPr>
        <w:t>nship is explored in this study.</w:t>
      </w:r>
    </w:p>
    <w:p w:rsidR="00721656" w:rsidRPr="00685702" w:rsidRDefault="00721656" w:rsidP="00BF686E">
      <w:pPr>
        <w:spacing w:line="480" w:lineRule="auto"/>
        <w:jc w:val="both"/>
        <w:rPr>
          <w:rFonts w:eastAsia="SimSun"/>
          <w:lang w:eastAsia="zh-CN"/>
        </w:rPr>
      </w:pPr>
    </w:p>
    <w:p w:rsidR="00DE4356" w:rsidRDefault="00DE4356" w:rsidP="00D753AE">
      <w:pPr>
        <w:pStyle w:val="Heading1"/>
        <w:numPr>
          <w:ilvl w:val="0"/>
          <w:numId w:val="26"/>
        </w:numPr>
        <w:jc w:val="left"/>
      </w:pPr>
      <w:bookmarkStart w:id="20" w:name="_Toc331525329"/>
      <w:r w:rsidRPr="00685702">
        <w:t>Explanatory Variables</w:t>
      </w:r>
      <w:bookmarkEnd w:id="20"/>
    </w:p>
    <w:p w:rsidR="000A2417" w:rsidRPr="000A2417" w:rsidRDefault="000A2417" w:rsidP="00BF686E">
      <w:pPr>
        <w:jc w:val="both"/>
        <w:rPr>
          <w:lang w:eastAsia="zh-CN"/>
        </w:rPr>
      </w:pPr>
    </w:p>
    <w:p w:rsidR="00DE4356" w:rsidRPr="00365D9E" w:rsidRDefault="00DE4356" w:rsidP="00BF686E">
      <w:pPr>
        <w:spacing w:line="480" w:lineRule="auto"/>
        <w:jc w:val="both"/>
        <w:rPr>
          <w:rFonts w:eastAsia="SimSun"/>
          <w:lang w:eastAsia="zh-CN"/>
        </w:rPr>
      </w:pPr>
      <w:r w:rsidRPr="00365D9E">
        <w:rPr>
          <w:rFonts w:eastAsia="SimSun"/>
          <w:lang w:eastAsia="zh-CN"/>
        </w:rPr>
        <w:t xml:space="preserve">I choose the control variables according to the factors that might affect the decision of exit through an acquisition or a bankruptcy and R&amp;D activities such as company’s size, age, liquidity, equity, debt, </w:t>
      </w:r>
      <w:proofErr w:type="gramStart"/>
      <w:r w:rsidRPr="00365D9E">
        <w:rPr>
          <w:rFonts w:eastAsia="SimSun"/>
          <w:lang w:eastAsia="zh-CN"/>
        </w:rPr>
        <w:t>cash</w:t>
      </w:r>
      <w:proofErr w:type="gramEnd"/>
      <w:r w:rsidRPr="00365D9E">
        <w:rPr>
          <w:rFonts w:eastAsia="SimSun"/>
          <w:lang w:eastAsia="zh-CN"/>
        </w:rPr>
        <w:t xml:space="preserve"> flow, value of its intangibles, patents and GDP change. In order to obtain some detail on these characteristics, the relevancy and their consequences for the firm exit is discussed in this section.</w:t>
      </w:r>
    </w:p>
    <w:p w:rsidR="00AE6D27" w:rsidRPr="00365D9E" w:rsidRDefault="00AE6D27" w:rsidP="00BF686E">
      <w:pPr>
        <w:spacing w:line="480" w:lineRule="auto"/>
        <w:jc w:val="both"/>
        <w:rPr>
          <w:rFonts w:eastAsia="SimSun"/>
          <w:lang w:eastAsia="zh-CN"/>
        </w:rPr>
      </w:pPr>
    </w:p>
    <w:p w:rsidR="000A2417" w:rsidRPr="00365D9E" w:rsidRDefault="009F2167" w:rsidP="00B84F69">
      <w:pPr>
        <w:pStyle w:val="Heading2"/>
        <w:rPr>
          <w:szCs w:val="24"/>
        </w:rPr>
      </w:pPr>
      <w:bookmarkStart w:id="21" w:name="_Toc331525330"/>
      <w:r w:rsidRPr="00365D9E">
        <w:rPr>
          <w:szCs w:val="24"/>
        </w:rPr>
        <w:t xml:space="preserve">5.1 </w:t>
      </w:r>
      <w:r w:rsidR="00AE03E5" w:rsidRPr="00365D9E">
        <w:rPr>
          <w:szCs w:val="24"/>
        </w:rPr>
        <w:t>Firm S</w:t>
      </w:r>
      <w:r w:rsidR="00DE4356" w:rsidRPr="00365D9E">
        <w:rPr>
          <w:szCs w:val="24"/>
        </w:rPr>
        <w:t xml:space="preserve">ize and </w:t>
      </w:r>
      <w:r w:rsidR="00AE03E5" w:rsidRPr="00365D9E">
        <w:rPr>
          <w:szCs w:val="24"/>
        </w:rPr>
        <w:t>A</w:t>
      </w:r>
      <w:r w:rsidR="00DE4356" w:rsidRPr="00365D9E">
        <w:rPr>
          <w:szCs w:val="24"/>
        </w:rPr>
        <w:t>ge:</w:t>
      </w:r>
      <w:bookmarkEnd w:id="21"/>
      <w:r w:rsidR="00DE4356" w:rsidRPr="00365D9E">
        <w:rPr>
          <w:szCs w:val="24"/>
        </w:rPr>
        <w:t xml:space="preserve"> </w:t>
      </w:r>
    </w:p>
    <w:p w:rsidR="00C26DA6" w:rsidRPr="00365D9E" w:rsidRDefault="00C26DA6" w:rsidP="00BF686E">
      <w:pPr>
        <w:jc w:val="both"/>
        <w:rPr>
          <w:lang w:eastAsia="zh-CN"/>
        </w:rPr>
      </w:pPr>
    </w:p>
    <w:p w:rsidR="00C26DA6" w:rsidRPr="00365D9E" w:rsidRDefault="00C26DA6" w:rsidP="00BF686E">
      <w:pPr>
        <w:pStyle w:val="Default"/>
        <w:spacing w:line="480" w:lineRule="auto"/>
        <w:jc w:val="both"/>
      </w:pPr>
      <w:r w:rsidRPr="00365D9E">
        <w:t>Many economists have studied the relationship between a firm’s size, age and its survival. According to these researcher</w:t>
      </w:r>
      <w:r w:rsidR="00C15321">
        <w:t xml:space="preserve">s (see </w:t>
      </w:r>
      <w:r w:rsidR="00365D9E" w:rsidRPr="00365D9E">
        <w:t xml:space="preserve">for example, </w:t>
      </w:r>
      <w:proofErr w:type="spellStart"/>
      <w:r w:rsidR="00365D9E" w:rsidRPr="00365D9E">
        <w:t>Jovanovic</w:t>
      </w:r>
      <w:proofErr w:type="spellEnd"/>
      <w:r w:rsidR="00365D9E" w:rsidRPr="00365D9E">
        <w:t>, 1982</w:t>
      </w:r>
      <w:r w:rsidR="00C15321">
        <w:t>;</w:t>
      </w:r>
      <w:r w:rsidR="00365D9E" w:rsidRPr="00365D9E">
        <w:t xml:space="preserve"> Ericson and </w:t>
      </w:r>
      <w:proofErr w:type="spellStart"/>
      <w:r w:rsidR="00365D9E" w:rsidRPr="00365D9E">
        <w:t>Pakes</w:t>
      </w:r>
      <w:proofErr w:type="spellEnd"/>
      <w:r w:rsidR="00365D9E" w:rsidRPr="00365D9E">
        <w:t xml:space="preserve">, </w:t>
      </w:r>
      <w:r w:rsidRPr="00365D9E">
        <w:t>1987</w:t>
      </w:r>
      <w:r w:rsidR="00365D9E" w:rsidRPr="00365D9E">
        <w:t xml:space="preserve">) </w:t>
      </w:r>
      <w:r w:rsidRPr="00365D9E">
        <w:t>information gathering is costly and time consuming for an entrant. After the entry, the market conditions change and the entrant has to account for this by changing their act</w:t>
      </w:r>
      <w:r w:rsidR="00686CEE" w:rsidRPr="00365D9E">
        <w:t>ions in order to survive. A company</w:t>
      </w:r>
      <w:r w:rsidRPr="00365D9E">
        <w:t xml:space="preserve">’s ability to grow and survive depends on its </w:t>
      </w:r>
      <w:r w:rsidRPr="00365D9E">
        <w:lastRenderedPageBreak/>
        <w:t xml:space="preserve">ability to learn about the environment. If the market is volatile and the learning is slow, then the firms are more likely to fail. </w:t>
      </w:r>
    </w:p>
    <w:p w:rsidR="00C26DA6" w:rsidRPr="00365D9E" w:rsidRDefault="00C26DA6" w:rsidP="00C104DF">
      <w:pPr>
        <w:pStyle w:val="Default"/>
        <w:spacing w:line="480" w:lineRule="auto"/>
        <w:ind w:firstLine="720"/>
        <w:jc w:val="both"/>
      </w:pPr>
      <w:proofErr w:type="spellStart"/>
      <w:r w:rsidRPr="00365D9E">
        <w:t>Geroski</w:t>
      </w:r>
      <w:proofErr w:type="spellEnd"/>
      <w:r w:rsidRPr="00365D9E">
        <w:t xml:space="preserve"> (1995) states that a firm’s survival based on learning abilities is not easy to test empirically because it is not easy to link the knowledge accumulation and the experience with the observable characteristics of the firm. However, empirical studies use figures such as a firm’s age to account for  experience and size in order to measure knowledge skills (or competitive assets) and learning ability, and therefore, survival of the firms. These studies indicate that there is a positive relationship between the firm’s size and age and its s</w:t>
      </w:r>
      <w:r w:rsidR="00CC7080">
        <w:t>urvival (see for example Evans, 1987</w:t>
      </w:r>
      <w:r w:rsidRPr="00365D9E">
        <w:t xml:space="preserve"> and Dunne </w:t>
      </w:r>
      <w:r w:rsidR="00CC7080">
        <w:t xml:space="preserve">et al., </w:t>
      </w:r>
      <w:r w:rsidRPr="00365D9E">
        <w:t xml:space="preserve">1989). </w:t>
      </w:r>
    </w:p>
    <w:p w:rsidR="00C26DA6" w:rsidRPr="00365D9E" w:rsidRDefault="00C26DA6" w:rsidP="00BF686E">
      <w:pPr>
        <w:pStyle w:val="Default"/>
        <w:spacing w:line="480" w:lineRule="auto"/>
        <w:ind w:firstLine="720"/>
        <w:jc w:val="both"/>
        <w:rPr>
          <w:color w:val="auto"/>
        </w:rPr>
      </w:pPr>
      <w:r w:rsidRPr="00365D9E">
        <w:t xml:space="preserve">In contrast with this fact, a more recent study by </w:t>
      </w:r>
      <w:proofErr w:type="spellStart"/>
      <w:r w:rsidRPr="00365D9E">
        <w:t>Agarwal</w:t>
      </w:r>
      <w:proofErr w:type="spellEnd"/>
      <w:r w:rsidRPr="00365D9E">
        <w:t xml:space="preserve"> and </w:t>
      </w:r>
      <w:proofErr w:type="spellStart"/>
      <w:r w:rsidRPr="00365D9E">
        <w:t>Audretsch</w:t>
      </w:r>
      <w:proofErr w:type="spellEnd"/>
      <w:r w:rsidRPr="00365D9E">
        <w:t xml:space="preserve"> (2001) suggests that the </w:t>
      </w:r>
      <w:r w:rsidRPr="00365D9E">
        <w:rPr>
          <w:color w:val="auto"/>
        </w:rPr>
        <w:t>small firms’ lower likelihood of survival cannot be applied to every stage and</w:t>
      </w:r>
      <w:r w:rsidR="00150DCA" w:rsidRPr="00365D9E">
        <w:rPr>
          <w:color w:val="auto"/>
        </w:rPr>
        <w:t xml:space="preserve"> </w:t>
      </w:r>
      <w:r w:rsidRPr="00365D9E">
        <w:rPr>
          <w:color w:val="auto"/>
        </w:rPr>
        <w:t xml:space="preserve">type of industry. According to them, small firms can survive in the mature phase of industries and in high tech industries because if a small firm finds a strategic niche, it doesn’t need to grow in order to survive. </w:t>
      </w:r>
    </w:p>
    <w:p w:rsidR="00C26DA6" w:rsidRPr="00365D9E" w:rsidRDefault="00C26DA6" w:rsidP="00BF686E">
      <w:pPr>
        <w:pStyle w:val="Default"/>
        <w:spacing w:line="480" w:lineRule="auto"/>
        <w:ind w:firstLine="720"/>
        <w:jc w:val="both"/>
        <w:rPr>
          <w:color w:val="auto"/>
        </w:rPr>
      </w:pPr>
      <w:r w:rsidRPr="00365D9E">
        <w:rPr>
          <w:color w:val="auto"/>
        </w:rPr>
        <w:t>Further analysis of the relationship between firm size, age and exit in the form of acquisitions and/or bankruptcies in the recent literature finds that large firms are less likely to fail and more likely to merge. Moreover, the threat of both acquisitions and bankruptcies decreases w</w:t>
      </w:r>
      <w:r w:rsidR="00CC7080">
        <w:rPr>
          <w:color w:val="auto"/>
        </w:rPr>
        <w:t>ith age (</w:t>
      </w:r>
      <w:proofErr w:type="spellStart"/>
      <w:r w:rsidR="00CC7080">
        <w:rPr>
          <w:color w:val="auto"/>
        </w:rPr>
        <w:t>Agarwal</w:t>
      </w:r>
      <w:proofErr w:type="spellEnd"/>
      <w:r w:rsidR="00CC7080">
        <w:rPr>
          <w:color w:val="auto"/>
        </w:rPr>
        <w:t xml:space="preserve"> and </w:t>
      </w:r>
      <w:proofErr w:type="spellStart"/>
      <w:r w:rsidR="00CC7080">
        <w:rPr>
          <w:color w:val="auto"/>
        </w:rPr>
        <w:t>Audretsch</w:t>
      </w:r>
      <w:proofErr w:type="spellEnd"/>
      <w:r w:rsidR="00CC7080">
        <w:rPr>
          <w:color w:val="auto"/>
        </w:rPr>
        <w:t xml:space="preserve">, </w:t>
      </w:r>
      <w:r w:rsidRPr="00365D9E">
        <w:rPr>
          <w:color w:val="auto"/>
        </w:rPr>
        <w:t xml:space="preserve">2001; Buehler </w:t>
      </w:r>
      <w:r w:rsidR="00431DCC" w:rsidRPr="00365D9E">
        <w:rPr>
          <w:color w:val="auto"/>
        </w:rPr>
        <w:t>et al.</w:t>
      </w:r>
      <w:r w:rsidR="00CC7080">
        <w:rPr>
          <w:color w:val="auto"/>
        </w:rPr>
        <w:t xml:space="preserve">, </w:t>
      </w:r>
      <w:r w:rsidRPr="00365D9E">
        <w:rPr>
          <w:color w:val="auto"/>
        </w:rPr>
        <w:t>2006).</w:t>
      </w:r>
    </w:p>
    <w:p w:rsidR="00C26DA6" w:rsidRPr="00365D9E" w:rsidRDefault="00C26DA6" w:rsidP="00BF686E">
      <w:pPr>
        <w:pStyle w:val="Default"/>
        <w:spacing w:line="480" w:lineRule="auto"/>
        <w:ind w:firstLine="720"/>
        <w:jc w:val="both"/>
        <w:rPr>
          <w:color w:val="auto"/>
        </w:rPr>
      </w:pPr>
      <w:r w:rsidRPr="00365D9E">
        <w:rPr>
          <w:color w:val="auto"/>
        </w:rPr>
        <w:t xml:space="preserve">In summary, firm size and age are the most important firm characteristics to be examined. In our study the size of the firm is measured by the logarithm of the number of employees (in thousands), and age is measured by the number of years the company is active starting from the establishment year. </w:t>
      </w:r>
    </w:p>
    <w:p w:rsidR="007278AB" w:rsidRPr="009C7B5D" w:rsidRDefault="00C26DA6" w:rsidP="00AD3938">
      <w:pPr>
        <w:pStyle w:val="Default"/>
        <w:spacing w:line="480" w:lineRule="auto"/>
        <w:ind w:firstLine="720"/>
        <w:jc w:val="both"/>
        <w:rPr>
          <w:color w:val="auto"/>
        </w:rPr>
      </w:pPr>
      <w:r w:rsidRPr="009C7B5D">
        <w:rPr>
          <w:color w:val="auto"/>
        </w:rPr>
        <w:lastRenderedPageBreak/>
        <w:t xml:space="preserve">The impact of firm age and size on research intensity has also been examined in various studies of high technology industries. In common, these studies indicate that young firms invest more and larger firms spend less on research activities (Brown </w:t>
      </w:r>
      <w:r w:rsidR="00431DCC" w:rsidRPr="009C7B5D">
        <w:rPr>
          <w:color w:val="auto"/>
        </w:rPr>
        <w:t>et al</w:t>
      </w:r>
      <w:r w:rsidR="00365D9E" w:rsidRPr="009C7B5D">
        <w:rPr>
          <w:color w:val="auto"/>
        </w:rPr>
        <w:t>., 2009</w:t>
      </w:r>
      <w:r w:rsidRPr="009C7B5D">
        <w:rPr>
          <w:color w:val="auto"/>
        </w:rPr>
        <w:t xml:space="preserve">; Kim </w:t>
      </w:r>
      <w:r w:rsidR="00365D9E" w:rsidRPr="009C7B5D">
        <w:rPr>
          <w:color w:val="auto"/>
        </w:rPr>
        <w:t xml:space="preserve">et al., </w:t>
      </w:r>
      <w:r w:rsidRPr="009C7B5D">
        <w:rPr>
          <w:color w:val="auto"/>
        </w:rPr>
        <w:t>2009). Thus, we expect the signs of the age and size coefficients to be negatively associated with R&amp;D intensity.</w:t>
      </w:r>
    </w:p>
    <w:p w:rsidR="00AD3938" w:rsidRDefault="00AD3938" w:rsidP="00AD3938">
      <w:pPr>
        <w:pStyle w:val="Default"/>
        <w:spacing w:line="480" w:lineRule="auto"/>
        <w:ind w:firstLine="720"/>
        <w:jc w:val="both"/>
        <w:rPr>
          <w:color w:val="auto"/>
          <w:sz w:val="23"/>
          <w:szCs w:val="23"/>
        </w:rPr>
      </w:pPr>
    </w:p>
    <w:p w:rsidR="000A2417" w:rsidRDefault="00DE4356" w:rsidP="009F2167">
      <w:pPr>
        <w:pStyle w:val="Heading2"/>
        <w:numPr>
          <w:ilvl w:val="1"/>
          <w:numId w:val="25"/>
        </w:numPr>
      </w:pPr>
      <w:bookmarkStart w:id="22" w:name="_Toc331525331"/>
      <w:r w:rsidRPr="00685702">
        <w:t>Financial Sources:</w:t>
      </w:r>
      <w:bookmarkEnd w:id="22"/>
    </w:p>
    <w:p w:rsidR="007C6BAC" w:rsidRPr="007C6BAC" w:rsidRDefault="007C6BAC" w:rsidP="00BF686E">
      <w:pPr>
        <w:jc w:val="both"/>
        <w:rPr>
          <w:lang w:eastAsia="zh-CN"/>
        </w:rPr>
      </w:pPr>
    </w:p>
    <w:p w:rsidR="00540344" w:rsidRPr="00365D9E" w:rsidRDefault="00DE4356" w:rsidP="00BF686E">
      <w:pPr>
        <w:pStyle w:val="Default"/>
        <w:spacing w:line="480" w:lineRule="auto"/>
        <w:jc w:val="both"/>
      </w:pPr>
      <w:r w:rsidRPr="00685702">
        <w:t xml:space="preserve"> </w:t>
      </w:r>
      <w:r w:rsidR="00540344" w:rsidRPr="00365D9E">
        <w:t>In the literature, the most likely candidates for firm specific constraints on research investment decisions, as well as survival, are liquidity, ca</w:t>
      </w:r>
      <w:r w:rsidR="00570FED" w:rsidRPr="00365D9E">
        <w:t>sh flow</w:t>
      </w:r>
      <w:r w:rsidR="00365D9E" w:rsidRPr="00365D9E">
        <w:t>, equity and debt (</w:t>
      </w:r>
      <w:proofErr w:type="spellStart"/>
      <w:r w:rsidR="00365D9E" w:rsidRPr="00365D9E">
        <w:t>Arora</w:t>
      </w:r>
      <w:proofErr w:type="spellEnd"/>
      <w:r w:rsidR="00365D9E" w:rsidRPr="00365D9E">
        <w:t xml:space="preserve"> et al., 2000</w:t>
      </w:r>
      <w:r w:rsidR="00540344" w:rsidRPr="00365D9E">
        <w:t xml:space="preserve">). Cash flow shows whether the firm depends on its own resources or looks for external finance. Equity and liquidity ratios reflect ability to finance long term and short term research investments, respectively, and debt reflects the firm’s capital structure. </w:t>
      </w:r>
    </w:p>
    <w:p w:rsidR="00540344" w:rsidRPr="00365D9E" w:rsidRDefault="00540344" w:rsidP="00BF686E">
      <w:pPr>
        <w:autoSpaceDE w:val="0"/>
        <w:autoSpaceDN w:val="0"/>
        <w:adjustRightInd w:val="0"/>
        <w:spacing w:line="480" w:lineRule="auto"/>
        <w:ind w:firstLine="720"/>
        <w:jc w:val="both"/>
        <w:rPr>
          <w:rFonts w:eastAsia="SimSun"/>
          <w:lang w:eastAsia="zh-CN"/>
        </w:rPr>
      </w:pPr>
      <w:r w:rsidRPr="00365D9E">
        <w:rPr>
          <w:rFonts w:eastAsia="SimSun"/>
          <w:lang w:eastAsia="zh-CN"/>
        </w:rPr>
        <w:t xml:space="preserve">Financial constraints matter for the biotechnology industry because development of a new product by a life science firm is an expensive and a long process. One pre-clinical phase and three phases of clinical trial are required for FDA approval. These phases necessitate several years and a lot of money. In particular, during the pre-clinical phase, the product’s safety is tested on rodents. If the FDA is satisfied by the documented results, the firm can move on to the following three phases. In the first phase of clinical trials, the product is tested for safety on 20 to 100 healthy people who volunteer. In the second phase the drug’s effectiveness is tested on 100 to 300 volunteers who have the health condition the drug is intended to treat. In the final phase, the drug is tested on a larger population (1000 to 5000 patients) to confirm the results on effectiveness, safety </w:t>
      </w:r>
      <w:r w:rsidRPr="00365D9E">
        <w:rPr>
          <w:rFonts w:eastAsia="SimSun"/>
          <w:lang w:eastAsia="zh-CN"/>
        </w:rPr>
        <w:lastRenderedPageBreak/>
        <w:t xml:space="preserve">and best dosage from previous phases. This usually takes place in clinics and hospitals in varying geographical locations. This last stage takes longer than the others and is much more expensive. A failure in the late stage clinical trial phases may cause the company seriously harm. </w:t>
      </w:r>
    </w:p>
    <w:p w:rsidR="00E42867" w:rsidRPr="00365D9E" w:rsidRDefault="00540344" w:rsidP="00756710">
      <w:pPr>
        <w:autoSpaceDE w:val="0"/>
        <w:autoSpaceDN w:val="0"/>
        <w:adjustRightInd w:val="0"/>
        <w:spacing w:line="480" w:lineRule="auto"/>
        <w:ind w:firstLine="720"/>
        <w:jc w:val="both"/>
        <w:rPr>
          <w:rFonts w:eastAsia="SimSun"/>
          <w:lang w:eastAsia="zh-CN"/>
        </w:rPr>
      </w:pPr>
      <w:r w:rsidRPr="00365D9E">
        <w:rPr>
          <w:rFonts w:eastAsia="SimSun"/>
          <w:lang w:eastAsia="zh-CN"/>
        </w:rPr>
        <w:t>Anecdotal evidence of cash-strapped companies either going bankrupt or being acquired is common in the biotechnology industry. For instance</w:t>
      </w:r>
      <w:r w:rsidRPr="00365D9E">
        <w:rPr>
          <w:rFonts w:eastAsia="SimSun"/>
          <w:vertAlign w:val="superscript"/>
          <w:lang w:eastAsia="zh-CN"/>
        </w:rPr>
        <w:footnoteReference w:id="10"/>
      </w:r>
      <w:r w:rsidRPr="00365D9E">
        <w:rPr>
          <w:rFonts w:eastAsia="SimSun"/>
          <w:lang w:eastAsia="zh-CN"/>
        </w:rPr>
        <w:t xml:space="preserve">, </w:t>
      </w:r>
      <w:proofErr w:type="spellStart"/>
      <w:r w:rsidRPr="00365D9E">
        <w:rPr>
          <w:rFonts w:eastAsia="SimSun"/>
          <w:lang w:eastAsia="zh-CN"/>
        </w:rPr>
        <w:t>Vion</w:t>
      </w:r>
      <w:proofErr w:type="spellEnd"/>
      <w:r w:rsidRPr="00365D9E">
        <w:rPr>
          <w:rFonts w:eastAsia="SimSun"/>
          <w:lang w:eastAsia="zh-CN"/>
        </w:rPr>
        <w:t xml:space="preserve"> Pharmaceuticals filed for bankruptcy in December 2009 since the FDA did not approve its anticancer injection product, Origin, due to insufficient late stage clinical trials. The company did not have the money for further clinical trials and had to file for chapter 11 bankruptcy. In another example</w:t>
      </w:r>
      <w:r w:rsidRPr="00365D9E">
        <w:rPr>
          <w:rFonts w:eastAsia="SimSun"/>
          <w:vertAlign w:val="superscript"/>
          <w:lang w:eastAsia="zh-CN"/>
        </w:rPr>
        <w:footnoteReference w:id="11"/>
      </w:r>
      <w:r w:rsidRPr="00365D9E">
        <w:rPr>
          <w:rFonts w:eastAsia="SimSun"/>
          <w:lang w:eastAsia="zh-CN"/>
        </w:rPr>
        <w:t xml:space="preserve">, </w:t>
      </w:r>
      <w:proofErr w:type="spellStart"/>
      <w:r w:rsidRPr="00365D9E">
        <w:rPr>
          <w:rFonts w:eastAsia="SimSun"/>
          <w:lang w:eastAsia="zh-CN"/>
        </w:rPr>
        <w:t>BioSante</w:t>
      </w:r>
      <w:proofErr w:type="spellEnd"/>
      <w:r w:rsidRPr="00365D9E">
        <w:rPr>
          <w:rFonts w:eastAsia="SimSun"/>
          <w:lang w:eastAsia="zh-CN"/>
        </w:rPr>
        <w:t xml:space="preserve"> Pharmaceuticals had only one year’s worth of cash left when they were running the third phase clinical trials on their product </w:t>
      </w:r>
      <w:proofErr w:type="spellStart"/>
      <w:r w:rsidRPr="00365D9E">
        <w:rPr>
          <w:rFonts w:eastAsia="SimSun"/>
          <w:lang w:eastAsia="zh-CN"/>
        </w:rPr>
        <w:t>Libigel</w:t>
      </w:r>
      <w:proofErr w:type="spellEnd"/>
      <w:r w:rsidRPr="00365D9E">
        <w:rPr>
          <w:rFonts w:eastAsia="SimSun"/>
          <w:lang w:eastAsia="zh-CN"/>
        </w:rPr>
        <w:t xml:space="preserve">. Hence, in 2009, the company had decided to merge with Cell </w:t>
      </w:r>
      <w:proofErr w:type="spellStart"/>
      <w:r w:rsidRPr="00365D9E">
        <w:rPr>
          <w:rFonts w:eastAsia="SimSun"/>
          <w:lang w:eastAsia="zh-CN"/>
        </w:rPr>
        <w:t>Genesys</w:t>
      </w:r>
      <w:proofErr w:type="spellEnd"/>
      <w:r w:rsidRPr="00365D9E">
        <w:rPr>
          <w:rFonts w:eastAsia="SimSun"/>
          <w:lang w:eastAsia="zh-CN"/>
        </w:rPr>
        <w:t>. In short, it is often difficult to fund late stage clinical trials, and a company with insufficient cash may consider either M&amp;A or filing for bankruptcy. Therefore, an investigation of the relationship between the financial variables of the firm and bankruptcy and acquisition activities is necessary. In order to test for this in our analysis we use the current ratio for liquidity, total shareholder’s equity to measure equity, income before extraordinary items for cash flow, and sum of all corporate debts to measure debt.</w:t>
      </w:r>
    </w:p>
    <w:p w:rsidR="001A6AE4" w:rsidRDefault="00540344" w:rsidP="00756710">
      <w:pPr>
        <w:autoSpaceDE w:val="0"/>
        <w:autoSpaceDN w:val="0"/>
        <w:adjustRightInd w:val="0"/>
        <w:spacing w:line="480" w:lineRule="auto"/>
        <w:ind w:firstLine="720"/>
        <w:jc w:val="both"/>
        <w:rPr>
          <w:rFonts w:eastAsia="SimSun"/>
          <w:sz w:val="23"/>
          <w:szCs w:val="23"/>
          <w:lang w:eastAsia="zh-CN"/>
        </w:rPr>
      </w:pPr>
      <w:r w:rsidRPr="00540344">
        <w:rPr>
          <w:rFonts w:eastAsia="SimSun"/>
          <w:sz w:val="23"/>
          <w:szCs w:val="23"/>
          <w:lang w:eastAsia="zh-CN"/>
        </w:rPr>
        <w:t xml:space="preserve"> </w:t>
      </w:r>
    </w:p>
    <w:p w:rsidR="0039277F" w:rsidRPr="00756710" w:rsidRDefault="0039277F" w:rsidP="00756710">
      <w:pPr>
        <w:autoSpaceDE w:val="0"/>
        <w:autoSpaceDN w:val="0"/>
        <w:adjustRightInd w:val="0"/>
        <w:spacing w:line="480" w:lineRule="auto"/>
        <w:ind w:firstLine="720"/>
        <w:jc w:val="both"/>
        <w:rPr>
          <w:rFonts w:eastAsia="SimSun"/>
          <w:sz w:val="23"/>
          <w:szCs w:val="23"/>
          <w:lang w:eastAsia="zh-CN"/>
        </w:rPr>
      </w:pPr>
    </w:p>
    <w:p w:rsidR="000A2417" w:rsidRPr="00AD3938" w:rsidRDefault="00DE4356" w:rsidP="009F2167">
      <w:pPr>
        <w:pStyle w:val="Heading2"/>
        <w:numPr>
          <w:ilvl w:val="1"/>
          <w:numId w:val="25"/>
        </w:numPr>
      </w:pPr>
      <w:bookmarkStart w:id="23" w:name="_Toc331525332"/>
      <w:r w:rsidRPr="00AD3938">
        <w:lastRenderedPageBreak/>
        <w:t>Gross Domestic Product:</w:t>
      </w:r>
      <w:bookmarkEnd w:id="23"/>
      <w:r w:rsidRPr="00AD3938">
        <w:t xml:space="preserve"> </w:t>
      </w:r>
    </w:p>
    <w:p w:rsidR="007C6BAC" w:rsidRPr="007C6BAC" w:rsidRDefault="007C6BAC" w:rsidP="00BF686E">
      <w:pPr>
        <w:jc w:val="both"/>
        <w:rPr>
          <w:lang w:eastAsia="zh-CN"/>
        </w:rPr>
      </w:pPr>
    </w:p>
    <w:p w:rsidR="00540344" w:rsidRPr="00365D9E" w:rsidRDefault="00540344" w:rsidP="00BF686E">
      <w:pPr>
        <w:pStyle w:val="Default"/>
        <w:spacing w:line="480" w:lineRule="auto"/>
        <w:ind w:firstLine="720"/>
        <w:jc w:val="both"/>
        <w:rPr>
          <w:bCs/>
          <w:color w:val="auto"/>
        </w:rPr>
      </w:pPr>
      <w:bookmarkStart w:id="24" w:name="_Toc328405695"/>
      <w:r w:rsidRPr="00365D9E">
        <w:rPr>
          <w:bCs/>
          <w:color w:val="auto"/>
        </w:rPr>
        <w:t xml:space="preserve">To control for macroeconomic conditions we use the growth rate of GDP. The previous findings from Swiss and UK data indicate that an increase in GDP growth reduces the likelihood of failures but increases the probability of acquisitions (Buehler </w:t>
      </w:r>
      <w:r w:rsidR="00431DCC" w:rsidRPr="00365D9E">
        <w:rPr>
          <w:bCs/>
          <w:color w:val="auto"/>
        </w:rPr>
        <w:t>et al.</w:t>
      </w:r>
      <w:r w:rsidR="00365D9E" w:rsidRPr="00365D9E">
        <w:rPr>
          <w:bCs/>
          <w:color w:val="auto"/>
        </w:rPr>
        <w:t>, 2006</w:t>
      </w:r>
      <w:r w:rsidRPr="00365D9E">
        <w:rPr>
          <w:bCs/>
          <w:color w:val="auto"/>
        </w:rPr>
        <w:t xml:space="preserve">; </w:t>
      </w:r>
      <w:proofErr w:type="spellStart"/>
      <w:r w:rsidRPr="00365D9E">
        <w:rPr>
          <w:bCs/>
          <w:color w:val="auto"/>
        </w:rPr>
        <w:t>Bhattacharjee</w:t>
      </w:r>
      <w:proofErr w:type="spellEnd"/>
      <w:r w:rsidRPr="00365D9E">
        <w:rPr>
          <w:bCs/>
          <w:color w:val="auto"/>
        </w:rPr>
        <w:t xml:space="preserve"> </w:t>
      </w:r>
      <w:r w:rsidR="00431DCC" w:rsidRPr="00365D9E">
        <w:rPr>
          <w:bCs/>
          <w:color w:val="auto"/>
        </w:rPr>
        <w:t>et al.</w:t>
      </w:r>
      <w:r w:rsidR="00365D9E" w:rsidRPr="00365D9E">
        <w:rPr>
          <w:bCs/>
          <w:color w:val="auto"/>
        </w:rPr>
        <w:t xml:space="preserve">, </w:t>
      </w:r>
      <w:r w:rsidRPr="00365D9E">
        <w:rPr>
          <w:bCs/>
          <w:color w:val="auto"/>
        </w:rPr>
        <w:t>2009). We explore the same correlation using</w:t>
      </w:r>
      <w:r w:rsidRPr="00365D9E">
        <w:rPr>
          <w:bCs/>
        </w:rPr>
        <w:t xml:space="preserve"> change in</w:t>
      </w:r>
      <w:r w:rsidRPr="00365D9E">
        <w:t xml:space="preserve"> GDP</w:t>
      </w:r>
      <w:r w:rsidR="00DE4356" w:rsidRPr="00365D9E">
        <w:t xml:space="preserve"> </w:t>
      </w:r>
      <w:bookmarkEnd w:id="24"/>
      <w:r w:rsidRPr="00365D9E">
        <w:rPr>
          <w:bCs/>
          <w:color w:val="auto"/>
        </w:rPr>
        <w:t xml:space="preserve">to increase the research intensity of the firms. This is explained by the “higher income leads to higher investment in R&amp;D” argument. The principle supporting this argument is called the “acceleration principle of investment” by </w:t>
      </w:r>
      <w:proofErr w:type="spellStart"/>
      <w:r w:rsidRPr="00365D9E">
        <w:rPr>
          <w:bCs/>
          <w:color w:val="auto"/>
        </w:rPr>
        <w:t>Schmookler</w:t>
      </w:r>
      <w:proofErr w:type="spellEnd"/>
      <w:r w:rsidRPr="00365D9E">
        <w:rPr>
          <w:bCs/>
          <w:color w:val="auto"/>
        </w:rPr>
        <w:t xml:space="preserve"> (1966). According to this, rising GDP implies that businesses see increasing sales, profits, cash flow and use of existing capacity. Thus, the companies engage more in R&amp;D to improve profitability. Under this principle investment in research depends on the GDP growth rate.</w:t>
      </w:r>
    </w:p>
    <w:p w:rsidR="000A2417" w:rsidRDefault="000A2417" w:rsidP="00BF686E">
      <w:pPr>
        <w:spacing w:line="480" w:lineRule="auto"/>
        <w:ind w:firstLine="720"/>
        <w:jc w:val="both"/>
      </w:pPr>
    </w:p>
    <w:p w:rsidR="000A2417" w:rsidRDefault="001023DB" w:rsidP="009F2167">
      <w:pPr>
        <w:pStyle w:val="Heading2"/>
        <w:numPr>
          <w:ilvl w:val="1"/>
          <w:numId w:val="25"/>
        </w:numPr>
      </w:pPr>
      <w:r>
        <w:t xml:space="preserve"> </w:t>
      </w:r>
      <w:bookmarkStart w:id="25" w:name="_Toc331525333"/>
      <w:r w:rsidR="00DE4356" w:rsidRPr="000A2417">
        <w:t>Intangible Assets:</w:t>
      </w:r>
      <w:bookmarkEnd w:id="25"/>
      <w:r w:rsidR="00DE4356" w:rsidRPr="000A2417">
        <w:t xml:space="preserve"> </w:t>
      </w:r>
    </w:p>
    <w:p w:rsidR="007C6BAC" w:rsidRPr="007C6BAC" w:rsidRDefault="007C6BAC" w:rsidP="00BF686E">
      <w:pPr>
        <w:jc w:val="both"/>
        <w:rPr>
          <w:lang w:eastAsia="zh-CN"/>
        </w:rPr>
      </w:pPr>
    </w:p>
    <w:p w:rsidR="007C6BAC" w:rsidRDefault="00DE4356" w:rsidP="00BF686E">
      <w:pPr>
        <w:spacing w:line="480" w:lineRule="auto"/>
        <w:jc w:val="both"/>
      </w:pPr>
      <w:r w:rsidRPr="000A2417">
        <w:t>These are the patents, copyrights, trademarks, licenses, etc. a firm owns.</w:t>
      </w:r>
      <w:r w:rsidR="009D1E46" w:rsidRPr="000A2417">
        <w:t xml:space="preserve"> </w:t>
      </w:r>
      <w:r w:rsidRPr="000A2417">
        <w:t>The value of intangible assets is crucial for the survival of biotechnology firms as well as other high technology firms. Many studies use the number of patents</w:t>
      </w:r>
      <w:r w:rsidRPr="00685702">
        <w:t xml:space="preserve"> companies own as a proxy</w:t>
      </w:r>
      <w:r w:rsidR="00540344">
        <w:t xml:space="preserve"> for measuring the value of </w:t>
      </w:r>
      <w:r w:rsidRPr="00685702">
        <w:t xml:space="preserve">pharmaceutical and biotechnology firms. However, the proper evaluation of a biotechnology firm’s intangible assets requires not only the patents the firm owns, but also copyrights, licenses, and so forth. Therefore, we use a variation of Tobin’s Q measurement from the </w:t>
      </w:r>
      <w:proofErr w:type="spellStart"/>
      <w:r w:rsidRPr="00685702">
        <w:t>Konar</w:t>
      </w:r>
      <w:proofErr w:type="spellEnd"/>
      <w:r w:rsidRPr="00685702">
        <w:t xml:space="preserve"> and Cohen (2001) study. In their paper, they </w:t>
      </w:r>
      <w:r w:rsidRPr="00685702">
        <w:lastRenderedPageBreak/>
        <w:t>formulate a firm’s market value as the sum of its tangible and intangible assets using the following equation:</w:t>
      </w:r>
      <w:r w:rsidR="009D1E46" w:rsidRPr="009D1E46">
        <w:t xml:space="preserve"> </w:t>
      </w:r>
      <w:bookmarkStart w:id="26" w:name="_Toc328405697"/>
    </w:p>
    <w:bookmarkEnd w:id="26"/>
    <w:p w:rsidR="00200E04" w:rsidRPr="00200E04" w:rsidRDefault="00200E04" w:rsidP="00BF686E">
      <w:pPr>
        <w:jc w:val="both"/>
        <w:rPr>
          <w:rFonts w:eastAsia="SimSun"/>
          <w:lang w:eastAsia="zh-CN"/>
        </w:rPr>
      </w:pPr>
    </w:p>
    <w:p w:rsidR="009D1E46" w:rsidRDefault="009D1E46" w:rsidP="00BF686E">
      <w:pPr>
        <w:autoSpaceDE w:val="0"/>
        <w:autoSpaceDN w:val="0"/>
        <w:adjustRightInd w:val="0"/>
        <w:spacing w:line="480" w:lineRule="auto"/>
        <w:ind w:left="3240" w:firstLine="360"/>
        <w:jc w:val="both"/>
        <w:rPr>
          <w:rFonts w:eastAsia="SimSun"/>
          <w:lang w:eastAsia="zh-CN"/>
        </w:rPr>
      </w:pPr>
      <w:r w:rsidRPr="00685702">
        <w:rPr>
          <w:rFonts w:eastAsia="SimSun"/>
          <w:b/>
          <w:bCs/>
          <w:lang w:eastAsia="zh-CN"/>
        </w:rPr>
        <w:t>MV=V</w:t>
      </w:r>
      <w:r w:rsidRPr="00685702">
        <w:rPr>
          <w:rFonts w:eastAsia="SimSun"/>
          <w:b/>
          <w:bCs/>
          <w:vertAlign w:val="subscript"/>
          <w:lang w:eastAsia="zh-CN"/>
        </w:rPr>
        <w:t>T</w:t>
      </w:r>
      <w:r w:rsidRPr="00685702">
        <w:rPr>
          <w:rFonts w:eastAsia="SimSun"/>
          <w:b/>
          <w:bCs/>
          <w:lang w:eastAsia="zh-CN"/>
        </w:rPr>
        <w:t>+V</w:t>
      </w:r>
      <w:r w:rsidRPr="00685702">
        <w:rPr>
          <w:rFonts w:eastAsia="SimSun"/>
          <w:b/>
          <w:bCs/>
          <w:vertAlign w:val="subscript"/>
          <w:lang w:eastAsia="zh-CN"/>
        </w:rPr>
        <w:t>I</w:t>
      </w:r>
      <w:r w:rsidRPr="00685702">
        <w:rPr>
          <w:rFonts w:eastAsia="SimSun"/>
          <w:b/>
          <w:bCs/>
          <w:lang w:eastAsia="zh-CN"/>
        </w:rPr>
        <w:tab/>
      </w:r>
      <w:r w:rsidRPr="00685702">
        <w:rPr>
          <w:rFonts w:eastAsia="SimSun"/>
          <w:b/>
          <w:bCs/>
          <w:lang w:eastAsia="zh-CN"/>
        </w:rPr>
        <w:tab/>
      </w:r>
      <w:r w:rsidRPr="00685702">
        <w:rPr>
          <w:rFonts w:eastAsia="SimSun"/>
          <w:b/>
          <w:bCs/>
          <w:lang w:eastAsia="zh-CN"/>
        </w:rPr>
        <w:tab/>
      </w:r>
      <w:r w:rsidR="007C6BAC">
        <w:rPr>
          <w:rFonts w:eastAsia="SimSun"/>
          <w:b/>
          <w:bCs/>
          <w:lang w:eastAsia="zh-CN"/>
        </w:rPr>
        <w:tab/>
      </w:r>
      <w:r w:rsidR="007C6BAC">
        <w:rPr>
          <w:rFonts w:eastAsia="SimSun"/>
          <w:b/>
          <w:bCs/>
          <w:lang w:eastAsia="zh-CN"/>
        </w:rPr>
        <w:tab/>
        <w:t xml:space="preserve">    </w:t>
      </w:r>
      <w:r w:rsidRPr="00685702">
        <w:rPr>
          <w:rFonts w:eastAsia="SimSun"/>
          <w:lang w:eastAsia="zh-CN"/>
        </w:rPr>
        <w:t xml:space="preserve">(1) </w:t>
      </w:r>
    </w:p>
    <w:p w:rsidR="009817D4" w:rsidRDefault="009817D4" w:rsidP="009817D4">
      <w:pPr>
        <w:pStyle w:val="Default"/>
        <w:spacing w:line="480" w:lineRule="auto"/>
        <w:rPr>
          <w:color w:val="auto"/>
          <w:sz w:val="23"/>
          <w:szCs w:val="23"/>
        </w:rPr>
      </w:pPr>
      <w:r>
        <w:rPr>
          <w:color w:val="auto"/>
          <w:sz w:val="23"/>
          <w:szCs w:val="23"/>
        </w:rPr>
        <w:t>Dividing each side by V</w:t>
      </w:r>
      <w:r>
        <w:rPr>
          <w:color w:val="auto"/>
          <w:sz w:val="23"/>
          <w:szCs w:val="23"/>
          <w:vertAlign w:val="subscript"/>
        </w:rPr>
        <w:t>T</w:t>
      </w:r>
      <w:r>
        <w:rPr>
          <w:color w:val="auto"/>
          <w:sz w:val="23"/>
          <w:szCs w:val="23"/>
        </w:rPr>
        <w:t xml:space="preserve">: </w:t>
      </w:r>
    </w:p>
    <w:p w:rsidR="009817D4" w:rsidRDefault="009817D4" w:rsidP="009817D4">
      <w:pPr>
        <w:pStyle w:val="Default"/>
        <w:spacing w:line="480" w:lineRule="auto"/>
        <w:ind w:left="2160" w:firstLine="720"/>
        <w:rPr>
          <w:color w:val="auto"/>
          <w:sz w:val="23"/>
          <w:szCs w:val="23"/>
        </w:rPr>
      </w:pPr>
      <w:r>
        <w:rPr>
          <w:b/>
          <w:bCs/>
          <w:color w:val="auto"/>
          <w:sz w:val="23"/>
          <w:szCs w:val="23"/>
        </w:rPr>
        <w:t xml:space="preserve">        MV/V</w:t>
      </w:r>
      <w:r>
        <w:rPr>
          <w:b/>
          <w:bCs/>
          <w:color w:val="auto"/>
          <w:sz w:val="23"/>
          <w:szCs w:val="23"/>
          <w:vertAlign w:val="subscript"/>
        </w:rPr>
        <w:t>T</w:t>
      </w:r>
      <w:r>
        <w:rPr>
          <w:b/>
          <w:bCs/>
          <w:color w:val="auto"/>
          <w:sz w:val="23"/>
          <w:szCs w:val="23"/>
        </w:rPr>
        <w:t>=1+V</w:t>
      </w:r>
      <w:r>
        <w:rPr>
          <w:b/>
          <w:bCs/>
          <w:color w:val="auto"/>
          <w:sz w:val="23"/>
          <w:szCs w:val="23"/>
          <w:vertAlign w:val="subscript"/>
        </w:rPr>
        <w:t>I</w:t>
      </w:r>
      <w:r>
        <w:rPr>
          <w:b/>
          <w:bCs/>
          <w:color w:val="auto"/>
          <w:sz w:val="23"/>
          <w:szCs w:val="23"/>
        </w:rPr>
        <w:t>/V</w:t>
      </w:r>
      <w:r>
        <w:rPr>
          <w:b/>
          <w:bCs/>
          <w:color w:val="auto"/>
          <w:sz w:val="23"/>
          <w:szCs w:val="23"/>
          <w:vertAlign w:val="subscript"/>
        </w:rPr>
        <w:t>T</w:t>
      </w:r>
      <w:r>
        <w:rPr>
          <w:b/>
          <w:bCs/>
          <w:color w:val="auto"/>
          <w:sz w:val="23"/>
          <w:szCs w:val="23"/>
        </w:rPr>
        <w:tab/>
        <w:t xml:space="preserve">           </w:t>
      </w:r>
      <w:r>
        <w:rPr>
          <w:b/>
          <w:bCs/>
          <w:color w:val="auto"/>
          <w:sz w:val="23"/>
          <w:szCs w:val="23"/>
        </w:rPr>
        <w:tab/>
      </w:r>
      <w:r>
        <w:rPr>
          <w:b/>
          <w:bCs/>
          <w:color w:val="auto"/>
          <w:sz w:val="23"/>
          <w:szCs w:val="23"/>
        </w:rPr>
        <w:tab/>
      </w:r>
      <w:r>
        <w:rPr>
          <w:b/>
          <w:bCs/>
          <w:color w:val="auto"/>
          <w:sz w:val="23"/>
          <w:szCs w:val="23"/>
        </w:rPr>
        <w:tab/>
      </w:r>
      <w:r>
        <w:rPr>
          <w:b/>
          <w:bCs/>
          <w:color w:val="auto"/>
          <w:sz w:val="23"/>
          <w:szCs w:val="23"/>
        </w:rPr>
        <w:tab/>
        <w:t xml:space="preserve">     </w:t>
      </w:r>
      <w:r>
        <w:rPr>
          <w:bCs/>
          <w:color w:val="auto"/>
          <w:sz w:val="23"/>
          <w:szCs w:val="23"/>
        </w:rPr>
        <w:t>(</w:t>
      </w:r>
      <w:r>
        <w:rPr>
          <w:color w:val="auto"/>
          <w:sz w:val="23"/>
          <w:szCs w:val="23"/>
        </w:rPr>
        <w:t xml:space="preserve">2) </w:t>
      </w:r>
    </w:p>
    <w:p w:rsidR="009817D4" w:rsidRDefault="009817D4" w:rsidP="009817D4">
      <w:pPr>
        <w:pStyle w:val="Default"/>
        <w:spacing w:line="480" w:lineRule="auto"/>
        <w:rPr>
          <w:color w:val="auto"/>
          <w:sz w:val="23"/>
          <w:szCs w:val="23"/>
        </w:rPr>
      </w:pPr>
      <w:r>
        <w:rPr>
          <w:color w:val="auto"/>
          <w:sz w:val="23"/>
          <w:szCs w:val="23"/>
        </w:rPr>
        <w:t xml:space="preserve">  </w:t>
      </w:r>
      <w:proofErr w:type="gramStart"/>
      <w:r>
        <w:rPr>
          <w:color w:val="auto"/>
          <w:sz w:val="23"/>
          <w:szCs w:val="23"/>
        </w:rPr>
        <w:t>where</w:t>
      </w:r>
      <w:proofErr w:type="gramEnd"/>
      <w:r>
        <w:rPr>
          <w:color w:val="auto"/>
          <w:sz w:val="23"/>
          <w:szCs w:val="23"/>
        </w:rPr>
        <w:t xml:space="preserve"> V</w:t>
      </w:r>
      <w:r>
        <w:rPr>
          <w:color w:val="auto"/>
          <w:sz w:val="16"/>
          <w:szCs w:val="16"/>
        </w:rPr>
        <w:t xml:space="preserve">T </w:t>
      </w:r>
      <w:r>
        <w:rPr>
          <w:color w:val="auto"/>
          <w:sz w:val="23"/>
          <w:szCs w:val="23"/>
        </w:rPr>
        <w:t>is the value of tangible assets and V</w:t>
      </w:r>
      <w:r>
        <w:rPr>
          <w:color w:val="auto"/>
          <w:sz w:val="16"/>
          <w:szCs w:val="16"/>
        </w:rPr>
        <w:t xml:space="preserve">I </w:t>
      </w:r>
      <w:r>
        <w:rPr>
          <w:color w:val="auto"/>
          <w:sz w:val="23"/>
          <w:szCs w:val="23"/>
        </w:rPr>
        <w:t xml:space="preserve">is the value of intangible assets. </w:t>
      </w:r>
    </w:p>
    <w:p w:rsidR="009817D4" w:rsidRDefault="009817D4" w:rsidP="009817D4">
      <w:pPr>
        <w:widowControl w:val="0"/>
        <w:autoSpaceDE w:val="0"/>
        <w:autoSpaceDN w:val="0"/>
        <w:adjustRightInd w:val="0"/>
        <w:spacing w:line="468" w:lineRule="auto"/>
        <w:ind w:left="101" w:right="79" w:firstLine="619"/>
        <w:jc w:val="both"/>
        <w:rPr>
          <w:sz w:val="23"/>
          <w:szCs w:val="23"/>
        </w:rPr>
      </w:pPr>
      <w:r>
        <w:rPr>
          <w:sz w:val="23"/>
          <w:szCs w:val="23"/>
        </w:rPr>
        <w:t>In the formula, market value is observable but value of intangible assets is not. V</w:t>
      </w:r>
      <w:r>
        <w:rPr>
          <w:sz w:val="16"/>
          <w:szCs w:val="16"/>
        </w:rPr>
        <w:t xml:space="preserve">T </w:t>
      </w:r>
      <w:r>
        <w:rPr>
          <w:sz w:val="23"/>
          <w:szCs w:val="23"/>
        </w:rPr>
        <w:t xml:space="preserve">is measured using replacement costs (RC) of the company’s tangible assets through accounting based values for the firm’s assets. MV/RC is the Tobin’s Q by definition and it is computed as: </w:t>
      </w:r>
    </w:p>
    <w:p w:rsidR="009817D4" w:rsidRDefault="009817D4" w:rsidP="009817D4">
      <w:pPr>
        <w:widowControl w:val="0"/>
        <w:autoSpaceDE w:val="0"/>
        <w:autoSpaceDN w:val="0"/>
        <w:adjustRightInd w:val="0"/>
        <w:spacing w:line="468" w:lineRule="auto"/>
        <w:ind w:left="101" w:right="79" w:firstLine="619"/>
        <w:jc w:val="both"/>
        <w:rPr>
          <w:sz w:val="23"/>
          <w:szCs w:val="23"/>
        </w:rPr>
      </w:pPr>
    </w:p>
    <w:p w:rsidR="009817D4" w:rsidRDefault="009817D4" w:rsidP="009817D4">
      <w:pPr>
        <w:widowControl w:val="0"/>
        <w:autoSpaceDE w:val="0"/>
        <w:autoSpaceDN w:val="0"/>
        <w:adjustRightInd w:val="0"/>
        <w:spacing w:line="468" w:lineRule="auto"/>
        <w:ind w:left="101" w:right="79"/>
        <w:jc w:val="both"/>
      </w:pPr>
      <m:oMath>
        <m:r>
          <m:rPr>
            <m:sty m:val="p"/>
          </m:rPr>
          <w:rPr>
            <w:rFonts w:ascii="Cambria Math" w:eastAsia="Calibri" w:hAnsi="Cambria Math" w:cs="Cambria Math"/>
            <w:sz w:val="30"/>
            <w:szCs w:val="30"/>
          </w:rPr>
          <m:t>=</m:t>
        </m:r>
        <m:f>
          <m:fPr>
            <m:ctrlPr>
              <w:rPr>
                <w:rFonts w:ascii="Cambria Math" w:eastAsia="Calibri" w:hAnsi="Cambria Math"/>
                <w:sz w:val="30"/>
                <w:szCs w:val="30"/>
              </w:rPr>
            </m:ctrlPr>
          </m:fPr>
          <m:num>
            <m:r>
              <w:rPr>
                <w:rFonts w:ascii="Cambria Math" w:eastAsia="Calibri" w:hAnsi="Cambria Math"/>
                <w:sz w:val="30"/>
                <w:szCs w:val="30"/>
              </w:rPr>
              <m:t>Market Value (Equity+Debt+Preferred Stock)</m:t>
            </m:r>
          </m:num>
          <m:den>
            <m:r>
              <w:rPr>
                <w:rFonts w:ascii="Cambria Math" w:eastAsia="Calibri" w:hAnsi="Cambria Math"/>
                <w:sz w:val="30"/>
                <w:szCs w:val="30"/>
              </w:rPr>
              <m:t>Replacement Value(Plant+Equipment+Inventory+Short Term Assets)</m:t>
            </m:r>
          </m:den>
        </m:f>
      </m:oMath>
      <w:r>
        <w:t xml:space="preserve">        (3)</w:t>
      </w:r>
    </w:p>
    <w:p w:rsidR="009817D4" w:rsidRDefault="009817D4" w:rsidP="009817D4">
      <w:pPr>
        <w:pStyle w:val="Default"/>
        <w:spacing w:line="480" w:lineRule="auto"/>
        <w:rPr>
          <w:color w:val="auto"/>
          <w:sz w:val="23"/>
          <w:szCs w:val="23"/>
        </w:rPr>
      </w:pPr>
    </w:p>
    <w:p w:rsidR="009817D4" w:rsidRDefault="009817D4" w:rsidP="009817D4">
      <w:pPr>
        <w:pStyle w:val="Default"/>
        <w:spacing w:line="480" w:lineRule="auto"/>
        <w:rPr>
          <w:color w:val="auto"/>
          <w:sz w:val="23"/>
          <w:szCs w:val="23"/>
        </w:rPr>
      </w:pPr>
      <w:r>
        <w:rPr>
          <w:color w:val="auto"/>
          <w:sz w:val="23"/>
          <w:szCs w:val="23"/>
        </w:rPr>
        <w:t xml:space="preserve">Inserting (3) into (2) and manipulating the equation (2) gives us: </w:t>
      </w:r>
    </w:p>
    <w:p w:rsidR="009817D4" w:rsidRDefault="009817D4" w:rsidP="009817D4">
      <w:pPr>
        <w:pStyle w:val="Default"/>
        <w:spacing w:line="480" w:lineRule="auto"/>
        <w:rPr>
          <w:color w:val="auto"/>
          <w:sz w:val="23"/>
          <w:szCs w:val="23"/>
        </w:rPr>
      </w:pPr>
    </w:p>
    <w:p w:rsidR="009817D4" w:rsidRDefault="009817D4" w:rsidP="009817D4">
      <w:pPr>
        <w:pStyle w:val="Default"/>
        <w:spacing w:line="480" w:lineRule="auto"/>
        <w:ind w:left="2160" w:firstLine="720"/>
        <w:rPr>
          <w:color w:val="auto"/>
          <w:sz w:val="23"/>
          <w:szCs w:val="23"/>
        </w:rPr>
      </w:pPr>
      <w:r>
        <w:rPr>
          <w:color w:val="auto"/>
          <w:sz w:val="23"/>
          <w:szCs w:val="23"/>
        </w:rPr>
        <w:t>(</w:t>
      </w:r>
      <w:r>
        <w:rPr>
          <w:b/>
          <w:bCs/>
          <w:color w:val="auto"/>
          <w:sz w:val="23"/>
          <w:szCs w:val="23"/>
        </w:rPr>
        <w:t>Q - 1) = V</w:t>
      </w:r>
      <w:r>
        <w:rPr>
          <w:b/>
          <w:bCs/>
          <w:color w:val="auto"/>
          <w:sz w:val="16"/>
          <w:szCs w:val="16"/>
        </w:rPr>
        <w:t>I</w:t>
      </w:r>
      <w:r>
        <w:rPr>
          <w:b/>
          <w:bCs/>
          <w:color w:val="auto"/>
          <w:sz w:val="23"/>
          <w:szCs w:val="23"/>
        </w:rPr>
        <w:t>/V</w:t>
      </w:r>
      <w:r>
        <w:rPr>
          <w:b/>
          <w:bCs/>
          <w:color w:val="auto"/>
          <w:sz w:val="16"/>
          <w:szCs w:val="16"/>
        </w:rPr>
        <w:t>T</w:t>
      </w:r>
      <w:r>
        <w:rPr>
          <w:b/>
          <w:bCs/>
          <w:color w:val="auto"/>
          <w:sz w:val="16"/>
          <w:szCs w:val="16"/>
        </w:rPr>
        <w:tab/>
        <w:t xml:space="preserve">            </w:t>
      </w:r>
      <w:r w:rsidR="00756710">
        <w:rPr>
          <w:b/>
          <w:bCs/>
          <w:color w:val="auto"/>
          <w:sz w:val="16"/>
          <w:szCs w:val="16"/>
        </w:rPr>
        <w:tab/>
      </w:r>
      <w:r w:rsidR="00756710">
        <w:rPr>
          <w:b/>
          <w:bCs/>
          <w:color w:val="auto"/>
          <w:sz w:val="16"/>
          <w:szCs w:val="16"/>
        </w:rPr>
        <w:tab/>
      </w:r>
      <w:r w:rsidR="00756710">
        <w:rPr>
          <w:b/>
          <w:bCs/>
          <w:color w:val="auto"/>
          <w:sz w:val="16"/>
          <w:szCs w:val="16"/>
        </w:rPr>
        <w:tab/>
        <w:t xml:space="preserve"> </w:t>
      </w:r>
      <w:r>
        <w:rPr>
          <w:b/>
          <w:bCs/>
          <w:color w:val="auto"/>
          <w:sz w:val="16"/>
          <w:szCs w:val="16"/>
        </w:rPr>
        <w:t xml:space="preserve">   </w:t>
      </w:r>
      <w:r>
        <w:rPr>
          <w:b/>
          <w:bCs/>
          <w:color w:val="auto"/>
          <w:sz w:val="16"/>
          <w:szCs w:val="16"/>
        </w:rPr>
        <w:tab/>
        <w:t xml:space="preserve">   </w:t>
      </w:r>
      <w:r>
        <w:rPr>
          <w:color w:val="auto"/>
          <w:sz w:val="23"/>
          <w:szCs w:val="23"/>
        </w:rPr>
        <w:t xml:space="preserve">(4) </w:t>
      </w:r>
    </w:p>
    <w:p w:rsidR="009817D4" w:rsidRDefault="009817D4" w:rsidP="009817D4">
      <w:pPr>
        <w:pStyle w:val="Default"/>
        <w:spacing w:line="480" w:lineRule="auto"/>
        <w:ind w:left="2160" w:firstLine="720"/>
        <w:rPr>
          <w:color w:val="auto"/>
          <w:sz w:val="23"/>
          <w:szCs w:val="23"/>
        </w:rPr>
      </w:pPr>
    </w:p>
    <w:p w:rsidR="00756710" w:rsidRDefault="009817D4" w:rsidP="009817D4">
      <w:pPr>
        <w:pStyle w:val="Default"/>
        <w:spacing w:line="480" w:lineRule="auto"/>
        <w:rPr>
          <w:color w:val="auto"/>
          <w:sz w:val="23"/>
          <w:szCs w:val="23"/>
        </w:rPr>
      </w:pPr>
      <w:r>
        <w:rPr>
          <w:color w:val="auto"/>
          <w:sz w:val="23"/>
          <w:szCs w:val="23"/>
        </w:rPr>
        <w:t>Hence, we employ equation (4) to test for the value of intangible assets of a biotechnology firm. The higher the ratio, the greater is the value of intangibles. Thus, we predict this variable to be negatively correlated with the exit probabilities and either negatively or positively correlated with R&amp;D intensity.</w:t>
      </w:r>
    </w:p>
    <w:p w:rsidR="00E42867" w:rsidRPr="00756710" w:rsidRDefault="00E42867" w:rsidP="009817D4">
      <w:pPr>
        <w:pStyle w:val="Default"/>
        <w:spacing w:line="480" w:lineRule="auto"/>
        <w:rPr>
          <w:color w:val="auto"/>
          <w:sz w:val="23"/>
          <w:szCs w:val="23"/>
        </w:rPr>
      </w:pPr>
    </w:p>
    <w:p w:rsidR="007C6BAC" w:rsidRDefault="00747644" w:rsidP="009F2167">
      <w:pPr>
        <w:pStyle w:val="Heading2"/>
        <w:numPr>
          <w:ilvl w:val="1"/>
          <w:numId w:val="25"/>
        </w:numPr>
      </w:pPr>
      <w:r>
        <w:lastRenderedPageBreak/>
        <w:t xml:space="preserve"> </w:t>
      </w:r>
      <w:bookmarkStart w:id="27" w:name="_Toc331525334"/>
      <w:r w:rsidR="009D1E46" w:rsidRPr="009D1E46">
        <w:t>Patents:</w:t>
      </w:r>
      <w:bookmarkEnd w:id="27"/>
      <w:r w:rsidR="009D1E46">
        <w:t xml:space="preserve"> </w:t>
      </w:r>
      <w:r w:rsidR="009D1E46" w:rsidRPr="009D1E46">
        <w:t xml:space="preserve"> </w:t>
      </w:r>
    </w:p>
    <w:p w:rsidR="007C6BAC" w:rsidRPr="007C6BAC" w:rsidRDefault="007C6BAC" w:rsidP="00BF686E">
      <w:pPr>
        <w:jc w:val="both"/>
        <w:rPr>
          <w:lang w:eastAsia="zh-CN"/>
        </w:rPr>
      </w:pPr>
    </w:p>
    <w:p w:rsidR="00540344" w:rsidRPr="00540344" w:rsidRDefault="00540344" w:rsidP="00BF686E">
      <w:pPr>
        <w:autoSpaceDE w:val="0"/>
        <w:autoSpaceDN w:val="0"/>
        <w:adjustRightInd w:val="0"/>
        <w:spacing w:line="480" w:lineRule="auto"/>
        <w:jc w:val="both"/>
        <w:rPr>
          <w:rFonts w:eastAsia="SimSun"/>
          <w:sz w:val="23"/>
          <w:szCs w:val="23"/>
          <w:lang w:eastAsia="zh-CN"/>
        </w:rPr>
      </w:pPr>
      <w:r w:rsidRPr="00540344">
        <w:rPr>
          <w:rFonts w:eastAsia="SimSun"/>
          <w:sz w:val="23"/>
          <w:szCs w:val="23"/>
          <w:lang w:eastAsia="zh-CN"/>
        </w:rPr>
        <w:t>This variable is constructed using the NBER patent data project</w:t>
      </w:r>
      <w:r w:rsidR="00E3771C">
        <w:rPr>
          <w:rStyle w:val="FootnoteReference"/>
          <w:rFonts w:eastAsia="SimSun"/>
          <w:sz w:val="23"/>
          <w:szCs w:val="23"/>
          <w:lang w:eastAsia="zh-CN"/>
        </w:rPr>
        <w:footnoteReference w:id="12"/>
      </w:r>
      <w:r w:rsidRPr="00540344">
        <w:rPr>
          <w:rFonts w:eastAsia="SimSun"/>
          <w:sz w:val="23"/>
          <w:szCs w:val="23"/>
          <w:lang w:eastAsia="zh-CN"/>
        </w:rPr>
        <w:t>. Given the codes of the patent assignees and their affiliations with the firms, we were able to successfully match</w:t>
      </w:r>
      <w:r w:rsidR="00C70107">
        <w:rPr>
          <w:rFonts w:eastAsia="SimSun"/>
          <w:sz w:val="23"/>
          <w:szCs w:val="23"/>
          <w:lang w:eastAsia="zh-CN"/>
        </w:rPr>
        <w:t xml:space="preserve"> yearly granted patents with 553</w:t>
      </w:r>
      <w:r w:rsidRPr="00540344">
        <w:rPr>
          <w:rFonts w:eastAsia="SimSun"/>
          <w:sz w:val="23"/>
          <w:szCs w:val="23"/>
          <w:lang w:eastAsia="zh-CN"/>
        </w:rPr>
        <w:t xml:space="preserve"> of our </w:t>
      </w:r>
      <w:proofErr w:type="spellStart"/>
      <w:r w:rsidRPr="00540344">
        <w:rPr>
          <w:rFonts w:eastAsia="SimSun"/>
          <w:sz w:val="23"/>
          <w:szCs w:val="23"/>
          <w:lang w:eastAsia="zh-CN"/>
        </w:rPr>
        <w:t>Compustat</w:t>
      </w:r>
      <w:proofErr w:type="spellEnd"/>
      <w:r w:rsidRPr="00540344">
        <w:rPr>
          <w:rFonts w:eastAsia="SimSun"/>
          <w:sz w:val="23"/>
          <w:szCs w:val="23"/>
          <w:lang w:eastAsia="zh-CN"/>
        </w:rPr>
        <w:t xml:space="preserve"> firms. Previous studies find mixed evidence on the impact of the number of patents on R&amp;D intensity. To test this relationship we use number of patents as an explanatory variable for the subsample </w:t>
      </w:r>
      <w:r w:rsidRPr="00540344">
        <w:rPr>
          <w:rFonts w:eastAsia="SimSun"/>
          <w:sz w:val="23"/>
          <w:szCs w:val="23"/>
          <w:vertAlign w:val="superscript"/>
          <w:lang w:eastAsia="zh-CN"/>
        </w:rPr>
        <w:footnoteReference w:id="13"/>
      </w:r>
      <w:r w:rsidRPr="00540344">
        <w:rPr>
          <w:rFonts w:eastAsia="SimSun"/>
          <w:sz w:val="23"/>
          <w:szCs w:val="23"/>
          <w:lang w:eastAsia="zh-CN"/>
        </w:rPr>
        <w:t xml:space="preserve">of our database. </w:t>
      </w:r>
    </w:p>
    <w:p w:rsidR="00540344" w:rsidRDefault="00C82E2E" w:rsidP="00BF686E">
      <w:pPr>
        <w:autoSpaceDE w:val="0"/>
        <w:autoSpaceDN w:val="0"/>
        <w:adjustRightInd w:val="0"/>
        <w:spacing w:line="480" w:lineRule="auto"/>
        <w:ind w:firstLine="720"/>
        <w:jc w:val="both"/>
        <w:rPr>
          <w:rFonts w:eastAsia="SimSun"/>
          <w:bCs/>
          <w:sz w:val="23"/>
          <w:szCs w:val="23"/>
          <w:lang w:eastAsia="zh-CN"/>
        </w:rPr>
      </w:pPr>
      <w:r>
        <w:rPr>
          <w:rFonts w:eastAsia="SimSun"/>
          <w:bCs/>
          <w:sz w:val="23"/>
          <w:szCs w:val="23"/>
          <w:lang w:eastAsia="zh-CN"/>
        </w:rPr>
        <w:t>Table 1</w:t>
      </w:r>
      <w:r w:rsidR="00756710">
        <w:rPr>
          <w:rFonts w:eastAsia="SimSun"/>
          <w:bCs/>
          <w:sz w:val="23"/>
          <w:szCs w:val="23"/>
          <w:lang w:eastAsia="zh-CN"/>
        </w:rPr>
        <w:t>.1</w:t>
      </w:r>
      <w:r w:rsidR="00540344" w:rsidRPr="00540344">
        <w:rPr>
          <w:rFonts w:eastAsia="SimSun"/>
          <w:bCs/>
          <w:sz w:val="23"/>
          <w:szCs w:val="23"/>
          <w:lang w:eastAsia="zh-CN"/>
        </w:rPr>
        <w:t xml:space="preserve"> summarizes all the arguments above. It shows that liquidity, cash flow, equity and GDP change can increase; size, age, debt and likelihood of bankruptcy can decrease; and value of intangible assets, number of patents and likelihood of acquisition either increase or decrease the research intensity of the firm. </w:t>
      </w:r>
    </w:p>
    <w:p w:rsidR="00722F8F" w:rsidRDefault="00722F8F" w:rsidP="00BF686E">
      <w:pPr>
        <w:autoSpaceDE w:val="0"/>
        <w:autoSpaceDN w:val="0"/>
        <w:adjustRightInd w:val="0"/>
        <w:spacing w:line="480" w:lineRule="auto"/>
        <w:ind w:firstLine="720"/>
        <w:jc w:val="both"/>
        <w:rPr>
          <w:rFonts w:eastAsia="SimSun"/>
          <w:bCs/>
          <w:sz w:val="23"/>
          <w:szCs w:val="23"/>
          <w:lang w:eastAsia="zh-CN"/>
        </w:rPr>
      </w:pPr>
    </w:p>
    <w:p w:rsidR="00431E56" w:rsidRPr="00C37EDB" w:rsidRDefault="00431E56" w:rsidP="00013946">
      <w:pPr>
        <w:pStyle w:val="Caption"/>
      </w:pPr>
      <w:bookmarkStart w:id="28" w:name="_Toc331532841"/>
      <w:r w:rsidRPr="00D46DE3">
        <w:rPr>
          <w:b/>
        </w:rPr>
        <w:t>Table 1.1</w:t>
      </w:r>
      <w:r w:rsidR="00D46DE3">
        <w:t xml:space="preserve"> </w:t>
      </w:r>
      <w:r w:rsidRPr="00C37EDB">
        <w:t xml:space="preserve">Predicted </w:t>
      </w:r>
      <w:r w:rsidR="00C37EDB">
        <w:t>Effects of Firm C</w:t>
      </w:r>
      <w:r w:rsidRPr="00C37EDB">
        <w:t>haracteristics on Exit Probabilities and R&amp;D</w:t>
      </w:r>
      <w:bookmarkEnd w:id="28"/>
    </w:p>
    <w:tbl>
      <w:tblPr>
        <w:tblW w:w="6916" w:type="dxa"/>
        <w:tblInd w:w="828" w:type="dxa"/>
        <w:tblLook w:val="04A0" w:firstRow="1" w:lastRow="0" w:firstColumn="1" w:lastColumn="0" w:noHBand="0" w:noVBand="1"/>
      </w:tblPr>
      <w:tblGrid>
        <w:gridCol w:w="2011"/>
        <w:gridCol w:w="1635"/>
        <w:gridCol w:w="1635"/>
        <w:gridCol w:w="1635"/>
      </w:tblGrid>
      <w:tr w:rsidR="00DE4356" w:rsidRPr="001F48C8" w:rsidTr="0039277F">
        <w:trPr>
          <w:trHeight w:val="398"/>
        </w:trPr>
        <w:tc>
          <w:tcPr>
            <w:tcW w:w="2011" w:type="dxa"/>
            <w:tcBorders>
              <w:top w:val="single" w:sz="4" w:space="0" w:color="auto"/>
              <w:left w:val="single" w:sz="4" w:space="0" w:color="auto"/>
              <w:bottom w:val="single" w:sz="4" w:space="0" w:color="auto"/>
              <w:right w:val="nil"/>
            </w:tcBorders>
            <w:shd w:val="clear" w:color="auto" w:fill="auto"/>
            <w:noWrap/>
            <w:vAlign w:val="center"/>
            <w:hideMark/>
          </w:tcPr>
          <w:p w:rsidR="00DE4356" w:rsidRPr="00E42867" w:rsidRDefault="00DE4356" w:rsidP="00BF686E">
            <w:pPr>
              <w:jc w:val="both"/>
              <w:rPr>
                <w:b/>
                <w:bCs/>
                <w:color w:val="000000"/>
              </w:rPr>
            </w:pPr>
            <w:r w:rsidRPr="00E42867">
              <w:rPr>
                <w:b/>
                <w:bCs/>
                <w:color w:val="000000"/>
              </w:rPr>
              <w:t>Explanatory Variables</w:t>
            </w:r>
          </w:p>
        </w:tc>
        <w:tc>
          <w:tcPr>
            <w:tcW w:w="1635" w:type="dxa"/>
            <w:tcBorders>
              <w:top w:val="single" w:sz="4" w:space="0" w:color="auto"/>
              <w:left w:val="nil"/>
              <w:bottom w:val="single" w:sz="4" w:space="0" w:color="auto"/>
              <w:right w:val="nil"/>
            </w:tcBorders>
            <w:vAlign w:val="center"/>
          </w:tcPr>
          <w:p w:rsidR="00DE4356" w:rsidRPr="00E42867" w:rsidRDefault="00DE4356" w:rsidP="005E4D55">
            <w:pPr>
              <w:jc w:val="center"/>
              <w:rPr>
                <w:b/>
                <w:bCs/>
                <w:color w:val="000000"/>
              </w:rPr>
            </w:pPr>
            <w:r w:rsidRPr="00E42867">
              <w:rPr>
                <w:b/>
                <w:bCs/>
                <w:color w:val="000000"/>
              </w:rPr>
              <w:t>Bankruptcy Probability</w:t>
            </w:r>
          </w:p>
        </w:tc>
        <w:tc>
          <w:tcPr>
            <w:tcW w:w="1635" w:type="dxa"/>
            <w:tcBorders>
              <w:top w:val="single" w:sz="4" w:space="0" w:color="auto"/>
              <w:left w:val="nil"/>
              <w:bottom w:val="single" w:sz="4" w:space="0" w:color="auto"/>
              <w:right w:val="nil"/>
            </w:tcBorders>
            <w:vAlign w:val="center"/>
          </w:tcPr>
          <w:p w:rsidR="00DE4356" w:rsidRPr="00E42867" w:rsidRDefault="00DE4356" w:rsidP="005E4D55">
            <w:pPr>
              <w:jc w:val="center"/>
              <w:rPr>
                <w:b/>
                <w:bCs/>
                <w:color w:val="000000"/>
              </w:rPr>
            </w:pPr>
            <w:r w:rsidRPr="00E42867">
              <w:rPr>
                <w:b/>
                <w:bCs/>
                <w:color w:val="000000"/>
              </w:rPr>
              <w:t>Acquisition Probability</w:t>
            </w:r>
          </w:p>
        </w:tc>
        <w:tc>
          <w:tcPr>
            <w:tcW w:w="1635" w:type="dxa"/>
            <w:tcBorders>
              <w:top w:val="single" w:sz="4" w:space="0" w:color="auto"/>
              <w:left w:val="nil"/>
              <w:bottom w:val="single" w:sz="4" w:space="0" w:color="auto"/>
              <w:right w:val="single" w:sz="4" w:space="0" w:color="auto"/>
            </w:tcBorders>
            <w:shd w:val="clear" w:color="auto" w:fill="auto"/>
            <w:noWrap/>
            <w:vAlign w:val="center"/>
            <w:hideMark/>
          </w:tcPr>
          <w:p w:rsidR="00DE4356" w:rsidRPr="00E42867" w:rsidRDefault="00DE4356" w:rsidP="005E4D55">
            <w:pPr>
              <w:jc w:val="center"/>
              <w:rPr>
                <w:b/>
                <w:bCs/>
                <w:color w:val="000000"/>
              </w:rPr>
            </w:pPr>
            <w:r w:rsidRPr="00E42867">
              <w:rPr>
                <w:b/>
                <w:bCs/>
                <w:color w:val="000000"/>
              </w:rPr>
              <w:t>R&amp;D intensity</w:t>
            </w:r>
          </w:p>
        </w:tc>
      </w:tr>
      <w:tr w:rsidR="00DE4356" w:rsidRPr="001F48C8" w:rsidTr="0039277F">
        <w:trPr>
          <w:trHeight w:val="398"/>
        </w:trPr>
        <w:tc>
          <w:tcPr>
            <w:tcW w:w="2011" w:type="dxa"/>
            <w:tcBorders>
              <w:top w:val="nil"/>
              <w:left w:val="single" w:sz="4" w:space="0" w:color="auto"/>
              <w:bottom w:val="nil"/>
              <w:right w:val="nil"/>
            </w:tcBorders>
            <w:shd w:val="clear" w:color="auto" w:fill="auto"/>
            <w:noWrap/>
            <w:vAlign w:val="center"/>
            <w:hideMark/>
          </w:tcPr>
          <w:p w:rsidR="00DE4356" w:rsidRPr="00E42867" w:rsidRDefault="00DE4356" w:rsidP="00BF686E">
            <w:pPr>
              <w:jc w:val="both"/>
              <w:rPr>
                <w:b/>
                <w:bCs/>
                <w:color w:val="000000"/>
              </w:rPr>
            </w:pPr>
            <w:r w:rsidRPr="00E42867">
              <w:rPr>
                <w:b/>
                <w:bCs/>
                <w:color w:val="000000"/>
              </w:rPr>
              <w:t>Size</w:t>
            </w:r>
          </w:p>
        </w:tc>
        <w:tc>
          <w:tcPr>
            <w:tcW w:w="1635" w:type="dxa"/>
            <w:tcBorders>
              <w:top w:val="nil"/>
              <w:left w:val="nil"/>
              <w:bottom w:val="nil"/>
              <w:right w:val="nil"/>
            </w:tcBorders>
            <w:vAlign w:val="center"/>
          </w:tcPr>
          <w:p w:rsidR="00DE4356" w:rsidRPr="00E42867" w:rsidRDefault="00DE4356" w:rsidP="005E4D55">
            <w:pPr>
              <w:jc w:val="center"/>
              <w:rPr>
                <w:color w:val="000000"/>
              </w:rPr>
            </w:pPr>
            <w:r w:rsidRPr="00E42867">
              <w:rPr>
                <w:color w:val="000000"/>
              </w:rPr>
              <w:t>-</w:t>
            </w:r>
          </w:p>
        </w:tc>
        <w:tc>
          <w:tcPr>
            <w:tcW w:w="1635" w:type="dxa"/>
            <w:tcBorders>
              <w:top w:val="nil"/>
              <w:left w:val="nil"/>
              <w:bottom w:val="nil"/>
              <w:right w:val="nil"/>
            </w:tcBorders>
            <w:vAlign w:val="center"/>
          </w:tcPr>
          <w:p w:rsidR="00DE4356" w:rsidRPr="00E42867" w:rsidRDefault="00DE4356" w:rsidP="005E4D55">
            <w:pPr>
              <w:jc w:val="center"/>
              <w:rPr>
                <w:color w:val="000000"/>
              </w:rPr>
            </w:pPr>
            <w:r w:rsidRPr="00E42867">
              <w:rPr>
                <w:color w:val="000000"/>
              </w:rPr>
              <w:t>+</w:t>
            </w:r>
          </w:p>
        </w:tc>
        <w:tc>
          <w:tcPr>
            <w:tcW w:w="1635" w:type="dxa"/>
            <w:tcBorders>
              <w:top w:val="nil"/>
              <w:left w:val="nil"/>
              <w:bottom w:val="nil"/>
              <w:right w:val="single" w:sz="4" w:space="0" w:color="auto"/>
            </w:tcBorders>
            <w:shd w:val="clear" w:color="auto" w:fill="auto"/>
            <w:noWrap/>
            <w:vAlign w:val="center"/>
            <w:hideMark/>
          </w:tcPr>
          <w:p w:rsidR="00DE4356" w:rsidRPr="00E42867" w:rsidRDefault="00DE4356" w:rsidP="005E4D55">
            <w:pPr>
              <w:jc w:val="center"/>
              <w:rPr>
                <w:color w:val="000000"/>
              </w:rPr>
            </w:pPr>
            <w:r w:rsidRPr="00E42867">
              <w:rPr>
                <w:color w:val="000000"/>
              </w:rPr>
              <w:t>-</w:t>
            </w:r>
          </w:p>
        </w:tc>
      </w:tr>
      <w:tr w:rsidR="00DE4356" w:rsidRPr="001F48C8" w:rsidTr="0039277F">
        <w:trPr>
          <w:trHeight w:val="398"/>
        </w:trPr>
        <w:tc>
          <w:tcPr>
            <w:tcW w:w="2011" w:type="dxa"/>
            <w:tcBorders>
              <w:top w:val="nil"/>
              <w:left w:val="single" w:sz="4" w:space="0" w:color="auto"/>
              <w:bottom w:val="nil"/>
              <w:right w:val="nil"/>
            </w:tcBorders>
            <w:shd w:val="clear" w:color="auto" w:fill="auto"/>
            <w:noWrap/>
            <w:vAlign w:val="center"/>
            <w:hideMark/>
          </w:tcPr>
          <w:p w:rsidR="00DE4356" w:rsidRPr="00E42867" w:rsidRDefault="00DE4356" w:rsidP="00BF686E">
            <w:pPr>
              <w:jc w:val="both"/>
              <w:rPr>
                <w:b/>
                <w:bCs/>
                <w:color w:val="000000"/>
              </w:rPr>
            </w:pPr>
            <w:r w:rsidRPr="00E42867">
              <w:rPr>
                <w:b/>
                <w:bCs/>
                <w:color w:val="000000"/>
              </w:rPr>
              <w:t>Age</w:t>
            </w:r>
          </w:p>
        </w:tc>
        <w:tc>
          <w:tcPr>
            <w:tcW w:w="1635" w:type="dxa"/>
            <w:tcBorders>
              <w:top w:val="nil"/>
              <w:left w:val="nil"/>
              <w:bottom w:val="nil"/>
              <w:right w:val="nil"/>
            </w:tcBorders>
            <w:vAlign w:val="center"/>
          </w:tcPr>
          <w:p w:rsidR="00DE4356" w:rsidRPr="00E42867" w:rsidRDefault="00DE4356" w:rsidP="005E4D55">
            <w:pPr>
              <w:jc w:val="center"/>
              <w:rPr>
                <w:color w:val="000000"/>
              </w:rPr>
            </w:pPr>
            <w:r w:rsidRPr="00E42867">
              <w:rPr>
                <w:color w:val="000000"/>
              </w:rPr>
              <w:t>-</w:t>
            </w:r>
          </w:p>
        </w:tc>
        <w:tc>
          <w:tcPr>
            <w:tcW w:w="1635" w:type="dxa"/>
            <w:tcBorders>
              <w:top w:val="nil"/>
              <w:left w:val="nil"/>
              <w:bottom w:val="nil"/>
              <w:right w:val="nil"/>
            </w:tcBorders>
            <w:vAlign w:val="center"/>
          </w:tcPr>
          <w:p w:rsidR="00DE4356" w:rsidRPr="00E42867" w:rsidRDefault="00DE4356" w:rsidP="005E4D55">
            <w:pPr>
              <w:jc w:val="center"/>
              <w:rPr>
                <w:color w:val="000000"/>
              </w:rPr>
            </w:pPr>
            <w:r w:rsidRPr="00E42867">
              <w:rPr>
                <w:color w:val="000000"/>
              </w:rPr>
              <w:t>-</w:t>
            </w:r>
          </w:p>
        </w:tc>
        <w:tc>
          <w:tcPr>
            <w:tcW w:w="1635" w:type="dxa"/>
            <w:tcBorders>
              <w:top w:val="nil"/>
              <w:left w:val="nil"/>
              <w:bottom w:val="nil"/>
              <w:right w:val="single" w:sz="4" w:space="0" w:color="auto"/>
            </w:tcBorders>
            <w:shd w:val="clear" w:color="auto" w:fill="auto"/>
            <w:noWrap/>
            <w:vAlign w:val="center"/>
            <w:hideMark/>
          </w:tcPr>
          <w:p w:rsidR="00DE4356" w:rsidRPr="00E42867" w:rsidRDefault="00DE4356" w:rsidP="005E4D55">
            <w:pPr>
              <w:jc w:val="center"/>
              <w:rPr>
                <w:color w:val="000000"/>
              </w:rPr>
            </w:pPr>
            <w:r w:rsidRPr="00E42867">
              <w:rPr>
                <w:color w:val="000000"/>
              </w:rPr>
              <w:t>-</w:t>
            </w:r>
          </w:p>
        </w:tc>
      </w:tr>
      <w:tr w:rsidR="00DE4356" w:rsidRPr="001F48C8" w:rsidTr="0039277F">
        <w:trPr>
          <w:trHeight w:val="398"/>
        </w:trPr>
        <w:tc>
          <w:tcPr>
            <w:tcW w:w="2011" w:type="dxa"/>
            <w:tcBorders>
              <w:top w:val="nil"/>
              <w:left w:val="single" w:sz="4" w:space="0" w:color="auto"/>
              <w:bottom w:val="nil"/>
              <w:right w:val="nil"/>
            </w:tcBorders>
            <w:shd w:val="clear" w:color="auto" w:fill="auto"/>
            <w:noWrap/>
            <w:vAlign w:val="center"/>
            <w:hideMark/>
          </w:tcPr>
          <w:p w:rsidR="00DE4356" w:rsidRPr="00E42867" w:rsidRDefault="00DE4356" w:rsidP="00BF686E">
            <w:pPr>
              <w:jc w:val="both"/>
              <w:rPr>
                <w:b/>
                <w:bCs/>
                <w:color w:val="000000"/>
              </w:rPr>
            </w:pPr>
            <w:r w:rsidRPr="00E42867">
              <w:rPr>
                <w:b/>
                <w:bCs/>
                <w:color w:val="000000"/>
              </w:rPr>
              <w:t>Liquidity</w:t>
            </w:r>
          </w:p>
        </w:tc>
        <w:tc>
          <w:tcPr>
            <w:tcW w:w="1635" w:type="dxa"/>
            <w:tcBorders>
              <w:top w:val="nil"/>
              <w:left w:val="nil"/>
              <w:bottom w:val="nil"/>
              <w:right w:val="nil"/>
            </w:tcBorders>
            <w:vAlign w:val="center"/>
          </w:tcPr>
          <w:p w:rsidR="00DE4356" w:rsidRPr="00E42867" w:rsidRDefault="00DE4356" w:rsidP="005E4D55">
            <w:pPr>
              <w:jc w:val="center"/>
              <w:rPr>
                <w:color w:val="000000"/>
              </w:rPr>
            </w:pPr>
            <w:r w:rsidRPr="00E42867">
              <w:rPr>
                <w:color w:val="000000"/>
              </w:rPr>
              <w:t>-</w:t>
            </w:r>
          </w:p>
        </w:tc>
        <w:tc>
          <w:tcPr>
            <w:tcW w:w="1635" w:type="dxa"/>
            <w:tcBorders>
              <w:top w:val="nil"/>
              <w:left w:val="nil"/>
              <w:bottom w:val="nil"/>
              <w:right w:val="nil"/>
            </w:tcBorders>
            <w:vAlign w:val="center"/>
          </w:tcPr>
          <w:p w:rsidR="00DE4356" w:rsidRPr="00E42867" w:rsidRDefault="00DE4356" w:rsidP="005E4D55">
            <w:pPr>
              <w:jc w:val="center"/>
              <w:rPr>
                <w:color w:val="000000"/>
              </w:rPr>
            </w:pPr>
            <w:r w:rsidRPr="00E42867">
              <w:rPr>
                <w:color w:val="000000"/>
              </w:rPr>
              <w:t>-/+</w:t>
            </w:r>
          </w:p>
        </w:tc>
        <w:tc>
          <w:tcPr>
            <w:tcW w:w="1635" w:type="dxa"/>
            <w:tcBorders>
              <w:top w:val="nil"/>
              <w:left w:val="nil"/>
              <w:bottom w:val="nil"/>
              <w:right w:val="single" w:sz="4" w:space="0" w:color="auto"/>
            </w:tcBorders>
            <w:shd w:val="clear" w:color="auto" w:fill="auto"/>
            <w:noWrap/>
            <w:vAlign w:val="center"/>
            <w:hideMark/>
          </w:tcPr>
          <w:p w:rsidR="00DE4356" w:rsidRPr="00E42867" w:rsidRDefault="00DE4356" w:rsidP="005E4D55">
            <w:pPr>
              <w:jc w:val="center"/>
              <w:rPr>
                <w:color w:val="000000"/>
              </w:rPr>
            </w:pPr>
            <w:r w:rsidRPr="00E42867">
              <w:rPr>
                <w:color w:val="000000"/>
              </w:rPr>
              <w:t>+</w:t>
            </w:r>
          </w:p>
        </w:tc>
      </w:tr>
      <w:tr w:rsidR="00DE4356" w:rsidRPr="001F48C8" w:rsidTr="0039277F">
        <w:trPr>
          <w:trHeight w:val="398"/>
        </w:trPr>
        <w:tc>
          <w:tcPr>
            <w:tcW w:w="2011" w:type="dxa"/>
            <w:tcBorders>
              <w:top w:val="nil"/>
              <w:left w:val="single" w:sz="4" w:space="0" w:color="auto"/>
              <w:bottom w:val="nil"/>
              <w:right w:val="nil"/>
            </w:tcBorders>
            <w:shd w:val="clear" w:color="auto" w:fill="auto"/>
            <w:noWrap/>
            <w:vAlign w:val="center"/>
          </w:tcPr>
          <w:p w:rsidR="00DE4356" w:rsidRPr="00E42867" w:rsidRDefault="00DE4356" w:rsidP="00BF686E">
            <w:pPr>
              <w:jc w:val="both"/>
              <w:rPr>
                <w:b/>
                <w:bCs/>
                <w:color w:val="000000"/>
              </w:rPr>
            </w:pPr>
            <w:r w:rsidRPr="00E42867">
              <w:rPr>
                <w:b/>
                <w:bCs/>
                <w:color w:val="000000"/>
              </w:rPr>
              <w:t>Cash Flow</w:t>
            </w:r>
          </w:p>
        </w:tc>
        <w:tc>
          <w:tcPr>
            <w:tcW w:w="1635" w:type="dxa"/>
            <w:tcBorders>
              <w:top w:val="nil"/>
              <w:left w:val="nil"/>
              <w:bottom w:val="nil"/>
              <w:right w:val="nil"/>
            </w:tcBorders>
            <w:vAlign w:val="center"/>
          </w:tcPr>
          <w:p w:rsidR="00DE4356" w:rsidRPr="00E42867" w:rsidRDefault="00DE4356" w:rsidP="005E4D55">
            <w:pPr>
              <w:jc w:val="center"/>
              <w:rPr>
                <w:color w:val="000000"/>
              </w:rPr>
            </w:pPr>
            <w:r w:rsidRPr="00E42867">
              <w:rPr>
                <w:color w:val="000000"/>
              </w:rPr>
              <w:t>-</w:t>
            </w:r>
          </w:p>
        </w:tc>
        <w:tc>
          <w:tcPr>
            <w:tcW w:w="1635" w:type="dxa"/>
            <w:tcBorders>
              <w:top w:val="nil"/>
              <w:left w:val="nil"/>
              <w:bottom w:val="nil"/>
              <w:right w:val="nil"/>
            </w:tcBorders>
            <w:vAlign w:val="center"/>
          </w:tcPr>
          <w:p w:rsidR="00DE4356" w:rsidRPr="00E42867" w:rsidRDefault="00DE4356" w:rsidP="005E4D55">
            <w:pPr>
              <w:jc w:val="center"/>
              <w:rPr>
                <w:color w:val="000000"/>
              </w:rPr>
            </w:pPr>
            <w:r w:rsidRPr="00E42867">
              <w:rPr>
                <w:color w:val="000000"/>
              </w:rPr>
              <w:t>-</w:t>
            </w:r>
          </w:p>
        </w:tc>
        <w:tc>
          <w:tcPr>
            <w:tcW w:w="1635" w:type="dxa"/>
            <w:tcBorders>
              <w:top w:val="nil"/>
              <w:left w:val="nil"/>
              <w:bottom w:val="nil"/>
              <w:right w:val="single" w:sz="4" w:space="0" w:color="auto"/>
            </w:tcBorders>
            <w:shd w:val="clear" w:color="auto" w:fill="auto"/>
            <w:noWrap/>
            <w:vAlign w:val="center"/>
          </w:tcPr>
          <w:p w:rsidR="00DE4356" w:rsidRPr="00E42867" w:rsidRDefault="00DE4356" w:rsidP="005E4D55">
            <w:pPr>
              <w:jc w:val="center"/>
              <w:rPr>
                <w:color w:val="000000"/>
              </w:rPr>
            </w:pPr>
            <w:r w:rsidRPr="00E42867">
              <w:rPr>
                <w:color w:val="000000"/>
              </w:rPr>
              <w:t>+</w:t>
            </w:r>
          </w:p>
        </w:tc>
      </w:tr>
      <w:tr w:rsidR="00DE4356" w:rsidRPr="001F48C8" w:rsidTr="0039277F">
        <w:trPr>
          <w:trHeight w:val="398"/>
        </w:trPr>
        <w:tc>
          <w:tcPr>
            <w:tcW w:w="2011" w:type="dxa"/>
            <w:tcBorders>
              <w:top w:val="nil"/>
              <w:left w:val="single" w:sz="4" w:space="0" w:color="auto"/>
              <w:bottom w:val="nil"/>
              <w:right w:val="nil"/>
            </w:tcBorders>
            <w:shd w:val="clear" w:color="auto" w:fill="auto"/>
            <w:noWrap/>
            <w:vAlign w:val="center"/>
          </w:tcPr>
          <w:p w:rsidR="00DE4356" w:rsidRPr="00E42867" w:rsidRDefault="00DE4356" w:rsidP="00BF686E">
            <w:pPr>
              <w:jc w:val="both"/>
              <w:rPr>
                <w:b/>
                <w:bCs/>
                <w:color w:val="000000"/>
              </w:rPr>
            </w:pPr>
            <w:r w:rsidRPr="00E42867">
              <w:rPr>
                <w:b/>
                <w:bCs/>
                <w:color w:val="000000"/>
              </w:rPr>
              <w:t>Equity</w:t>
            </w:r>
          </w:p>
        </w:tc>
        <w:tc>
          <w:tcPr>
            <w:tcW w:w="1635" w:type="dxa"/>
            <w:tcBorders>
              <w:top w:val="nil"/>
              <w:left w:val="nil"/>
              <w:bottom w:val="nil"/>
              <w:right w:val="nil"/>
            </w:tcBorders>
            <w:vAlign w:val="center"/>
          </w:tcPr>
          <w:p w:rsidR="00DE4356" w:rsidRPr="00E42867" w:rsidRDefault="00DE4356" w:rsidP="005E4D55">
            <w:pPr>
              <w:jc w:val="center"/>
              <w:rPr>
                <w:color w:val="000000"/>
              </w:rPr>
            </w:pPr>
            <w:r w:rsidRPr="00E42867">
              <w:rPr>
                <w:color w:val="000000"/>
              </w:rPr>
              <w:t>-</w:t>
            </w:r>
          </w:p>
        </w:tc>
        <w:tc>
          <w:tcPr>
            <w:tcW w:w="1635" w:type="dxa"/>
            <w:tcBorders>
              <w:top w:val="nil"/>
              <w:left w:val="nil"/>
              <w:bottom w:val="nil"/>
              <w:right w:val="nil"/>
            </w:tcBorders>
            <w:vAlign w:val="center"/>
          </w:tcPr>
          <w:p w:rsidR="00DE4356" w:rsidRPr="00E42867" w:rsidRDefault="00DE4356" w:rsidP="005E4D55">
            <w:pPr>
              <w:jc w:val="center"/>
              <w:rPr>
                <w:color w:val="000000"/>
              </w:rPr>
            </w:pPr>
            <w:r w:rsidRPr="00E42867">
              <w:rPr>
                <w:color w:val="000000"/>
              </w:rPr>
              <w:t>-</w:t>
            </w:r>
          </w:p>
        </w:tc>
        <w:tc>
          <w:tcPr>
            <w:tcW w:w="1635" w:type="dxa"/>
            <w:tcBorders>
              <w:top w:val="nil"/>
              <w:left w:val="nil"/>
              <w:bottom w:val="nil"/>
              <w:right w:val="single" w:sz="4" w:space="0" w:color="auto"/>
            </w:tcBorders>
            <w:shd w:val="clear" w:color="auto" w:fill="auto"/>
            <w:noWrap/>
            <w:vAlign w:val="center"/>
          </w:tcPr>
          <w:p w:rsidR="00DE4356" w:rsidRPr="00E42867" w:rsidRDefault="00DE4356" w:rsidP="005E4D55">
            <w:pPr>
              <w:jc w:val="center"/>
              <w:rPr>
                <w:color w:val="000000"/>
              </w:rPr>
            </w:pPr>
            <w:r w:rsidRPr="00E42867">
              <w:rPr>
                <w:color w:val="000000"/>
              </w:rPr>
              <w:t>+</w:t>
            </w:r>
          </w:p>
        </w:tc>
      </w:tr>
      <w:tr w:rsidR="00DE4356" w:rsidRPr="001F48C8" w:rsidTr="0039277F">
        <w:trPr>
          <w:trHeight w:val="398"/>
        </w:trPr>
        <w:tc>
          <w:tcPr>
            <w:tcW w:w="2011" w:type="dxa"/>
            <w:tcBorders>
              <w:top w:val="nil"/>
              <w:left w:val="single" w:sz="4" w:space="0" w:color="auto"/>
              <w:bottom w:val="nil"/>
              <w:right w:val="nil"/>
            </w:tcBorders>
            <w:shd w:val="clear" w:color="auto" w:fill="auto"/>
            <w:noWrap/>
            <w:vAlign w:val="center"/>
          </w:tcPr>
          <w:p w:rsidR="00DE4356" w:rsidRPr="00E42867" w:rsidRDefault="00DE4356" w:rsidP="00BF686E">
            <w:pPr>
              <w:jc w:val="both"/>
              <w:rPr>
                <w:b/>
                <w:bCs/>
                <w:color w:val="000000"/>
              </w:rPr>
            </w:pPr>
            <w:r w:rsidRPr="00E42867">
              <w:rPr>
                <w:b/>
                <w:bCs/>
                <w:color w:val="000000"/>
              </w:rPr>
              <w:t>Debt</w:t>
            </w:r>
          </w:p>
        </w:tc>
        <w:tc>
          <w:tcPr>
            <w:tcW w:w="1635" w:type="dxa"/>
            <w:tcBorders>
              <w:top w:val="nil"/>
              <w:left w:val="nil"/>
              <w:bottom w:val="nil"/>
              <w:right w:val="nil"/>
            </w:tcBorders>
            <w:vAlign w:val="center"/>
          </w:tcPr>
          <w:p w:rsidR="00DE4356" w:rsidRPr="00E42867" w:rsidRDefault="00DE4356" w:rsidP="005E4D55">
            <w:pPr>
              <w:jc w:val="center"/>
              <w:rPr>
                <w:color w:val="000000"/>
              </w:rPr>
            </w:pPr>
            <w:r w:rsidRPr="00E42867">
              <w:rPr>
                <w:color w:val="000000"/>
              </w:rPr>
              <w:t>+</w:t>
            </w:r>
          </w:p>
        </w:tc>
        <w:tc>
          <w:tcPr>
            <w:tcW w:w="1635" w:type="dxa"/>
            <w:tcBorders>
              <w:top w:val="nil"/>
              <w:left w:val="nil"/>
              <w:bottom w:val="nil"/>
              <w:right w:val="nil"/>
            </w:tcBorders>
            <w:vAlign w:val="center"/>
          </w:tcPr>
          <w:p w:rsidR="00DE4356" w:rsidRPr="00E42867" w:rsidRDefault="00DE4356" w:rsidP="005E4D55">
            <w:pPr>
              <w:jc w:val="center"/>
              <w:rPr>
                <w:color w:val="000000"/>
              </w:rPr>
            </w:pPr>
            <w:r w:rsidRPr="00E42867">
              <w:rPr>
                <w:color w:val="000000"/>
              </w:rPr>
              <w:t>+</w:t>
            </w:r>
          </w:p>
        </w:tc>
        <w:tc>
          <w:tcPr>
            <w:tcW w:w="1635" w:type="dxa"/>
            <w:tcBorders>
              <w:top w:val="nil"/>
              <w:left w:val="nil"/>
              <w:bottom w:val="nil"/>
              <w:right w:val="single" w:sz="4" w:space="0" w:color="auto"/>
            </w:tcBorders>
            <w:shd w:val="clear" w:color="auto" w:fill="auto"/>
            <w:noWrap/>
            <w:vAlign w:val="center"/>
          </w:tcPr>
          <w:p w:rsidR="00DE4356" w:rsidRPr="00E42867" w:rsidRDefault="00DE4356" w:rsidP="005E4D55">
            <w:pPr>
              <w:jc w:val="center"/>
              <w:rPr>
                <w:color w:val="000000"/>
              </w:rPr>
            </w:pPr>
            <w:r w:rsidRPr="00E42867">
              <w:rPr>
                <w:color w:val="000000"/>
              </w:rPr>
              <w:t>-</w:t>
            </w:r>
          </w:p>
        </w:tc>
      </w:tr>
      <w:tr w:rsidR="00DE4356" w:rsidRPr="001F48C8" w:rsidTr="0039277F">
        <w:trPr>
          <w:trHeight w:val="398"/>
        </w:trPr>
        <w:tc>
          <w:tcPr>
            <w:tcW w:w="2011" w:type="dxa"/>
            <w:tcBorders>
              <w:top w:val="nil"/>
              <w:left w:val="single" w:sz="4" w:space="0" w:color="auto"/>
              <w:bottom w:val="nil"/>
              <w:right w:val="nil"/>
            </w:tcBorders>
            <w:shd w:val="clear" w:color="auto" w:fill="auto"/>
            <w:noWrap/>
            <w:vAlign w:val="center"/>
            <w:hideMark/>
          </w:tcPr>
          <w:p w:rsidR="00DE4356" w:rsidRPr="00E42867" w:rsidRDefault="00DE4356" w:rsidP="00BF686E">
            <w:pPr>
              <w:jc w:val="both"/>
              <w:rPr>
                <w:b/>
                <w:bCs/>
                <w:color w:val="000000"/>
              </w:rPr>
            </w:pPr>
            <w:r w:rsidRPr="00E42867">
              <w:rPr>
                <w:b/>
                <w:bCs/>
                <w:color w:val="000000"/>
              </w:rPr>
              <w:t>Intangible Assets</w:t>
            </w:r>
          </w:p>
        </w:tc>
        <w:tc>
          <w:tcPr>
            <w:tcW w:w="1635" w:type="dxa"/>
            <w:tcBorders>
              <w:top w:val="nil"/>
              <w:left w:val="nil"/>
              <w:bottom w:val="nil"/>
              <w:right w:val="nil"/>
            </w:tcBorders>
            <w:vAlign w:val="center"/>
          </w:tcPr>
          <w:p w:rsidR="00DE4356" w:rsidRPr="00E42867" w:rsidRDefault="00DE4356" w:rsidP="005E4D55">
            <w:pPr>
              <w:jc w:val="center"/>
              <w:rPr>
                <w:color w:val="000000"/>
              </w:rPr>
            </w:pPr>
            <w:r w:rsidRPr="00E42867">
              <w:rPr>
                <w:color w:val="000000"/>
              </w:rPr>
              <w:t>-</w:t>
            </w:r>
          </w:p>
        </w:tc>
        <w:tc>
          <w:tcPr>
            <w:tcW w:w="1635" w:type="dxa"/>
            <w:tcBorders>
              <w:top w:val="nil"/>
              <w:left w:val="nil"/>
              <w:bottom w:val="nil"/>
              <w:right w:val="nil"/>
            </w:tcBorders>
            <w:vAlign w:val="center"/>
          </w:tcPr>
          <w:p w:rsidR="00DE4356" w:rsidRPr="00E42867" w:rsidRDefault="00DE4356" w:rsidP="005E4D55">
            <w:pPr>
              <w:jc w:val="center"/>
              <w:rPr>
                <w:color w:val="000000"/>
              </w:rPr>
            </w:pPr>
            <w:r w:rsidRPr="00E42867">
              <w:rPr>
                <w:color w:val="000000"/>
              </w:rPr>
              <w:t>-</w:t>
            </w:r>
          </w:p>
        </w:tc>
        <w:tc>
          <w:tcPr>
            <w:tcW w:w="1635" w:type="dxa"/>
            <w:tcBorders>
              <w:top w:val="nil"/>
              <w:left w:val="nil"/>
              <w:bottom w:val="nil"/>
              <w:right w:val="single" w:sz="4" w:space="0" w:color="auto"/>
            </w:tcBorders>
            <w:shd w:val="clear" w:color="auto" w:fill="auto"/>
            <w:noWrap/>
            <w:vAlign w:val="center"/>
            <w:hideMark/>
          </w:tcPr>
          <w:p w:rsidR="00DE4356" w:rsidRPr="00E42867" w:rsidRDefault="00DE4356" w:rsidP="005E4D55">
            <w:pPr>
              <w:jc w:val="center"/>
              <w:rPr>
                <w:color w:val="000000"/>
              </w:rPr>
            </w:pPr>
            <w:r w:rsidRPr="00E42867">
              <w:rPr>
                <w:color w:val="000000"/>
              </w:rPr>
              <w:t>-/+</w:t>
            </w:r>
          </w:p>
        </w:tc>
      </w:tr>
      <w:tr w:rsidR="00DE4356" w:rsidRPr="001F48C8" w:rsidTr="0039277F">
        <w:trPr>
          <w:trHeight w:val="398"/>
        </w:trPr>
        <w:tc>
          <w:tcPr>
            <w:tcW w:w="2011" w:type="dxa"/>
            <w:tcBorders>
              <w:top w:val="nil"/>
              <w:left w:val="single" w:sz="4" w:space="0" w:color="auto"/>
              <w:right w:val="nil"/>
            </w:tcBorders>
            <w:shd w:val="clear" w:color="auto" w:fill="auto"/>
            <w:noWrap/>
            <w:vAlign w:val="center"/>
            <w:hideMark/>
          </w:tcPr>
          <w:p w:rsidR="00DE4356" w:rsidRPr="00E42867" w:rsidRDefault="00DE4356" w:rsidP="00BF686E">
            <w:pPr>
              <w:jc w:val="both"/>
              <w:rPr>
                <w:b/>
                <w:bCs/>
                <w:color w:val="000000"/>
              </w:rPr>
            </w:pPr>
            <w:r w:rsidRPr="00E42867">
              <w:rPr>
                <w:b/>
                <w:bCs/>
                <w:color w:val="000000"/>
              </w:rPr>
              <w:t>Patents</w:t>
            </w:r>
          </w:p>
        </w:tc>
        <w:tc>
          <w:tcPr>
            <w:tcW w:w="1635" w:type="dxa"/>
            <w:tcBorders>
              <w:top w:val="nil"/>
              <w:left w:val="nil"/>
              <w:right w:val="nil"/>
            </w:tcBorders>
            <w:vAlign w:val="center"/>
          </w:tcPr>
          <w:p w:rsidR="00DE4356" w:rsidRPr="00E42867" w:rsidRDefault="00DE4356" w:rsidP="005E4D55">
            <w:pPr>
              <w:jc w:val="center"/>
              <w:rPr>
                <w:color w:val="000000"/>
              </w:rPr>
            </w:pPr>
            <w:r w:rsidRPr="00E42867">
              <w:rPr>
                <w:color w:val="000000"/>
              </w:rPr>
              <w:t>-/+</w:t>
            </w:r>
          </w:p>
        </w:tc>
        <w:tc>
          <w:tcPr>
            <w:tcW w:w="1635" w:type="dxa"/>
            <w:tcBorders>
              <w:top w:val="nil"/>
              <w:left w:val="nil"/>
              <w:right w:val="nil"/>
            </w:tcBorders>
            <w:vAlign w:val="center"/>
          </w:tcPr>
          <w:p w:rsidR="00DE4356" w:rsidRPr="00E42867" w:rsidRDefault="00DE4356" w:rsidP="005E4D55">
            <w:pPr>
              <w:jc w:val="center"/>
              <w:rPr>
                <w:color w:val="000000"/>
              </w:rPr>
            </w:pPr>
            <w:r w:rsidRPr="00E42867">
              <w:rPr>
                <w:color w:val="000000"/>
              </w:rPr>
              <w:t>-/+</w:t>
            </w:r>
          </w:p>
        </w:tc>
        <w:tc>
          <w:tcPr>
            <w:tcW w:w="1635" w:type="dxa"/>
            <w:tcBorders>
              <w:top w:val="nil"/>
              <w:left w:val="nil"/>
              <w:right w:val="single" w:sz="4" w:space="0" w:color="auto"/>
            </w:tcBorders>
            <w:shd w:val="clear" w:color="auto" w:fill="auto"/>
            <w:noWrap/>
            <w:vAlign w:val="center"/>
            <w:hideMark/>
          </w:tcPr>
          <w:p w:rsidR="00DE4356" w:rsidRPr="00E42867" w:rsidRDefault="00DE4356" w:rsidP="005E4D55">
            <w:pPr>
              <w:jc w:val="center"/>
              <w:rPr>
                <w:color w:val="000000"/>
              </w:rPr>
            </w:pPr>
            <w:r w:rsidRPr="00E42867">
              <w:rPr>
                <w:color w:val="000000"/>
              </w:rPr>
              <w:t>-/+</w:t>
            </w:r>
          </w:p>
        </w:tc>
      </w:tr>
      <w:tr w:rsidR="00DE4356" w:rsidRPr="001F48C8" w:rsidTr="0039277F">
        <w:trPr>
          <w:trHeight w:val="398"/>
        </w:trPr>
        <w:tc>
          <w:tcPr>
            <w:tcW w:w="2011" w:type="dxa"/>
            <w:tcBorders>
              <w:top w:val="nil"/>
              <w:left w:val="single" w:sz="4" w:space="0" w:color="auto"/>
              <w:bottom w:val="single" w:sz="4" w:space="0" w:color="auto"/>
              <w:right w:val="nil"/>
            </w:tcBorders>
            <w:shd w:val="clear" w:color="auto" w:fill="auto"/>
            <w:noWrap/>
            <w:vAlign w:val="center"/>
            <w:hideMark/>
          </w:tcPr>
          <w:p w:rsidR="00DE4356" w:rsidRPr="00E42867" w:rsidRDefault="00DE4356" w:rsidP="00BF686E">
            <w:pPr>
              <w:jc w:val="both"/>
              <w:rPr>
                <w:b/>
                <w:bCs/>
                <w:color w:val="000000"/>
              </w:rPr>
            </w:pPr>
            <w:r w:rsidRPr="00E42867">
              <w:rPr>
                <w:b/>
                <w:bCs/>
                <w:color w:val="000000"/>
              </w:rPr>
              <w:t>GDP</w:t>
            </w:r>
          </w:p>
        </w:tc>
        <w:tc>
          <w:tcPr>
            <w:tcW w:w="1635" w:type="dxa"/>
            <w:tcBorders>
              <w:top w:val="nil"/>
              <w:left w:val="nil"/>
              <w:bottom w:val="single" w:sz="4" w:space="0" w:color="auto"/>
              <w:right w:val="nil"/>
            </w:tcBorders>
            <w:vAlign w:val="center"/>
          </w:tcPr>
          <w:p w:rsidR="00DE4356" w:rsidRPr="00E42867" w:rsidRDefault="00DE4356" w:rsidP="005E4D55">
            <w:pPr>
              <w:jc w:val="center"/>
              <w:rPr>
                <w:color w:val="000000"/>
              </w:rPr>
            </w:pPr>
            <w:r w:rsidRPr="00E42867">
              <w:rPr>
                <w:color w:val="000000"/>
              </w:rPr>
              <w:t>-</w:t>
            </w:r>
          </w:p>
        </w:tc>
        <w:tc>
          <w:tcPr>
            <w:tcW w:w="1635" w:type="dxa"/>
            <w:tcBorders>
              <w:top w:val="nil"/>
              <w:left w:val="nil"/>
              <w:bottom w:val="single" w:sz="4" w:space="0" w:color="auto"/>
              <w:right w:val="nil"/>
            </w:tcBorders>
            <w:vAlign w:val="center"/>
          </w:tcPr>
          <w:p w:rsidR="00DE4356" w:rsidRPr="00E42867" w:rsidRDefault="00DE4356" w:rsidP="005E4D55">
            <w:pPr>
              <w:jc w:val="center"/>
              <w:rPr>
                <w:color w:val="000000"/>
              </w:rPr>
            </w:pPr>
            <w:r w:rsidRPr="00E42867">
              <w:rPr>
                <w:color w:val="000000"/>
              </w:rPr>
              <w:t>+</w:t>
            </w:r>
          </w:p>
        </w:tc>
        <w:tc>
          <w:tcPr>
            <w:tcW w:w="1635" w:type="dxa"/>
            <w:tcBorders>
              <w:top w:val="nil"/>
              <w:left w:val="nil"/>
              <w:bottom w:val="single" w:sz="4" w:space="0" w:color="auto"/>
              <w:right w:val="single" w:sz="4" w:space="0" w:color="auto"/>
            </w:tcBorders>
            <w:shd w:val="clear" w:color="auto" w:fill="auto"/>
            <w:noWrap/>
            <w:vAlign w:val="center"/>
            <w:hideMark/>
          </w:tcPr>
          <w:p w:rsidR="00DE4356" w:rsidRPr="00E42867" w:rsidRDefault="00DE4356" w:rsidP="005E4D55">
            <w:pPr>
              <w:jc w:val="center"/>
              <w:rPr>
                <w:color w:val="000000"/>
              </w:rPr>
            </w:pPr>
            <w:r w:rsidRPr="00E42867">
              <w:rPr>
                <w:color w:val="000000"/>
              </w:rPr>
              <w:t>+</w:t>
            </w:r>
          </w:p>
        </w:tc>
      </w:tr>
    </w:tbl>
    <w:p w:rsidR="00D46DE3" w:rsidRDefault="00D46DE3" w:rsidP="00AD3938">
      <w:pPr>
        <w:rPr>
          <w:lang w:eastAsia="zh-CN"/>
        </w:rPr>
      </w:pPr>
    </w:p>
    <w:p w:rsidR="00200E04" w:rsidRPr="00075165" w:rsidRDefault="00200E04" w:rsidP="00D753AE">
      <w:pPr>
        <w:pStyle w:val="Heading1"/>
        <w:numPr>
          <w:ilvl w:val="0"/>
          <w:numId w:val="26"/>
        </w:numPr>
        <w:jc w:val="left"/>
      </w:pPr>
      <w:bookmarkStart w:id="29" w:name="_Toc331525335"/>
      <w:r w:rsidRPr="00075165">
        <w:lastRenderedPageBreak/>
        <w:t>Data</w:t>
      </w:r>
      <w:bookmarkEnd w:id="29"/>
      <w:r w:rsidRPr="00075165">
        <w:t xml:space="preserve"> </w:t>
      </w:r>
    </w:p>
    <w:p w:rsidR="00200E04" w:rsidRPr="00075165" w:rsidRDefault="00200E04" w:rsidP="00BF686E">
      <w:pPr>
        <w:jc w:val="both"/>
        <w:rPr>
          <w:lang w:eastAsia="zh-CN"/>
        </w:rPr>
      </w:pPr>
    </w:p>
    <w:p w:rsidR="00C826E2" w:rsidRPr="00C826E2" w:rsidRDefault="00C826E2" w:rsidP="00BF686E">
      <w:pPr>
        <w:tabs>
          <w:tab w:val="left" w:pos="1335"/>
        </w:tabs>
        <w:autoSpaceDE w:val="0"/>
        <w:autoSpaceDN w:val="0"/>
        <w:adjustRightInd w:val="0"/>
        <w:spacing w:line="480" w:lineRule="auto"/>
        <w:jc w:val="both"/>
        <w:rPr>
          <w:rFonts w:eastAsia="SimSun"/>
          <w:lang w:eastAsia="zh-CN"/>
        </w:rPr>
      </w:pPr>
      <w:r w:rsidRPr="00C826E2">
        <w:rPr>
          <w:rFonts w:eastAsia="SimSun"/>
          <w:lang w:eastAsia="zh-CN"/>
        </w:rPr>
        <w:t xml:space="preserve">Our sample is based on annual data collected from several sources over a six month period. To construct our panel we sample all biotechnology firms listed in the </w:t>
      </w:r>
      <w:proofErr w:type="spellStart"/>
      <w:r w:rsidRPr="00C826E2">
        <w:rPr>
          <w:rFonts w:eastAsia="SimSun"/>
          <w:lang w:eastAsia="zh-CN"/>
        </w:rPr>
        <w:t>Compustat</w:t>
      </w:r>
      <w:proofErr w:type="spellEnd"/>
      <w:r w:rsidRPr="00C826E2">
        <w:rPr>
          <w:rFonts w:eastAsia="SimSun"/>
          <w:lang w:eastAsia="zh-CN"/>
        </w:rPr>
        <w:t xml:space="preserve"> database with primary Standard Industrial Classifications (SIC) of 2833, 2834, 2835, and 2836 and with continuous financial data</w:t>
      </w:r>
      <w:r w:rsidRPr="00C826E2">
        <w:rPr>
          <w:rFonts w:eastAsia="SimSun"/>
          <w:vertAlign w:val="superscript"/>
          <w:lang w:eastAsia="zh-CN"/>
        </w:rPr>
        <w:footnoteReference w:id="14"/>
      </w:r>
      <w:r w:rsidRPr="00C826E2">
        <w:rPr>
          <w:rFonts w:eastAsia="SimSun"/>
          <w:lang w:eastAsia="zh-CN"/>
        </w:rPr>
        <w:t xml:space="preserve"> for the period from 1985 to 2008. </w:t>
      </w:r>
    </w:p>
    <w:p w:rsidR="00200E04" w:rsidRPr="00075165" w:rsidRDefault="00200E04" w:rsidP="00BF686E">
      <w:pPr>
        <w:autoSpaceDE w:val="0"/>
        <w:autoSpaceDN w:val="0"/>
        <w:adjustRightInd w:val="0"/>
        <w:spacing w:line="480" w:lineRule="auto"/>
        <w:ind w:firstLine="720"/>
        <w:jc w:val="both"/>
        <w:rPr>
          <w:rFonts w:eastAsia="SimSun"/>
          <w:lang w:eastAsia="zh-CN"/>
        </w:rPr>
      </w:pPr>
      <w:r w:rsidRPr="00075165">
        <w:rPr>
          <w:rFonts w:eastAsia="SimSun"/>
          <w:lang w:eastAsia="zh-CN"/>
        </w:rPr>
        <w:t xml:space="preserve">An accurate record of bankruptcies and acquisition activities is impossible to obtain from the </w:t>
      </w:r>
      <w:proofErr w:type="spellStart"/>
      <w:r w:rsidRPr="00075165">
        <w:rPr>
          <w:rFonts w:eastAsia="SimSun"/>
          <w:lang w:eastAsia="zh-CN"/>
        </w:rPr>
        <w:t>Compustat</w:t>
      </w:r>
      <w:proofErr w:type="spellEnd"/>
      <w:r w:rsidRPr="00075165">
        <w:rPr>
          <w:rFonts w:eastAsia="SimSun"/>
          <w:lang w:eastAsia="zh-CN"/>
        </w:rPr>
        <w:t xml:space="preserve"> database</w:t>
      </w:r>
      <w:r w:rsidRPr="00075165">
        <w:rPr>
          <w:rFonts w:eastAsia="SimSun"/>
          <w:vertAlign w:val="superscript"/>
          <w:lang w:eastAsia="zh-CN"/>
        </w:rPr>
        <w:footnoteReference w:id="15"/>
      </w:r>
      <w:r w:rsidRPr="00075165">
        <w:rPr>
          <w:rFonts w:eastAsia="SimSun"/>
          <w:lang w:eastAsia="zh-CN"/>
        </w:rPr>
        <w:t>. Therefore we used several other resources such as SEC filings</w:t>
      </w:r>
      <w:r w:rsidRPr="00075165">
        <w:rPr>
          <w:rFonts w:eastAsia="SimSun"/>
          <w:vertAlign w:val="superscript"/>
          <w:lang w:eastAsia="zh-CN"/>
        </w:rPr>
        <w:footnoteReference w:id="16"/>
      </w:r>
      <w:r w:rsidRPr="00075165">
        <w:rPr>
          <w:rFonts w:eastAsia="SimSun"/>
          <w:lang w:eastAsia="zh-CN"/>
        </w:rPr>
        <w:t xml:space="preserve"> and newspapers using Lexis/</w:t>
      </w:r>
      <w:proofErr w:type="spellStart"/>
      <w:r w:rsidRPr="00075165">
        <w:rPr>
          <w:rFonts w:eastAsia="SimSun"/>
          <w:lang w:eastAsia="zh-CN"/>
        </w:rPr>
        <w:t>Nexis</w:t>
      </w:r>
      <w:proofErr w:type="spellEnd"/>
      <w:r w:rsidRPr="00075165">
        <w:rPr>
          <w:rFonts w:eastAsia="SimSun"/>
          <w:lang w:eastAsia="zh-CN"/>
        </w:rPr>
        <w:t xml:space="preserve"> for the complete record of mergers/acquisitions and bankruptcies of the firms in our sample. </w:t>
      </w:r>
    </w:p>
    <w:p w:rsidR="00200E04" w:rsidRPr="00075165" w:rsidRDefault="00200E04" w:rsidP="00BF686E">
      <w:pPr>
        <w:spacing w:line="480" w:lineRule="auto"/>
        <w:ind w:firstLine="720"/>
        <w:jc w:val="both"/>
        <w:rPr>
          <w:rFonts w:eastAsia="SimSun"/>
          <w:lang w:eastAsia="zh-CN"/>
        </w:rPr>
      </w:pPr>
      <w:r w:rsidRPr="00075165">
        <w:rPr>
          <w:rFonts w:eastAsia="SimSun"/>
          <w:lang w:eastAsia="zh-CN"/>
        </w:rPr>
        <w:t>In our unbalanced panel 108 firms are bankrupt</w:t>
      </w:r>
      <w:r w:rsidRPr="00075165">
        <w:rPr>
          <w:rFonts w:eastAsia="SimSun"/>
          <w:vertAlign w:val="superscript"/>
          <w:lang w:eastAsia="zh-CN"/>
        </w:rPr>
        <w:footnoteReference w:id="17"/>
      </w:r>
      <w:r w:rsidRPr="00075165">
        <w:rPr>
          <w:rFonts w:eastAsia="SimSun"/>
          <w:lang w:eastAsia="zh-CN"/>
        </w:rPr>
        <w:t>, 342 firms are acquired, and 550 firms are surviving. For all firms, the data contains annual information on firm size (number of employees), age, research intensity (R&amp;D expenditure/total assets)</w:t>
      </w:r>
      <w:r w:rsidRPr="00075165">
        <w:rPr>
          <w:rFonts w:eastAsia="SimSun"/>
          <w:vertAlign w:val="superscript"/>
          <w:lang w:eastAsia="zh-CN"/>
        </w:rPr>
        <w:footnoteReference w:id="18"/>
      </w:r>
      <w:r w:rsidRPr="00075165">
        <w:rPr>
          <w:rFonts w:eastAsia="SimSun"/>
          <w:lang w:eastAsia="zh-CN"/>
        </w:rPr>
        <w:t>, liquidity (short term assets to short term liabilities ratio), cash flow, equity and debt, value of intangibles</w:t>
      </w:r>
      <w:r w:rsidR="00A67410">
        <w:rPr>
          <w:rFonts w:eastAsia="SimSun"/>
          <w:lang w:eastAsia="zh-CN"/>
        </w:rPr>
        <w:t xml:space="preserve"> and change of GDP</w:t>
      </w:r>
      <w:r w:rsidRPr="00075165">
        <w:rPr>
          <w:rFonts w:eastAsia="SimSun"/>
          <w:lang w:eastAsia="zh-CN"/>
        </w:rPr>
        <w:t>. In addition, yearly granted patent data is matched with a subset of the 553 firms in our database.</w:t>
      </w:r>
    </w:p>
    <w:p w:rsidR="009F0247" w:rsidRDefault="009F0247" w:rsidP="00532C9E">
      <w:pPr>
        <w:widowControl w:val="0"/>
        <w:autoSpaceDE w:val="0"/>
        <w:autoSpaceDN w:val="0"/>
        <w:adjustRightInd w:val="0"/>
        <w:spacing w:line="442" w:lineRule="auto"/>
        <w:ind w:left="101" w:right="72" w:firstLine="720"/>
        <w:jc w:val="both"/>
        <w:rPr>
          <w:rFonts w:eastAsia="SimSun"/>
          <w:lang w:eastAsia="zh-CN"/>
        </w:rPr>
      </w:pPr>
    </w:p>
    <w:p w:rsidR="009F0247" w:rsidRDefault="009F0247" w:rsidP="00532C9E">
      <w:pPr>
        <w:widowControl w:val="0"/>
        <w:autoSpaceDE w:val="0"/>
        <w:autoSpaceDN w:val="0"/>
        <w:adjustRightInd w:val="0"/>
        <w:spacing w:line="442" w:lineRule="auto"/>
        <w:ind w:left="101" w:right="72" w:firstLine="720"/>
        <w:jc w:val="both"/>
        <w:rPr>
          <w:rFonts w:eastAsia="SimSun"/>
          <w:lang w:eastAsia="zh-CN"/>
        </w:rPr>
      </w:pPr>
    </w:p>
    <w:p w:rsidR="00532C9E" w:rsidRDefault="00200E04" w:rsidP="00532C9E">
      <w:pPr>
        <w:widowControl w:val="0"/>
        <w:autoSpaceDE w:val="0"/>
        <w:autoSpaceDN w:val="0"/>
        <w:adjustRightInd w:val="0"/>
        <w:spacing w:line="442" w:lineRule="auto"/>
        <w:ind w:left="101" w:right="72" w:firstLine="720"/>
        <w:jc w:val="both"/>
        <w:rPr>
          <w:rFonts w:eastAsia="SimSun"/>
          <w:lang w:eastAsia="zh-CN"/>
        </w:rPr>
      </w:pPr>
      <w:r w:rsidRPr="00075165">
        <w:rPr>
          <w:rFonts w:eastAsia="SimSun"/>
          <w:lang w:eastAsia="zh-CN"/>
        </w:rPr>
        <w:lastRenderedPageBreak/>
        <w:t>T</w:t>
      </w:r>
      <w:r w:rsidRPr="00075165">
        <w:rPr>
          <w:rFonts w:eastAsia="SimSun"/>
          <w:spacing w:val="-1"/>
          <w:lang w:eastAsia="zh-CN"/>
        </w:rPr>
        <w:t>a</w:t>
      </w:r>
      <w:r w:rsidRPr="00075165">
        <w:rPr>
          <w:rFonts w:eastAsia="SimSun"/>
          <w:lang w:eastAsia="zh-CN"/>
        </w:rPr>
        <w:t>b</w:t>
      </w:r>
      <w:r w:rsidRPr="00075165">
        <w:rPr>
          <w:rFonts w:eastAsia="SimSun"/>
          <w:spacing w:val="1"/>
          <w:lang w:eastAsia="zh-CN"/>
        </w:rPr>
        <w:t>l</w:t>
      </w:r>
      <w:r w:rsidRPr="00075165">
        <w:rPr>
          <w:rFonts w:eastAsia="SimSun"/>
          <w:lang w:eastAsia="zh-CN"/>
        </w:rPr>
        <w:t>e</w:t>
      </w:r>
      <w:r w:rsidRPr="00075165">
        <w:rPr>
          <w:rFonts w:eastAsia="SimSun"/>
          <w:spacing w:val="11"/>
          <w:lang w:eastAsia="zh-CN"/>
        </w:rPr>
        <w:t xml:space="preserve"> </w:t>
      </w:r>
      <w:r w:rsidR="00756710">
        <w:rPr>
          <w:rFonts w:eastAsia="SimSun"/>
          <w:spacing w:val="11"/>
          <w:lang w:eastAsia="zh-CN"/>
        </w:rPr>
        <w:t>1.</w:t>
      </w:r>
      <w:r w:rsidR="00C82E2E">
        <w:rPr>
          <w:rFonts w:eastAsia="SimSun"/>
          <w:lang w:eastAsia="zh-CN"/>
        </w:rPr>
        <w:t>2</w:t>
      </w:r>
      <w:r w:rsidRPr="00075165">
        <w:rPr>
          <w:rFonts w:eastAsia="SimSun"/>
          <w:spacing w:val="12"/>
          <w:lang w:eastAsia="zh-CN"/>
        </w:rPr>
        <w:t xml:space="preserve"> </w:t>
      </w:r>
      <w:r w:rsidRPr="00075165">
        <w:rPr>
          <w:rFonts w:eastAsia="SimSun"/>
          <w:spacing w:val="1"/>
          <w:lang w:eastAsia="zh-CN"/>
        </w:rPr>
        <w:t>ill</w:t>
      </w:r>
      <w:r w:rsidRPr="00075165">
        <w:rPr>
          <w:rFonts w:eastAsia="SimSun"/>
          <w:lang w:eastAsia="zh-CN"/>
        </w:rPr>
        <w:t>us</w:t>
      </w:r>
      <w:r w:rsidRPr="00075165">
        <w:rPr>
          <w:rFonts w:eastAsia="SimSun"/>
          <w:spacing w:val="1"/>
          <w:lang w:eastAsia="zh-CN"/>
        </w:rPr>
        <w:t>t</w:t>
      </w:r>
      <w:r w:rsidRPr="00075165">
        <w:rPr>
          <w:rFonts w:eastAsia="SimSun"/>
          <w:spacing w:val="-1"/>
          <w:lang w:eastAsia="zh-CN"/>
        </w:rPr>
        <w:t>ra</w:t>
      </w:r>
      <w:r w:rsidRPr="00075165">
        <w:rPr>
          <w:rFonts w:eastAsia="SimSun"/>
          <w:spacing w:val="1"/>
          <w:lang w:eastAsia="zh-CN"/>
        </w:rPr>
        <w:t>t</w:t>
      </w:r>
      <w:r w:rsidRPr="00075165">
        <w:rPr>
          <w:rFonts w:eastAsia="SimSun"/>
          <w:spacing w:val="-1"/>
          <w:lang w:eastAsia="zh-CN"/>
        </w:rPr>
        <w:t>e</w:t>
      </w:r>
      <w:r w:rsidRPr="00075165">
        <w:rPr>
          <w:rFonts w:eastAsia="SimSun"/>
          <w:lang w:eastAsia="zh-CN"/>
        </w:rPr>
        <w:t>s</w:t>
      </w:r>
      <w:r w:rsidRPr="00075165">
        <w:rPr>
          <w:rFonts w:eastAsia="SimSun"/>
          <w:spacing w:val="12"/>
          <w:lang w:eastAsia="zh-CN"/>
        </w:rPr>
        <w:t xml:space="preserve"> </w:t>
      </w:r>
      <w:r w:rsidRPr="00075165">
        <w:rPr>
          <w:rFonts w:eastAsia="SimSun"/>
          <w:lang w:eastAsia="zh-CN"/>
        </w:rPr>
        <w:t>d</w:t>
      </w:r>
      <w:r w:rsidRPr="00075165">
        <w:rPr>
          <w:rFonts w:eastAsia="SimSun"/>
          <w:spacing w:val="-1"/>
          <w:lang w:eastAsia="zh-CN"/>
        </w:rPr>
        <w:t>e</w:t>
      </w:r>
      <w:r w:rsidRPr="00075165">
        <w:rPr>
          <w:rFonts w:eastAsia="SimSun"/>
          <w:lang w:eastAsia="zh-CN"/>
        </w:rPr>
        <w:t>s</w:t>
      </w:r>
      <w:r w:rsidRPr="00075165">
        <w:rPr>
          <w:rFonts w:eastAsia="SimSun"/>
          <w:spacing w:val="-1"/>
          <w:lang w:eastAsia="zh-CN"/>
        </w:rPr>
        <w:t>cr</w:t>
      </w:r>
      <w:r w:rsidRPr="00075165">
        <w:rPr>
          <w:rFonts w:eastAsia="SimSun"/>
          <w:spacing w:val="3"/>
          <w:lang w:eastAsia="zh-CN"/>
        </w:rPr>
        <w:t>i</w:t>
      </w:r>
      <w:r w:rsidRPr="00075165">
        <w:rPr>
          <w:rFonts w:eastAsia="SimSun"/>
          <w:lang w:eastAsia="zh-CN"/>
        </w:rPr>
        <w:t>p</w:t>
      </w:r>
      <w:r w:rsidRPr="00075165">
        <w:rPr>
          <w:rFonts w:eastAsia="SimSun"/>
          <w:spacing w:val="1"/>
          <w:lang w:eastAsia="zh-CN"/>
        </w:rPr>
        <w:t>ti</w:t>
      </w:r>
      <w:r w:rsidRPr="00075165">
        <w:rPr>
          <w:rFonts w:eastAsia="SimSun"/>
          <w:lang w:eastAsia="zh-CN"/>
        </w:rPr>
        <w:t>ve</w:t>
      </w:r>
      <w:r w:rsidRPr="00075165">
        <w:rPr>
          <w:rFonts w:eastAsia="SimSun"/>
          <w:spacing w:val="11"/>
          <w:lang w:eastAsia="zh-CN"/>
        </w:rPr>
        <w:t xml:space="preserve"> </w:t>
      </w:r>
      <w:r w:rsidRPr="00075165">
        <w:rPr>
          <w:rFonts w:eastAsia="SimSun"/>
          <w:lang w:eastAsia="zh-CN"/>
        </w:rPr>
        <w:t>s</w:t>
      </w:r>
      <w:r w:rsidRPr="00075165">
        <w:rPr>
          <w:rFonts w:eastAsia="SimSun"/>
          <w:spacing w:val="1"/>
          <w:lang w:eastAsia="zh-CN"/>
        </w:rPr>
        <w:t>t</w:t>
      </w:r>
      <w:r w:rsidRPr="00075165">
        <w:rPr>
          <w:rFonts w:eastAsia="SimSun"/>
          <w:spacing w:val="-1"/>
          <w:lang w:eastAsia="zh-CN"/>
        </w:rPr>
        <w:t>a</w:t>
      </w:r>
      <w:r w:rsidRPr="00075165">
        <w:rPr>
          <w:rFonts w:eastAsia="SimSun"/>
          <w:spacing w:val="1"/>
          <w:lang w:eastAsia="zh-CN"/>
        </w:rPr>
        <w:t>ti</w:t>
      </w:r>
      <w:r w:rsidRPr="00075165">
        <w:rPr>
          <w:rFonts w:eastAsia="SimSun"/>
          <w:lang w:eastAsia="zh-CN"/>
        </w:rPr>
        <w:t>s</w:t>
      </w:r>
      <w:r w:rsidRPr="00075165">
        <w:rPr>
          <w:rFonts w:eastAsia="SimSun"/>
          <w:spacing w:val="1"/>
          <w:lang w:eastAsia="zh-CN"/>
        </w:rPr>
        <w:t>ti</w:t>
      </w:r>
      <w:r w:rsidRPr="00075165">
        <w:rPr>
          <w:rFonts w:eastAsia="SimSun"/>
          <w:spacing w:val="-1"/>
          <w:lang w:eastAsia="zh-CN"/>
        </w:rPr>
        <w:t>c</w:t>
      </w:r>
      <w:r w:rsidRPr="00075165">
        <w:rPr>
          <w:rFonts w:eastAsia="SimSun"/>
          <w:lang w:eastAsia="zh-CN"/>
        </w:rPr>
        <w:t>s</w:t>
      </w:r>
      <w:r w:rsidRPr="00075165">
        <w:rPr>
          <w:rFonts w:eastAsia="SimSun"/>
          <w:spacing w:val="12"/>
          <w:lang w:eastAsia="zh-CN"/>
        </w:rPr>
        <w:t xml:space="preserve"> </w:t>
      </w:r>
      <w:r w:rsidRPr="00075165">
        <w:rPr>
          <w:rFonts w:eastAsia="SimSun"/>
          <w:spacing w:val="-1"/>
          <w:lang w:eastAsia="zh-CN"/>
        </w:rPr>
        <w:t>f</w:t>
      </w:r>
      <w:r w:rsidRPr="00075165">
        <w:rPr>
          <w:rFonts w:eastAsia="SimSun"/>
          <w:lang w:eastAsia="zh-CN"/>
        </w:rPr>
        <w:t>or</w:t>
      </w:r>
      <w:r w:rsidRPr="00075165">
        <w:rPr>
          <w:rFonts w:eastAsia="SimSun"/>
          <w:spacing w:val="11"/>
          <w:lang w:eastAsia="zh-CN"/>
        </w:rPr>
        <w:t xml:space="preserve"> </w:t>
      </w:r>
      <w:r w:rsidRPr="00075165">
        <w:rPr>
          <w:rFonts w:eastAsia="SimSun"/>
          <w:lang w:eastAsia="zh-CN"/>
        </w:rPr>
        <w:t>our</w:t>
      </w:r>
      <w:r w:rsidRPr="00075165">
        <w:rPr>
          <w:rFonts w:eastAsia="SimSun"/>
          <w:spacing w:val="11"/>
          <w:lang w:eastAsia="zh-CN"/>
        </w:rPr>
        <w:t xml:space="preserve"> </w:t>
      </w:r>
      <w:r w:rsidRPr="00075165">
        <w:rPr>
          <w:rFonts w:eastAsia="SimSun"/>
          <w:lang w:eastAsia="zh-CN"/>
        </w:rPr>
        <w:t>s</w:t>
      </w:r>
      <w:r w:rsidRPr="00075165">
        <w:rPr>
          <w:rFonts w:eastAsia="SimSun"/>
          <w:spacing w:val="-1"/>
          <w:lang w:eastAsia="zh-CN"/>
        </w:rPr>
        <w:t>a</w:t>
      </w:r>
      <w:r w:rsidRPr="00075165">
        <w:rPr>
          <w:rFonts w:eastAsia="SimSun"/>
          <w:lang w:eastAsia="zh-CN"/>
        </w:rPr>
        <w:t>mp</w:t>
      </w:r>
      <w:r w:rsidRPr="00075165">
        <w:rPr>
          <w:rFonts w:eastAsia="SimSun"/>
          <w:spacing w:val="1"/>
          <w:lang w:eastAsia="zh-CN"/>
        </w:rPr>
        <w:t>l</w:t>
      </w:r>
      <w:r w:rsidRPr="00075165">
        <w:rPr>
          <w:rFonts w:eastAsia="SimSun"/>
          <w:lang w:eastAsia="zh-CN"/>
        </w:rPr>
        <w:t>e</w:t>
      </w:r>
      <w:r w:rsidRPr="00075165">
        <w:rPr>
          <w:rFonts w:eastAsia="SimSun"/>
          <w:spacing w:val="10"/>
          <w:lang w:eastAsia="zh-CN"/>
        </w:rPr>
        <w:t xml:space="preserve"> </w:t>
      </w:r>
      <w:r w:rsidRPr="00075165">
        <w:rPr>
          <w:rFonts w:eastAsia="SimSun"/>
          <w:lang w:eastAsia="zh-CN"/>
        </w:rPr>
        <w:t>of</w:t>
      </w:r>
      <w:r w:rsidRPr="00075165">
        <w:rPr>
          <w:rFonts w:eastAsia="SimSun"/>
          <w:spacing w:val="11"/>
          <w:lang w:eastAsia="zh-CN"/>
        </w:rPr>
        <w:t xml:space="preserve"> </w:t>
      </w:r>
      <w:r w:rsidRPr="00075165">
        <w:rPr>
          <w:rFonts w:eastAsia="SimSun"/>
          <w:lang w:eastAsia="zh-CN"/>
        </w:rPr>
        <w:t>1000</w:t>
      </w:r>
      <w:r w:rsidRPr="00075165">
        <w:rPr>
          <w:rFonts w:eastAsia="SimSun"/>
          <w:spacing w:val="12"/>
          <w:lang w:eastAsia="zh-CN"/>
        </w:rPr>
        <w:t xml:space="preserve"> </w:t>
      </w:r>
      <w:r w:rsidRPr="00075165">
        <w:rPr>
          <w:rFonts w:eastAsia="SimSun"/>
          <w:spacing w:val="-1"/>
          <w:lang w:eastAsia="zh-CN"/>
        </w:rPr>
        <w:t>f</w:t>
      </w:r>
      <w:r w:rsidRPr="00075165">
        <w:rPr>
          <w:rFonts w:eastAsia="SimSun"/>
          <w:spacing w:val="1"/>
          <w:lang w:eastAsia="zh-CN"/>
        </w:rPr>
        <w:t>i</w:t>
      </w:r>
      <w:r w:rsidRPr="00075165">
        <w:rPr>
          <w:rFonts w:eastAsia="SimSun"/>
          <w:spacing w:val="-1"/>
          <w:lang w:eastAsia="zh-CN"/>
        </w:rPr>
        <w:t>r</w:t>
      </w:r>
      <w:r w:rsidRPr="00075165">
        <w:rPr>
          <w:rFonts w:eastAsia="SimSun"/>
          <w:spacing w:val="1"/>
          <w:lang w:eastAsia="zh-CN"/>
        </w:rPr>
        <w:t>m</w:t>
      </w:r>
      <w:r w:rsidRPr="00075165">
        <w:rPr>
          <w:rFonts w:eastAsia="SimSun"/>
          <w:lang w:eastAsia="zh-CN"/>
        </w:rPr>
        <w:t xml:space="preserve">s and for the sub-sample of </w:t>
      </w:r>
      <w:r w:rsidRPr="00C70107">
        <w:rPr>
          <w:rFonts w:eastAsia="SimSun"/>
          <w:lang w:eastAsia="zh-CN"/>
        </w:rPr>
        <w:t>553</w:t>
      </w:r>
      <w:r w:rsidRPr="00075165">
        <w:rPr>
          <w:rFonts w:eastAsia="SimSun"/>
          <w:lang w:eastAsia="zh-CN"/>
        </w:rPr>
        <w:t xml:space="preserve"> firms.</w:t>
      </w:r>
      <w:r w:rsidRPr="00075165">
        <w:rPr>
          <w:rFonts w:eastAsia="SimSun"/>
          <w:spacing w:val="12"/>
          <w:lang w:eastAsia="zh-CN"/>
        </w:rPr>
        <w:t xml:space="preserve"> </w:t>
      </w:r>
      <w:r w:rsidRPr="00075165">
        <w:rPr>
          <w:rFonts w:eastAsia="SimSun"/>
          <w:lang w:eastAsia="zh-CN"/>
        </w:rPr>
        <w:t>A</w:t>
      </w:r>
      <w:r w:rsidRPr="00075165">
        <w:rPr>
          <w:rFonts w:eastAsia="SimSun"/>
          <w:spacing w:val="11"/>
          <w:lang w:eastAsia="zh-CN"/>
        </w:rPr>
        <w:t xml:space="preserve"> </w:t>
      </w:r>
      <w:r w:rsidRPr="00075165">
        <w:rPr>
          <w:rFonts w:eastAsia="SimSun"/>
          <w:lang w:eastAsia="zh-CN"/>
        </w:rPr>
        <w:t>n</w:t>
      </w:r>
      <w:r w:rsidRPr="00075165">
        <w:rPr>
          <w:rFonts w:eastAsia="SimSun"/>
          <w:spacing w:val="-2"/>
          <w:lang w:eastAsia="zh-CN"/>
        </w:rPr>
        <w:t>u</w:t>
      </w:r>
      <w:r w:rsidRPr="00075165">
        <w:rPr>
          <w:rFonts w:eastAsia="SimSun"/>
          <w:lang w:eastAsia="zh-CN"/>
        </w:rPr>
        <w:t>mb</w:t>
      </w:r>
      <w:r w:rsidRPr="00075165">
        <w:rPr>
          <w:rFonts w:eastAsia="SimSun"/>
          <w:spacing w:val="-1"/>
          <w:lang w:eastAsia="zh-CN"/>
        </w:rPr>
        <w:t>e</w:t>
      </w:r>
      <w:r w:rsidRPr="00075165">
        <w:rPr>
          <w:rFonts w:eastAsia="SimSun"/>
          <w:lang w:eastAsia="zh-CN"/>
        </w:rPr>
        <w:t>r</w:t>
      </w:r>
      <w:r w:rsidRPr="00075165">
        <w:rPr>
          <w:rFonts w:eastAsia="SimSun"/>
          <w:spacing w:val="11"/>
          <w:lang w:eastAsia="zh-CN"/>
        </w:rPr>
        <w:t xml:space="preserve"> </w:t>
      </w:r>
      <w:r w:rsidRPr="00075165">
        <w:rPr>
          <w:rFonts w:eastAsia="SimSun"/>
          <w:lang w:eastAsia="zh-CN"/>
        </w:rPr>
        <w:t>of po</w:t>
      </w:r>
      <w:r w:rsidRPr="00075165">
        <w:rPr>
          <w:rFonts w:eastAsia="SimSun"/>
          <w:spacing w:val="1"/>
          <w:lang w:eastAsia="zh-CN"/>
        </w:rPr>
        <w:t>i</w:t>
      </w:r>
      <w:r w:rsidRPr="00075165">
        <w:rPr>
          <w:rFonts w:eastAsia="SimSun"/>
          <w:lang w:eastAsia="zh-CN"/>
        </w:rPr>
        <w:t>n</w:t>
      </w:r>
      <w:r w:rsidRPr="00075165">
        <w:rPr>
          <w:rFonts w:eastAsia="SimSun"/>
          <w:spacing w:val="1"/>
          <w:lang w:eastAsia="zh-CN"/>
        </w:rPr>
        <w:t>t</w:t>
      </w:r>
      <w:r w:rsidRPr="00075165">
        <w:rPr>
          <w:rFonts w:eastAsia="SimSun"/>
          <w:lang w:eastAsia="zh-CN"/>
        </w:rPr>
        <w:t xml:space="preserve">s </w:t>
      </w:r>
      <w:r w:rsidRPr="00075165">
        <w:rPr>
          <w:rFonts w:eastAsia="SimSun"/>
          <w:spacing w:val="-1"/>
          <w:lang w:eastAsia="zh-CN"/>
        </w:rPr>
        <w:t>ar</w:t>
      </w:r>
      <w:r w:rsidRPr="00075165">
        <w:rPr>
          <w:rFonts w:eastAsia="SimSun"/>
          <w:lang w:eastAsia="zh-CN"/>
        </w:rPr>
        <w:t>e no</w:t>
      </w:r>
      <w:r w:rsidRPr="00075165">
        <w:rPr>
          <w:rFonts w:eastAsia="SimSun"/>
          <w:spacing w:val="1"/>
          <w:lang w:eastAsia="zh-CN"/>
        </w:rPr>
        <w:t>t</w:t>
      </w:r>
      <w:r w:rsidRPr="00075165">
        <w:rPr>
          <w:rFonts w:eastAsia="SimSun"/>
          <w:spacing w:val="-1"/>
          <w:lang w:eastAsia="zh-CN"/>
        </w:rPr>
        <w:t>ew</w:t>
      </w:r>
      <w:r w:rsidRPr="00075165">
        <w:rPr>
          <w:rFonts w:eastAsia="SimSun"/>
          <w:lang w:eastAsia="zh-CN"/>
        </w:rPr>
        <w:t>o</w:t>
      </w:r>
      <w:r w:rsidRPr="00075165">
        <w:rPr>
          <w:rFonts w:eastAsia="SimSun"/>
          <w:spacing w:val="-1"/>
          <w:lang w:eastAsia="zh-CN"/>
        </w:rPr>
        <w:t>r</w:t>
      </w:r>
      <w:r w:rsidRPr="00075165">
        <w:rPr>
          <w:rFonts w:eastAsia="SimSun"/>
          <w:spacing w:val="1"/>
          <w:lang w:eastAsia="zh-CN"/>
        </w:rPr>
        <w:t>t</w:t>
      </w:r>
      <w:r w:rsidRPr="00075165">
        <w:rPr>
          <w:rFonts w:eastAsia="SimSun"/>
          <w:spacing w:val="5"/>
          <w:lang w:eastAsia="zh-CN"/>
        </w:rPr>
        <w:t>h</w:t>
      </w:r>
      <w:r w:rsidRPr="00075165">
        <w:rPr>
          <w:rFonts w:eastAsia="SimSun"/>
          <w:spacing w:val="-2"/>
          <w:lang w:eastAsia="zh-CN"/>
        </w:rPr>
        <w:t>y</w:t>
      </w:r>
      <w:r w:rsidRPr="00075165">
        <w:rPr>
          <w:rFonts w:eastAsia="SimSun"/>
          <w:lang w:eastAsia="zh-CN"/>
        </w:rPr>
        <w:t xml:space="preserve">. </w:t>
      </w:r>
      <w:r w:rsidRPr="00075165">
        <w:rPr>
          <w:rFonts w:eastAsia="SimSun"/>
          <w:spacing w:val="-2"/>
          <w:lang w:eastAsia="zh-CN"/>
        </w:rPr>
        <w:t>F</w:t>
      </w:r>
      <w:r w:rsidRPr="00075165">
        <w:rPr>
          <w:rFonts w:eastAsia="SimSun"/>
          <w:spacing w:val="1"/>
          <w:lang w:eastAsia="zh-CN"/>
        </w:rPr>
        <w:t>i</w:t>
      </w:r>
      <w:r w:rsidRPr="00075165">
        <w:rPr>
          <w:rFonts w:eastAsia="SimSun"/>
          <w:spacing w:val="-1"/>
          <w:lang w:eastAsia="zh-CN"/>
        </w:rPr>
        <w:t>r</w:t>
      </w:r>
      <w:r w:rsidRPr="00075165">
        <w:rPr>
          <w:rFonts w:eastAsia="SimSun"/>
          <w:lang w:eastAsia="zh-CN"/>
        </w:rPr>
        <w:t>s</w:t>
      </w:r>
      <w:r w:rsidRPr="00075165">
        <w:rPr>
          <w:rFonts w:eastAsia="SimSun"/>
          <w:spacing w:val="1"/>
          <w:lang w:eastAsia="zh-CN"/>
        </w:rPr>
        <w:t>t</w:t>
      </w:r>
      <w:r w:rsidRPr="00075165">
        <w:rPr>
          <w:rFonts w:eastAsia="SimSun"/>
          <w:lang w:eastAsia="zh-CN"/>
        </w:rPr>
        <w:t xml:space="preserve">, </w:t>
      </w:r>
      <w:r w:rsidRPr="00075165">
        <w:rPr>
          <w:rFonts w:eastAsia="SimSun"/>
          <w:spacing w:val="1"/>
          <w:lang w:eastAsia="zh-CN"/>
        </w:rPr>
        <w:t>m</w:t>
      </w:r>
      <w:r w:rsidRPr="00075165">
        <w:rPr>
          <w:rFonts w:eastAsia="SimSun"/>
          <w:spacing w:val="-1"/>
          <w:lang w:eastAsia="zh-CN"/>
        </w:rPr>
        <w:t>ea</w:t>
      </w:r>
      <w:r w:rsidRPr="00075165">
        <w:rPr>
          <w:rFonts w:eastAsia="SimSun"/>
          <w:lang w:eastAsia="zh-CN"/>
        </w:rPr>
        <w:t>n v</w:t>
      </w:r>
      <w:r w:rsidRPr="00075165">
        <w:rPr>
          <w:rFonts w:eastAsia="SimSun"/>
          <w:spacing w:val="-1"/>
          <w:lang w:eastAsia="zh-CN"/>
        </w:rPr>
        <w:t>a</w:t>
      </w:r>
      <w:r w:rsidRPr="00075165">
        <w:rPr>
          <w:rFonts w:eastAsia="SimSun"/>
          <w:spacing w:val="1"/>
          <w:lang w:eastAsia="zh-CN"/>
        </w:rPr>
        <w:t>l</w:t>
      </w:r>
      <w:r w:rsidRPr="00075165">
        <w:rPr>
          <w:rFonts w:eastAsia="SimSun"/>
          <w:lang w:eastAsia="zh-CN"/>
        </w:rPr>
        <w:t>ues</w:t>
      </w:r>
      <w:r w:rsidRPr="00075165">
        <w:rPr>
          <w:rFonts w:eastAsia="SimSun"/>
          <w:spacing w:val="49"/>
          <w:lang w:eastAsia="zh-CN"/>
        </w:rPr>
        <w:t xml:space="preserve"> </w:t>
      </w:r>
      <w:r w:rsidRPr="00075165">
        <w:rPr>
          <w:rFonts w:eastAsia="SimSun"/>
          <w:lang w:eastAsia="zh-CN"/>
        </w:rPr>
        <w:t>of</w:t>
      </w:r>
      <w:r w:rsidRPr="00075165">
        <w:rPr>
          <w:rFonts w:eastAsia="SimSun"/>
          <w:spacing w:val="49"/>
          <w:lang w:eastAsia="zh-CN"/>
        </w:rPr>
        <w:t xml:space="preserve"> </w:t>
      </w:r>
      <w:r w:rsidRPr="00075165">
        <w:rPr>
          <w:rFonts w:eastAsia="SimSun"/>
          <w:spacing w:val="-1"/>
          <w:lang w:eastAsia="zh-CN"/>
        </w:rPr>
        <w:t>f</w:t>
      </w:r>
      <w:r w:rsidRPr="00075165">
        <w:rPr>
          <w:rFonts w:eastAsia="SimSun"/>
          <w:spacing w:val="1"/>
          <w:lang w:eastAsia="zh-CN"/>
        </w:rPr>
        <w:t>i</w:t>
      </w:r>
      <w:r w:rsidRPr="00075165">
        <w:rPr>
          <w:rFonts w:eastAsia="SimSun"/>
          <w:spacing w:val="-1"/>
          <w:lang w:eastAsia="zh-CN"/>
        </w:rPr>
        <w:t>r</w:t>
      </w:r>
      <w:r w:rsidRPr="00075165">
        <w:rPr>
          <w:rFonts w:eastAsia="SimSun"/>
          <w:lang w:eastAsia="zh-CN"/>
        </w:rPr>
        <w:t>m size and age</w:t>
      </w:r>
      <w:r w:rsidRPr="00075165">
        <w:rPr>
          <w:rFonts w:eastAsia="SimSun"/>
          <w:spacing w:val="49"/>
          <w:lang w:eastAsia="zh-CN"/>
        </w:rPr>
        <w:t xml:space="preserve"> </w:t>
      </w:r>
      <w:r w:rsidRPr="00075165">
        <w:rPr>
          <w:rFonts w:eastAsia="SimSun"/>
          <w:spacing w:val="1"/>
          <w:lang w:eastAsia="zh-CN"/>
        </w:rPr>
        <w:t>are</w:t>
      </w:r>
      <w:r w:rsidR="00C826E2">
        <w:rPr>
          <w:rFonts w:eastAsia="SimSun"/>
          <w:lang w:eastAsia="zh-CN"/>
        </w:rPr>
        <w:t xml:space="preserve"> </w:t>
      </w:r>
      <w:r w:rsidRPr="00075165">
        <w:rPr>
          <w:rFonts w:eastAsia="SimSun"/>
          <w:spacing w:val="-1"/>
          <w:lang w:eastAsia="zh-CN"/>
        </w:rPr>
        <w:t>largest</w:t>
      </w:r>
      <w:r w:rsidRPr="00075165">
        <w:rPr>
          <w:rFonts w:eastAsia="SimSun"/>
          <w:lang w:eastAsia="zh-CN"/>
        </w:rPr>
        <w:t xml:space="preserve"> for</w:t>
      </w:r>
      <w:r w:rsidRPr="00075165">
        <w:rPr>
          <w:rFonts w:eastAsia="SimSun"/>
          <w:spacing w:val="49"/>
          <w:lang w:eastAsia="zh-CN"/>
        </w:rPr>
        <w:t xml:space="preserve"> </w:t>
      </w:r>
      <w:r w:rsidRPr="00075165">
        <w:rPr>
          <w:rFonts w:eastAsia="SimSun"/>
          <w:spacing w:val="2"/>
          <w:lang w:eastAsia="zh-CN"/>
        </w:rPr>
        <w:t>ac</w:t>
      </w:r>
      <w:r w:rsidRPr="00075165">
        <w:rPr>
          <w:rFonts w:eastAsia="SimSun"/>
          <w:lang w:eastAsia="zh-CN"/>
        </w:rPr>
        <w:t>qu</w:t>
      </w:r>
      <w:r w:rsidRPr="00075165">
        <w:rPr>
          <w:rFonts w:eastAsia="SimSun"/>
          <w:spacing w:val="1"/>
          <w:lang w:eastAsia="zh-CN"/>
        </w:rPr>
        <w:t>i</w:t>
      </w:r>
      <w:r w:rsidRPr="00075165">
        <w:rPr>
          <w:rFonts w:eastAsia="SimSun"/>
          <w:spacing w:val="-1"/>
          <w:lang w:eastAsia="zh-CN"/>
        </w:rPr>
        <w:t>re</w:t>
      </w:r>
      <w:r w:rsidRPr="00075165">
        <w:rPr>
          <w:rFonts w:eastAsia="SimSun"/>
          <w:lang w:eastAsia="zh-CN"/>
        </w:rPr>
        <w:t xml:space="preserve">d companies </w:t>
      </w:r>
      <w:r w:rsidR="00C826E2">
        <w:rPr>
          <w:rFonts w:eastAsia="SimSun"/>
          <w:spacing w:val="3"/>
          <w:lang w:eastAsia="zh-CN"/>
        </w:rPr>
        <w:t>and</w:t>
      </w:r>
      <w:r w:rsidRPr="00075165">
        <w:rPr>
          <w:rFonts w:eastAsia="SimSun"/>
          <w:lang w:eastAsia="zh-CN"/>
        </w:rPr>
        <w:t xml:space="preserve"> lowest for bankrupt firms.</w:t>
      </w:r>
      <w:r w:rsidRPr="00075165">
        <w:rPr>
          <w:rFonts w:eastAsia="SimSun"/>
          <w:spacing w:val="48"/>
          <w:lang w:eastAsia="zh-CN"/>
        </w:rPr>
        <w:t xml:space="preserve"> </w:t>
      </w:r>
      <w:r w:rsidRPr="00075165">
        <w:rPr>
          <w:rFonts w:eastAsia="SimSun"/>
          <w:lang w:eastAsia="zh-CN"/>
        </w:rPr>
        <w:t>Second</w:t>
      </w:r>
      <w:r w:rsidR="00C826E2">
        <w:rPr>
          <w:rFonts w:eastAsia="SimSun"/>
          <w:lang w:eastAsia="zh-CN"/>
        </w:rPr>
        <w:t>,</w:t>
      </w:r>
      <w:r w:rsidRPr="00075165">
        <w:rPr>
          <w:rFonts w:eastAsia="SimSun"/>
          <w:spacing w:val="47"/>
          <w:lang w:eastAsia="zh-CN"/>
        </w:rPr>
        <w:t xml:space="preserve"> </w:t>
      </w:r>
      <w:r w:rsidRPr="00075165">
        <w:rPr>
          <w:rFonts w:eastAsia="SimSun"/>
          <w:lang w:eastAsia="zh-CN"/>
        </w:rPr>
        <w:t>bo</w:t>
      </w:r>
      <w:r w:rsidRPr="00075165">
        <w:rPr>
          <w:rFonts w:eastAsia="SimSun"/>
          <w:spacing w:val="1"/>
          <w:lang w:eastAsia="zh-CN"/>
        </w:rPr>
        <w:t>t</w:t>
      </w:r>
      <w:r w:rsidRPr="00075165">
        <w:rPr>
          <w:rFonts w:eastAsia="SimSun"/>
          <w:lang w:eastAsia="zh-CN"/>
        </w:rPr>
        <w:t xml:space="preserve">h </w:t>
      </w:r>
      <w:r w:rsidRPr="00075165">
        <w:rPr>
          <w:rFonts w:eastAsia="SimSun"/>
          <w:spacing w:val="-2"/>
          <w:lang w:eastAsia="zh-CN"/>
        </w:rPr>
        <w:t>mean</w:t>
      </w:r>
      <w:r w:rsidRPr="00075165">
        <w:rPr>
          <w:rFonts w:eastAsia="SimSun"/>
          <w:spacing w:val="48"/>
          <w:lang w:eastAsia="zh-CN"/>
        </w:rPr>
        <w:t xml:space="preserve"> </w:t>
      </w:r>
      <w:r w:rsidRPr="00075165">
        <w:rPr>
          <w:rFonts w:eastAsia="SimSun"/>
          <w:lang w:eastAsia="zh-CN"/>
        </w:rPr>
        <w:t>v</w:t>
      </w:r>
      <w:r w:rsidRPr="00075165">
        <w:rPr>
          <w:rFonts w:eastAsia="SimSun"/>
          <w:spacing w:val="-1"/>
          <w:lang w:eastAsia="zh-CN"/>
        </w:rPr>
        <w:t>a</w:t>
      </w:r>
      <w:r w:rsidRPr="00075165">
        <w:rPr>
          <w:rFonts w:eastAsia="SimSun"/>
          <w:spacing w:val="1"/>
          <w:lang w:eastAsia="zh-CN"/>
        </w:rPr>
        <w:t>l</w:t>
      </w:r>
      <w:r w:rsidRPr="00075165">
        <w:rPr>
          <w:rFonts w:eastAsia="SimSun"/>
          <w:lang w:eastAsia="zh-CN"/>
        </w:rPr>
        <w:t>ue</w:t>
      </w:r>
      <w:r w:rsidRPr="00075165">
        <w:rPr>
          <w:rFonts w:eastAsia="SimSun"/>
          <w:spacing w:val="47"/>
          <w:lang w:eastAsia="zh-CN"/>
        </w:rPr>
        <w:t xml:space="preserve"> </w:t>
      </w:r>
      <w:r w:rsidRPr="00075165">
        <w:rPr>
          <w:rFonts w:eastAsia="SimSun"/>
          <w:lang w:eastAsia="zh-CN"/>
        </w:rPr>
        <w:t>of intangibles</w:t>
      </w:r>
      <w:r w:rsidRPr="00075165">
        <w:rPr>
          <w:rFonts w:eastAsia="SimSun"/>
          <w:spacing w:val="47"/>
          <w:lang w:eastAsia="zh-CN"/>
        </w:rPr>
        <w:t xml:space="preserve"> </w:t>
      </w:r>
      <w:r w:rsidRPr="00075165">
        <w:rPr>
          <w:rFonts w:eastAsia="SimSun"/>
          <w:lang w:eastAsia="zh-CN"/>
        </w:rPr>
        <w:t>and</w:t>
      </w:r>
      <w:r w:rsidRPr="00075165">
        <w:rPr>
          <w:rFonts w:eastAsia="SimSun"/>
          <w:spacing w:val="47"/>
          <w:lang w:eastAsia="zh-CN"/>
        </w:rPr>
        <w:t xml:space="preserve"> </w:t>
      </w:r>
      <w:r w:rsidRPr="00075165">
        <w:rPr>
          <w:rFonts w:eastAsia="SimSun"/>
          <w:spacing w:val="1"/>
          <w:lang w:eastAsia="zh-CN"/>
        </w:rPr>
        <w:t>R&amp;</w:t>
      </w:r>
      <w:r w:rsidRPr="00075165">
        <w:rPr>
          <w:rFonts w:eastAsia="SimSun"/>
          <w:lang w:eastAsia="zh-CN"/>
        </w:rPr>
        <w:t xml:space="preserve">D </w:t>
      </w:r>
      <w:r w:rsidRPr="00075165">
        <w:rPr>
          <w:rFonts w:eastAsia="SimSun"/>
          <w:spacing w:val="1"/>
          <w:lang w:eastAsia="zh-CN"/>
        </w:rPr>
        <w:t>i</w:t>
      </w:r>
      <w:r w:rsidRPr="00075165">
        <w:rPr>
          <w:rFonts w:eastAsia="SimSun"/>
          <w:lang w:eastAsia="zh-CN"/>
        </w:rPr>
        <w:t>n</w:t>
      </w:r>
      <w:r w:rsidRPr="00075165">
        <w:rPr>
          <w:rFonts w:eastAsia="SimSun"/>
          <w:spacing w:val="1"/>
          <w:lang w:eastAsia="zh-CN"/>
        </w:rPr>
        <w:t>t</w:t>
      </w:r>
      <w:r w:rsidRPr="00075165">
        <w:rPr>
          <w:rFonts w:eastAsia="SimSun"/>
          <w:spacing w:val="-1"/>
          <w:lang w:eastAsia="zh-CN"/>
        </w:rPr>
        <w:t>e</w:t>
      </w:r>
      <w:r w:rsidRPr="00075165">
        <w:rPr>
          <w:rFonts w:eastAsia="SimSun"/>
          <w:lang w:eastAsia="zh-CN"/>
        </w:rPr>
        <w:t>ns</w:t>
      </w:r>
      <w:r w:rsidRPr="00075165">
        <w:rPr>
          <w:rFonts w:eastAsia="SimSun"/>
          <w:spacing w:val="1"/>
          <w:lang w:eastAsia="zh-CN"/>
        </w:rPr>
        <w:t>i</w:t>
      </w:r>
      <w:r w:rsidRPr="00075165">
        <w:rPr>
          <w:rFonts w:eastAsia="SimSun"/>
          <w:spacing w:val="3"/>
          <w:lang w:eastAsia="zh-CN"/>
        </w:rPr>
        <w:t>t</w:t>
      </w:r>
      <w:r w:rsidRPr="00075165">
        <w:rPr>
          <w:rFonts w:eastAsia="SimSun"/>
          <w:lang w:eastAsia="zh-CN"/>
        </w:rPr>
        <w:t>y</w:t>
      </w:r>
      <w:r w:rsidR="00C826E2">
        <w:rPr>
          <w:rFonts w:eastAsia="SimSun"/>
          <w:lang w:eastAsia="zh-CN"/>
        </w:rPr>
        <w:t xml:space="preserve"> </w:t>
      </w:r>
      <w:r w:rsidR="00C826E2">
        <w:rPr>
          <w:rFonts w:eastAsia="SimSun"/>
          <w:spacing w:val="17"/>
          <w:lang w:eastAsia="zh-CN"/>
        </w:rPr>
        <w:t>are</w:t>
      </w:r>
      <w:r w:rsidRPr="00075165">
        <w:rPr>
          <w:rFonts w:eastAsia="SimSun"/>
          <w:spacing w:val="24"/>
          <w:lang w:eastAsia="zh-CN"/>
        </w:rPr>
        <w:t xml:space="preserve"> </w:t>
      </w:r>
      <w:r w:rsidRPr="00075165">
        <w:rPr>
          <w:rFonts w:eastAsia="SimSun"/>
          <w:spacing w:val="2"/>
          <w:lang w:eastAsia="zh-CN"/>
        </w:rPr>
        <w:t>r</w:t>
      </w:r>
      <w:r w:rsidRPr="00075165">
        <w:rPr>
          <w:rFonts w:eastAsia="SimSun"/>
          <w:spacing w:val="-1"/>
          <w:lang w:eastAsia="zh-CN"/>
        </w:rPr>
        <w:t>e</w:t>
      </w:r>
      <w:r w:rsidRPr="00075165">
        <w:rPr>
          <w:rFonts w:eastAsia="SimSun"/>
          <w:spacing w:val="1"/>
          <w:lang w:eastAsia="zh-CN"/>
        </w:rPr>
        <w:t>l</w:t>
      </w:r>
      <w:r w:rsidRPr="00075165">
        <w:rPr>
          <w:rFonts w:eastAsia="SimSun"/>
          <w:spacing w:val="-1"/>
          <w:lang w:eastAsia="zh-CN"/>
        </w:rPr>
        <w:t>a</w:t>
      </w:r>
      <w:r w:rsidRPr="00075165">
        <w:rPr>
          <w:rFonts w:eastAsia="SimSun"/>
          <w:spacing w:val="1"/>
          <w:lang w:eastAsia="zh-CN"/>
        </w:rPr>
        <w:t>ti</w:t>
      </w:r>
      <w:r w:rsidRPr="00075165">
        <w:rPr>
          <w:rFonts w:eastAsia="SimSun"/>
          <w:lang w:eastAsia="zh-CN"/>
        </w:rPr>
        <w:t>v</w:t>
      </w:r>
      <w:r w:rsidRPr="00075165">
        <w:rPr>
          <w:rFonts w:eastAsia="SimSun"/>
          <w:spacing w:val="-1"/>
          <w:lang w:eastAsia="zh-CN"/>
        </w:rPr>
        <w:t>e</w:t>
      </w:r>
      <w:r w:rsidRPr="00075165">
        <w:rPr>
          <w:rFonts w:eastAsia="SimSun"/>
          <w:spacing w:val="5"/>
          <w:lang w:eastAsia="zh-CN"/>
        </w:rPr>
        <w:t>l</w:t>
      </w:r>
      <w:r w:rsidRPr="00075165">
        <w:rPr>
          <w:rFonts w:eastAsia="SimSun"/>
          <w:lang w:eastAsia="zh-CN"/>
        </w:rPr>
        <w:t>y</w:t>
      </w:r>
      <w:r w:rsidRPr="00075165">
        <w:rPr>
          <w:rFonts w:eastAsia="SimSun"/>
          <w:spacing w:val="19"/>
          <w:lang w:eastAsia="zh-CN"/>
        </w:rPr>
        <w:t xml:space="preserve"> </w:t>
      </w:r>
      <w:r w:rsidRPr="00075165">
        <w:rPr>
          <w:rFonts w:eastAsia="SimSun"/>
          <w:spacing w:val="1"/>
          <w:lang w:eastAsia="zh-CN"/>
        </w:rPr>
        <w:t>l</w:t>
      </w:r>
      <w:r w:rsidRPr="00075165">
        <w:rPr>
          <w:rFonts w:eastAsia="SimSun"/>
          <w:spacing w:val="2"/>
          <w:lang w:eastAsia="zh-CN"/>
        </w:rPr>
        <w:t>o</w:t>
      </w:r>
      <w:r w:rsidRPr="00075165">
        <w:rPr>
          <w:rFonts w:eastAsia="SimSun"/>
          <w:spacing w:val="-1"/>
          <w:lang w:eastAsia="zh-CN"/>
        </w:rPr>
        <w:t>we</w:t>
      </w:r>
      <w:r w:rsidRPr="00075165">
        <w:rPr>
          <w:rFonts w:eastAsia="SimSun"/>
          <w:lang w:eastAsia="zh-CN"/>
        </w:rPr>
        <w:t>r</w:t>
      </w:r>
      <w:r w:rsidRPr="00075165">
        <w:rPr>
          <w:rFonts w:eastAsia="SimSun"/>
          <w:spacing w:val="23"/>
          <w:lang w:eastAsia="zh-CN"/>
        </w:rPr>
        <w:t xml:space="preserve"> </w:t>
      </w:r>
      <w:r w:rsidRPr="00075165">
        <w:rPr>
          <w:rFonts w:eastAsia="SimSun"/>
          <w:spacing w:val="-1"/>
          <w:lang w:eastAsia="zh-CN"/>
        </w:rPr>
        <w:t>f</w:t>
      </w:r>
      <w:r w:rsidRPr="00075165">
        <w:rPr>
          <w:rFonts w:eastAsia="SimSun"/>
          <w:lang w:eastAsia="zh-CN"/>
        </w:rPr>
        <w:t>or</w:t>
      </w:r>
      <w:r w:rsidRPr="00075165">
        <w:rPr>
          <w:rFonts w:eastAsia="SimSun"/>
          <w:spacing w:val="20"/>
          <w:lang w:eastAsia="zh-CN"/>
        </w:rPr>
        <w:t xml:space="preserve"> </w:t>
      </w:r>
      <w:r w:rsidRPr="00075165">
        <w:rPr>
          <w:rFonts w:eastAsia="SimSun"/>
          <w:spacing w:val="-1"/>
          <w:lang w:eastAsia="zh-CN"/>
        </w:rPr>
        <w:t>ac</w:t>
      </w:r>
      <w:r w:rsidRPr="00075165">
        <w:rPr>
          <w:rFonts w:eastAsia="SimSun"/>
          <w:lang w:eastAsia="zh-CN"/>
        </w:rPr>
        <w:t>qu</w:t>
      </w:r>
      <w:r w:rsidRPr="00075165">
        <w:rPr>
          <w:rFonts w:eastAsia="SimSun"/>
          <w:spacing w:val="1"/>
          <w:lang w:eastAsia="zh-CN"/>
        </w:rPr>
        <w:t>i</w:t>
      </w:r>
      <w:r w:rsidRPr="00075165">
        <w:rPr>
          <w:rFonts w:eastAsia="SimSun"/>
          <w:spacing w:val="2"/>
          <w:lang w:eastAsia="zh-CN"/>
        </w:rPr>
        <w:t>r</w:t>
      </w:r>
      <w:r w:rsidRPr="00075165">
        <w:rPr>
          <w:rFonts w:eastAsia="SimSun"/>
          <w:spacing w:val="-1"/>
          <w:lang w:eastAsia="zh-CN"/>
        </w:rPr>
        <w:t>e</w:t>
      </w:r>
      <w:r w:rsidRPr="00075165">
        <w:rPr>
          <w:rFonts w:eastAsia="SimSun"/>
          <w:lang w:eastAsia="zh-CN"/>
        </w:rPr>
        <w:t>d</w:t>
      </w:r>
      <w:r w:rsidRPr="00075165">
        <w:rPr>
          <w:rFonts w:eastAsia="SimSun"/>
          <w:spacing w:val="21"/>
          <w:lang w:eastAsia="zh-CN"/>
        </w:rPr>
        <w:t xml:space="preserve"> </w:t>
      </w:r>
      <w:r w:rsidRPr="00075165">
        <w:rPr>
          <w:rFonts w:eastAsia="SimSun"/>
          <w:spacing w:val="-1"/>
          <w:lang w:eastAsia="zh-CN"/>
        </w:rPr>
        <w:t>f</w:t>
      </w:r>
      <w:r w:rsidRPr="00075165">
        <w:rPr>
          <w:rFonts w:eastAsia="SimSun"/>
          <w:spacing w:val="1"/>
          <w:lang w:eastAsia="zh-CN"/>
        </w:rPr>
        <w:t>i</w:t>
      </w:r>
      <w:r w:rsidRPr="00075165">
        <w:rPr>
          <w:rFonts w:eastAsia="SimSun"/>
          <w:spacing w:val="2"/>
          <w:lang w:eastAsia="zh-CN"/>
        </w:rPr>
        <w:t>r</w:t>
      </w:r>
      <w:r w:rsidRPr="00075165">
        <w:rPr>
          <w:rFonts w:eastAsia="SimSun"/>
          <w:spacing w:val="1"/>
          <w:lang w:eastAsia="zh-CN"/>
        </w:rPr>
        <w:t>m</w:t>
      </w:r>
      <w:r w:rsidRPr="00075165">
        <w:rPr>
          <w:rFonts w:eastAsia="SimSun"/>
          <w:lang w:eastAsia="zh-CN"/>
        </w:rPr>
        <w:t>s</w:t>
      </w:r>
      <w:r w:rsidRPr="00075165">
        <w:rPr>
          <w:rFonts w:eastAsia="SimSun"/>
          <w:spacing w:val="1"/>
          <w:lang w:eastAsia="zh-CN"/>
        </w:rPr>
        <w:t xml:space="preserve"> </w:t>
      </w:r>
      <w:r w:rsidR="001F3EAD">
        <w:rPr>
          <w:rFonts w:eastAsia="SimSun"/>
          <w:spacing w:val="1"/>
          <w:lang w:eastAsia="zh-CN"/>
        </w:rPr>
        <w:t>than for</w:t>
      </w:r>
      <w:r w:rsidRPr="00075165">
        <w:rPr>
          <w:rFonts w:eastAsia="SimSun"/>
          <w:spacing w:val="24"/>
          <w:lang w:eastAsia="zh-CN"/>
        </w:rPr>
        <w:t xml:space="preserve"> </w:t>
      </w:r>
      <w:r w:rsidRPr="00075165">
        <w:rPr>
          <w:rFonts w:eastAsia="SimSun"/>
          <w:lang w:eastAsia="zh-CN"/>
        </w:rPr>
        <w:t>b</w:t>
      </w:r>
      <w:r w:rsidRPr="00075165">
        <w:rPr>
          <w:rFonts w:eastAsia="SimSun"/>
          <w:spacing w:val="-1"/>
          <w:lang w:eastAsia="zh-CN"/>
        </w:rPr>
        <w:t>a</w:t>
      </w:r>
      <w:r w:rsidRPr="00075165">
        <w:rPr>
          <w:rFonts w:eastAsia="SimSun"/>
          <w:lang w:eastAsia="zh-CN"/>
        </w:rPr>
        <w:t>nk</w:t>
      </w:r>
      <w:r w:rsidRPr="00075165">
        <w:rPr>
          <w:rFonts w:eastAsia="SimSun"/>
          <w:spacing w:val="-1"/>
          <w:lang w:eastAsia="zh-CN"/>
        </w:rPr>
        <w:t>r</w:t>
      </w:r>
      <w:r w:rsidRPr="00075165">
        <w:rPr>
          <w:rFonts w:eastAsia="SimSun"/>
          <w:lang w:eastAsia="zh-CN"/>
        </w:rPr>
        <w:t>upt</w:t>
      </w:r>
      <w:r w:rsidRPr="00075165">
        <w:rPr>
          <w:rFonts w:eastAsia="SimSun"/>
          <w:spacing w:val="24"/>
          <w:lang w:eastAsia="zh-CN"/>
        </w:rPr>
        <w:t xml:space="preserve"> </w:t>
      </w:r>
      <w:r w:rsidRPr="00075165">
        <w:rPr>
          <w:rFonts w:eastAsia="SimSun"/>
          <w:spacing w:val="-1"/>
          <w:lang w:eastAsia="zh-CN"/>
        </w:rPr>
        <w:t>a</w:t>
      </w:r>
      <w:r w:rsidRPr="00075165">
        <w:rPr>
          <w:rFonts w:eastAsia="SimSun"/>
          <w:lang w:eastAsia="zh-CN"/>
        </w:rPr>
        <w:t>nd</w:t>
      </w:r>
      <w:r w:rsidRPr="00075165">
        <w:rPr>
          <w:rFonts w:eastAsia="SimSun"/>
          <w:spacing w:val="24"/>
          <w:lang w:eastAsia="zh-CN"/>
        </w:rPr>
        <w:t xml:space="preserve"> </w:t>
      </w:r>
      <w:r w:rsidRPr="00075165">
        <w:rPr>
          <w:rFonts w:eastAsia="SimSun"/>
          <w:lang w:eastAsia="zh-CN"/>
        </w:rPr>
        <w:t>s</w:t>
      </w:r>
      <w:r w:rsidRPr="00075165">
        <w:rPr>
          <w:rFonts w:eastAsia="SimSun"/>
          <w:spacing w:val="2"/>
          <w:lang w:eastAsia="zh-CN"/>
        </w:rPr>
        <w:t>u</w:t>
      </w:r>
      <w:r w:rsidRPr="00075165">
        <w:rPr>
          <w:rFonts w:eastAsia="SimSun"/>
          <w:spacing w:val="-1"/>
          <w:lang w:eastAsia="zh-CN"/>
        </w:rPr>
        <w:t>r</w:t>
      </w:r>
      <w:r w:rsidRPr="00075165">
        <w:rPr>
          <w:rFonts w:eastAsia="SimSun"/>
          <w:lang w:eastAsia="zh-CN"/>
        </w:rPr>
        <w:t>v</w:t>
      </w:r>
      <w:r w:rsidRPr="00075165">
        <w:rPr>
          <w:rFonts w:eastAsia="SimSun"/>
          <w:spacing w:val="1"/>
          <w:lang w:eastAsia="zh-CN"/>
        </w:rPr>
        <w:t>i</w:t>
      </w:r>
      <w:r w:rsidRPr="00075165">
        <w:rPr>
          <w:rFonts w:eastAsia="SimSun"/>
          <w:lang w:eastAsia="zh-CN"/>
        </w:rPr>
        <w:t>v</w:t>
      </w:r>
      <w:r w:rsidRPr="00075165">
        <w:rPr>
          <w:rFonts w:eastAsia="SimSun"/>
          <w:spacing w:val="1"/>
          <w:lang w:eastAsia="zh-CN"/>
        </w:rPr>
        <w:t>i</w:t>
      </w:r>
      <w:r w:rsidRPr="00075165">
        <w:rPr>
          <w:rFonts w:eastAsia="SimSun"/>
          <w:lang w:eastAsia="zh-CN"/>
        </w:rPr>
        <w:t>ng</w:t>
      </w:r>
      <w:r w:rsidRPr="00075165">
        <w:rPr>
          <w:rFonts w:eastAsia="SimSun"/>
          <w:spacing w:val="22"/>
          <w:lang w:eastAsia="zh-CN"/>
        </w:rPr>
        <w:t xml:space="preserve"> </w:t>
      </w:r>
      <w:r w:rsidRPr="00075165">
        <w:rPr>
          <w:rFonts w:eastAsia="SimSun"/>
          <w:spacing w:val="-1"/>
          <w:lang w:eastAsia="zh-CN"/>
        </w:rPr>
        <w:t>c</w:t>
      </w:r>
      <w:r w:rsidRPr="00075165">
        <w:rPr>
          <w:rFonts w:eastAsia="SimSun"/>
          <w:lang w:eastAsia="zh-CN"/>
        </w:rPr>
        <w:t>omp</w:t>
      </w:r>
      <w:r w:rsidRPr="00075165">
        <w:rPr>
          <w:rFonts w:eastAsia="SimSun"/>
          <w:spacing w:val="-1"/>
          <w:lang w:eastAsia="zh-CN"/>
        </w:rPr>
        <w:t>a</w:t>
      </w:r>
      <w:r w:rsidRPr="00075165">
        <w:rPr>
          <w:rFonts w:eastAsia="SimSun"/>
          <w:lang w:eastAsia="zh-CN"/>
        </w:rPr>
        <w:t>n</w:t>
      </w:r>
      <w:r w:rsidRPr="00075165">
        <w:rPr>
          <w:rFonts w:eastAsia="SimSun"/>
          <w:spacing w:val="3"/>
          <w:lang w:eastAsia="zh-CN"/>
        </w:rPr>
        <w:t>i</w:t>
      </w:r>
      <w:r w:rsidRPr="00075165">
        <w:rPr>
          <w:rFonts w:eastAsia="SimSun"/>
          <w:spacing w:val="-1"/>
          <w:lang w:eastAsia="zh-CN"/>
        </w:rPr>
        <w:t>e</w:t>
      </w:r>
      <w:r w:rsidR="001F3EAD">
        <w:rPr>
          <w:rFonts w:eastAsia="SimSun"/>
          <w:lang w:eastAsia="zh-CN"/>
        </w:rPr>
        <w:t>s. Third</w:t>
      </w:r>
      <w:r w:rsidRPr="00075165">
        <w:rPr>
          <w:rFonts w:eastAsia="SimSun"/>
          <w:lang w:eastAsia="zh-CN"/>
        </w:rPr>
        <w:t>, the financial variables related to the decision o</w:t>
      </w:r>
      <w:r w:rsidR="001F3EAD">
        <w:rPr>
          <w:rFonts w:eastAsia="SimSun"/>
          <w:lang w:eastAsia="zh-CN"/>
        </w:rPr>
        <w:t>f investment in research are</w:t>
      </w:r>
      <w:r w:rsidR="00154E19">
        <w:rPr>
          <w:rFonts w:eastAsia="SimSun"/>
          <w:lang w:eastAsia="zh-CN"/>
        </w:rPr>
        <w:t xml:space="preserve"> lowest for bankrupt firms. </w:t>
      </w:r>
    </w:p>
    <w:p w:rsidR="001E68DD" w:rsidRDefault="001E68DD" w:rsidP="006B2B9B">
      <w:pPr>
        <w:pStyle w:val="Caption"/>
      </w:pPr>
    </w:p>
    <w:p w:rsidR="00386648" w:rsidRDefault="00D46DE3" w:rsidP="00013946">
      <w:pPr>
        <w:pStyle w:val="Caption"/>
      </w:pPr>
      <w:bookmarkStart w:id="30" w:name="_Toc331532842"/>
      <w:r>
        <w:rPr>
          <w:b/>
        </w:rPr>
        <w:t xml:space="preserve">Table </w:t>
      </w:r>
      <w:r w:rsidR="005E6085">
        <w:rPr>
          <w:b/>
        </w:rPr>
        <w:t xml:space="preserve">1.2 </w:t>
      </w:r>
      <w:r w:rsidR="005E6085">
        <w:t>Descriptive</w:t>
      </w:r>
      <w:r w:rsidR="00386648">
        <w:t xml:space="preserve"> Statistics </w:t>
      </w:r>
      <w:bookmarkEnd w:id="30"/>
    </w:p>
    <w:tbl>
      <w:tblPr>
        <w:tblW w:w="8488" w:type="dxa"/>
        <w:tblInd w:w="198" w:type="dxa"/>
        <w:tblLook w:val="04A0" w:firstRow="1" w:lastRow="0" w:firstColumn="1" w:lastColumn="0" w:noHBand="0" w:noVBand="1"/>
      </w:tblPr>
      <w:tblGrid>
        <w:gridCol w:w="2181"/>
        <w:gridCol w:w="938"/>
        <w:gridCol w:w="1023"/>
        <w:gridCol w:w="938"/>
        <w:gridCol w:w="1176"/>
        <w:gridCol w:w="1056"/>
        <w:gridCol w:w="1176"/>
      </w:tblGrid>
      <w:tr w:rsidR="00200E04" w:rsidRPr="00200E04" w:rsidTr="009F0247">
        <w:trPr>
          <w:trHeight w:val="808"/>
        </w:trPr>
        <w:tc>
          <w:tcPr>
            <w:tcW w:w="2181" w:type="dxa"/>
            <w:tcBorders>
              <w:top w:val="single" w:sz="8" w:space="0" w:color="auto"/>
              <w:left w:val="single" w:sz="8" w:space="0" w:color="auto"/>
              <w:bottom w:val="single" w:sz="8" w:space="0" w:color="auto"/>
              <w:right w:val="nil"/>
            </w:tcBorders>
            <w:shd w:val="clear" w:color="auto" w:fill="auto"/>
            <w:noWrap/>
            <w:vAlign w:val="center"/>
            <w:hideMark/>
          </w:tcPr>
          <w:p w:rsidR="00200E04" w:rsidRPr="00DB1452" w:rsidRDefault="00200E04" w:rsidP="00BF686E">
            <w:pPr>
              <w:jc w:val="both"/>
              <w:rPr>
                <w:b/>
                <w:bCs/>
                <w:color w:val="000000"/>
              </w:rPr>
            </w:pPr>
            <w:r w:rsidRPr="00DB1452">
              <w:rPr>
                <w:b/>
                <w:bCs/>
                <w:color w:val="000000"/>
              </w:rPr>
              <w:t xml:space="preserve">Variables </w:t>
            </w:r>
          </w:p>
        </w:tc>
        <w:tc>
          <w:tcPr>
            <w:tcW w:w="1961" w:type="dxa"/>
            <w:gridSpan w:val="2"/>
            <w:tcBorders>
              <w:top w:val="single" w:sz="8" w:space="0" w:color="auto"/>
              <w:left w:val="nil"/>
              <w:bottom w:val="single" w:sz="8" w:space="0" w:color="auto"/>
              <w:right w:val="nil"/>
            </w:tcBorders>
            <w:shd w:val="clear" w:color="auto" w:fill="auto"/>
            <w:vAlign w:val="center"/>
            <w:hideMark/>
          </w:tcPr>
          <w:p w:rsidR="00200E04" w:rsidRPr="00DB1452" w:rsidRDefault="00200E04" w:rsidP="00610CE5">
            <w:pPr>
              <w:jc w:val="center"/>
              <w:rPr>
                <w:b/>
                <w:bCs/>
                <w:color w:val="000000"/>
              </w:rPr>
            </w:pPr>
            <w:r w:rsidRPr="00DB1452">
              <w:rPr>
                <w:b/>
                <w:bCs/>
                <w:color w:val="000000"/>
              </w:rPr>
              <w:t>Bankrupt Companies</w:t>
            </w:r>
          </w:p>
        </w:tc>
        <w:tc>
          <w:tcPr>
            <w:tcW w:w="2114" w:type="dxa"/>
            <w:gridSpan w:val="2"/>
            <w:tcBorders>
              <w:top w:val="single" w:sz="8" w:space="0" w:color="auto"/>
              <w:left w:val="nil"/>
              <w:bottom w:val="single" w:sz="8" w:space="0" w:color="auto"/>
              <w:right w:val="nil"/>
            </w:tcBorders>
            <w:shd w:val="clear" w:color="auto" w:fill="auto"/>
            <w:vAlign w:val="center"/>
            <w:hideMark/>
          </w:tcPr>
          <w:p w:rsidR="00200E04" w:rsidRPr="00DB1452" w:rsidRDefault="00200E04" w:rsidP="00610CE5">
            <w:pPr>
              <w:jc w:val="center"/>
              <w:rPr>
                <w:b/>
                <w:bCs/>
                <w:color w:val="000000"/>
              </w:rPr>
            </w:pPr>
            <w:r w:rsidRPr="00DB1452">
              <w:rPr>
                <w:b/>
                <w:bCs/>
                <w:color w:val="000000"/>
              </w:rPr>
              <w:t>Acquired companies</w:t>
            </w:r>
          </w:p>
        </w:tc>
        <w:tc>
          <w:tcPr>
            <w:tcW w:w="2232" w:type="dxa"/>
            <w:gridSpan w:val="2"/>
            <w:tcBorders>
              <w:top w:val="single" w:sz="8" w:space="0" w:color="auto"/>
              <w:left w:val="nil"/>
              <w:bottom w:val="single" w:sz="8" w:space="0" w:color="auto"/>
              <w:right w:val="single" w:sz="8" w:space="0" w:color="000000"/>
            </w:tcBorders>
            <w:shd w:val="clear" w:color="auto" w:fill="auto"/>
            <w:vAlign w:val="center"/>
            <w:hideMark/>
          </w:tcPr>
          <w:p w:rsidR="00200E04" w:rsidRPr="00DB1452" w:rsidRDefault="00200E04" w:rsidP="00610CE5">
            <w:pPr>
              <w:jc w:val="center"/>
              <w:rPr>
                <w:b/>
                <w:bCs/>
                <w:color w:val="000000"/>
              </w:rPr>
            </w:pPr>
            <w:r w:rsidRPr="00DB1452">
              <w:rPr>
                <w:b/>
                <w:bCs/>
                <w:color w:val="000000"/>
              </w:rPr>
              <w:t>Surviving Companies</w:t>
            </w:r>
          </w:p>
        </w:tc>
      </w:tr>
      <w:tr w:rsidR="00200E04" w:rsidRPr="00DB1452" w:rsidTr="009F0247">
        <w:trPr>
          <w:trHeight w:val="547"/>
        </w:trPr>
        <w:tc>
          <w:tcPr>
            <w:tcW w:w="2181" w:type="dxa"/>
            <w:tcBorders>
              <w:top w:val="nil"/>
              <w:left w:val="single" w:sz="8" w:space="0" w:color="auto"/>
              <w:bottom w:val="nil"/>
              <w:right w:val="nil"/>
            </w:tcBorders>
            <w:shd w:val="clear" w:color="auto" w:fill="auto"/>
            <w:noWrap/>
            <w:vAlign w:val="center"/>
            <w:hideMark/>
          </w:tcPr>
          <w:p w:rsidR="00200E04" w:rsidRPr="00DB1452" w:rsidRDefault="00200E04" w:rsidP="00BF686E">
            <w:pPr>
              <w:jc w:val="both"/>
              <w:rPr>
                <w:bCs/>
                <w:color w:val="000000"/>
              </w:rPr>
            </w:pPr>
            <w:r w:rsidRPr="00DB1452">
              <w:rPr>
                <w:bCs/>
                <w:color w:val="000000"/>
              </w:rPr>
              <w:t> </w:t>
            </w:r>
          </w:p>
        </w:tc>
        <w:tc>
          <w:tcPr>
            <w:tcW w:w="938" w:type="dxa"/>
            <w:tcBorders>
              <w:top w:val="nil"/>
              <w:left w:val="nil"/>
              <w:bottom w:val="nil"/>
              <w:right w:val="nil"/>
            </w:tcBorders>
            <w:shd w:val="clear" w:color="auto" w:fill="auto"/>
            <w:vAlign w:val="center"/>
            <w:hideMark/>
          </w:tcPr>
          <w:p w:rsidR="00200E04" w:rsidRPr="00DB1452" w:rsidRDefault="00200E04" w:rsidP="00610CE5">
            <w:pPr>
              <w:jc w:val="center"/>
              <w:rPr>
                <w:b/>
                <w:bCs/>
                <w:color w:val="000000"/>
                <w:u w:val="single"/>
              </w:rPr>
            </w:pPr>
            <w:r w:rsidRPr="00DB1452">
              <w:rPr>
                <w:b/>
                <w:bCs/>
                <w:color w:val="000000"/>
                <w:u w:val="single"/>
              </w:rPr>
              <w:t>Mean</w:t>
            </w:r>
          </w:p>
        </w:tc>
        <w:tc>
          <w:tcPr>
            <w:tcW w:w="1023" w:type="dxa"/>
            <w:tcBorders>
              <w:top w:val="nil"/>
              <w:left w:val="nil"/>
              <w:bottom w:val="nil"/>
              <w:right w:val="nil"/>
            </w:tcBorders>
            <w:shd w:val="clear" w:color="auto" w:fill="auto"/>
            <w:vAlign w:val="center"/>
            <w:hideMark/>
          </w:tcPr>
          <w:p w:rsidR="00200E04" w:rsidRPr="00DB1452" w:rsidRDefault="00200E04" w:rsidP="00610CE5">
            <w:pPr>
              <w:jc w:val="center"/>
              <w:rPr>
                <w:b/>
                <w:bCs/>
                <w:color w:val="000000"/>
                <w:u w:val="single"/>
              </w:rPr>
            </w:pPr>
            <w:proofErr w:type="spellStart"/>
            <w:r w:rsidRPr="00DB1452">
              <w:rPr>
                <w:b/>
                <w:bCs/>
                <w:color w:val="000000"/>
                <w:u w:val="single"/>
              </w:rPr>
              <w:t>Std.Dev</w:t>
            </w:r>
            <w:proofErr w:type="spellEnd"/>
          </w:p>
        </w:tc>
        <w:tc>
          <w:tcPr>
            <w:tcW w:w="938" w:type="dxa"/>
            <w:tcBorders>
              <w:top w:val="nil"/>
              <w:left w:val="nil"/>
              <w:bottom w:val="nil"/>
              <w:right w:val="nil"/>
            </w:tcBorders>
            <w:shd w:val="clear" w:color="auto" w:fill="auto"/>
            <w:vAlign w:val="center"/>
            <w:hideMark/>
          </w:tcPr>
          <w:p w:rsidR="00200E04" w:rsidRPr="00DB1452" w:rsidRDefault="00200E04" w:rsidP="00610CE5">
            <w:pPr>
              <w:jc w:val="center"/>
              <w:rPr>
                <w:b/>
                <w:bCs/>
                <w:color w:val="000000"/>
                <w:u w:val="single"/>
              </w:rPr>
            </w:pPr>
            <w:r w:rsidRPr="00DB1452">
              <w:rPr>
                <w:b/>
                <w:bCs/>
                <w:color w:val="000000"/>
                <w:u w:val="single"/>
              </w:rPr>
              <w:t>Mean</w:t>
            </w:r>
          </w:p>
        </w:tc>
        <w:tc>
          <w:tcPr>
            <w:tcW w:w="1176" w:type="dxa"/>
            <w:tcBorders>
              <w:top w:val="nil"/>
              <w:left w:val="nil"/>
              <w:bottom w:val="nil"/>
              <w:right w:val="nil"/>
            </w:tcBorders>
            <w:shd w:val="clear" w:color="auto" w:fill="auto"/>
            <w:vAlign w:val="center"/>
            <w:hideMark/>
          </w:tcPr>
          <w:p w:rsidR="00200E04" w:rsidRPr="00DB1452" w:rsidRDefault="00200E04" w:rsidP="00610CE5">
            <w:pPr>
              <w:jc w:val="center"/>
              <w:rPr>
                <w:b/>
                <w:bCs/>
                <w:color w:val="000000"/>
                <w:u w:val="single"/>
              </w:rPr>
            </w:pPr>
            <w:r w:rsidRPr="00DB1452">
              <w:rPr>
                <w:b/>
                <w:bCs/>
                <w:color w:val="000000"/>
                <w:u w:val="single"/>
              </w:rPr>
              <w:t xml:space="preserve">Std. </w:t>
            </w:r>
            <w:proofErr w:type="spellStart"/>
            <w:r w:rsidRPr="00DB1452">
              <w:rPr>
                <w:b/>
                <w:bCs/>
                <w:color w:val="000000"/>
                <w:u w:val="single"/>
              </w:rPr>
              <w:t>Dev</w:t>
            </w:r>
            <w:proofErr w:type="spellEnd"/>
          </w:p>
        </w:tc>
        <w:tc>
          <w:tcPr>
            <w:tcW w:w="1056" w:type="dxa"/>
            <w:tcBorders>
              <w:top w:val="nil"/>
              <w:left w:val="nil"/>
              <w:bottom w:val="nil"/>
              <w:right w:val="nil"/>
            </w:tcBorders>
            <w:shd w:val="clear" w:color="auto" w:fill="auto"/>
            <w:vAlign w:val="center"/>
            <w:hideMark/>
          </w:tcPr>
          <w:p w:rsidR="00200E04" w:rsidRPr="00DB1452" w:rsidRDefault="00200E04" w:rsidP="00610CE5">
            <w:pPr>
              <w:jc w:val="center"/>
              <w:rPr>
                <w:b/>
                <w:bCs/>
                <w:color w:val="000000"/>
                <w:u w:val="single"/>
              </w:rPr>
            </w:pPr>
            <w:r w:rsidRPr="00DB1452">
              <w:rPr>
                <w:b/>
                <w:bCs/>
                <w:color w:val="000000"/>
                <w:u w:val="single"/>
              </w:rPr>
              <w:t>Mean</w:t>
            </w:r>
          </w:p>
        </w:tc>
        <w:tc>
          <w:tcPr>
            <w:tcW w:w="1176" w:type="dxa"/>
            <w:tcBorders>
              <w:top w:val="nil"/>
              <w:left w:val="nil"/>
              <w:bottom w:val="nil"/>
              <w:right w:val="single" w:sz="8" w:space="0" w:color="auto"/>
            </w:tcBorders>
            <w:shd w:val="clear" w:color="auto" w:fill="auto"/>
            <w:vAlign w:val="center"/>
            <w:hideMark/>
          </w:tcPr>
          <w:p w:rsidR="00200E04" w:rsidRPr="00DB1452" w:rsidRDefault="00200E04" w:rsidP="00610CE5">
            <w:pPr>
              <w:jc w:val="center"/>
              <w:rPr>
                <w:b/>
                <w:bCs/>
                <w:color w:val="000000"/>
                <w:u w:val="single"/>
              </w:rPr>
            </w:pPr>
            <w:r w:rsidRPr="00DB1452">
              <w:rPr>
                <w:b/>
                <w:bCs/>
                <w:color w:val="000000"/>
                <w:u w:val="single"/>
              </w:rPr>
              <w:t xml:space="preserve">Std. </w:t>
            </w:r>
            <w:proofErr w:type="spellStart"/>
            <w:r w:rsidRPr="00DB1452">
              <w:rPr>
                <w:b/>
                <w:bCs/>
                <w:color w:val="000000"/>
                <w:u w:val="single"/>
              </w:rPr>
              <w:t>Dev</w:t>
            </w:r>
            <w:proofErr w:type="spellEnd"/>
          </w:p>
        </w:tc>
      </w:tr>
      <w:tr w:rsidR="00200E04" w:rsidRPr="00200E04" w:rsidTr="009F0247">
        <w:trPr>
          <w:trHeight w:val="547"/>
        </w:trPr>
        <w:tc>
          <w:tcPr>
            <w:tcW w:w="2181" w:type="dxa"/>
            <w:tcBorders>
              <w:top w:val="nil"/>
              <w:left w:val="single" w:sz="8" w:space="0" w:color="auto"/>
              <w:bottom w:val="nil"/>
              <w:right w:val="nil"/>
            </w:tcBorders>
            <w:shd w:val="clear" w:color="auto" w:fill="auto"/>
            <w:noWrap/>
            <w:vAlign w:val="center"/>
            <w:hideMark/>
          </w:tcPr>
          <w:p w:rsidR="00200E04" w:rsidRPr="00DB1452" w:rsidRDefault="00200E04" w:rsidP="00BF686E">
            <w:pPr>
              <w:jc w:val="both"/>
              <w:rPr>
                <w:b/>
                <w:bCs/>
                <w:color w:val="000000"/>
              </w:rPr>
            </w:pPr>
            <w:r w:rsidRPr="00DB1452">
              <w:rPr>
                <w:b/>
                <w:bCs/>
                <w:color w:val="000000"/>
              </w:rPr>
              <w:t>Employment</w:t>
            </w:r>
          </w:p>
        </w:tc>
        <w:tc>
          <w:tcPr>
            <w:tcW w:w="938"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112.91</w:t>
            </w:r>
          </w:p>
        </w:tc>
        <w:tc>
          <w:tcPr>
            <w:tcW w:w="1023"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277.03</w:t>
            </w:r>
          </w:p>
        </w:tc>
        <w:tc>
          <w:tcPr>
            <w:tcW w:w="938"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3</w:t>
            </w:r>
            <w:r w:rsidR="00DB1452">
              <w:rPr>
                <w:color w:val="000000"/>
              </w:rPr>
              <w:t>,</w:t>
            </w:r>
            <w:r w:rsidRPr="00DB1452">
              <w:rPr>
                <w:color w:val="000000"/>
              </w:rPr>
              <w:t>629.5</w:t>
            </w:r>
          </w:p>
        </w:tc>
        <w:tc>
          <w:tcPr>
            <w:tcW w:w="1176"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11,911.31</w:t>
            </w:r>
          </w:p>
        </w:tc>
        <w:tc>
          <w:tcPr>
            <w:tcW w:w="1056"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3</w:t>
            </w:r>
            <w:r w:rsidR="00DB1452">
              <w:rPr>
                <w:color w:val="000000"/>
              </w:rPr>
              <w:t>,</w:t>
            </w:r>
            <w:r w:rsidRPr="00DB1452">
              <w:rPr>
                <w:color w:val="000000"/>
              </w:rPr>
              <w:t>067.88</w:t>
            </w:r>
          </w:p>
        </w:tc>
        <w:tc>
          <w:tcPr>
            <w:tcW w:w="1176" w:type="dxa"/>
            <w:tcBorders>
              <w:top w:val="nil"/>
              <w:left w:val="nil"/>
              <w:bottom w:val="nil"/>
              <w:right w:val="single" w:sz="8" w:space="0" w:color="auto"/>
            </w:tcBorders>
            <w:shd w:val="clear" w:color="auto" w:fill="auto"/>
            <w:noWrap/>
            <w:vAlign w:val="center"/>
            <w:hideMark/>
          </w:tcPr>
          <w:p w:rsidR="00200E04" w:rsidRPr="00DB1452" w:rsidRDefault="00200E04" w:rsidP="00610CE5">
            <w:pPr>
              <w:jc w:val="center"/>
              <w:rPr>
                <w:color w:val="000000"/>
              </w:rPr>
            </w:pPr>
            <w:r w:rsidRPr="00DB1452">
              <w:rPr>
                <w:color w:val="000000"/>
              </w:rPr>
              <w:t>13</w:t>
            </w:r>
            <w:r w:rsidR="00DB1452">
              <w:rPr>
                <w:color w:val="000000"/>
              </w:rPr>
              <w:t>,</w:t>
            </w:r>
            <w:r w:rsidRPr="00DB1452">
              <w:rPr>
                <w:color w:val="000000"/>
              </w:rPr>
              <w:t>088.15</w:t>
            </w:r>
          </w:p>
        </w:tc>
      </w:tr>
      <w:tr w:rsidR="00200E04" w:rsidRPr="00200E04" w:rsidTr="009F0247">
        <w:trPr>
          <w:trHeight w:val="547"/>
        </w:trPr>
        <w:tc>
          <w:tcPr>
            <w:tcW w:w="2181" w:type="dxa"/>
            <w:tcBorders>
              <w:top w:val="nil"/>
              <w:left w:val="single" w:sz="8" w:space="0" w:color="auto"/>
              <w:bottom w:val="nil"/>
              <w:right w:val="nil"/>
            </w:tcBorders>
            <w:shd w:val="clear" w:color="auto" w:fill="auto"/>
            <w:noWrap/>
            <w:vAlign w:val="center"/>
            <w:hideMark/>
          </w:tcPr>
          <w:p w:rsidR="00200E04" w:rsidRPr="00DB1452" w:rsidRDefault="00200E04" w:rsidP="00BF686E">
            <w:pPr>
              <w:jc w:val="both"/>
              <w:rPr>
                <w:b/>
                <w:bCs/>
                <w:color w:val="000000"/>
              </w:rPr>
            </w:pPr>
            <w:r w:rsidRPr="00DB1452">
              <w:rPr>
                <w:b/>
                <w:bCs/>
                <w:color w:val="000000"/>
              </w:rPr>
              <w:t>Age</w:t>
            </w:r>
          </w:p>
        </w:tc>
        <w:tc>
          <w:tcPr>
            <w:tcW w:w="938"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16.52</w:t>
            </w:r>
          </w:p>
        </w:tc>
        <w:tc>
          <w:tcPr>
            <w:tcW w:w="1023"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21.06</w:t>
            </w:r>
          </w:p>
        </w:tc>
        <w:tc>
          <w:tcPr>
            <w:tcW w:w="938"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18.82</w:t>
            </w:r>
          </w:p>
        </w:tc>
        <w:tc>
          <w:tcPr>
            <w:tcW w:w="1176"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24.5</w:t>
            </w:r>
          </w:p>
        </w:tc>
        <w:tc>
          <w:tcPr>
            <w:tcW w:w="1056"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18.37</w:t>
            </w:r>
          </w:p>
        </w:tc>
        <w:tc>
          <w:tcPr>
            <w:tcW w:w="1176" w:type="dxa"/>
            <w:tcBorders>
              <w:top w:val="nil"/>
              <w:left w:val="nil"/>
              <w:bottom w:val="nil"/>
              <w:right w:val="single" w:sz="8" w:space="0" w:color="auto"/>
            </w:tcBorders>
            <w:shd w:val="clear" w:color="auto" w:fill="auto"/>
            <w:noWrap/>
            <w:vAlign w:val="center"/>
            <w:hideMark/>
          </w:tcPr>
          <w:p w:rsidR="00200E04" w:rsidRPr="00DB1452" w:rsidRDefault="00200E04" w:rsidP="00610CE5">
            <w:pPr>
              <w:jc w:val="center"/>
              <w:rPr>
                <w:color w:val="000000"/>
              </w:rPr>
            </w:pPr>
            <w:r w:rsidRPr="00DB1452">
              <w:rPr>
                <w:color w:val="000000"/>
              </w:rPr>
              <w:t>23.62</w:t>
            </w:r>
          </w:p>
        </w:tc>
      </w:tr>
      <w:tr w:rsidR="00200E04" w:rsidRPr="00200E04" w:rsidTr="009F0247">
        <w:trPr>
          <w:trHeight w:val="547"/>
        </w:trPr>
        <w:tc>
          <w:tcPr>
            <w:tcW w:w="2181" w:type="dxa"/>
            <w:tcBorders>
              <w:top w:val="nil"/>
              <w:left w:val="single" w:sz="8" w:space="0" w:color="auto"/>
              <w:bottom w:val="nil"/>
              <w:right w:val="nil"/>
            </w:tcBorders>
            <w:shd w:val="clear" w:color="auto" w:fill="auto"/>
            <w:noWrap/>
            <w:vAlign w:val="center"/>
            <w:hideMark/>
          </w:tcPr>
          <w:p w:rsidR="00200E04" w:rsidRPr="00DB1452" w:rsidRDefault="00200E04" w:rsidP="00BF686E">
            <w:pPr>
              <w:jc w:val="both"/>
              <w:rPr>
                <w:b/>
                <w:bCs/>
                <w:color w:val="000000"/>
              </w:rPr>
            </w:pPr>
            <w:r w:rsidRPr="00DB1452">
              <w:rPr>
                <w:b/>
                <w:bCs/>
                <w:color w:val="000000"/>
              </w:rPr>
              <w:t>Liquidity</w:t>
            </w:r>
          </w:p>
        </w:tc>
        <w:tc>
          <w:tcPr>
            <w:tcW w:w="938"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7.27</w:t>
            </w:r>
          </w:p>
        </w:tc>
        <w:tc>
          <w:tcPr>
            <w:tcW w:w="1023"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15.43</w:t>
            </w:r>
          </w:p>
        </w:tc>
        <w:tc>
          <w:tcPr>
            <w:tcW w:w="938"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7.42</w:t>
            </w:r>
          </w:p>
        </w:tc>
        <w:tc>
          <w:tcPr>
            <w:tcW w:w="1176"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31.29</w:t>
            </w:r>
          </w:p>
        </w:tc>
        <w:tc>
          <w:tcPr>
            <w:tcW w:w="1056"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7.38</w:t>
            </w:r>
          </w:p>
        </w:tc>
        <w:tc>
          <w:tcPr>
            <w:tcW w:w="1176" w:type="dxa"/>
            <w:tcBorders>
              <w:top w:val="nil"/>
              <w:left w:val="nil"/>
              <w:bottom w:val="nil"/>
              <w:right w:val="single" w:sz="8" w:space="0" w:color="auto"/>
            </w:tcBorders>
            <w:shd w:val="clear" w:color="auto" w:fill="auto"/>
            <w:noWrap/>
            <w:vAlign w:val="center"/>
            <w:hideMark/>
          </w:tcPr>
          <w:p w:rsidR="00200E04" w:rsidRPr="00DB1452" w:rsidRDefault="00200E04" w:rsidP="00610CE5">
            <w:pPr>
              <w:jc w:val="center"/>
              <w:rPr>
                <w:color w:val="000000"/>
              </w:rPr>
            </w:pPr>
            <w:r w:rsidRPr="00DB1452">
              <w:rPr>
                <w:color w:val="000000"/>
              </w:rPr>
              <w:t>39.26</w:t>
            </w:r>
          </w:p>
        </w:tc>
      </w:tr>
      <w:tr w:rsidR="00200E04" w:rsidRPr="00200E04" w:rsidTr="009F0247">
        <w:trPr>
          <w:trHeight w:val="547"/>
        </w:trPr>
        <w:tc>
          <w:tcPr>
            <w:tcW w:w="2181" w:type="dxa"/>
            <w:tcBorders>
              <w:top w:val="nil"/>
              <w:left w:val="single" w:sz="8" w:space="0" w:color="auto"/>
              <w:bottom w:val="nil"/>
              <w:right w:val="nil"/>
            </w:tcBorders>
            <w:shd w:val="clear" w:color="auto" w:fill="auto"/>
            <w:noWrap/>
            <w:vAlign w:val="center"/>
            <w:hideMark/>
          </w:tcPr>
          <w:p w:rsidR="00200E04" w:rsidRPr="00DB1452" w:rsidRDefault="00200E04" w:rsidP="00BF686E">
            <w:pPr>
              <w:jc w:val="both"/>
              <w:rPr>
                <w:b/>
                <w:bCs/>
                <w:color w:val="000000"/>
              </w:rPr>
            </w:pPr>
            <w:r w:rsidRPr="00DB1452">
              <w:rPr>
                <w:b/>
                <w:bCs/>
                <w:color w:val="000000"/>
              </w:rPr>
              <w:t>Cash Flow*</w:t>
            </w:r>
          </w:p>
        </w:tc>
        <w:tc>
          <w:tcPr>
            <w:tcW w:w="938"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-12.7</w:t>
            </w:r>
          </w:p>
        </w:tc>
        <w:tc>
          <w:tcPr>
            <w:tcW w:w="1023"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23.2</w:t>
            </w:r>
          </w:p>
        </w:tc>
        <w:tc>
          <w:tcPr>
            <w:tcW w:w="938"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79.8</w:t>
            </w:r>
          </w:p>
        </w:tc>
        <w:tc>
          <w:tcPr>
            <w:tcW w:w="1176"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513</w:t>
            </w:r>
          </w:p>
        </w:tc>
        <w:tc>
          <w:tcPr>
            <w:tcW w:w="1056"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102</w:t>
            </w:r>
          </w:p>
        </w:tc>
        <w:tc>
          <w:tcPr>
            <w:tcW w:w="1176" w:type="dxa"/>
            <w:tcBorders>
              <w:top w:val="nil"/>
              <w:left w:val="nil"/>
              <w:bottom w:val="nil"/>
              <w:right w:val="single" w:sz="8" w:space="0" w:color="auto"/>
            </w:tcBorders>
            <w:shd w:val="clear" w:color="auto" w:fill="auto"/>
            <w:noWrap/>
            <w:vAlign w:val="center"/>
            <w:hideMark/>
          </w:tcPr>
          <w:p w:rsidR="00200E04" w:rsidRPr="00DB1452" w:rsidRDefault="00200E04" w:rsidP="00610CE5">
            <w:pPr>
              <w:jc w:val="center"/>
              <w:rPr>
                <w:color w:val="000000"/>
              </w:rPr>
            </w:pPr>
            <w:r w:rsidRPr="00DB1452">
              <w:rPr>
                <w:color w:val="000000"/>
              </w:rPr>
              <w:t>759</w:t>
            </w:r>
          </w:p>
        </w:tc>
      </w:tr>
      <w:tr w:rsidR="00200E04" w:rsidRPr="00200E04" w:rsidTr="009F0247">
        <w:trPr>
          <w:trHeight w:val="547"/>
        </w:trPr>
        <w:tc>
          <w:tcPr>
            <w:tcW w:w="2181" w:type="dxa"/>
            <w:tcBorders>
              <w:top w:val="nil"/>
              <w:left w:val="single" w:sz="8" w:space="0" w:color="auto"/>
              <w:bottom w:val="nil"/>
              <w:right w:val="nil"/>
            </w:tcBorders>
            <w:shd w:val="clear" w:color="auto" w:fill="auto"/>
            <w:noWrap/>
            <w:vAlign w:val="center"/>
            <w:hideMark/>
          </w:tcPr>
          <w:p w:rsidR="00200E04" w:rsidRPr="00DB1452" w:rsidRDefault="00200E04" w:rsidP="00BF686E">
            <w:pPr>
              <w:jc w:val="both"/>
              <w:rPr>
                <w:b/>
                <w:bCs/>
                <w:color w:val="000000"/>
              </w:rPr>
            </w:pPr>
            <w:r w:rsidRPr="00DB1452">
              <w:rPr>
                <w:b/>
                <w:bCs/>
                <w:color w:val="000000"/>
              </w:rPr>
              <w:t>Equity*</w:t>
            </w:r>
          </w:p>
        </w:tc>
        <w:tc>
          <w:tcPr>
            <w:tcW w:w="938"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16.6</w:t>
            </w:r>
          </w:p>
        </w:tc>
        <w:tc>
          <w:tcPr>
            <w:tcW w:w="1023"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36.4</w:t>
            </w:r>
          </w:p>
        </w:tc>
        <w:tc>
          <w:tcPr>
            <w:tcW w:w="938"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506</w:t>
            </w:r>
          </w:p>
        </w:tc>
        <w:tc>
          <w:tcPr>
            <w:tcW w:w="1176"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1,850</w:t>
            </w:r>
          </w:p>
        </w:tc>
        <w:tc>
          <w:tcPr>
            <w:tcW w:w="1056"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648</w:t>
            </w:r>
          </w:p>
        </w:tc>
        <w:tc>
          <w:tcPr>
            <w:tcW w:w="1176" w:type="dxa"/>
            <w:tcBorders>
              <w:top w:val="nil"/>
              <w:left w:val="nil"/>
              <w:bottom w:val="nil"/>
              <w:right w:val="single" w:sz="8" w:space="0" w:color="auto"/>
            </w:tcBorders>
            <w:shd w:val="clear" w:color="auto" w:fill="auto"/>
            <w:noWrap/>
            <w:vAlign w:val="center"/>
            <w:hideMark/>
          </w:tcPr>
          <w:p w:rsidR="00200E04" w:rsidRPr="00DB1452" w:rsidRDefault="00200E04" w:rsidP="00610CE5">
            <w:pPr>
              <w:jc w:val="center"/>
              <w:rPr>
                <w:color w:val="000000"/>
              </w:rPr>
            </w:pPr>
            <w:r w:rsidRPr="00DB1452">
              <w:rPr>
                <w:color w:val="000000"/>
              </w:rPr>
              <w:t>3,890</w:t>
            </w:r>
          </w:p>
        </w:tc>
      </w:tr>
      <w:tr w:rsidR="00200E04" w:rsidRPr="00200E04" w:rsidTr="009F0247">
        <w:trPr>
          <w:trHeight w:val="547"/>
        </w:trPr>
        <w:tc>
          <w:tcPr>
            <w:tcW w:w="2181" w:type="dxa"/>
            <w:tcBorders>
              <w:top w:val="nil"/>
              <w:left w:val="single" w:sz="8" w:space="0" w:color="auto"/>
              <w:bottom w:val="nil"/>
              <w:right w:val="nil"/>
            </w:tcBorders>
            <w:shd w:val="clear" w:color="auto" w:fill="auto"/>
            <w:noWrap/>
            <w:vAlign w:val="center"/>
            <w:hideMark/>
          </w:tcPr>
          <w:p w:rsidR="00200E04" w:rsidRPr="00DB1452" w:rsidRDefault="00200E04" w:rsidP="00BF686E">
            <w:pPr>
              <w:jc w:val="both"/>
              <w:rPr>
                <w:b/>
                <w:bCs/>
                <w:color w:val="000000"/>
              </w:rPr>
            </w:pPr>
            <w:r w:rsidRPr="00DB1452">
              <w:rPr>
                <w:b/>
                <w:bCs/>
                <w:color w:val="000000"/>
              </w:rPr>
              <w:t>Debt*</w:t>
            </w:r>
          </w:p>
        </w:tc>
        <w:tc>
          <w:tcPr>
            <w:tcW w:w="938"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16.4</w:t>
            </w:r>
          </w:p>
        </w:tc>
        <w:tc>
          <w:tcPr>
            <w:tcW w:w="1023"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50.1</w:t>
            </w:r>
          </w:p>
        </w:tc>
        <w:tc>
          <w:tcPr>
            <w:tcW w:w="938"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454</w:t>
            </w:r>
          </w:p>
        </w:tc>
        <w:tc>
          <w:tcPr>
            <w:tcW w:w="1176"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1,960</w:t>
            </w:r>
          </w:p>
        </w:tc>
        <w:tc>
          <w:tcPr>
            <w:tcW w:w="1056"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443</w:t>
            </w:r>
          </w:p>
        </w:tc>
        <w:tc>
          <w:tcPr>
            <w:tcW w:w="1176" w:type="dxa"/>
            <w:tcBorders>
              <w:top w:val="nil"/>
              <w:left w:val="nil"/>
              <w:bottom w:val="nil"/>
              <w:right w:val="single" w:sz="8" w:space="0" w:color="auto"/>
            </w:tcBorders>
            <w:shd w:val="clear" w:color="auto" w:fill="auto"/>
            <w:noWrap/>
            <w:vAlign w:val="center"/>
            <w:hideMark/>
          </w:tcPr>
          <w:p w:rsidR="00200E04" w:rsidRPr="00DB1452" w:rsidRDefault="00200E04" w:rsidP="00610CE5">
            <w:pPr>
              <w:jc w:val="center"/>
              <w:rPr>
                <w:color w:val="000000"/>
              </w:rPr>
            </w:pPr>
            <w:r w:rsidRPr="00DB1452">
              <w:rPr>
                <w:color w:val="000000"/>
              </w:rPr>
              <w:t>2,380</w:t>
            </w:r>
          </w:p>
        </w:tc>
      </w:tr>
      <w:tr w:rsidR="00200E04" w:rsidRPr="00200E04" w:rsidTr="009F0247">
        <w:trPr>
          <w:trHeight w:val="547"/>
        </w:trPr>
        <w:tc>
          <w:tcPr>
            <w:tcW w:w="2181" w:type="dxa"/>
            <w:tcBorders>
              <w:top w:val="nil"/>
              <w:left w:val="single" w:sz="8" w:space="0" w:color="auto"/>
              <w:bottom w:val="nil"/>
              <w:right w:val="nil"/>
            </w:tcBorders>
            <w:shd w:val="clear" w:color="auto" w:fill="auto"/>
            <w:noWrap/>
            <w:vAlign w:val="center"/>
            <w:hideMark/>
          </w:tcPr>
          <w:p w:rsidR="00200E04" w:rsidRPr="00DB1452" w:rsidRDefault="00200E04" w:rsidP="00BF686E">
            <w:pPr>
              <w:jc w:val="both"/>
              <w:rPr>
                <w:b/>
                <w:bCs/>
                <w:color w:val="000000"/>
              </w:rPr>
            </w:pPr>
            <w:r w:rsidRPr="00DB1452">
              <w:rPr>
                <w:b/>
                <w:bCs/>
                <w:color w:val="000000"/>
              </w:rPr>
              <w:t>R&amp;D intensity</w:t>
            </w:r>
          </w:p>
        </w:tc>
        <w:tc>
          <w:tcPr>
            <w:tcW w:w="938"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0.56</w:t>
            </w:r>
          </w:p>
        </w:tc>
        <w:tc>
          <w:tcPr>
            <w:tcW w:w="1023"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1.46</w:t>
            </w:r>
          </w:p>
        </w:tc>
        <w:tc>
          <w:tcPr>
            <w:tcW w:w="938"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0.32</w:t>
            </w:r>
          </w:p>
        </w:tc>
        <w:tc>
          <w:tcPr>
            <w:tcW w:w="1176"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0.79</w:t>
            </w:r>
          </w:p>
        </w:tc>
        <w:tc>
          <w:tcPr>
            <w:tcW w:w="1056"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0.48</w:t>
            </w:r>
          </w:p>
        </w:tc>
        <w:tc>
          <w:tcPr>
            <w:tcW w:w="1176" w:type="dxa"/>
            <w:tcBorders>
              <w:top w:val="nil"/>
              <w:left w:val="nil"/>
              <w:bottom w:val="nil"/>
              <w:right w:val="single" w:sz="8" w:space="0" w:color="auto"/>
            </w:tcBorders>
            <w:shd w:val="clear" w:color="auto" w:fill="auto"/>
            <w:noWrap/>
            <w:vAlign w:val="center"/>
            <w:hideMark/>
          </w:tcPr>
          <w:p w:rsidR="00200E04" w:rsidRPr="00DB1452" w:rsidRDefault="00200E04" w:rsidP="00610CE5">
            <w:pPr>
              <w:jc w:val="center"/>
              <w:rPr>
                <w:color w:val="000000"/>
              </w:rPr>
            </w:pPr>
            <w:r w:rsidRPr="00DB1452">
              <w:rPr>
                <w:color w:val="000000"/>
              </w:rPr>
              <w:t>1.75</w:t>
            </w:r>
          </w:p>
        </w:tc>
      </w:tr>
      <w:tr w:rsidR="00200E04" w:rsidRPr="00200E04" w:rsidTr="009F0247">
        <w:trPr>
          <w:trHeight w:val="547"/>
        </w:trPr>
        <w:tc>
          <w:tcPr>
            <w:tcW w:w="2181" w:type="dxa"/>
            <w:tcBorders>
              <w:top w:val="nil"/>
              <w:left w:val="single" w:sz="8" w:space="0" w:color="auto"/>
              <w:bottom w:val="nil"/>
              <w:right w:val="nil"/>
            </w:tcBorders>
            <w:shd w:val="clear" w:color="auto" w:fill="auto"/>
            <w:noWrap/>
            <w:vAlign w:val="center"/>
            <w:hideMark/>
          </w:tcPr>
          <w:p w:rsidR="00200E04" w:rsidRPr="00DB1452" w:rsidRDefault="00200E04" w:rsidP="00BF686E">
            <w:pPr>
              <w:jc w:val="both"/>
              <w:rPr>
                <w:b/>
                <w:bCs/>
                <w:color w:val="000000"/>
              </w:rPr>
            </w:pPr>
            <w:r w:rsidRPr="00DB1452">
              <w:rPr>
                <w:b/>
                <w:bCs/>
                <w:color w:val="000000"/>
              </w:rPr>
              <w:t>Intangible assets</w:t>
            </w:r>
          </w:p>
        </w:tc>
        <w:tc>
          <w:tcPr>
            <w:tcW w:w="938"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21.63</w:t>
            </w:r>
          </w:p>
        </w:tc>
        <w:tc>
          <w:tcPr>
            <w:tcW w:w="1023"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372.68</w:t>
            </w:r>
          </w:p>
        </w:tc>
        <w:tc>
          <w:tcPr>
            <w:tcW w:w="938"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4.5</w:t>
            </w:r>
          </w:p>
        </w:tc>
        <w:tc>
          <w:tcPr>
            <w:tcW w:w="1176"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25.85</w:t>
            </w:r>
          </w:p>
        </w:tc>
        <w:tc>
          <w:tcPr>
            <w:tcW w:w="1056" w:type="dxa"/>
            <w:tcBorders>
              <w:top w:val="nil"/>
              <w:left w:val="nil"/>
              <w:bottom w:val="nil"/>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23.66</w:t>
            </w:r>
          </w:p>
        </w:tc>
        <w:tc>
          <w:tcPr>
            <w:tcW w:w="1176" w:type="dxa"/>
            <w:tcBorders>
              <w:top w:val="nil"/>
              <w:left w:val="nil"/>
              <w:bottom w:val="nil"/>
              <w:right w:val="single" w:sz="8" w:space="0" w:color="auto"/>
            </w:tcBorders>
            <w:shd w:val="clear" w:color="auto" w:fill="auto"/>
            <w:noWrap/>
            <w:vAlign w:val="center"/>
            <w:hideMark/>
          </w:tcPr>
          <w:p w:rsidR="00200E04" w:rsidRPr="00DB1452" w:rsidRDefault="00200E04" w:rsidP="00610CE5">
            <w:pPr>
              <w:jc w:val="center"/>
              <w:rPr>
                <w:color w:val="000000"/>
              </w:rPr>
            </w:pPr>
            <w:r w:rsidRPr="00DB1452">
              <w:rPr>
                <w:color w:val="000000"/>
              </w:rPr>
              <w:t>303.65</w:t>
            </w:r>
          </w:p>
        </w:tc>
      </w:tr>
      <w:tr w:rsidR="00200E04" w:rsidRPr="00200E04" w:rsidTr="009F0247">
        <w:trPr>
          <w:trHeight w:val="547"/>
        </w:trPr>
        <w:tc>
          <w:tcPr>
            <w:tcW w:w="2181" w:type="dxa"/>
            <w:tcBorders>
              <w:top w:val="nil"/>
              <w:left w:val="single" w:sz="8" w:space="0" w:color="auto"/>
              <w:bottom w:val="single" w:sz="8" w:space="0" w:color="auto"/>
              <w:right w:val="nil"/>
            </w:tcBorders>
            <w:shd w:val="clear" w:color="auto" w:fill="auto"/>
            <w:noWrap/>
            <w:vAlign w:val="center"/>
            <w:hideMark/>
          </w:tcPr>
          <w:p w:rsidR="00200E04" w:rsidRPr="00DB1452" w:rsidRDefault="00200E04" w:rsidP="00BF686E">
            <w:pPr>
              <w:jc w:val="both"/>
              <w:rPr>
                <w:b/>
              </w:rPr>
            </w:pPr>
            <w:r w:rsidRPr="00DB1452">
              <w:rPr>
                <w:b/>
              </w:rPr>
              <w:t>Patents</w:t>
            </w:r>
            <w:r w:rsidRPr="00DB1452">
              <w:rPr>
                <w:rFonts w:eastAsia="SimSun"/>
                <w:b/>
                <w:bCs/>
                <w:vertAlign w:val="superscript"/>
                <w:lang w:eastAsia="zh-CN"/>
              </w:rPr>
              <w:footnoteReference w:id="19"/>
            </w:r>
          </w:p>
        </w:tc>
        <w:tc>
          <w:tcPr>
            <w:tcW w:w="938" w:type="dxa"/>
            <w:tcBorders>
              <w:top w:val="nil"/>
              <w:left w:val="nil"/>
              <w:bottom w:val="single" w:sz="8" w:space="0" w:color="auto"/>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15.84</w:t>
            </w:r>
          </w:p>
        </w:tc>
        <w:tc>
          <w:tcPr>
            <w:tcW w:w="1023" w:type="dxa"/>
            <w:tcBorders>
              <w:top w:val="nil"/>
              <w:left w:val="nil"/>
              <w:bottom w:val="single" w:sz="8" w:space="0" w:color="auto"/>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5.05</w:t>
            </w:r>
          </w:p>
        </w:tc>
        <w:tc>
          <w:tcPr>
            <w:tcW w:w="938" w:type="dxa"/>
            <w:tcBorders>
              <w:top w:val="nil"/>
              <w:left w:val="nil"/>
              <w:bottom w:val="single" w:sz="8" w:space="0" w:color="auto"/>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81.50</w:t>
            </w:r>
          </w:p>
        </w:tc>
        <w:tc>
          <w:tcPr>
            <w:tcW w:w="1176" w:type="dxa"/>
            <w:tcBorders>
              <w:top w:val="nil"/>
              <w:left w:val="nil"/>
              <w:bottom w:val="single" w:sz="8" w:space="0" w:color="auto"/>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15.84</w:t>
            </w:r>
          </w:p>
        </w:tc>
        <w:tc>
          <w:tcPr>
            <w:tcW w:w="1056" w:type="dxa"/>
            <w:tcBorders>
              <w:top w:val="nil"/>
              <w:left w:val="nil"/>
              <w:bottom w:val="single" w:sz="8" w:space="0" w:color="auto"/>
              <w:right w:val="nil"/>
            </w:tcBorders>
            <w:shd w:val="clear" w:color="auto" w:fill="auto"/>
            <w:noWrap/>
            <w:vAlign w:val="center"/>
            <w:hideMark/>
          </w:tcPr>
          <w:p w:rsidR="00200E04" w:rsidRPr="00DB1452" w:rsidRDefault="00200E04" w:rsidP="00610CE5">
            <w:pPr>
              <w:jc w:val="center"/>
              <w:rPr>
                <w:color w:val="000000"/>
              </w:rPr>
            </w:pPr>
            <w:r w:rsidRPr="00DB1452">
              <w:rPr>
                <w:color w:val="000000"/>
              </w:rPr>
              <w:t>49</w:t>
            </w:r>
          </w:p>
        </w:tc>
        <w:tc>
          <w:tcPr>
            <w:tcW w:w="1176" w:type="dxa"/>
            <w:tcBorders>
              <w:top w:val="nil"/>
              <w:left w:val="nil"/>
              <w:bottom w:val="single" w:sz="8" w:space="0" w:color="auto"/>
              <w:right w:val="single" w:sz="8" w:space="0" w:color="auto"/>
            </w:tcBorders>
            <w:shd w:val="clear" w:color="auto" w:fill="auto"/>
            <w:noWrap/>
            <w:vAlign w:val="center"/>
            <w:hideMark/>
          </w:tcPr>
          <w:p w:rsidR="00200E04" w:rsidRPr="00DB1452" w:rsidRDefault="00200E04" w:rsidP="00610CE5">
            <w:pPr>
              <w:jc w:val="center"/>
              <w:rPr>
                <w:color w:val="000000"/>
              </w:rPr>
            </w:pPr>
            <w:r w:rsidRPr="00DB1452">
              <w:rPr>
                <w:color w:val="000000"/>
              </w:rPr>
              <w:t>13.26</w:t>
            </w:r>
          </w:p>
        </w:tc>
      </w:tr>
    </w:tbl>
    <w:p w:rsidR="00E26E08" w:rsidRDefault="00200E04" w:rsidP="00BF686E">
      <w:pPr>
        <w:widowControl w:val="0"/>
        <w:autoSpaceDE w:val="0"/>
        <w:autoSpaceDN w:val="0"/>
        <w:adjustRightInd w:val="0"/>
        <w:spacing w:line="442" w:lineRule="auto"/>
        <w:ind w:right="72"/>
        <w:jc w:val="both"/>
        <w:rPr>
          <w:rFonts w:eastAsia="SimSun"/>
          <w:i/>
          <w:sz w:val="20"/>
          <w:szCs w:val="20"/>
          <w:lang w:eastAsia="zh-CN"/>
        </w:rPr>
      </w:pPr>
      <w:r w:rsidRPr="00200E04">
        <w:rPr>
          <w:rFonts w:eastAsia="SimSun"/>
          <w:i/>
          <w:sz w:val="20"/>
          <w:szCs w:val="20"/>
          <w:lang w:eastAsia="zh-CN"/>
        </w:rPr>
        <w:t>* Millions of dollars</w:t>
      </w:r>
    </w:p>
    <w:p w:rsidR="009F0247" w:rsidRDefault="009F0247" w:rsidP="00BF686E">
      <w:pPr>
        <w:widowControl w:val="0"/>
        <w:autoSpaceDE w:val="0"/>
        <w:autoSpaceDN w:val="0"/>
        <w:adjustRightInd w:val="0"/>
        <w:spacing w:line="442" w:lineRule="auto"/>
        <w:ind w:right="72"/>
        <w:jc w:val="both"/>
        <w:rPr>
          <w:rFonts w:eastAsia="SimSun"/>
          <w:i/>
          <w:sz w:val="20"/>
          <w:szCs w:val="20"/>
          <w:lang w:eastAsia="zh-CN"/>
        </w:rPr>
      </w:pPr>
    </w:p>
    <w:p w:rsidR="005D0D6A" w:rsidRDefault="00154E19" w:rsidP="00154E19">
      <w:pPr>
        <w:pStyle w:val="Heading2"/>
      </w:pPr>
      <w:bookmarkStart w:id="31" w:name="_Toc331525336"/>
      <w:r>
        <w:lastRenderedPageBreak/>
        <w:t>6</w:t>
      </w:r>
      <w:r w:rsidR="001E27B6">
        <w:t>.</w:t>
      </w:r>
      <w:r>
        <w:t>1</w:t>
      </w:r>
      <w:r w:rsidR="00AE03E5">
        <w:t xml:space="preserve"> Firm E</w:t>
      </w:r>
      <w:r w:rsidR="005D0D6A" w:rsidRPr="00685702">
        <w:t>xit in</w:t>
      </w:r>
      <w:r w:rsidR="004D1483">
        <w:t xml:space="preserve"> the</w:t>
      </w:r>
      <w:r w:rsidR="00AE03E5">
        <w:t xml:space="preserve"> Life S</w:t>
      </w:r>
      <w:r w:rsidR="005D0D6A" w:rsidRPr="00685702">
        <w:t xml:space="preserve">ciences </w:t>
      </w:r>
      <w:r w:rsidR="00AE03E5">
        <w:t>I</w:t>
      </w:r>
      <w:r w:rsidR="005D0D6A" w:rsidRPr="00685702">
        <w:t>ndustry</w:t>
      </w:r>
      <w:bookmarkEnd w:id="31"/>
    </w:p>
    <w:p w:rsidR="005D0D6A" w:rsidRPr="007C6BAC" w:rsidRDefault="005D0D6A" w:rsidP="00BF686E">
      <w:pPr>
        <w:jc w:val="both"/>
        <w:rPr>
          <w:lang w:eastAsia="zh-CN"/>
        </w:rPr>
      </w:pPr>
    </w:p>
    <w:p w:rsidR="004D1483" w:rsidRPr="004D1483" w:rsidRDefault="004D1483" w:rsidP="00BF686E">
      <w:pPr>
        <w:spacing w:line="480" w:lineRule="auto"/>
        <w:ind w:firstLine="720"/>
        <w:jc w:val="both"/>
        <w:rPr>
          <w:rFonts w:eastAsia="SimSun"/>
          <w:lang w:eastAsia="zh-CN"/>
        </w:rPr>
      </w:pPr>
      <w:r w:rsidRPr="004D1483">
        <w:rPr>
          <w:rFonts w:eastAsia="SimSun"/>
          <w:lang w:eastAsia="zh-CN"/>
        </w:rPr>
        <w:t>Life sciences firms’ survival and success depend on the discovery of new technologies or the use of existing technologies o</w:t>
      </w:r>
      <w:r w:rsidR="00E42A1F">
        <w:rPr>
          <w:rFonts w:eastAsia="SimSun"/>
          <w:lang w:eastAsia="zh-CN"/>
        </w:rPr>
        <w:t>n new products (</w:t>
      </w:r>
      <w:proofErr w:type="spellStart"/>
      <w:r w:rsidR="00E42A1F">
        <w:rPr>
          <w:rFonts w:eastAsia="SimSun"/>
          <w:lang w:eastAsia="zh-CN"/>
        </w:rPr>
        <w:t>Goudey</w:t>
      </w:r>
      <w:proofErr w:type="spellEnd"/>
      <w:r w:rsidR="00E42A1F">
        <w:rPr>
          <w:rFonts w:eastAsia="SimSun"/>
          <w:lang w:eastAsia="zh-CN"/>
        </w:rPr>
        <w:t xml:space="preserve"> and </w:t>
      </w:r>
      <w:proofErr w:type="spellStart"/>
      <w:r w:rsidR="00E42A1F">
        <w:rPr>
          <w:rFonts w:eastAsia="SimSun"/>
          <w:lang w:eastAsia="zh-CN"/>
        </w:rPr>
        <w:t>Nath</w:t>
      </w:r>
      <w:proofErr w:type="spellEnd"/>
      <w:r w:rsidR="00E42A1F">
        <w:rPr>
          <w:rFonts w:eastAsia="SimSun"/>
          <w:lang w:eastAsia="zh-CN"/>
        </w:rPr>
        <w:t xml:space="preserve">, </w:t>
      </w:r>
      <w:r w:rsidRPr="004D1483">
        <w:rPr>
          <w:rFonts w:eastAsia="SimSun"/>
          <w:lang w:eastAsia="zh-CN"/>
        </w:rPr>
        <w:t xml:space="preserve">1997) which makes the industry highly competitive and risky. Therefore, the companies that cannot survive either become bankrupt or the target of acquisitions. In our sample, if the firm does not exist after a certain year, we code it as bankrupt or merged during their last year of existence (this is explained in more detail under the fourth section). </w:t>
      </w:r>
    </w:p>
    <w:p w:rsidR="00AE6D27" w:rsidRDefault="004D1483" w:rsidP="00532C9E">
      <w:pPr>
        <w:spacing w:line="480" w:lineRule="auto"/>
        <w:ind w:firstLine="720"/>
        <w:jc w:val="both"/>
        <w:rPr>
          <w:rFonts w:eastAsia="SimSun"/>
          <w:lang w:eastAsia="zh-CN"/>
        </w:rPr>
      </w:pPr>
      <w:r w:rsidRPr="004D1483">
        <w:rPr>
          <w:rFonts w:eastAsia="SimSun"/>
          <w:lang w:eastAsia="zh-CN"/>
        </w:rPr>
        <w:t>The yearly mergers and acquisitions in the public biotechnology industry between 1985 and 2008 are as follows:</w:t>
      </w:r>
    </w:p>
    <w:p w:rsidR="005E6085" w:rsidRDefault="005E6085" w:rsidP="00532C9E">
      <w:pPr>
        <w:spacing w:line="480" w:lineRule="auto"/>
        <w:ind w:firstLine="720"/>
        <w:jc w:val="both"/>
        <w:rPr>
          <w:rFonts w:eastAsia="SimSun"/>
          <w:lang w:eastAsia="zh-CN"/>
        </w:rPr>
      </w:pPr>
    </w:p>
    <w:p w:rsidR="005D0D6A" w:rsidRPr="00756710" w:rsidRDefault="00C82E2E" w:rsidP="00013946">
      <w:pPr>
        <w:pStyle w:val="Caption"/>
      </w:pPr>
      <w:bookmarkStart w:id="32" w:name="_Toc331532843"/>
      <w:r w:rsidRPr="005E6085">
        <w:rPr>
          <w:b/>
        </w:rPr>
        <w:t xml:space="preserve">Table </w:t>
      </w:r>
      <w:r w:rsidR="005E6085" w:rsidRPr="005E6085">
        <w:rPr>
          <w:b/>
        </w:rPr>
        <w:t>1.3</w:t>
      </w:r>
      <w:r w:rsidR="005E6085">
        <w:t xml:space="preserve"> </w:t>
      </w:r>
      <w:r w:rsidR="005E6085" w:rsidRPr="00756710">
        <w:t>Yearly</w:t>
      </w:r>
      <w:r w:rsidR="005D0D6A" w:rsidRPr="00756710">
        <w:t xml:space="preserve"> Mergers and Acquisitions</w:t>
      </w:r>
      <w:r w:rsidR="006B509F">
        <w:t xml:space="preserve"> </w:t>
      </w:r>
      <w:bookmarkEnd w:id="32"/>
    </w:p>
    <w:tbl>
      <w:tblPr>
        <w:tblW w:w="5865" w:type="dxa"/>
        <w:tblInd w:w="93" w:type="dxa"/>
        <w:tblLook w:val="04A0" w:firstRow="1" w:lastRow="0" w:firstColumn="1" w:lastColumn="0" w:noHBand="0" w:noVBand="1"/>
      </w:tblPr>
      <w:tblGrid>
        <w:gridCol w:w="735"/>
        <w:gridCol w:w="1685"/>
        <w:gridCol w:w="1590"/>
        <w:gridCol w:w="1984"/>
      </w:tblGrid>
      <w:tr w:rsidR="005D0D6A" w:rsidRPr="00685702" w:rsidTr="006B509F">
        <w:trPr>
          <w:trHeight w:val="377"/>
        </w:trPr>
        <w:tc>
          <w:tcPr>
            <w:tcW w:w="7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0D6A" w:rsidRPr="00383E53" w:rsidRDefault="005D0D6A" w:rsidP="00BF686E">
            <w:pPr>
              <w:jc w:val="both"/>
              <w:rPr>
                <w:b/>
                <w:bCs/>
              </w:rPr>
            </w:pPr>
            <w:r w:rsidRPr="00383E53">
              <w:rPr>
                <w:b/>
                <w:bCs/>
              </w:rPr>
              <w:t>Year</w:t>
            </w:r>
          </w:p>
        </w:tc>
        <w:tc>
          <w:tcPr>
            <w:tcW w:w="1685" w:type="dxa"/>
            <w:tcBorders>
              <w:top w:val="single" w:sz="4" w:space="0" w:color="auto"/>
              <w:left w:val="nil"/>
              <w:bottom w:val="single" w:sz="4" w:space="0" w:color="auto"/>
              <w:right w:val="nil"/>
            </w:tcBorders>
            <w:shd w:val="clear" w:color="auto" w:fill="auto"/>
            <w:vAlign w:val="bottom"/>
            <w:hideMark/>
          </w:tcPr>
          <w:p w:rsidR="005D0D6A" w:rsidRPr="00383E53" w:rsidRDefault="006B509F" w:rsidP="00A42D2A">
            <w:pPr>
              <w:jc w:val="center"/>
              <w:rPr>
                <w:b/>
                <w:bCs/>
              </w:rPr>
            </w:pPr>
            <w:r w:rsidRPr="00383E53">
              <w:rPr>
                <w:b/>
                <w:bCs/>
              </w:rPr>
              <w:t>A</w:t>
            </w:r>
            <w:r w:rsidR="005D0D6A" w:rsidRPr="00383E53">
              <w:rPr>
                <w:b/>
                <w:bCs/>
              </w:rPr>
              <w:t>ctive companies</w:t>
            </w:r>
          </w:p>
        </w:tc>
        <w:tc>
          <w:tcPr>
            <w:tcW w:w="1461" w:type="dxa"/>
            <w:tcBorders>
              <w:top w:val="single" w:sz="4" w:space="0" w:color="auto"/>
              <w:left w:val="nil"/>
              <w:bottom w:val="single" w:sz="4" w:space="0" w:color="auto"/>
              <w:right w:val="nil"/>
            </w:tcBorders>
            <w:shd w:val="clear" w:color="auto" w:fill="auto"/>
            <w:vAlign w:val="bottom"/>
            <w:hideMark/>
          </w:tcPr>
          <w:p w:rsidR="005D0D6A" w:rsidRPr="00383E53" w:rsidRDefault="006B509F" w:rsidP="006B509F">
            <w:pPr>
              <w:rPr>
                <w:b/>
                <w:bCs/>
              </w:rPr>
            </w:pPr>
            <w:r w:rsidRPr="00383E53">
              <w:rPr>
                <w:b/>
                <w:bCs/>
              </w:rPr>
              <w:t>B</w:t>
            </w:r>
            <w:r w:rsidR="005D0D6A" w:rsidRPr="00383E53">
              <w:rPr>
                <w:b/>
                <w:bCs/>
              </w:rPr>
              <w:t>ankruptcies</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rsidR="005D0D6A" w:rsidRPr="00383E53" w:rsidRDefault="006B509F" w:rsidP="006B509F">
            <w:pPr>
              <w:rPr>
                <w:b/>
                <w:bCs/>
              </w:rPr>
            </w:pPr>
            <w:r w:rsidRPr="00383E53">
              <w:rPr>
                <w:b/>
                <w:bCs/>
              </w:rPr>
              <w:t xml:space="preserve">     A</w:t>
            </w:r>
            <w:r w:rsidR="005D0D6A" w:rsidRPr="00383E53">
              <w:rPr>
                <w:b/>
                <w:bCs/>
              </w:rPr>
              <w:t>cquisitions</w:t>
            </w:r>
          </w:p>
        </w:tc>
      </w:tr>
      <w:tr w:rsidR="005D0D6A" w:rsidRPr="00685702" w:rsidTr="0006249E">
        <w:trPr>
          <w:trHeight w:val="255"/>
        </w:trPr>
        <w:tc>
          <w:tcPr>
            <w:tcW w:w="735" w:type="dxa"/>
            <w:tcBorders>
              <w:top w:val="nil"/>
              <w:left w:val="single" w:sz="4" w:space="0" w:color="auto"/>
              <w:bottom w:val="nil"/>
              <w:right w:val="single" w:sz="4" w:space="0" w:color="auto"/>
            </w:tcBorders>
            <w:shd w:val="clear" w:color="auto" w:fill="auto"/>
            <w:noWrap/>
            <w:vAlign w:val="bottom"/>
            <w:hideMark/>
          </w:tcPr>
          <w:p w:rsidR="005D0D6A" w:rsidRPr="00383E53" w:rsidRDefault="005D0D6A" w:rsidP="00BF686E">
            <w:pPr>
              <w:jc w:val="both"/>
              <w:rPr>
                <w:b/>
                <w:bCs/>
              </w:rPr>
            </w:pPr>
            <w:r w:rsidRPr="00383E53">
              <w:rPr>
                <w:b/>
                <w:bCs/>
              </w:rPr>
              <w:t>1985</w:t>
            </w:r>
          </w:p>
        </w:tc>
        <w:tc>
          <w:tcPr>
            <w:tcW w:w="1685"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161</w:t>
            </w:r>
          </w:p>
        </w:tc>
        <w:tc>
          <w:tcPr>
            <w:tcW w:w="1461"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1</w:t>
            </w:r>
          </w:p>
        </w:tc>
        <w:tc>
          <w:tcPr>
            <w:tcW w:w="1984" w:type="dxa"/>
            <w:tcBorders>
              <w:top w:val="nil"/>
              <w:left w:val="nil"/>
              <w:bottom w:val="nil"/>
              <w:right w:val="single" w:sz="4" w:space="0" w:color="auto"/>
            </w:tcBorders>
            <w:shd w:val="clear" w:color="auto" w:fill="auto"/>
            <w:noWrap/>
            <w:vAlign w:val="bottom"/>
            <w:hideMark/>
          </w:tcPr>
          <w:p w:rsidR="005D0D6A" w:rsidRPr="001F48C8" w:rsidRDefault="005D0D6A" w:rsidP="00A42D2A">
            <w:pPr>
              <w:jc w:val="center"/>
            </w:pPr>
            <w:r w:rsidRPr="001F48C8">
              <w:t>2</w:t>
            </w:r>
          </w:p>
        </w:tc>
      </w:tr>
      <w:tr w:rsidR="005D0D6A" w:rsidRPr="00685702" w:rsidTr="0006249E">
        <w:trPr>
          <w:trHeight w:val="255"/>
        </w:trPr>
        <w:tc>
          <w:tcPr>
            <w:tcW w:w="735" w:type="dxa"/>
            <w:tcBorders>
              <w:top w:val="nil"/>
              <w:left w:val="single" w:sz="4" w:space="0" w:color="auto"/>
              <w:bottom w:val="nil"/>
              <w:right w:val="single" w:sz="4" w:space="0" w:color="auto"/>
            </w:tcBorders>
            <w:shd w:val="clear" w:color="auto" w:fill="auto"/>
            <w:noWrap/>
            <w:vAlign w:val="bottom"/>
            <w:hideMark/>
          </w:tcPr>
          <w:p w:rsidR="005D0D6A" w:rsidRPr="00383E53" w:rsidRDefault="005D0D6A" w:rsidP="00BF686E">
            <w:pPr>
              <w:jc w:val="both"/>
              <w:rPr>
                <w:b/>
                <w:bCs/>
              </w:rPr>
            </w:pPr>
            <w:r w:rsidRPr="00383E53">
              <w:rPr>
                <w:b/>
                <w:bCs/>
              </w:rPr>
              <w:t>1986</w:t>
            </w:r>
          </w:p>
        </w:tc>
        <w:tc>
          <w:tcPr>
            <w:tcW w:w="1685"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181</w:t>
            </w:r>
          </w:p>
        </w:tc>
        <w:tc>
          <w:tcPr>
            <w:tcW w:w="1461"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0</w:t>
            </w:r>
          </w:p>
        </w:tc>
        <w:tc>
          <w:tcPr>
            <w:tcW w:w="1984" w:type="dxa"/>
            <w:tcBorders>
              <w:top w:val="nil"/>
              <w:left w:val="nil"/>
              <w:bottom w:val="nil"/>
              <w:right w:val="single" w:sz="4" w:space="0" w:color="auto"/>
            </w:tcBorders>
            <w:shd w:val="clear" w:color="auto" w:fill="auto"/>
            <w:noWrap/>
            <w:vAlign w:val="bottom"/>
            <w:hideMark/>
          </w:tcPr>
          <w:p w:rsidR="005D0D6A" w:rsidRPr="001F48C8" w:rsidRDefault="005D0D6A" w:rsidP="00A42D2A">
            <w:pPr>
              <w:jc w:val="center"/>
            </w:pPr>
            <w:r w:rsidRPr="001F48C8">
              <w:t>4</w:t>
            </w:r>
          </w:p>
        </w:tc>
      </w:tr>
      <w:tr w:rsidR="005D0D6A" w:rsidRPr="00685702" w:rsidTr="0006249E">
        <w:trPr>
          <w:trHeight w:val="255"/>
        </w:trPr>
        <w:tc>
          <w:tcPr>
            <w:tcW w:w="735" w:type="dxa"/>
            <w:tcBorders>
              <w:top w:val="nil"/>
              <w:left w:val="single" w:sz="4" w:space="0" w:color="auto"/>
              <w:bottom w:val="nil"/>
              <w:right w:val="single" w:sz="4" w:space="0" w:color="auto"/>
            </w:tcBorders>
            <w:shd w:val="clear" w:color="auto" w:fill="auto"/>
            <w:noWrap/>
            <w:vAlign w:val="bottom"/>
            <w:hideMark/>
          </w:tcPr>
          <w:p w:rsidR="005D0D6A" w:rsidRPr="00383E53" w:rsidRDefault="005D0D6A" w:rsidP="00BF686E">
            <w:pPr>
              <w:jc w:val="both"/>
              <w:rPr>
                <w:b/>
                <w:bCs/>
              </w:rPr>
            </w:pPr>
            <w:r w:rsidRPr="00383E53">
              <w:rPr>
                <w:b/>
                <w:bCs/>
              </w:rPr>
              <w:t>1987</w:t>
            </w:r>
          </w:p>
        </w:tc>
        <w:tc>
          <w:tcPr>
            <w:tcW w:w="1685"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195</w:t>
            </w:r>
          </w:p>
        </w:tc>
        <w:tc>
          <w:tcPr>
            <w:tcW w:w="1461"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0</w:t>
            </w:r>
          </w:p>
        </w:tc>
        <w:tc>
          <w:tcPr>
            <w:tcW w:w="1984" w:type="dxa"/>
            <w:tcBorders>
              <w:top w:val="nil"/>
              <w:left w:val="nil"/>
              <w:bottom w:val="nil"/>
              <w:right w:val="single" w:sz="4" w:space="0" w:color="auto"/>
            </w:tcBorders>
            <w:shd w:val="clear" w:color="auto" w:fill="auto"/>
            <w:noWrap/>
            <w:vAlign w:val="bottom"/>
            <w:hideMark/>
          </w:tcPr>
          <w:p w:rsidR="005D0D6A" w:rsidRPr="001F48C8" w:rsidRDefault="005D0D6A" w:rsidP="00A42D2A">
            <w:pPr>
              <w:jc w:val="center"/>
            </w:pPr>
            <w:r w:rsidRPr="001F48C8">
              <w:t>1</w:t>
            </w:r>
          </w:p>
        </w:tc>
      </w:tr>
      <w:tr w:rsidR="005D0D6A" w:rsidRPr="00685702" w:rsidTr="0006249E">
        <w:trPr>
          <w:trHeight w:val="255"/>
        </w:trPr>
        <w:tc>
          <w:tcPr>
            <w:tcW w:w="735" w:type="dxa"/>
            <w:tcBorders>
              <w:top w:val="nil"/>
              <w:left w:val="single" w:sz="4" w:space="0" w:color="auto"/>
              <w:bottom w:val="nil"/>
              <w:right w:val="single" w:sz="4" w:space="0" w:color="auto"/>
            </w:tcBorders>
            <w:shd w:val="clear" w:color="auto" w:fill="auto"/>
            <w:noWrap/>
            <w:vAlign w:val="bottom"/>
            <w:hideMark/>
          </w:tcPr>
          <w:p w:rsidR="005D0D6A" w:rsidRPr="00383E53" w:rsidRDefault="005D0D6A" w:rsidP="00BF686E">
            <w:pPr>
              <w:jc w:val="both"/>
              <w:rPr>
                <w:b/>
                <w:bCs/>
              </w:rPr>
            </w:pPr>
            <w:r w:rsidRPr="00383E53">
              <w:rPr>
                <w:b/>
                <w:bCs/>
              </w:rPr>
              <w:t>1988</w:t>
            </w:r>
          </w:p>
        </w:tc>
        <w:tc>
          <w:tcPr>
            <w:tcW w:w="1685"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205</w:t>
            </w:r>
          </w:p>
        </w:tc>
        <w:tc>
          <w:tcPr>
            <w:tcW w:w="1461"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1</w:t>
            </w:r>
          </w:p>
        </w:tc>
        <w:tc>
          <w:tcPr>
            <w:tcW w:w="1984" w:type="dxa"/>
            <w:tcBorders>
              <w:top w:val="nil"/>
              <w:left w:val="nil"/>
              <w:bottom w:val="nil"/>
              <w:right w:val="single" w:sz="4" w:space="0" w:color="auto"/>
            </w:tcBorders>
            <w:shd w:val="clear" w:color="auto" w:fill="auto"/>
            <w:noWrap/>
            <w:vAlign w:val="bottom"/>
            <w:hideMark/>
          </w:tcPr>
          <w:p w:rsidR="005D0D6A" w:rsidRPr="001F48C8" w:rsidRDefault="005D0D6A" w:rsidP="00A42D2A">
            <w:pPr>
              <w:jc w:val="center"/>
            </w:pPr>
            <w:r w:rsidRPr="001F48C8">
              <w:t>9</w:t>
            </w:r>
          </w:p>
        </w:tc>
      </w:tr>
      <w:tr w:rsidR="005D0D6A" w:rsidRPr="00685702" w:rsidTr="0006249E">
        <w:trPr>
          <w:trHeight w:val="255"/>
        </w:trPr>
        <w:tc>
          <w:tcPr>
            <w:tcW w:w="735" w:type="dxa"/>
            <w:tcBorders>
              <w:top w:val="nil"/>
              <w:left w:val="single" w:sz="4" w:space="0" w:color="auto"/>
              <w:bottom w:val="nil"/>
              <w:right w:val="single" w:sz="4" w:space="0" w:color="auto"/>
            </w:tcBorders>
            <w:shd w:val="clear" w:color="auto" w:fill="auto"/>
            <w:noWrap/>
            <w:vAlign w:val="bottom"/>
            <w:hideMark/>
          </w:tcPr>
          <w:p w:rsidR="005D0D6A" w:rsidRPr="00383E53" w:rsidRDefault="005D0D6A" w:rsidP="00BF686E">
            <w:pPr>
              <w:jc w:val="both"/>
              <w:rPr>
                <w:b/>
                <w:bCs/>
              </w:rPr>
            </w:pPr>
            <w:r w:rsidRPr="00383E53">
              <w:rPr>
                <w:b/>
                <w:bCs/>
              </w:rPr>
              <w:t>1989</w:t>
            </w:r>
          </w:p>
        </w:tc>
        <w:tc>
          <w:tcPr>
            <w:tcW w:w="1685"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217</w:t>
            </w:r>
          </w:p>
        </w:tc>
        <w:tc>
          <w:tcPr>
            <w:tcW w:w="1461"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2</w:t>
            </w:r>
          </w:p>
        </w:tc>
        <w:tc>
          <w:tcPr>
            <w:tcW w:w="1984" w:type="dxa"/>
            <w:tcBorders>
              <w:top w:val="nil"/>
              <w:left w:val="nil"/>
              <w:bottom w:val="nil"/>
              <w:right w:val="single" w:sz="4" w:space="0" w:color="auto"/>
            </w:tcBorders>
            <w:shd w:val="clear" w:color="auto" w:fill="auto"/>
            <w:noWrap/>
            <w:vAlign w:val="bottom"/>
            <w:hideMark/>
          </w:tcPr>
          <w:p w:rsidR="005D0D6A" w:rsidRPr="001F48C8" w:rsidRDefault="005D0D6A" w:rsidP="00A42D2A">
            <w:pPr>
              <w:jc w:val="center"/>
            </w:pPr>
            <w:r w:rsidRPr="001F48C8">
              <w:t>4</w:t>
            </w:r>
          </w:p>
        </w:tc>
      </w:tr>
      <w:tr w:rsidR="005D0D6A" w:rsidRPr="00685702" w:rsidTr="0006249E">
        <w:trPr>
          <w:trHeight w:val="255"/>
        </w:trPr>
        <w:tc>
          <w:tcPr>
            <w:tcW w:w="735" w:type="dxa"/>
            <w:tcBorders>
              <w:top w:val="nil"/>
              <w:left w:val="single" w:sz="4" w:space="0" w:color="auto"/>
              <w:bottom w:val="nil"/>
              <w:right w:val="single" w:sz="4" w:space="0" w:color="auto"/>
            </w:tcBorders>
            <w:shd w:val="clear" w:color="auto" w:fill="auto"/>
            <w:noWrap/>
            <w:vAlign w:val="bottom"/>
            <w:hideMark/>
          </w:tcPr>
          <w:p w:rsidR="005D0D6A" w:rsidRPr="00383E53" w:rsidRDefault="005D0D6A" w:rsidP="00BF686E">
            <w:pPr>
              <w:jc w:val="both"/>
              <w:rPr>
                <w:b/>
                <w:bCs/>
              </w:rPr>
            </w:pPr>
            <w:r w:rsidRPr="00383E53">
              <w:rPr>
                <w:b/>
                <w:bCs/>
              </w:rPr>
              <w:t>1990</w:t>
            </w:r>
          </w:p>
        </w:tc>
        <w:tc>
          <w:tcPr>
            <w:tcW w:w="1685"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252</w:t>
            </w:r>
          </w:p>
        </w:tc>
        <w:tc>
          <w:tcPr>
            <w:tcW w:w="1461"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1</w:t>
            </w:r>
          </w:p>
        </w:tc>
        <w:tc>
          <w:tcPr>
            <w:tcW w:w="1984" w:type="dxa"/>
            <w:tcBorders>
              <w:top w:val="nil"/>
              <w:left w:val="nil"/>
              <w:bottom w:val="nil"/>
              <w:right w:val="single" w:sz="4" w:space="0" w:color="auto"/>
            </w:tcBorders>
            <w:shd w:val="clear" w:color="auto" w:fill="auto"/>
            <w:noWrap/>
            <w:vAlign w:val="bottom"/>
            <w:hideMark/>
          </w:tcPr>
          <w:p w:rsidR="005D0D6A" w:rsidRPr="001F48C8" w:rsidRDefault="005D0D6A" w:rsidP="00A42D2A">
            <w:pPr>
              <w:jc w:val="center"/>
            </w:pPr>
            <w:r w:rsidRPr="001F48C8">
              <w:t>6</w:t>
            </w:r>
          </w:p>
        </w:tc>
      </w:tr>
      <w:tr w:rsidR="005D0D6A" w:rsidRPr="00685702" w:rsidTr="0006249E">
        <w:trPr>
          <w:trHeight w:val="255"/>
        </w:trPr>
        <w:tc>
          <w:tcPr>
            <w:tcW w:w="735" w:type="dxa"/>
            <w:tcBorders>
              <w:top w:val="nil"/>
              <w:left w:val="single" w:sz="4" w:space="0" w:color="auto"/>
              <w:bottom w:val="nil"/>
              <w:right w:val="single" w:sz="4" w:space="0" w:color="auto"/>
            </w:tcBorders>
            <w:shd w:val="clear" w:color="auto" w:fill="auto"/>
            <w:noWrap/>
            <w:vAlign w:val="bottom"/>
            <w:hideMark/>
          </w:tcPr>
          <w:p w:rsidR="005D0D6A" w:rsidRPr="00383E53" w:rsidRDefault="005D0D6A" w:rsidP="00BF686E">
            <w:pPr>
              <w:jc w:val="both"/>
              <w:rPr>
                <w:b/>
                <w:bCs/>
              </w:rPr>
            </w:pPr>
            <w:r w:rsidRPr="00383E53">
              <w:rPr>
                <w:b/>
                <w:bCs/>
              </w:rPr>
              <w:t>1991</w:t>
            </w:r>
          </w:p>
        </w:tc>
        <w:tc>
          <w:tcPr>
            <w:tcW w:w="1685"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285</w:t>
            </w:r>
          </w:p>
        </w:tc>
        <w:tc>
          <w:tcPr>
            <w:tcW w:w="1461"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1</w:t>
            </w:r>
          </w:p>
        </w:tc>
        <w:tc>
          <w:tcPr>
            <w:tcW w:w="1984" w:type="dxa"/>
            <w:tcBorders>
              <w:top w:val="nil"/>
              <w:left w:val="nil"/>
              <w:bottom w:val="nil"/>
              <w:right w:val="single" w:sz="4" w:space="0" w:color="auto"/>
            </w:tcBorders>
            <w:shd w:val="clear" w:color="auto" w:fill="auto"/>
            <w:noWrap/>
            <w:vAlign w:val="bottom"/>
            <w:hideMark/>
          </w:tcPr>
          <w:p w:rsidR="005D0D6A" w:rsidRPr="001F48C8" w:rsidRDefault="005D0D6A" w:rsidP="00A42D2A">
            <w:pPr>
              <w:jc w:val="center"/>
            </w:pPr>
            <w:r w:rsidRPr="001F48C8">
              <w:t>4</w:t>
            </w:r>
          </w:p>
        </w:tc>
      </w:tr>
      <w:tr w:rsidR="005D0D6A" w:rsidRPr="00685702" w:rsidTr="0006249E">
        <w:trPr>
          <w:trHeight w:val="255"/>
        </w:trPr>
        <w:tc>
          <w:tcPr>
            <w:tcW w:w="735" w:type="dxa"/>
            <w:tcBorders>
              <w:top w:val="nil"/>
              <w:left w:val="single" w:sz="4" w:space="0" w:color="auto"/>
              <w:bottom w:val="nil"/>
              <w:right w:val="single" w:sz="4" w:space="0" w:color="auto"/>
            </w:tcBorders>
            <w:shd w:val="clear" w:color="auto" w:fill="auto"/>
            <w:noWrap/>
            <w:vAlign w:val="bottom"/>
            <w:hideMark/>
          </w:tcPr>
          <w:p w:rsidR="005D0D6A" w:rsidRPr="00383E53" w:rsidRDefault="005D0D6A" w:rsidP="00BF686E">
            <w:pPr>
              <w:jc w:val="both"/>
              <w:rPr>
                <w:b/>
                <w:bCs/>
              </w:rPr>
            </w:pPr>
            <w:r w:rsidRPr="00383E53">
              <w:rPr>
                <w:b/>
                <w:bCs/>
              </w:rPr>
              <w:t>1992</w:t>
            </w:r>
          </w:p>
        </w:tc>
        <w:tc>
          <w:tcPr>
            <w:tcW w:w="1685"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321</w:t>
            </w:r>
          </w:p>
        </w:tc>
        <w:tc>
          <w:tcPr>
            <w:tcW w:w="1461"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1</w:t>
            </w:r>
          </w:p>
        </w:tc>
        <w:tc>
          <w:tcPr>
            <w:tcW w:w="1984" w:type="dxa"/>
            <w:tcBorders>
              <w:top w:val="nil"/>
              <w:left w:val="nil"/>
              <w:bottom w:val="nil"/>
              <w:right w:val="single" w:sz="4" w:space="0" w:color="auto"/>
            </w:tcBorders>
            <w:shd w:val="clear" w:color="auto" w:fill="auto"/>
            <w:noWrap/>
            <w:vAlign w:val="bottom"/>
            <w:hideMark/>
          </w:tcPr>
          <w:p w:rsidR="005D0D6A" w:rsidRPr="001F48C8" w:rsidRDefault="005D0D6A" w:rsidP="00A42D2A">
            <w:pPr>
              <w:jc w:val="center"/>
            </w:pPr>
            <w:r w:rsidRPr="001F48C8">
              <w:t>3</w:t>
            </w:r>
          </w:p>
        </w:tc>
      </w:tr>
      <w:tr w:rsidR="005D0D6A" w:rsidRPr="00685702" w:rsidTr="0006249E">
        <w:trPr>
          <w:trHeight w:val="255"/>
        </w:trPr>
        <w:tc>
          <w:tcPr>
            <w:tcW w:w="735" w:type="dxa"/>
            <w:tcBorders>
              <w:top w:val="nil"/>
              <w:left w:val="single" w:sz="4" w:space="0" w:color="auto"/>
              <w:bottom w:val="nil"/>
              <w:right w:val="single" w:sz="4" w:space="0" w:color="auto"/>
            </w:tcBorders>
            <w:shd w:val="clear" w:color="auto" w:fill="auto"/>
            <w:noWrap/>
            <w:vAlign w:val="bottom"/>
            <w:hideMark/>
          </w:tcPr>
          <w:p w:rsidR="005D0D6A" w:rsidRPr="00383E53" w:rsidRDefault="005D0D6A" w:rsidP="00BF686E">
            <w:pPr>
              <w:jc w:val="both"/>
              <w:rPr>
                <w:b/>
                <w:bCs/>
              </w:rPr>
            </w:pPr>
            <w:r w:rsidRPr="00383E53">
              <w:rPr>
                <w:b/>
                <w:bCs/>
              </w:rPr>
              <w:t>1993</w:t>
            </w:r>
          </w:p>
        </w:tc>
        <w:tc>
          <w:tcPr>
            <w:tcW w:w="1685"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352</w:t>
            </w:r>
          </w:p>
        </w:tc>
        <w:tc>
          <w:tcPr>
            <w:tcW w:w="1461"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1</w:t>
            </w:r>
          </w:p>
        </w:tc>
        <w:tc>
          <w:tcPr>
            <w:tcW w:w="1984" w:type="dxa"/>
            <w:tcBorders>
              <w:top w:val="nil"/>
              <w:left w:val="nil"/>
              <w:bottom w:val="nil"/>
              <w:right w:val="single" w:sz="4" w:space="0" w:color="auto"/>
            </w:tcBorders>
            <w:shd w:val="clear" w:color="auto" w:fill="auto"/>
            <w:noWrap/>
            <w:vAlign w:val="bottom"/>
            <w:hideMark/>
          </w:tcPr>
          <w:p w:rsidR="005D0D6A" w:rsidRPr="001F48C8" w:rsidRDefault="005D0D6A" w:rsidP="00A42D2A">
            <w:pPr>
              <w:jc w:val="center"/>
            </w:pPr>
            <w:r w:rsidRPr="001F48C8">
              <w:t>11</w:t>
            </w:r>
          </w:p>
        </w:tc>
      </w:tr>
      <w:tr w:rsidR="005D0D6A" w:rsidRPr="00685702" w:rsidTr="0006249E">
        <w:trPr>
          <w:trHeight w:val="255"/>
        </w:trPr>
        <w:tc>
          <w:tcPr>
            <w:tcW w:w="735" w:type="dxa"/>
            <w:tcBorders>
              <w:top w:val="nil"/>
              <w:left w:val="single" w:sz="4" w:space="0" w:color="auto"/>
              <w:bottom w:val="nil"/>
              <w:right w:val="single" w:sz="4" w:space="0" w:color="auto"/>
            </w:tcBorders>
            <w:shd w:val="clear" w:color="auto" w:fill="auto"/>
            <w:noWrap/>
            <w:vAlign w:val="bottom"/>
            <w:hideMark/>
          </w:tcPr>
          <w:p w:rsidR="005D0D6A" w:rsidRPr="00383E53" w:rsidRDefault="005D0D6A" w:rsidP="00BF686E">
            <w:pPr>
              <w:jc w:val="both"/>
              <w:rPr>
                <w:b/>
                <w:bCs/>
              </w:rPr>
            </w:pPr>
            <w:r w:rsidRPr="00383E53">
              <w:rPr>
                <w:b/>
                <w:bCs/>
              </w:rPr>
              <w:t>1994</w:t>
            </w:r>
          </w:p>
        </w:tc>
        <w:tc>
          <w:tcPr>
            <w:tcW w:w="1685"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376</w:t>
            </w:r>
          </w:p>
        </w:tc>
        <w:tc>
          <w:tcPr>
            <w:tcW w:w="1461"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2</w:t>
            </w:r>
          </w:p>
        </w:tc>
        <w:tc>
          <w:tcPr>
            <w:tcW w:w="1984" w:type="dxa"/>
            <w:tcBorders>
              <w:top w:val="nil"/>
              <w:left w:val="nil"/>
              <w:bottom w:val="nil"/>
              <w:right w:val="single" w:sz="4" w:space="0" w:color="auto"/>
            </w:tcBorders>
            <w:shd w:val="clear" w:color="auto" w:fill="auto"/>
            <w:noWrap/>
            <w:vAlign w:val="bottom"/>
            <w:hideMark/>
          </w:tcPr>
          <w:p w:rsidR="005D0D6A" w:rsidRPr="001F48C8" w:rsidRDefault="005D0D6A" w:rsidP="00A42D2A">
            <w:pPr>
              <w:jc w:val="center"/>
            </w:pPr>
            <w:r w:rsidRPr="001F48C8">
              <w:t>15</w:t>
            </w:r>
          </w:p>
        </w:tc>
      </w:tr>
      <w:tr w:rsidR="005D0D6A" w:rsidRPr="00685702" w:rsidTr="0006249E">
        <w:trPr>
          <w:trHeight w:val="255"/>
        </w:trPr>
        <w:tc>
          <w:tcPr>
            <w:tcW w:w="735" w:type="dxa"/>
            <w:tcBorders>
              <w:top w:val="nil"/>
              <w:left w:val="single" w:sz="4" w:space="0" w:color="auto"/>
              <w:bottom w:val="nil"/>
              <w:right w:val="single" w:sz="4" w:space="0" w:color="auto"/>
            </w:tcBorders>
            <w:shd w:val="clear" w:color="auto" w:fill="auto"/>
            <w:noWrap/>
            <w:vAlign w:val="bottom"/>
            <w:hideMark/>
          </w:tcPr>
          <w:p w:rsidR="005D0D6A" w:rsidRPr="00383E53" w:rsidRDefault="005D0D6A" w:rsidP="00BF686E">
            <w:pPr>
              <w:jc w:val="both"/>
              <w:rPr>
                <w:b/>
                <w:bCs/>
              </w:rPr>
            </w:pPr>
            <w:r w:rsidRPr="00383E53">
              <w:rPr>
                <w:b/>
                <w:bCs/>
              </w:rPr>
              <w:t>1995</w:t>
            </w:r>
          </w:p>
        </w:tc>
        <w:tc>
          <w:tcPr>
            <w:tcW w:w="1685"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444</w:t>
            </w:r>
          </w:p>
        </w:tc>
        <w:tc>
          <w:tcPr>
            <w:tcW w:w="1461"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1</w:t>
            </w:r>
          </w:p>
        </w:tc>
        <w:tc>
          <w:tcPr>
            <w:tcW w:w="1984" w:type="dxa"/>
            <w:tcBorders>
              <w:top w:val="nil"/>
              <w:left w:val="nil"/>
              <w:bottom w:val="nil"/>
              <w:right w:val="single" w:sz="4" w:space="0" w:color="auto"/>
            </w:tcBorders>
            <w:shd w:val="clear" w:color="auto" w:fill="auto"/>
            <w:noWrap/>
            <w:vAlign w:val="bottom"/>
            <w:hideMark/>
          </w:tcPr>
          <w:p w:rsidR="005D0D6A" w:rsidRPr="001F48C8" w:rsidRDefault="005D0D6A" w:rsidP="00A42D2A">
            <w:pPr>
              <w:jc w:val="center"/>
            </w:pPr>
            <w:r w:rsidRPr="001F48C8">
              <w:t>6</w:t>
            </w:r>
          </w:p>
        </w:tc>
      </w:tr>
      <w:tr w:rsidR="005D0D6A" w:rsidRPr="00685702" w:rsidTr="0006249E">
        <w:trPr>
          <w:trHeight w:val="255"/>
        </w:trPr>
        <w:tc>
          <w:tcPr>
            <w:tcW w:w="735" w:type="dxa"/>
            <w:tcBorders>
              <w:top w:val="nil"/>
              <w:left w:val="single" w:sz="4" w:space="0" w:color="auto"/>
              <w:bottom w:val="nil"/>
              <w:right w:val="single" w:sz="4" w:space="0" w:color="auto"/>
            </w:tcBorders>
            <w:shd w:val="clear" w:color="auto" w:fill="auto"/>
            <w:noWrap/>
            <w:vAlign w:val="bottom"/>
            <w:hideMark/>
          </w:tcPr>
          <w:p w:rsidR="005D0D6A" w:rsidRPr="00383E53" w:rsidRDefault="005D0D6A" w:rsidP="00BF686E">
            <w:pPr>
              <w:jc w:val="both"/>
              <w:rPr>
                <w:b/>
                <w:bCs/>
              </w:rPr>
            </w:pPr>
            <w:r w:rsidRPr="00383E53">
              <w:rPr>
                <w:b/>
                <w:bCs/>
              </w:rPr>
              <w:t>1996</w:t>
            </w:r>
          </w:p>
        </w:tc>
        <w:tc>
          <w:tcPr>
            <w:tcW w:w="1685"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477</w:t>
            </w:r>
          </w:p>
        </w:tc>
        <w:tc>
          <w:tcPr>
            <w:tcW w:w="1461"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2</w:t>
            </w:r>
          </w:p>
        </w:tc>
        <w:tc>
          <w:tcPr>
            <w:tcW w:w="1984" w:type="dxa"/>
            <w:tcBorders>
              <w:top w:val="nil"/>
              <w:left w:val="nil"/>
              <w:bottom w:val="nil"/>
              <w:right w:val="single" w:sz="4" w:space="0" w:color="auto"/>
            </w:tcBorders>
            <w:shd w:val="clear" w:color="auto" w:fill="auto"/>
            <w:noWrap/>
            <w:vAlign w:val="bottom"/>
            <w:hideMark/>
          </w:tcPr>
          <w:p w:rsidR="005D0D6A" w:rsidRPr="001F48C8" w:rsidRDefault="005D0D6A" w:rsidP="00A42D2A">
            <w:pPr>
              <w:jc w:val="center"/>
            </w:pPr>
            <w:r w:rsidRPr="001F48C8">
              <w:t>12</w:t>
            </w:r>
          </w:p>
        </w:tc>
      </w:tr>
      <w:tr w:rsidR="005D0D6A" w:rsidRPr="00685702" w:rsidTr="0006249E">
        <w:trPr>
          <w:trHeight w:val="255"/>
        </w:trPr>
        <w:tc>
          <w:tcPr>
            <w:tcW w:w="735" w:type="dxa"/>
            <w:tcBorders>
              <w:top w:val="nil"/>
              <w:left w:val="single" w:sz="4" w:space="0" w:color="auto"/>
              <w:bottom w:val="nil"/>
              <w:right w:val="single" w:sz="4" w:space="0" w:color="auto"/>
            </w:tcBorders>
            <w:shd w:val="clear" w:color="auto" w:fill="auto"/>
            <w:noWrap/>
            <w:vAlign w:val="bottom"/>
            <w:hideMark/>
          </w:tcPr>
          <w:p w:rsidR="005D0D6A" w:rsidRPr="00383E53" w:rsidRDefault="005D0D6A" w:rsidP="00BF686E">
            <w:pPr>
              <w:jc w:val="both"/>
              <w:rPr>
                <w:b/>
                <w:bCs/>
              </w:rPr>
            </w:pPr>
            <w:r w:rsidRPr="00383E53">
              <w:rPr>
                <w:b/>
                <w:bCs/>
              </w:rPr>
              <w:t>1997</w:t>
            </w:r>
          </w:p>
        </w:tc>
        <w:tc>
          <w:tcPr>
            <w:tcW w:w="1685"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478</w:t>
            </w:r>
          </w:p>
        </w:tc>
        <w:tc>
          <w:tcPr>
            <w:tcW w:w="1461"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5</w:t>
            </w:r>
          </w:p>
        </w:tc>
        <w:tc>
          <w:tcPr>
            <w:tcW w:w="1984" w:type="dxa"/>
            <w:tcBorders>
              <w:top w:val="nil"/>
              <w:left w:val="nil"/>
              <w:bottom w:val="nil"/>
              <w:right w:val="single" w:sz="4" w:space="0" w:color="auto"/>
            </w:tcBorders>
            <w:shd w:val="clear" w:color="auto" w:fill="auto"/>
            <w:noWrap/>
            <w:vAlign w:val="bottom"/>
            <w:hideMark/>
          </w:tcPr>
          <w:p w:rsidR="005D0D6A" w:rsidRPr="001F48C8" w:rsidRDefault="005D0D6A" w:rsidP="00A42D2A">
            <w:pPr>
              <w:jc w:val="center"/>
            </w:pPr>
            <w:r w:rsidRPr="001F48C8">
              <w:t>19</w:t>
            </w:r>
          </w:p>
        </w:tc>
      </w:tr>
      <w:tr w:rsidR="005D0D6A" w:rsidRPr="00685702" w:rsidTr="0006249E">
        <w:trPr>
          <w:trHeight w:val="255"/>
        </w:trPr>
        <w:tc>
          <w:tcPr>
            <w:tcW w:w="735" w:type="dxa"/>
            <w:tcBorders>
              <w:top w:val="nil"/>
              <w:left w:val="single" w:sz="4" w:space="0" w:color="auto"/>
              <w:bottom w:val="nil"/>
              <w:right w:val="single" w:sz="4" w:space="0" w:color="auto"/>
            </w:tcBorders>
            <w:shd w:val="clear" w:color="auto" w:fill="auto"/>
            <w:noWrap/>
            <w:vAlign w:val="bottom"/>
            <w:hideMark/>
          </w:tcPr>
          <w:p w:rsidR="005D0D6A" w:rsidRPr="00383E53" w:rsidRDefault="005D0D6A" w:rsidP="00BF686E">
            <w:pPr>
              <w:jc w:val="both"/>
              <w:rPr>
                <w:b/>
                <w:bCs/>
              </w:rPr>
            </w:pPr>
            <w:r w:rsidRPr="00383E53">
              <w:rPr>
                <w:b/>
                <w:bCs/>
              </w:rPr>
              <w:t>1998</w:t>
            </w:r>
          </w:p>
        </w:tc>
        <w:tc>
          <w:tcPr>
            <w:tcW w:w="1685"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518</w:t>
            </w:r>
          </w:p>
        </w:tc>
        <w:tc>
          <w:tcPr>
            <w:tcW w:w="1461"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2</w:t>
            </w:r>
          </w:p>
        </w:tc>
        <w:tc>
          <w:tcPr>
            <w:tcW w:w="1984" w:type="dxa"/>
            <w:tcBorders>
              <w:top w:val="nil"/>
              <w:left w:val="nil"/>
              <w:bottom w:val="nil"/>
              <w:right w:val="single" w:sz="4" w:space="0" w:color="auto"/>
            </w:tcBorders>
            <w:shd w:val="clear" w:color="auto" w:fill="auto"/>
            <w:noWrap/>
            <w:vAlign w:val="bottom"/>
            <w:hideMark/>
          </w:tcPr>
          <w:p w:rsidR="005D0D6A" w:rsidRPr="001F48C8" w:rsidRDefault="005D0D6A" w:rsidP="00A42D2A">
            <w:pPr>
              <w:jc w:val="center"/>
            </w:pPr>
            <w:r w:rsidRPr="001F48C8">
              <w:t>26</w:t>
            </w:r>
          </w:p>
        </w:tc>
      </w:tr>
      <w:tr w:rsidR="005D0D6A" w:rsidRPr="00685702" w:rsidTr="0006249E">
        <w:trPr>
          <w:trHeight w:val="255"/>
        </w:trPr>
        <w:tc>
          <w:tcPr>
            <w:tcW w:w="735" w:type="dxa"/>
            <w:tcBorders>
              <w:top w:val="nil"/>
              <w:left w:val="single" w:sz="4" w:space="0" w:color="auto"/>
              <w:bottom w:val="nil"/>
              <w:right w:val="single" w:sz="4" w:space="0" w:color="auto"/>
            </w:tcBorders>
            <w:shd w:val="clear" w:color="auto" w:fill="auto"/>
            <w:noWrap/>
            <w:vAlign w:val="bottom"/>
            <w:hideMark/>
          </w:tcPr>
          <w:p w:rsidR="005D0D6A" w:rsidRPr="00383E53" w:rsidRDefault="005D0D6A" w:rsidP="00BF686E">
            <w:pPr>
              <w:jc w:val="both"/>
              <w:rPr>
                <w:b/>
                <w:bCs/>
              </w:rPr>
            </w:pPr>
            <w:r w:rsidRPr="00383E53">
              <w:rPr>
                <w:b/>
                <w:bCs/>
              </w:rPr>
              <w:t>1999</w:t>
            </w:r>
          </w:p>
        </w:tc>
        <w:tc>
          <w:tcPr>
            <w:tcW w:w="1685"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546</w:t>
            </w:r>
          </w:p>
        </w:tc>
        <w:tc>
          <w:tcPr>
            <w:tcW w:w="1461" w:type="dxa"/>
            <w:tcBorders>
              <w:top w:val="nil"/>
              <w:left w:val="nil"/>
              <w:bottom w:val="nil"/>
              <w:right w:val="nil"/>
            </w:tcBorders>
            <w:shd w:val="clear" w:color="auto" w:fill="auto"/>
            <w:noWrap/>
            <w:vAlign w:val="bottom"/>
            <w:hideMark/>
          </w:tcPr>
          <w:p w:rsidR="005D0D6A" w:rsidRPr="001F48C8" w:rsidRDefault="005D0D6A" w:rsidP="00A42D2A">
            <w:pPr>
              <w:jc w:val="center"/>
            </w:pPr>
            <w:r w:rsidRPr="001F48C8">
              <w:t>1</w:t>
            </w:r>
          </w:p>
        </w:tc>
        <w:tc>
          <w:tcPr>
            <w:tcW w:w="1984" w:type="dxa"/>
            <w:tcBorders>
              <w:top w:val="nil"/>
              <w:left w:val="nil"/>
              <w:bottom w:val="nil"/>
              <w:right w:val="single" w:sz="4" w:space="0" w:color="auto"/>
            </w:tcBorders>
            <w:shd w:val="clear" w:color="auto" w:fill="auto"/>
            <w:noWrap/>
            <w:vAlign w:val="bottom"/>
            <w:hideMark/>
          </w:tcPr>
          <w:p w:rsidR="005D0D6A" w:rsidRPr="001F48C8" w:rsidRDefault="005D0D6A" w:rsidP="00A42D2A">
            <w:pPr>
              <w:jc w:val="center"/>
            </w:pPr>
            <w:r w:rsidRPr="001F48C8">
              <w:t>34</w:t>
            </w:r>
          </w:p>
        </w:tc>
      </w:tr>
      <w:tr w:rsidR="005D0D6A" w:rsidRPr="00685702" w:rsidTr="0006249E">
        <w:trPr>
          <w:trHeight w:val="255"/>
        </w:trPr>
        <w:tc>
          <w:tcPr>
            <w:tcW w:w="735" w:type="dxa"/>
            <w:tcBorders>
              <w:top w:val="nil"/>
              <w:left w:val="single" w:sz="4" w:space="0" w:color="auto"/>
              <w:right w:val="single" w:sz="4" w:space="0" w:color="auto"/>
            </w:tcBorders>
            <w:shd w:val="clear" w:color="auto" w:fill="auto"/>
            <w:noWrap/>
            <w:vAlign w:val="bottom"/>
            <w:hideMark/>
          </w:tcPr>
          <w:p w:rsidR="005D0D6A" w:rsidRPr="00383E53" w:rsidRDefault="005D0D6A" w:rsidP="00BF686E">
            <w:pPr>
              <w:jc w:val="both"/>
              <w:rPr>
                <w:b/>
                <w:bCs/>
              </w:rPr>
            </w:pPr>
            <w:r w:rsidRPr="00383E53">
              <w:rPr>
                <w:b/>
                <w:bCs/>
              </w:rPr>
              <w:t>2000</w:t>
            </w:r>
          </w:p>
        </w:tc>
        <w:tc>
          <w:tcPr>
            <w:tcW w:w="1685" w:type="dxa"/>
            <w:tcBorders>
              <w:top w:val="nil"/>
              <w:left w:val="nil"/>
              <w:right w:val="nil"/>
            </w:tcBorders>
            <w:shd w:val="clear" w:color="auto" w:fill="auto"/>
            <w:noWrap/>
            <w:vAlign w:val="bottom"/>
            <w:hideMark/>
          </w:tcPr>
          <w:p w:rsidR="005D0D6A" w:rsidRPr="001F48C8" w:rsidRDefault="005D0D6A" w:rsidP="00A42D2A">
            <w:pPr>
              <w:jc w:val="center"/>
            </w:pPr>
            <w:r w:rsidRPr="001F48C8">
              <w:t>544</w:t>
            </w:r>
          </w:p>
        </w:tc>
        <w:tc>
          <w:tcPr>
            <w:tcW w:w="1461" w:type="dxa"/>
            <w:tcBorders>
              <w:top w:val="nil"/>
              <w:left w:val="nil"/>
              <w:right w:val="nil"/>
            </w:tcBorders>
            <w:shd w:val="clear" w:color="auto" w:fill="auto"/>
            <w:noWrap/>
            <w:vAlign w:val="bottom"/>
            <w:hideMark/>
          </w:tcPr>
          <w:p w:rsidR="005D0D6A" w:rsidRPr="001F48C8" w:rsidRDefault="005D0D6A" w:rsidP="00A42D2A">
            <w:pPr>
              <w:jc w:val="center"/>
            </w:pPr>
            <w:r w:rsidRPr="001F48C8">
              <w:t>6</w:t>
            </w:r>
          </w:p>
        </w:tc>
        <w:tc>
          <w:tcPr>
            <w:tcW w:w="1984" w:type="dxa"/>
            <w:tcBorders>
              <w:top w:val="nil"/>
              <w:left w:val="nil"/>
              <w:right w:val="single" w:sz="4" w:space="0" w:color="auto"/>
            </w:tcBorders>
            <w:shd w:val="clear" w:color="auto" w:fill="auto"/>
            <w:noWrap/>
            <w:vAlign w:val="bottom"/>
            <w:hideMark/>
          </w:tcPr>
          <w:p w:rsidR="005D0D6A" w:rsidRPr="001F48C8" w:rsidRDefault="005D0D6A" w:rsidP="00A42D2A">
            <w:pPr>
              <w:jc w:val="center"/>
            </w:pPr>
            <w:r w:rsidRPr="001F48C8">
              <w:t>16</w:t>
            </w:r>
          </w:p>
        </w:tc>
      </w:tr>
      <w:tr w:rsidR="005D0D6A" w:rsidRPr="00685702" w:rsidTr="0006249E">
        <w:trPr>
          <w:trHeight w:val="25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5D0D6A" w:rsidRPr="00383E53" w:rsidRDefault="005D0D6A" w:rsidP="00BF686E">
            <w:pPr>
              <w:jc w:val="both"/>
              <w:rPr>
                <w:b/>
                <w:bCs/>
              </w:rPr>
            </w:pPr>
            <w:r w:rsidRPr="00383E53">
              <w:rPr>
                <w:b/>
                <w:bCs/>
              </w:rPr>
              <w:t>2001</w:t>
            </w:r>
          </w:p>
        </w:tc>
        <w:tc>
          <w:tcPr>
            <w:tcW w:w="1685" w:type="dxa"/>
            <w:tcBorders>
              <w:top w:val="nil"/>
              <w:left w:val="nil"/>
              <w:bottom w:val="single" w:sz="4" w:space="0" w:color="auto"/>
              <w:right w:val="nil"/>
            </w:tcBorders>
            <w:shd w:val="clear" w:color="auto" w:fill="auto"/>
            <w:noWrap/>
            <w:vAlign w:val="bottom"/>
            <w:hideMark/>
          </w:tcPr>
          <w:p w:rsidR="005D0D6A" w:rsidRPr="001F48C8" w:rsidRDefault="005D0D6A" w:rsidP="00A42D2A">
            <w:pPr>
              <w:jc w:val="center"/>
            </w:pPr>
            <w:r w:rsidRPr="001F48C8">
              <w:t>549</w:t>
            </w:r>
          </w:p>
        </w:tc>
        <w:tc>
          <w:tcPr>
            <w:tcW w:w="1461" w:type="dxa"/>
            <w:tcBorders>
              <w:top w:val="nil"/>
              <w:left w:val="nil"/>
              <w:bottom w:val="single" w:sz="4" w:space="0" w:color="auto"/>
              <w:right w:val="nil"/>
            </w:tcBorders>
            <w:shd w:val="clear" w:color="auto" w:fill="auto"/>
            <w:noWrap/>
            <w:vAlign w:val="bottom"/>
            <w:hideMark/>
          </w:tcPr>
          <w:p w:rsidR="005D0D6A" w:rsidRPr="001F48C8" w:rsidRDefault="005D0D6A" w:rsidP="00A42D2A">
            <w:pPr>
              <w:jc w:val="center"/>
            </w:pPr>
            <w:r w:rsidRPr="001F48C8">
              <w:t>12</w:t>
            </w:r>
          </w:p>
        </w:tc>
        <w:tc>
          <w:tcPr>
            <w:tcW w:w="1984" w:type="dxa"/>
            <w:tcBorders>
              <w:top w:val="nil"/>
              <w:left w:val="nil"/>
              <w:bottom w:val="single" w:sz="4" w:space="0" w:color="auto"/>
              <w:right w:val="single" w:sz="4" w:space="0" w:color="auto"/>
            </w:tcBorders>
            <w:shd w:val="clear" w:color="auto" w:fill="auto"/>
            <w:noWrap/>
            <w:vAlign w:val="bottom"/>
            <w:hideMark/>
          </w:tcPr>
          <w:p w:rsidR="005D0D6A" w:rsidRPr="001F48C8" w:rsidRDefault="005D0D6A" w:rsidP="00A42D2A">
            <w:pPr>
              <w:jc w:val="center"/>
            </w:pPr>
            <w:r w:rsidRPr="001F48C8">
              <w:t>12</w:t>
            </w:r>
          </w:p>
        </w:tc>
      </w:tr>
    </w:tbl>
    <w:p w:rsidR="005D0D6A" w:rsidRPr="0006249E" w:rsidRDefault="0006249E" w:rsidP="0006249E">
      <w:pPr>
        <w:spacing w:line="480" w:lineRule="auto"/>
        <w:jc w:val="both"/>
        <w:rPr>
          <w:rFonts w:eastAsia="SimSun"/>
          <w:i/>
          <w:sz w:val="20"/>
          <w:szCs w:val="20"/>
          <w:lang w:eastAsia="zh-CN"/>
        </w:rPr>
      </w:pPr>
      <w:r w:rsidRPr="0006249E">
        <w:rPr>
          <w:rFonts w:eastAsia="SimSun"/>
          <w:i/>
          <w:sz w:val="20"/>
          <w:szCs w:val="20"/>
          <w:lang w:eastAsia="zh-CN"/>
        </w:rPr>
        <w:t>Continues on the next page</w:t>
      </w:r>
    </w:p>
    <w:tbl>
      <w:tblPr>
        <w:tblW w:w="5494" w:type="dxa"/>
        <w:tblInd w:w="93" w:type="dxa"/>
        <w:tblLook w:val="04A0" w:firstRow="1" w:lastRow="0" w:firstColumn="1" w:lastColumn="0" w:noHBand="0" w:noVBand="1"/>
      </w:tblPr>
      <w:tblGrid>
        <w:gridCol w:w="960"/>
        <w:gridCol w:w="1460"/>
        <w:gridCol w:w="1590"/>
        <w:gridCol w:w="1484"/>
      </w:tblGrid>
      <w:tr w:rsidR="0006249E" w:rsidRPr="001F48C8" w:rsidTr="009F0247">
        <w:trPr>
          <w:trHeight w:val="255"/>
        </w:trPr>
        <w:tc>
          <w:tcPr>
            <w:tcW w:w="960" w:type="dxa"/>
            <w:tcBorders>
              <w:top w:val="single" w:sz="4" w:space="0" w:color="auto"/>
              <w:left w:val="single" w:sz="4" w:space="0" w:color="auto"/>
              <w:bottom w:val="nil"/>
              <w:right w:val="single" w:sz="4" w:space="0" w:color="auto"/>
            </w:tcBorders>
            <w:shd w:val="clear" w:color="auto" w:fill="auto"/>
            <w:noWrap/>
            <w:vAlign w:val="bottom"/>
          </w:tcPr>
          <w:p w:rsidR="0006249E" w:rsidRPr="00383E53" w:rsidRDefault="0006249E" w:rsidP="006B509F">
            <w:pPr>
              <w:jc w:val="both"/>
              <w:rPr>
                <w:b/>
                <w:bCs/>
              </w:rPr>
            </w:pPr>
            <w:r w:rsidRPr="00383E53">
              <w:rPr>
                <w:b/>
                <w:bCs/>
              </w:rPr>
              <w:lastRenderedPageBreak/>
              <w:t>Year</w:t>
            </w:r>
          </w:p>
        </w:tc>
        <w:tc>
          <w:tcPr>
            <w:tcW w:w="1460" w:type="dxa"/>
            <w:tcBorders>
              <w:top w:val="single" w:sz="4" w:space="0" w:color="auto"/>
              <w:left w:val="nil"/>
              <w:bottom w:val="nil"/>
              <w:right w:val="nil"/>
            </w:tcBorders>
            <w:shd w:val="clear" w:color="auto" w:fill="auto"/>
            <w:noWrap/>
            <w:vAlign w:val="bottom"/>
          </w:tcPr>
          <w:p w:rsidR="0006249E" w:rsidRPr="00383E53" w:rsidRDefault="006B509F" w:rsidP="006B509F">
            <w:pPr>
              <w:jc w:val="center"/>
              <w:rPr>
                <w:b/>
                <w:bCs/>
              </w:rPr>
            </w:pPr>
            <w:r w:rsidRPr="00383E53">
              <w:rPr>
                <w:b/>
                <w:bCs/>
              </w:rPr>
              <w:t>A</w:t>
            </w:r>
            <w:r w:rsidR="0006249E" w:rsidRPr="00383E53">
              <w:rPr>
                <w:b/>
                <w:bCs/>
              </w:rPr>
              <w:t>ctive companies</w:t>
            </w:r>
          </w:p>
        </w:tc>
        <w:tc>
          <w:tcPr>
            <w:tcW w:w="1590" w:type="dxa"/>
            <w:tcBorders>
              <w:top w:val="single" w:sz="4" w:space="0" w:color="auto"/>
              <w:left w:val="nil"/>
              <w:bottom w:val="nil"/>
              <w:right w:val="nil"/>
            </w:tcBorders>
            <w:shd w:val="clear" w:color="auto" w:fill="auto"/>
            <w:noWrap/>
            <w:vAlign w:val="bottom"/>
          </w:tcPr>
          <w:p w:rsidR="0006249E" w:rsidRPr="00383E53" w:rsidRDefault="006B509F" w:rsidP="006B509F">
            <w:pPr>
              <w:rPr>
                <w:b/>
                <w:bCs/>
              </w:rPr>
            </w:pPr>
            <w:r w:rsidRPr="00383E53">
              <w:rPr>
                <w:b/>
                <w:bCs/>
              </w:rPr>
              <w:t xml:space="preserve"> B</w:t>
            </w:r>
            <w:r w:rsidR="0006249E" w:rsidRPr="00383E53">
              <w:rPr>
                <w:b/>
                <w:bCs/>
              </w:rPr>
              <w:t>ankruptcies</w:t>
            </w:r>
          </w:p>
        </w:tc>
        <w:tc>
          <w:tcPr>
            <w:tcW w:w="1484" w:type="dxa"/>
            <w:tcBorders>
              <w:top w:val="single" w:sz="4" w:space="0" w:color="auto"/>
              <w:left w:val="nil"/>
              <w:bottom w:val="nil"/>
              <w:right w:val="single" w:sz="4" w:space="0" w:color="auto"/>
            </w:tcBorders>
            <w:shd w:val="clear" w:color="auto" w:fill="auto"/>
            <w:noWrap/>
            <w:vAlign w:val="bottom"/>
          </w:tcPr>
          <w:p w:rsidR="0006249E" w:rsidRPr="00383E53" w:rsidRDefault="006B509F" w:rsidP="006B509F">
            <w:pPr>
              <w:jc w:val="center"/>
              <w:rPr>
                <w:b/>
                <w:bCs/>
              </w:rPr>
            </w:pPr>
            <w:r w:rsidRPr="00383E53">
              <w:rPr>
                <w:b/>
                <w:bCs/>
              </w:rPr>
              <w:t xml:space="preserve"> A</w:t>
            </w:r>
            <w:r w:rsidR="0006249E" w:rsidRPr="00383E53">
              <w:rPr>
                <w:b/>
                <w:bCs/>
              </w:rPr>
              <w:t>cquisitions</w:t>
            </w:r>
          </w:p>
        </w:tc>
      </w:tr>
      <w:tr w:rsidR="0006249E" w:rsidRPr="001F48C8" w:rsidTr="009F0247">
        <w:trPr>
          <w:trHeight w:val="255"/>
        </w:trPr>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06249E" w:rsidRPr="00383E53" w:rsidRDefault="0006249E" w:rsidP="006B509F">
            <w:pPr>
              <w:jc w:val="both"/>
              <w:rPr>
                <w:b/>
                <w:bCs/>
              </w:rPr>
            </w:pPr>
            <w:r w:rsidRPr="00383E53">
              <w:rPr>
                <w:b/>
                <w:bCs/>
              </w:rPr>
              <w:t>2002</w:t>
            </w:r>
          </w:p>
        </w:tc>
        <w:tc>
          <w:tcPr>
            <w:tcW w:w="1460" w:type="dxa"/>
            <w:tcBorders>
              <w:top w:val="single" w:sz="4" w:space="0" w:color="auto"/>
              <w:left w:val="nil"/>
              <w:bottom w:val="nil"/>
              <w:right w:val="nil"/>
            </w:tcBorders>
            <w:shd w:val="clear" w:color="auto" w:fill="auto"/>
            <w:noWrap/>
            <w:vAlign w:val="bottom"/>
            <w:hideMark/>
          </w:tcPr>
          <w:p w:rsidR="0006249E" w:rsidRPr="001F48C8" w:rsidRDefault="0006249E" w:rsidP="006B509F">
            <w:pPr>
              <w:jc w:val="center"/>
            </w:pPr>
            <w:r w:rsidRPr="001F48C8">
              <w:t>562</w:t>
            </w:r>
          </w:p>
        </w:tc>
        <w:tc>
          <w:tcPr>
            <w:tcW w:w="1590" w:type="dxa"/>
            <w:tcBorders>
              <w:top w:val="single" w:sz="4" w:space="0" w:color="auto"/>
              <w:left w:val="nil"/>
              <w:bottom w:val="nil"/>
              <w:right w:val="nil"/>
            </w:tcBorders>
            <w:shd w:val="clear" w:color="auto" w:fill="auto"/>
            <w:noWrap/>
            <w:vAlign w:val="bottom"/>
            <w:hideMark/>
          </w:tcPr>
          <w:p w:rsidR="0006249E" w:rsidRPr="001F48C8" w:rsidRDefault="0006249E" w:rsidP="006B509F">
            <w:pPr>
              <w:jc w:val="center"/>
            </w:pPr>
            <w:r w:rsidRPr="001F48C8">
              <w:t>6</w:t>
            </w:r>
          </w:p>
        </w:tc>
        <w:tc>
          <w:tcPr>
            <w:tcW w:w="1484" w:type="dxa"/>
            <w:tcBorders>
              <w:top w:val="single" w:sz="4" w:space="0" w:color="auto"/>
              <w:left w:val="nil"/>
              <w:bottom w:val="nil"/>
              <w:right w:val="single" w:sz="4" w:space="0" w:color="auto"/>
            </w:tcBorders>
            <w:shd w:val="clear" w:color="auto" w:fill="auto"/>
            <w:noWrap/>
            <w:vAlign w:val="bottom"/>
            <w:hideMark/>
          </w:tcPr>
          <w:p w:rsidR="0006249E" w:rsidRPr="001F48C8" w:rsidRDefault="0006249E" w:rsidP="006B509F">
            <w:pPr>
              <w:jc w:val="center"/>
            </w:pPr>
            <w:r w:rsidRPr="001F48C8">
              <w:t>15</w:t>
            </w:r>
          </w:p>
        </w:tc>
      </w:tr>
      <w:tr w:rsidR="0006249E" w:rsidRPr="001F48C8" w:rsidTr="009F0247">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06249E" w:rsidRPr="00383E53" w:rsidRDefault="0006249E" w:rsidP="006B509F">
            <w:pPr>
              <w:jc w:val="both"/>
              <w:rPr>
                <w:b/>
                <w:bCs/>
              </w:rPr>
            </w:pPr>
            <w:r w:rsidRPr="00383E53">
              <w:rPr>
                <w:b/>
                <w:bCs/>
              </w:rPr>
              <w:t>2003</w:t>
            </w:r>
          </w:p>
        </w:tc>
        <w:tc>
          <w:tcPr>
            <w:tcW w:w="1460" w:type="dxa"/>
            <w:tcBorders>
              <w:top w:val="nil"/>
              <w:left w:val="nil"/>
              <w:bottom w:val="nil"/>
              <w:right w:val="nil"/>
            </w:tcBorders>
            <w:shd w:val="clear" w:color="auto" w:fill="auto"/>
            <w:noWrap/>
            <w:vAlign w:val="bottom"/>
            <w:hideMark/>
          </w:tcPr>
          <w:p w:rsidR="0006249E" w:rsidRPr="001F48C8" w:rsidRDefault="0006249E" w:rsidP="006B509F">
            <w:pPr>
              <w:jc w:val="center"/>
            </w:pPr>
            <w:r w:rsidRPr="001F48C8">
              <w:t>586</w:t>
            </w:r>
          </w:p>
        </w:tc>
        <w:tc>
          <w:tcPr>
            <w:tcW w:w="1590" w:type="dxa"/>
            <w:tcBorders>
              <w:top w:val="nil"/>
              <w:left w:val="nil"/>
              <w:bottom w:val="nil"/>
              <w:right w:val="nil"/>
            </w:tcBorders>
            <w:shd w:val="clear" w:color="auto" w:fill="auto"/>
            <w:noWrap/>
            <w:vAlign w:val="bottom"/>
            <w:hideMark/>
          </w:tcPr>
          <w:p w:rsidR="0006249E" w:rsidRPr="001F48C8" w:rsidRDefault="0006249E" w:rsidP="006B509F">
            <w:pPr>
              <w:jc w:val="center"/>
            </w:pPr>
            <w:r w:rsidRPr="001F48C8">
              <w:t>0</w:t>
            </w:r>
          </w:p>
        </w:tc>
        <w:tc>
          <w:tcPr>
            <w:tcW w:w="1484" w:type="dxa"/>
            <w:tcBorders>
              <w:top w:val="nil"/>
              <w:left w:val="nil"/>
              <w:bottom w:val="nil"/>
              <w:right w:val="single" w:sz="4" w:space="0" w:color="auto"/>
            </w:tcBorders>
            <w:shd w:val="clear" w:color="auto" w:fill="auto"/>
            <w:noWrap/>
            <w:vAlign w:val="bottom"/>
            <w:hideMark/>
          </w:tcPr>
          <w:p w:rsidR="0006249E" w:rsidRPr="001F48C8" w:rsidRDefault="0006249E" w:rsidP="006B509F">
            <w:pPr>
              <w:jc w:val="center"/>
            </w:pPr>
            <w:r w:rsidRPr="001F48C8">
              <w:t>13</w:t>
            </w:r>
          </w:p>
        </w:tc>
      </w:tr>
      <w:tr w:rsidR="0006249E" w:rsidRPr="001F48C8" w:rsidTr="009F0247">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06249E" w:rsidRPr="00383E53" w:rsidRDefault="0006249E" w:rsidP="006B509F">
            <w:pPr>
              <w:jc w:val="both"/>
              <w:rPr>
                <w:b/>
                <w:bCs/>
              </w:rPr>
            </w:pPr>
            <w:r w:rsidRPr="00383E53">
              <w:rPr>
                <w:b/>
                <w:bCs/>
              </w:rPr>
              <w:t>2004</w:t>
            </w:r>
          </w:p>
        </w:tc>
        <w:tc>
          <w:tcPr>
            <w:tcW w:w="1460" w:type="dxa"/>
            <w:tcBorders>
              <w:top w:val="nil"/>
              <w:left w:val="nil"/>
              <w:bottom w:val="nil"/>
              <w:right w:val="nil"/>
            </w:tcBorders>
            <w:shd w:val="clear" w:color="auto" w:fill="auto"/>
            <w:noWrap/>
            <w:vAlign w:val="bottom"/>
            <w:hideMark/>
          </w:tcPr>
          <w:p w:rsidR="0006249E" w:rsidRPr="001F48C8" w:rsidRDefault="0006249E" w:rsidP="006B509F">
            <w:pPr>
              <w:jc w:val="center"/>
            </w:pPr>
            <w:r w:rsidRPr="001F48C8">
              <w:t>614</w:t>
            </w:r>
          </w:p>
        </w:tc>
        <w:tc>
          <w:tcPr>
            <w:tcW w:w="1590" w:type="dxa"/>
            <w:tcBorders>
              <w:top w:val="nil"/>
              <w:left w:val="nil"/>
              <w:bottom w:val="nil"/>
              <w:right w:val="nil"/>
            </w:tcBorders>
            <w:shd w:val="clear" w:color="auto" w:fill="auto"/>
            <w:noWrap/>
            <w:vAlign w:val="bottom"/>
            <w:hideMark/>
          </w:tcPr>
          <w:p w:rsidR="0006249E" w:rsidRPr="001F48C8" w:rsidRDefault="0006249E" w:rsidP="006B509F">
            <w:pPr>
              <w:jc w:val="center"/>
            </w:pPr>
            <w:r w:rsidRPr="001F48C8">
              <w:t>8</w:t>
            </w:r>
          </w:p>
        </w:tc>
        <w:tc>
          <w:tcPr>
            <w:tcW w:w="1484" w:type="dxa"/>
            <w:tcBorders>
              <w:top w:val="nil"/>
              <w:left w:val="nil"/>
              <w:bottom w:val="nil"/>
              <w:right w:val="single" w:sz="4" w:space="0" w:color="auto"/>
            </w:tcBorders>
            <w:shd w:val="clear" w:color="auto" w:fill="auto"/>
            <w:noWrap/>
            <w:vAlign w:val="bottom"/>
            <w:hideMark/>
          </w:tcPr>
          <w:p w:rsidR="0006249E" w:rsidRPr="001F48C8" w:rsidRDefault="0006249E" w:rsidP="006B509F">
            <w:pPr>
              <w:jc w:val="center"/>
            </w:pPr>
            <w:r w:rsidRPr="001F48C8">
              <w:t>19</w:t>
            </w:r>
          </w:p>
        </w:tc>
      </w:tr>
      <w:tr w:rsidR="0006249E" w:rsidRPr="001F48C8" w:rsidTr="009F0247">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06249E" w:rsidRPr="00383E53" w:rsidRDefault="0006249E" w:rsidP="006B509F">
            <w:pPr>
              <w:jc w:val="both"/>
              <w:rPr>
                <w:b/>
                <w:bCs/>
              </w:rPr>
            </w:pPr>
            <w:r w:rsidRPr="00383E53">
              <w:rPr>
                <w:b/>
                <w:bCs/>
              </w:rPr>
              <w:t>2005</w:t>
            </w:r>
          </w:p>
        </w:tc>
        <w:tc>
          <w:tcPr>
            <w:tcW w:w="1460" w:type="dxa"/>
            <w:tcBorders>
              <w:top w:val="nil"/>
              <w:left w:val="nil"/>
              <w:bottom w:val="nil"/>
              <w:right w:val="nil"/>
            </w:tcBorders>
            <w:shd w:val="clear" w:color="auto" w:fill="auto"/>
            <w:noWrap/>
            <w:vAlign w:val="bottom"/>
            <w:hideMark/>
          </w:tcPr>
          <w:p w:rsidR="0006249E" w:rsidRPr="001F48C8" w:rsidRDefault="0006249E" w:rsidP="006B509F">
            <w:pPr>
              <w:jc w:val="center"/>
            </w:pPr>
            <w:r w:rsidRPr="001F48C8">
              <w:t>612</w:t>
            </w:r>
          </w:p>
        </w:tc>
        <w:tc>
          <w:tcPr>
            <w:tcW w:w="1590" w:type="dxa"/>
            <w:tcBorders>
              <w:top w:val="nil"/>
              <w:left w:val="nil"/>
              <w:bottom w:val="nil"/>
              <w:right w:val="nil"/>
            </w:tcBorders>
            <w:shd w:val="clear" w:color="auto" w:fill="auto"/>
            <w:noWrap/>
            <w:vAlign w:val="bottom"/>
            <w:hideMark/>
          </w:tcPr>
          <w:p w:rsidR="0006249E" w:rsidRPr="001F48C8" w:rsidRDefault="0006249E" w:rsidP="006B509F">
            <w:pPr>
              <w:jc w:val="center"/>
            </w:pPr>
            <w:r w:rsidRPr="001F48C8">
              <w:t>5</w:t>
            </w:r>
          </w:p>
        </w:tc>
        <w:tc>
          <w:tcPr>
            <w:tcW w:w="1484" w:type="dxa"/>
            <w:tcBorders>
              <w:top w:val="nil"/>
              <w:left w:val="nil"/>
              <w:bottom w:val="nil"/>
              <w:right w:val="single" w:sz="4" w:space="0" w:color="auto"/>
            </w:tcBorders>
            <w:shd w:val="clear" w:color="auto" w:fill="auto"/>
            <w:noWrap/>
            <w:vAlign w:val="bottom"/>
            <w:hideMark/>
          </w:tcPr>
          <w:p w:rsidR="0006249E" w:rsidRPr="001F48C8" w:rsidRDefault="0006249E" w:rsidP="006B509F">
            <w:pPr>
              <w:jc w:val="center"/>
            </w:pPr>
            <w:r w:rsidRPr="001F48C8">
              <w:t>23</w:t>
            </w:r>
          </w:p>
        </w:tc>
      </w:tr>
      <w:tr w:rsidR="0006249E" w:rsidRPr="001F48C8" w:rsidTr="009F0247">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06249E" w:rsidRPr="00383E53" w:rsidRDefault="0006249E" w:rsidP="006B509F">
            <w:pPr>
              <w:jc w:val="both"/>
              <w:rPr>
                <w:b/>
                <w:bCs/>
              </w:rPr>
            </w:pPr>
            <w:r w:rsidRPr="00383E53">
              <w:rPr>
                <w:b/>
                <w:bCs/>
              </w:rPr>
              <w:t>2006</w:t>
            </w:r>
          </w:p>
        </w:tc>
        <w:tc>
          <w:tcPr>
            <w:tcW w:w="1460" w:type="dxa"/>
            <w:tcBorders>
              <w:top w:val="nil"/>
              <w:left w:val="nil"/>
              <w:bottom w:val="nil"/>
              <w:right w:val="nil"/>
            </w:tcBorders>
            <w:shd w:val="clear" w:color="auto" w:fill="auto"/>
            <w:noWrap/>
            <w:vAlign w:val="bottom"/>
            <w:hideMark/>
          </w:tcPr>
          <w:p w:rsidR="0006249E" w:rsidRPr="001F48C8" w:rsidRDefault="0006249E" w:rsidP="006B509F">
            <w:pPr>
              <w:jc w:val="center"/>
            </w:pPr>
            <w:r w:rsidRPr="001F48C8">
              <w:t>614</w:t>
            </w:r>
          </w:p>
        </w:tc>
        <w:tc>
          <w:tcPr>
            <w:tcW w:w="1590" w:type="dxa"/>
            <w:tcBorders>
              <w:top w:val="nil"/>
              <w:left w:val="nil"/>
              <w:bottom w:val="nil"/>
              <w:right w:val="nil"/>
            </w:tcBorders>
            <w:shd w:val="clear" w:color="auto" w:fill="auto"/>
            <w:noWrap/>
            <w:vAlign w:val="bottom"/>
            <w:hideMark/>
          </w:tcPr>
          <w:p w:rsidR="0006249E" w:rsidRPr="001F48C8" w:rsidRDefault="0006249E" w:rsidP="006B509F">
            <w:pPr>
              <w:jc w:val="center"/>
            </w:pPr>
            <w:r w:rsidRPr="001F48C8">
              <w:t>10</w:t>
            </w:r>
          </w:p>
        </w:tc>
        <w:tc>
          <w:tcPr>
            <w:tcW w:w="1484" w:type="dxa"/>
            <w:tcBorders>
              <w:top w:val="nil"/>
              <w:left w:val="nil"/>
              <w:bottom w:val="nil"/>
              <w:right w:val="single" w:sz="4" w:space="0" w:color="auto"/>
            </w:tcBorders>
            <w:shd w:val="clear" w:color="auto" w:fill="auto"/>
            <w:noWrap/>
            <w:vAlign w:val="bottom"/>
            <w:hideMark/>
          </w:tcPr>
          <w:p w:rsidR="0006249E" w:rsidRPr="001F48C8" w:rsidRDefault="0006249E" w:rsidP="006B509F">
            <w:pPr>
              <w:jc w:val="center"/>
            </w:pPr>
            <w:r w:rsidRPr="001F48C8">
              <w:t>25</w:t>
            </w:r>
          </w:p>
        </w:tc>
      </w:tr>
      <w:tr w:rsidR="0006249E" w:rsidRPr="001F48C8" w:rsidTr="009F0247">
        <w:trPr>
          <w:trHeight w:val="255"/>
        </w:trPr>
        <w:tc>
          <w:tcPr>
            <w:tcW w:w="960" w:type="dxa"/>
            <w:tcBorders>
              <w:top w:val="nil"/>
              <w:left w:val="single" w:sz="4" w:space="0" w:color="auto"/>
              <w:right w:val="single" w:sz="4" w:space="0" w:color="auto"/>
            </w:tcBorders>
            <w:shd w:val="clear" w:color="auto" w:fill="auto"/>
            <w:noWrap/>
            <w:vAlign w:val="bottom"/>
            <w:hideMark/>
          </w:tcPr>
          <w:p w:rsidR="0006249E" w:rsidRPr="00383E53" w:rsidRDefault="0006249E" w:rsidP="006B509F">
            <w:pPr>
              <w:jc w:val="both"/>
              <w:rPr>
                <w:b/>
                <w:bCs/>
              </w:rPr>
            </w:pPr>
            <w:r w:rsidRPr="00383E53">
              <w:rPr>
                <w:b/>
                <w:bCs/>
              </w:rPr>
              <w:t>2007</w:t>
            </w:r>
          </w:p>
        </w:tc>
        <w:tc>
          <w:tcPr>
            <w:tcW w:w="1460" w:type="dxa"/>
            <w:tcBorders>
              <w:top w:val="nil"/>
              <w:left w:val="nil"/>
              <w:right w:val="nil"/>
            </w:tcBorders>
            <w:shd w:val="clear" w:color="auto" w:fill="auto"/>
            <w:noWrap/>
            <w:vAlign w:val="bottom"/>
            <w:hideMark/>
          </w:tcPr>
          <w:p w:rsidR="0006249E" w:rsidRPr="001F48C8" w:rsidRDefault="0006249E" w:rsidP="006B509F">
            <w:pPr>
              <w:jc w:val="center"/>
            </w:pPr>
            <w:r w:rsidRPr="001F48C8">
              <w:t>590</w:t>
            </w:r>
          </w:p>
        </w:tc>
        <w:tc>
          <w:tcPr>
            <w:tcW w:w="1590" w:type="dxa"/>
            <w:tcBorders>
              <w:top w:val="nil"/>
              <w:left w:val="nil"/>
              <w:right w:val="nil"/>
            </w:tcBorders>
            <w:shd w:val="clear" w:color="auto" w:fill="auto"/>
            <w:noWrap/>
            <w:vAlign w:val="bottom"/>
            <w:hideMark/>
          </w:tcPr>
          <w:p w:rsidR="0006249E" w:rsidRPr="001F48C8" w:rsidRDefault="0006249E" w:rsidP="006B509F">
            <w:pPr>
              <w:jc w:val="center"/>
            </w:pPr>
            <w:r w:rsidRPr="001F48C8">
              <w:t>15</w:t>
            </w:r>
          </w:p>
        </w:tc>
        <w:tc>
          <w:tcPr>
            <w:tcW w:w="1484" w:type="dxa"/>
            <w:tcBorders>
              <w:top w:val="nil"/>
              <w:left w:val="nil"/>
              <w:right w:val="single" w:sz="4" w:space="0" w:color="auto"/>
            </w:tcBorders>
            <w:shd w:val="clear" w:color="auto" w:fill="auto"/>
            <w:noWrap/>
            <w:vAlign w:val="bottom"/>
            <w:hideMark/>
          </w:tcPr>
          <w:p w:rsidR="0006249E" w:rsidRPr="001F48C8" w:rsidRDefault="0006249E" w:rsidP="006B509F">
            <w:pPr>
              <w:jc w:val="center"/>
            </w:pPr>
            <w:r w:rsidRPr="001F48C8">
              <w:t>41</w:t>
            </w:r>
          </w:p>
        </w:tc>
      </w:tr>
      <w:tr w:rsidR="0006249E" w:rsidRPr="001F48C8" w:rsidTr="009F0247">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6249E" w:rsidRPr="00383E53" w:rsidRDefault="0006249E" w:rsidP="006B509F">
            <w:pPr>
              <w:jc w:val="both"/>
              <w:rPr>
                <w:b/>
                <w:bCs/>
              </w:rPr>
            </w:pPr>
            <w:r w:rsidRPr="00383E53">
              <w:rPr>
                <w:b/>
                <w:bCs/>
              </w:rPr>
              <w:t>2008</w:t>
            </w:r>
          </w:p>
        </w:tc>
        <w:tc>
          <w:tcPr>
            <w:tcW w:w="1460" w:type="dxa"/>
            <w:tcBorders>
              <w:top w:val="nil"/>
              <w:left w:val="nil"/>
              <w:bottom w:val="single" w:sz="4" w:space="0" w:color="auto"/>
              <w:right w:val="nil"/>
            </w:tcBorders>
            <w:shd w:val="clear" w:color="auto" w:fill="auto"/>
            <w:noWrap/>
            <w:vAlign w:val="bottom"/>
            <w:hideMark/>
          </w:tcPr>
          <w:p w:rsidR="0006249E" w:rsidRPr="001F48C8" w:rsidRDefault="0006249E" w:rsidP="006B509F">
            <w:pPr>
              <w:jc w:val="center"/>
            </w:pPr>
            <w:r w:rsidRPr="001F48C8">
              <w:t>501</w:t>
            </w:r>
          </w:p>
        </w:tc>
        <w:tc>
          <w:tcPr>
            <w:tcW w:w="1590" w:type="dxa"/>
            <w:tcBorders>
              <w:top w:val="nil"/>
              <w:left w:val="nil"/>
              <w:bottom w:val="single" w:sz="4" w:space="0" w:color="auto"/>
              <w:right w:val="nil"/>
            </w:tcBorders>
            <w:shd w:val="clear" w:color="auto" w:fill="auto"/>
            <w:noWrap/>
            <w:vAlign w:val="bottom"/>
            <w:hideMark/>
          </w:tcPr>
          <w:p w:rsidR="0006249E" w:rsidRPr="001F48C8" w:rsidRDefault="0006249E" w:rsidP="006B509F">
            <w:pPr>
              <w:jc w:val="center"/>
            </w:pPr>
            <w:r w:rsidRPr="001F48C8">
              <w:t>25</w:t>
            </w:r>
          </w:p>
        </w:tc>
        <w:tc>
          <w:tcPr>
            <w:tcW w:w="1484" w:type="dxa"/>
            <w:tcBorders>
              <w:top w:val="nil"/>
              <w:left w:val="nil"/>
              <w:bottom w:val="single" w:sz="4" w:space="0" w:color="auto"/>
              <w:right w:val="single" w:sz="4" w:space="0" w:color="auto"/>
            </w:tcBorders>
            <w:shd w:val="clear" w:color="auto" w:fill="auto"/>
            <w:noWrap/>
            <w:vAlign w:val="bottom"/>
            <w:hideMark/>
          </w:tcPr>
          <w:p w:rsidR="0006249E" w:rsidRPr="001F48C8" w:rsidRDefault="0006249E" w:rsidP="006B509F">
            <w:pPr>
              <w:jc w:val="center"/>
            </w:pPr>
            <w:r w:rsidRPr="001F48C8">
              <w:t>16</w:t>
            </w:r>
          </w:p>
        </w:tc>
      </w:tr>
    </w:tbl>
    <w:p w:rsidR="0006249E" w:rsidRDefault="0006249E" w:rsidP="00BF686E">
      <w:pPr>
        <w:spacing w:line="480" w:lineRule="auto"/>
        <w:ind w:firstLine="720"/>
        <w:jc w:val="both"/>
        <w:rPr>
          <w:rFonts w:eastAsia="SimSun"/>
          <w:sz w:val="23"/>
          <w:szCs w:val="23"/>
          <w:lang w:eastAsia="zh-CN"/>
        </w:rPr>
      </w:pPr>
    </w:p>
    <w:p w:rsidR="004D1483" w:rsidRPr="00C676F9" w:rsidRDefault="004D1483" w:rsidP="00BF686E">
      <w:pPr>
        <w:spacing w:line="480" w:lineRule="auto"/>
        <w:ind w:firstLine="720"/>
        <w:jc w:val="both"/>
        <w:rPr>
          <w:rFonts w:eastAsia="SimSun"/>
          <w:lang w:eastAsia="zh-CN"/>
        </w:rPr>
      </w:pPr>
      <w:r w:rsidRPr="00C676F9">
        <w:rPr>
          <w:rFonts w:eastAsia="SimSun"/>
          <w:lang w:eastAsia="zh-CN"/>
        </w:rPr>
        <w:t>The second column shows the active companies for each year, the third column demonstrates the annual bankruptcies, and the fourth shows the annual mergers and acquisitions of firms. The total number of annual acquisitions in the dataset fluctuates and varies from 1 to 41. On the other hand, bankruptcies do not fluctuate substantially until 2000, and they reach a peak during the 2008 recession.</w:t>
      </w:r>
    </w:p>
    <w:p w:rsidR="0006249E" w:rsidRPr="004D1483" w:rsidRDefault="0006249E" w:rsidP="00BF686E">
      <w:pPr>
        <w:spacing w:line="480" w:lineRule="auto"/>
        <w:ind w:firstLine="720"/>
        <w:jc w:val="both"/>
        <w:rPr>
          <w:rFonts w:eastAsia="SimSun"/>
          <w:sz w:val="23"/>
          <w:szCs w:val="23"/>
          <w:lang w:eastAsia="zh-CN"/>
        </w:rPr>
      </w:pPr>
    </w:p>
    <w:p w:rsidR="00714969" w:rsidRDefault="00714969" w:rsidP="00D753AE">
      <w:pPr>
        <w:pStyle w:val="Heading1"/>
        <w:numPr>
          <w:ilvl w:val="0"/>
          <w:numId w:val="26"/>
        </w:numPr>
        <w:jc w:val="left"/>
      </w:pPr>
      <w:bookmarkStart w:id="33" w:name="_Toc331525337"/>
      <w:r w:rsidRPr="00714969">
        <w:t>Methodology</w:t>
      </w:r>
      <w:bookmarkEnd w:id="33"/>
    </w:p>
    <w:p w:rsidR="002F6059" w:rsidRPr="002F6059" w:rsidRDefault="002F6059" w:rsidP="00BF686E">
      <w:pPr>
        <w:jc w:val="both"/>
        <w:rPr>
          <w:lang w:eastAsia="zh-CN"/>
        </w:rPr>
      </w:pPr>
    </w:p>
    <w:p w:rsidR="007C6BAC" w:rsidRDefault="00DD51B7" w:rsidP="00BF686E">
      <w:pPr>
        <w:spacing w:line="480" w:lineRule="auto"/>
        <w:jc w:val="both"/>
        <w:rPr>
          <w:lang w:eastAsia="zh-CN"/>
        </w:rPr>
      </w:pPr>
      <w:r>
        <w:rPr>
          <w:lang w:eastAsia="zh-CN"/>
        </w:rPr>
        <w:t xml:space="preserve">The effect of firm exit on the R&amp;D intensity of the firm can be simply measured by a linear regression model where left hand side is the research intensity and right hand side is the dummy indicator of acquisitions and bankruptcies, </w:t>
      </w:r>
      <w:r w:rsidR="00DB07AC">
        <w:rPr>
          <w:lang w:eastAsia="zh-CN"/>
        </w:rPr>
        <w:t xml:space="preserve">explanatory variables, </w:t>
      </w:r>
      <w:r>
        <w:rPr>
          <w:lang w:eastAsia="zh-CN"/>
        </w:rPr>
        <w:t>year dummies and a random disturbance term. However, the main drawback from this model is that the exit decision is not necessarily an exogenous process. If the exit is a reason of some specific characteristic of these firms, then the estimation of this model would be biased.</w:t>
      </w:r>
      <w:r w:rsidR="00312FDB">
        <w:rPr>
          <w:lang w:eastAsia="zh-CN"/>
        </w:rPr>
        <w:t xml:space="preserve"> </w:t>
      </w:r>
      <w:r w:rsidR="000F1D60">
        <w:rPr>
          <w:lang w:eastAsia="zh-CN"/>
        </w:rPr>
        <w:t xml:space="preserve">For instance, </w:t>
      </w:r>
      <w:r w:rsidR="00312FDB">
        <w:rPr>
          <w:lang w:eastAsia="zh-CN"/>
        </w:rPr>
        <w:t>if the firm</w:t>
      </w:r>
      <w:r w:rsidR="000F1D60">
        <w:rPr>
          <w:lang w:eastAsia="zh-CN"/>
        </w:rPr>
        <w:t>s</w:t>
      </w:r>
      <w:r w:rsidR="00312FDB">
        <w:rPr>
          <w:lang w:eastAsia="zh-CN"/>
        </w:rPr>
        <w:t xml:space="preserve"> with </w:t>
      </w:r>
      <w:r w:rsidR="00F8140B">
        <w:rPr>
          <w:lang w:eastAsia="zh-CN"/>
        </w:rPr>
        <w:t xml:space="preserve">unskilled managers </w:t>
      </w:r>
      <w:r w:rsidR="00312FDB">
        <w:rPr>
          <w:lang w:eastAsia="zh-CN"/>
        </w:rPr>
        <w:t xml:space="preserve">are more likely to </w:t>
      </w:r>
      <w:r w:rsidR="00F8140B">
        <w:rPr>
          <w:lang w:eastAsia="zh-CN"/>
        </w:rPr>
        <w:t>exit through a merger or a failure</w:t>
      </w:r>
      <w:r w:rsidR="00312FDB">
        <w:rPr>
          <w:lang w:eastAsia="zh-CN"/>
        </w:rPr>
        <w:t>, then</w:t>
      </w:r>
      <w:r w:rsidR="000F1D60">
        <w:rPr>
          <w:lang w:eastAsia="zh-CN"/>
        </w:rPr>
        <w:t xml:space="preserve"> our estimates would be biased. In other words, the exit dummies do not determine the effect of exit probability on R&amp;D intensity </w:t>
      </w:r>
      <w:r w:rsidR="002478D2">
        <w:rPr>
          <w:lang w:eastAsia="zh-CN"/>
        </w:rPr>
        <w:t xml:space="preserve">if the majority </w:t>
      </w:r>
      <w:r w:rsidR="002478D2">
        <w:rPr>
          <w:lang w:eastAsia="zh-CN"/>
        </w:rPr>
        <w:lastRenderedPageBreak/>
        <w:t xml:space="preserve">of the companies experience poor performance before their exit compared to the </w:t>
      </w:r>
      <w:r w:rsidR="002F6059">
        <w:rPr>
          <w:lang w:eastAsia="zh-CN"/>
        </w:rPr>
        <w:t>other</w:t>
      </w:r>
      <w:r w:rsidR="002478D2">
        <w:rPr>
          <w:lang w:eastAsia="zh-CN"/>
        </w:rPr>
        <w:t xml:space="preserve"> firms.</w:t>
      </w:r>
      <w:r w:rsidR="00312FDB">
        <w:rPr>
          <w:lang w:eastAsia="zh-CN"/>
        </w:rPr>
        <w:t xml:space="preserve">  </w:t>
      </w:r>
      <w:r w:rsidR="00F8140B">
        <w:rPr>
          <w:lang w:eastAsia="zh-CN"/>
        </w:rPr>
        <w:t>We control for thi</w:t>
      </w:r>
      <w:r w:rsidR="00FC17F6">
        <w:rPr>
          <w:lang w:eastAsia="zh-CN"/>
        </w:rPr>
        <w:t xml:space="preserve">s </w:t>
      </w:r>
      <w:proofErr w:type="spellStart"/>
      <w:r w:rsidR="00FC17F6">
        <w:rPr>
          <w:lang w:eastAsia="zh-CN"/>
        </w:rPr>
        <w:t>endogeneity</w:t>
      </w:r>
      <w:proofErr w:type="spellEnd"/>
      <w:r w:rsidR="00FC17F6">
        <w:rPr>
          <w:lang w:eastAsia="zh-CN"/>
        </w:rPr>
        <w:t xml:space="preserve"> problem using two approaches namely, </w:t>
      </w:r>
      <w:r w:rsidR="00F8140B">
        <w:rPr>
          <w:lang w:eastAsia="zh-CN"/>
        </w:rPr>
        <w:t>propensity score</w:t>
      </w:r>
      <w:r w:rsidR="002F6059">
        <w:rPr>
          <w:lang w:eastAsia="zh-CN"/>
        </w:rPr>
        <w:t xml:space="preserve"> method </w:t>
      </w:r>
      <w:r w:rsidR="00FC17F6">
        <w:rPr>
          <w:lang w:eastAsia="zh-CN"/>
        </w:rPr>
        <w:t xml:space="preserve">and a two-stage model analogous to two-stage least square method </w:t>
      </w:r>
      <w:r w:rsidR="002F6059">
        <w:rPr>
          <w:lang w:eastAsia="zh-CN"/>
        </w:rPr>
        <w:t>as in o</w:t>
      </w:r>
      <w:r w:rsidR="00E42A1F">
        <w:rPr>
          <w:lang w:eastAsia="zh-CN"/>
        </w:rPr>
        <w:t>ther recent empirical studies (s</w:t>
      </w:r>
      <w:r w:rsidR="002F6059">
        <w:rPr>
          <w:lang w:eastAsia="zh-CN"/>
        </w:rPr>
        <w:t>ee for example</w:t>
      </w:r>
      <w:r w:rsidR="00C676F9">
        <w:rPr>
          <w:lang w:eastAsia="zh-CN"/>
        </w:rPr>
        <w:t>,</w:t>
      </w:r>
      <w:r w:rsidR="002F6059">
        <w:rPr>
          <w:lang w:eastAsia="zh-CN"/>
        </w:rPr>
        <w:t xml:space="preserve"> </w:t>
      </w:r>
      <w:proofErr w:type="spellStart"/>
      <w:proofErr w:type="gramStart"/>
      <w:r w:rsidR="002F6059">
        <w:rPr>
          <w:lang w:eastAsia="zh-CN"/>
        </w:rPr>
        <w:t>Ornaghi</w:t>
      </w:r>
      <w:proofErr w:type="spellEnd"/>
      <w:r w:rsidR="002F6059">
        <w:rPr>
          <w:lang w:eastAsia="zh-CN"/>
        </w:rPr>
        <w:t xml:space="preserve"> </w:t>
      </w:r>
      <w:r w:rsidR="00C676F9">
        <w:rPr>
          <w:lang w:eastAsia="zh-CN"/>
        </w:rPr>
        <w:t>,</w:t>
      </w:r>
      <w:proofErr w:type="gramEnd"/>
      <w:r w:rsidR="00C676F9">
        <w:rPr>
          <w:lang w:eastAsia="zh-CN"/>
        </w:rPr>
        <w:t xml:space="preserve"> </w:t>
      </w:r>
      <w:r w:rsidR="002F6059">
        <w:rPr>
          <w:lang w:eastAsia="zh-CN"/>
        </w:rPr>
        <w:t>2009</w:t>
      </w:r>
      <w:r w:rsidR="00C676F9">
        <w:rPr>
          <w:lang w:eastAsia="zh-CN"/>
        </w:rPr>
        <w:t xml:space="preserve"> and </w:t>
      </w:r>
      <w:proofErr w:type="spellStart"/>
      <w:r w:rsidR="00C676F9">
        <w:rPr>
          <w:lang w:eastAsia="zh-CN"/>
        </w:rPr>
        <w:t>Danzon</w:t>
      </w:r>
      <w:proofErr w:type="spellEnd"/>
      <w:r w:rsidR="00C676F9">
        <w:rPr>
          <w:lang w:eastAsia="zh-CN"/>
        </w:rPr>
        <w:t xml:space="preserve"> et al., </w:t>
      </w:r>
      <w:r w:rsidR="00FC17F6">
        <w:rPr>
          <w:lang w:eastAsia="zh-CN"/>
        </w:rPr>
        <w:t>2007</w:t>
      </w:r>
      <w:r w:rsidR="002F6059">
        <w:rPr>
          <w:lang w:eastAsia="zh-CN"/>
        </w:rPr>
        <w:t>)</w:t>
      </w:r>
      <w:r w:rsidR="00312FDB">
        <w:rPr>
          <w:lang w:eastAsia="zh-CN"/>
        </w:rPr>
        <w:t>.</w:t>
      </w:r>
    </w:p>
    <w:p w:rsidR="00FC17F6" w:rsidRDefault="00FC17F6" w:rsidP="00BF686E">
      <w:pPr>
        <w:spacing w:line="480" w:lineRule="auto"/>
        <w:jc w:val="both"/>
        <w:rPr>
          <w:lang w:eastAsia="zh-CN"/>
        </w:rPr>
      </w:pPr>
      <w:r>
        <w:rPr>
          <w:lang w:eastAsia="zh-CN"/>
        </w:rPr>
        <w:tab/>
        <w:t xml:space="preserve">In order to employ both approaches we use the multinomial </w:t>
      </w:r>
      <w:proofErr w:type="spellStart"/>
      <w:r>
        <w:rPr>
          <w:lang w:eastAsia="zh-CN"/>
        </w:rPr>
        <w:t>logit</w:t>
      </w:r>
      <w:proofErr w:type="spellEnd"/>
      <w:r>
        <w:rPr>
          <w:lang w:eastAsia="zh-CN"/>
        </w:rPr>
        <w:t xml:space="preserve"> model. Specifically</w:t>
      </w:r>
      <w:r w:rsidR="00533AB1">
        <w:rPr>
          <w:lang w:eastAsia="zh-CN"/>
        </w:rPr>
        <w:t>,</w:t>
      </w:r>
      <w:r>
        <w:rPr>
          <w:lang w:eastAsia="zh-CN"/>
        </w:rPr>
        <w:t xml:space="preserve"> first we run the multinomial </w:t>
      </w:r>
      <w:proofErr w:type="spellStart"/>
      <w:r>
        <w:rPr>
          <w:lang w:eastAsia="zh-CN"/>
        </w:rPr>
        <w:t>logit</w:t>
      </w:r>
      <w:proofErr w:type="spellEnd"/>
      <w:r>
        <w:rPr>
          <w:lang w:eastAsia="zh-CN"/>
        </w:rPr>
        <w:t xml:space="preserve"> model and obtain the predicted probabilities of bankru</w:t>
      </w:r>
      <w:r w:rsidR="00533AB1">
        <w:rPr>
          <w:lang w:eastAsia="zh-CN"/>
        </w:rPr>
        <w:t xml:space="preserve">ptcies and acquisitions. Second, we use </w:t>
      </w:r>
      <w:r>
        <w:rPr>
          <w:lang w:eastAsia="zh-CN"/>
        </w:rPr>
        <w:t xml:space="preserve">them as propensity scores </w:t>
      </w:r>
      <w:r w:rsidR="00290CEE">
        <w:rPr>
          <w:lang w:eastAsia="zh-CN"/>
        </w:rPr>
        <w:t>in the propensity score model</w:t>
      </w:r>
      <w:r w:rsidR="00533AB1">
        <w:rPr>
          <w:lang w:eastAsia="zh-CN"/>
        </w:rPr>
        <w:t>. Third, we</w:t>
      </w:r>
      <w:r>
        <w:rPr>
          <w:lang w:eastAsia="zh-CN"/>
        </w:rPr>
        <w:t xml:space="preserve"> include the same predicted probabilities in</w:t>
      </w:r>
      <w:r w:rsidR="00431089">
        <w:rPr>
          <w:lang w:eastAsia="zh-CN"/>
        </w:rPr>
        <w:t xml:space="preserve"> t</w:t>
      </w:r>
      <w:r w:rsidR="00290CEE">
        <w:rPr>
          <w:lang w:eastAsia="zh-CN"/>
        </w:rPr>
        <w:t>he second stage of our two-stage model</w:t>
      </w:r>
      <w:r>
        <w:rPr>
          <w:lang w:eastAsia="zh-CN"/>
        </w:rPr>
        <w:t>.</w:t>
      </w:r>
    </w:p>
    <w:p w:rsidR="00035D04" w:rsidRPr="00035D04" w:rsidRDefault="00035D04" w:rsidP="00BF686E">
      <w:pPr>
        <w:widowControl w:val="0"/>
        <w:autoSpaceDE w:val="0"/>
        <w:autoSpaceDN w:val="0"/>
        <w:adjustRightInd w:val="0"/>
        <w:spacing w:line="469" w:lineRule="auto"/>
        <w:ind w:left="101" w:right="74" w:firstLine="619"/>
        <w:jc w:val="both"/>
        <w:rPr>
          <w:rFonts w:eastAsia="SimSun"/>
          <w:lang w:eastAsia="zh-CN"/>
        </w:rPr>
      </w:pPr>
      <w:r>
        <w:rPr>
          <w:rFonts w:eastAsia="SimSun"/>
          <w:lang w:eastAsia="zh-CN"/>
        </w:rPr>
        <w:t>In our context</w:t>
      </w:r>
      <w:r w:rsidR="00290CEE">
        <w:rPr>
          <w:rFonts w:eastAsia="SimSun"/>
          <w:lang w:eastAsia="zh-CN"/>
        </w:rPr>
        <w:t>,</w:t>
      </w:r>
      <w:r>
        <w:rPr>
          <w:rFonts w:eastAsia="SimSun"/>
          <w:lang w:eastAsia="zh-CN"/>
        </w:rPr>
        <w:t xml:space="preserve"> multinomial </w:t>
      </w:r>
      <w:proofErr w:type="spellStart"/>
      <w:r>
        <w:rPr>
          <w:rFonts w:eastAsia="SimSun"/>
          <w:lang w:eastAsia="zh-CN"/>
        </w:rPr>
        <w:t>logit</w:t>
      </w:r>
      <w:proofErr w:type="spellEnd"/>
      <w:r>
        <w:rPr>
          <w:rFonts w:eastAsia="SimSun"/>
          <w:lang w:eastAsia="zh-CN"/>
        </w:rPr>
        <w:t xml:space="preserve"> model has two main advantages. </w:t>
      </w:r>
      <w:r w:rsidRPr="00BA532A">
        <w:rPr>
          <w:rFonts w:eastAsia="SimSun"/>
          <w:lang w:eastAsia="zh-CN"/>
        </w:rPr>
        <w:t>First, the specification of the mo</w:t>
      </w:r>
      <w:r w:rsidR="00592D45">
        <w:rPr>
          <w:rFonts w:eastAsia="SimSun"/>
          <w:lang w:eastAsia="zh-CN"/>
        </w:rPr>
        <w:t xml:space="preserve">del enables us not only use </w:t>
      </w:r>
      <w:r w:rsidRPr="00BA532A">
        <w:rPr>
          <w:rFonts w:eastAsia="SimSun"/>
          <w:lang w:eastAsia="zh-CN"/>
        </w:rPr>
        <w:t xml:space="preserve">it for exit prediction (which is used as </w:t>
      </w:r>
      <w:r>
        <w:rPr>
          <w:rFonts w:eastAsia="SimSun"/>
          <w:lang w:eastAsia="zh-CN"/>
        </w:rPr>
        <w:t xml:space="preserve">propensity scores and </w:t>
      </w:r>
      <w:r w:rsidR="00FF6CFF">
        <w:rPr>
          <w:rFonts w:eastAsia="SimSun"/>
          <w:lang w:eastAsia="zh-CN"/>
        </w:rPr>
        <w:t xml:space="preserve">as </w:t>
      </w:r>
      <w:r w:rsidRPr="00BA532A">
        <w:rPr>
          <w:rFonts w:eastAsia="SimSun"/>
          <w:lang w:eastAsia="zh-CN"/>
        </w:rPr>
        <w:t xml:space="preserve">an instrument to correct for </w:t>
      </w:r>
      <w:proofErr w:type="spellStart"/>
      <w:r w:rsidRPr="00BA532A">
        <w:rPr>
          <w:rFonts w:eastAsia="SimSun"/>
          <w:lang w:eastAsia="zh-CN"/>
        </w:rPr>
        <w:t>endogeneity</w:t>
      </w:r>
      <w:proofErr w:type="spellEnd"/>
      <w:r w:rsidRPr="00BA532A">
        <w:rPr>
          <w:rFonts w:eastAsia="SimSun"/>
          <w:lang w:eastAsia="zh-CN"/>
        </w:rPr>
        <w:t xml:space="preserve"> in our </w:t>
      </w:r>
      <w:r w:rsidR="00290CEE">
        <w:rPr>
          <w:rFonts w:eastAsia="SimSun"/>
          <w:lang w:eastAsia="zh-CN"/>
        </w:rPr>
        <w:t xml:space="preserve">two </w:t>
      </w:r>
      <w:r w:rsidRPr="00BA532A">
        <w:rPr>
          <w:rFonts w:eastAsia="SimSun"/>
          <w:lang w:eastAsia="zh-CN"/>
        </w:rPr>
        <w:t xml:space="preserve">stage </w:t>
      </w:r>
      <w:r w:rsidRPr="00035D04">
        <w:rPr>
          <w:rFonts w:eastAsia="SimSun"/>
          <w:lang w:eastAsia="zh-CN"/>
        </w:rPr>
        <w:t>regressions)</w:t>
      </w:r>
      <w:r w:rsidRPr="00BA532A">
        <w:rPr>
          <w:rFonts w:eastAsia="SimSun"/>
          <w:lang w:eastAsia="zh-CN"/>
        </w:rPr>
        <w:t xml:space="preserve"> but also analyzes the differences between the factors that drive bankruptcies and acquisitions. Second, the model can be used to assess the effect of a possible rise or a fall in control variables. For example, if an explanatory variable has negative coefficients, a rise in that variable may decrease the probability of acquisitions, and the </w:t>
      </w:r>
      <w:r>
        <w:rPr>
          <w:rFonts w:eastAsia="SimSun"/>
          <w:lang w:eastAsia="zh-CN"/>
        </w:rPr>
        <w:t>l</w:t>
      </w:r>
      <w:r w:rsidRPr="00BA532A">
        <w:rPr>
          <w:rFonts w:eastAsia="SimSun"/>
          <w:lang w:eastAsia="zh-CN"/>
        </w:rPr>
        <w:t>ikelihood of bank</w:t>
      </w:r>
      <w:r>
        <w:rPr>
          <w:rFonts w:eastAsia="SimSun"/>
          <w:lang w:eastAsia="zh-CN"/>
        </w:rPr>
        <w:t xml:space="preserve">ruptcy may decrease even more. </w:t>
      </w:r>
    </w:p>
    <w:p w:rsidR="00BA532A" w:rsidRPr="00BA532A" w:rsidRDefault="00BA532A" w:rsidP="00BF686E">
      <w:pPr>
        <w:widowControl w:val="0"/>
        <w:autoSpaceDE w:val="0"/>
        <w:autoSpaceDN w:val="0"/>
        <w:adjustRightInd w:val="0"/>
        <w:spacing w:line="469" w:lineRule="auto"/>
        <w:ind w:left="101" w:right="74" w:firstLine="720"/>
        <w:jc w:val="both"/>
        <w:rPr>
          <w:rFonts w:eastAsia="SimSun"/>
          <w:lang w:eastAsia="zh-CN"/>
        </w:rPr>
      </w:pPr>
      <w:r w:rsidRPr="00BA532A">
        <w:rPr>
          <w:rFonts w:eastAsia="SimSun"/>
          <w:lang w:eastAsia="zh-CN"/>
        </w:rPr>
        <w:t xml:space="preserve">The multinomial </w:t>
      </w:r>
      <w:proofErr w:type="spellStart"/>
      <w:r w:rsidRPr="00BA532A">
        <w:rPr>
          <w:rFonts w:eastAsia="SimSun"/>
          <w:lang w:eastAsia="zh-CN"/>
        </w:rPr>
        <w:t>logit</w:t>
      </w:r>
      <w:proofErr w:type="spellEnd"/>
      <w:r w:rsidRPr="00BA532A">
        <w:rPr>
          <w:rFonts w:eastAsia="SimSun"/>
          <w:spacing w:val="44"/>
          <w:lang w:eastAsia="zh-CN"/>
        </w:rPr>
        <w:t xml:space="preserve"> </w:t>
      </w:r>
      <w:r w:rsidRPr="00BA532A">
        <w:rPr>
          <w:rFonts w:eastAsia="SimSun"/>
          <w:spacing w:val="1"/>
          <w:lang w:eastAsia="zh-CN"/>
        </w:rPr>
        <w:t>m</w:t>
      </w:r>
      <w:r w:rsidRPr="00BA532A">
        <w:rPr>
          <w:rFonts w:eastAsia="SimSun"/>
          <w:lang w:eastAsia="zh-CN"/>
        </w:rPr>
        <w:t>od</w:t>
      </w:r>
      <w:r w:rsidRPr="00BA532A">
        <w:rPr>
          <w:rFonts w:eastAsia="SimSun"/>
          <w:spacing w:val="-1"/>
          <w:lang w:eastAsia="zh-CN"/>
        </w:rPr>
        <w:t>e</w:t>
      </w:r>
      <w:r w:rsidRPr="00BA532A">
        <w:rPr>
          <w:rFonts w:eastAsia="SimSun"/>
          <w:lang w:eastAsia="zh-CN"/>
        </w:rPr>
        <w:t>l</w:t>
      </w:r>
      <w:r w:rsidRPr="00BA532A">
        <w:rPr>
          <w:rFonts w:eastAsia="SimSun"/>
          <w:spacing w:val="48"/>
          <w:lang w:eastAsia="zh-CN"/>
        </w:rPr>
        <w:t xml:space="preserve"> </w:t>
      </w:r>
      <w:r w:rsidRPr="00BA532A">
        <w:rPr>
          <w:rFonts w:eastAsia="SimSun"/>
          <w:spacing w:val="-1"/>
          <w:lang w:eastAsia="zh-CN"/>
        </w:rPr>
        <w:t>a</w:t>
      </w:r>
      <w:r w:rsidRPr="00BA532A">
        <w:rPr>
          <w:rFonts w:eastAsia="SimSun"/>
          <w:lang w:eastAsia="zh-CN"/>
        </w:rPr>
        <w:t>n</w:t>
      </w:r>
      <w:r w:rsidRPr="00BA532A">
        <w:rPr>
          <w:rFonts w:eastAsia="SimSun"/>
          <w:spacing w:val="-1"/>
          <w:lang w:eastAsia="zh-CN"/>
        </w:rPr>
        <w:t>a</w:t>
      </w:r>
      <w:r w:rsidRPr="00BA532A">
        <w:rPr>
          <w:rFonts w:eastAsia="SimSun"/>
          <w:spacing w:val="5"/>
          <w:lang w:eastAsia="zh-CN"/>
        </w:rPr>
        <w:t>l</w:t>
      </w:r>
      <w:r w:rsidRPr="00BA532A">
        <w:rPr>
          <w:rFonts w:eastAsia="SimSun"/>
          <w:spacing w:val="-7"/>
          <w:lang w:eastAsia="zh-CN"/>
        </w:rPr>
        <w:t>y</w:t>
      </w:r>
      <w:r w:rsidRPr="00BA532A">
        <w:rPr>
          <w:rFonts w:eastAsia="SimSun"/>
          <w:spacing w:val="4"/>
          <w:lang w:eastAsia="zh-CN"/>
        </w:rPr>
        <w:t>z</w:t>
      </w:r>
      <w:r w:rsidRPr="00BA532A">
        <w:rPr>
          <w:rFonts w:eastAsia="SimSun"/>
          <w:spacing w:val="-1"/>
          <w:lang w:eastAsia="zh-CN"/>
        </w:rPr>
        <w:t>e</w:t>
      </w:r>
      <w:r w:rsidRPr="00BA532A">
        <w:rPr>
          <w:rFonts w:eastAsia="SimSun"/>
          <w:lang w:eastAsia="zh-CN"/>
        </w:rPr>
        <w:t>s</w:t>
      </w:r>
      <w:r w:rsidRPr="00BA532A">
        <w:rPr>
          <w:rFonts w:eastAsia="SimSun"/>
          <w:spacing w:val="45"/>
          <w:lang w:eastAsia="zh-CN"/>
        </w:rPr>
        <w:t xml:space="preserve"> </w:t>
      </w:r>
      <w:r w:rsidRPr="00BA532A">
        <w:rPr>
          <w:rFonts w:eastAsia="SimSun"/>
          <w:spacing w:val="1"/>
          <w:lang w:eastAsia="zh-CN"/>
        </w:rPr>
        <w:t>t</w:t>
      </w:r>
      <w:r w:rsidRPr="00BA532A">
        <w:rPr>
          <w:rFonts w:eastAsia="SimSun"/>
          <w:spacing w:val="2"/>
          <w:lang w:eastAsia="zh-CN"/>
        </w:rPr>
        <w:t>h</w:t>
      </w:r>
      <w:r w:rsidRPr="00BA532A">
        <w:rPr>
          <w:rFonts w:eastAsia="SimSun"/>
          <w:lang w:eastAsia="zh-CN"/>
        </w:rPr>
        <w:t>e d</w:t>
      </w:r>
      <w:r w:rsidRPr="00BA532A">
        <w:rPr>
          <w:rFonts w:eastAsia="SimSun"/>
          <w:spacing w:val="-1"/>
          <w:lang w:eastAsia="zh-CN"/>
        </w:rPr>
        <w:t>e</w:t>
      </w:r>
      <w:r w:rsidRPr="00BA532A">
        <w:rPr>
          <w:rFonts w:eastAsia="SimSun"/>
          <w:spacing w:val="1"/>
          <w:lang w:eastAsia="zh-CN"/>
        </w:rPr>
        <w:t>t</w:t>
      </w:r>
      <w:r w:rsidRPr="00BA532A">
        <w:rPr>
          <w:rFonts w:eastAsia="SimSun"/>
          <w:spacing w:val="-1"/>
          <w:lang w:eastAsia="zh-CN"/>
        </w:rPr>
        <w:t>er</w:t>
      </w:r>
      <w:r w:rsidRPr="00BA532A">
        <w:rPr>
          <w:rFonts w:eastAsia="SimSun"/>
          <w:spacing w:val="1"/>
          <w:lang w:eastAsia="zh-CN"/>
        </w:rPr>
        <w:t>mi</w:t>
      </w:r>
      <w:r w:rsidRPr="00BA532A">
        <w:rPr>
          <w:rFonts w:eastAsia="SimSun"/>
          <w:lang w:eastAsia="zh-CN"/>
        </w:rPr>
        <w:t>n</w:t>
      </w:r>
      <w:r w:rsidRPr="00BA532A">
        <w:rPr>
          <w:rFonts w:eastAsia="SimSun"/>
          <w:spacing w:val="-1"/>
          <w:lang w:eastAsia="zh-CN"/>
        </w:rPr>
        <w:t>a</w:t>
      </w:r>
      <w:r w:rsidRPr="00BA532A">
        <w:rPr>
          <w:rFonts w:eastAsia="SimSun"/>
          <w:lang w:eastAsia="zh-CN"/>
        </w:rPr>
        <w:t>n</w:t>
      </w:r>
      <w:r w:rsidRPr="00BA532A">
        <w:rPr>
          <w:rFonts w:eastAsia="SimSun"/>
          <w:spacing w:val="1"/>
          <w:lang w:eastAsia="zh-CN"/>
        </w:rPr>
        <w:t>t</w:t>
      </w:r>
      <w:r w:rsidRPr="00BA532A">
        <w:rPr>
          <w:rFonts w:eastAsia="SimSun"/>
          <w:lang w:eastAsia="zh-CN"/>
        </w:rPr>
        <w:t>s</w:t>
      </w:r>
      <w:r w:rsidRPr="00BA532A">
        <w:rPr>
          <w:rFonts w:eastAsia="SimSun"/>
          <w:spacing w:val="3"/>
          <w:lang w:eastAsia="zh-CN"/>
        </w:rPr>
        <w:t xml:space="preserve"> </w:t>
      </w:r>
      <w:r w:rsidRPr="00BA532A">
        <w:rPr>
          <w:rFonts w:eastAsia="SimSun"/>
          <w:lang w:eastAsia="zh-CN"/>
        </w:rPr>
        <w:t>of</w:t>
      </w:r>
      <w:r w:rsidRPr="00BA532A">
        <w:rPr>
          <w:rFonts w:eastAsia="SimSun"/>
          <w:spacing w:val="4"/>
          <w:lang w:eastAsia="zh-CN"/>
        </w:rPr>
        <w:t xml:space="preserve"> </w:t>
      </w:r>
      <w:r w:rsidRPr="00BA532A">
        <w:rPr>
          <w:rFonts w:eastAsia="SimSun"/>
          <w:spacing w:val="-1"/>
          <w:lang w:eastAsia="zh-CN"/>
        </w:rPr>
        <w:t>a</w:t>
      </w:r>
      <w:r w:rsidRPr="00BA532A">
        <w:rPr>
          <w:rFonts w:eastAsia="SimSun"/>
          <w:spacing w:val="1"/>
          <w:lang w:eastAsia="zh-CN"/>
        </w:rPr>
        <w:t>lt</w:t>
      </w:r>
      <w:r w:rsidRPr="00BA532A">
        <w:rPr>
          <w:rFonts w:eastAsia="SimSun"/>
          <w:spacing w:val="-1"/>
          <w:lang w:eastAsia="zh-CN"/>
        </w:rPr>
        <w:t>er</w:t>
      </w:r>
      <w:r w:rsidRPr="00BA532A">
        <w:rPr>
          <w:rFonts w:eastAsia="SimSun"/>
          <w:spacing w:val="2"/>
          <w:lang w:eastAsia="zh-CN"/>
        </w:rPr>
        <w:t>n</w:t>
      </w:r>
      <w:r w:rsidRPr="00BA532A">
        <w:rPr>
          <w:rFonts w:eastAsia="SimSun"/>
          <w:spacing w:val="-1"/>
          <w:lang w:eastAsia="zh-CN"/>
        </w:rPr>
        <w:t>a</w:t>
      </w:r>
      <w:r w:rsidRPr="00BA532A">
        <w:rPr>
          <w:rFonts w:eastAsia="SimSun"/>
          <w:spacing w:val="1"/>
          <w:lang w:eastAsia="zh-CN"/>
        </w:rPr>
        <w:t>ti</w:t>
      </w:r>
      <w:r w:rsidRPr="00BA532A">
        <w:rPr>
          <w:rFonts w:eastAsia="SimSun"/>
          <w:lang w:eastAsia="zh-CN"/>
        </w:rPr>
        <w:t>ve</w:t>
      </w:r>
      <w:r w:rsidRPr="00BA532A">
        <w:rPr>
          <w:rFonts w:eastAsia="SimSun"/>
          <w:spacing w:val="2"/>
          <w:lang w:eastAsia="zh-CN"/>
        </w:rPr>
        <w:t xml:space="preserve"> </w:t>
      </w:r>
      <w:r w:rsidRPr="00BA532A">
        <w:rPr>
          <w:rFonts w:eastAsia="SimSun"/>
          <w:lang w:eastAsia="zh-CN"/>
        </w:rPr>
        <w:t>ou</w:t>
      </w:r>
      <w:r w:rsidRPr="00BA532A">
        <w:rPr>
          <w:rFonts w:eastAsia="SimSun"/>
          <w:spacing w:val="1"/>
          <w:lang w:eastAsia="zh-CN"/>
        </w:rPr>
        <w:t>t</w:t>
      </w:r>
      <w:r w:rsidRPr="00BA532A">
        <w:rPr>
          <w:rFonts w:eastAsia="SimSun"/>
          <w:spacing w:val="-1"/>
          <w:lang w:eastAsia="zh-CN"/>
        </w:rPr>
        <w:t>c</w:t>
      </w:r>
      <w:r w:rsidRPr="00BA532A">
        <w:rPr>
          <w:rFonts w:eastAsia="SimSun"/>
          <w:lang w:eastAsia="zh-CN"/>
        </w:rPr>
        <w:t>o</w:t>
      </w:r>
      <w:r w:rsidRPr="00BA532A">
        <w:rPr>
          <w:rFonts w:eastAsia="SimSun"/>
          <w:spacing w:val="1"/>
          <w:lang w:eastAsia="zh-CN"/>
        </w:rPr>
        <w:t>m</w:t>
      </w:r>
      <w:r w:rsidRPr="00BA532A">
        <w:rPr>
          <w:rFonts w:eastAsia="SimSun"/>
          <w:spacing w:val="-1"/>
          <w:lang w:eastAsia="zh-CN"/>
        </w:rPr>
        <w:t>e</w:t>
      </w:r>
      <w:r w:rsidRPr="00BA532A">
        <w:rPr>
          <w:rFonts w:eastAsia="SimSun"/>
          <w:lang w:eastAsia="zh-CN"/>
        </w:rPr>
        <w:t>s</w:t>
      </w:r>
      <w:r w:rsidRPr="00BA532A">
        <w:rPr>
          <w:rFonts w:eastAsia="SimSun"/>
          <w:spacing w:val="5"/>
          <w:lang w:eastAsia="zh-CN"/>
        </w:rPr>
        <w:t xml:space="preserve"> </w:t>
      </w:r>
      <w:r w:rsidRPr="00BA532A">
        <w:rPr>
          <w:rFonts w:eastAsia="SimSun"/>
          <w:spacing w:val="-1"/>
          <w:lang w:eastAsia="zh-CN"/>
        </w:rPr>
        <w:t>(</w:t>
      </w:r>
      <w:r w:rsidRPr="00BA532A">
        <w:rPr>
          <w:rFonts w:eastAsia="SimSun"/>
          <w:spacing w:val="1"/>
          <w:lang w:eastAsia="zh-CN"/>
        </w:rPr>
        <w:t>i</w:t>
      </w:r>
      <w:r w:rsidRPr="00BA532A">
        <w:rPr>
          <w:rFonts w:eastAsia="SimSun"/>
          <w:lang w:eastAsia="zh-CN"/>
        </w:rPr>
        <w:t>n</w:t>
      </w:r>
      <w:r w:rsidRPr="00BA532A">
        <w:rPr>
          <w:rFonts w:eastAsia="SimSun"/>
          <w:spacing w:val="2"/>
          <w:lang w:eastAsia="zh-CN"/>
        </w:rPr>
        <w:t xml:space="preserve"> </w:t>
      </w:r>
      <w:r w:rsidRPr="00BA532A">
        <w:rPr>
          <w:rFonts w:eastAsia="SimSun"/>
          <w:lang w:eastAsia="zh-CN"/>
        </w:rPr>
        <w:t>our</w:t>
      </w:r>
      <w:r w:rsidRPr="00BA532A">
        <w:rPr>
          <w:rFonts w:eastAsia="SimSun"/>
          <w:spacing w:val="4"/>
          <w:lang w:eastAsia="zh-CN"/>
        </w:rPr>
        <w:t xml:space="preserve"> </w:t>
      </w:r>
      <w:r w:rsidRPr="00BA532A">
        <w:rPr>
          <w:rFonts w:eastAsia="SimSun"/>
          <w:spacing w:val="-1"/>
          <w:lang w:eastAsia="zh-CN"/>
        </w:rPr>
        <w:t>ca</w:t>
      </w:r>
      <w:r w:rsidRPr="00BA532A">
        <w:rPr>
          <w:rFonts w:eastAsia="SimSun"/>
          <w:spacing w:val="3"/>
          <w:lang w:eastAsia="zh-CN"/>
        </w:rPr>
        <w:t>s</w:t>
      </w:r>
      <w:r w:rsidRPr="00BA532A">
        <w:rPr>
          <w:rFonts w:eastAsia="SimSun"/>
          <w:lang w:eastAsia="zh-CN"/>
        </w:rPr>
        <w:t>e</w:t>
      </w:r>
      <w:r w:rsidRPr="00BA532A">
        <w:rPr>
          <w:rFonts w:eastAsia="SimSun"/>
          <w:spacing w:val="4"/>
          <w:lang w:eastAsia="zh-CN"/>
        </w:rPr>
        <w:t xml:space="preserve"> </w:t>
      </w:r>
      <w:r w:rsidRPr="00BA532A">
        <w:rPr>
          <w:rFonts w:eastAsia="SimSun"/>
          <w:spacing w:val="-1"/>
          <w:lang w:eastAsia="zh-CN"/>
        </w:rPr>
        <w:t>e</w:t>
      </w:r>
      <w:r w:rsidRPr="00BA532A">
        <w:rPr>
          <w:rFonts w:eastAsia="SimSun"/>
          <w:spacing w:val="2"/>
          <w:lang w:eastAsia="zh-CN"/>
        </w:rPr>
        <w:t>x</w:t>
      </w:r>
      <w:r w:rsidRPr="00BA532A">
        <w:rPr>
          <w:rFonts w:eastAsia="SimSun"/>
          <w:spacing w:val="1"/>
          <w:lang w:eastAsia="zh-CN"/>
        </w:rPr>
        <w:t>it</w:t>
      </w:r>
      <w:r w:rsidRPr="00BA532A">
        <w:rPr>
          <w:rFonts w:eastAsia="SimSun"/>
          <w:lang w:eastAsia="zh-CN"/>
        </w:rPr>
        <w:t xml:space="preserve"> types)</w:t>
      </w:r>
      <w:r w:rsidRPr="00BA532A">
        <w:rPr>
          <w:rFonts w:eastAsia="SimSun"/>
          <w:spacing w:val="2"/>
          <w:lang w:eastAsia="zh-CN"/>
        </w:rPr>
        <w:t xml:space="preserve"> </w:t>
      </w:r>
      <w:r w:rsidRPr="00BA532A">
        <w:rPr>
          <w:rFonts w:eastAsia="SimSun"/>
          <w:spacing w:val="-1"/>
          <w:lang w:eastAsia="zh-CN"/>
        </w:rPr>
        <w:t>a</w:t>
      </w:r>
      <w:r w:rsidRPr="00BA532A">
        <w:rPr>
          <w:rFonts w:eastAsia="SimSun"/>
          <w:lang w:eastAsia="zh-CN"/>
        </w:rPr>
        <w:t>s</w:t>
      </w:r>
      <w:r w:rsidRPr="00BA532A">
        <w:rPr>
          <w:rFonts w:eastAsia="SimSun"/>
          <w:spacing w:val="3"/>
          <w:lang w:eastAsia="zh-CN"/>
        </w:rPr>
        <w:t xml:space="preserve"> </w:t>
      </w:r>
      <w:r w:rsidRPr="00BA532A">
        <w:rPr>
          <w:rFonts w:eastAsia="SimSun"/>
          <w:lang w:eastAsia="zh-CN"/>
        </w:rPr>
        <w:t>a</w:t>
      </w:r>
      <w:r w:rsidRPr="00BA532A">
        <w:rPr>
          <w:rFonts w:eastAsia="SimSun"/>
          <w:spacing w:val="1"/>
          <w:lang w:eastAsia="zh-CN"/>
        </w:rPr>
        <w:t xml:space="preserve"> </w:t>
      </w:r>
      <w:r w:rsidRPr="00BA532A">
        <w:rPr>
          <w:rFonts w:eastAsia="SimSun"/>
          <w:lang w:eastAsia="zh-CN"/>
        </w:rPr>
        <w:t>d</w:t>
      </w:r>
      <w:r w:rsidRPr="00BA532A">
        <w:rPr>
          <w:rFonts w:eastAsia="SimSun"/>
          <w:spacing w:val="1"/>
          <w:lang w:eastAsia="zh-CN"/>
        </w:rPr>
        <w:t>i</w:t>
      </w:r>
      <w:r w:rsidRPr="00BA532A">
        <w:rPr>
          <w:rFonts w:eastAsia="SimSun"/>
          <w:spacing w:val="3"/>
          <w:lang w:eastAsia="zh-CN"/>
        </w:rPr>
        <w:t>s</w:t>
      </w:r>
      <w:r w:rsidRPr="00BA532A">
        <w:rPr>
          <w:rFonts w:eastAsia="SimSun"/>
          <w:spacing w:val="-1"/>
          <w:lang w:eastAsia="zh-CN"/>
        </w:rPr>
        <w:t>cre</w:t>
      </w:r>
      <w:r w:rsidRPr="00BA532A">
        <w:rPr>
          <w:rFonts w:eastAsia="SimSun"/>
          <w:spacing w:val="1"/>
          <w:lang w:eastAsia="zh-CN"/>
        </w:rPr>
        <w:t>t</w:t>
      </w:r>
      <w:r w:rsidRPr="00BA532A">
        <w:rPr>
          <w:rFonts w:eastAsia="SimSun"/>
          <w:lang w:eastAsia="zh-CN"/>
        </w:rPr>
        <w:t>e</w:t>
      </w:r>
      <w:r w:rsidRPr="00BA532A">
        <w:rPr>
          <w:rFonts w:eastAsia="SimSun"/>
          <w:spacing w:val="4"/>
          <w:lang w:eastAsia="zh-CN"/>
        </w:rPr>
        <w:t xml:space="preserve"> </w:t>
      </w:r>
      <w:r w:rsidRPr="00BA532A">
        <w:rPr>
          <w:rFonts w:eastAsia="SimSun"/>
          <w:spacing w:val="-1"/>
          <w:lang w:eastAsia="zh-CN"/>
        </w:rPr>
        <w:t>c</w:t>
      </w:r>
      <w:r w:rsidRPr="00BA532A">
        <w:rPr>
          <w:rFonts w:eastAsia="SimSun"/>
          <w:lang w:eastAsia="zh-CN"/>
        </w:rPr>
        <w:t>ho</w:t>
      </w:r>
      <w:r w:rsidRPr="00BA532A">
        <w:rPr>
          <w:rFonts w:eastAsia="SimSun"/>
          <w:spacing w:val="1"/>
          <w:lang w:eastAsia="zh-CN"/>
        </w:rPr>
        <w:t>i</w:t>
      </w:r>
      <w:r w:rsidRPr="00BA532A">
        <w:rPr>
          <w:rFonts w:eastAsia="SimSun"/>
          <w:spacing w:val="2"/>
          <w:lang w:eastAsia="zh-CN"/>
        </w:rPr>
        <w:t>c</w:t>
      </w:r>
      <w:r w:rsidRPr="00BA532A">
        <w:rPr>
          <w:rFonts w:eastAsia="SimSun"/>
          <w:lang w:eastAsia="zh-CN"/>
        </w:rPr>
        <w:t>e</w:t>
      </w:r>
      <w:r w:rsidRPr="00BA532A">
        <w:rPr>
          <w:rFonts w:eastAsia="SimSun"/>
          <w:spacing w:val="1"/>
          <w:lang w:eastAsia="zh-CN"/>
        </w:rPr>
        <w:t xml:space="preserve"> </w:t>
      </w:r>
      <w:r w:rsidRPr="00BA532A">
        <w:rPr>
          <w:rFonts w:eastAsia="SimSun"/>
          <w:lang w:eastAsia="zh-CN"/>
        </w:rPr>
        <w:t>p</w:t>
      </w:r>
      <w:r w:rsidRPr="00BA532A">
        <w:rPr>
          <w:rFonts w:eastAsia="SimSun"/>
          <w:spacing w:val="-1"/>
          <w:lang w:eastAsia="zh-CN"/>
        </w:rPr>
        <w:t>r</w:t>
      </w:r>
      <w:r w:rsidRPr="00BA532A">
        <w:rPr>
          <w:rFonts w:eastAsia="SimSun"/>
          <w:lang w:eastAsia="zh-CN"/>
        </w:rPr>
        <w:t>ob</w:t>
      </w:r>
      <w:r w:rsidRPr="00BA532A">
        <w:rPr>
          <w:rFonts w:eastAsia="SimSun"/>
          <w:spacing w:val="1"/>
          <w:lang w:eastAsia="zh-CN"/>
        </w:rPr>
        <w:t>l</w:t>
      </w:r>
      <w:r w:rsidRPr="00BA532A">
        <w:rPr>
          <w:rFonts w:eastAsia="SimSun"/>
          <w:spacing w:val="-1"/>
          <w:lang w:eastAsia="zh-CN"/>
        </w:rPr>
        <w:t>e</w:t>
      </w:r>
      <w:r w:rsidRPr="00BA532A">
        <w:rPr>
          <w:rFonts w:eastAsia="SimSun"/>
          <w:spacing w:val="1"/>
          <w:lang w:eastAsia="zh-CN"/>
        </w:rPr>
        <w:t>m</w:t>
      </w:r>
      <w:r w:rsidRPr="00BA532A">
        <w:rPr>
          <w:rFonts w:eastAsia="SimSun"/>
          <w:lang w:eastAsia="zh-CN"/>
        </w:rPr>
        <w:t>.</w:t>
      </w:r>
      <w:r w:rsidRPr="00BA532A">
        <w:rPr>
          <w:rFonts w:eastAsia="SimSun"/>
          <w:spacing w:val="5"/>
          <w:lang w:eastAsia="zh-CN"/>
        </w:rPr>
        <w:t xml:space="preserve"> </w:t>
      </w:r>
      <w:r w:rsidRPr="00BA532A">
        <w:rPr>
          <w:rFonts w:eastAsia="SimSun"/>
          <w:lang w:eastAsia="zh-CN"/>
        </w:rPr>
        <w:t xml:space="preserve">The </w:t>
      </w:r>
      <w:r w:rsidRPr="00BA532A">
        <w:rPr>
          <w:rFonts w:eastAsia="SimSun"/>
          <w:spacing w:val="1"/>
          <w:lang w:eastAsia="zh-CN"/>
        </w:rPr>
        <w:t>m</w:t>
      </w:r>
      <w:r w:rsidRPr="00BA532A">
        <w:rPr>
          <w:rFonts w:eastAsia="SimSun"/>
          <w:lang w:eastAsia="zh-CN"/>
        </w:rPr>
        <w:t>od</w:t>
      </w:r>
      <w:r w:rsidRPr="00BA532A">
        <w:rPr>
          <w:rFonts w:eastAsia="SimSun"/>
          <w:spacing w:val="-1"/>
          <w:lang w:eastAsia="zh-CN"/>
        </w:rPr>
        <w:t>e</w:t>
      </w:r>
      <w:r w:rsidRPr="00BA532A">
        <w:rPr>
          <w:rFonts w:eastAsia="SimSun"/>
          <w:lang w:eastAsia="zh-CN"/>
        </w:rPr>
        <w:t xml:space="preserve">l </w:t>
      </w:r>
      <w:r w:rsidRPr="00BA532A">
        <w:rPr>
          <w:rFonts w:eastAsia="SimSun"/>
          <w:spacing w:val="-1"/>
          <w:lang w:eastAsia="zh-CN"/>
        </w:rPr>
        <w:t>ca</w:t>
      </w:r>
      <w:r w:rsidRPr="00BA532A">
        <w:rPr>
          <w:rFonts w:eastAsia="SimSun"/>
          <w:lang w:eastAsia="zh-CN"/>
        </w:rPr>
        <w:t>n be</w:t>
      </w:r>
      <w:r w:rsidRPr="00BA532A">
        <w:rPr>
          <w:rFonts w:eastAsia="SimSun"/>
          <w:spacing w:val="-1"/>
          <w:lang w:eastAsia="zh-CN"/>
        </w:rPr>
        <w:t xml:space="preserve"> </w:t>
      </w:r>
      <w:r w:rsidRPr="00BA532A">
        <w:rPr>
          <w:rFonts w:eastAsia="SimSun"/>
          <w:spacing w:val="2"/>
          <w:lang w:eastAsia="zh-CN"/>
        </w:rPr>
        <w:t>w</w:t>
      </w:r>
      <w:r w:rsidRPr="00BA532A">
        <w:rPr>
          <w:rFonts w:eastAsia="SimSun"/>
          <w:spacing w:val="-1"/>
          <w:lang w:eastAsia="zh-CN"/>
        </w:rPr>
        <w:t>r</w:t>
      </w:r>
      <w:r w:rsidRPr="00BA532A">
        <w:rPr>
          <w:rFonts w:eastAsia="SimSun"/>
          <w:spacing w:val="1"/>
          <w:lang w:eastAsia="zh-CN"/>
        </w:rPr>
        <w:t>itt</w:t>
      </w:r>
      <w:r w:rsidRPr="00BA532A">
        <w:rPr>
          <w:rFonts w:eastAsia="SimSun"/>
          <w:spacing w:val="-1"/>
          <w:lang w:eastAsia="zh-CN"/>
        </w:rPr>
        <w:t>e</w:t>
      </w:r>
      <w:r w:rsidRPr="00BA532A">
        <w:rPr>
          <w:rFonts w:eastAsia="SimSun"/>
          <w:lang w:eastAsia="zh-CN"/>
        </w:rPr>
        <w:t xml:space="preserve">n </w:t>
      </w:r>
      <w:r w:rsidRPr="00BA532A">
        <w:rPr>
          <w:rFonts w:eastAsia="SimSun"/>
          <w:spacing w:val="-1"/>
          <w:lang w:eastAsia="zh-CN"/>
        </w:rPr>
        <w:t>a</w:t>
      </w:r>
      <w:r w:rsidRPr="00BA532A">
        <w:rPr>
          <w:rFonts w:eastAsia="SimSun"/>
          <w:spacing w:val="2"/>
          <w:lang w:eastAsia="zh-CN"/>
        </w:rPr>
        <w:t>s</w:t>
      </w:r>
      <w:r w:rsidRPr="00BA532A">
        <w:rPr>
          <w:rFonts w:eastAsia="SimSun"/>
          <w:spacing w:val="2"/>
          <w:vertAlign w:val="superscript"/>
          <w:lang w:eastAsia="zh-CN"/>
        </w:rPr>
        <w:footnoteReference w:id="20"/>
      </w:r>
      <w:r w:rsidRPr="00BA532A">
        <w:rPr>
          <w:rFonts w:eastAsia="SimSun"/>
          <w:lang w:eastAsia="zh-CN"/>
        </w:rPr>
        <w:t>:</w:t>
      </w:r>
    </w:p>
    <w:p w:rsidR="0030524A" w:rsidRPr="00714969" w:rsidRDefault="00714969" w:rsidP="00383E53">
      <w:pPr>
        <w:spacing w:after="200" w:line="276" w:lineRule="auto"/>
        <w:ind w:left="1440" w:firstLine="720"/>
        <w:jc w:val="both"/>
        <w:rPr>
          <w:rFonts w:eastAsia="SimSun"/>
          <w:sz w:val="20"/>
          <w:szCs w:val="20"/>
          <w:lang w:eastAsia="zh-CN"/>
        </w:rPr>
      </w:pPr>
      <w:proofErr w:type="spellStart"/>
      <w:r w:rsidRPr="00714969">
        <w:rPr>
          <w:rFonts w:ascii="Calibri" w:eastAsia="Calibri" w:hAnsi="Calibri"/>
        </w:rPr>
        <w:t>Prob</w:t>
      </w:r>
      <w:proofErr w:type="spellEnd"/>
      <w:r w:rsidRPr="00714969">
        <w:rPr>
          <w:rFonts w:ascii="Calibri" w:eastAsia="Calibri" w:hAnsi="Calibri"/>
        </w:rPr>
        <w:t xml:space="preserve"> (</w:t>
      </w:r>
      <w:r w:rsidRPr="00714969">
        <w:rPr>
          <w:rFonts w:ascii="Calibri" w:eastAsia="Calibri" w:hAnsi="Calibri"/>
          <w:i/>
        </w:rPr>
        <w:t>Yi=j</w:t>
      </w:r>
      <w:r w:rsidRPr="00714969">
        <w:rPr>
          <w:rFonts w:ascii="Calibri" w:eastAsia="Calibri" w:hAnsi="Calibri"/>
        </w:rPr>
        <w:t xml:space="preserve">) </w:t>
      </w:r>
      <w:r w:rsidRPr="00714969">
        <w:rPr>
          <w:rFonts w:ascii="Calibri" w:eastAsia="Calibri" w:hAnsi="Calibri"/>
          <w:sz w:val="28"/>
          <w:szCs w:val="28"/>
        </w:rPr>
        <w:t xml:space="preserve">= </w:t>
      </w:r>
      <m:oMath>
        <m:f>
          <m:fPr>
            <m:ctrlPr>
              <w:rPr>
                <w:rFonts w:ascii="Cambria Math" w:eastAsia="Calibri" w:hAnsi="Cambria Math"/>
                <w:i/>
                <w:sz w:val="28"/>
                <w:szCs w:val="28"/>
              </w:rPr>
            </m:ctrlPr>
          </m:fPr>
          <m:num>
            <m:func>
              <m:funcPr>
                <m:ctrlPr>
                  <w:rPr>
                    <w:rFonts w:ascii="Cambria Math" w:eastAsia="Calibri" w:hAnsi="Cambria Math"/>
                    <w:i/>
                    <w:sz w:val="28"/>
                    <w:szCs w:val="28"/>
                  </w:rPr>
                </m:ctrlPr>
              </m:funcPr>
              <m:fName>
                <m:r>
                  <m:rPr>
                    <m:sty m:val="p"/>
                  </m:rPr>
                  <w:rPr>
                    <w:rFonts w:ascii="Cambria Math" w:eastAsia="Calibri" w:hAnsi="Cambria Math"/>
                    <w:sz w:val="28"/>
                    <w:szCs w:val="28"/>
                  </w:rPr>
                  <m:t>exp</m:t>
                </m:r>
              </m:fName>
              <m:e>
                <m:r>
                  <w:rPr>
                    <w:rFonts w:ascii="Cambria Math" w:eastAsia="Calibri" w:hAnsi="Cambria Math"/>
                    <w:sz w:val="28"/>
                    <w:szCs w:val="28"/>
                  </w:rPr>
                  <m:t>(</m:t>
                </m:r>
                <m:sSup>
                  <m:sSupPr>
                    <m:ctrlPr>
                      <w:rPr>
                        <w:rFonts w:ascii="Cambria Math" w:eastAsia="Calibri" w:hAnsi="Cambria Math"/>
                        <w:i/>
                        <w:sz w:val="28"/>
                        <w:szCs w:val="28"/>
                      </w:rPr>
                    </m:ctrlPr>
                  </m:sSupPr>
                  <m:e>
                    <m:r>
                      <w:rPr>
                        <w:rFonts w:ascii="Cambria Math" w:eastAsia="Calibri" w:hAnsi="Cambria Math"/>
                        <w:sz w:val="28"/>
                        <w:szCs w:val="28"/>
                      </w:rPr>
                      <m:t>x</m:t>
                    </m:r>
                  </m:e>
                  <m:sup>
                    <m:r>
                      <w:rPr>
                        <w:rFonts w:ascii="Cambria Math" w:eastAsia="Calibri" w:hAnsi="Cambria Math"/>
                        <w:sz w:val="28"/>
                        <w:szCs w:val="28"/>
                      </w:rPr>
                      <m:t>'</m:t>
                    </m:r>
                  </m:sup>
                </m:sSup>
                <m:r>
                  <w:rPr>
                    <w:rFonts w:ascii="Cambria Math" w:eastAsia="Calibri" w:hAnsi="Cambria Math"/>
                    <w:sz w:val="28"/>
                    <w:szCs w:val="28"/>
                  </w:rPr>
                  <m:t>iβj)</m:t>
                </m:r>
              </m:e>
            </m:func>
          </m:num>
          <m:den>
            <m:nary>
              <m:naryPr>
                <m:chr m:val="∑"/>
                <m:grow m:val="1"/>
                <m:ctrlPr>
                  <w:rPr>
                    <w:rFonts w:ascii="Cambria Math" w:eastAsia="Calibri" w:hAnsi="Cambria Math"/>
                    <w:sz w:val="28"/>
                    <w:szCs w:val="28"/>
                  </w:rPr>
                </m:ctrlPr>
              </m:naryPr>
              <m:sub>
                <m:r>
                  <w:rPr>
                    <w:rFonts w:ascii="Cambria Math" w:eastAsia="Cambria Math" w:hAnsi="Cambria Math" w:cs="Cambria Math"/>
                    <w:sz w:val="28"/>
                    <w:szCs w:val="28"/>
                  </w:rPr>
                  <m:t>k=1</m:t>
                </m:r>
              </m:sub>
              <m:sup>
                <m:r>
                  <w:rPr>
                    <w:rFonts w:ascii="Cambria Math" w:eastAsia="Cambria Math" w:hAnsi="Cambria Math" w:cs="Cambria Math"/>
                    <w:sz w:val="28"/>
                    <w:szCs w:val="28"/>
                  </w:rPr>
                  <m:t>3</m:t>
                </m:r>
              </m:sup>
              <m:e>
                <m:func>
                  <m:funcPr>
                    <m:ctrlPr>
                      <w:rPr>
                        <w:rFonts w:ascii="Cambria Math" w:eastAsia="Calibri" w:hAnsi="Cambria Math"/>
                        <w:i/>
                        <w:sz w:val="28"/>
                        <w:szCs w:val="28"/>
                      </w:rPr>
                    </m:ctrlPr>
                  </m:funcPr>
                  <m:fName>
                    <m:r>
                      <m:rPr>
                        <m:sty m:val="p"/>
                      </m:rPr>
                      <w:rPr>
                        <w:rFonts w:ascii="Cambria Math" w:eastAsia="Calibri" w:hAnsi="Cambria Math"/>
                        <w:sz w:val="28"/>
                        <w:szCs w:val="28"/>
                      </w:rPr>
                      <m:t>exp</m:t>
                    </m:r>
                  </m:fName>
                  <m:e>
                    <m:r>
                      <w:rPr>
                        <w:rFonts w:ascii="Cambria Math" w:eastAsia="Calibri" w:hAnsi="Cambria Math"/>
                        <w:sz w:val="28"/>
                        <w:szCs w:val="28"/>
                      </w:rPr>
                      <m:t>(</m:t>
                    </m:r>
                    <m:sSup>
                      <m:sSupPr>
                        <m:ctrlPr>
                          <w:rPr>
                            <w:rFonts w:ascii="Cambria Math" w:eastAsia="Calibri" w:hAnsi="Cambria Math"/>
                            <w:i/>
                            <w:sz w:val="28"/>
                            <w:szCs w:val="28"/>
                          </w:rPr>
                        </m:ctrlPr>
                      </m:sSupPr>
                      <m:e>
                        <m:r>
                          <w:rPr>
                            <w:rFonts w:ascii="Cambria Math" w:eastAsia="Calibri" w:hAnsi="Cambria Math"/>
                            <w:sz w:val="28"/>
                            <w:szCs w:val="28"/>
                          </w:rPr>
                          <m:t>x</m:t>
                        </m:r>
                      </m:e>
                      <m:sup>
                        <m:r>
                          <w:rPr>
                            <w:rFonts w:ascii="Cambria Math" w:eastAsia="Calibri" w:hAnsi="Cambria Math"/>
                            <w:sz w:val="28"/>
                            <w:szCs w:val="28"/>
                          </w:rPr>
                          <m:t>'</m:t>
                        </m:r>
                      </m:sup>
                    </m:sSup>
                    <m:r>
                      <w:rPr>
                        <w:rFonts w:ascii="Cambria Math" w:eastAsia="Calibri" w:hAnsi="Cambria Math"/>
                        <w:sz w:val="28"/>
                        <w:szCs w:val="28"/>
                      </w:rPr>
                      <m:t>iβk)</m:t>
                    </m:r>
                  </m:e>
                </m:func>
              </m:e>
            </m:nary>
          </m:den>
        </m:f>
      </m:oMath>
      <w:r w:rsidRPr="00714969">
        <w:rPr>
          <w:rFonts w:ascii="Calibri" w:eastAsia="Calibri" w:hAnsi="Calibri"/>
          <w:sz w:val="22"/>
          <w:szCs w:val="22"/>
        </w:rPr>
        <w:t xml:space="preserve">                  where      j</w:t>
      </w:r>
      <w:r w:rsidRPr="00714969">
        <w:rPr>
          <w:rFonts w:eastAsia="SimSun"/>
          <w:spacing w:val="-1"/>
          <w:lang w:eastAsia="zh-CN"/>
        </w:rPr>
        <w:t xml:space="preserve"> =</w:t>
      </w:r>
      <w:r w:rsidRPr="00714969">
        <w:rPr>
          <w:rFonts w:eastAsia="SimSun"/>
          <w:lang w:eastAsia="zh-CN"/>
        </w:rPr>
        <w:t>1, 2, 3          (5)</w:t>
      </w:r>
    </w:p>
    <w:p w:rsidR="00BA532A" w:rsidRPr="00BA532A" w:rsidRDefault="00BA532A" w:rsidP="00BF686E">
      <w:pPr>
        <w:widowControl w:val="0"/>
        <w:autoSpaceDE w:val="0"/>
        <w:autoSpaceDN w:val="0"/>
        <w:adjustRightInd w:val="0"/>
        <w:spacing w:line="480" w:lineRule="auto"/>
        <w:ind w:left="101" w:right="76" w:firstLine="720"/>
        <w:jc w:val="both"/>
        <w:rPr>
          <w:rFonts w:eastAsia="SimSun"/>
          <w:lang w:eastAsia="zh-CN"/>
        </w:rPr>
      </w:pPr>
      <w:r w:rsidRPr="00BA532A">
        <w:rPr>
          <w:rFonts w:eastAsia="SimSun"/>
          <w:spacing w:val="-3"/>
          <w:lang w:eastAsia="zh-CN"/>
        </w:rPr>
        <w:lastRenderedPageBreak/>
        <w:t>I</w:t>
      </w:r>
      <w:r w:rsidRPr="00BA532A">
        <w:rPr>
          <w:rFonts w:eastAsia="SimSun"/>
          <w:lang w:eastAsia="zh-CN"/>
        </w:rPr>
        <w:t>n</w:t>
      </w:r>
      <w:r w:rsidRPr="00BA532A">
        <w:rPr>
          <w:rFonts w:eastAsia="SimSun"/>
          <w:spacing w:val="19"/>
          <w:lang w:eastAsia="zh-CN"/>
        </w:rPr>
        <w:t xml:space="preserve"> </w:t>
      </w:r>
      <w:r w:rsidRPr="00BA532A">
        <w:rPr>
          <w:rFonts w:eastAsia="SimSun"/>
          <w:spacing w:val="1"/>
          <w:lang w:eastAsia="zh-CN"/>
        </w:rPr>
        <w:t>t</w:t>
      </w:r>
      <w:r w:rsidRPr="00BA532A">
        <w:rPr>
          <w:rFonts w:eastAsia="SimSun"/>
          <w:lang w:eastAsia="zh-CN"/>
        </w:rPr>
        <w:t>he</w:t>
      </w:r>
      <w:r w:rsidRPr="00BA532A">
        <w:rPr>
          <w:rFonts w:eastAsia="SimSun"/>
          <w:spacing w:val="18"/>
          <w:lang w:eastAsia="zh-CN"/>
        </w:rPr>
        <w:t xml:space="preserve"> </w:t>
      </w:r>
      <w:r w:rsidRPr="00BA532A">
        <w:rPr>
          <w:rFonts w:eastAsia="SimSun"/>
          <w:spacing w:val="1"/>
          <w:lang w:eastAsia="zh-CN"/>
        </w:rPr>
        <w:t>m</w:t>
      </w:r>
      <w:r w:rsidRPr="00BA532A">
        <w:rPr>
          <w:rFonts w:eastAsia="SimSun"/>
          <w:lang w:eastAsia="zh-CN"/>
        </w:rPr>
        <w:t>od</w:t>
      </w:r>
      <w:r w:rsidRPr="00BA532A">
        <w:rPr>
          <w:rFonts w:eastAsia="SimSun"/>
          <w:spacing w:val="-1"/>
          <w:lang w:eastAsia="zh-CN"/>
        </w:rPr>
        <w:t>e</w:t>
      </w:r>
      <w:r w:rsidRPr="00BA532A">
        <w:rPr>
          <w:rFonts w:eastAsia="SimSun"/>
          <w:lang w:eastAsia="zh-CN"/>
        </w:rPr>
        <w:t>l</w:t>
      </w:r>
      <w:r w:rsidRPr="00BA532A">
        <w:rPr>
          <w:rFonts w:eastAsia="SimSun"/>
          <w:spacing w:val="20"/>
          <w:lang w:eastAsia="zh-CN"/>
        </w:rPr>
        <w:t xml:space="preserve"> each firm </w:t>
      </w:r>
      <w:proofErr w:type="spellStart"/>
      <w:r w:rsidRPr="00BA532A">
        <w:rPr>
          <w:rFonts w:eastAsia="SimSun"/>
          <w:i/>
          <w:spacing w:val="20"/>
          <w:lang w:eastAsia="zh-CN"/>
        </w:rPr>
        <w:t>i</w:t>
      </w:r>
      <w:proofErr w:type="spellEnd"/>
      <w:r w:rsidRPr="00BA532A">
        <w:rPr>
          <w:rFonts w:eastAsia="SimSun"/>
          <w:spacing w:val="20"/>
          <w:lang w:eastAsia="zh-CN"/>
        </w:rPr>
        <w:t xml:space="preserve"> </w:t>
      </w:r>
      <w:proofErr w:type="gramStart"/>
      <w:r w:rsidRPr="00BA532A">
        <w:rPr>
          <w:rFonts w:eastAsia="SimSun"/>
          <w:spacing w:val="20"/>
          <w:lang w:eastAsia="zh-CN"/>
        </w:rPr>
        <w:t>is</w:t>
      </w:r>
      <w:proofErr w:type="gramEnd"/>
      <w:r w:rsidRPr="00BA532A">
        <w:rPr>
          <w:rFonts w:eastAsia="SimSun"/>
          <w:spacing w:val="20"/>
          <w:lang w:eastAsia="zh-CN"/>
        </w:rPr>
        <w:t xml:space="preserve"> faced with </w:t>
      </w:r>
      <w:r w:rsidRPr="00BA532A">
        <w:rPr>
          <w:rFonts w:eastAsia="SimSun"/>
          <w:i/>
          <w:spacing w:val="20"/>
          <w:lang w:eastAsia="zh-CN"/>
        </w:rPr>
        <w:t>j</w:t>
      </w:r>
      <w:r w:rsidRPr="00BA532A">
        <w:rPr>
          <w:rFonts w:eastAsia="SimSun"/>
          <w:spacing w:val="20"/>
          <w:lang w:eastAsia="zh-CN"/>
        </w:rPr>
        <w:t xml:space="preserve"> different choices at time </w:t>
      </w:r>
      <w:r w:rsidRPr="00BA532A">
        <w:rPr>
          <w:rFonts w:eastAsia="SimSun"/>
          <w:i/>
          <w:spacing w:val="20"/>
          <w:lang w:eastAsia="zh-CN"/>
        </w:rPr>
        <w:t>t</w:t>
      </w:r>
      <w:r w:rsidRPr="00BA532A">
        <w:rPr>
          <w:rFonts w:eastAsia="SimSun"/>
          <w:spacing w:val="20"/>
          <w:lang w:eastAsia="zh-CN"/>
        </w:rPr>
        <w:t xml:space="preserve">.  Choices </w:t>
      </w:r>
      <w:r w:rsidRPr="00BA532A">
        <w:rPr>
          <w:rFonts w:eastAsia="SimSun"/>
          <w:spacing w:val="-1"/>
          <w:lang w:eastAsia="zh-CN"/>
        </w:rPr>
        <w:t>re</w:t>
      </w:r>
      <w:r w:rsidRPr="00BA532A">
        <w:rPr>
          <w:rFonts w:eastAsia="SimSun"/>
          <w:lang w:eastAsia="zh-CN"/>
        </w:rPr>
        <w:t>p</w:t>
      </w:r>
      <w:r w:rsidRPr="00BA532A">
        <w:rPr>
          <w:rFonts w:eastAsia="SimSun"/>
          <w:spacing w:val="-1"/>
          <w:lang w:eastAsia="zh-CN"/>
        </w:rPr>
        <w:t>re</w:t>
      </w:r>
      <w:r w:rsidRPr="00BA532A">
        <w:rPr>
          <w:rFonts w:eastAsia="SimSun"/>
          <w:spacing w:val="3"/>
          <w:lang w:eastAsia="zh-CN"/>
        </w:rPr>
        <w:t>s</w:t>
      </w:r>
      <w:r w:rsidRPr="00BA532A">
        <w:rPr>
          <w:rFonts w:eastAsia="SimSun"/>
          <w:spacing w:val="-1"/>
          <w:lang w:eastAsia="zh-CN"/>
        </w:rPr>
        <w:t>e</w:t>
      </w:r>
      <w:r w:rsidRPr="00BA532A">
        <w:rPr>
          <w:rFonts w:eastAsia="SimSun"/>
          <w:lang w:eastAsia="zh-CN"/>
        </w:rPr>
        <w:t>n</w:t>
      </w:r>
      <w:r w:rsidRPr="00BA532A">
        <w:rPr>
          <w:rFonts w:eastAsia="SimSun"/>
          <w:spacing w:val="1"/>
          <w:lang w:eastAsia="zh-CN"/>
        </w:rPr>
        <w:t>t</w:t>
      </w:r>
      <w:r w:rsidRPr="00BA532A">
        <w:rPr>
          <w:rFonts w:eastAsia="SimSun"/>
          <w:spacing w:val="19"/>
          <w:lang w:eastAsia="zh-CN"/>
        </w:rPr>
        <w:t xml:space="preserve"> </w:t>
      </w:r>
      <w:r w:rsidRPr="00BA532A">
        <w:rPr>
          <w:rFonts w:eastAsia="SimSun"/>
          <w:spacing w:val="-1"/>
          <w:lang w:eastAsia="zh-CN"/>
        </w:rPr>
        <w:t>ca</w:t>
      </w:r>
      <w:r w:rsidRPr="00BA532A">
        <w:rPr>
          <w:rFonts w:eastAsia="SimSun"/>
          <w:spacing w:val="1"/>
          <w:lang w:eastAsia="zh-CN"/>
        </w:rPr>
        <w:t>t</w:t>
      </w:r>
      <w:r w:rsidRPr="00BA532A">
        <w:rPr>
          <w:rFonts w:eastAsia="SimSun"/>
          <w:spacing w:val="2"/>
          <w:lang w:eastAsia="zh-CN"/>
        </w:rPr>
        <w:t>e</w:t>
      </w:r>
      <w:r w:rsidRPr="00BA532A">
        <w:rPr>
          <w:rFonts w:eastAsia="SimSun"/>
          <w:spacing w:val="-2"/>
          <w:lang w:eastAsia="zh-CN"/>
        </w:rPr>
        <w:t>g</w:t>
      </w:r>
      <w:r w:rsidRPr="00BA532A">
        <w:rPr>
          <w:rFonts w:eastAsia="SimSun"/>
          <w:lang w:eastAsia="zh-CN"/>
        </w:rPr>
        <w:t>o</w:t>
      </w:r>
      <w:r w:rsidRPr="00BA532A">
        <w:rPr>
          <w:rFonts w:eastAsia="SimSun"/>
          <w:spacing w:val="-1"/>
          <w:lang w:eastAsia="zh-CN"/>
        </w:rPr>
        <w:t>r</w:t>
      </w:r>
      <w:r w:rsidRPr="00BA532A">
        <w:rPr>
          <w:rFonts w:eastAsia="SimSun"/>
          <w:spacing w:val="1"/>
          <w:lang w:eastAsia="zh-CN"/>
        </w:rPr>
        <w:t>i</w:t>
      </w:r>
      <w:r w:rsidRPr="00BA532A">
        <w:rPr>
          <w:rFonts w:eastAsia="SimSun"/>
          <w:spacing w:val="-1"/>
          <w:lang w:eastAsia="zh-CN"/>
        </w:rPr>
        <w:t>ca</w:t>
      </w:r>
      <w:r w:rsidRPr="00BA532A">
        <w:rPr>
          <w:rFonts w:eastAsia="SimSun"/>
          <w:lang w:eastAsia="zh-CN"/>
        </w:rPr>
        <w:t>l</w:t>
      </w:r>
      <w:r w:rsidRPr="00BA532A">
        <w:rPr>
          <w:rFonts w:eastAsia="SimSun"/>
          <w:spacing w:val="20"/>
          <w:lang w:eastAsia="zh-CN"/>
        </w:rPr>
        <w:t xml:space="preserve"> </w:t>
      </w:r>
      <w:r w:rsidRPr="00BA532A">
        <w:rPr>
          <w:rFonts w:eastAsia="SimSun"/>
          <w:lang w:eastAsia="zh-CN"/>
        </w:rPr>
        <w:t>ou</w:t>
      </w:r>
      <w:r w:rsidRPr="00BA532A">
        <w:rPr>
          <w:rFonts w:eastAsia="SimSun"/>
          <w:spacing w:val="1"/>
          <w:lang w:eastAsia="zh-CN"/>
        </w:rPr>
        <w:t>t</w:t>
      </w:r>
      <w:r w:rsidRPr="00BA532A">
        <w:rPr>
          <w:rFonts w:eastAsia="SimSun"/>
          <w:spacing w:val="-1"/>
          <w:lang w:eastAsia="zh-CN"/>
        </w:rPr>
        <w:t>c</w:t>
      </w:r>
      <w:r w:rsidRPr="00BA532A">
        <w:rPr>
          <w:rFonts w:eastAsia="SimSun"/>
          <w:lang w:eastAsia="zh-CN"/>
        </w:rPr>
        <w:t>o</w:t>
      </w:r>
      <w:r w:rsidRPr="00BA532A">
        <w:rPr>
          <w:rFonts w:eastAsia="SimSun"/>
          <w:spacing w:val="1"/>
          <w:lang w:eastAsia="zh-CN"/>
        </w:rPr>
        <w:t>m</w:t>
      </w:r>
      <w:r w:rsidRPr="00BA532A">
        <w:rPr>
          <w:rFonts w:eastAsia="SimSun"/>
          <w:spacing w:val="-1"/>
          <w:lang w:eastAsia="zh-CN"/>
        </w:rPr>
        <w:t>e</w:t>
      </w:r>
      <w:r w:rsidRPr="00BA532A">
        <w:rPr>
          <w:rFonts w:eastAsia="SimSun"/>
          <w:lang w:eastAsia="zh-CN"/>
        </w:rPr>
        <w:t>s:</w:t>
      </w:r>
      <w:r w:rsidRPr="00BA532A">
        <w:rPr>
          <w:rFonts w:eastAsia="SimSun"/>
          <w:spacing w:val="20"/>
          <w:lang w:eastAsia="zh-CN"/>
        </w:rPr>
        <w:t xml:space="preserve"> </w:t>
      </w:r>
      <w:r w:rsidRPr="00BA532A">
        <w:rPr>
          <w:rFonts w:eastAsia="SimSun"/>
          <w:spacing w:val="3"/>
          <w:lang w:eastAsia="zh-CN"/>
        </w:rPr>
        <w:t>s</w:t>
      </w:r>
      <w:r w:rsidRPr="00BA532A">
        <w:rPr>
          <w:rFonts w:eastAsia="SimSun"/>
          <w:lang w:eastAsia="zh-CN"/>
        </w:rPr>
        <w:t>u</w:t>
      </w:r>
      <w:r w:rsidRPr="00BA532A">
        <w:rPr>
          <w:rFonts w:eastAsia="SimSun"/>
          <w:spacing w:val="-1"/>
          <w:lang w:eastAsia="zh-CN"/>
        </w:rPr>
        <w:t>r</w:t>
      </w:r>
      <w:r w:rsidRPr="00BA532A">
        <w:rPr>
          <w:rFonts w:eastAsia="SimSun"/>
          <w:lang w:eastAsia="zh-CN"/>
        </w:rPr>
        <w:t>v</w:t>
      </w:r>
      <w:r w:rsidRPr="00BA532A">
        <w:rPr>
          <w:rFonts w:eastAsia="SimSun"/>
          <w:spacing w:val="1"/>
          <w:lang w:eastAsia="zh-CN"/>
        </w:rPr>
        <w:t>i</w:t>
      </w:r>
      <w:r w:rsidRPr="00BA532A">
        <w:rPr>
          <w:rFonts w:eastAsia="SimSun"/>
          <w:lang w:eastAsia="zh-CN"/>
        </w:rPr>
        <w:t>v</w:t>
      </w:r>
      <w:r w:rsidRPr="00BA532A">
        <w:rPr>
          <w:rFonts w:eastAsia="SimSun"/>
          <w:spacing w:val="-1"/>
          <w:lang w:eastAsia="zh-CN"/>
        </w:rPr>
        <w:t>a</w:t>
      </w:r>
      <w:r w:rsidRPr="00BA532A">
        <w:rPr>
          <w:rFonts w:eastAsia="SimSun"/>
          <w:spacing w:val="1"/>
          <w:lang w:eastAsia="zh-CN"/>
        </w:rPr>
        <w:t>l (Y=1),</w:t>
      </w:r>
      <w:r w:rsidRPr="00BA532A">
        <w:rPr>
          <w:rFonts w:eastAsia="SimSun"/>
          <w:spacing w:val="19"/>
          <w:lang w:eastAsia="zh-CN"/>
        </w:rPr>
        <w:t xml:space="preserve"> </w:t>
      </w:r>
      <w:r w:rsidRPr="00BA532A">
        <w:rPr>
          <w:rFonts w:eastAsia="SimSun"/>
          <w:spacing w:val="3"/>
          <w:lang w:eastAsia="zh-CN"/>
        </w:rPr>
        <w:t>b</w:t>
      </w:r>
      <w:r w:rsidRPr="00BA532A">
        <w:rPr>
          <w:rFonts w:eastAsia="SimSun"/>
          <w:spacing w:val="-1"/>
          <w:lang w:eastAsia="zh-CN"/>
        </w:rPr>
        <w:t>a</w:t>
      </w:r>
      <w:r w:rsidRPr="00BA532A">
        <w:rPr>
          <w:rFonts w:eastAsia="SimSun"/>
          <w:lang w:eastAsia="zh-CN"/>
        </w:rPr>
        <w:t>nk</w:t>
      </w:r>
      <w:r w:rsidRPr="00BA532A">
        <w:rPr>
          <w:rFonts w:eastAsia="SimSun"/>
          <w:spacing w:val="2"/>
          <w:lang w:eastAsia="zh-CN"/>
        </w:rPr>
        <w:t>r</w:t>
      </w:r>
      <w:r w:rsidRPr="00BA532A">
        <w:rPr>
          <w:rFonts w:eastAsia="SimSun"/>
          <w:lang w:eastAsia="zh-CN"/>
        </w:rPr>
        <w:t>up</w:t>
      </w:r>
      <w:r w:rsidRPr="00BA532A">
        <w:rPr>
          <w:rFonts w:eastAsia="SimSun"/>
          <w:spacing w:val="1"/>
          <w:lang w:eastAsia="zh-CN"/>
        </w:rPr>
        <w:t>t</w:t>
      </w:r>
      <w:r w:rsidRPr="00BA532A">
        <w:rPr>
          <w:rFonts w:eastAsia="SimSun"/>
          <w:spacing w:val="2"/>
          <w:lang w:eastAsia="zh-CN"/>
        </w:rPr>
        <w:t>c</w:t>
      </w:r>
      <w:r w:rsidRPr="00BA532A">
        <w:rPr>
          <w:rFonts w:eastAsia="SimSun"/>
          <w:spacing w:val="-5"/>
          <w:lang w:eastAsia="zh-CN"/>
        </w:rPr>
        <w:t>y (Y=2) and</w:t>
      </w:r>
      <w:r w:rsidRPr="00BA532A">
        <w:rPr>
          <w:rFonts w:eastAsia="SimSun"/>
          <w:spacing w:val="-1"/>
          <w:lang w:eastAsia="zh-CN"/>
        </w:rPr>
        <w:t xml:space="preserve"> ac</w:t>
      </w:r>
      <w:r w:rsidRPr="00BA532A">
        <w:rPr>
          <w:rFonts w:eastAsia="SimSun"/>
          <w:lang w:eastAsia="zh-CN"/>
        </w:rPr>
        <w:t>qu</w:t>
      </w:r>
      <w:r w:rsidRPr="00BA532A">
        <w:rPr>
          <w:rFonts w:eastAsia="SimSun"/>
          <w:spacing w:val="1"/>
          <w:lang w:eastAsia="zh-CN"/>
        </w:rPr>
        <w:t>i</w:t>
      </w:r>
      <w:r w:rsidRPr="00BA532A">
        <w:rPr>
          <w:rFonts w:eastAsia="SimSun"/>
          <w:lang w:eastAsia="zh-CN"/>
        </w:rPr>
        <w:t>s</w:t>
      </w:r>
      <w:r w:rsidRPr="00BA532A">
        <w:rPr>
          <w:rFonts w:eastAsia="SimSun"/>
          <w:spacing w:val="1"/>
          <w:lang w:eastAsia="zh-CN"/>
        </w:rPr>
        <w:t>i</w:t>
      </w:r>
      <w:r w:rsidRPr="00BA532A">
        <w:rPr>
          <w:rFonts w:eastAsia="SimSun"/>
          <w:lang w:eastAsia="zh-CN"/>
        </w:rPr>
        <w:t>t</w:t>
      </w:r>
      <w:r w:rsidRPr="00BA532A">
        <w:rPr>
          <w:rFonts w:eastAsia="SimSun"/>
          <w:spacing w:val="1"/>
          <w:lang w:eastAsia="zh-CN"/>
        </w:rPr>
        <w:t>i</w:t>
      </w:r>
      <w:r w:rsidRPr="00BA532A">
        <w:rPr>
          <w:rFonts w:eastAsia="SimSun"/>
          <w:lang w:eastAsia="zh-CN"/>
        </w:rPr>
        <w:t>on (Y=3).</w:t>
      </w:r>
      <w:r w:rsidRPr="00BA532A">
        <w:rPr>
          <w:rFonts w:eastAsia="SimSun"/>
          <w:spacing w:val="14"/>
          <w:lang w:eastAsia="zh-CN"/>
        </w:rPr>
        <w:t xml:space="preserve"> </w:t>
      </w:r>
      <w:r w:rsidRPr="00BA532A">
        <w:rPr>
          <w:rFonts w:eastAsia="SimSun"/>
          <w:lang w:eastAsia="zh-CN"/>
        </w:rPr>
        <w:t>T</w:t>
      </w:r>
      <w:r w:rsidRPr="00BA532A">
        <w:rPr>
          <w:rFonts w:eastAsia="SimSun"/>
          <w:spacing w:val="2"/>
          <w:lang w:eastAsia="zh-CN"/>
        </w:rPr>
        <w:t>h</w:t>
      </w:r>
      <w:r w:rsidRPr="00BA532A">
        <w:rPr>
          <w:rFonts w:eastAsia="SimSun"/>
          <w:lang w:eastAsia="zh-CN"/>
        </w:rPr>
        <w:t>e</w:t>
      </w:r>
      <w:r w:rsidRPr="00BA532A">
        <w:rPr>
          <w:rFonts w:eastAsia="SimSun"/>
          <w:spacing w:val="13"/>
          <w:lang w:eastAsia="zh-CN"/>
        </w:rPr>
        <w:t xml:space="preserve"> </w:t>
      </w:r>
      <w:r w:rsidRPr="00BA532A">
        <w:rPr>
          <w:rFonts w:eastAsia="SimSun"/>
          <w:lang w:eastAsia="zh-CN"/>
        </w:rPr>
        <w:t>b</w:t>
      </w:r>
      <w:r w:rsidRPr="00BA532A">
        <w:rPr>
          <w:rFonts w:eastAsia="SimSun"/>
          <w:spacing w:val="-1"/>
          <w:lang w:eastAsia="zh-CN"/>
        </w:rPr>
        <w:t>a</w:t>
      </w:r>
      <w:r w:rsidRPr="00BA532A">
        <w:rPr>
          <w:rFonts w:eastAsia="SimSun"/>
          <w:spacing w:val="3"/>
          <w:lang w:eastAsia="zh-CN"/>
        </w:rPr>
        <w:t>s</w:t>
      </w:r>
      <w:r w:rsidRPr="00BA532A">
        <w:rPr>
          <w:rFonts w:eastAsia="SimSun"/>
          <w:spacing w:val="-2"/>
          <w:lang w:eastAsia="zh-CN"/>
        </w:rPr>
        <w:t>e</w:t>
      </w:r>
      <w:r w:rsidRPr="00BA532A">
        <w:rPr>
          <w:rFonts w:eastAsia="SimSun"/>
          <w:spacing w:val="1"/>
          <w:lang w:eastAsia="zh-CN"/>
        </w:rPr>
        <w:t>li</w:t>
      </w:r>
      <w:r w:rsidRPr="00BA532A">
        <w:rPr>
          <w:rFonts w:eastAsia="SimSun"/>
          <w:lang w:eastAsia="zh-CN"/>
        </w:rPr>
        <w:t>ne</w:t>
      </w:r>
      <w:r w:rsidRPr="00BA532A">
        <w:rPr>
          <w:rFonts w:eastAsia="SimSun"/>
          <w:spacing w:val="14"/>
          <w:lang w:eastAsia="zh-CN"/>
        </w:rPr>
        <w:t xml:space="preserve"> </w:t>
      </w:r>
      <w:r w:rsidRPr="00BA532A">
        <w:rPr>
          <w:rFonts w:eastAsia="SimSun"/>
          <w:spacing w:val="-1"/>
          <w:lang w:eastAsia="zh-CN"/>
        </w:rPr>
        <w:t>ca</w:t>
      </w:r>
      <w:r w:rsidRPr="00BA532A">
        <w:rPr>
          <w:rFonts w:eastAsia="SimSun"/>
          <w:spacing w:val="3"/>
          <w:lang w:eastAsia="zh-CN"/>
        </w:rPr>
        <w:t>t</w:t>
      </w:r>
      <w:r w:rsidRPr="00BA532A">
        <w:rPr>
          <w:rFonts w:eastAsia="SimSun"/>
          <w:spacing w:val="2"/>
          <w:lang w:eastAsia="zh-CN"/>
        </w:rPr>
        <w:t>e</w:t>
      </w:r>
      <w:r w:rsidRPr="00BA532A">
        <w:rPr>
          <w:rFonts w:eastAsia="SimSun"/>
          <w:spacing w:val="-2"/>
          <w:lang w:eastAsia="zh-CN"/>
        </w:rPr>
        <w:t>g</w:t>
      </w:r>
      <w:r w:rsidRPr="00BA532A">
        <w:rPr>
          <w:rFonts w:eastAsia="SimSun"/>
          <w:lang w:eastAsia="zh-CN"/>
        </w:rPr>
        <w:t>o</w:t>
      </w:r>
      <w:r w:rsidRPr="00BA532A">
        <w:rPr>
          <w:rFonts w:eastAsia="SimSun"/>
          <w:spacing w:val="4"/>
          <w:lang w:eastAsia="zh-CN"/>
        </w:rPr>
        <w:t>r</w:t>
      </w:r>
      <w:r w:rsidRPr="00BA532A">
        <w:rPr>
          <w:rFonts w:eastAsia="SimSun"/>
          <w:lang w:eastAsia="zh-CN"/>
        </w:rPr>
        <w:t>y</w:t>
      </w:r>
      <w:r w:rsidRPr="00BA532A">
        <w:rPr>
          <w:rFonts w:eastAsia="SimSun"/>
          <w:spacing w:val="10"/>
          <w:lang w:eastAsia="zh-CN"/>
        </w:rPr>
        <w:t xml:space="preserve"> </w:t>
      </w:r>
      <w:r w:rsidRPr="00BA532A">
        <w:rPr>
          <w:rFonts w:eastAsia="SimSun"/>
          <w:spacing w:val="1"/>
          <w:lang w:eastAsia="zh-CN"/>
        </w:rPr>
        <w:t>i</w:t>
      </w:r>
      <w:r w:rsidRPr="00BA532A">
        <w:rPr>
          <w:rFonts w:eastAsia="SimSun"/>
          <w:lang w:eastAsia="zh-CN"/>
        </w:rPr>
        <w:t>s</w:t>
      </w:r>
      <w:r w:rsidRPr="00BA532A">
        <w:rPr>
          <w:rFonts w:eastAsia="SimSun"/>
          <w:spacing w:val="17"/>
          <w:lang w:eastAsia="zh-CN"/>
        </w:rPr>
        <w:t xml:space="preserve"> </w:t>
      </w:r>
      <w:r w:rsidRPr="00BA532A">
        <w:rPr>
          <w:rFonts w:eastAsia="SimSun"/>
          <w:spacing w:val="-1"/>
          <w:lang w:eastAsia="zh-CN"/>
        </w:rPr>
        <w:t>re</w:t>
      </w:r>
      <w:r w:rsidRPr="00BA532A">
        <w:rPr>
          <w:rFonts w:eastAsia="SimSun"/>
          <w:spacing w:val="2"/>
          <w:lang w:eastAsia="zh-CN"/>
        </w:rPr>
        <w:t>f</w:t>
      </w:r>
      <w:r w:rsidRPr="00BA532A">
        <w:rPr>
          <w:rFonts w:eastAsia="SimSun"/>
          <w:spacing w:val="-1"/>
          <w:lang w:eastAsia="zh-CN"/>
        </w:rPr>
        <w:t>er</w:t>
      </w:r>
      <w:r w:rsidRPr="00BA532A">
        <w:rPr>
          <w:rFonts w:eastAsia="SimSun"/>
          <w:spacing w:val="2"/>
          <w:lang w:eastAsia="zh-CN"/>
        </w:rPr>
        <w:t>r</w:t>
      </w:r>
      <w:r w:rsidRPr="00BA532A">
        <w:rPr>
          <w:rFonts w:eastAsia="SimSun"/>
          <w:spacing w:val="-1"/>
          <w:lang w:eastAsia="zh-CN"/>
        </w:rPr>
        <w:t>e</w:t>
      </w:r>
      <w:r w:rsidRPr="00BA532A">
        <w:rPr>
          <w:rFonts w:eastAsia="SimSun"/>
          <w:lang w:eastAsia="zh-CN"/>
        </w:rPr>
        <w:t xml:space="preserve">d to </w:t>
      </w:r>
      <w:r w:rsidRPr="00BA532A">
        <w:rPr>
          <w:rFonts w:eastAsia="SimSun"/>
          <w:spacing w:val="-1"/>
          <w:lang w:eastAsia="zh-CN"/>
        </w:rPr>
        <w:t>a</w:t>
      </w:r>
      <w:r w:rsidRPr="00BA532A">
        <w:rPr>
          <w:rFonts w:eastAsia="SimSun"/>
          <w:lang w:eastAsia="zh-CN"/>
        </w:rPr>
        <w:t>s</w:t>
      </w:r>
      <w:r w:rsidRPr="00BA532A">
        <w:rPr>
          <w:rFonts w:eastAsia="SimSun"/>
          <w:spacing w:val="29"/>
          <w:lang w:eastAsia="zh-CN"/>
        </w:rPr>
        <w:t xml:space="preserve"> </w:t>
      </w:r>
      <w:r w:rsidRPr="00BA532A">
        <w:rPr>
          <w:rFonts w:eastAsia="SimSun"/>
          <w:spacing w:val="1"/>
          <w:lang w:eastAsia="zh-CN"/>
        </w:rPr>
        <w:t>t</w:t>
      </w:r>
      <w:r w:rsidRPr="00BA532A">
        <w:rPr>
          <w:rFonts w:eastAsia="SimSun"/>
          <w:lang w:eastAsia="zh-CN"/>
        </w:rPr>
        <w:t>he</w:t>
      </w:r>
      <w:r w:rsidRPr="00BA532A">
        <w:rPr>
          <w:rFonts w:eastAsia="SimSun"/>
          <w:spacing w:val="28"/>
          <w:lang w:eastAsia="zh-CN"/>
        </w:rPr>
        <w:t xml:space="preserve"> </w:t>
      </w:r>
      <w:r w:rsidRPr="00BA532A">
        <w:rPr>
          <w:rFonts w:eastAsia="SimSun"/>
          <w:spacing w:val="-1"/>
          <w:lang w:eastAsia="zh-CN"/>
        </w:rPr>
        <w:t>c</w:t>
      </w:r>
      <w:r w:rsidRPr="00BA532A">
        <w:rPr>
          <w:rFonts w:eastAsia="SimSun"/>
          <w:lang w:eastAsia="zh-CN"/>
        </w:rPr>
        <w:t>omp</w:t>
      </w:r>
      <w:r w:rsidRPr="00BA532A">
        <w:rPr>
          <w:rFonts w:eastAsia="SimSun"/>
          <w:spacing w:val="-1"/>
          <w:lang w:eastAsia="zh-CN"/>
        </w:rPr>
        <w:t>ar</w:t>
      </w:r>
      <w:r w:rsidRPr="00BA532A">
        <w:rPr>
          <w:rFonts w:eastAsia="SimSun"/>
          <w:spacing w:val="1"/>
          <w:lang w:eastAsia="zh-CN"/>
        </w:rPr>
        <w:t>i</w:t>
      </w:r>
      <w:r w:rsidRPr="00BA532A">
        <w:rPr>
          <w:rFonts w:eastAsia="SimSun"/>
          <w:lang w:eastAsia="zh-CN"/>
        </w:rPr>
        <w:t>son group</w:t>
      </w:r>
      <w:r w:rsidRPr="00BA532A">
        <w:rPr>
          <w:rFonts w:eastAsia="SimSun"/>
          <w:spacing w:val="21"/>
          <w:lang w:eastAsia="zh-CN"/>
        </w:rPr>
        <w:t xml:space="preserve"> </w:t>
      </w:r>
      <w:r w:rsidRPr="00BA532A">
        <w:rPr>
          <w:rFonts w:eastAsia="SimSun"/>
          <w:spacing w:val="-1"/>
          <w:lang w:eastAsia="zh-CN"/>
        </w:rPr>
        <w:t>(</w:t>
      </w:r>
      <w:r w:rsidRPr="00BA532A">
        <w:rPr>
          <w:rFonts w:eastAsia="SimSun"/>
          <w:spacing w:val="1"/>
          <w:lang w:eastAsia="zh-CN"/>
        </w:rPr>
        <w:t>i</w:t>
      </w:r>
      <w:r w:rsidRPr="00BA532A">
        <w:rPr>
          <w:rFonts w:eastAsia="SimSun"/>
          <w:lang w:eastAsia="zh-CN"/>
        </w:rPr>
        <w:t>.</w:t>
      </w:r>
      <w:r w:rsidRPr="00BA532A">
        <w:rPr>
          <w:rFonts w:eastAsia="SimSun"/>
          <w:spacing w:val="-1"/>
          <w:lang w:eastAsia="zh-CN"/>
        </w:rPr>
        <w:t>e</w:t>
      </w:r>
      <w:r w:rsidRPr="00BA532A">
        <w:rPr>
          <w:rFonts w:eastAsia="SimSun"/>
          <w:lang w:eastAsia="zh-CN"/>
        </w:rPr>
        <w:t>.</w:t>
      </w:r>
      <w:r w:rsidRPr="00BA532A">
        <w:rPr>
          <w:rFonts w:eastAsia="SimSun"/>
          <w:spacing w:val="29"/>
          <w:lang w:eastAsia="zh-CN"/>
        </w:rPr>
        <w:t xml:space="preserve"> </w:t>
      </w:r>
      <w:r w:rsidRPr="00BA532A">
        <w:rPr>
          <w:rFonts w:eastAsia="SimSun"/>
          <w:spacing w:val="-1"/>
          <w:lang w:eastAsia="zh-CN"/>
        </w:rPr>
        <w:t>“</w:t>
      </w:r>
      <w:r w:rsidRPr="00BA532A">
        <w:rPr>
          <w:rFonts w:eastAsia="SimSun"/>
          <w:lang w:eastAsia="zh-CN"/>
        </w:rPr>
        <w:t>su</w:t>
      </w:r>
      <w:r w:rsidRPr="00BA532A">
        <w:rPr>
          <w:rFonts w:eastAsia="SimSun"/>
          <w:spacing w:val="-1"/>
          <w:lang w:eastAsia="zh-CN"/>
        </w:rPr>
        <w:t>r</w:t>
      </w:r>
      <w:r w:rsidRPr="00BA532A">
        <w:rPr>
          <w:rFonts w:eastAsia="SimSun"/>
          <w:lang w:eastAsia="zh-CN"/>
        </w:rPr>
        <w:t>v</w:t>
      </w:r>
      <w:r w:rsidRPr="00BA532A">
        <w:rPr>
          <w:rFonts w:eastAsia="SimSun"/>
          <w:spacing w:val="1"/>
          <w:lang w:eastAsia="zh-CN"/>
        </w:rPr>
        <w:t>i</w:t>
      </w:r>
      <w:r w:rsidRPr="00BA532A">
        <w:rPr>
          <w:rFonts w:eastAsia="SimSun"/>
          <w:lang w:eastAsia="zh-CN"/>
        </w:rPr>
        <w:t>v</w:t>
      </w:r>
      <w:r w:rsidRPr="00BA532A">
        <w:rPr>
          <w:rFonts w:eastAsia="SimSun"/>
          <w:spacing w:val="-1"/>
          <w:lang w:eastAsia="zh-CN"/>
        </w:rPr>
        <w:t>a</w:t>
      </w:r>
      <w:r w:rsidRPr="00BA532A">
        <w:rPr>
          <w:rFonts w:eastAsia="SimSun"/>
          <w:spacing w:val="1"/>
          <w:lang w:eastAsia="zh-CN"/>
        </w:rPr>
        <w:t>l</w:t>
      </w:r>
      <w:r w:rsidRPr="00BA532A">
        <w:rPr>
          <w:rFonts w:eastAsia="SimSun"/>
          <w:lang w:eastAsia="zh-CN"/>
        </w:rPr>
        <w:t>”</w:t>
      </w:r>
      <w:r w:rsidRPr="00BA532A">
        <w:rPr>
          <w:rFonts w:eastAsia="SimSun"/>
          <w:spacing w:val="20"/>
          <w:lang w:eastAsia="zh-CN"/>
        </w:rPr>
        <w:t xml:space="preserve"> </w:t>
      </w:r>
      <w:r w:rsidRPr="00BA532A">
        <w:rPr>
          <w:rFonts w:eastAsia="SimSun"/>
          <w:spacing w:val="-1"/>
          <w:lang w:eastAsia="zh-CN"/>
        </w:rPr>
        <w:t>c</w:t>
      </w:r>
      <w:r w:rsidRPr="00BA532A">
        <w:rPr>
          <w:rFonts w:eastAsia="SimSun"/>
          <w:lang w:eastAsia="zh-CN"/>
        </w:rPr>
        <w:t>od</w:t>
      </w:r>
      <w:r w:rsidRPr="00BA532A">
        <w:rPr>
          <w:rFonts w:eastAsia="SimSun"/>
          <w:spacing w:val="-1"/>
          <w:lang w:eastAsia="zh-CN"/>
        </w:rPr>
        <w:t>e</w:t>
      </w:r>
      <w:r w:rsidRPr="00BA532A">
        <w:rPr>
          <w:rFonts w:eastAsia="SimSun"/>
          <w:lang w:eastAsia="zh-CN"/>
        </w:rPr>
        <w:t>d</w:t>
      </w:r>
      <w:r w:rsidRPr="00BA532A">
        <w:rPr>
          <w:rFonts w:eastAsia="SimSun"/>
          <w:spacing w:val="21"/>
          <w:lang w:eastAsia="zh-CN"/>
        </w:rPr>
        <w:t xml:space="preserve"> </w:t>
      </w:r>
      <w:r w:rsidRPr="00BA532A">
        <w:rPr>
          <w:rFonts w:eastAsia="SimSun"/>
          <w:spacing w:val="2"/>
          <w:lang w:eastAsia="zh-CN"/>
        </w:rPr>
        <w:t>a</w:t>
      </w:r>
      <w:r w:rsidRPr="00BA532A">
        <w:rPr>
          <w:rFonts w:eastAsia="SimSun"/>
          <w:lang w:eastAsia="zh-CN"/>
        </w:rPr>
        <w:t>s</w:t>
      </w:r>
      <w:r w:rsidRPr="00BA532A">
        <w:rPr>
          <w:rFonts w:eastAsia="SimSun"/>
          <w:spacing w:val="29"/>
          <w:lang w:eastAsia="zh-CN"/>
        </w:rPr>
        <w:t xml:space="preserve"> </w:t>
      </w:r>
      <w:r w:rsidRPr="00BA532A">
        <w:rPr>
          <w:rFonts w:eastAsia="SimSun"/>
          <w:lang w:eastAsia="zh-CN"/>
        </w:rPr>
        <w:t>1</w:t>
      </w:r>
      <w:r w:rsidRPr="00BA532A">
        <w:rPr>
          <w:rFonts w:eastAsia="SimSun"/>
          <w:spacing w:val="29"/>
          <w:lang w:eastAsia="zh-CN"/>
        </w:rPr>
        <w:t xml:space="preserve"> </w:t>
      </w:r>
      <w:r w:rsidRPr="00BA532A">
        <w:rPr>
          <w:rFonts w:eastAsia="SimSun"/>
          <w:spacing w:val="1"/>
          <w:lang w:eastAsia="zh-CN"/>
        </w:rPr>
        <w:t>i</w:t>
      </w:r>
      <w:r w:rsidRPr="00BA532A">
        <w:rPr>
          <w:rFonts w:eastAsia="SimSun"/>
          <w:lang w:eastAsia="zh-CN"/>
        </w:rPr>
        <w:t>n</w:t>
      </w:r>
      <w:r w:rsidRPr="00BA532A">
        <w:rPr>
          <w:rFonts w:eastAsia="SimSun"/>
          <w:spacing w:val="29"/>
          <w:lang w:eastAsia="zh-CN"/>
        </w:rPr>
        <w:t xml:space="preserve"> </w:t>
      </w:r>
      <w:r w:rsidRPr="00BA532A">
        <w:rPr>
          <w:rFonts w:eastAsia="SimSun"/>
          <w:lang w:eastAsia="zh-CN"/>
        </w:rPr>
        <w:t>our</w:t>
      </w:r>
      <w:r w:rsidRPr="00BA532A">
        <w:rPr>
          <w:rFonts w:eastAsia="SimSun"/>
          <w:spacing w:val="28"/>
          <w:lang w:eastAsia="zh-CN"/>
        </w:rPr>
        <w:t xml:space="preserve"> </w:t>
      </w:r>
      <w:r w:rsidRPr="00BA532A">
        <w:rPr>
          <w:rFonts w:eastAsia="SimSun"/>
          <w:lang w:eastAsia="zh-CN"/>
        </w:rPr>
        <w:t>d</w:t>
      </w:r>
      <w:r w:rsidRPr="00BA532A">
        <w:rPr>
          <w:rFonts w:eastAsia="SimSun"/>
          <w:spacing w:val="-1"/>
          <w:lang w:eastAsia="zh-CN"/>
        </w:rPr>
        <w:t>a</w:t>
      </w:r>
      <w:r w:rsidRPr="00BA532A">
        <w:rPr>
          <w:rFonts w:eastAsia="SimSun"/>
          <w:spacing w:val="1"/>
          <w:lang w:eastAsia="zh-CN"/>
        </w:rPr>
        <w:t>t</w:t>
      </w:r>
      <w:r w:rsidRPr="00BA532A">
        <w:rPr>
          <w:rFonts w:eastAsia="SimSun"/>
          <w:spacing w:val="-1"/>
          <w:lang w:eastAsia="zh-CN"/>
        </w:rPr>
        <w:t>a</w:t>
      </w:r>
      <w:r w:rsidRPr="00BA532A">
        <w:rPr>
          <w:rFonts w:eastAsia="SimSun"/>
          <w:lang w:eastAsia="zh-CN"/>
        </w:rPr>
        <w:t>)</w:t>
      </w:r>
      <w:r w:rsidRPr="00BA532A">
        <w:rPr>
          <w:rFonts w:eastAsia="SimSun"/>
          <w:spacing w:val="28"/>
          <w:lang w:eastAsia="zh-CN"/>
        </w:rPr>
        <w:t xml:space="preserve"> </w:t>
      </w:r>
      <w:r w:rsidRPr="00BA532A">
        <w:rPr>
          <w:rFonts w:eastAsia="SimSun"/>
          <w:spacing w:val="-1"/>
          <w:lang w:eastAsia="zh-CN"/>
        </w:rPr>
        <w:t>a</w:t>
      </w:r>
      <w:r w:rsidRPr="00BA532A">
        <w:rPr>
          <w:rFonts w:eastAsia="SimSun"/>
          <w:lang w:eastAsia="zh-CN"/>
        </w:rPr>
        <w:t>nd</w:t>
      </w:r>
      <w:r w:rsidRPr="00BA532A">
        <w:rPr>
          <w:rFonts w:eastAsia="SimSun"/>
          <w:spacing w:val="29"/>
          <w:lang w:eastAsia="zh-CN"/>
        </w:rPr>
        <w:t xml:space="preserve"> </w:t>
      </w:r>
      <w:r w:rsidRPr="00BA532A">
        <w:rPr>
          <w:rFonts w:eastAsia="SimSun"/>
          <w:i/>
          <w:lang w:eastAsia="zh-CN"/>
        </w:rPr>
        <w:t>x</w:t>
      </w:r>
      <w:r w:rsidRPr="00BA532A">
        <w:rPr>
          <w:rFonts w:eastAsia="SimSun"/>
          <w:spacing w:val="21"/>
          <w:lang w:eastAsia="zh-CN"/>
        </w:rPr>
        <w:t xml:space="preserve"> </w:t>
      </w:r>
      <w:r w:rsidRPr="00BA532A">
        <w:rPr>
          <w:rFonts w:eastAsia="SimSun"/>
          <w:spacing w:val="1"/>
          <w:lang w:eastAsia="zh-CN"/>
        </w:rPr>
        <w:t>i</w:t>
      </w:r>
      <w:r w:rsidRPr="00BA532A">
        <w:rPr>
          <w:rFonts w:eastAsia="SimSun"/>
          <w:lang w:eastAsia="zh-CN"/>
        </w:rPr>
        <w:t>s</w:t>
      </w:r>
      <w:r w:rsidRPr="00BA532A">
        <w:rPr>
          <w:rFonts w:eastAsia="SimSun"/>
          <w:spacing w:val="29"/>
          <w:lang w:eastAsia="zh-CN"/>
        </w:rPr>
        <w:t xml:space="preserve"> </w:t>
      </w:r>
      <w:r w:rsidRPr="00BA532A">
        <w:rPr>
          <w:rFonts w:eastAsia="SimSun"/>
          <w:spacing w:val="1"/>
          <w:lang w:eastAsia="zh-CN"/>
        </w:rPr>
        <w:t>t</w:t>
      </w:r>
      <w:r w:rsidRPr="00BA532A">
        <w:rPr>
          <w:rFonts w:eastAsia="SimSun"/>
          <w:lang w:eastAsia="zh-CN"/>
        </w:rPr>
        <w:t>he</w:t>
      </w:r>
      <w:r w:rsidRPr="00BA532A">
        <w:rPr>
          <w:rFonts w:eastAsia="SimSun"/>
          <w:spacing w:val="28"/>
          <w:lang w:eastAsia="zh-CN"/>
        </w:rPr>
        <w:t xml:space="preserve"> </w:t>
      </w:r>
      <w:r w:rsidRPr="00BA532A">
        <w:rPr>
          <w:rFonts w:eastAsia="SimSun"/>
          <w:lang w:eastAsia="zh-CN"/>
        </w:rPr>
        <w:t>v</w:t>
      </w:r>
      <w:r w:rsidRPr="00BA532A">
        <w:rPr>
          <w:rFonts w:eastAsia="SimSun"/>
          <w:spacing w:val="-1"/>
          <w:lang w:eastAsia="zh-CN"/>
        </w:rPr>
        <w:t>ec</w:t>
      </w:r>
      <w:r w:rsidRPr="00BA532A">
        <w:rPr>
          <w:rFonts w:eastAsia="SimSun"/>
          <w:spacing w:val="1"/>
          <w:lang w:eastAsia="zh-CN"/>
        </w:rPr>
        <w:t>t</w:t>
      </w:r>
      <w:r w:rsidRPr="00BA532A">
        <w:rPr>
          <w:rFonts w:eastAsia="SimSun"/>
          <w:lang w:eastAsia="zh-CN"/>
        </w:rPr>
        <w:t>or</w:t>
      </w:r>
      <w:r w:rsidRPr="00BA532A">
        <w:rPr>
          <w:rFonts w:eastAsia="SimSun"/>
          <w:spacing w:val="28"/>
          <w:lang w:eastAsia="zh-CN"/>
        </w:rPr>
        <w:t xml:space="preserve"> </w:t>
      </w:r>
      <w:r w:rsidRPr="00BA532A">
        <w:rPr>
          <w:rFonts w:eastAsia="SimSun"/>
          <w:lang w:eastAsia="zh-CN"/>
        </w:rPr>
        <w:t xml:space="preserve">of the lagged </w:t>
      </w:r>
      <w:r w:rsidRPr="00BA532A">
        <w:rPr>
          <w:rFonts w:eastAsia="SimSun"/>
          <w:spacing w:val="-1"/>
          <w:lang w:eastAsia="zh-CN"/>
        </w:rPr>
        <w:t>c</w:t>
      </w:r>
      <w:r w:rsidRPr="00BA532A">
        <w:rPr>
          <w:rFonts w:eastAsia="SimSun"/>
          <w:lang w:eastAsia="zh-CN"/>
        </w:rPr>
        <w:t>ov</w:t>
      </w:r>
      <w:r w:rsidRPr="00BA532A">
        <w:rPr>
          <w:rFonts w:eastAsia="SimSun"/>
          <w:spacing w:val="-1"/>
          <w:lang w:eastAsia="zh-CN"/>
        </w:rPr>
        <w:t>ar</w:t>
      </w:r>
      <w:r w:rsidRPr="00BA532A">
        <w:rPr>
          <w:rFonts w:eastAsia="SimSun"/>
          <w:spacing w:val="1"/>
          <w:lang w:eastAsia="zh-CN"/>
        </w:rPr>
        <w:t>i</w:t>
      </w:r>
      <w:r w:rsidRPr="00BA532A">
        <w:rPr>
          <w:rFonts w:eastAsia="SimSun"/>
          <w:spacing w:val="-1"/>
          <w:lang w:eastAsia="zh-CN"/>
        </w:rPr>
        <w:t>a</w:t>
      </w:r>
      <w:r w:rsidRPr="00BA532A">
        <w:rPr>
          <w:rFonts w:eastAsia="SimSun"/>
          <w:spacing w:val="1"/>
          <w:lang w:eastAsia="zh-CN"/>
        </w:rPr>
        <w:t>t</w:t>
      </w:r>
      <w:r w:rsidRPr="00BA532A">
        <w:rPr>
          <w:rFonts w:eastAsia="SimSun"/>
          <w:spacing w:val="-1"/>
          <w:lang w:eastAsia="zh-CN"/>
        </w:rPr>
        <w:t>e</w:t>
      </w:r>
      <w:r w:rsidRPr="00BA532A">
        <w:rPr>
          <w:rFonts w:eastAsia="SimSun"/>
          <w:lang w:eastAsia="zh-CN"/>
        </w:rPr>
        <w:t xml:space="preserve">s (except for R&amp;D intensity), as explained above, to avoid simultaneity bias. </w:t>
      </w:r>
    </w:p>
    <w:p w:rsidR="00BA532A" w:rsidRPr="00BA532A" w:rsidRDefault="00BA532A" w:rsidP="00BF686E">
      <w:pPr>
        <w:widowControl w:val="0"/>
        <w:autoSpaceDE w:val="0"/>
        <w:autoSpaceDN w:val="0"/>
        <w:adjustRightInd w:val="0"/>
        <w:spacing w:line="480" w:lineRule="auto"/>
        <w:ind w:left="101" w:right="76" w:firstLine="720"/>
        <w:jc w:val="both"/>
        <w:rPr>
          <w:rFonts w:eastAsia="SimSun"/>
          <w:lang w:eastAsia="zh-CN"/>
        </w:rPr>
      </w:pPr>
      <w:r w:rsidRPr="00BA532A">
        <w:rPr>
          <w:rFonts w:eastAsia="SimSun"/>
          <w:lang w:eastAsia="zh-CN"/>
        </w:rPr>
        <w:t xml:space="preserve">In our analysis, pooled multinomial </w:t>
      </w:r>
      <w:proofErr w:type="spellStart"/>
      <w:r w:rsidRPr="00BA532A">
        <w:rPr>
          <w:rFonts w:eastAsia="SimSun"/>
          <w:lang w:eastAsia="zh-CN"/>
        </w:rPr>
        <w:t>logit</w:t>
      </w:r>
      <w:proofErr w:type="spellEnd"/>
      <w:r w:rsidRPr="00BA532A">
        <w:rPr>
          <w:rFonts w:eastAsia="SimSun"/>
          <w:lang w:eastAsia="zh-CN"/>
        </w:rPr>
        <w:t xml:space="preserve"> is used since the model treats each year-observation of the firm as an independent observation. This enables us to analyze the cross sectional variation across firms within the biotechnology industry rather than the time series trend in life sciences compared to the other industries.  However, the coefficients from the model are not easily interpretable due to the non-linearity of the model, and therefore, mean marginal effects of the control variables are interpreted. In particular, the marginal effect of a continuous independent variable </w:t>
      </w:r>
      <w:proofErr w:type="spellStart"/>
      <w:r w:rsidRPr="00BA532A">
        <w:rPr>
          <w:rFonts w:eastAsia="SimSun"/>
          <w:i/>
          <w:lang w:eastAsia="zh-CN"/>
        </w:rPr>
        <w:t>x</w:t>
      </w:r>
      <w:r w:rsidRPr="00BA532A">
        <w:rPr>
          <w:rFonts w:eastAsia="SimSun"/>
          <w:i/>
          <w:vertAlign w:val="subscript"/>
          <w:lang w:eastAsia="zh-CN"/>
        </w:rPr>
        <w:t>n</w:t>
      </w:r>
      <w:proofErr w:type="spellEnd"/>
      <w:r w:rsidRPr="00BA532A">
        <w:rPr>
          <w:rFonts w:eastAsia="SimSun"/>
          <w:i/>
          <w:vertAlign w:val="subscript"/>
          <w:lang w:eastAsia="zh-CN"/>
        </w:rPr>
        <w:t xml:space="preserve"> </w:t>
      </w:r>
      <w:r w:rsidRPr="00BA532A">
        <w:rPr>
          <w:rFonts w:eastAsia="SimSun"/>
          <w:lang w:eastAsia="zh-CN"/>
        </w:rPr>
        <w:t xml:space="preserve">on the probability outcome </w:t>
      </w:r>
      <w:r w:rsidRPr="00BA532A">
        <w:rPr>
          <w:rFonts w:eastAsia="SimSun"/>
          <w:i/>
          <w:lang w:eastAsia="zh-CN"/>
        </w:rPr>
        <w:t>j</w:t>
      </w:r>
      <w:r w:rsidRPr="00BA532A">
        <w:rPr>
          <w:rFonts w:eastAsia="SimSun"/>
          <w:lang w:eastAsia="zh-CN"/>
        </w:rPr>
        <w:t xml:space="preserve"> for a company with characteristics </w:t>
      </w:r>
      <w:r w:rsidRPr="00BA532A">
        <w:rPr>
          <w:rFonts w:eastAsia="SimSun"/>
          <w:i/>
          <w:lang w:eastAsia="zh-CN"/>
        </w:rPr>
        <w:t>x</w:t>
      </w:r>
      <w:r w:rsidRPr="00BA532A">
        <w:rPr>
          <w:rFonts w:eastAsia="SimSun"/>
          <w:i/>
          <w:vertAlign w:val="superscript"/>
          <w:lang w:eastAsia="zh-CN"/>
        </w:rPr>
        <w:t>i</w:t>
      </w:r>
      <w:r w:rsidRPr="00BA532A">
        <w:rPr>
          <w:rFonts w:eastAsia="SimSun"/>
          <w:lang w:eastAsia="zh-CN"/>
        </w:rPr>
        <w:t xml:space="preserve"> can be written as</w:t>
      </w:r>
      <w:r w:rsidRPr="00BA532A">
        <w:rPr>
          <w:rFonts w:eastAsia="SimSun"/>
          <w:vertAlign w:val="superscript"/>
          <w:lang w:eastAsia="zh-CN"/>
        </w:rPr>
        <w:footnoteReference w:id="21"/>
      </w:r>
      <w:r w:rsidRPr="00BA532A">
        <w:rPr>
          <w:rFonts w:eastAsia="SimSun"/>
          <w:lang w:eastAsia="zh-CN"/>
        </w:rPr>
        <w:t>:</w:t>
      </w:r>
    </w:p>
    <w:p w:rsidR="00714969" w:rsidRPr="00714969" w:rsidRDefault="00714969" w:rsidP="00BF686E">
      <w:pPr>
        <w:widowControl w:val="0"/>
        <w:autoSpaceDE w:val="0"/>
        <w:autoSpaceDN w:val="0"/>
        <w:adjustRightInd w:val="0"/>
        <w:spacing w:line="480" w:lineRule="auto"/>
        <w:ind w:left="101" w:right="76" w:firstLine="720"/>
        <w:jc w:val="both"/>
        <w:rPr>
          <w:rFonts w:eastAsia="SimSun"/>
          <w:lang w:eastAsia="zh-CN"/>
        </w:rPr>
      </w:pPr>
    </w:p>
    <w:p w:rsidR="007C6BAC" w:rsidRDefault="00C224E1" w:rsidP="00BF686E">
      <w:pPr>
        <w:widowControl w:val="0"/>
        <w:autoSpaceDE w:val="0"/>
        <w:autoSpaceDN w:val="0"/>
        <w:adjustRightInd w:val="0"/>
        <w:spacing w:line="480" w:lineRule="auto"/>
        <w:ind w:left="101" w:right="76"/>
        <w:jc w:val="both"/>
        <w:rPr>
          <w:rFonts w:eastAsia="SimSun"/>
          <w:lang w:eastAsia="zh-CN"/>
        </w:rPr>
      </w:pPr>
      <m:oMath>
        <m:sSubSup>
          <m:sSubSupPr>
            <m:ctrlPr>
              <w:rPr>
                <w:rFonts w:ascii="Cambria Math" w:eastAsia="SimSun" w:hAnsi="Cambria Math"/>
                <w:i/>
                <w:lang w:eastAsia="zh-CN"/>
              </w:rPr>
            </m:ctrlPr>
          </m:sSubSupPr>
          <m:e>
            <m:r>
              <w:rPr>
                <w:rFonts w:ascii="Cambria Math" w:eastAsia="SimSun" w:hAnsi="Cambria Math"/>
                <w:lang w:eastAsia="zh-CN"/>
              </w:rPr>
              <m:t>M</m:t>
            </m:r>
          </m:e>
          <m:sub>
            <m:r>
              <w:rPr>
                <w:rFonts w:ascii="Cambria Math" w:eastAsia="SimSun" w:hAnsi="Cambria Math"/>
                <w:lang w:eastAsia="zh-CN"/>
              </w:rPr>
              <m:t>j,n</m:t>
            </m:r>
          </m:sub>
          <m:sup>
            <m:r>
              <w:rPr>
                <w:rFonts w:ascii="Cambria Math" w:eastAsia="SimSun" w:hAnsi="Cambria Math"/>
                <w:lang w:eastAsia="zh-CN"/>
              </w:rPr>
              <m:t>i</m:t>
            </m:r>
          </m:sup>
        </m:sSubSup>
      </m:oMath>
      <w:r w:rsidR="00714969" w:rsidRPr="00714969">
        <w:rPr>
          <w:rFonts w:eastAsia="SimSun"/>
          <w:lang w:eastAsia="zh-CN"/>
        </w:rPr>
        <w:t>=</w:t>
      </w:r>
      <m:oMath>
        <m:r>
          <w:rPr>
            <w:rFonts w:ascii="Cambria Math" w:eastAsia="SimSun" w:hAnsi="Cambria Math"/>
            <w:lang w:eastAsia="zh-CN"/>
          </w:rPr>
          <m:t xml:space="preserve"> </m:t>
        </m:r>
        <m:f>
          <m:fPr>
            <m:ctrlPr>
              <w:rPr>
                <w:rFonts w:ascii="Cambria Math" w:eastAsia="SimSun" w:hAnsi="Cambria Math"/>
                <w:i/>
                <w:lang w:eastAsia="zh-CN"/>
              </w:rPr>
            </m:ctrlPr>
          </m:fPr>
          <m:num>
            <m:r>
              <w:rPr>
                <w:rFonts w:ascii="Cambria Math" w:eastAsia="SimSun" w:hAnsi="Cambria Math"/>
                <w:lang w:eastAsia="zh-CN"/>
              </w:rPr>
              <m:t>∂</m:t>
            </m:r>
            <m:func>
              <m:funcPr>
                <m:ctrlPr>
                  <w:rPr>
                    <w:rFonts w:ascii="Cambria Math" w:eastAsia="SimSun" w:hAnsi="Cambria Math"/>
                    <w:lang w:eastAsia="zh-CN"/>
                  </w:rPr>
                </m:ctrlPr>
              </m:funcPr>
              <m:fName>
                <m:r>
                  <m:rPr>
                    <m:sty m:val="p"/>
                  </m:rPr>
                  <w:rPr>
                    <w:rFonts w:ascii="Cambria Math" w:eastAsia="SimSun" w:hAnsi="Cambria Math"/>
                    <w:lang w:eastAsia="zh-CN"/>
                  </w:rPr>
                  <m:t>Pr</m:t>
                </m:r>
              </m:fName>
              <m:e>
                <m:r>
                  <w:rPr>
                    <w:rFonts w:ascii="Cambria Math" w:eastAsia="SimSun" w:hAnsi="Cambria Math"/>
                    <w:lang w:eastAsia="zh-CN"/>
                  </w:rPr>
                  <m:t>(y=j</m:t>
                </m:r>
              </m:e>
            </m:func>
            <m:r>
              <w:rPr>
                <w:rFonts w:ascii="Cambria Math" w:eastAsia="SimSun" w:hAnsi="Cambria Math"/>
                <w:lang w:eastAsia="zh-CN"/>
              </w:rPr>
              <m:t>|</m:t>
            </m:r>
            <m:sSup>
              <m:sSupPr>
                <m:ctrlPr>
                  <w:rPr>
                    <w:rFonts w:ascii="Cambria Math" w:eastAsia="SimSun" w:hAnsi="Cambria Math"/>
                    <w:i/>
                    <w:lang w:eastAsia="zh-CN"/>
                  </w:rPr>
                </m:ctrlPr>
              </m:sSupPr>
              <m:e>
                <m:r>
                  <w:rPr>
                    <w:rFonts w:ascii="Cambria Math" w:eastAsia="SimSun" w:hAnsi="Cambria Math"/>
                    <w:lang w:eastAsia="zh-CN"/>
                  </w:rPr>
                  <m:t>x</m:t>
                </m:r>
              </m:e>
              <m:sup>
                <m:r>
                  <w:rPr>
                    <w:rFonts w:ascii="Cambria Math" w:eastAsia="SimSun" w:hAnsi="Cambria Math"/>
                    <w:lang w:eastAsia="zh-CN"/>
                  </w:rPr>
                  <m:t>i</m:t>
                </m:r>
              </m:sup>
            </m:sSup>
            <m:r>
              <w:rPr>
                <w:rFonts w:ascii="Cambria Math" w:eastAsia="SimSun" w:hAnsi="Cambria Math"/>
                <w:vertAlign w:val="superscript"/>
                <w:lang w:eastAsia="zh-CN"/>
              </w:rPr>
              <m:t>)</m:t>
            </m:r>
          </m:num>
          <m:den>
            <m:r>
              <w:rPr>
                <w:rFonts w:ascii="Cambria Math" w:eastAsia="SimSun" w:hAnsi="Cambria Math"/>
                <w:lang w:eastAsia="zh-CN"/>
              </w:rPr>
              <m:t>∂</m:t>
            </m:r>
            <m:sSubSup>
              <m:sSubSupPr>
                <m:ctrlPr>
                  <w:rPr>
                    <w:rFonts w:ascii="Cambria Math" w:eastAsia="SimSun" w:hAnsi="Cambria Math"/>
                    <w:i/>
                    <w:lang w:eastAsia="zh-CN"/>
                  </w:rPr>
                </m:ctrlPr>
              </m:sSubSupPr>
              <m:e>
                <m:r>
                  <w:rPr>
                    <w:rFonts w:ascii="Cambria Math" w:eastAsia="SimSun" w:hAnsi="Cambria Math"/>
                    <w:lang w:eastAsia="zh-CN"/>
                  </w:rPr>
                  <m:t>x</m:t>
                </m:r>
              </m:e>
              <m:sub>
                <m:r>
                  <w:rPr>
                    <w:rFonts w:ascii="Cambria Math" w:eastAsia="SimSun" w:hAnsi="Cambria Math"/>
                    <w:lang w:eastAsia="zh-CN"/>
                  </w:rPr>
                  <m:t>n</m:t>
                </m:r>
              </m:sub>
              <m:sup>
                <m:r>
                  <w:rPr>
                    <w:rFonts w:ascii="Cambria Math" w:eastAsia="SimSun" w:hAnsi="Cambria Math"/>
                    <w:lang w:eastAsia="zh-CN"/>
                  </w:rPr>
                  <m:t>i</m:t>
                </m:r>
              </m:sup>
            </m:sSubSup>
          </m:den>
        </m:f>
      </m:oMath>
      <w:r w:rsidR="00714969" w:rsidRPr="00714969">
        <w:rPr>
          <w:rFonts w:eastAsia="SimSun"/>
          <w:lang w:eastAsia="zh-CN"/>
        </w:rPr>
        <w:t xml:space="preserve"> = </w:t>
      </w:r>
      <m:oMath>
        <m:func>
          <m:funcPr>
            <m:ctrlPr>
              <w:rPr>
                <w:rFonts w:ascii="Cambria Math" w:eastAsia="SimSun" w:hAnsi="Cambria Math"/>
                <w:lang w:eastAsia="zh-CN"/>
              </w:rPr>
            </m:ctrlPr>
          </m:funcPr>
          <m:fName>
            <m:r>
              <m:rPr>
                <m:sty m:val="p"/>
              </m:rPr>
              <w:rPr>
                <w:rFonts w:ascii="Cambria Math" w:eastAsia="SimSun" w:hAnsi="Cambria Math"/>
                <w:lang w:eastAsia="zh-CN"/>
              </w:rPr>
              <m:t>Pr</m:t>
            </m:r>
          </m:fName>
          <m:e>
            <m:r>
              <w:rPr>
                <w:rFonts w:ascii="Cambria Math" w:eastAsia="SimSun" w:hAnsi="Cambria Math"/>
                <w:lang w:eastAsia="zh-CN"/>
              </w:rPr>
              <m:t>(y=j</m:t>
            </m:r>
          </m:e>
        </m:func>
        <m:r>
          <w:rPr>
            <w:rFonts w:ascii="Cambria Math" w:eastAsia="SimSun" w:hAnsi="Cambria Math"/>
            <w:lang w:eastAsia="zh-CN"/>
          </w:rPr>
          <m:t>|</m:t>
        </m:r>
        <m:sSup>
          <m:sSupPr>
            <m:ctrlPr>
              <w:rPr>
                <w:rFonts w:ascii="Cambria Math" w:eastAsia="SimSun" w:hAnsi="Cambria Math"/>
                <w:i/>
                <w:lang w:eastAsia="zh-CN"/>
              </w:rPr>
            </m:ctrlPr>
          </m:sSupPr>
          <m:e>
            <m:r>
              <w:rPr>
                <w:rFonts w:ascii="Cambria Math" w:eastAsia="SimSun" w:hAnsi="Cambria Math"/>
                <w:lang w:eastAsia="zh-CN"/>
              </w:rPr>
              <m:t>x</m:t>
            </m:r>
          </m:e>
          <m:sup>
            <m:r>
              <w:rPr>
                <w:rFonts w:ascii="Cambria Math" w:eastAsia="SimSun" w:hAnsi="Cambria Math"/>
                <w:lang w:eastAsia="zh-CN"/>
              </w:rPr>
              <m:t>i</m:t>
            </m:r>
          </m:sup>
        </m:sSup>
        <m:r>
          <w:rPr>
            <w:rFonts w:ascii="Cambria Math" w:eastAsia="SimSun" w:hAnsi="Cambria Math"/>
            <w:vertAlign w:val="superscript"/>
            <w:lang w:eastAsia="zh-CN"/>
          </w:rPr>
          <m:t>)</m:t>
        </m:r>
        <m:d>
          <m:dPr>
            <m:begChr m:val="["/>
            <m:endChr m:val="]"/>
            <m:ctrlPr>
              <w:rPr>
                <w:rFonts w:ascii="Cambria Math" w:eastAsia="SimSun" w:hAnsi="Cambria Math"/>
                <w:i/>
                <w:vertAlign w:val="superscript"/>
                <w:lang w:eastAsia="zh-CN"/>
              </w:rPr>
            </m:ctrlPr>
          </m:dPr>
          <m:e>
            <m:sSub>
              <m:sSubPr>
                <m:ctrlPr>
                  <w:rPr>
                    <w:rFonts w:ascii="Cambria Math" w:eastAsia="SimSun" w:hAnsi="Cambria Math"/>
                    <w:i/>
                    <w:vertAlign w:val="superscript"/>
                    <w:lang w:eastAsia="zh-CN"/>
                  </w:rPr>
                </m:ctrlPr>
              </m:sSubPr>
              <m:e>
                <m:r>
                  <w:rPr>
                    <w:rFonts w:ascii="Cambria Math" w:eastAsia="SimSun" w:hAnsi="Cambria Math"/>
                    <w:vertAlign w:val="superscript"/>
                    <w:lang w:eastAsia="zh-CN"/>
                  </w:rPr>
                  <m:t>β</m:t>
                </m:r>
              </m:e>
              <m:sub>
                <m:r>
                  <w:rPr>
                    <w:rFonts w:ascii="Cambria Math" w:eastAsia="SimSun" w:hAnsi="Cambria Math"/>
                    <w:vertAlign w:val="superscript"/>
                    <w:lang w:eastAsia="zh-CN"/>
                  </w:rPr>
                  <m:t>n. j</m:t>
                </m:r>
              </m:sub>
            </m:sSub>
            <m:r>
              <w:rPr>
                <w:rFonts w:ascii="Cambria Math" w:eastAsia="SimSun" w:hAnsi="Cambria Math"/>
                <w:vertAlign w:val="superscript"/>
                <w:lang w:eastAsia="zh-CN"/>
              </w:rPr>
              <m:t>-</m:t>
            </m:r>
            <m:nary>
              <m:naryPr>
                <m:chr m:val="∑"/>
                <m:limLoc m:val="subSup"/>
                <m:ctrlPr>
                  <w:rPr>
                    <w:rFonts w:ascii="Cambria Math" w:eastAsia="SimSun" w:hAnsi="Cambria Math"/>
                    <w:i/>
                    <w:vertAlign w:val="superscript"/>
                    <w:lang w:eastAsia="zh-CN"/>
                  </w:rPr>
                </m:ctrlPr>
              </m:naryPr>
              <m:sub>
                <m:r>
                  <w:rPr>
                    <w:rFonts w:ascii="Cambria Math" w:eastAsia="SimSun" w:hAnsi="Cambria Math"/>
                    <w:vertAlign w:val="superscript"/>
                    <w:lang w:eastAsia="zh-CN"/>
                  </w:rPr>
                  <m:t>k=1</m:t>
                </m:r>
              </m:sub>
              <m:sup>
                <m:r>
                  <w:rPr>
                    <w:rFonts w:ascii="Cambria Math" w:eastAsia="SimSun" w:hAnsi="Cambria Math"/>
                    <w:vertAlign w:val="superscript"/>
                    <w:lang w:eastAsia="zh-CN"/>
                  </w:rPr>
                  <m:t>3</m:t>
                </m:r>
              </m:sup>
              <m:e>
                <m:sSub>
                  <m:sSubPr>
                    <m:ctrlPr>
                      <w:rPr>
                        <w:rFonts w:ascii="Cambria Math" w:eastAsia="SimSun" w:hAnsi="Cambria Math"/>
                        <w:i/>
                        <w:vertAlign w:val="superscript"/>
                        <w:lang w:eastAsia="zh-CN"/>
                      </w:rPr>
                    </m:ctrlPr>
                  </m:sSubPr>
                  <m:e>
                    <m:r>
                      <w:rPr>
                        <w:rFonts w:ascii="Cambria Math" w:eastAsia="SimSun" w:hAnsi="Cambria Math"/>
                        <w:vertAlign w:val="superscript"/>
                        <w:lang w:eastAsia="zh-CN"/>
                      </w:rPr>
                      <m:t>β</m:t>
                    </m:r>
                  </m:e>
                  <m:sub>
                    <m:r>
                      <w:rPr>
                        <w:rFonts w:ascii="Cambria Math" w:eastAsia="SimSun" w:hAnsi="Cambria Math"/>
                        <w:vertAlign w:val="superscript"/>
                        <w:lang w:eastAsia="zh-CN"/>
                      </w:rPr>
                      <m:t xml:space="preserve">n. k </m:t>
                    </m:r>
                  </m:sub>
                </m:sSub>
              </m:e>
            </m:nary>
            <m:func>
              <m:funcPr>
                <m:ctrlPr>
                  <w:rPr>
                    <w:rFonts w:ascii="Cambria Math" w:eastAsia="SimSun" w:hAnsi="Cambria Math"/>
                    <w:lang w:eastAsia="zh-CN"/>
                  </w:rPr>
                </m:ctrlPr>
              </m:funcPr>
              <m:fName>
                <m:r>
                  <m:rPr>
                    <m:sty m:val="p"/>
                  </m:rPr>
                  <w:rPr>
                    <w:rFonts w:ascii="Cambria Math" w:eastAsia="SimSun" w:hAnsi="Cambria Math"/>
                    <w:lang w:eastAsia="zh-CN"/>
                  </w:rPr>
                  <m:t>Pr</m:t>
                </m:r>
              </m:fName>
              <m:e>
                <m:r>
                  <w:rPr>
                    <w:rFonts w:ascii="Cambria Math" w:eastAsia="SimSun" w:hAnsi="Cambria Math"/>
                    <w:lang w:eastAsia="zh-CN"/>
                  </w:rPr>
                  <m:t>(y=k</m:t>
                </m:r>
              </m:e>
            </m:func>
            <m:r>
              <w:rPr>
                <w:rFonts w:ascii="Cambria Math" w:eastAsia="SimSun" w:hAnsi="Cambria Math"/>
                <w:lang w:eastAsia="zh-CN"/>
              </w:rPr>
              <m:t>|</m:t>
            </m:r>
            <m:sSup>
              <m:sSupPr>
                <m:ctrlPr>
                  <w:rPr>
                    <w:rFonts w:ascii="Cambria Math" w:eastAsia="SimSun" w:hAnsi="Cambria Math"/>
                    <w:i/>
                    <w:lang w:eastAsia="zh-CN"/>
                  </w:rPr>
                </m:ctrlPr>
              </m:sSupPr>
              <m:e>
                <m:r>
                  <w:rPr>
                    <w:rFonts w:ascii="Cambria Math" w:eastAsia="SimSun" w:hAnsi="Cambria Math"/>
                    <w:lang w:eastAsia="zh-CN"/>
                  </w:rPr>
                  <m:t>x</m:t>
                </m:r>
              </m:e>
              <m:sup>
                <m:r>
                  <w:rPr>
                    <w:rFonts w:ascii="Cambria Math" w:eastAsia="SimSun" w:hAnsi="Cambria Math"/>
                    <w:lang w:eastAsia="zh-CN"/>
                  </w:rPr>
                  <m:t>i</m:t>
                </m:r>
              </m:sup>
            </m:sSup>
            <m:r>
              <w:rPr>
                <w:rFonts w:ascii="Cambria Math" w:eastAsia="SimSun" w:hAnsi="Cambria Math"/>
                <w:vertAlign w:val="superscript"/>
                <w:lang w:eastAsia="zh-CN"/>
              </w:rPr>
              <m:t>)</m:t>
            </m:r>
          </m:e>
        </m:d>
      </m:oMath>
      <w:r w:rsidR="00714969" w:rsidRPr="00714969">
        <w:rPr>
          <w:rFonts w:eastAsia="SimSun"/>
          <w:vertAlign w:val="superscript"/>
          <w:lang w:eastAsia="zh-CN"/>
        </w:rPr>
        <w:tab/>
      </w:r>
      <w:r w:rsidR="00714969" w:rsidRPr="00714969">
        <w:rPr>
          <w:rFonts w:eastAsia="SimSun"/>
          <w:vertAlign w:val="superscript"/>
          <w:lang w:eastAsia="zh-CN"/>
        </w:rPr>
        <w:tab/>
      </w:r>
      <w:r w:rsidR="007C6BAC">
        <w:rPr>
          <w:rFonts w:eastAsia="SimSun"/>
          <w:vertAlign w:val="superscript"/>
          <w:lang w:eastAsia="zh-CN"/>
        </w:rPr>
        <w:tab/>
        <w:t xml:space="preserve">   </w:t>
      </w:r>
      <w:r w:rsidR="00714969" w:rsidRPr="00714969">
        <w:rPr>
          <w:rFonts w:eastAsia="SimSun"/>
          <w:lang w:eastAsia="zh-CN"/>
        </w:rPr>
        <w:t xml:space="preserve">(6) </w:t>
      </w:r>
    </w:p>
    <w:p w:rsidR="007C6BAC" w:rsidRDefault="007C6BAC" w:rsidP="00BF686E">
      <w:pPr>
        <w:widowControl w:val="0"/>
        <w:autoSpaceDE w:val="0"/>
        <w:autoSpaceDN w:val="0"/>
        <w:adjustRightInd w:val="0"/>
        <w:spacing w:line="480" w:lineRule="auto"/>
        <w:ind w:left="101" w:right="76"/>
        <w:jc w:val="both"/>
        <w:rPr>
          <w:rFonts w:eastAsia="SimSun"/>
          <w:lang w:eastAsia="zh-CN"/>
        </w:rPr>
      </w:pPr>
    </w:p>
    <w:p w:rsidR="00BA532A" w:rsidRPr="00BA532A" w:rsidRDefault="00BA532A" w:rsidP="00BF686E">
      <w:pPr>
        <w:widowControl w:val="0"/>
        <w:autoSpaceDE w:val="0"/>
        <w:autoSpaceDN w:val="0"/>
        <w:adjustRightInd w:val="0"/>
        <w:spacing w:line="480" w:lineRule="auto"/>
        <w:ind w:right="76"/>
        <w:jc w:val="both"/>
        <w:rPr>
          <w:rFonts w:eastAsia="SimSun"/>
          <w:lang w:eastAsia="zh-CN"/>
        </w:rPr>
      </w:pPr>
      <w:r w:rsidRPr="00BA532A">
        <w:rPr>
          <w:rFonts w:eastAsia="SimSun"/>
          <w:lang w:eastAsia="zh-CN"/>
        </w:rPr>
        <w:t>Given equation (6) the mean marginal effects is given by:</w:t>
      </w:r>
    </w:p>
    <w:p w:rsidR="00714969" w:rsidRPr="00714969" w:rsidRDefault="00714969" w:rsidP="00BF686E">
      <w:pPr>
        <w:widowControl w:val="0"/>
        <w:autoSpaceDE w:val="0"/>
        <w:autoSpaceDN w:val="0"/>
        <w:adjustRightInd w:val="0"/>
        <w:spacing w:line="480" w:lineRule="auto"/>
        <w:ind w:right="76"/>
        <w:jc w:val="both"/>
        <w:rPr>
          <w:rFonts w:eastAsia="SimSun"/>
          <w:lang w:eastAsia="zh-CN"/>
        </w:rPr>
      </w:pPr>
    </w:p>
    <w:p w:rsidR="00714969" w:rsidRPr="00714969" w:rsidRDefault="00714969" w:rsidP="00BF686E">
      <w:pPr>
        <w:widowControl w:val="0"/>
        <w:autoSpaceDE w:val="0"/>
        <w:autoSpaceDN w:val="0"/>
        <w:adjustRightInd w:val="0"/>
        <w:spacing w:line="480" w:lineRule="auto"/>
        <w:ind w:right="76"/>
        <w:jc w:val="both"/>
        <w:rPr>
          <w:rFonts w:eastAsia="SimSun"/>
          <w:lang w:eastAsia="zh-CN"/>
        </w:rPr>
      </w:pPr>
      <w:r w:rsidRPr="00714969">
        <w:rPr>
          <w:rFonts w:eastAsia="SimSun"/>
          <w:lang w:eastAsia="zh-CN"/>
        </w:rPr>
        <w:tab/>
      </w:r>
      <w:r w:rsidRPr="00714969">
        <w:rPr>
          <w:rFonts w:eastAsia="SimSun"/>
          <w:lang w:eastAsia="zh-CN"/>
        </w:rPr>
        <w:tab/>
      </w:r>
      <w:r w:rsidRPr="00714969">
        <w:rPr>
          <w:rFonts w:eastAsia="SimSun"/>
          <w:lang w:eastAsia="zh-CN"/>
        </w:rPr>
        <w:tab/>
      </w:r>
      <w:r w:rsidRPr="00714969">
        <w:rPr>
          <w:rFonts w:eastAsia="SimSun"/>
          <w:lang w:eastAsia="zh-CN"/>
        </w:rPr>
        <w:tab/>
      </w:r>
      <m:oMath>
        <m:r>
          <w:rPr>
            <w:rFonts w:ascii="Cambria Math" w:eastAsia="SimSun" w:hAnsi="Cambria Math"/>
            <w:lang w:eastAsia="zh-CN"/>
          </w:rPr>
          <m:t>M</m:t>
        </m:r>
        <m:sSub>
          <m:sSubPr>
            <m:ctrlPr>
              <w:rPr>
                <w:rFonts w:ascii="Cambria Math" w:eastAsia="SimSun" w:hAnsi="Cambria Math"/>
                <w:i/>
                <w:lang w:eastAsia="zh-CN"/>
              </w:rPr>
            </m:ctrlPr>
          </m:sSubPr>
          <m:e>
            <m:r>
              <w:rPr>
                <w:rFonts w:ascii="Cambria Math" w:eastAsia="SimSun" w:hAnsi="Cambria Math"/>
                <w:lang w:eastAsia="zh-CN"/>
              </w:rPr>
              <m:t>M</m:t>
            </m:r>
          </m:e>
          <m:sub>
            <m:r>
              <w:rPr>
                <w:rFonts w:ascii="Cambria Math" w:eastAsia="SimSun" w:hAnsi="Cambria Math"/>
                <w:lang w:eastAsia="zh-CN"/>
              </w:rPr>
              <m:t>j,n</m:t>
            </m:r>
          </m:sub>
        </m:sSub>
      </m:oMath>
      <w:r w:rsidRPr="00714969">
        <w:rPr>
          <w:rFonts w:eastAsia="SimSun"/>
          <w:lang w:eastAsia="zh-CN"/>
        </w:rPr>
        <w:t xml:space="preserve">= </w:t>
      </w:r>
      <m:oMath>
        <m:f>
          <m:fPr>
            <m:ctrlPr>
              <w:rPr>
                <w:rFonts w:ascii="Cambria Math" w:eastAsia="SimSun" w:hAnsi="Cambria Math"/>
                <w:i/>
                <w:lang w:eastAsia="zh-CN"/>
              </w:rPr>
            </m:ctrlPr>
          </m:fPr>
          <m:num>
            <m:r>
              <w:rPr>
                <w:rFonts w:ascii="Cambria Math" w:eastAsia="SimSun" w:hAnsi="Cambria Math"/>
                <w:lang w:eastAsia="zh-CN"/>
              </w:rPr>
              <m:t>1</m:t>
            </m:r>
          </m:num>
          <m:den>
            <m:r>
              <w:rPr>
                <w:rFonts w:ascii="Cambria Math" w:eastAsia="SimSun" w:hAnsi="Cambria Math"/>
                <w:lang w:eastAsia="zh-CN"/>
              </w:rPr>
              <m:t>N</m:t>
            </m:r>
          </m:den>
        </m:f>
        <m:nary>
          <m:naryPr>
            <m:chr m:val="∑"/>
            <m:limLoc m:val="undOvr"/>
            <m:ctrlPr>
              <w:rPr>
                <w:rFonts w:ascii="Cambria Math" w:eastAsia="SimSun" w:hAnsi="Cambria Math"/>
                <w:i/>
                <w:lang w:eastAsia="zh-CN"/>
              </w:rPr>
            </m:ctrlPr>
          </m:naryPr>
          <m:sub>
            <m:r>
              <w:rPr>
                <w:rFonts w:ascii="Cambria Math" w:eastAsia="SimSun" w:hAnsi="Cambria Math"/>
                <w:lang w:eastAsia="zh-CN"/>
              </w:rPr>
              <m:t>i=1</m:t>
            </m:r>
          </m:sub>
          <m:sup>
            <m:r>
              <w:rPr>
                <w:rFonts w:ascii="Cambria Math" w:eastAsia="SimSun" w:hAnsi="Cambria Math"/>
                <w:lang w:eastAsia="zh-CN"/>
              </w:rPr>
              <m:t>N</m:t>
            </m:r>
          </m:sup>
          <m:e>
            <m:sSubSup>
              <m:sSubSupPr>
                <m:ctrlPr>
                  <w:rPr>
                    <w:rFonts w:ascii="Cambria Math" w:eastAsia="SimSun" w:hAnsi="Cambria Math"/>
                    <w:i/>
                    <w:lang w:eastAsia="zh-CN"/>
                  </w:rPr>
                </m:ctrlPr>
              </m:sSubSupPr>
              <m:e>
                <m:r>
                  <w:rPr>
                    <w:rFonts w:ascii="Cambria Math" w:eastAsia="SimSun" w:hAnsi="Cambria Math"/>
                    <w:lang w:eastAsia="zh-CN"/>
                  </w:rPr>
                  <m:t>M</m:t>
                </m:r>
              </m:e>
              <m:sub>
                <m:r>
                  <w:rPr>
                    <w:rFonts w:ascii="Cambria Math" w:eastAsia="SimSun" w:hAnsi="Cambria Math"/>
                    <w:lang w:eastAsia="zh-CN"/>
                  </w:rPr>
                  <m:t>j,n</m:t>
                </m:r>
              </m:sub>
              <m:sup>
                <m:r>
                  <w:rPr>
                    <w:rFonts w:ascii="Cambria Math" w:eastAsia="SimSun" w:hAnsi="Cambria Math"/>
                    <w:lang w:eastAsia="zh-CN"/>
                  </w:rPr>
                  <m:t>i</m:t>
                </m:r>
              </m:sup>
            </m:sSubSup>
          </m:e>
        </m:nary>
      </m:oMath>
      <w:r w:rsidRPr="00714969">
        <w:rPr>
          <w:rFonts w:eastAsia="SimSun"/>
          <w:lang w:eastAsia="zh-CN"/>
        </w:rPr>
        <w:tab/>
      </w:r>
      <w:r w:rsidRPr="00714969">
        <w:rPr>
          <w:rFonts w:eastAsia="SimSun"/>
          <w:lang w:eastAsia="zh-CN"/>
        </w:rPr>
        <w:tab/>
      </w:r>
      <w:r w:rsidRPr="00714969">
        <w:rPr>
          <w:rFonts w:eastAsia="SimSun"/>
          <w:lang w:eastAsia="zh-CN"/>
        </w:rPr>
        <w:tab/>
      </w:r>
      <w:r w:rsidRPr="00714969">
        <w:rPr>
          <w:rFonts w:eastAsia="SimSun"/>
          <w:lang w:eastAsia="zh-CN"/>
        </w:rPr>
        <w:tab/>
      </w:r>
      <w:r w:rsidRPr="00714969">
        <w:rPr>
          <w:rFonts w:eastAsia="SimSun"/>
          <w:lang w:eastAsia="zh-CN"/>
        </w:rPr>
        <w:tab/>
      </w:r>
      <w:r>
        <w:rPr>
          <w:rFonts w:eastAsia="SimSun"/>
          <w:lang w:eastAsia="zh-CN"/>
        </w:rPr>
        <w:t xml:space="preserve">  </w:t>
      </w:r>
      <w:r w:rsidRPr="00714969">
        <w:rPr>
          <w:rFonts w:eastAsia="SimSun"/>
          <w:lang w:eastAsia="zh-CN"/>
        </w:rPr>
        <w:t>(7)</w:t>
      </w:r>
    </w:p>
    <w:p w:rsidR="00BA532A" w:rsidRDefault="00BA532A" w:rsidP="00BF686E">
      <w:pPr>
        <w:widowControl w:val="0"/>
        <w:tabs>
          <w:tab w:val="center" w:pos="4282"/>
        </w:tabs>
        <w:autoSpaceDE w:val="0"/>
        <w:autoSpaceDN w:val="0"/>
        <w:adjustRightInd w:val="0"/>
        <w:spacing w:line="480" w:lineRule="auto"/>
        <w:ind w:right="76"/>
        <w:jc w:val="both"/>
        <w:rPr>
          <w:rFonts w:eastAsia="SimSun"/>
          <w:lang w:eastAsia="zh-CN"/>
        </w:rPr>
      </w:pPr>
      <w:proofErr w:type="gramStart"/>
      <w:r w:rsidRPr="00BA532A">
        <w:rPr>
          <w:rFonts w:eastAsia="SimSun"/>
          <w:lang w:eastAsia="zh-CN"/>
        </w:rPr>
        <w:t>where</w:t>
      </w:r>
      <w:proofErr w:type="gramEnd"/>
      <w:r w:rsidRPr="00BA532A">
        <w:rPr>
          <w:rFonts w:eastAsia="SimSun"/>
          <w:lang w:eastAsia="zh-CN"/>
        </w:rPr>
        <w:t xml:space="preserve"> the </w:t>
      </w:r>
      <m:oMath>
        <m:r>
          <w:rPr>
            <w:rFonts w:ascii="Cambria Math" w:eastAsia="SimSun" w:hAnsi="Cambria Math"/>
            <w:lang w:eastAsia="zh-CN"/>
          </w:rPr>
          <m:t>M</m:t>
        </m:r>
        <m:sSub>
          <m:sSubPr>
            <m:ctrlPr>
              <w:rPr>
                <w:rFonts w:ascii="Cambria Math" w:eastAsia="SimSun" w:hAnsi="Cambria Math"/>
                <w:i/>
                <w:lang w:eastAsia="zh-CN"/>
              </w:rPr>
            </m:ctrlPr>
          </m:sSubPr>
          <m:e>
            <m:r>
              <w:rPr>
                <w:rFonts w:ascii="Cambria Math" w:eastAsia="SimSun" w:hAnsi="Cambria Math"/>
                <w:lang w:eastAsia="zh-CN"/>
              </w:rPr>
              <m:t>M</m:t>
            </m:r>
          </m:e>
          <m:sub>
            <m:r>
              <w:rPr>
                <w:rFonts w:ascii="Cambria Math" w:eastAsia="SimSun" w:hAnsi="Cambria Math"/>
                <w:lang w:eastAsia="zh-CN"/>
              </w:rPr>
              <m:t>j,n</m:t>
            </m:r>
          </m:sub>
        </m:sSub>
      </m:oMath>
      <w:r w:rsidRPr="00BA532A">
        <w:rPr>
          <w:rFonts w:eastAsia="SimSun"/>
          <w:lang w:eastAsia="zh-CN"/>
        </w:rPr>
        <w:t xml:space="preserve"> is the mean marginal effect of variable </w:t>
      </w:r>
      <w:proofErr w:type="spellStart"/>
      <w:r w:rsidRPr="00BA532A">
        <w:rPr>
          <w:rFonts w:eastAsia="SimSun"/>
          <w:i/>
          <w:lang w:eastAsia="zh-CN"/>
        </w:rPr>
        <w:t>x</w:t>
      </w:r>
      <w:r w:rsidRPr="00BA532A">
        <w:rPr>
          <w:rFonts w:eastAsia="SimSun"/>
          <w:i/>
          <w:vertAlign w:val="subscript"/>
          <w:lang w:eastAsia="zh-CN"/>
        </w:rPr>
        <w:t>n</w:t>
      </w:r>
      <w:proofErr w:type="spellEnd"/>
      <w:r w:rsidRPr="00BA532A">
        <w:rPr>
          <w:rFonts w:eastAsia="SimSun"/>
          <w:lang w:eastAsia="zh-CN"/>
        </w:rPr>
        <w:t xml:space="preserve"> on the predicted probability </w:t>
      </w:r>
      <m:oMath>
        <m:func>
          <m:funcPr>
            <m:ctrlPr>
              <w:rPr>
                <w:rFonts w:ascii="Cambria Math" w:eastAsia="SimSun" w:hAnsi="Cambria Math"/>
                <w:lang w:eastAsia="zh-CN"/>
              </w:rPr>
            </m:ctrlPr>
          </m:funcPr>
          <m:fName>
            <m:r>
              <m:rPr>
                <m:sty m:val="p"/>
              </m:rPr>
              <w:rPr>
                <w:rFonts w:ascii="Cambria Math" w:eastAsia="SimSun" w:hAnsi="Cambria Math"/>
                <w:lang w:eastAsia="zh-CN"/>
              </w:rPr>
              <m:t>Pr</m:t>
            </m:r>
          </m:fName>
          <m:e>
            <m:r>
              <w:rPr>
                <w:rFonts w:ascii="Cambria Math" w:eastAsia="SimSun" w:hAnsi="Cambria Math"/>
                <w:lang w:eastAsia="zh-CN"/>
              </w:rPr>
              <m:t>(y=j</m:t>
            </m:r>
          </m:e>
        </m:func>
        <m:r>
          <w:rPr>
            <w:rFonts w:ascii="Cambria Math" w:eastAsia="SimSun" w:hAnsi="Cambria Math"/>
            <w:lang w:eastAsia="zh-CN"/>
          </w:rPr>
          <m:t>|x</m:t>
        </m:r>
        <m:r>
          <w:rPr>
            <w:rFonts w:ascii="Cambria Math" w:eastAsia="SimSun" w:hAnsi="Cambria Math"/>
            <w:vertAlign w:val="superscript"/>
            <w:lang w:eastAsia="zh-CN"/>
          </w:rPr>
          <m:t>)</m:t>
        </m:r>
      </m:oMath>
      <w:r w:rsidRPr="00BA532A">
        <w:rPr>
          <w:rFonts w:eastAsia="SimSun"/>
          <w:lang w:eastAsia="zh-CN"/>
        </w:rPr>
        <w:t xml:space="preserve"> , which is then divided by the number of observations (N) in the sample. In </w:t>
      </w:r>
      <w:r w:rsidRPr="00BA532A">
        <w:rPr>
          <w:rFonts w:eastAsia="SimSun"/>
          <w:lang w:eastAsia="zh-CN"/>
        </w:rPr>
        <w:lastRenderedPageBreak/>
        <w:t>other words, it is the mean marginal effect of the independent variable on the predicted probability that a firm is in outcome j that is evaluated over all the sample observations by holding all other independent variables constant.</w:t>
      </w:r>
    </w:p>
    <w:p w:rsidR="00714969" w:rsidRDefault="00714969" w:rsidP="00BF686E">
      <w:pPr>
        <w:widowControl w:val="0"/>
        <w:autoSpaceDE w:val="0"/>
        <w:autoSpaceDN w:val="0"/>
        <w:adjustRightInd w:val="0"/>
        <w:spacing w:line="480" w:lineRule="auto"/>
        <w:ind w:left="101" w:right="76" w:firstLine="720"/>
        <w:jc w:val="both"/>
        <w:rPr>
          <w:rFonts w:eastAsia="SimSun"/>
          <w:lang w:eastAsia="zh-CN"/>
        </w:rPr>
      </w:pPr>
      <w:r w:rsidRPr="00714969">
        <w:rPr>
          <w:rFonts w:eastAsia="SimSun"/>
          <w:lang w:eastAsia="zh-CN"/>
        </w:rPr>
        <w:t xml:space="preserve">One of the most important properties of multinomial </w:t>
      </w:r>
      <w:proofErr w:type="spellStart"/>
      <w:r w:rsidRPr="00714969">
        <w:rPr>
          <w:rFonts w:eastAsia="SimSun"/>
          <w:lang w:eastAsia="zh-CN"/>
        </w:rPr>
        <w:t>logit</w:t>
      </w:r>
      <w:proofErr w:type="spellEnd"/>
      <w:r w:rsidRPr="00714969">
        <w:rPr>
          <w:rFonts w:eastAsia="SimSun"/>
          <w:lang w:eastAsia="zh-CN"/>
        </w:rPr>
        <w:t xml:space="preserve"> model is its Independence from Irrelevant Alternatives (IIA) assumption. It states that, for a given firm, the ratio of exit probabilities of any two alternatives is unaffected by other alternative’s presence or absence. This can be explained with the red bus-blue bus example (Long and </w:t>
      </w:r>
      <w:proofErr w:type="spellStart"/>
      <w:r w:rsidRPr="00714969">
        <w:rPr>
          <w:rFonts w:eastAsia="SimSun"/>
          <w:lang w:eastAsia="zh-CN"/>
        </w:rPr>
        <w:t>F</w:t>
      </w:r>
      <w:r w:rsidR="00C676F9">
        <w:rPr>
          <w:rFonts w:eastAsia="SimSun"/>
          <w:lang w:eastAsia="zh-CN"/>
        </w:rPr>
        <w:t>reese</w:t>
      </w:r>
      <w:proofErr w:type="spellEnd"/>
      <w:r w:rsidR="00C676F9">
        <w:rPr>
          <w:rFonts w:eastAsia="SimSun"/>
          <w:lang w:eastAsia="zh-CN"/>
        </w:rPr>
        <w:t>, 2000</w:t>
      </w:r>
      <w:r w:rsidRPr="00714969">
        <w:rPr>
          <w:rFonts w:eastAsia="SimSun"/>
          <w:lang w:eastAsia="zh-CN"/>
        </w:rPr>
        <w:t>). Suppose one has to choose between a red bus and a car to go to work</w:t>
      </w:r>
      <w:r w:rsidR="00D65380">
        <w:rPr>
          <w:rFonts w:eastAsia="SimSun"/>
          <w:lang w:eastAsia="zh-CN"/>
        </w:rPr>
        <w:t>,</w:t>
      </w:r>
      <w:r w:rsidRPr="00714969">
        <w:rPr>
          <w:rFonts w:eastAsia="SimSun"/>
          <w:lang w:eastAsia="zh-CN"/>
        </w:rPr>
        <w:t xml:space="preserve"> and the odds of takin</w:t>
      </w:r>
      <w:r w:rsidR="00BA532A">
        <w:rPr>
          <w:rFonts w:eastAsia="SimSun"/>
          <w:lang w:eastAsia="zh-CN"/>
        </w:rPr>
        <w:t>g a red bus compared to a car are</w:t>
      </w:r>
      <w:r w:rsidRPr="00714969">
        <w:rPr>
          <w:rFonts w:eastAsia="SimSun"/>
          <w:lang w:eastAsia="zh-CN"/>
        </w:rPr>
        <w:t xml:space="preserve"> 1:1. IIA implies that if a blue bus (identical to the red bus) is added to the choice set, the odds between the red bus and the car will remain the same as 1:1 because the blue bus is a perfect substitute for a red bus and it is irrelevant. IIA is tested by </w:t>
      </w:r>
      <w:proofErr w:type="spellStart"/>
      <w:r w:rsidRPr="00714969">
        <w:rPr>
          <w:rFonts w:eastAsia="SimSun"/>
          <w:lang w:eastAsia="zh-CN"/>
        </w:rPr>
        <w:t>Hausman’s</w:t>
      </w:r>
      <w:proofErr w:type="spellEnd"/>
      <w:r w:rsidRPr="00714969">
        <w:rPr>
          <w:rFonts w:eastAsia="SimSun"/>
          <w:lang w:eastAsia="zh-CN"/>
        </w:rPr>
        <w:t xml:space="preserve"> specification test which is basically </w:t>
      </w:r>
      <w:r w:rsidR="00D65380">
        <w:rPr>
          <w:rFonts w:eastAsia="SimSun"/>
          <w:lang w:eastAsia="zh-CN"/>
        </w:rPr>
        <w:t xml:space="preserve">a </w:t>
      </w:r>
      <w:r w:rsidRPr="00714969">
        <w:rPr>
          <w:rFonts w:eastAsia="SimSun"/>
          <w:lang w:eastAsia="zh-CN"/>
        </w:rPr>
        <w:t>validation of IIA assumption by deleting a category to examine whether the remaining parameters change. The test statistic is:</w:t>
      </w:r>
    </w:p>
    <w:p w:rsidR="006B509F" w:rsidRPr="00714969" w:rsidRDefault="006B509F" w:rsidP="00BF686E">
      <w:pPr>
        <w:widowControl w:val="0"/>
        <w:autoSpaceDE w:val="0"/>
        <w:autoSpaceDN w:val="0"/>
        <w:adjustRightInd w:val="0"/>
        <w:spacing w:line="480" w:lineRule="auto"/>
        <w:ind w:left="101" w:right="76" w:firstLine="720"/>
        <w:jc w:val="both"/>
        <w:rPr>
          <w:rFonts w:eastAsia="SimSun"/>
          <w:lang w:eastAsia="zh-CN"/>
        </w:rPr>
      </w:pPr>
    </w:p>
    <w:p w:rsidR="00714969" w:rsidRDefault="00714969" w:rsidP="00BF686E">
      <w:pPr>
        <w:widowControl w:val="0"/>
        <w:autoSpaceDE w:val="0"/>
        <w:autoSpaceDN w:val="0"/>
        <w:adjustRightInd w:val="0"/>
        <w:spacing w:line="480" w:lineRule="auto"/>
        <w:ind w:left="101" w:right="76" w:firstLine="720"/>
        <w:jc w:val="both"/>
        <w:rPr>
          <w:rFonts w:eastAsia="SimSun"/>
          <w:lang w:eastAsia="zh-CN"/>
        </w:rPr>
      </w:pPr>
      <w:r w:rsidRPr="00714969">
        <w:rPr>
          <w:rFonts w:eastAsia="SimSun"/>
          <w:lang w:eastAsia="zh-CN"/>
        </w:rPr>
        <w:t xml:space="preserve">     </w:t>
      </w:r>
      <m:oMath>
        <m:r>
          <w:rPr>
            <w:rFonts w:ascii="Cambria Math" w:eastAsia="SimSun" w:hAnsi="Cambria Math"/>
            <w:lang w:eastAsia="zh-CN"/>
          </w:rPr>
          <m:t>H=</m:t>
        </m:r>
        <m:sSup>
          <m:sSupPr>
            <m:ctrlPr>
              <w:rPr>
                <w:rFonts w:ascii="Cambria Math" w:eastAsia="SimSun" w:hAnsi="Cambria Math"/>
                <w:i/>
                <w:lang w:eastAsia="zh-CN"/>
              </w:rPr>
            </m:ctrlPr>
          </m:sSupPr>
          <m:e>
            <m:d>
              <m:dPr>
                <m:ctrlPr>
                  <w:rPr>
                    <w:rFonts w:ascii="Cambria Math" w:eastAsia="SimSun" w:hAnsi="Cambria Math"/>
                    <w:i/>
                    <w:lang w:eastAsia="zh-CN"/>
                  </w:rPr>
                </m:ctrlPr>
              </m:dPr>
              <m:e>
                <m:acc>
                  <m:accPr>
                    <m:ctrlPr>
                      <w:rPr>
                        <w:rFonts w:ascii="Cambria Math" w:eastAsia="SimSun" w:hAnsi="Cambria Math"/>
                        <w:i/>
                        <w:lang w:eastAsia="zh-CN"/>
                      </w:rPr>
                    </m:ctrlPr>
                  </m:accPr>
                  <m:e>
                    <m:r>
                      <w:rPr>
                        <w:rFonts w:ascii="Cambria Math" w:eastAsia="SimSun" w:hAnsi="Cambria Math"/>
                        <w:lang w:eastAsia="zh-CN"/>
                      </w:rPr>
                      <m:t>β</m:t>
                    </m:r>
                  </m:e>
                </m:acc>
                <m:r>
                  <w:rPr>
                    <w:rFonts w:ascii="Cambria Math" w:eastAsia="SimSun" w:hAnsi="Cambria Math"/>
                    <w:lang w:eastAsia="zh-CN"/>
                  </w:rPr>
                  <m:t>n-</m:t>
                </m:r>
                <m:acc>
                  <m:accPr>
                    <m:ctrlPr>
                      <w:rPr>
                        <w:rFonts w:ascii="Cambria Math" w:eastAsia="SimSun" w:hAnsi="Cambria Math"/>
                        <w:i/>
                        <w:lang w:eastAsia="zh-CN"/>
                      </w:rPr>
                    </m:ctrlPr>
                  </m:accPr>
                  <m:e>
                    <m:r>
                      <w:rPr>
                        <w:rFonts w:ascii="Cambria Math" w:eastAsia="SimSun" w:hAnsi="Cambria Math"/>
                        <w:lang w:eastAsia="zh-CN"/>
                      </w:rPr>
                      <m:t>β</m:t>
                    </m:r>
                  </m:e>
                </m:acc>
                <m:r>
                  <w:rPr>
                    <w:rFonts w:ascii="Cambria Math" w:eastAsia="SimSun" w:hAnsi="Cambria Math"/>
                    <w:lang w:eastAsia="zh-CN"/>
                  </w:rPr>
                  <m:t>m</m:t>
                </m:r>
              </m:e>
            </m:d>
          </m:e>
          <m:sup>
            <m:r>
              <w:rPr>
                <w:rFonts w:ascii="Cambria Math" w:eastAsia="SimSun" w:hAnsi="Cambria Math"/>
                <w:lang w:eastAsia="zh-CN"/>
              </w:rPr>
              <m:t>'</m:t>
            </m:r>
          </m:sup>
        </m:sSup>
        <m:sSup>
          <m:sSupPr>
            <m:ctrlPr>
              <w:rPr>
                <w:rFonts w:ascii="Cambria Math" w:eastAsia="SimSun" w:hAnsi="Cambria Math"/>
                <w:i/>
                <w:lang w:eastAsia="zh-CN"/>
              </w:rPr>
            </m:ctrlPr>
          </m:sSupPr>
          <m:e>
            <m:d>
              <m:dPr>
                <m:begChr m:val="["/>
                <m:endChr m:val="]"/>
                <m:ctrlPr>
                  <w:rPr>
                    <w:rFonts w:ascii="Cambria Math" w:eastAsia="SimSun" w:hAnsi="Cambria Math"/>
                    <w:i/>
                    <w:lang w:eastAsia="zh-CN"/>
                  </w:rPr>
                </m:ctrlPr>
              </m:dPr>
              <m:e>
                <m:acc>
                  <m:accPr>
                    <m:ctrlPr>
                      <w:rPr>
                        <w:rFonts w:ascii="Cambria Math" w:eastAsia="SimSun" w:hAnsi="Cambria Math"/>
                        <w:i/>
                        <w:lang w:eastAsia="zh-CN"/>
                      </w:rPr>
                    </m:ctrlPr>
                  </m:accPr>
                  <m:e>
                    <m:r>
                      <w:rPr>
                        <w:rFonts w:ascii="Cambria Math" w:eastAsia="SimSun" w:hAnsi="Cambria Math"/>
                        <w:lang w:eastAsia="zh-CN"/>
                      </w:rPr>
                      <m:t>Var</m:t>
                    </m:r>
                  </m:e>
                </m:acc>
                <m:d>
                  <m:dPr>
                    <m:ctrlPr>
                      <w:rPr>
                        <w:rFonts w:ascii="Cambria Math" w:eastAsia="SimSun" w:hAnsi="Cambria Math"/>
                        <w:i/>
                        <w:lang w:eastAsia="zh-CN"/>
                      </w:rPr>
                    </m:ctrlPr>
                  </m:dPr>
                  <m:e>
                    <m:acc>
                      <m:accPr>
                        <m:ctrlPr>
                          <w:rPr>
                            <w:rFonts w:ascii="Cambria Math" w:eastAsia="SimSun" w:hAnsi="Cambria Math"/>
                            <w:i/>
                            <w:lang w:eastAsia="zh-CN"/>
                          </w:rPr>
                        </m:ctrlPr>
                      </m:accPr>
                      <m:e>
                        <m:r>
                          <w:rPr>
                            <w:rFonts w:ascii="Cambria Math" w:eastAsia="SimSun" w:hAnsi="Cambria Math"/>
                            <w:lang w:eastAsia="zh-CN"/>
                          </w:rPr>
                          <m:t>β</m:t>
                        </m:r>
                      </m:e>
                    </m:acc>
                    <m:r>
                      <w:rPr>
                        <w:rFonts w:ascii="Cambria Math" w:eastAsia="SimSun" w:hAnsi="Cambria Math"/>
                        <w:lang w:eastAsia="zh-CN"/>
                      </w:rPr>
                      <m:t>n</m:t>
                    </m:r>
                  </m:e>
                </m:d>
                <m:r>
                  <w:rPr>
                    <w:rFonts w:ascii="Cambria Math" w:eastAsia="SimSun" w:hAnsi="Cambria Math"/>
                    <w:lang w:eastAsia="zh-CN"/>
                  </w:rPr>
                  <m:t>-</m:t>
                </m:r>
                <m:acc>
                  <m:accPr>
                    <m:ctrlPr>
                      <w:rPr>
                        <w:rFonts w:ascii="Cambria Math" w:eastAsia="SimSun" w:hAnsi="Cambria Math"/>
                        <w:i/>
                        <w:lang w:eastAsia="zh-CN"/>
                      </w:rPr>
                    </m:ctrlPr>
                  </m:accPr>
                  <m:e>
                    <m:r>
                      <w:rPr>
                        <w:rFonts w:ascii="Cambria Math" w:eastAsia="SimSun" w:hAnsi="Cambria Math"/>
                        <w:lang w:eastAsia="zh-CN"/>
                      </w:rPr>
                      <m:t>Var</m:t>
                    </m:r>
                  </m:e>
                </m:acc>
                <m:d>
                  <m:dPr>
                    <m:ctrlPr>
                      <w:rPr>
                        <w:rFonts w:ascii="Cambria Math" w:eastAsia="SimSun" w:hAnsi="Cambria Math"/>
                        <w:i/>
                        <w:lang w:eastAsia="zh-CN"/>
                      </w:rPr>
                    </m:ctrlPr>
                  </m:dPr>
                  <m:e>
                    <m:acc>
                      <m:accPr>
                        <m:ctrlPr>
                          <w:rPr>
                            <w:rFonts w:ascii="Cambria Math" w:eastAsia="SimSun" w:hAnsi="Cambria Math"/>
                            <w:i/>
                            <w:lang w:eastAsia="zh-CN"/>
                          </w:rPr>
                        </m:ctrlPr>
                      </m:accPr>
                      <m:e>
                        <m:r>
                          <w:rPr>
                            <w:rFonts w:ascii="Cambria Math" w:eastAsia="SimSun" w:hAnsi="Cambria Math"/>
                            <w:lang w:eastAsia="zh-CN"/>
                          </w:rPr>
                          <m:t>β</m:t>
                        </m:r>
                      </m:e>
                    </m:acc>
                    <m:r>
                      <w:rPr>
                        <w:rFonts w:ascii="Cambria Math" w:eastAsia="SimSun" w:hAnsi="Cambria Math"/>
                        <w:lang w:eastAsia="zh-CN"/>
                      </w:rPr>
                      <m:t>m</m:t>
                    </m:r>
                  </m:e>
                </m:d>
              </m:e>
            </m:d>
          </m:e>
          <m:sup>
            <m:r>
              <w:rPr>
                <w:rFonts w:ascii="Cambria Math" w:eastAsia="SimSun" w:hAnsi="Cambria Math"/>
                <w:lang w:eastAsia="zh-CN"/>
              </w:rPr>
              <m:t>-1</m:t>
            </m:r>
          </m:sup>
        </m:sSup>
        <m:d>
          <m:dPr>
            <m:ctrlPr>
              <w:rPr>
                <w:rFonts w:ascii="Cambria Math" w:eastAsia="SimSun" w:hAnsi="Cambria Math"/>
                <w:i/>
                <w:lang w:eastAsia="zh-CN"/>
              </w:rPr>
            </m:ctrlPr>
          </m:dPr>
          <m:e>
            <m:acc>
              <m:accPr>
                <m:ctrlPr>
                  <w:rPr>
                    <w:rFonts w:ascii="Cambria Math" w:eastAsia="SimSun" w:hAnsi="Cambria Math"/>
                    <w:i/>
                    <w:lang w:eastAsia="zh-CN"/>
                  </w:rPr>
                </m:ctrlPr>
              </m:accPr>
              <m:e>
                <m:r>
                  <w:rPr>
                    <w:rFonts w:ascii="Cambria Math" w:eastAsia="SimSun" w:hAnsi="Cambria Math"/>
                    <w:lang w:eastAsia="zh-CN"/>
                  </w:rPr>
                  <m:t>β</m:t>
                </m:r>
              </m:e>
            </m:acc>
            <m:r>
              <w:rPr>
                <w:rFonts w:ascii="Cambria Math" w:eastAsia="SimSun" w:hAnsi="Cambria Math"/>
                <w:lang w:eastAsia="zh-CN"/>
              </w:rPr>
              <m:t>n-</m:t>
            </m:r>
            <m:acc>
              <m:accPr>
                <m:ctrlPr>
                  <w:rPr>
                    <w:rFonts w:ascii="Cambria Math" w:eastAsia="SimSun" w:hAnsi="Cambria Math"/>
                    <w:i/>
                    <w:lang w:eastAsia="zh-CN"/>
                  </w:rPr>
                </m:ctrlPr>
              </m:accPr>
              <m:e>
                <m:r>
                  <w:rPr>
                    <w:rFonts w:ascii="Cambria Math" w:eastAsia="SimSun" w:hAnsi="Cambria Math"/>
                    <w:lang w:eastAsia="zh-CN"/>
                  </w:rPr>
                  <m:t>β</m:t>
                </m:r>
              </m:e>
            </m:acc>
            <m:r>
              <w:rPr>
                <w:rFonts w:ascii="Cambria Math" w:eastAsia="SimSun" w:hAnsi="Cambria Math"/>
                <w:lang w:eastAsia="zh-CN"/>
              </w:rPr>
              <m:t>m</m:t>
            </m:r>
          </m:e>
        </m:d>
      </m:oMath>
      <w:r w:rsidRPr="00714969">
        <w:rPr>
          <w:rFonts w:eastAsia="SimSun"/>
          <w:lang w:eastAsia="zh-CN"/>
        </w:rPr>
        <w:t xml:space="preserve">   </w:t>
      </w:r>
      <w:r w:rsidRPr="00714969">
        <w:rPr>
          <w:rFonts w:eastAsia="SimSun"/>
          <w:lang w:eastAsia="zh-CN"/>
        </w:rPr>
        <w:tab/>
        <w:t xml:space="preserve">       </w:t>
      </w:r>
      <w:r>
        <w:rPr>
          <w:rFonts w:eastAsia="SimSun"/>
          <w:lang w:eastAsia="zh-CN"/>
        </w:rPr>
        <w:t xml:space="preserve">  </w:t>
      </w:r>
      <w:r w:rsidRPr="00714969">
        <w:rPr>
          <w:rFonts w:eastAsia="SimSun"/>
          <w:lang w:eastAsia="zh-CN"/>
        </w:rPr>
        <w:t xml:space="preserve"> (8)</w:t>
      </w:r>
    </w:p>
    <w:p w:rsidR="006B509F" w:rsidRDefault="006B509F" w:rsidP="00BF686E">
      <w:pPr>
        <w:widowControl w:val="0"/>
        <w:autoSpaceDE w:val="0"/>
        <w:autoSpaceDN w:val="0"/>
        <w:adjustRightInd w:val="0"/>
        <w:spacing w:line="480" w:lineRule="auto"/>
        <w:ind w:left="101" w:right="76" w:firstLine="720"/>
        <w:jc w:val="both"/>
        <w:rPr>
          <w:rFonts w:eastAsia="SimSun"/>
          <w:lang w:eastAsia="zh-CN"/>
        </w:rPr>
      </w:pPr>
    </w:p>
    <w:p w:rsidR="00383E53" w:rsidRDefault="00D65380" w:rsidP="00383E53">
      <w:pPr>
        <w:widowControl w:val="0"/>
        <w:autoSpaceDE w:val="0"/>
        <w:autoSpaceDN w:val="0"/>
        <w:adjustRightInd w:val="0"/>
        <w:spacing w:line="480" w:lineRule="auto"/>
        <w:ind w:left="101" w:right="76"/>
        <w:jc w:val="both"/>
        <w:rPr>
          <w:rFonts w:eastAsia="SimSun"/>
          <w:lang w:eastAsia="zh-CN"/>
        </w:rPr>
      </w:pPr>
      <w:proofErr w:type="gramStart"/>
      <w:r w:rsidRPr="00D65380">
        <w:rPr>
          <w:rFonts w:eastAsia="SimSun"/>
          <w:lang w:eastAsia="zh-CN"/>
        </w:rPr>
        <w:t>where</w:t>
      </w:r>
      <w:proofErr w:type="gramEnd"/>
      <w:r w:rsidRPr="00D65380">
        <w:rPr>
          <w:rFonts w:eastAsia="SimSun"/>
          <w:lang w:eastAsia="zh-CN"/>
        </w:rPr>
        <w:t xml:space="preserve"> n indicates the estimators based on the restricted model in which one category is eliminated, m indicates the estimators based on the full model, and </w:t>
      </w:r>
      <m:oMath>
        <m:acc>
          <m:accPr>
            <m:ctrlPr>
              <w:rPr>
                <w:rFonts w:ascii="Cambria Math" w:eastAsia="SimSun" w:hAnsi="Cambria Math"/>
                <w:i/>
                <w:lang w:eastAsia="zh-CN"/>
              </w:rPr>
            </m:ctrlPr>
          </m:accPr>
          <m:e>
            <m:r>
              <w:rPr>
                <w:rFonts w:ascii="Cambria Math" w:eastAsia="SimSun" w:hAnsi="Cambria Math"/>
                <w:lang w:eastAsia="zh-CN"/>
              </w:rPr>
              <m:t>Var</m:t>
            </m:r>
          </m:e>
        </m:acc>
      </m:oMath>
      <w:r w:rsidRPr="00D65380">
        <w:rPr>
          <w:rFonts w:eastAsia="SimSun"/>
          <w:lang w:eastAsia="zh-CN"/>
        </w:rPr>
        <w:t xml:space="preserve"> are the estimates of asymptotic covariance matrices. H has a chi-squared distribution with k degrees of freedom, where k is the rank of</w:t>
      </w:r>
      <m:oMath>
        <m:r>
          <w:rPr>
            <w:rFonts w:ascii="Cambria Math" w:eastAsia="SimSun" w:hAnsi="Cambria Math"/>
            <w:lang w:eastAsia="zh-CN"/>
          </w:rPr>
          <m:t xml:space="preserve"> </m:t>
        </m:r>
        <m:acc>
          <m:accPr>
            <m:ctrlPr>
              <w:rPr>
                <w:rFonts w:ascii="Cambria Math" w:eastAsia="SimSun" w:hAnsi="Cambria Math"/>
                <w:i/>
                <w:lang w:eastAsia="zh-CN"/>
              </w:rPr>
            </m:ctrlPr>
          </m:accPr>
          <m:e>
            <m:r>
              <w:rPr>
                <w:rFonts w:ascii="Cambria Math" w:eastAsia="SimSun" w:hAnsi="Cambria Math"/>
                <w:lang w:eastAsia="zh-CN"/>
              </w:rPr>
              <m:t xml:space="preserve"> Var</m:t>
            </m:r>
          </m:e>
        </m:acc>
        <m:d>
          <m:dPr>
            <m:ctrlPr>
              <w:rPr>
                <w:rFonts w:ascii="Cambria Math" w:eastAsia="SimSun" w:hAnsi="Cambria Math"/>
                <w:i/>
                <w:lang w:eastAsia="zh-CN"/>
              </w:rPr>
            </m:ctrlPr>
          </m:dPr>
          <m:e>
            <m:acc>
              <m:accPr>
                <m:ctrlPr>
                  <w:rPr>
                    <w:rFonts w:ascii="Cambria Math" w:eastAsia="SimSun" w:hAnsi="Cambria Math"/>
                    <w:i/>
                    <w:lang w:eastAsia="zh-CN"/>
                  </w:rPr>
                </m:ctrlPr>
              </m:accPr>
              <m:e>
                <m:r>
                  <w:rPr>
                    <w:rFonts w:ascii="Cambria Math" w:eastAsia="SimSun" w:hAnsi="Cambria Math"/>
                    <w:lang w:eastAsia="zh-CN"/>
                  </w:rPr>
                  <m:t>β</m:t>
                </m:r>
              </m:e>
            </m:acc>
            <m:r>
              <w:rPr>
                <w:rFonts w:ascii="Cambria Math" w:eastAsia="SimSun" w:hAnsi="Cambria Math"/>
                <w:lang w:eastAsia="zh-CN"/>
              </w:rPr>
              <m:t>n</m:t>
            </m:r>
          </m:e>
        </m:d>
        <m:r>
          <w:rPr>
            <w:rFonts w:ascii="Cambria Math" w:eastAsia="SimSun" w:hAnsi="Cambria Math"/>
            <w:lang w:eastAsia="zh-CN"/>
          </w:rPr>
          <m:t>-</m:t>
        </m:r>
        <m:acc>
          <m:accPr>
            <m:ctrlPr>
              <w:rPr>
                <w:rFonts w:ascii="Cambria Math" w:eastAsia="SimSun" w:hAnsi="Cambria Math"/>
                <w:i/>
                <w:lang w:eastAsia="zh-CN"/>
              </w:rPr>
            </m:ctrlPr>
          </m:accPr>
          <m:e>
            <m:r>
              <w:rPr>
                <w:rFonts w:ascii="Cambria Math" w:eastAsia="SimSun" w:hAnsi="Cambria Math"/>
                <w:lang w:eastAsia="zh-CN"/>
              </w:rPr>
              <m:t>Var</m:t>
            </m:r>
          </m:e>
        </m:acc>
        <m:d>
          <m:dPr>
            <m:ctrlPr>
              <w:rPr>
                <w:rFonts w:ascii="Cambria Math" w:eastAsia="SimSun" w:hAnsi="Cambria Math"/>
                <w:i/>
                <w:lang w:eastAsia="zh-CN"/>
              </w:rPr>
            </m:ctrlPr>
          </m:dPr>
          <m:e>
            <m:acc>
              <m:accPr>
                <m:ctrlPr>
                  <w:rPr>
                    <w:rFonts w:ascii="Cambria Math" w:eastAsia="SimSun" w:hAnsi="Cambria Math"/>
                    <w:i/>
                    <w:lang w:eastAsia="zh-CN"/>
                  </w:rPr>
                </m:ctrlPr>
              </m:accPr>
              <m:e>
                <m:r>
                  <w:rPr>
                    <w:rFonts w:ascii="Cambria Math" w:eastAsia="SimSun" w:hAnsi="Cambria Math"/>
                    <w:lang w:eastAsia="zh-CN"/>
                  </w:rPr>
                  <m:t>β</m:t>
                </m:r>
              </m:e>
            </m:acc>
            <m:r>
              <w:rPr>
                <w:rFonts w:ascii="Cambria Math" w:eastAsia="SimSun" w:hAnsi="Cambria Math"/>
                <w:lang w:eastAsia="zh-CN"/>
              </w:rPr>
              <m:t>m</m:t>
            </m:r>
          </m:e>
        </m:d>
      </m:oMath>
      <w:r w:rsidR="00383E53">
        <w:rPr>
          <w:rFonts w:eastAsia="SimSun"/>
          <w:lang w:eastAsia="zh-CN"/>
        </w:rPr>
        <w:t>.</w:t>
      </w:r>
      <w:r w:rsidR="00383E53">
        <w:rPr>
          <w:rStyle w:val="FootnoteReference"/>
          <w:rFonts w:eastAsia="SimSun"/>
          <w:lang w:eastAsia="zh-CN"/>
        </w:rPr>
        <w:footnoteReference w:id="22"/>
      </w:r>
    </w:p>
    <w:p w:rsidR="00431089" w:rsidRDefault="00D65380" w:rsidP="00383E53">
      <w:pPr>
        <w:widowControl w:val="0"/>
        <w:autoSpaceDE w:val="0"/>
        <w:autoSpaceDN w:val="0"/>
        <w:adjustRightInd w:val="0"/>
        <w:spacing w:line="480" w:lineRule="auto"/>
        <w:ind w:left="101" w:right="76" w:firstLine="619"/>
        <w:jc w:val="both"/>
        <w:rPr>
          <w:rFonts w:eastAsia="SimSun"/>
          <w:lang w:eastAsia="zh-CN"/>
        </w:rPr>
      </w:pPr>
      <w:r w:rsidRPr="00D65380">
        <w:rPr>
          <w:rFonts w:eastAsia="SimSun"/>
          <w:lang w:eastAsia="zh-CN"/>
        </w:rPr>
        <w:lastRenderedPageBreak/>
        <w:t>An explanatory variable is endogenous if it is correlated w</w:t>
      </w:r>
      <w:r w:rsidR="00C676F9">
        <w:rPr>
          <w:rFonts w:eastAsia="SimSun"/>
          <w:lang w:eastAsia="zh-CN"/>
        </w:rPr>
        <w:t xml:space="preserve">ith the error term (Wooldridge, </w:t>
      </w:r>
      <w:r w:rsidRPr="00D65380">
        <w:rPr>
          <w:rFonts w:eastAsia="SimSun"/>
          <w:lang w:eastAsia="zh-CN"/>
        </w:rPr>
        <w:t xml:space="preserve">2001). </w:t>
      </w:r>
      <w:r w:rsidR="00FF6CFF">
        <w:rPr>
          <w:rFonts w:eastAsia="SimSun"/>
          <w:lang w:eastAsia="zh-CN"/>
        </w:rPr>
        <w:t>As explained above</w:t>
      </w:r>
      <w:r w:rsidRPr="00D65380">
        <w:rPr>
          <w:rFonts w:eastAsia="SimSun"/>
          <w:lang w:eastAsia="zh-CN"/>
        </w:rPr>
        <w:t xml:space="preserve">, it would be misleading if the dummies for acquisitions and bankruptcies were used in </w:t>
      </w:r>
      <w:r w:rsidR="00FF6CFF">
        <w:rPr>
          <w:rFonts w:eastAsia="SimSun"/>
          <w:lang w:eastAsia="zh-CN"/>
        </w:rPr>
        <w:t>our</w:t>
      </w:r>
      <w:r w:rsidRPr="00D65380">
        <w:rPr>
          <w:rFonts w:eastAsia="SimSun"/>
          <w:lang w:eastAsia="zh-CN"/>
        </w:rPr>
        <w:t xml:space="preserve"> regressions to examine the exit effect on R&amp;D intensity, because we believe that the firms leave the industry in a non-random manner. For instance, if unobservable factors such as CEO ability are correlated with these exits, then our findings would be biased. In other words, exit dummy coefficients can’t assess the actual impact of exit probabilities on the firm’s research intensity if these firms are poor performers. </w:t>
      </w:r>
      <w:r w:rsidR="00431089">
        <w:rPr>
          <w:rFonts w:eastAsia="SimSun"/>
          <w:lang w:eastAsia="zh-CN"/>
        </w:rPr>
        <w:t>In order to correct for this we employ</w:t>
      </w:r>
      <w:r w:rsidR="00044B4F">
        <w:rPr>
          <w:rFonts w:eastAsia="SimSun"/>
          <w:lang w:eastAsia="zh-CN"/>
        </w:rPr>
        <w:t xml:space="preserve"> a</w:t>
      </w:r>
      <w:r w:rsidR="00431089">
        <w:rPr>
          <w:rFonts w:eastAsia="SimSun"/>
          <w:lang w:eastAsia="zh-CN"/>
        </w:rPr>
        <w:t xml:space="preserve"> propensity score method and a two-stage model analogous to two-stage least square method.</w:t>
      </w:r>
    </w:p>
    <w:p w:rsidR="00431089" w:rsidRDefault="00431089" w:rsidP="00BF686E">
      <w:pPr>
        <w:widowControl w:val="0"/>
        <w:autoSpaceDE w:val="0"/>
        <w:autoSpaceDN w:val="0"/>
        <w:adjustRightInd w:val="0"/>
        <w:spacing w:line="469" w:lineRule="auto"/>
        <w:ind w:right="74" w:firstLine="720"/>
        <w:jc w:val="both"/>
        <w:rPr>
          <w:rFonts w:eastAsia="SimSun"/>
          <w:lang w:eastAsia="zh-CN"/>
        </w:rPr>
      </w:pPr>
      <w:r>
        <w:rPr>
          <w:rFonts w:eastAsia="SimSun"/>
          <w:lang w:eastAsia="zh-CN"/>
        </w:rPr>
        <w:t>P</w:t>
      </w:r>
      <w:r w:rsidRPr="003D07F1">
        <w:rPr>
          <w:rFonts w:eastAsia="SimSun"/>
          <w:lang w:eastAsia="zh-CN"/>
        </w:rPr>
        <w:t>ropensity score matching method is about finding a surviving firm for the company which exits with similar pre-exit characteristics. The operating firms are the control group which is a good proxy of what the research intensity of an acquired or bankrupt company would have been had it not exited. We us</w:t>
      </w:r>
      <w:r>
        <w:rPr>
          <w:rFonts w:eastAsia="SimSun"/>
          <w:lang w:eastAsia="zh-CN"/>
        </w:rPr>
        <w:t xml:space="preserve">e the multinomial </w:t>
      </w:r>
      <w:proofErr w:type="spellStart"/>
      <w:r>
        <w:rPr>
          <w:rFonts w:eastAsia="SimSun"/>
          <w:lang w:eastAsia="zh-CN"/>
        </w:rPr>
        <w:t>logit</w:t>
      </w:r>
      <w:proofErr w:type="spellEnd"/>
      <w:r>
        <w:rPr>
          <w:rFonts w:eastAsia="SimSun"/>
          <w:lang w:eastAsia="zh-CN"/>
        </w:rPr>
        <w:t xml:space="preserve"> model in equation (5</w:t>
      </w:r>
      <w:r w:rsidRPr="003D07F1">
        <w:rPr>
          <w:rFonts w:eastAsia="SimSun"/>
          <w:lang w:eastAsia="zh-CN"/>
        </w:rPr>
        <w:t>) for the calculation of propensity scores</w:t>
      </w:r>
      <w:r>
        <w:rPr>
          <w:rFonts w:eastAsia="SimSun"/>
          <w:lang w:eastAsia="zh-CN"/>
        </w:rPr>
        <w:t xml:space="preserve"> (i.e. predicted probabilities)</w:t>
      </w:r>
      <w:r w:rsidRPr="003D07F1">
        <w:rPr>
          <w:rFonts w:eastAsia="SimSun"/>
          <w:lang w:eastAsia="zh-CN"/>
        </w:rPr>
        <w:t>. For the control variables, we use the factors that might simultaneously affect the exit decision and research investment such as age, size, financial resources, intangible asset</w:t>
      </w:r>
      <w:r w:rsidR="00290CEE">
        <w:rPr>
          <w:rFonts w:eastAsia="SimSun"/>
          <w:lang w:eastAsia="zh-CN"/>
        </w:rPr>
        <w:t>s and patents as explained in section five</w:t>
      </w:r>
      <w:r w:rsidRPr="003D07F1">
        <w:rPr>
          <w:rFonts w:eastAsia="SimSun"/>
          <w:lang w:eastAsia="zh-CN"/>
        </w:rPr>
        <w:t>. After obtaining the propensity scores we match the bankrupt and acquired firms with the control firms in a given year. The effects of bankruptcies and acquisitions are estimated using the control group by employing the dummy variable approach in the following section.</w:t>
      </w:r>
    </w:p>
    <w:p w:rsidR="00431089" w:rsidRPr="00D65380" w:rsidRDefault="00431089" w:rsidP="00BF686E">
      <w:pPr>
        <w:widowControl w:val="0"/>
        <w:autoSpaceDE w:val="0"/>
        <w:autoSpaceDN w:val="0"/>
        <w:adjustRightInd w:val="0"/>
        <w:spacing w:line="480" w:lineRule="auto"/>
        <w:ind w:right="76" w:firstLine="720"/>
        <w:jc w:val="both"/>
        <w:rPr>
          <w:rFonts w:eastAsia="SimSun"/>
          <w:lang w:eastAsia="zh-CN"/>
        </w:rPr>
      </w:pPr>
      <w:r>
        <w:rPr>
          <w:rFonts w:eastAsia="SimSun"/>
          <w:lang w:eastAsia="zh-CN"/>
        </w:rPr>
        <w:t>Our sec</w:t>
      </w:r>
      <w:r w:rsidR="00BC028E">
        <w:rPr>
          <w:rFonts w:eastAsia="SimSun"/>
          <w:lang w:eastAsia="zh-CN"/>
        </w:rPr>
        <w:t>ond approach (s</w:t>
      </w:r>
      <w:r w:rsidR="00C676F9">
        <w:rPr>
          <w:rFonts w:eastAsia="SimSun"/>
          <w:lang w:eastAsia="zh-CN"/>
        </w:rPr>
        <w:t xml:space="preserve">ee </w:t>
      </w:r>
      <w:proofErr w:type="spellStart"/>
      <w:r w:rsidR="00C676F9">
        <w:rPr>
          <w:rFonts w:eastAsia="SimSun"/>
          <w:lang w:eastAsia="zh-CN"/>
        </w:rPr>
        <w:t>Danzon</w:t>
      </w:r>
      <w:proofErr w:type="spellEnd"/>
      <w:r w:rsidR="00C676F9">
        <w:rPr>
          <w:rFonts w:eastAsia="SimSun"/>
          <w:lang w:eastAsia="zh-CN"/>
        </w:rPr>
        <w:t xml:space="preserve"> et al., </w:t>
      </w:r>
      <w:r w:rsidRPr="00AE6D27">
        <w:rPr>
          <w:rFonts w:eastAsia="SimSun"/>
          <w:lang w:eastAsia="zh-CN"/>
        </w:rPr>
        <w:t>2007</w:t>
      </w:r>
      <w:r>
        <w:rPr>
          <w:rFonts w:eastAsia="SimSun"/>
          <w:lang w:eastAsia="zh-CN"/>
        </w:rPr>
        <w:t xml:space="preserve"> and </w:t>
      </w:r>
      <w:proofErr w:type="spellStart"/>
      <w:r w:rsidR="00C676F9">
        <w:rPr>
          <w:rFonts w:eastAsia="SimSun"/>
          <w:lang w:eastAsia="zh-CN"/>
        </w:rPr>
        <w:t>Vella</w:t>
      </w:r>
      <w:proofErr w:type="spellEnd"/>
      <w:r w:rsidR="00C676F9">
        <w:rPr>
          <w:rFonts w:eastAsia="SimSun"/>
          <w:lang w:eastAsia="zh-CN"/>
        </w:rPr>
        <w:t xml:space="preserve"> and </w:t>
      </w:r>
      <w:proofErr w:type="spellStart"/>
      <w:r w:rsidR="00C676F9">
        <w:rPr>
          <w:rFonts w:eastAsia="SimSun"/>
          <w:lang w:eastAsia="zh-CN"/>
        </w:rPr>
        <w:t>Verbeek</w:t>
      </w:r>
      <w:proofErr w:type="spellEnd"/>
      <w:r w:rsidR="00C676F9">
        <w:rPr>
          <w:rFonts w:eastAsia="SimSun"/>
          <w:lang w:eastAsia="zh-CN"/>
        </w:rPr>
        <w:t xml:space="preserve">, </w:t>
      </w:r>
      <w:r w:rsidRPr="00D65380">
        <w:rPr>
          <w:rFonts w:eastAsia="SimSun"/>
          <w:lang w:eastAsia="zh-CN"/>
        </w:rPr>
        <w:t>1999</w:t>
      </w:r>
      <w:r>
        <w:rPr>
          <w:rFonts w:eastAsia="SimSun"/>
          <w:lang w:eastAsia="zh-CN"/>
        </w:rPr>
        <w:t xml:space="preserve">) also uses the multinomial </w:t>
      </w:r>
      <w:proofErr w:type="spellStart"/>
      <w:r>
        <w:rPr>
          <w:rFonts w:eastAsia="SimSun"/>
          <w:lang w:eastAsia="zh-CN"/>
        </w:rPr>
        <w:t>logit</w:t>
      </w:r>
      <w:proofErr w:type="spellEnd"/>
      <w:r>
        <w:rPr>
          <w:rFonts w:eastAsia="SimSun"/>
          <w:lang w:eastAsia="zh-CN"/>
        </w:rPr>
        <w:t xml:space="preserve"> model to account for the </w:t>
      </w:r>
      <w:proofErr w:type="spellStart"/>
      <w:r>
        <w:rPr>
          <w:rFonts w:eastAsia="SimSun"/>
          <w:lang w:eastAsia="zh-CN"/>
        </w:rPr>
        <w:t>endogeneity</w:t>
      </w:r>
      <w:proofErr w:type="spellEnd"/>
      <w:r>
        <w:rPr>
          <w:rFonts w:eastAsia="SimSun"/>
          <w:lang w:eastAsia="zh-CN"/>
        </w:rPr>
        <w:t xml:space="preserve"> issue discussed above. </w:t>
      </w:r>
      <w:r w:rsidRPr="00D65380">
        <w:rPr>
          <w:rFonts w:eastAsia="SimSun"/>
          <w:lang w:eastAsia="zh-CN"/>
        </w:rPr>
        <w:t xml:space="preserve">In fact, our methodology is analogous to a two-stage least squares (2SLS) regression. </w:t>
      </w:r>
      <w:r w:rsidRPr="00D65380">
        <w:rPr>
          <w:rFonts w:eastAsia="SimSun"/>
          <w:lang w:eastAsia="zh-CN"/>
        </w:rPr>
        <w:lastRenderedPageBreak/>
        <w:t xml:space="preserve">This methodology is generally used by studies that examine both pre-merger and post-merger R&amp;D changes to control for </w:t>
      </w:r>
      <w:proofErr w:type="spellStart"/>
      <w:r w:rsidRPr="00D65380">
        <w:rPr>
          <w:rFonts w:eastAsia="SimSun"/>
          <w:lang w:eastAsia="zh-CN"/>
        </w:rPr>
        <w:t>endogeneity</w:t>
      </w:r>
      <w:proofErr w:type="spellEnd"/>
      <w:r w:rsidRPr="00D65380">
        <w:rPr>
          <w:rFonts w:eastAsia="SimSun"/>
          <w:lang w:eastAsia="zh-CN"/>
        </w:rPr>
        <w:t xml:space="preserve"> (see fo</w:t>
      </w:r>
      <w:r w:rsidR="00C676F9">
        <w:rPr>
          <w:rFonts w:eastAsia="SimSun"/>
          <w:lang w:eastAsia="zh-CN"/>
        </w:rPr>
        <w:t xml:space="preserve">r example Phillips and Zhdanov, 2011; </w:t>
      </w:r>
      <w:proofErr w:type="spellStart"/>
      <w:r w:rsidR="00C676F9">
        <w:rPr>
          <w:rFonts w:eastAsia="SimSun"/>
          <w:lang w:eastAsia="zh-CN"/>
        </w:rPr>
        <w:t>Danzon</w:t>
      </w:r>
      <w:proofErr w:type="spellEnd"/>
      <w:r w:rsidR="00C676F9">
        <w:rPr>
          <w:rFonts w:eastAsia="SimSun"/>
          <w:lang w:eastAsia="zh-CN"/>
        </w:rPr>
        <w:t xml:space="preserve"> et</w:t>
      </w:r>
      <w:r w:rsidRPr="00D65380">
        <w:rPr>
          <w:rFonts w:eastAsia="SimSun"/>
          <w:lang w:eastAsia="zh-CN"/>
        </w:rPr>
        <w:t xml:space="preserve"> al</w:t>
      </w:r>
      <w:r w:rsidR="00C676F9">
        <w:rPr>
          <w:rFonts w:eastAsia="SimSun"/>
          <w:lang w:eastAsia="zh-CN"/>
        </w:rPr>
        <w:t xml:space="preserve">., </w:t>
      </w:r>
      <w:r w:rsidRPr="00D65380">
        <w:rPr>
          <w:rFonts w:eastAsia="SimSun"/>
          <w:lang w:eastAsia="zh-CN"/>
        </w:rPr>
        <w:t xml:space="preserve">2007). </w:t>
      </w:r>
    </w:p>
    <w:p w:rsidR="00714969" w:rsidRPr="00714969" w:rsidRDefault="00431089" w:rsidP="00BF686E">
      <w:pPr>
        <w:widowControl w:val="0"/>
        <w:autoSpaceDE w:val="0"/>
        <w:autoSpaceDN w:val="0"/>
        <w:adjustRightInd w:val="0"/>
        <w:spacing w:line="480" w:lineRule="auto"/>
        <w:ind w:right="76" w:firstLine="720"/>
        <w:jc w:val="both"/>
        <w:rPr>
          <w:rFonts w:eastAsia="SimSun"/>
          <w:lang w:eastAsia="zh-CN"/>
        </w:rPr>
      </w:pPr>
      <w:r>
        <w:rPr>
          <w:rFonts w:eastAsia="SimSun"/>
          <w:lang w:eastAsia="zh-CN"/>
        </w:rPr>
        <w:t>I</w:t>
      </w:r>
      <w:r w:rsidR="00044B4F">
        <w:rPr>
          <w:rFonts w:eastAsia="SimSun"/>
          <w:lang w:eastAsia="zh-CN"/>
        </w:rPr>
        <w:t>n</w:t>
      </w:r>
      <w:r w:rsidR="00FF6CFF">
        <w:rPr>
          <w:rFonts w:eastAsia="SimSun"/>
          <w:lang w:eastAsia="zh-CN"/>
        </w:rPr>
        <w:t xml:space="preserve"> the</w:t>
      </w:r>
      <w:r w:rsidR="00044B4F">
        <w:rPr>
          <w:rFonts w:eastAsia="SimSun"/>
          <w:lang w:eastAsia="zh-CN"/>
        </w:rPr>
        <w:t xml:space="preserve"> two-stage model</w:t>
      </w:r>
      <w:r w:rsidR="00035D04">
        <w:rPr>
          <w:rFonts w:eastAsia="SimSun"/>
          <w:lang w:eastAsia="zh-CN"/>
        </w:rPr>
        <w:t>, i</w:t>
      </w:r>
      <w:r w:rsidR="00D65380" w:rsidRPr="00D65380">
        <w:rPr>
          <w:rFonts w:eastAsia="SimSun"/>
          <w:lang w:eastAsia="zh-CN"/>
        </w:rPr>
        <w:t xml:space="preserve">nstead of </w:t>
      </w:r>
      <w:r w:rsidR="00035D04">
        <w:rPr>
          <w:rFonts w:eastAsia="SimSun"/>
          <w:lang w:eastAsia="zh-CN"/>
        </w:rPr>
        <w:t xml:space="preserve">exit </w:t>
      </w:r>
      <w:r w:rsidR="00D65380" w:rsidRPr="00D65380">
        <w:rPr>
          <w:rFonts w:eastAsia="SimSun"/>
          <w:lang w:eastAsia="zh-CN"/>
        </w:rPr>
        <w:t xml:space="preserve">dummies, as suggested by </w:t>
      </w:r>
      <w:proofErr w:type="spellStart"/>
      <w:r w:rsidR="00D65380" w:rsidRPr="00D65380">
        <w:rPr>
          <w:rFonts w:eastAsia="SimSun"/>
          <w:lang w:eastAsia="zh-CN"/>
        </w:rPr>
        <w:t>Vella</w:t>
      </w:r>
      <w:proofErr w:type="spellEnd"/>
      <w:r w:rsidR="00D65380" w:rsidRPr="00D65380">
        <w:rPr>
          <w:rFonts w:eastAsia="SimSun"/>
          <w:lang w:eastAsia="zh-CN"/>
        </w:rPr>
        <w:t xml:space="preserve"> and </w:t>
      </w:r>
      <w:proofErr w:type="spellStart"/>
      <w:r w:rsidR="00D65380" w:rsidRPr="00D65380">
        <w:rPr>
          <w:rFonts w:eastAsia="SimSun"/>
          <w:lang w:eastAsia="zh-CN"/>
        </w:rPr>
        <w:t>Verbeek</w:t>
      </w:r>
      <w:proofErr w:type="spellEnd"/>
      <w:r w:rsidR="00D65380" w:rsidRPr="00D65380">
        <w:rPr>
          <w:rFonts w:eastAsia="SimSun"/>
          <w:lang w:eastAsia="zh-CN"/>
        </w:rPr>
        <w:t xml:space="preserve"> (1999), we use the predicted probability of exits</w:t>
      </w:r>
      <w:r w:rsidR="00FF6CFF">
        <w:rPr>
          <w:rFonts w:eastAsia="SimSun"/>
          <w:lang w:eastAsia="zh-CN"/>
        </w:rPr>
        <w:t xml:space="preserve"> obtained from first stage multinomial </w:t>
      </w:r>
      <w:proofErr w:type="spellStart"/>
      <w:r w:rsidR="00FF6CFF">
        <w:rPr>
          <w:rFonts w:eastAsia="SimSun"/>
          <w:lang w:eastAsia="zh-CN"/>
        </w:rPr>
        <w:t>logit</w:t>
      </w:r>
      <w:proofErr w:type="spellEnd"/>
      <w:r w:rsidR="00FF6CFF">
        <w:rPr>
          <w:rFonts w:eastAsia="SimSun"/>
          <w:lang w:eastAsia="zh-CN"/>
        </w:rPr>
        <w:t xml:space="preserve"> estimations</w:t>
      </w:r>
      <w:r w:rsidR="00D65380" w:rsidRPr="00D65380">
        <w:rPr>
          <w:rFonts w:eastAsia="SimSun"/>
          <w:lang w:eastAsia="zh-CN"/>
        </w:rPr>
        <w:t xml:space="preserve">, which are not </w:t>
      </w:r>
      <w:r w:rsidR="00714969" w:rsidRPr="00714969">
        <w:rPr>
          <w:rFonts w:eastAsia="SimSun"/>
          <w:lang w:eastAsia="zh-CN"/>
        </w:rPr>
        <w:t>necessarily correlated with the error term since these probabilities do not</w:t>
      </w:r>
      <w:r w:rsidR="00FD467D">
        <w:rPr>
          <w:rFonts w:eastAsia="SimSun"/>
          <w:lang w:eastAsia="zh-CN"/>
        </w:rPr>
        <w:t xml:space="preserve"> </w:t>
      </w:r>
      <w:r w:rsidR="00714969" w:rsidRPr="00714969">
        <w:rPr>
          <w:rFonts w:eastAsia="SimSun"/>
          <w:lang w:eastAsia="zh-CN"/>
        </w:rPr>
        <w:t>always imply actual exits.</w:t>
      </w:r>
    </w:p>
    <w:p w:rsidR="00714969" w:rsidRPr="00714969" w:rsidRDefault="00714969" w:rsidP="00BF686E">
      <w:pPr>
        <w:widowControl w:val="0"/>
        <w:autoSpaceDE w:val="0"/>
        <w:autoSpaceDN w:val="0"/>
        <w:adjustRightInd w:val="0"/>
        <w:spacing w:line="480" w:lineRule="auto"/>
        <w:ind w:right="76" w:firstLine="720"/>
        <w:jc w:val="both"/>
        <w:rPr>
          <w:rFonts w:eastAsia="SimSun"/>
          <w:lang w:eastAsia="zh-CN"/>
        </w:rPr>
      </w:pPr>
      <w:r w:rsidRPr="00714969">
        <w:rPr>
          <w:rFonts w:eastAsia="SimSun"/>
          <w:lang w:eastAsia="zh-CN"/>
        </w:rPr>
        <w:t xml:space="preserve">I estimate the following econometric model for the second stage, with the year dummies: </w:t>
      </w:r>
    </w:p>
    <w:p w:rsidR="00714969" w:rsidRPr="00714969" w:rsidRDefault="00714969" w:rsidP="00BF686E">
      <w:pPr>
        <w:spacing w:line="480" w:lineRule="auto"/>
        <w:ind w:left="2160" w:firstLine="720"/>
        <w:jc w:val="both"/>
        <w:rPr>
          <w:rFonts w:eastAsia="SimSun"/>
          <w:lang w:eastAsia="zh-CN"/>
        </w:rPr>
      </w:pPr>
      <w:proofErr w:type="spellStart"/>
      <w:r w:rsidRPr="00714969">
        <w:rPr>
          <w:rFonts w:eastAsia="SimSun"/>
          <w:lang w:eastAsia="zh-CN"/>
        </w:rPr>
        <w:t>R&amp;D</w:t>
      </w:r>
      <w:r w:rsidRPr="00714969">
        <w:rPr>
          <w:rFonts w:eastAsia="SimSun"/>
          <w:sz w:val="20"/>
          <w:vertAlign w:val="subscript"/>
          <w:lang w:eastAsia="zh-CN"/>
        </w:rPr>
        <w:t>it</w:t>
      </w:r>
      <w:proofErr w:type="spellEnd"/>
      <w:r w:rsidRPr="00714969">
        <w:rPr>
          <w:rFonts w:eastAsia="SimSun"/>
          <w:lang w:eastAsia="zh-CN"/>
        </w:rPr>
        <w:t>=X`</w:t>
      </w:r>
      <w:r w:rsidRPr="00714969">
        <w:rPr>
          <w:rFonts w:eastAsia="SimSun"/>
          <w:sz w:val="22"/>
          <w:vertAlign w:val="subscript"/>
          <w:lang w:eastAsia="zh-CN"/>
        </w:rPr>
        <w:t>it-1</w:t>
      </w:r>
      <w:r w:rsidRPr="00714969">
        <w:rPr>
          <w:rFonts w:eastAsia="SimSun"/>
          <w:lang w:eastAsia="zh-CN"/>
        </w:rPr>
        <w:t>β+</w:t>
      </w:r>
      <w:proofErr w:type="spellStart"/>
      <w:r w:rsidRPr="00714969">
        <w:rPr>
          <w:rFonts w:eastAsia="SimSun"/>
          <w:lang w:eastAsia="zh-CN"/>
        </w:rPr>
        <w:t>T</w:t>
      </w:r>
      <w:r w:rsidR="006B32BE">
        <w:rPr>
          <w:rFonts w:eastAsia="SimSun"/>
          <w:lang w:eastAsia="zh-CN"/>
        </w:rPr>
        <w:t>δ</w:t>
      </w:r>
      <w:r w:rsidRPr="00714969">
        <w:rPr>
          <w:rFonts w:eastAsia="SimSun"/>
          <w:lang w:eastAsia="zh-CN"/>
        </w:rPr>
        <w:t>+u</w:t>
      </w:r>
      <w:r w:rsidRPr="00714969">
        <w:rPr>
          <w:rFonts w:eastAsia="SimSun"/>
          <w:sz w:val="22"/>
          <w:vertAlign w:val="subscript"/>
          <w:lang w:eastAsia="zh-CN"/>
        </w:rPr>
        <w:t>it</w:t>
      </w:r>
      <w:proofErr w:type="spellEnd"/>
      <w:r w:rsidRPr="00714969">
        <w:rPr>
          <w:rFonts w:eastAsia="SimSun"/>
          <w:lang w:eastAsia="zh-CN"/>
        </w:rPr>
        <w:t xml:space="preserve">,  </w:t>
      </w:r>
      <w:r w:rsidRPr="00714969">
        <w:rPr>
          <w:rFonts w:eastAsia="SimSun"/>
          <w:lang w:eastAsia="zh-CN"/>
        </w:rPr>
        <w:tab/>
      </w:r>
      <w:r w:rsidRPr="00714969">
        <w:rPr>
          <w:rFonts w:eastAsia="SimSun"/>
          <w:lang w:eastAsia="zh-CN"/>
        </w:rPr>
        <w:tab/>
      </w:r>
      <w:r w:rsidRPr="00714969">
        <w:rPr>
          <w:rFonts w:eastAsia="SimSun"/>
          <w:lang w:eastAsia="zh-CN"/>
        </w:rPr>
        <w:tab/>
        <w:t xml:space="preserve">          (9)</w:t>
      </w:r>
    </w:p>
    <w:p w:rsidR="00714969" w:rsidRPr="00714969" w:rsidRDefault="00714969" w:rsidP="00BF686E">
      <w:pPr>
        <w:spacing w:line="480" w:lineRule="auto"/>
        <w:ind w:firstLine="720"/>
        <w:jc w:val="both"/>
        <w:rPr>
          <w:rFonts w:eastAsia="SimSun"/>
          <w:lang w:eastAsia="zh-CN"/>
        </w:rPr>
      </w:pPr>
      <w:r w:rsidRPr="00714969">
        <w:rPr>
          <w:rFonts w:eastAsia="SimSun"/>
          <w:lang w:eastAsia="zh-CN"/>
        </w:rPr>
        <w:tab/>
      </w:r>
      <w:r w:rsidRPr="00714969">
        <w:rPr>
          <w:rFonts w:eastAsia="SimSun"/>
          <w:lang w:eastAsia="zh-CN"/>
        </w:rPr>
        <w:tab/>
      </w:r>
      <w:r w:rsidRPr="00714969">
        <w:rPr>
          <w:rFonts w:eastAsia="SimSun"/>
          <w:lang w:eastAsia="zh-CN"/>
        </w:rPr>
        <w:tab/>
      </w:r>
      <w:r w:rsidRPr="00714969">
        <w:rPr>
          <w:rFonts w:eastAsia="SimSun"/>
          <w:lang w:eastAsia="zh-CN"/>
        </w:rPr>
        <w:tab/>
      </w:r>
      <w:r w:rsidRPr="00714969">
        <w:rPr>
          <w:rFonts w:eastAsia="SimSun"/>
          <w:lang w:eastAsia="zh-CN"/>
        </w:rPr>
        <w:tab/>
      </w:r>
      <w:proofErr w:type="spellStart"/>
      <w:r w:rsidRPr="00714969">
        <w:rPr>
          <w:rFonts w:eastAsia="SimSun"/>
          <w:lang w:eastAsia="zh-CN"/>
        </w:rPr>
        <w:t>i</w:t>
      </w:r>
      <w:proofErr w:type="spellEnd"/>
      <w:r w:rsidRPr="00714969">
        <w:rPr>
          <w:rFonts w:eastAsia="SimSun"/>
          <w:lang w:eastAsia="zh-CN"/>
        </w:rPr>
        <w:t>= 1</w:t>
      </w:r>
      <w:proofErr w:type="gramStart"/>
      <w:r w:rsidRPr="00714969">
        <w:rPr>
          <w:rFonts w:eastAsia="SimSun"/>
          <w:lang w:eastAsia="zh-CN"/>
        </w:rPr>
        <w:t>,…..,</w:t>
      </w:r>
      <w:proofErr w:type="gramEnd"/>
      <w:r w:rsidRPr="00714969">
        <w:rPr>
          <w:rFonts w:eastAsia="SimSun"/>
          <w:lang w:eastAsia="zh-CN"/>
        </w:rPr>
        <w:t xml:space="preserve"> N; t = 1,….., T </w:t>
      </w:r>
      <w:r w:rsidRPr="00714969">
        <w:rPr>
          <w:rFonts w:eastAsia="SimSun"/>
          <w:lang w:eastAsia="zh-CN"/>
        </w:rPr>
        <w:tab/>
        <w:t xml:space="preserve">    </w:t>
      </w:r>
    </w:p>
    <w:p w:rsidR="00714969" w:rsidRPr="00714969" w:rsidRDefault="00714969" w:rsidP="00BF686E">
      <w:pPr>
        <w:spacing w:line="480" w:lineRule="auto"/>
        <w:ind w:firstLine="720"/>
        <w:jc w:val="both"/>
        <w:rPr>
          <w:rFonts w:eastAsia="SimSun"/>
          <w:lang w:eastAsia="zh-CN"/>
        </w:rPr>
      </w:pPr>
    </w:p>
    <w:p w:rsidR="00714969" w:rsidRDefault="00714969" w:rsidP="00BF686E">
      <w:pPr>
        <w:spacing w:line="480" w:lineRule="auto"/>
        <w:jc w:val="both"/>
        <w:rPr>
          <w:rFonts w:eastAsia="SimSun"/>
          <w:lang w:eastAsia="zh-CN"/>
        </w:rPr>
      </w:pPr>
      <w:proofErr w:type="gramStart"/>
      <w:r w:rsidRPr="00F86A30">
        <w:rPr>
          <w:rFonts w:eastAsia="SimSun"/>
          <w:lang w:eastAsia="zh-CN"/>
        </w:rPr>
        <w:t>where</w:t>
      </w:r>
      <w:proofErr w:type="gramEnd"/>
      <w:r w:rsidRPr="00F86A30">
        <w:rPr>
          <w:rFonts w:eastAsia="SimSun"/>
          <w:lang w:eastAsia="zh-CN"/>
        </w:rPr>
        <w:t xml:space="preserve"> </w:t>
      </w:r>
      <w:proofErr w:type="spellStart"/>
      <w:r w:rsidRPr="00F86A30">
        <w:rPr>
          <w:rFonts w:eastAsia="SimSun"/>
          <w:lang w:eastAsia="zh-CN"/>
        </w:rPr>
        <w:t>R&amp;D</w:t>
      </w:r>
      <w:r w:rsidRPr="00F86A30">
        <w:rPr>
          <w:rFonts w:eastAsia="SimSun"/>
          <w:vertAlign w:val="subscript"/>
          <w:lang w:eastAsia="zh-CN"/>
        </w:rPr>
        <w:t>it</w:t>
      </w:r>
      <w:proofErr w:type="spellEnd"/>
      <w:r w:rsidR="00D65380">
        <w:rPr>
          <w:rFonts w:eastAsia="SimSun"/>
          <w:lang w:eastAsia="zh-CN"/>
        </w:rPr>
        <w:t xml:space="preserve"> is</w:t>
      </w:r>
      <w:r w:rsidRPr="00F86A30">
        <w:rPr>
          <w:rFonts w:eastAsia="SimSun"/>
          <w:lang w:eastAsia="zh-CN"/>
        </w:rPr>
        <w:t xml:space="preserve"> research intensity, X</w:t>
      </w:r>
      <w:r w:rsidRPr="00F86A30">
        <w:rPr>
          <w:rFonts w:eastAsia="SimSun"/>
          <w:vertAlign w:val="subscript"/>
          <w:lang w:eastAsia="zh-CN"/>
        </w:rPr>
        <w:t xml:space="preserve">it-1 </w:t>
      </w:r>
      <w:r w:rsidRPr="00F86A30">
        <w:rPr>
          <w:rFonts w:eastAsia="SimSun"/>
          <w:lang w:eastAsia="zh-CN"/>
        </w:rPr>
        <w:t>contains the lagged explanatory variables of firm age, size, financial variables, value of intangibles, (patents for sub-sample analysis), predicted exit probabilities and an interaction term between firm exit and the probability of exit</w:t>
      </w:r>
      <w:r w:rsidRPr="00F86A30">
        <w:rPr>
          <w:rFonts w:eastAsia="SimSun"/>
          <w:vertAlign w:val="superscript"/>
          <w:lang w:eastAsia="zh-CN"/>
        </w:rPr>
        <w:footnoteReference w:id="23"/>
      </w:r>
      <w:r w:rsidRPr="00F86A30">
        <w:rPr>
          <w:rFonts w:eastAsia="SimSun"/>
          <w:lang w:eastAsia="zh-CN"/>
        </w:rPr>
        <w:t xml:space="preserve">. The </w:t>
      </w:r>
      <w:proofErr w:type="spellStart"/>
      <w:r w:rsidRPr="00F86A30">
        <w:rPr>
          <w:rFonts w:eastAsia="SimSun"/>
          <w:lang w:eastAsia="zh-CN"/>
        </w:rPr>
        <w:t>T</w:t>
      </w:r>
      <w:r w:rsidR="006B32BE">
        <w:rPr>
          <w:rFonts w:eastAsia="SimSun"/>
          <w:lang w:eastAsia="zh-CN"/>
        </w:rPr>
        <w:t>δ</w:t>
      </w:r>
      <w:proofErr w:type="spellEnd"/>
      <w:r w:rsidRPr="00F86A30">
        <w:rPr>
          <w:rFonts w:eastAsia="SimSun"/>
          <w:lang w:eastAsia="zh-CN"/>
        </w:rPr>
        <w:t xml:space="preserve"> </w:t>
      </w:r>
      <w:proofErr w:type="gramStart"/>
      <w:r w:rsidRPr="00F86A30">
        <w:rPr>
          <w:rFonts w:eastAsia="SimSun"/>
          <w:lang w:eastAsia="zh-CN"/>
        </w:rPr>
        <w:t>are</w:t>
      </w:r>
      <w:proofErr w:type="gramEnd"/>
      <w:r w:rsidRPr="00F86A30">
        <w:rPr>
          <w:rFonts w:eastAsia="SimSun"/>
          <w:lang w:eastAsia="zh-CN"/>
        </w:rPr>
        <w:t xml:space="preserve"> time dummies and the </w:t>
      </w:r>
      <w:proofErr w:type="spellStart"/>
      <w:r w:rsidRPr="00F86A30">
        <w:rPr>
          <w:rFonts w:eastAsia="SimSun"/>
          <w:lang w:eastAsia="zh-CN"/>
        </w:rPr>
        <w:t>u</w:t>
      </w:r>
      <w:r w:rsidRPr="00F86A30">
        <w:rPr>
          <w:rFonts w:eastAsia="SimSun"/>
          <w:vertAlign w:val="subscript"/>
          <w:lang w:eastAsia="zh-CN"/>
        </w:rPr>
        <w:t>it</w:t>
      </w:r>
      <w:proofErr w:type="spellEnd"/>
      <w:r w:rsidRPr="00F86A30">
        <w:rPr>
          <w:rFonts w:eastAsia="SimSun"/>
          <w:lang w:eastAsia="zh-CN"/>
        </w:rPr>
        <w:t xml:space="preserve"> are typical disturbance terms, assumed to be </w:t>
      </w:r>
      <w:proofErr w:type="spellStart"/>
      <w:r w:rsidRPr="00F86A30">
        <w:rPr>
          <w:rFonts w:eastAsia="SimSun"/>
          <w:lang w:eastAsia="zh-CN"/>
        </w:rPr>
        <w:t>iid</w:t>
      </w:r>
      <w:proofErr w:type="spellEnd"/>
      <w:r w:rsidRPr="00F86A30">
        <w:rPr>
          <w:rFonts w:eastAsia="SimSun"/>
          <w:lang w:eastAsia="zh-CN"/>
        </w:rPr>
        <w:t xml:space="preserve"> with a ze</w:t>
      </w:r>
      <w:r w:rsidR="0030524A">
        <w:rPr>
          <w:rFonts w:eastAsia="SimSun"/>
          <w:lang w:eastAsia="zh-CN"/>
        </w:rPr>
        <w:t xml:space="preserve">ro mean and constant variance. </w:t>
      </w:r>
    </w:p>
    <w:p w:rsidR="00415AA0" w:rsidRDefault="00415AA0" w:rsidP="00BF686E">
      <w:pPr>
        <w:spacing w:line="480" w:lineRule="auto"/>
        <w:jc w:val="both"/>
        <w:rPr>
          <w:rFonts w:eastAsia="SimSun"/>
          <w:lang w:eastAsia="zh-CN"/>
        </w:rPr>
      </w:pPr>
    </w:p>
    <w:p w:rsidR="00415AA0" w:rsidRDefault="00415AA0" w:rsidP="00BF686E">
      <w:pPr>
        <w:spacing w:line="480" w:lineRule="auto"/>
        <w:jc w:val="both"/>
        <w:rPr>
          <w:rFonts w:eastAsia="SimSun"/>
          <w:lang w:eastAsia="zh-CN"/>
        </w:rPr>
      </w:pPr>
    </w:p>
    <w:p w:rsidR="00415AA0" w:rsidRDefault="00415AA0" w:rsidP="00BF686E">
      <w:pPr>
        <w:spacing w:line="480" w:lineRule="auto"/>
        <w:jc w:val="both"/>
        <w:rPr>
          <w:rFonts w:eastAsia="SimSun"/>
          <w:lang w:eastAsia="zh-CN"/>
        </w:rPr>
      </w:pPr>
    </w:p>
    <w:p w:rsidR="00415AA0" w:rsidRDefault="00415AA0" w:rsidP="00BF686E">
      <w:pPr>
        <w:spacing w:line="480" w:lineRule="auto"/>
        <w:jc w:val="both"/>
        <w:rPr>
          <w:rFonts w:eastAsia="SimSun"/>
          <w:lang w:eastAsia="zh-CN"/>
        </w:rPr>
      </w:pPr>
    </w:p>
    <w:p w:rsidR="00714969" w:rsidRDefault="001A3072" w:rsidP="00D753AE">
      <w:pPr>
        <w:pStyle w:val="Heading1"/>
        <w:numPr>
          <w:ilvl w:val="0"/>
          <w:numId w:val="26"/>
        </w:numPr>
        <w:jc w:val="left"/>
      </w:pPr>
      <w:bookmarkStart w:id="34" w:name="_Toc331525338"/>
      <w:r>
        <w:lastRenderedPageBreak/>
        <w:t>R</w:t>
      </w:r>
      <w:r w:rsidR="00714969" w:rsidRPr="00714969">
        <w:t>esults</w:t>
      </w:r>
      <w:bookmarkEnd w:id="34"/>
    </w:p>
    <w:p w:rsidR="00535E68" w:rsidRPr="00535E68" w:rsidRDefault="00535E68" w:rsidP="00535E68"/>
    <w:p w:rsidR="00B10EE6" w:rsidRDefault="004F6DF7" w:rsidP="00BF686E">
      <w:pPr>
        <w:spacing w:line="480" w:lineRule="auto"/>
        <w:jc w:val="both"/>
        <w:rPr>
          <w:rFonts w:eastAsia="SimSun"/>
          <w:lang w:eastAsia="zh-CN"/>
        </w:rPr>
      </w:pPr>
      <w:r w:rsidRPr="004F6DF7">
        <w:rPr>
          <w:rFonts w:eastAsia="SimSun"/>
          <w:lang w:eastAsia="zh-CN"/>
        </w:rPr>
        <w:t>In this</w:t>
      </w:r>
      <w:r w:rsidR="00205AA2">
        <w:rPr>
          <w:rFonts w:eastAsia="SimSun"/>
          <w:lang w:eastAsia="zh-CN"/>
        </w:rPr>
        <w:t xml:space="preserve"> section, equation (5</w:t>
      </w:r>
      <w:r w:rsidRPr="004F6DF7">
        <w:rPr>
          <w:rFonts w:eastAsia="SimSun"/>
          <w:lang w:eastAsia="zh-CN"/>
        </w:rPr>
        <w:t xml:space="preserve">) is first estimated using multinomial </w:t>
      </w:r>
      <w:proofErr w:type="spellStart"/>
      <w:r w:rsidRPr="004F6DF7">
        <w:rPr>
          <w:rFonts w:eastAsia="SimSun"/>
          <w:lang w:eastAsia="zh-CN"/>
        </w:rPr>
        <w:t>logit</w:t>
      </w:r>
      <w:proofErr w:type="spellEnd"/>
      <w:r w:rsidRPr="004F6DF7">
        <w:rPr>
          <w:rFonts w:eastAsia="SimSun"/>
          <w:lang w:eastAsia="zh-CN"/>
        </w:rPr>
        <w:t xml:space="preserve"> model with three possible outcomes: the firm is bankrupt, is acquired, or survives. The observations are pooled from 1985 to 2008 which creates the unit of observation, a firm-year. Standard errors are adjusted for the clustering within a firm over time and standard robust errors are reported</w:t>
      </w:r>
      <w:r w:rsidR="002B447D" w:rsidRPr="00035D04">
        <w:rPr>
          <w:rFonts w:eastAsia="SimSun"/>
          <w:vertAlign w:val="superscript"/>
          <w:lang w:eastAsia="zh-CN"/>
        </w:rPr>
        <w:footnoteReference w:id="24"/>
      </w:r>
      <w:r w:rsidRPr="004F6DF7">
        <w:rPr>
          <w:rFonts w:eastAsia="SimSun"/>
          <w:lang w:eastAsia="zh-CN"/>
        </w:rPr>
        <w:t xml:space="preserve">. </w:t>
      </w:r>
      <w:r w:rsidR="00083572">
        <w:rPr>
          <w:rFonts w:eastAsia="SimSun"/>
          <w:lang w:eastAsia="zh-CN"/>
        </w:rPr>
        <w:t>Ta</w:t>
      </w:r>
      <w:r w:rsidRPr="004F6DF7">
        <w:rPr>
          <w:rFonts w:eastAsia="SimSun"/>
          <w:lang w:eastAsia="zh-CN"/>
        </w:rPr>
        <w:t xml:space="preserve">ble </w:t>
      </w:r>
      <w:r w:rsidR="00756710">
        <w:rPr>
          <w:rFonts w:eastAsia="SimSun"/>
          <w:lang w:eastAsia="zh-CN"/>
        </w:rPr>
        <w:t>1.</w:t>
      </w:r>
      <w:r w:rsidRPr="004F6DF7">
        <w:rPr>
          <w:rFonts w:eastAsia="SimSun"/>
          <w:lang w:eastAsia="zh-CN"/>
        </w:rPr>
        <w:t xml:space="preserve">4 shows findings from our multinomial </w:t>
      </w:r>
      <w:proofErr w:type="spellStart"/>
      <w:r w:rsidRPr="004F6DF7">
        <w:rPr>
          <w:rFonts w:eastAsia="SimSun"/>
          <w:lang w:eastAsia="zh-CN"/>
        </w:rPr>
        <w:t>logit</w:t>
      </w:r>
      <w:proofErr w:type="spellEnd"/>
      <w:r w:rsidRPr="004F6DF7">
        <w:rPr>
          <w:rFonts w:eastAsia="SimSun"/>
          <w:lang w:eastAsia="zh-CN"/>
        </w:rPr>
        <w:t xml:space="preserve"> estimation.</w:t>
      </w:r>
    </w:p>
    <w:p w:rsidR="0006249E" w:rsidRDefault="0006249E" w:rsidP="00BF686E">
      <w:pPr>
        <w:spacing w:line="480" w:lineRule="auto"/>
        <w:jc w:val="both"/>
        <w:rPr>
          <w:rFonts w:eastAsia="SimSun"/>
          <w:lang w:eastAsia="zh-CN"/>
        </w:rPr>
      </w:pPr>
    </w:p>
    <w:p w:rsidR="00714969" w:rsidRDefault="00714969" w:rsidP="00013946">
      <w:pPr>
        <w:pStyle w:val="Caption"/>
      </w:pPr>
      <w:bookmarkStart w:id="35" w:name="_Toc331532844"/>
      <w:r w:rsidRPr="005E6085">
        <w:rPr>
          <w:b/>
        </w:rPr>
        <w:t xml:space="preserve">Table </w:t>
      </w:r>
      <w:r w:rsidR="00A42D2A" w:rsidRPr="005E6085">
        <w:rPr>
          <w:b/>
        </w:rPr>
        <w:t>1.</w:t>
      </w:r>
      <w:r w:rsidRPr="005E6085">
        <w:rPr>
          <w:b/>
        </w:rPr>
        <w:t>4</w:t>
      </w:r>
      <w:r w:rsidR="00756710">
        <w:t xml:space="preserve"> </w:t>
      </w:r>
      <w:r w:rsidR="00FD467D" w:rsidRPr="00756710">
        <w:t xml:space="preserve">Multinomial </w:t>
      </w:r>
      <w:proofErr w:type="spellStart"/>
      <w:r w:rsidR="00FD467D" w:rsidRPr="00756710">
        <w:t>Logit</w:t>
      </w:r>
      <w:proofErr w:type="spellEnd"/>
      <w:r w:rsidR="00FD467D" w:rsidRPr="00756710">
        <w:t xml:space="preserve"> </w:t>
      </w:r>
      <w:r w:rsidR="00F32D0F">
        <w:t>Model of Bankruptcies</w:t>
      </w:r>
      <w:r w:rsidR="00336B06" w:rsidRPr="00756710">
        <w:t xml:space="preserve"> and Acquisitio</w:t>
      </w:r>
      <w:r w:rsidR="00F32D0F">
        <w:t>ns</w:t>
      </w:r>
      <w:r w:rsidR="007C4B3D">
        <w:t xml:space="preserve"> </w:t>
      </w:r>
      <w:bookmarkEnd w:id="35"/>
    </w:p>
    <w:tbl>
      <w:tblPr>
        <w:tblW w:w="8531" w:type="dxa"/>
        <w:tblInd w:w="93"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3081"/>
        <w:gridCol w:w="2657"/>
        <w:gridCol w:w="2793"/>
      </w:tblGrid>
      <w:tr w:rsidR="00714969" w:rsidRPr="00714969" w:rsidTr="00535E68">
        <w:trPr>
          <w:trHeight w:val="414"/>
        </w:trPr>
        <w:tc>
          <w:tcPr>
            <w:tcW w:w="3081" w:type="dxa"/>
            <w:tcBorders>
              <w:top w:val="single" w:sz="8" w:space="0" w:color="auto"/>
              <w:bottom w:val="single" w:sz="4" w:space="0" w:color="auto"/>
            </w:tcBorders>
            <w:shd w:val="clear" w:color="auto" w:fill="auto"/>
            <w:vAlign w:val="center"/>
            <w:hideMark/>
          </w:tcPr>
          <w:p w:rsidR="00714969" w:rsidRPr="00383E53" w:rsidRDefault="00714969" w:rsidP="00383E53">
            <w:pPr>
              <w:rPr>
                <w:b/>
                <w:bCs/>
                <w:color w:val="000000"/>
              </w:rPr>
            </w:pPr>
            <w:r w:rsidRPr="00383E53">
              <w:rPr>
                <w:b/>
                <w:bCs/>
                <w:color w:val="000000"/>
              </w:rPr>
              <w:t>Independent Variables</w:t>
            </w:r>
          </w:p>
        </w:tc>
        <w:tc>
          <w:tcPr>
            <w:tcW w:w="2657" w:type="dxa"/>
            <w:tcBorders>
              <w:top w:val="single" w:sz="8" w:space="0" w:color="auto"/>
              <w:bottom w:val="single" w:sz="4" w:space="0" w:color="auto"/>
            </w:tcBorders>
            <w:shd w:val="clear" w:color="auto" w:fill="auto"/>
            <w:vAlign w:val="center"/>
            <w:hideMark/>
          </w:tcPr>
          <w:p w:rsidR="00714969" w:rsidRPr="00383E53" w:rsidRDefault="00714969" w:rsidP="00383E53">
            <w:pPr>
              <w:jc w:val="center"/>
              <w:rPr>
                <w:b/>
                <w:bCs/>
                <w:color w:val="000000"/>
              </w:rPr>
            </w:pPr>
            <w:r w:rsidRPr="00383E53">
              <w:rPr>
                <w:b/>
                <w:bCs/>
                <w:color w:val="000000"/>
              </w:rPr>
              <w:t>Dependent Variable- Probability of Bankruptcy</w:t>
            </w:r>
          </w:p>
        </w:tc>
        <w:tc>
          <w:tcPr>
            <w:tcW w:w="2793" w:type="dxa"/>
            <w:tcBorders>
              <w:top w:val="single" w:sz="8" w:space="0" w:color="auto"/>
              <w:bottom w:val="single" w:sz="4" w:space="0" w:color="auto"/>
            </w:tcBorders>
            <w:shd w:val="clear" w:color="auto" w:fill="auto"/>
            <w:vAlign w:val="center"/>
            <w:hideMark/>
          </w:tcPr>
          <w:p w:rsidR="00714969" w:rsidRPr="00383E53" w:rsidRDefault="00714969" w:rsidP="00383E53">
            <w:pPr>
              <w:jc w:val="center"/>
              <w:rPr>
                <w:b/>
                <w:bCs/>
                <w:color w:val="000000"/>
              </w:rPr>
            </w:pPr>
            <w:r w:rsidRPr="00383E53">
              <w:rPr>
                <w:b/>
                <w:bCs/>
                <w:color w:val="000000"/>
              </w:rPr>
              <w:t>Dependent Variable- Probability of Acquisition</w:t>
            </w:r>
          </w:p>
        </w:tc>
      </w:tr>
      <w:tr w:rsidR="00714969" w:rsidRPr="00714969" w:rsidTr="00535E68">
        <w:trPr>
          <w:trHeight w:val="370"/>
        </w:trPr>
        <w:tc>
          <w:tcPr>
            <w:tcW w:w="3081" w:type="dxa"/>
            <w:tcBorders>
              <w:top w:val="single" w:sz="4" w:space="0" w:color="auto"/>
            </w:tcBorders>
            <w:shd w:val="clear" w:color="auto" w:fill="auto"/>
            <w:noWrap/>
            <w:hideMark/>
          </w:tcPr>
          <w:p w:rsidR="00714969" w:rsidRPr="00383E53" w:rsidRDefault="00714969" w:rsidP="00BF686E">
            <w:pPr>
              <w:jc w:val="both"/>
              <w:rPr>
                <w:b/>
                <w:bCs/>
                <w:color w:val="000000"/>
              </w:rPr>
            </w:pPr>
            <w:r w:rsidRPr="00383E53">
              <w:rPr>
                <w:b/>
                <w:bCs/>
                <w:color w:val="000000"/>
              </w:rPr>
              <w:t>Employment</w:t>
            </w:r>
          </w:p>
        </w:tc>
        <w:tc>
          <w:tcPr>
            <w:tcW w:w="2657" w:type="dxa"/>
            <w:tcBorders>
              <w:top w:val="single" w:sz="4" w:space="0" w:color="auto"/>
            </w:tcBorders>
            <w:shd w:val="clear" w:color="auto" w:fill="auto"/>
            <w:hideMark/>
          </w:tcPr>
          <w:p w:rsidR="00714969" w:rsidRPr="00383E53" w:rsidRDefault="002F0E9F" w:rsidP="002F0E9F">
            <w:pPr>
              <w:jc w:val="center"/>
              <w:rPr>
                <w:color w:val="000000"/>
              </w:rPr>
            </w:pPr>
            <w:r w:rsidRPr="00383E53">
              <w:rPr>
                <w:color w:val="000000"/>
              </w:rPr>
              <w:t xml:space="preserve">    </w:t>
            </w:r>
            <w:r w:rsidR="00C82E2E" w:rsidRPr="00383E53">
              <w:rPr>
                <w:color w:val="000000"/>
              </w:rPr>
              <w:t>-0.68</w:t>
            </w:r>
            <w:r w:rsidR="00714969" w:rsidRPr="00383E53">
              <w:rPr>
                <w:color w:val="000000"/>
              </w:rPr>
              <w:t>***</w:t>
            </w:r>
          </w:p>
          <w:p w:rsidR="00714969" w:rsidRPr="00383E53" w:rsidRDefault="00C82E2E" w:rsidP="002F0E9F">
            <w:pPr>
              <w:jc w:val="center"/>
              <w:rPr>
                <w:color w:val="000000"/>
              </w:rPr>
            </w:pPr>
            <w:r w:rsidRPr="00383E53">
              <w:rPr>
                <w:color w:val="000000"/>
              </w:rPr>
              <w:t>(0.10</w:t>
            </w:r>
            <w:r w:rsidR="00714969" w:rsidRPr="00383E53">
              <w:rPr>
                <w:color w:val="000000"/>
              </w:rPr>
              <w:t>)</w:t>
            </w:r>
          </w:p>
        </w:tc>
        <w:tc>
          <w:tcPr>
            <w:tcW w:w="2793" w:type="dxa"/>
            <w:tcBorders>
              <w:top w:val="single" w:sz="4" w:space="0" w:color="auto"/>
            </w:tcBorders>
            <w:shd w:val="clear" w:color="auto" w:fill="auto"/>
            <w:hideMark/>
          </w:tcPr>
          <w:p w:rsidR="00714969" w:rsidRPr="00383E53" w:rsidRDefault="00714969" w:rsidP="002F0E9F">
            <w:pPr>
              <w:jc w:val="center"/>
              <w:rPr>
                <w:color w:val="000000"/>
              </w:rPr>
            </w:pPr>
            <w:r w:rsidRPr="00383E53">
              <w:rPr>
                <w:color w:val="000000"/>
              </w:rPr>
              <w:t>-</w:t>
            </w:r>
            <w:r w:rsidR="00C82E2E" w:rsidRPr="00383E53">
              <w:rPr>
                <w:color w:val="000000"/>
              </w:rPr>
              <w:t>0.12</w:t>
            </w:r>
            <w:r w:rsidRPr="00383E53">
              <w:rPr>
                <w:color w:val="000000"/>
              </w:rPr>
              <w:t>*</w:t>
            </w:r>
          </w:p>
          <w:p w:rsidR="00714969" w:rsidRPr="00383E53" w:rsidRDefault="00714969" w:rsidP="002F0E9F">
            <w:pPr>
              <w:jc w:val="center"/>
              <w:rPr>
                <w:color w:val="000000"/>
              </w:rPr>
            </w:pPr>
            <w:r w:rsidRPr="00383E53">
              <w:rPr>
                <w:color w:val="000000"/>
              </w:rPr>
              <w:t>(</w:t>
            </w:r>
            <w:r w:rsidR="00C82E2E" w:rsidRPr="00383E53">
              <w:rPr>
                <w:color w:val="000000"/>
              </w:rPr>
              <w:t>0.08</w:t>
            </w:r>
            <w:r w:rsidRPr="00383E53">
              <w:rPr>
                <w:color w:val="000000"/>
              </w:rPr>
              <w:t>)</w:t>
            </w:r>
          </w:p>
        </w:tc>
      </w:tr>
      <w:tr w:rsidR="00714969" w:rsidRPr="00714969" w:rsidTr="00535E68">
        <w:trPr>
          <w:trHeight w:val="370"/>
        </w:trPr>
        <w:tc>
          <w:tcPr>
            <w:tcW w:w="3081" w:type="dxa"/>
            <w:shd w:val="clear" w:color="auto" w:fill="auto"/>
            <w:noWrap/>
          </w:tcPr>
          <w:p w:rsidR="00714969" w:rsidRPr="00383E53" w:rsidRDefault="00714969" w:rsidP="00BF686E">
            <w:pPr>
              <w:jc w:val="both"/>
              <w:rPr>
                <w:b/>
                <w:bCs/>
                <w:color w:val="000000"/>
              </w:rPr>
            </w:pPr>
            <w:r w:rsidRPr="00383E53">
              <w:rPr>
                <w:b/>
                <w:bCs/>
                <w:color w:val="000000"/>
              </w:rPr>
              <w:t>Age</w:t>
            </w:r>
          </w:p>
        </w:tc>
        <w:tc>
          <w:tcPr>
            <w:tcW w:w="2657" w:type="dxa"/>
            <w:shd w:val="clear" w:color="auto" w:fill="auto"/>
          </w:tcPr>
          <w:p w:rsidR="00714969" w:rsidRPr="00383E53" w:rsidRDefault="002F0E9F" w:rsidP="002F0E9F">
            <w:pPr>
              <w:jc w:val="center"/>
              <w:rPr>
                <w:color w:val="000000"/>
              </w:rPr>
            </w:pPr>
            <w:r w:rsidRPr="00383E53">
              <w:rPr>
                <w:color w:val="000000"/>
              </w:rPr>
              <w:t xml:space="preserve"> </w:t>
            </w:r>
            <w:r w:rsidR="00C82E2E" w:rsidRPr="00383E53">
              <w:rPr>
                <w:color w:val="000000"/>
              </w:rPr>
              <w:t>0.0</w:t>
            </w:r>
            <w:r w:rsidR="00714969" w:rsidRPr="00383E53">
              <w:rPr>
                <w:color w:val="000000"/>
              </w:rPr>
              <w:t>1**</w:t>
            </w:r>
          </w:p>
          <w:p w:rsidR="00714969" w:rsidRPr="00383E53" w:rsidRDefault="00714969" w:rsidP="002F0E9F">
            <w:pPr>
              <w:jc w:val="center"/>
              <w:rPr>
                <w:color w:val="000000"/>
              </w:rPr>
            </w:pPr>
            <w:r w:rsidRPr="00383E53">
              <w:rPr>
                <w:color w:val="000000"/>
              </w:rPr>
              <w:t>(</w:t>
            </w:r>
            <w:r w:rsidR="00C82E2E" w:rsidRPr="00383E53">
              <w:rPr>
                <w:color w:val="000000"/>
              </w:rPr>
              <w:t>0</w:t>
            </w:r>
            <w:r w:rsidRPr="00383E53">
              <w:rPr>
                <w:color w:val="000000"/>
              </w:rPr>
              <w:t>.00</w:t>
            </w:r>
            <w:r w:rsidR="00C82E2E" w:rsidRPr="00383E53">
              <w:rPr>
                <w:color w:val="000000"/>
              </w:rPr>
              <w:t>4</w:t>
            </w:r>
            <w:r w:rsidRPr="00383E53">
              <w:rPr>
                <w:color w:val="000000"/>
              </w:rPr>
              <w:t>)</w:t>
            </w:r>
          </w:p>
        </w:tc>
        <w:tc>
          <w:tcPr>
            <w:tcW w:w="2793" w:type="dxa"/>
            <w:shd w:val="clear" w:color="auto" w:fill="auto"/>
          </w:tcPr>
          <w:p w:rsidR="00714969" w:rsidRPr="00383E53" w:rsidRDefault="00714969" w:rsidP="002F0E9F">
            <w:pPr>
              <w:jc w:val="center"/>
              <w:rPr>
                <w:color w:val="000000"/>
              </w:rPr>
            </w:pPr>
            <w:r w:rsidRPr="00383E53">
              <w:rPr>
                <w:color w:val="000000"/>
              </w:rPr>
              <w:t>-</w:t>
            </w:r>
            <w:r w:rsidR="00C82E2E" w:rsidRPr="00383E53">
              <w:rPr>
                <w:color w:val="000000"/>
              </w:rPr>
              <w:t>0</w:t>
            </w:r>
            <w:r w:rsidRPr="00383E53">
              <w:rPr>
                <w:color w:val="000000"/>
              </w:rPr>
              <w:t>.00</w:t>
            </w:r>
            <w:r w:rsidR="00C82E2E" w:rsidRPr="00383E53">
              <w:rPr>
                <w:color w:val="000000"/>
              </w:rPr>
              <w:t>3</w:t>
            </w:r>
          </w:p>
          <w:p w:rsidR="00714969" w:rsidRPr="00383E53" w:rsidRDefault="00714969" w:rsidP="002F0E9F">
            <w:pPr>
              <w:jc w:val="center"/>
              <w:rPr>
                <w:color w:val="000000"/>
              </w:rPr>
            </w:pPr>
            <w:r w:rsidRPr="00383E53">
              <w:rPr>
                <w:color w:val="000000"/>
              </w:rPr>
              <w:t>(</w:t>
            </w:r>
            <w:r w:rsidR="00C82E2E" w:rsidRPr="00383E53">
              <w:rPr>
                <w:color w:val="000000"/>
              </w:rPr>
              <w:t>0.003</w:t>
            </w:r>
            <w:r w:rsidRPr="00383E53">
              <w:rPr>
                <w:color w:val="000000"/>
              </w:rPr>
              <w:t>)</w:t>
            </w:r>
          </w:p>
        </w:tc>
      </w:tr>
      <w:tr w:rsidR="00714969" w:rsidRPr="00714969" w:rsidTr="00535E68">
        <w:trPr>
          <w:trHeight w:val="370"/>
        </w:trPr>
        <w:tc>
          <w:tcPr>
            <w:tcW w:w="3081" w:type="dxa"/>
            <w:shd w:val="clear" w:color="auto" w:fill="auto"/>
            <w:noWrap/>
            <w:hideMark/>
          </w:tcPr>
          <w:p w:rsidR="00714969" w:rsidRPr="00383E53" w:rsidRDefault="00714969" w:rsidP="00BF686E">
            <w:pPr>
              <w:jc w:val="both"/>
              <w:rPr>
                <w:b/>
                <w:bCs/>
                <w:color w:val="000000"/>
              </w:rPr>
            </w:pPr>
            <w:r w:rsidRPr="00383E53">
              <w:rPr>
                <w:b/>
                <w:bCs/>
                <w:color w:val="000000"/>
              </w:rPr>
              <w:t>Liquidity</w:t>
            </w:r>
          </w:p>
        </w:tc>
        <w:tc>
          <w:tcPr>
            <w:tcW w:w="2657" w:type="dxa"/>
            <w:shd w:val="clear" w:color="auto" w:fill="auto"/>
            <w:hideMark/>
          </w:tcPr>
          <w:p w:rsidR="00714969" w:rsidRPr="00383E53" w:rsidRDefault="00C82E2E" w:rsidP="002F0E9F">
            <w:pPr>
              <w:jc w:val="center"/>
              <w:rPr>
                <w:color w:val="000000"/>
              </w:rPr>
            </w:pPr>
            <w:r w:rsidRPr="00383E53">
              <w:rPr>
                <w:color w:val="000000"/>
              </w:rPr>
              <w:t>0.002</w:t>
            </w:r>
          </w:p>
          <w:p w:rsidR="00714969" w:rsidRPr="00383E53" w:rsidRDefault="00714969" w:rsidP="002F0E9F">
            <w:pPr>
              <w:jc w:val="center"/>
              <w:rPr>
                <w:color w:val="000000"/>
              </w:rPr>
            </w:pPr>
            <w:r w:rsidRPr="00383E53">
              <w:rPr>
                <w:color w:val="000000"/>
              </w:rPr>
              <w:t>(</w:t>
            </w:r>
            <w:r w:rsidR="00C82E2E" w:rsidRPr="00383E53">
              <w:rPr>
                <w:color w:val="000000"/>
              </w:rPr>
              <w:t>0.01</w:t>
            </w:r>
            <w:r w:rsidRPr="00383E53">
              <w:rPr>
                <w:color w:val="000000"/>
              </w:rPr>
              <w:t>)</w:t>
            </w:r>
          </w:p>
        </w:tc>
        <w:tc>
          <w:tcPr>
            <w:tcW w:w="2793" w:type="dxa"/>
            <w:shd w:val="clear" w:color="auto" w:fill="auto"/>
            <w:hideMark/>
          </w:tcPr>
          <w:p w:rsidR="00714969" w:rsidRPr="00383E53" w:rsidRDefault="002F0E9F" w:rsidP="002F0E9F">
            <w:pPr>
              <w:jc w:val="center"/>
              <w:rPr>
                <w:color w:val="000000"/>
              </w:rPr>
            </w:pPr>
            <w:r w:rsidRPr="00383E53">
              <w:rPr>
                <w:color w:val="000000"/>
              </w:rPr>
              <w:t xml:space="preserve">     </w:t>
            </w:r>
            <w:r w:rsidR="00C82E2E" w:rsidRPr="00383E53">
              <w:rPr>
                <w:color w:val="000000"/>
              </w:rPr>
              <w:t>0</w:t>
            </w:r>
            <w:r w:rsidR="00714969" w:rsidRPr="00383E53">
              <w:rPr>
                <w:color w:val="000000"/>
              </w:rPr>
              <w:t>.004***</w:t>
            </w:r>
          </w:p>
          <w:p w:rsidR="00714969" w:rsidRPr="00383E53" w:rsidRDefault="00714969" w:rsidP="002F0E9F">
            <w:pPr>
              <w:jc w:val="center"/>
              <w:rPr>
                <w:color w:val="000000"/>
              </w:rPr>
            </w:pPr>
            <w:r w:rsidRPr="00383E53">
              <w:rPr>
                <w:color w:val="000000"/>
              </w:rPr>
              <w:t>(</w:t>
            </w:r>
            <w:r w:rsidR="00C82E2E" w:rsidRPr="00383E53">
              <w:rPr>
                <w:color w:val="000000"/>
              </w:rPr>
              <w:t>0</w:t>
            </w:r>
            <w:r w:rsidRPr="00383E53">
              <w:rPr>
                <w:color w:val="000000"/>
              </w:rPr>
              <w:t>.001)</w:t>
            </w:r>
          </w:p>
        </w:tc>
      </w:tr>
      <w:tr w:rsidR="00714969" w:rsidRPr="00714969" w:rsidTr="00535E68">
        <w:trPr>
          <w:trHeight w:val="370"/>
        </w:trPr>
        <w:tc>
          <w:tcPr>
            <w:tcW w:w="3081" w:type="dxa"/>
            <w:shd w:val="clear" w:color="auto" w:fill="auto"/>
            <w:noWrap/>
            <w:hideMark/>
          </w:tcPr>
          <w:p w:rsidR="00714969" w:rsidRPr="00383E53" w:rsidRDefault="00714969" w:rsidP="00BF686E">
            <w:pPr>
              <w:jc w:val="both"/>
              <w:rPr>
                <w:b/>
                <w:bCs/>
                <w:color w:val="000000"/>
              </w:rPr>
            </w:pPr>
            <w:proofErr w:type="spellStart"/>
            <w:r w:rsidRPr="00383E53">
              <w:rPr>
                <w:b/>
                <w:bCs/>
                <w:color w:val="000000"/>
              </w:rPr>
              <w:t>Cashflow</w:t>
            </w:r>
            <w:proofErr w:type="spellEnd"/>
          </w:p>
        </w:tc>
        <w:tc>
          <w:tcPr>
            <w:tcW w:w="2657" w:type="dxa"/>
            <w:shd w:val="clear" w:color="auto" w:fill="auto"/>
            <w:hideMark/>
          </w:tcPr>
          <w:p w:rsidR="00714969" w:rsidRPr="00383E53" w:rsidRDefault="002F0E9F" w:rsidP="002F0E9F">
            <w:pPr>
              <w:jc w:val="center"/>
              <w:rPr>
                <w:color w:val="000000"/>
              </w:rPr>
            </w:pPr>
            <w:r w:rsidRPr="00383E53">
              <w:rPr>
                <w:color w:val="000000"/>
              </w:rPr>
              <w:t xml:space="preserve">    </w:t>
            </w:r>
            <w:r w:rsidR="00714969" w:rsidRPr="00383E53">
              <w:rPr>
                <w:color w:val="000000"/>
              </w:rPr>
              <w:t>-1.21***</w:t>
            </w:r>
          </w:p>
          <w:p w:rsidR="00714969" w:rsidRPr="00383E53" w:rsidRDefault="00714969" w:rsidP="002F0E9F">
            <w:pPr>
              <w:jc w:val="center"/>
              <w:rPr>
                <w:color w:val="000000"/>
              </w:rPr>
            </w:pPr>
            <w:r w:rsidRPr="00383E53">
              <w:rPr>
                <w:color w:val="000000"/>
              </w:rPr>
              <w:t>(</w:t>
            </w:r>
            <w:r w:rsidR="002A3A3E" w:rsidRPr="00383E53">
              <w:rPr>
                <w:color w:val="000000"/>
              </w:rPr>
              <w:t>0</w:t>
            </w:r>
            <w:r w:rsidRPr="00383E53">
              <w:rPr>
                <w:color w:val="000000"/>
              </w:rPr>
              <w:t>.26)</w:t>
            </w:r>
          </w:p>
        </w:tc>
        <w:tc>
          <w:tcPr>
            <w:tcW w:w="2793" w:type="dxa"/>
            <w:shd w:val="clear" w:color="auto" w:fill="auto"/>
            <w:hideMark/>
          </w:tcPr>
          <w:p w:rsidR="00714969" w:rsidRPr="00383E53" w:rsidRDefault="00714969" w:rsidP="002F0E9F">
            <w:pPr>
              <w:jc w:val="center"/>
              <w:rPr>
                <w:color w:val="000000"/>
              </w:rPr>
            </w:pPr>
            <w:r w:rsidRPr="00383E53">
              <w:rPr>
                <w:color w:val="000000"/>
              </w:rPr>
              <w:t>-</w:t>
            </w:r>
            <w:r w:rsidR="002A3A3E" w:rsidRPr="00383E53">
              <w:rPr>
                <w:color w:val="000000"/>
              </w:rPr>
              <w:t>0</w:t>
            </w:r>
            <w:r w:rsidRPr="00383E53">
              <w:rPr>
                <w:color w:val="000000"/>
              </w:rPr>
              <w:t>.50*</w:t>
            </w:r>
          </w:p>
          <w:p w:rsidR="00714969" w:rsidRPr="00383E53" w:rsidRDefault="00714969" w:rsidP="002F0E9F">
            <w:pPr>
              <w:jc w:val="center"/>
              <w:rPr>
                <w:color w:val="000000"/>
              </w:rPr>
            </w:pPr>
            <w:r w:rsidRPr="00383E53">
              <w:rPr>
                <w:color w:val="000000"/>
              </w:rPr>
              <w:t>(</w:t>
            </w:r>
            <w:r w:rsidR="002A3A3E" w:rsidRPr="00383E53">
              <w:rPr>
                <w:color w:val="000000"/>
              </w:rPr>
              <w:t>0</w:t>
            </w:r>
            <w:r w:rsidRPr="00383E53">
              <w:rPr>
                <w:color w:val="000000"/>
              </w:rPr>
              <w:t>.30)</w:t>
            </w:r>
          </w:p>
        </w:tc>
      </w:tr>
      <w:tr w:rsidR="00714969" w:rsidRPr="00714969" w:rsidTr="00535E68">
        <w:trPr>
          <w:trHeight w:val="370"/>
        </w:trPr>
        <w:tc>
          <w:tcPr>
            <w:tcW w:w="3081" w:type="dxa"/>
            <w:shd w:val="clear" w:color="auto" w:fill="auto"/>
            <w:noWrap/>
            <w:hideMark/>
          </w:tcPr>
          <w:p w:rsidR="00714969" w:rsidRPr="00383E53" w:rsidRDefault="00714969" w:rsidP="00BF686E">
            <w:pPr>
              <w:jc w:val="both"/>
              <w:rPr>
                <w:b/>
                <w:bCs/>
                <w:color w:val="000000"/>
              </w:rPr>
            </w:pPr>
            <w:r w:rsidRPr="00383E53">
              <w:rPr>
                <w:b/>
                <w:bCs/>
                <w:color w:val="000000"/>
              </w:rPr>
              <w:t>Equity</w:t>
            </w:r>
          </w:p>
        </w:tc>
        <w:tc>
          <w:tcPr>
            <w:tcW w:w="2657" w:type="dxa"/>
            <w:shd w:val="clear" w:color="auto" w:fill="auto"/>
            <w:hideMark/>
          </w:tcPr>
          <w:p w:rsidR="00714969" w:rsidRPr="00383E53" w:rsidRDefault="002F0E9F" w:rsidP="002F0E9F">
            <w:pPr>
              <w:jc w:val="center"/>
              <w:rPr>
                <w:color w:val="000000"/>
              </w:rPr>
            </w:pPr>
            <w:r w:rsidRPr="00383E53">
              <w:rPr>
                <w:color w:val="000000"/>
              </w:rPr>
              <w:t xml:space="preserve">    </w:t>
            </w:r>
            <w:r w:rsidR="00714969" w:rsidRPr="00383E53">
              <w:rPr>
                <w:color w:val="000000"/>
              </w:rPr>
              <w:t>-</w:t>
            </w:r>
            <w:r w:rsidR="002A3A3E" w:rsidRPr="00383E53">
              <w:rPr>
                <w:color w:val="000000"/>
              </w:rPr>
              <w:t>0.1</w:t>
            </w:r>
            <w:r w:rsidR="00714969" w:rsidRPr="00383E53">
              <w:rPr>
                <w:color w:val="000000"/>
              </w:rPr>
              <w:t>8***</w:t>
            </w:r>
          </w:p>
          <w:p w:rsidR="00714969" w:rsidRPr="00383E53" w:rsidRDefault="00714969" w:rsidP="002F0E9F">
            <w:pPr>
              <w:jc w:val="center"/>
              <w:rPr>
                <w:color w:val="000000"/>
              </w:rPr>
            </w:pPr>
            <w:r w:rsidRPr="00383E53">
              <w:rPr>
                <w:color w:val="000000"/>
              </w:rPr>
              <w:t>(</w:t>
            </w:r>
            <w:r w:rsidR="002A3A3E" w:rsidRPr="00383E53">
              <w:rPr>
                <w:color w:val="000000"/>
              </w:rPr>
              <w:t>0.07</w:t>
            </w:r>
            <w:r w:rsidRPr="00383E53">
              <w:rPr>
                <w:color w:val="000000"/>
              </w:rPr>
              <w:t>)</w:t>
            </w:r>
          </w:p>
        </w:tc>
        <w:tc>
          <w:tcPr>
            <w:tcW w:w="2793" w:type="dxa"/>
            <w:shd w:val="clear" w:color="auto" w:fill="auto"/>
            <w:hideMark/>
          </w:tcPr>
          <w:p w:rsidR="00714969" w:rsidRPr="00383E53" w:rsidRDefault="002A3A3E" w:rsidP="002F0E9F">
            <w:pPr>
              <w:jc w:val="center"/>
              <w:rPr>
                <w:color w:val="000000"/>
              </w:rPr>
            </w:pPr>
            <w:r w:rsidRPr="00383E53">
              <w:rPr>
                <w:color w:val="000000"/>
              </w:rPr>
              <w:t>0.03</w:t>
            </w:r>
          </w:p>
          <w:p w:rsidR="00714969" w:rsidRPr="00383E53" w:rsidRDefault="00714969" w:rsidP="002F0E9F">
            <w:pPr>
              <w:jc w:val="center"/>
              <w:rPr>
                <w:color w:val="000000"/>
              </w:rPr>
            </w:pPr>
            <w:r w:rsidRPr="00383E53">
              <w:rPr>
                <w:color w:val="000000"/>
              </w:rPr>
              <w:t>(</w:t>
            </w:r>
            <w:r w:rsidR="002A3A3E" w:rsidRPr="00383E53">
              <w:rPr>
                <w:color w:val="000000"/>
              </w:rPr>
              <w:t>0.11</w:t>
            </w:r>
            <w:r w:rsidRPr="00383E53">
              <w:rPr>
                <w:color w:val="000000"/>
              </w:rPr>
              <w:t>)</w:t>
            </w:r>
          </w:p>
        </w:tc>
      </w:tr>
      <w:tr w:rsidR="00714969" w:rsidRPr="00714969" w:rsidTr="00535E68">
        <w:trPr>
          <w:trHeight w:val="370"/>
        </w:trPr>
        <w:tc>
          <w:tcPr>
            <w:tcW w:w="3081" w:type="dxa"/>
            <w:shd w:val="clear" w:color="auto" w:fill="auto"/>
            <w:noWrap/>
            <w:hideMark/>
          </w:tcPr>
          <w:p w:rsidR="00714969" w:rsidRPr="00383E53" w:rsidRDefault="00714969" w:rsidP="00BF686E">
            <w:pPr>
              <w:jc w:val="both"/>
              <w:rPr>
                <w:b/>
                <w:bCs/>
                <w:color w:val="000000"/>
              </w:rPr>
            </w:pPr>
            <w:r w:rsidRPr="00383E53">
              <w:rPr>
                <w:b/>
                <w:bCs/>
                <w:color w:val="000000"/>
              </w:rPr>
              <w:t>Debt</w:t>
            </w:r>
          </w:p>
        </w:tc>
        <w:tc>
          <w:tcPr>
            <w:tcW w:w="2657" w:type="dxa"/>
            <w:shd w:val="clear" w:color="auto" w:fill="auto"/>
            <w:hideMark/>
          </w:tcPr>
          <w:p w:rsidR="00714969" w:rsidRPr="00383E53" w:rsidRDefault="002F0E9F" w:rsidP="002F0E9F">
            <w:pPr>
              <w:jc w:val="center"/>
              <w:rPr>
                <w:color w:val="000000"/>
              </w:rPr>
            </w:pPr>
            <w:r w:rsidRPr="00383E53">
              <w:rPr>
                <w:color w:val="000000"/>
              </w:rPr>
              <w:t xml:space="preserve">    </w:t>
            </w:r>
            <w:r w:rsidR="002A3A3E" w:rsidRPr="00383E53">
              <w:rPr>
                <w:color w:val="000000"/>
              </w:rPr>
              <w:t>0.44</w:t>
            </w:r>
            <w:r w:rsidR="00714969" w:rsidRPr="00383E53">
              <w:rPr>
                <w:color w:val="000000"/>
              </w:rPr>
              <w:t>***</w:t>
            </w:r>
          </w:p>
          <w:p w:rsidR="00714969" w:rsidRPr="00383E53" w:rsidRDefault="00714969" w:rsidP="002F0E9F">
            <w:pPr>
              <w:jc w:val="center"/>
              <w:rPr>
                <w:color w:val="000000"/>
              </w:rPr>
            </w:pPr>
            <w:r w:rsidRPr="00383E53">
              <w:rPr>
                <w:color w:val="000000"/>
              </w:rPr>
              <w:t>(</w:t>
            </w:r>
            <w:r w:rsidR="002A3A3E" w:rsidRPr="00383E53">
              <w:rPr>
                <w:color w:val="000000"/>
              </w:rPr>
              <w:t>0.10</w:t>
            </w:r>
            <w:r w:rsidRPr="00383E53">
              <w:rPr>
                <w:color w:val="000000"/>
              </w:rPr>
              <w:t>)</w:t>
            </w:r>
          </w:p>
        </w:tc>
        <w:tc>
          <w:tcPr>
            <w:tcW w:w="2793" w:type="dxa"/>
            <w:shd w:val="clear" w:color="auto" w:fill="auto"/>
            <w:hideMark/>
          </w:tcPr>
          <w:p w:rsidR="00714969" w:rsidRPr="00383E53" w:rsidRDefault="002F0E9F" w:rsidP="002F0E9F">
            <w:pPr>
              <w:jc w:val="center"/>
              <w:rPr>
                <w:color w:val="000000"/>
              </w:rPr>
            </w:pPr>
            <w:r w:rsidRPr="00383E53">
              <w:rPr>
                <w:color w:val="000000"/>
              </w:rPr>
              <w:t xml:space="preserve">       </w:t>
            </w:r>
            <w:r w:rsidR="002A3A3E" w:rsidRPr="00383E53">
              <w:rPr>
                <w:color w:val="000000"/>
              </w:rPr>
              <w:t>0</w:t>
            </w:r>
            <w:r w:rsidR="00714969" w:rsidRPr="00383E53">
              <w:rPr>
                <w:color w:val="000000"/>
              </w:rPr>
              <w:t>.23***</w:t>
            </w:r>
          </w:p>
          <w:p w:rsidR="00714969" w:rsidRPr="00383E53" w:rsidRDefault="00714969" w:rsidP="002F0E9F">
            <w:pPr>
              <w:jc w:val="center"/>
              <w:rPr>
                <w:color w:val="000000"/>
              </w:rPr>
            </w:pPr>
            <w:r w:rsidRPr="00383E53">
              <w:rPr>
                <w:color w:val="000000"/>
              </w:rPr>
              <w:t>(</w:t>
            </w:r>
            <w:r w:rsidR="002A3A3E" w:rsidRPr="00383E53">
              <w:rPr>
                <w:color w:val="000000"/>
              </w:rPr>
              <w:t>0.06</w:t>
            </w:r>
            <w:r w:rsidRPr="00383E53">
              <w:rPr>
                <w:color w:val="000000"/>
              </w:rPr>
              <w:t>)</w:t>
            </w:r>
          </w:p>
        </w:tc>
      </w:tr>
      <w:tr w:rsidR="00714969" w:rsidRPr="00714969" w:rsidTr="00535E68">
        <w:trPr>
          <w:trHeight w:val="370"/>
        </w:trPr>
        <w:tc>
          <w:tcPr>
            <w:tcW w:w="3081" w:type="dxa"/>
            <w:shd w:val="clear" w:color="auto" w:fill="auto"/>
            <w:noWrap/>
          </w:tcPr>
          <w:p w:rsidR="00714969" w:rsidRPr="00383E53" w:rsidRDefault="00714969" w:rsidP="00BF686E">
            <w:pPr>
              <w:jc w:val="both"/>
              <w:rPr>
                <w:b/>
                <w:bCs/>
                <w:color w:val="000000"/>
              </w:rPr>
            </w:pPr>
            <w:r w:rsidRPr="00383E53">
              <w:rPr>
                <w:b/>
                <w:bCs/>
                <w:color w:val="000000"/>
              </w:rPr>
              <w:t>Intangible assets</w:t>
            </w:r>
          </w:p>
        </w:tc>
        <w:tc>
          <w:tcPr>
            <w:tcW w:w="2657" w:type="dxa"/>
            <w:shd w:val="clear" w:color="auto" w:fill="auto"/>
          </w:tcPr>
          <w:p w:rsidR="00714969" w:rsidRPr="00383E53" w:rsidRDefault="00714969" w:rsidP="002F0E9F">
            <w:pPr>
              <w:jc w:val="center"/>
              <w:rPr>
                <w:color w:val="000000"/>
              </w:rPr>
            </w:pPr>
            <w:r w:rsidRPr="00383E53">
              <w:rPr>
                <w:color w:val="000000"/>
              </w:rPr>
              <w:t>-</w:t>
            </w:r>
            <w:r w:rsidR="002A3A3E" w:rsidRPr="00383E53">
              <w:rPr>
                <w:color w:val="000000"/>
              </w:rPr>
              <w:t>0.01</w:t>
            </w:r>
          </w:p>
          <w:p w:rsidR="00714969" w:rsidRPr="00383E53" w:rsidRDefault="00714969" w:rsidP="002F0E9F">
            <w:pPr>
              <w:jc w:val="center"/>
            </w:pPr>
            <w:r w:rsidRPr="00383E53">
              <w:rPr>
                <w:color w:val="000000"/>
              </w:rPr>
              <w:t>(</w:t>
            </w:r>
            <w:r w:rsidR="002A3A3E" w:rsidRPr="00383E53">
              <w:rPr>
                <w:color w:val="000000"/>
              </w:rPr>
              <w:t>0.01</w:t>
            </w:r>
            <w:r w:rsidRPr="00383E53">
              <w:rPr>
                <w:color w:val="000000"/>
              </w:rPr>
              <w:t>)</w:t>
            </w:r>
          </w:p>
        </w:tc>
        <w:tc>
          <w:tcPr>
            <w:tcW w:w="2793" w:type="dxa"/>
            <w:shd w:val="clear" w:color="auto" w:fill="auto"/>
          </w:tcPr>
          <w:p w:rsidR="00714969" w:rsidRPr="00383E53" w:rsidRDefault="00714969" w:rsidP="002F0E9F">
            <w:pPr>
              <w:jc w:val="center"/>
              <w:rPr>
                <w:color w:val="000000"/>
              </w:rPr>
            </w:pPr>
            <w:r w:rsidRPr="00383E53">
              <w:rPr>
                <w:color w:val="000000"/>
              </w:rPr>
              <w:t>-</w:t>
            </w:r>
            <w:r w:rsidR="00F217CF" w:rsidRPr="00383E53">
              <w:rPr>
                <w:color w:val="000000"/>
              </w:rPr>
              <w:t>0.05</w:t>
            </w:r>
            <w:r w:rsidRPr="00383E53">
              <w:rPr>
                <w:color w:val="000000"/>
              </w:rPr>
              <w:t>*</w:t>
            </w:r>
          </w:p>
          <w:p w:rsidR="00714969" w:rsidRPr="00383E53" w:rsidRDefault="00714969" w:rsidP="002F0E9F">
            <w:pPr>
              <w:jc w:val="center"/>
            </w:pPr>
            <w:r w:rsidRPr="00383E53">
              <w:rPr>
                <w:color w:val="000000"/>
              </w:rPr>
              <w:t>(</w:t>
            </w:r>
            <w:r w:rsidR="00F217CF" w:rsidRPr="00383E53">
              <w:rPr>
                <w:color w:val="000000"/>
              </w:rPr>
              <w:t>0</w:t>
            </w:r>
            <w:r w:rsidRPr="00383E53">
              <w:rPr>
                <w:color w:val="000000"/>
              </w:rPr>
              <w:t>.02)</w:t>
            </w:r>
          </w:p>
        </w:tc>
      </w:tr>
      <w:tr w:rsidR="00714969" w:rsidRPr="00714969" w:rsidTr="00535E68">
        <w:trPr>
          <w:trHeight w:val="370"/>
        </w:trPr>
        <w:tc>
          <w:tcPr>
            <w:tcW w:w="3081" w:type="dxa"/>
            <w:shd w:val="clear" w:color="auto" w:fill="auto"/>
            <w:noWrap/>
          </w:tcPr>
          <w:p w:rsidR="00714969" w:rsidRPr="00383E53" w:rsidRDefault="00714969" w:rsidP="00BF686E">
            <w:pPr>
              <w:jc w:val="both"/>
              <w:rPr>
                <w:b/>
                <w:bCs/>
                <w:color w:val="000000"/>
              </w:rPr>
            </w:pPr>
            <w:r w:rsidRPr="00383E53">
              <w:rPr>
                <w:b/>
                <w:bCs/>
                <w:color w:val="000000"/>
              </w:rPr>
              <w:t>GDP change</w:t>
            </w:r>
          </w:p>
        </w:tc>
        <w:tc>
          <w:tcPr>
            <w:tcW w:w="2657" w:type="dxa"/>
            <w:shd w:val="clear" w:color="auto" w:fill="auto"/>
          </w:tcPr>
          <w:p w:rsidR="00714969" w:rsidRPr="00383E53" w:rsidRDefault="002F0E9F" w:rsidP="002F0E9F">
            <w:pPr>
              <w:jc w:val="center"/>
              <w:rPr>
                <w:color w:val="000000"/>
              </w:rPr>
            </w:pPr>
            <w:r w:rsidRPr="00383E53">
              <w:rPr>
                <w:color w:val="000000"/>
              </w:rPr>
              <w:t xml:space="preserve">    </w:t>
            </w:r>
            <w:r w:rsidR="00714969" w:rsidRPr="00383E53">
              <w:rPr>
                <w:color w:val="000000"/>
              </w:rPr>
              <w:t>-</w:t>
            </w:r>
            <w:r w:rsidR="002A3A3E" w:rsidRPr="00383E53">
              <w:rPr>
                <w:color w:val="000000"/>
              </w:rPr>
              <w:t>0</w:t>
            </w:r>
            <w:r w:rsidR="00714969" w:rsidRPr="00383E53">
              <w:rPr>
                <w:color w:val="000000"/>
              </w:rPr>
              <w:t>.2</w:t>
            </w:r>
            <w:r w:rsidR="002A3A3E" w:rsidRPr="00383E53">
              <w:rPr>
                <w:color w:val="000000"/>
              </w:rPr>
              <w:t>3</w:t>
            </w:r>
            <w:r w:rsidR="00714969" w:rsidRPr="00383E53">
              <w:rPr>
                <w:color w:val="000000"/>
              </w:rPr>
              <w:t>***</w:t>
            </w:r>
          </w:p>
          <w:p w:rsidR="00714969" w:rsidRPr="00383E53" w:rsidRDefault="00714969" w:rsidP="002F0E9F">
            <w:pPr>
              <w:jc w:val="center"/>
              <w:rPr>
                <w:color w:val="000000"/>
              </w:rPr>
            </w:pPr>
            <w:r w:rsidRPr="00383E53">
              <w:t>(</w:t>
            </w:r>
            <w:r w:rsidR="002A3A3E" w:rsidRPr="00383E53">
              <w:t>0.09</w:t>
            </w:r>
            <w:r w:rsidRPr="00383E53">
              <w:t>)</w:t>
            </w:r>
          </w:p>
        </w:tc>
        <w:tc>
          <w:tcPr>
            <w:tcW w:w="2793" w:type="dxa"/>
            <w:shd w:val="clear" w:color="auto" w:fill="auto"/>
          </w:tcPr>
          <w:p w:rsidR="00714969" w:rsidRPr="00383E53" w:rsidRDefault="002F0E9F" w:rsidP="002F0E9F">
            <w:pPr>
              <w:jc w:val="center"/>
              <w:rPr>
                <w:color w:val="000000"/>
              </w:rPr>
            </w:pPr>
            <w:r w:rsidRPr="00383E53">
              <w:rPr>
                <w:color w:val="000000"/>
              </w:rPr>
              <w:t xml:space="preserve">    </w:t>
            </w:r>
            <w:r w:rsidR="00540B14" w:rsidRPr="00383E53">
              <w:rPr>
                <w:color w:val="000000"/>
              </w:rPr>
              <w:t>0</w:t>
            </w:r>
            <w:r w:rsidR="00714969" w:rsidRPr="00383E53">
              <w:rPr>
                <w:color w:val="000000"/>
              </w:rPr>
              <w:t>.13**</w:t>
            </w:r>
          </w:p>
          <w:p w:rsidR="00714969" w:rsidRPr="00383E53" w:rsidRDefault="00714969" w:rsidP="002F0E9F">
            <w:pPr>
              <w:jc w:val="center"/>
              <w:rPr>
                <w:color w:val="000000"/>
              </w:rPr>
            </w:pPr>
            <w:r w:rsidRPr="00383E53">
              <w:t>(</w:t>
            </w:r>
            <w:r w:rsidR="00540B14" w:rsidRPr="00383E53">
              <w:t>0.06</w:t>
            </w:r>
            <w:r w:rsidRPr="00383E53">
              <w:t>)</w:t>
            </w:r>
          </w:p>
        </w:tc>
      </w:tr>
      <w:tr w:rsidR="00714969" w:rsidRPr="00714969" w:rsidTr="00535E68">
        <w:trPr>
          <w:trHeight w:val="370"/>
        </w:trPr>
        <w:tc>
          <w:tcPr>
            <w:tcW w:w="3081" w:type="dxa"/>
            <w:shd w:val="clear" w:color="auto" w:fill="auto"/>
            <w:noWrap/>
          </w:tcPr>
          <w:p w:rsidR="00714969" w:rsidRPr="00383E53" w:rsidRDefault="00714969" w:rsidP="00BF686E">
            <w:pPr>
              <w:jc w:val="both"/>
              <w:rPr>
                <w:b/>
                <w:bCs/>
                <w:color w:val="000000"/>
              </w:rPr>
            </w:pPr>
            <w:r w:rsidRPr="00383E53">
              <w:rPr>
                <w:b/>
                <w:bCs/>
                <w:color w:val="000000"/>
              </w:rPr>
              <w:t>Constant</w:t>
            </w:r>
          </w:p>
        </w:tc>
        <w:tc>
          <w:tcPr>
            <w:tcW w:w="2657" w:type="dxa"/>
            <w:shd w:val="clear" w:color="auto" w:fill="auto"/>
          </w:tcPr>
          <w:p w:rsidR="00714969" w:rsidRPr="00383E53" w:rsidRDefault="002F0E9F" w:rsidP="002F0E9F">
            <w:pPr>
              <w:jc w:val="center"/>
              <w:rPr>
                <w:color w:val="000000"/>
              </w:rPr>
            </w:pPr>
            <w:r w:rsidRPr="00383E53">
              <w:rPr>
                <w:color w:val="000000"/>
              </w:rPr>
              <w:t xml:space="preserve">     </w:t>
            </w:r>
            <w:r w:rsidR="00714969" w:rsidRPr="00383E53">
              <w:rPr>
                <w:color w:val="000000"/>
              </w:rPr>
              <w:t>21.43***</w:t>
            </w:r>
          </w:p>
          <w:p w:rsidR="00714969" w:rsidRPr="00383E53" w:rsidRDefault="00714969" w:rsidP="002F0E9F">
            <w:pPr>
              <w:jc w:val="center"/>
              <w:rPr>
                <w:color w:val="000000"/>
              </w:rPr>
            </w:pPr>
            <w:r w:rsidRPr="00383E53">
              <w:rPr>
                <w:color w:val="000000"/>
              </w:rPr>
              <w:t>(6.1</w:t>
            </w:r>
            <w:r w:rsidR="002A3A3E" w:rsidRPr="00383E53">
              <w:rPr>
                <w:color w:val="000000"/>
              </w:rPr>
              <w:t>1</w:t>
            </w:r>
            <w:r w:rsidRPr="00383E53">
              <w:rPr>
                <w:color w:val="000000"/>
              </w:rPr>
              <w:t>)</w:t>
            </w:r>
          </w:p>
        </w:tc>
        <w:tc>
          <w:tcPr>
            <w:tcW w:w="2793" w:type="dxa"/>
            <w:shd w:val="clear" w:color="auto" w:fill="auto"/>
          </w:tcPr>
          <w:p w:rsidR="00714969" w:rsidRPr="00383E53" w:rsidRDefault="00540B14" w:rsidP="002F0E9F">
            <w:pPr>
              <w:jc w:val="center"/>
              <w:rPr>
                <w:color w:val="000000"/>
              </w:rPr>
            </w:pPr>
            <w:r w:rsidRPr="00383E53">
              <w:rPr>
                <w:color w:val="000000"/>
              </w:rPr>
              <w:t>3.3</w:t>
            </w:r>
            <w:r w:rsidR="00714969" w:rsidRPr="00383E53">
              <w:rPr>
                <w:color w:val="000000"/>
              </w:rPr>
              <w:t>7</w:t>
            </w:r>
          </w:p>
          <w:p w:rsidR="00714969" w:rsidRPr="00383E53" w:rsidRDefault="00540B14" w:rsidP="002F0E9F">
            <w:pPr>
              <w:jc w:val="center"/>
              <w:rPr>
                <w:color w:val="000000"/>
              </w:rPr>
            </w:pPr>
            <w:r w:rsidRPr="00383E53">
              <w:rPr>
                <w:color w:val="000000"/>
              </w:rPr>
              <w:t>(6.33</w:t>
            </w:r>
            <w:r w:rsidR="00714969" w:rsidRPr="00383E53">
              <w:rPr>
                <w:color w:val="000000"/>
              </w:rPr>
              <w:t>)</w:t>
            </w:r>
          </w:p>
        </w:tc>
      </w:tr>
      <w:tr w:rsidR="00714969" w:rsidRPr="00714969" w:rsidTr="00535E68">
        <w:trPr>
          <w:trHeight w:val="370"/>
        </w:trPr>
        <w:tc>
          <w:tcPr>
            <w:tcW w:w="3081" w:type="dxa"/>
            <w:shd w:val="clear" w:color="auto" w:fill="auto"/>
            <w:noWrap/>
          </w:tcPr>
          <w:p w:rsidR="00714969" w:rsidRPr="00383E53" w:rsidRDefault="00714969" w:rsidP="00BF686E">
            <w:pPr>
              <w:jc w:val="both"/>
              <w:rPr>
                <w:b/>
                <w:bCs/>
                <w:color w:val="000000"/>
              </w:rPr>
            </w:pPr>
            <w:r w:rsidRPr="00383E53">
              <w:rPr>
                <w:b/>
                <w:bCs/>
                <w:color w:val="000000"/>
              </w:rPr>
              <w:t>Observations</w:t>
            </w:r>
          </w:p>
        </w:tc>
        <w:tc>
          <w:tcPr>
            <w:tcW w:w="2657" w:type="dxa"/>
            <w:shd w:val="clear" w:color="auto" w:fill="auto"/>
          </w:tcPr>
          <w:p w:rsidR="00714969" w:rsidRPr="00383E53" w:rsidRDefault="00714969" w:rsidP="002F0E9F">
            <w:pPr>
              <w:jc w:val="center"/>
              <w:rPr>
                <w:color w:val="000000"/>
              </w:rPr>
            </w:pPr>
            <w:r w:rsidRPr="00383E53">
              <w:rPr>
                <w:color w:val="000000"/>
              </w:rPr>
              <w:t>6908</w:t>
            </w:r>
          </w:p>
        </w:tc>
        <w:tc>
          <w:tcPr>
            <w:tcW w:w="2793" w:type="dxa"/>
            <w:shd w:val="clear" w:color="auto" w:fill="auto"/>
          </w:tcPr>
          <w:p w:rsidR="00714969" w:rsidRPr="00383E53" w:rsidRDefault="00714969" w:rsidP="002F0E9F">
            <w:pPr>
              <w:jc w:val="center"/>
              <w:rPr>
                <w:color w:val="000000"/>
              </w:rPr>
            </w:pPr>
            <w:r w:rsidRPr="00383E53">
              <w:rPr>
                <w:color w:val="000000"/>
              </w:rPr>
              <w:t>6908</w:t>
            </w:r>
          </w:p>
        </w:tc>
      </w:tr>
      <w:tr w:rsidR="00714969" w:rsidRPr="00714969" w:rsidTr="00535E68">
        <w:trPr>
          <w:trHeight w:val="370"/>
        </w:trPr>
        <w:tc>
          <w:tcPr>
            <w:tcW w:w="3081" w:type="dxa"/>
            <w:shd w:val="clear" w:color="auto" w:fill="auto"/>
            <w:noWrap/>
          </w:tcPr>
          <w:p w:rsidR="00714969" w:rsidRPr="00383E53" w:rsidRDefault="00714969" w:rsidP="00BF686E">
            <w:pPr>
              <w:jc w:val="both"/>
              <w:rPr>
                <w:b/>
                <w:bCs/>
                <w:color w:val="000000"/>
                <w:vertAlign w:val="superscript"/>
              </w:rPr>
            </w:pPr>
            <w:r w:rsidRPr="00383E53">
              <w:rPr>
                <w:b/>
                <w:bCs/>
                <w:color w:val="000000"/>
              </w:rPr>
              <w:t>R</w:t>
            </w:r>
            <w:r w:rsidRPr="00383E53">
              <w:rPr>
                <w:b/>
                <w:bCs/>
                <w:color w:val="000000"/>
                <w:vertAlign w:val="superscript"/>
              </w:rPr>
              <w:t>2</w:t>
            </w:r>
          </w:p>
        </w:tc>
        <w:tc>
          <w:tcPr>
            <w:tcW w:w="2657" w:type="dxa"/>
            <w:shd w:val="clear" w:color="auto" w:fill="auto"/>
          </w:tcPr>
          <w:p w:rsidR="00714969" w:rsidRPr="00383E53" w:rsidRDefault="00714969" w:rsidP="002F0E9F">
            <w:pPr>
              <w:jc w:val="center"/>
              <w:rPr>
                <w:color w:val="000000"/>
              </w:rPr>
            </w:pPr>
            <w:r w:rsidRPr="00383E53">
              <w:rPr>
                <w:color w:val="000000"/>
              </w:rPr>
              <w:t>0.035</w:t>
            </w:r>
          </w:p>
        </w:tc>
        <w:tc>
          <w:tcPr>
            <w:tcW w:w="2793" w:type="dxa"/>
            <w:shd w:val="clear" w:color="auto" w:fill="auto"/>
          </w:tcPr>
          <w:p w:rsidR="00714969" w:rsidRPr="00383E53" w:rsidRDefault="00714969" w:rsidP="002F0E9F">
            <w:pPr>
              <w:jc w:val="center"/>
              <w:rPr>
                <w:color w:val="000000"/>
              </w:rPr>
            </w:pPr>
            <w:r w:rsidRPr="00383E53">
              <w:rPr>
                <w:color w:val="000000"/>
              </w:rPr>
              <w:t>0.035</w:t>
            </w:r>
          </w:p>
        </w:tc>
      </w:tr>
    </w:tbl>
    <w:p w:rsidR="00383E53" w:rsidRDefault="00714969" w:rsidP="00383E53">
      <w:pPr>
        <w:widowControl w:val="0"/>
        <w:autoSpaceDE w:val="0"/>
        <w:autoSpaceDN w:val="0"/>
        <w:adjustRightInd w:val="0"/>
        <w:spacing w:line="480" w:lineRule="auto"/>
        <w:ind w:right="76"/>
        <w:jc w:val="both"/>
        <w:rPr>
          <w:rFonts w:eastAsia="SimSun"/>
          <w:lang w:eastAsia="zh-CN"/>
        </w:rPr>
      </w:pPr>
      <w:r w:rsidRPr="00714969">
        <w:rPr>
          <w:rFonts w:eastAsia="SimSun"/>
          <w:i/>
          <w:sz w:val="22"/>
          <w:szCs w:val="22"/>
          <w:lang w:eastAsia="zh-CN"/>
        </w:rPr>
        <w:t>Notes: */**/***significant at 10%, 5% and 1% level. Ro</w:t>
      </w:r>
      <w:r w:rsidR="009F0247">
        <w:rPr>
          <w:rFonts w:eastAsia="SimSun"/>
          <w:i/>
          <w:sz w:val="22"/>
          <w:szCs w:val="22"/>
          <w:lang w:eastAsia="zh-CN"/>
        </w:rPr>
        <w:t>bust s</w:t>
      </w:r>
      <w:r w:rsidR="00383E53">
        <w:rPr>
          <w:rFonts w:eastAsia="SimSun"/>
          <w:i/>
          <w:sz w:val="22"/>
          <w:szCs w:val="22"/>
          <w:lang w:eastAsia="zh-CN"/>
        </w:rPr>
        <w:t>td. errors in parenthes</w:t>
      </w:r>
      <w:r w:rsidR="009F0247">
        <w:rPr>
          <w:rFonts w:eastAsia="SimSun"/>
          <w:i/>
          <w:sz w:val="22"/>
          <w:szCs w:val="22"/>
          <w:lang w:eastAsia="zh-CN"/>
        </w:rPr>
        <w:t>e</w:t>
      </w:r>
      <w:r w:rsidR="00383E53">
        <w:rPr>
          <w:rFonts w:eastAsia="SimSun"/>
          <w:i/>
          <w:sz w:val="22"/>
          <w:szCs w:val="22"/>
          <w:lang w:eastAsia="zh-CN"/>
        </w:rPr>
        <w:t>s.</w:t>
      </w:r>
    </w:p>
    <w:p w:rsidR="00714969" w:rsidRPr="00714969" w:rsidRDefault="000C5F3A" w:rsidP="00802A28">
      <w:pPr>
        <w:spacing w:line="480" w:lineRule="auto"/>
        <w:ind w:firstLine="720"/>
        <w:jc w:val="both"/>
        <w:rPr>
          <w:rFonts w:eastAsia="SimSun"/>
          <w:lang w:eastAsia="zh-CN"/>
        </w:rPr>
      </w:pPr>
      <w:r>
        <w:rPr>
          <w:rFonts w:eastAsia="SimSun"/>
          <w:lang w:eastAsia="zh-CN"/>
        </w:rPr>
        <w:lastRenderedPageBreak/>
        <w:t>T</w:t>
      </w:r>
      <w:r w:rsidR="00714969" w:rsidRPr="00714969">
        <w:rPr>
          <w:rFonts w:eastAsia="SimSun"/>
          <w:lang w:eastAsia="zh-CN"/>
        </w:rPr>
        <w:t xml:space="preserve">he multinomial </w:t>
      </w:r>
      <w:proofErr w:type="spellStart"/>
      <w:r w:rsidR="00714969" w:rsidRPr="00714969">
        <w:rPr>
          <w:rFonts w:eastAsia="SimSun"/>
          <w:lang w:eastAsia="zh-CN"/>
        </w:rPr>
        <w:t>logit</w:t>
      </w:r>
      <w:proofErr w:type="spellEnd"/>
      <w:r w:rsidR="00714969" w:rsidRPr="00714969">
        <w:rPr>
          <w:rFonts w:eastAsia="SimSun"/>
          <w:lang w:eastAsia="zh-CN"/>
        </w:rPr>
        <w:t xml:space="preserve"> coefficients are not easily interpretable since the model is non-linear and the effects of predictors on the outcome variables depend on the covariates’ values at which they are evaluated (L</w:t>
      </w:r>
      <w:r w:rsidR="00C17591">
        <w:rPr>
          <w:rFonts w:eastAsia="SimSun"/>
          <w:lang w:eastAsia="zh-CN"/>
        </w:rPr>
        <w:t xml:space="preserve">ong and </w:t>
      </w:r>
      <w:proofErr w:type="spellStart"/>
      <w:r w:rsidR="00C17591">
        <w:rPr>
          <w:rFonts w:eastAsia="SimSun"/>
          <w:lang w:eastAsia="zh-CN"/>
        </w:rPr>
        <w:t>Freese</w:t>
      </w:r>
      <w:proofErr w:type="spellEnd"/>
      <w:r w:rsidR="00C17591">
        <w:rPr>
          <w:rFonts w:eastAsia="SimSun"/>
          <w:lang w:eastAsia="zh-CN"/>
        </w:rPr>
        <w:t xml:space="preserve">, </w:t>
      </w:r>
      <w:r>
        <w:rPr>
          <w:rFonts w:eastAsia="SimSun"/>
          <w:lang w:eastAsia="zh-CN"/>
        </w:rPr>
        <w:t>2001). We i</w:t>
      </w:r>
      <w:r w:rsidR="00714969" w:rsidRPr="00714969">
        <w:rPr>
          <w:rFonts w:eastAsia="SimSun"/>
          <w:lang w:eastAsia="zh-CN"/>
        </w:rPr>
        <w:t>nstead calculate the post estimation t-statistics to determine whether the coefficients differ between bankrupt and target firms. The results indicate that the coefficients for employment, age, cash flow, equity, debt and GDP change are statistically different whereas liquidity and value of intangible assets are not statistically different from each other for bankrupt and target companies.</w:t>
      </w:r>
    </w:p>
    <w:p w:rsidR="007278AB" w:rsidRDefault="000C5F3A" w:rsidP="00535E68">
      <w:pPr>
        <w:spacing w:line="480" w:lineRule="auto"/>
        <w:ind w:firstLine="720"/>
        <w:jc w:val="both"/>
        <w:rPr>
          <w:rFonts w:eastAsia="SimSun"/>
          <w:b/>
          <w:lang w:eastAsia="zh-CN"/>
        </w:rPr>
      </w:pPr>
      <w:r>
        <w:rPr>
          <w:rFonts w:eastAsia="SimSun"/>
          <w:lang w:eastAsia="zh-CN"/>
        </w:rPr>
        <w:t xml:space="preserve">In Table </w:t>
      </w:r>
      <w:r w:rsidR="00FA16C4">
        <w:rPr>
          <w:rFonts w:eastAsia="SimSun"/>
          <w:lang w:eastAsia="zh-CN"/>
        </w:rPr>
        <w:t>1.</w:t>
      </w:r>
      <w:r>
        <w:rPr>
          <w:rFonts w:eastAsia="SimSun"/>
          <w:lang w:eastAsia="zh-CN"/>
        </w:rPr>
        <w:t xml:space="preserve">5, </w:t>
      </w:r>
      <w:r w:rsidR="00714969" w:rsidRPr="00714969">
        <w:rPr>
          <w:rFonts w:eastAsia="SimSun"/>
          <w:lang w:eastAsia="zh-CN"/>
        </w:rPr>
        <w:t>marginal effect</w:t>
      </w:r>
      <w:r>
        <w:rPr>
          <w:rFonts w:eastAsia="SimSun"/>
          <w:lang w:eastAsia="zh-CN"/>
        </w:rPr>
        <w:t xml:space="preserve">s of the probability of exit are </w:t>
      </w:r>
      <w:r w:rsidR="00714969" w:rsidRPr="00714969">
        <w:rPr>
          <w:rFonts w:eastAsia="SimSun"/>
          <w:lang w:eastAsia="zh-CN"/>
        </w:rPr>
        <w:t xml:space="preserve">reported which show the change in the probability of an event (e.g., the probability of failure) associated with </w:t>
      </w:r>
      <w:r w:rsidRPr="00714969">
        <w:rPr>
          <w:rFonts w:eastAsia="SimSun"/>
          <w:lang w:eastAsia="zh-CN"/>
        </w:rPr>
        <w:t>a</w:t>
      </w:r>
      <w:r w:rsidR="00714969" w:rsidRPr="00714969">
        <w:rPr>
          <w:rFonts w:eastAsia="SimSun"/>
          <w:lang w:eastAsia="zh-CN"/>
        </w:rPr>
        <w:t xml:space="preserve"> unit increase in the predictor. Note that the mean marginal effect of a variable sum to zero across all three possible outcomes for each explanatory variable. This means that if the mean marginal effects are known for </w:t>
      </w:r>
      <w:r>
        <w:rPr>
          <w:rFonts w:eastAsia="SimSun"/>
          <w:lang w:eastAsia="zh-CN"/>
        </w:rPr>
        <w:t xml:space="preserve">the </w:t>
      </w:r>
      <w:r w:rsidR="00714969" w:rsidRPr="00714969">
        <w:rPr>
          <w:rFonts w:eastAsia="SimSun"/>
          <w:lang w:eastAsia="zh-CN"/>
        </w:rPr>
        <w:t xml:space="preserve">other two outcome variables, </w:t>
      </w:r>
      <w:r>
        <w:rPr>
          <w:rFonts w:eastAsia="SimSun"/>
          <w:lang w:eastAsia="zh-CN"/>
        </w:rPr>
        <w:t xml:space="preserve">the </w:t>
      </w:r>
      <w:r w:rsidR="00714969" w:rsidRPr="00714969">
        <w:rPr>
          <w:rFonts w:eastAsia="SimSun"/>
          <w:lang w:eastAsia="zh-CN"/>
        </w:rPr>
        <w:t xml:space="preserve">marginal effect of the outcome variable of interest can be inferred. Nevertheless in Table </w:t>
      </w:r>
      <w:r w:rsidR="00FA16C4">
        <w:rPr>
          <w:rFonts w:eastAsia="SimSun"/>
          <w:lang w:eastAsia="zh-CN"/>
        </w:rPr>
        <w:t>1.</w:t>
      </w:r>
      <w:r w:rsidR="00714969" w:rsidRPr="00714969">
        <w:rPr>
          <w:rFonts w:eastAsia="SimSun"/>
          <w:lang w:eastAsia="zh-CN"/>
        </w:rPr>
        <w:t>5 marginal effects are reported for each category.</w:t>
      </w:r>
    </w:p>
    <w:p w:rsidR="00722F8F" w:rsidRDefault="00535E68" w:rsidP="00535E68">
      <w:pPr>
        <w:spacing w:line="480" w:lineRule="auto"/>
        <w:ind w:firstLine="720"/>
        <w:jc w:val="both"/>
        <w:rPr>
          <w:rFonts w:eastAsia="SimSun"/>
          <w:b/>
          <w:lang w:eastAsia="zh-CN"/>
        </w:rPr>
      </w:pPr>
      <w:r w:rsidRPr="000C5F3A">
        <w:rPr>
          <w:rFonts w:eastAsia="SimSun"/>
          <w:lang w:eastAsia="zh-CN"/>
        </w:rPr>
        <w:t>In line</w:t>
      </w:r>
      <w:r>
        <w:rPr>
          <w:rFonts w:eastAsia="SimSun"/>
          <w:lang w:eastAsia="zh-CN"/>
        </w:rPr>
        <w:t xml:space="preserve"> with our predictions in Table 1.1</w:t>
      </w:r>
      <w:r w:rsidRPr="000C5F3A">
        <w:rPr>
          <w:rFonts w:eastAsia="SimSun"/>
          <w:lang w:eastAsia="zh-CN"/>
        </w:rPr>
        <w:t>, smaller firms are more likely to go bankrupt and less likely to survive. A 100 % increase in a firm’s size (or an increase of one unit log of its size) is associated with 0.005 percentage point decrease in the probability of failure which is approximately a 0.67 percentage decrease in the bankruptcy probabilities</w:t>
      </w:r>
      <w:r w:rsidRPr="000C5F3A">
        <w:rPr>
          <w:rFonts w:eastAsia="SimSun"/>
          <w:vertAlign w:val="superscript"/>
          <w:lang w:eastAsia="zh-CN"/>
        </w:rPr>
        <w:footnoteReference w:id="25"/>
      </w:r>
      <w:r w:rsidRPr="000C5F3A">
        <w:rPr>
          <w:rFonts w:eastAsia="SimSun"/>
          <w:lang w:eastAsia="zh-CN"/>
        </w:rPr>
        <w:t>. Age, which is a measure for firm experience in the industry, contrary to expectations, shows that relatively older firms are more likely to go bankrupt.</w:t>
      </w:r>
    </w:p>
    <w:p w:rsidR="00714969" w:rsidRPr="00756710" w:rsidRDefault="00535E68" w:rsidP="00013946">
      <w:pPr>
        <w:pStyle w:val="Caption"/>
      </w:pPr>
      <w:bookmarkStart w:id="36" w:name="_Toc331532845"/>
      <w:r>
        <w:rPr>
          <w:b/>
        </w:rPr>
        <w:lastRenderedPageBreak/>
        <w:t>T</w:t>
      </w:r>
      <w:r w:rsidR="00714969" w:rsidRPr="00D753AE">
        <w:rPr>
          <w:b/>
        </w:rPr>
        <w:t xml:space="preserve">able </w:t>
      </w:r>
      <w:r w:rsidR="00D753AE" w:rsidRPr="00D753AE">
        <w:rPr>
          <w:b/>
        </w:rPr>
        <w:t>1.5</w:t>
      </w:r>
      <w:r w:rsidR="00D753AE">
        <w:rPr>
          <w:b/>
        </w:rPr>
        <w:t xml:space="preserve"> </w:t>
      </w:r>
      <w:r w:rsidR="00D753AE" w:rsidRPr="00756710">
        <w:t>Marginal</w:t>
      </w:r>
      <w:r w:rsidR="00F32D0F">
        <w:t xml:space="preserve"> </w:t>
      </w:r>
      <w:proofErr w:type="gramStart"/>
      <w:r w:rsidR="00F32D0F">
        <w:t>Effects</w:t>
      </w:r>
      <w:proofErr w:type="gramEnd"/>
      <w:r w:rsidR="00F32D0F">
        <w:t xml:space="preserve"> of the Survival</w:t>
      </w:r>
      <w:r w:rsidR="00336B06" w:rsidRPr="00756710">
        <w:t xml:space="preserve">, </w:t>
      </w:r>
      <w:r w:rsidR="00F32D0F">
        <w:t>Acquisition</w:t>
      </w:r>
      <w:r w:rsidR="004C06B0" w:rsidRPr="00756710">
        <w:t xml:space="preserve"> and Bankrup</w:t>
      </w:r>
      <w:r w:rsidR="00F32D0F">
        <w:t>tcy Probabilitie</w:t>
      </w:r>
      <w:r w:rsidR="005E6085">
        <w:t>s</w:t>
      </w:r>
      <w:r w:rsidR="007C4B3D">
        <w:t xml:space="preserve"> </w:t>
      </w:r>
      <w:bookmarkEnd w:id="36"/>
    </w:p>
    <w:tbl>
      <w:tblPr>
        <w:tblW w:w="8503" w:type="dxa"/>
        <w:tblInd w:w="93" w:type="dxa"/>
        <w:tblLook w:val="04A0" w:firstRow="1" w:lastRow="0" w:firstColumn="1" w:lastColumn="0" w:noHBand="0" w:noVBand="1"/>
      </w:tblPr>
      <w:tblGrid>
        <w:gridCol w:w="2926"/>
        <w:gridCol w:w="1734"/>
        <w:gridCol w:w="1795"/>
        <w:gridCol w:w="2048"/>
      </w:tblGrid>
      <w:tr w:rsidR="00714969" w:rsidRPr="00714969" w:rsidTr="00535E68">
        <w:trPr>
          <w:trHeight w:val="799"/>
        </w:trPr>
        <w:tc>
          <w:tcPr>
            <w:tcW w:w="2926" w:type="dxa"/>
            <w:tcBorders>
              <w:top w:val="single" w:sz="4" w:space="0" w:color="auto"/>
              <w:left w:val="single" w:sz="4" w:space="0" w:color="auto"/>
              <w:bottom w:val="single" w:sz="4" w:space="0" w:color="auto"/>
              <w:right w:val="nil"/>
            </w:tcBorders>
            <w:shd w:val="clear" w:color="auto" w:fill="auto"/>
            <w:vAlign w:val="center"/>
            <w:hideMark/>
          </w:tcPr>
          <w:p w:rsidR="00714969" w:rsidRPr="00426AE9" w:rsidRDefault="00714969" w:rsidP="00426AE9">
            <w:pPr>
              <w:rPr>
                <w:b/>
                <w:bCs/>
                <w:color w:val="000000"/>
              </w:rPr>
            </w:pPr>
            <w:r w:rsidRPr="00426AE9">
              <w:rPr>
                <w:b/>
                <w:bCs/>
                <w:color w:val="000000"/>
              </w:rPr>
              <w:t>Independent Variables</w:t>
            </w:r>
          </w:p>
        </w:tc>
        <w:tc>
          <w:tcPr>
            <w:tcW w:w="1734" w:type="dxa"/>
            <w:tcBorders>
              <w:top w:val="single" w:sz="4" w:space="0" w:color="auto"/>
              <w:left w:val="nil"/>
              <w:bottom w:val="single" w:sz="4" w:space="0" w:color="auto"/>
              <w:right w:val="nil"/>
            </w:tcBorders>
            <w:shd w:val="clear" w:color="auto" w:fill="auto"/>
            <w:noWrap/>
            <w:vAlign w:val="center"/>
            <w:hideMark/>
          </w:tcPr>
          <w:p w:rsidR="00714969" w:rsidRPr="00426AE9" w:rsidRDefault="00714969" w:rsidP="00426AE9">
            <w:pPr>
              <w:jc w:val="center"/>
              <w:rPr>
                <w:b/>
                <w:bCs/>
                <w:color w:val="000000"/>
              </w:rPr>
            </w:pPr>
            <w:r w:rsidRPr="00426AE9">
              <w:rPr>
                <w:b/>
                <w:bCs/>
                <w:color w:val="000000"/>
              </w:rPr>
              <w:t>Bankrupt firms</w:t>
            </w:r>
          </w:p>
        </w:tc>
        <w:tc>
          <w:tcPr>
            <w:tcW w:w="1795" w:type="dxa"/>
            <w:tcBorders>
              <w:top w:val="single" w:sz="4" w:space="0" w:color="auto"/>
              <w:left w:val="nil"/>
              <w:bottom w:val="single" w:sz="4" w:space="0" w:color="auto"/>
              <w:right w:val="nil"/>
            </w:tcBorders>
            <w:shd w:val="clear" w:color="auto" w:fill="auto"/>
            <w:noWrap/>
            <w:vAlign w:val="center"/>
            <w:hideMark/>
          </w:tcPr>
          <w:p w:rsidR="00714969" w:rsidRPr="00426AE9" w:rsidRDefault="00714969" w:rsidP="00426AE9">
            <w:pPr>
              <w:jc w:val="center"/>
              <w:rPr>
                <w:b/>
                <w:bCs/>
                <w:color w:val="000000"/>
              </w:rPr>
            </w:pPr>
            <w:r w:rsidRPr="00426AE9">
              <w:rPr>
                <w:b/>
                <w:bCs/>
                <w:color w:val="000000"/>
              </w:rPr>
              <w:t>Acquired Firms</w:t>
            </w:r>
          </w:p>
        </w:tc>
        <w:tc>
          <w:tcPr>
            <w:tcW w:w="2048" w:type="dxa"/>
            <w:tcBorders>
              <w:top w:val="single" w:sz="4" w:space="0" w:color="auto"/>
              <w:left w:val="nil"/>
              <w:bottom w:val="single" w:sz="4" w:space="0" w:color="auto"/>
              <w:right w:val="single" w:sz="4" w:space="0" w:color="auto"/>
            </w:tcBorders>
            <w:shd w:val="clear" w:color="auto" w:fill="auto"/>
            <w:noWrap/>
            <w:vAlign w:val="center"/>
            <w:hideMark/>
          </w:tcPr>
          <w:p w:rsidR="00714969" w:rsidRPr="00426AE9" w:rsidRDefault="00714969" w:rsidP="00426AE9">
            <w:pPr>
              <w:jc w:val="center"/>
              <w:rPr>
                <w:b/>
                <w:bCs/>
                <w:color w:val="000000"/>
              </w:rPr>
            </w:pPr>
            <w:r w:rsidRPr="00426AE9">
              <w:rPr>
                <w:b/>
                <w:bCs/>
                <w:color w:val="000000"/>
              </w:rPr>
              <w:t>Surviving Firms</w:t>
            </w:r>
          </w:p>
        </w:tc>
      </w:tr>
      <w:tr w:rsidR="00714969" w:rsidRPr="00714969" w:rsidTr="00535E68">
        <w:trPr>
          <w:trHeight w:val="909"/>
        </w:trPr>
        <w:tc>
          <w:tcPr>
            <w:tcW w:w="2926" w:type="dxa"/>
            <w:tcBorders>
              <w:top w:val="nil"/>
              <w:left w:val="single" w:sz="4" w:space="0" w:color="auto"/>
              <w:bottom w:val="nil"/>
              <w:right w:val="nil"/>
            </w:tcBorders>
            <w:shd w:val="clear" w:color="auto" w:fill="auto"/>
            <w:noWrap/>
            <w:vAlign w:val="center"/>
            <w:hideMark/>
          </w:tcPr>
          <w:p w:rsidR="00714969" w:rsidRPr="00426AE9" w:rsidRDefault="00714969" w:rsidP="00D753AE">
            <w:pPr>
              <w:rPr>
                <w:b/>
                <w:bCs/>
                <w:color w:val="000000"/>
              </w:rPr>
            </w:pPr>
            <w:r w:rsidRPr="00426AE9">
              <w:rPr>
                <w:b/>
                <w:bCs/>
                <w:color w:val="000000"/>
              </w:rPr>
              <w:t>Employment</w:t>
            </w:r>
          </w:p>
        </w:tc>
        <w:tc>
          <w:tcPr>
            <w:tcW w:w="1734" w:type="dxa"/>
            <w:tcBorders>
              <w:top w:val="nil"/>
              <w:left w:val="nil"/>
              <w:bottom w:val="nil"/>
              <w:right w:val="nil"/>
            </w:tcBorders>
            <w:shd w:val="clear" w:color="auto" w:fill="auto"/>
            <w:vAlign w:val="bottom"/>
            <w:hideMark/>
          </w:tcPr>
          <w:p w:rsidR="00714969" w:rsidRPr="00426AE9" w:rsidRDefault="00D753AE" w:rsidP="0030524A">
            <w:pPr>
              <w:jc w:val="center"/>
              <w:rPr>
                <w:color w:val="000000"/>
              </w:rPr>
            </w:pPr>
            <w:r w:rsidRPr="00426AE9">
              <w:rPr>
                <w:color w:val="000000"/>
              </w:rPr>
              <w:t xml:space="preserve">    </w:t>
            </w:r>
            <w:r w:rsidR="002B447D" w:rsidRPr="00426AE9">
              <w:rPr>
                <w:color w:val="000000"/>
              </w:rPr>
              <w:t>-0.005</w:t>
            </w:r>
            <w:r w:rsidR="00714969" w:rsidRPr="00426AE9">
              <w:rPr>
                <w:color w:val="000000"/>
              </w:rPr>
              <w:t>***  (</w:t>
            </w:r>
            <w:r w:rsidR="002B447D" w:rsidRPr="00426AE9">
              <w:rPr>
                <w:color w:val="000000"/>
              </w:rPr>
              <w:t>0.001</w:t>
            </w:r>
            <w:r w:rsidR="00714969" w:rsidRPr="00426AE9">
              <w:rPr>
                <w:color w:val="000000"/>
              </w:rPr>
              <w:t>)</w:t>
            </w:r>
          </w:p>
        </w:tc>
        <w:tc>
          <w:tcPr>
            <w:tcW w:w="1795" w:type="dxa"/>
            <w:tcBorders>
              <w:top w:val="nil"/>
              <w:left w:val="nil"/>
              <w:bottom w:val="nil"/>
              <w:right w:val="nil"/>
            </w:tcBorders>
            <w:shd w:val="clear" w:color="auto" w:fill="auto"/>
            <w:noWrap/>
            <w:vAlign w:val="bottom"/>
            <w:hideMark/>
          </w:tcPr>
          <w:p w:rsidR="002B447D" w:rsidRPr="00426AE9" w:rsidRDefault="002B447D" w:rsidP="0030524A">
            <w:pPr>
              <w:jc w:val="center"/>
              <w:rPr>
                <w:color w:val="000000"/>
              </w:rPr>
            </w:pPr>
            <w:r w:rsidRPr="00426AE9">
              <w:rPr>
                <w:color w:val="000000"/>
              </w:rPr>
              <w:t>-0.003</w:t>
            </w:r>
          </w:p>
          <w:p w:rsidR="00714969" w:rsidRPr="00426AE9" w:rsidRDefault="00714969" w:rsidP="0030524A">
            <w:pPr>
              <w:jc w:val="center"/>
              <w:rPr>
                <w:color w:val="000000"/>
              </w:rPr>
            </w:pPr>
            <w:r w:rsidRPr="00426AE9">
              <w:rPr>
                <w:color w:val="000000"/>
              </w:rPr>
              <w:t>(</w:t>
            </w:r>
            <w:r w:rsidR="002B447D" w:rsidRPr="00426AE9">
              <w:rPr>
                <w:color w:val="000000"/>
              </w:rPr>
              <w:t>0.002</w:t>
            </w:r>
            <w:r w:rsidRPr="00426AE9">
              <w:rPr>
                <w:color w:val="000000"/>
              </w:rPr>
              <w:t>)</w:t>
            </w:r>
          </w:p>
        </w:tc>
        <w:tc>
          <w:tcPr>
            <w:tcW w:w="2048" w:type="dxa"/>
            <w:tcBorders>
              <w:top w:val="nil"/>
              <w:left w:val="nil"/>
              <w:bottom w:val="nil"/>
              <w:right w:val="single" w:sz="4" w:space="0" w:color="auto"/>
            </w:tcBorders>
            <w:shd w:val="clear" w:color="auto" w:fill="auto"/>
            <w:vAlign w:val="bottom"/>
            <w:hideMark/>
          </w:tcPr>
          <w:p w:rsidR="00714969" w:rsidRPr="00426AE9" w:rsidRDefault="00535E68" w:rsidP="0030524A">
            <w:pPr>
              <w:jc w:val="center"/>
              <w:rPr>
                <w:color w:val="000000"/>
              </w:rPr>
            </w:pPr>
            <w:r>
              <w:rPr>
                <w:color w:val="000000"/>
              </w:rPr>
              <w:t xml:space="preserve">     </w:t>
            </w:r>
            <w:r w:rsidR="002B447D" w:rsidRPr="00426AE9">
              <w:rPr>
                <w:color w:val="000000"/>
              </w:rPr>
              <w:t>0.008</w:t>
            </w:r>
            <w:r w:rsidR="00714969" w:rsidRPr="00426AE9">
              <w:rPr>
                <w:color w:val="000000"/>
              </w:rPr>
              <w:t>***     (</w:t>
            </w:r>
            <w:r w:rsidR="002B447D" w:rsidRPr="00426AE9">
              <w:rPr>
                <w:color w:val="000000"/>
              </w:rPr>
              <w:t>0</w:t>
            </w:r>
            <w:r w:rsidR="00714969" w:rsidRPr="00426AE9">
              <w:rPr>
                <w:color w:val="000000"/>
              </w:rPr>
              <w:t>.00</w:t>
            </w:r>
            <w:r w:rsidR="002B447D" w:rsidRPr="00426AE9">
              <w:rPr>
                <w:color w:val="000000"/>
              </w:rPr>
              <w:t>2</w:t>
            </w:r>
            <w:r w:rsidR="00714969" w:rsidRPr="00426AE9">
              <w:rPr>
                <w:color w:val="000000"/>
              </w:rPr>
              <w:t>)</w:t>
            </w:r>
          </w:p>
        </w:tc>
      </w:tr>
      <w:tr w:rsidR="00714969" w:rsidRPr="00714969" w:rsidTr="00535E68">
        <w:trPr>
          <w:trHeight w:val="867"/>
        </w:trPr>
        <w:tc>
          <w:tcPr>
            <w:tcW w:w="2926" w:type="dxa"/>
            <w:tcBorders>
              <w:top w:val="nil"/>
              <w:left w:val="single" w:sz="4" w:space="0" w:color="auto"/>
              <w:bottom w:val="nil"/>
              <w:right w:val="nil"/>
            </w:tcBorders>
            <w:shd w:val="clear" w:color="auto" w:fill="auto"/>
            <w:noWrap/>
            <w:vAlign w:val="center"/>
            <w:hideMark/>
          </w:tcPr>
          <w:p w:rsidR="00714969" w:rsidRPr="00426AE9" w:rsidRDefault="00714969" w:rsidP="00D753AE">
            <w:pPr>
              <w:rPr>
                <w:b/>
                <w:bCs/>
                <w:color w:val="000000"/>
              </w:rPr>
            </w:pPr>
            <w:r w:rsidRPr="00426AE9">
              <w:rPr>
                <w:b/>
                <w:bCs/>
                <w:color w:val="000000"/>
              </w:rPr>
              <w:t>Age</w:t>
            </w:r>
          </w:p>
        </w:tc>
        <w:tc>
          <w:tcPr>
            <w:tcW w:w="1734" w:type="dxa"/>
            <w:tcBorders>
              <w:top w:val="nil"/>
              <w:left w:val="nil"/>
              <w:bottom w:val="nil"/>
              <w:right w:val="nil"/>
            </w:tcBorders>
            <w:shd w:val="clear" w:color="auto" w:fill="auto"/>
            <w:vAlign w:val="bottom"/>
            <w:hideMark/>
          </w:tcPr>
          <w:p w:rsidR="00714969" w:rsidRPr="00426AE9" w:rsidRDefault="00D753AE" w:rsidP="0030524A">
            <w:pPr>
              <w:jc w:val="center"/>
              <w:rPr>
                <w:color w:val="000000"/>
              </w:rPr>
            </w:pPr>
            <w:r w:rsidRPr="00426AE9">
              <w:rPr>
                <w:color w:val="000000"/>
              </w:rPr>
              <w:t xml:space="preserve">   </w:t>
            </w:r>
            <w:r w:rsidR="002B447D" w:rsidRPr="00426AE9">
              <w:rPr>
                <w:color w:val="000000"/>
              </w:rPr>
              <w:t>0.0001</w:t>
            </w:r>
            <w:r w:rsidR="00714969" w:rsidRPr="00426AE9">
              <w:rPr>
                <w:color w:val="000000"/>
              </w:rPr>
              <w:t>**                           (</w:t>
            </w:r>
            <w:r w:rsidR="002B447D" w:rsidRPr="00426AE9">
              <w:rPr>
                <w:color w:val="000000"/>
              </w:rPr>
              <w:t>0</w:t>
            </w:r>
            <w:r w:rsidR="00714969" w:rsidRPr="00426AE9">
              <w:rPr>
                <w:color w:val="000000"/>
              </w:rPr>
              <w:t>.00003)</w:t>
            </w:r>
          </w:p>
        </w:tc>
        <w:tc>
          <w:tcPr>
            <w:tcW w:w="1795" w:type="dxa"/>
            <w:tcBorders>
              <w:top w:val="nil"/>
              <w:left w:val="nil"/>
              <w:bottom w:val="nil"/>
              <w:right w:val="nil"/>
            </w:tcBorders>
            <w:shd w:val="clear" w:color="auto" w:fill="auto"/>
            <w:noWrap/>
            <w:vAlign w:val="bottom"/>
            <w:hideMark/>
          </w:tcPr>
          <w:p w:rsidR="00714969" w:rsidRPr="00426AE9" w:rsidRDefault="002B447D" w:rsidP="0030524A">
            <w:pPr>
              <w:jc w:val="center"/>
              <w:rPr>
                <w:color w:val="000000"/>
              </w:rPr>
            </w:pPr>
            <w:r w:rsidRPr="00426AE9">
              <w:rPr>
                <w:color w:val="000000"/>
              </w:rPr>
              <w:t>-0.0001</w:t>
            </w:r>
            <w:r w:rsidR="00714969" w:rsidRPr="00426AE9">
              <w:rPr>
                <w:color w:val="000000"/>
              </w:rPr>
              <w:t xml:space="preserve"> (</w:t>
            </w:r>
            <w:r w:rsidRPr="00426AE9">
              <w:rPr>
                <w:color w:val="000000"/>
              </w:rPr>
              <w:t>0</w:t>
            </w:r>
            <w:r w:rsidR="00714969" w:rsidRPr="00426AE9">
              <w:rPr>
                <w:color w:val="000000"/>
              </w:rPr>
              <w:t>.000</w:t>
            </w:r>
            <w:r w:rsidRPr="00426AE9">
              <w:rPr>
                <w:color w:val="000000"/>
              </w:rPr>
              <w:t>1</w:t>
            </w:r>
            <w:r w:rsidR="00714969" w:rsidRPr="00426AE9">
              <w:rPr>
                <w:color w:val="000000"/>
              </w:rPr>
              <w:t>)</w:t>
            </w:r>
          </w:p>
        </w:tc>
        <w:tc>
          <w:tcPr>
            <w:tcW w:w="2048" w:type="dxa"/>
            <w:tcBorders>
              <w:top w:val="nil"/>
              <w:left w:val="nil"/>
              <w:bottom w:val="nil"/>
              <w:right w:val="single" w:sz="4" w:space="0" w:color="auto"/>
            </w:tcBorders>
            <w:shd w:val="clear" w:color="auto" w:fill="auto"/>
            <w:vAlign w:val="bottom"/>
            <w:hideMark/>
          </w:tcPr>
          <w:p w:rsidR="00714969" w:rsidRPr="00426AE9" w:rsidRDefault="00714969" w:rsidP="0030524A">
            <w:pPr>
              <w:jc w:val="center"/>
              <w:rPr>
                <w:color w:val="000000"/>
              </w:rPr>
            </w:pPr>
            <w:r w:rsidRPr="00426AE9">
              <w:rPr>
                <w:color w:val="000000"/>
              </w:rPr>
              <w:t>0.00001     (</w:t>
            </w:r>
            <w:r w:rsidR="002B447D" w:rsidRPr="00426AE9">
              <w:rPr>
                <w:color w:val="000000"/>
              </w:rPr>
              <w:t>0</w:t>
            </w:r>
            <w:r w:rsidRPr="00426AE9">
              <w:rPr>
                <w:color w:val="000000"/>
              </w:rPr>
              <w:t>.000</w:t>
            </w:r>
            <w:r w:rsidR="002B447D" w:rsidRPr="00426AE9">
              <w:rPr>
                <w:color w:val="000000"/>
              </w:rPr>
              <w:t>1</w:t>
            </w:r>
            <w:r w:rsidRPr="00426AE9">
              <w:rPr>
                <w:color w:val="000000"/>
              </w:rPr>
              <w:t>)</w:t>
            </w:r>
          </w:p>
        </w:tc>
      </w:tr>
      <w:tr w:rsidR="00714969" w:rsidRPr="00714969" w:rsidTr="00535E68">
        <w:trPr>
          <w:trHeight w:val="887"/>
        </w:trPr>
        <w:tc>
          <w:tcPr>
            <w:tcW w:w="2926" w:type="dxa"/>
            <w:tcBorders>
              <w:top w:val="nil"/>
              <w:left w:val="single" w:sz="4" w:space="0" w:color="auto"/>
              <w:bottom w:val="nil"/>
              <w:right w:val="nil"/>
            </w:tcBorders>
            <w:shd w:val="clear" w:color="auto" w:fill="auto"/>
            <w:noWrap/>
            <w:vAlign w:val="center"/>
            <w:hideMark/>
          </w:tcPr>
          <w:p w:rsidR="00714969" w:rsidRPr="00426AE9" w:rsidRDefault="00714969" w:rsidP="00D753AE">
            <w:pPr>
              <w:rPr>
                <w:b/>
                <w:bCs/>
                <w:color w:val="000000"/>
              </w:rPr>
            </w:pPr>
            <w:r w:rsidRPr="00426AE9">
              <w:rPr>
                <w:b/>
                <w:bCs/>
                <w:color w:val="000000"/>
              </w:rPr>
              <w:t>Liquidity</w:t>
            </w:r>
          </w:p>
        </w:tc>
        <w:tc>
          <w:tcPr>
            <w:tcW w:w="1734" w:type="dxa"/>
            <w:tcBorders>
              <w:top w:val="nil"/>
              <w:left w:val="nil"/>
              <w:bottom w:val="nil"/>
              <w:right w:val="nil"/>
            </w:tcBorders>
            <w:shd w:val="clear" w:color="auto" w:fill="auto"/>
            <w:vAlign w:val="bottom"/>
            <w:hideMark/>
          </w:tcPr>
          <w:p w:rsidR="00714969" w:rsidRPr="00426AE9" w:rsidRDefault="002B447D" w:rsidP="0030524A">
            <w:pPr>
              <w:jc w:val="center"/>
              <w:rPr>
                <w:color w:val="000000"/>
              </w:rPr>
            </w:pPr>
            <w:r w:rsidRPr="00426AE9">
              <w:rPr>
                <w:color w:val="000000"/>
              </w:rPr>
              <w:t>0.00001</w:t>
            </w:r>
            <w:r w:rsidR="00714969" w:rsidRPr="00426AE9">
              <w:rPr>
                <w:color w:val="000000"/>
              </w:rPr>
              <w:t xml:space="preserve">                  (</w:t>
            </w:r>
            <w:r w:rsidRPr="00426AE9">
              <w:rPr>
                <w:color w:val="000000"/>
              </w:rPr>
              <w:t>0</w:t>
            </w:r>
            <w:r w:rsidR="00714969" w:rsidRPr="00426AE9">
              <w:rPr>
                <w:color w:val="000000"/>
              </w:rPr>
              <w:t>.000</w:t>
            </w:r>
            <w:r w:rsidRPr="00426AE9">
              <w:rPr>
                <w:color w:val="000000"/>
              </w:rPr>
              <w:t>1</w:t>
            </w:r>
            <w:r w:rsidR="00714969" w:rsidRPr="00426AE9">
              <w:rPr>
                <w:color w:val="000000"/>
              </w:rPr>
              <w:t>)</w:t>
            </w:r>
          </w:p>
        </w:tc>
        <w:tc>
          <w:tcPr>
            <w:tcW w:w="1795" w:type="dxa"/>
            <w:tcBorders>
              <w:top w:val="nil"/>
              <w:left w:val="nil"/>
              <w:bottom w:val="nil"/>
              <w:right w:val="nil"/>
            </w:tcBorders>
            <w:shd w:val="clear" w:color="auto" w:fill="auto"/>
            <w:vAlign w:val="bottom"/>
            <w:hideMark/>
          </w:tcPr>
          <w:p w:rsidR="00714969" w:rsidRPr="00426AE9" w:rsidRDefault="00D753AE" w:rsidP="0030524A">
            <w:pPr>
              <w:jc w:val="center"/>
              <w:rPr>
                <w:color w:val="000000"/>
              </w:rPr>
            </w:pPr>
            <w:r w:rsidRPr="00426AE9">
              <w:rPr>
                <w:color w:val="000000"/>
              </w:rPr>
              <w:t xml:space="preserve">      </w:t>
            </w:r>
            <w:r w:rsidR="002B447D" w:rsidRPr="00426AE9">
              <w:rPr>
                <w:color w:val="000000"/>
              </w:rPr>
              <w:t>0.0001</w:t>
            </w:r>
            <w:r w:rsidR="00714969" w:rsidRPr="00426AE9">
              <w:rPr>
                <w:color w:val="000000"/>
              </w:rPr>
              <w:t>***                 (</w:t>
            </w:r>
            <w:r w:rsidR="002B447D" w:rsidRPr="00426AE9">
              <w:rPr>
                <w:color w:val="000000"/>
              </w:rPr>
              <w:t>0</w:t>
            </w:r>
            <w:r w:rsidR="00714969" w:rsidRPr="00426AE9">
              <w:rPr>
                <w:color w:val="000000"/>
              </w:rPr>
              <w:t>.00004)</w:t>
            </w:r>
          </w:p>
        </w:tc>
        <w:tc>
          <w:tcPr>
            <w:tcW w:w="2048" w:type="dxa"/>
            <w:tcBorders>
              <w:top w:val="nil"/>
              <w:left w:val="nil"/>
              <w:bottom w:val="nil"/>
              <w:right w:val="single" w:sz="4" w:space="0" w:color="auto"/>
            </w:tcBorders>
            <w:shd w:val="clear" w:color="auto" w:fill="auto"/>
            <w:noWrap/>
            <w:vAlign w:val="bottom"/>
            <w:hideMark/>
          </w:tcPr>
          <w:p w:rsidR="00714969" w:rsidRPr="00426AE9" w:rsidRDefault="002B447D" w:rsidP="0030524A">
            <w:pPr>
              <w:jc w:val="center"/>
              <w:rPr>
                <w:color w:val="000000"/>
              </w:rPr>
            </w:pPr>
            <w:r w:rsidRPr="00426AE9">
              <w:rPr>
                <w:color w:val="000000"/>
              </w:rPr>
              <w:t>-0.0001</w:t>
            </w:r>
          </w:p>
          <w:p w:rsidR="00714969" w:rsidRPr="00426AE9" w:rsidRDefault="00714969" w:rsidP="0030524A">
            <w:pPr>
              <w:jc w:val="center"/>
              <w:rPr>
                <w:color w:val="000000"/>
              </w:rPr>
            </w:pPr>
            <w:r w:rsidRPr="00426AE9">
              <w:rPr>
                <w:color w:val="000000"/>
              </w:rPr>
              <w:t>(</w:t>
            </w:r>
            <w:r w:rsidR="002B447D" w:rsidRPr="00426AE9">
              <w:rPr>
                <w:color w:val="000000"/>
              </w:rPr>
              <w:t>0</w:t>
            </w:r>
            <w:r w:rsidRPr="00426AE9">
              <w:rPr>
                <w:color w:val="000000"/>
              </w:rPr>
              <w:t>.000</w:t>
            </w:r>
            <w:r w:rsidR="002B447D" w:rsidRPr="00426AE9">
              <w:rPr>
                <w:color w:val="000000"/>
              </w:rPr>
              <w:t>1</w:t>
            </w:r>
            <w:r w:rsidRPr="00426AE9">
              <w:rPr>
                <w:color w:val="000000"/>
              </w:rPr>
              <w:t>)</w:t>
            </w:r>
          </w:p>
        </w:tc>
      </w:tr>
      <w:tr w:rsidR="00714969" w:rsidRPr="00714969" w:rsidTr="00535E68">
        <w:trPr>
          <w:trHeight w:val="887"/>
        </w:trPr>
        <w:tc>
          <w:tcPr>
            <w:tcW w:w="2926" w:type="dxa"/>
            <w:tcBorders>
              <w:top w:val="nil"/>
              <w:left w:val="single" w:sz="4" w:space="0" w:color="auto"/>
              <w:bottom w:val="nil"/>
              <w:right w:val="nil"/>
            </w:tcBorders>
            <w:shd w:val="clear" w:color="auto" w:fill="auto"/>
            <w:noWrap/>
            <w:vAlign w:val="center"/>
            <w:hideMark/>
          </w:tcPr>
          <w:p w:rsidR="00714969" w:rsidRPr="00426AE9" w:rsidRDefault="00714969" w:rsidP="00D753AE">
            <w:pPr>
              <w:rPr>
                <w:b/>
                <w:bCs/>
                <w:color w:val="000000"/>
              </w:rPr>
            </w:pPr>
            <w:proofErr w:type="spellStart"/>
            <w:r w:rsidRPr="00426AE9">
              <w:rPr>
                <w:b/>
                <w:bCs/>
                <w:color w:val="000000"/>
              </w:rPr>
              <w:t>Cashflow</w:t>
            </w:r>
            <w:proofErr w:type="spellEnd"/>
          </w:p>
        </w:tc>
        <w:tc>
          <w:tcPr>
            <w:tcW w:w="1734" w:type="dxa"/>
            <w:tcBorders>
              <w:top w:val="nil"/>
              <w:left w:val="nil"/>
              <w:bottom w:val="nil"/>
              <w:right w:val="nil"/>
            </w:tcBorders>
            <w:shd w:val="clear" w:color="auto" w:fill="auto"/>
            <w:noWrap/>
            <w:vAlign w:val="bottom"/>
            <w:hideMark/>
          </w:tcPr>
          <w:p w:rsidR="00714969" w:rsidRPr="00426AE9" w:rsidRDefault="0030524A" w:rsidP="0030524A">
            <w:pPr>
              <w:jc w:val="center"/>
              <w:rPr>
                <w:color w:val="000000"/>
              </w:rPr>
            </w:pPr>
            <w:r w:rsidRPr="00426AE9">
              <w:rPr>
                <w:color w:val="000000"/>
              </w:rPr>
              <w:t xml:space="preserve">    </w:t>
            </w:r>
            <w:r w:rsidR="002B447D" w:rsidRPr="00426AE9">
              <w:rPr>
                <w:color w:val="000000"/>
              </w:rPr>
              <w:t>-0.010</w:t>
            </w:r>
            <w:r w:rsidR="00714969" w:rsidRPr="00426AE9">
              <w:rPr>
                <w:color w:val="000000"/>
              </w:rPr>
              <w:t>*** (</w:t>
            </w:r>
            <w:r w:rsidR="002B447D" w:rsidRPr="00426AE9">
              <w:rPr>
                <w:color w:val="000000"/>
              </w:rPr>
              <w:t>0</w:t>
            </w:r>
            <w:r w:rsidR="00714969" w:rsidRPr="00426AE9">
              <w:rPr>
                <w:color w:val="000000"/>
              </w:rPr>
              <w:t>.002)</w:t>
            </w:r>
          </w:p>
        </w:tc>
        <w:tc>
          <w:tcPr>
            <w:tcW w:w="1795" w:type="dxa"/>
            <w:tcBorders>
              <w:top w:val="nil"/>
              <w:left w:val="nil"/>
              <w:bottom w:val="nil"/>
              <w:right w:val="nil"/>
            </w:tcBorders>
            <w:shd w:val="clear" w:color="auto" w:fill="auto"/>
            <w:noWrap/>
            <w:vAlign w:val="bottom"/>
            <w:hideMark/>
          </w:tcPr>
          <w:p w:rsidR="002B447D" w:rsidRPr="00426AE9" w:rsidRDefault="002B447D" w:rsidP="0030524A">
            <w:pPr>
              <w:jc w:val="center"/>
              <w:rPr>
                <w:color w:val="000000"/>
              </w:rPr>
            </w:pPr>
            <w:r w:rsidRPr="00426AE9">
              <w:rPr>
                <w:color w:val="000000"/>
              </w:rPr>
              <w:t>-0.010</w:t>
            </w:r>
          </w:p>
          <w:p w:rsidR="00714969" w:rsidRPr="00426AE9" w:rsidRDefault="00714969" w:rsidP="0030524A">
            <w:pPr>
              <w:jc w:val="center"/>
              <w:rPr>
                <w:color w:val="000000"/>
              </w:rPr>
            </w:pPr>
            <w:r w:rsidRPr="00426AE9">
              <w:rPr>
                <w:color w:val="000000"/>
              </w:rPr>
              <w:t>(</w:t>
            </w:r>
            <w:r w:rsidR="002B447D" w:rsidRPr="00426AE9">
              <w:rPr>
                <w:color w:val="000000"/>
              </w:rPr>
              <w:t>0</w:t>
            </w:r>
            <w:r w:rsidRPr="00426AE9">
              <w:rPr>
                <w:color w:val="000000"/>
              </w:rPr>
              <w:t>.007)</w:t>
            </w:r>
          </w:p>
        </w:tc>
        <w:tc>
          <w:tcPr>
            <w:tcW w:w="2048" w:type="dxa"/>
            <w:tcBorders>
              <w:top w:val="nil"/>
              <w:left w:val="nil"/>
              <w:bottom w:val="nil"/>
              <w:right w:val="single" w:sz="4" w:space="0" w:color="auto"/>
            </w:tcBorders>
            <w:shd w:val="clear" w:color="auto" w:fill="auto"/>
            <w:vAlign w:val="bottom"/>
            <w:hideMark/>
          </w:tcPr>
          <w:p w:rsidR="00714969" w:rsidRPr="00426AE9" w:rsidRDefault="0030524A" w:rsidP="0030524A">
            <w:pPr>
              <w:jc w:val="center"/>
              <w:rPr>
                <w:color w:val="000000"/>
              </w:rPr>
            </w:pPr>
            <w:r w:rsidRPr="00426AE9">
              <w:rPr>
                <w:color w:val="000000"/>
              </w:rPr>
              <w:t xml:space="preserve">     </w:t>
            </w:r>
            <w:r w:rsidR="002B447D" w:rsidRPr="00426AE9">
              <w:rPr>
                <w:color w:val="000000"/>
              </w:rPr>
              <w:t>0.020</w:t>
            </w:r>
            <w:r w:rsidR="00714969" w:rsidRPr="00426AE9">
              <w:rPr>
                <w:color w:val="000000"/>
              </w:rPr>
              <w:t>***             (</w:t>
            </w:r>
            <w:r w:rsidR="002B447D" w:rsidRPr="00426AE9">
              <w:rPr>
                <w:color w:val="000000"/>
              </w:rPr>
              <w:t>0</w:t>
            </w:r>
            <w:r w:rsidR="00714969" w:rsidRPr="00426AE9">
              <w:rPr>
                <w:color w:val="000000"/>
              </w:rPr>
              <w:t>.00</w:t>
            </w:r>
            <w:r w:rsidR="002B447D" w:rsidRPr="00426AE9">
              <w:rPr>
                <w:color w:val="000000"/>
              </w:rPr>
              <w:t>8</w:t>
            </w:r>
            <w:r w:rsidR="00714969" w:rsidRPr="00426AE9">
              <w:rPr>
                <w:color w:val="000000"/>
              </w:rPr>
              <w:t>)</w:t>
            </w:r>
          </w:p>
        </w:tc>
      </w:tr>
      <w:tr w:rsidR="00714969" w:rsidRPr="00714969" w:rsidTr="00535E68">
        <w:trPr>
          <w:trHeight w:val="909"/>
        </w:trPr>
        <w:tc>
          <w:tcPr>
            <w:tcW w:w="2926" w:type="dxa"/>
            <w:tcBorders>
              <w:top w:val="nil"/>
              <w:left w:val="single" w:sz="4" w:space="0" w:color="auto"/>
              <w:bottom w:val="nil"/>
              <w:right w:val="nil"/>
            </w:tcBorders>
            <w:shd w:val="clear" w:color="auto" w:fill="auto"/>
            <w:noWrap/>
            <w:vAlign w:val="center"/>
            <w:hideMark/>
          </w:tcPr>
          <w:p w:rsidR="00714969" w:rsidRPr="00426AE9" w:rsidRDefault="00714969" w:rsidP="00D753AE">
            <w:pPr>
              <w:rPr>
                <w:b/>
                <w:bCs/>
                <w:color w:val="000000"/>
              </w:rPr>
            </w:pPr>
            <w:r w:rsidRPr="00426AE9">
              <w:rPr>
                <w:b/>
                <w:bCs/>
                <w:color w:val="000000"/>
              </w:rPr>
              <w:t>Equity</w:t>
            </w:r>
          </w:p>
        </w:tc>
        <w:tc>
          <w:tcPr>
            <w:tcW w:w="1734" w:type="dxa"/>
            <w:tcBorders>
              <w:top w:val="nil"/>
              <w:left w:val="nil"/>
              <w:bottom w:val="nil"/>
              <w:right w:val="nil"/>
            </w:tcBorders>
            <w:shd w:val="clear" w:color="auto" w:fill="auto"/>
            <w:noWrap/>
            <w:vAlign w:val="bottom"/>
            <w:hideMark/>
          </w:tcPr>
          <w:p w:rsidR="00714969" w:rsidRPr="00426AE9" w:rsidRDefault="0030524A" w:rsidP="0030524A">
            <w:pPr>
              <w:jc w:val="center"/>
              <w:rPr>
                <w:color w:val="000000"/>
              </w:rPr>
            </w:pPr>
            <w:r w:rsidRPr="00426AE9">
              <w:rPr>
                <w:color w:val="000000"/>
              </w:rPr>
              <w:t xml:space="preserve">    </w:t>
            </w:r>
            <w:r w:rsidR="002B447D" w:rsidRPr="00426AE9">
              <w:rPr>
                <w:color w:val="000000"/>
              </w:rPr>
              <w:t>-0.001</w:t>
            </w:r>
            <w:r w:rsidR="00714969" w:rsidRPr="00426AE9">
              <w:rPr>
                <w:color w:val="000000"/>
              </w:rPr>
              <w:t>***  (</w:t>
            </w:r>
            <w:r w:rsidR="002B447D" w:rsidRPr="00426AE9">
              <w:rPr>
                <w:color w:val="000000"/>
              </w:rPr>
              <w:t>0.001</w:t>
            </w:r>
            <w:r w:rsidR="00714969" w:rsidRPr="00426AE9">
              <w:rPr>
                <w:color w:val="000000"/>
              </w:rPr>
              <w:t>)</w:t>
            </w:r>
          </w:p>
        </w:tc>
        <w:tc>
          <w:tcPr>
            <w:tcW w:w="1795" w:type="dxa"/>
            <w:tcBorders>
              <w:top w:val="nil"/>
              <w:left w:val="nil"/>
              <w:bottom w:val="nil"/>
              <w:right w:val="nil"/>
            </w:tcBorders>
            <w:shd w:val="clear" w:color="auto" w:fill="auto"/>
            <w:vAlign w:val="bottom"/>
            <w:hideMark/>
          </w:tcPr>
          <w:p w:rsidR="00714969" w:rsidRPr="00426AE9" w:rsidRDefault="002B447D" w:rsidP="0030524A">
            <w:pPr>
              <w:jc w:val="center"/>
              <w:rPr>
                <w:color w:val="000000"/>
              </w:rPr>
            </w:pPr>
            <w:r w:rsidRPr="00426AE9">
              <w:rPr>
                <w:color w:val="000000"/>
              </w:rPr>
              <w:t>0.001</w:t>
            </w:r>
            <w:r w:rsidR="00714969" w:rsidRPr="00426AE9">
              <w:rPr>
                <w:color w:val="000000"/>
              </w:rPr>
              <w:t xml:space="preserve">               (</w:t>
            </w:r>
            <w:r w:rsidRPr="00426AE9">
              <w:rPr>
                <w:color w:val="000000"/>
              </w:rPr>
              <w:t>0</w:t>
            </w:r>
            <w:r w:rsidR="00714969" w:rsidRPr="00426AE9">
              <w:rPr>
                <w:color w:val="000000"/>
              </w:rPr>
              <w:t>.002)</w:t>
            </w:r>
          </w:p>
        </w:tc>
        <w:tc>
          <w:tcPr>
            <w:tcW w:w="2048" w:type="dxa"/>
            <w:tcBorders>
              <w:top w:val="nil"/>
              <w:left w:val="nil"/>
              <w:bottom w:val="nil"/>
              <w:right w:val="single" w:sz="4" w:space="0" w:color="auto"/>
            </w:tcBorders>
            <w:shd w:val="clear" w:color="auto" w:fill="auto"/>
            <w:vAlign w:val="bottom"/>
            <w:hideMark/>
          </w:tcPr>
          <w:p w:rsidR="002B447D" w:rsidRPr="00426AE9" w:rsidRDefault="002B447D" w:rsidP="0030524A">
            <w:pPr>
              <w:jc w:val="center"/>
              <w:rPr>
                <w:color w:val="000000"/>
              </w:rPr>
            </w:pPr>
            <w:r w:rsidRPr="00426AE9">
              <w:rPr>
                <w:color w:val="000000"/>
              </w:rPr>
              <w:t>0.001</w:t>
            </w:r>
          </w:p>
          <w:p w:rsidR="00714969" w:rsidRPr="00426AE9" w:rsidRDefault="00714969" w:rsidP="0030524A">
            <w:pPr>
              <w:jc w:val="center"/>
              <w:rPr>
                <w:color w:val="000000"/>
              </w:rPr>
            </w:pPr>
            <w:r w:rsidRPr="00426AE9">
              <w:rPr>
                <w:color w:val="000000"/>
              </w:rPr>
              <w:t>(</w:t>
            </w:r>
            <w:r w:rsidR="002B447D" w:rsidRPr="00426AE9">
              <w:rPr>
                <w:color w:val="000000"/>
              </w:rPr>
              <w:t>0</w:t>
            </w:r>
            <w:r w:rsidRPr="00426AE9">
              <w:rPr>
                <w:color w:val="000000"/>
              </w:rPr>
              <w:t>.002)</w:t>
            </w:r>
          </w:p>
        </w:tc>
      </w:tr>
      <w:tr w:rsidR="00714969" w:rsidRPr="00714969" w:rsidTr="00535E68">
        <w:trPr>
          <w:trHeight w:val="931"/>
        </w:trPr>
        <w:tc>
          <w:tcPr>
            <w:tcW w:w="2926" w:type="dxa"/>
            <w:tcBorders>
              <w:top w:val="nil"/>
              <w:left w:val="single" w:sz="4" w:space="0" w:color="auto"/>
              <w:bottom w:val="nil"/>
              <w:right w:val="nil"/>
            </w:tcBorders>
            <w:shd w:val="clear" w:color="auto" w:fill="auto"/>
            <w:noWrap/>
            <w:vAlign w:val="center"/>
            <w:hideMark/>
          </w:tcPr>
          <w:p w:rsidR="00714969" w:rsidRPr="00426AE9" w:rsidRDefault="00714969" w:rsidP="00D753AE">
            <w:pPr>
              <w:rPr>
                <w:b/>
                <w:bCs/>
                <w:color w:val="000000"/>
              </w:rPr>
            </w:pPr>
            <w:r w:rsidRPr="00426AE9">
              <w:rPr>
                <w:b/>
                <w:bCs/>
                <w:color w:val="000000"/>
              </w:rPr>
              <w:t>Debt</w:t>
            </w:r>
          </w:p>
        </w:tc>
        <w:tc>
          <w:tcPr>
            <w:tcW w:w="1734" w:type="dxa"/>
            <w:tcBorders>
              <w:top w:val="nil"/>
              <w:left w:val="nil"/>
              <w:bottom w:val="nil"/>
              <w:right w:val="nil"/>
            </w:tcBorders>
            <w:shd w:val="clear" w:color="auto" w:fill="auto"/>
            <w:vAlign w:val="bottom"/>
            <w:hideMark/>
          </w:tcPr>
          <w:p w:rsidR="00714969" w:rsidRPr="00426AE9" w:rsidRDefault="0030524A" w:rsidP="0030524A">
            <w:pPr>
              <w:jc w:val="center"/>
              <w:rPr>
                <w:color w:val="000000"/>
              </w:rPr>
            </w:pPr>
            <w:r w:rsidRPr="00426AE9">
              <w:rPr>
                <w:color w:val="000000"/>
              </w:rPr>
              <w:t xml:space="preserve">     </w:t>
            </w:r>
            <w:r w:rsidR="002B447D" w:rsidRPr="00426AE9">
              <w:rPr>
                <w:color w:val="000000"/>
              </w:rPr>
              <w:t>0.003</w:t>
            </w:r>
            <w:r w:rsidR="00714969" w:rsidRPr="00426AE9">
              <w:rPr>
                <w:color w:val="000000"/>
              </w:rPr>
              <w:t>***                   (</w:t>
            </w:r>
            <w:r w:rsidR="002B447D" w:rsidRPr="00426AE9">
              <w:rPr>
                <w:color w:val="000000"/>
              </w:rPr>
              <w:t>0</w:t>
            </w:r>
            <w:r w:rsidR="00714969" w:rsidRPr="00426AE9">
              <w:rPr>
                <w:color w:val="000000"/>
              </w:rPr>
              <w:t>.00</w:t>
            </w:r>
            <w:r w:rsidR="002B447D" w:rsidRPr="00426AE9">
              <w:rPr>
                <w:color w:val="000000"/>
              </w:rPr>
              <w:t>1</w:t>
            </w:r>
            <w:r w:rsidR="00714969" w:rsidRPr="00426AE9">
              <w:rPr>
                <w:color w:val="000000"/>
              </w:rPr>
              <w:t>)</w:t>
            </w:r>
          </w:p>
        </w:tc>
        <w:tc>
          <w:tcPr>
            <w:tcW w:w="1795" w:type="dxa"/>
            <w:tcBorders>
              <w:top w:val="nil"/>
              <w:left w:val="nil"/>
              <w:bottom w:val="nil"/>
              <w:right w:val="nil"/>
            </w:tcBorders>
            <w:shd w:val="clear" w:color="auto" w:fill="auto"/>
            <w:vAlign w:val="bottom"/>
            <w:hideMark/>
          </w:tcPr>
          <w:p w:rsidR="00714969" w:rsidRPr="00426AE9" w:rsidRDefault="0030524A" w:rsidP="0030524A">
            <w:pPr>
              <w:jc w:val="center"/>
              <w:rPr>
                <w:color w:val="000000"/>
              </w:rPr>
            </w:pPr>
            <w:r w:rsidRPr="00426AE9">
              <w:rPr>
                <w:color w:val="000000"/>
              </w:rPr>
              <w:t xml:space="preserve">   </w:t>
            </w:r>
            <w:r w:rsidR="002B447D" w:rsidRPr="00426AE9">
              <w:rPr>
                <w:color w:val="000000"/>
              </w:rPr>
              <w:t>0.005</w:t>
            </w:r>
            <w:r w:rsidR="00714969" w:rsidRPr="00426AE9">
              <w:rPr>
                <w:color w:val="000000"/>
              </w:rPr>
              <w:t>***                   (</w:t>
            </w:r>
            <w:r w:rsidR="002B447D" w:rsidRPr="00426AE9">
              <w:rPr>
                <w:color w:val="000000"/>
              </w:rPr>
              <w:t>0</w:t>
            </w:r>
            <w:r w:rsidR="00714969" w:rsidRPr="00426AE9">
              <w:rPr>
                <w:color w:val="000000"/>
              </w:rPr>
              <w:t>.00</w:t>
            </w:r>
            <w:r w:rsidR="002B447D" w:rsidRPr="00426AE9">
              <w:rPr>
                <w:color w:val="000000"/>
              </w:rPr>
              <w:t>2</w:t>
            </w:r>
            <w:r w:rsidR="00714969" w:rsidRPr="00426AE9">
              <w:rPr>
                <w:color w:val="000000"/>
              </w:rPr>
              <w:t>)</w:t>
            </w:r>
          </w:p>
        </w:tc>
        <w:tc>
          <w:tcPr>
            <w:tcW w:w="2048" w:type="dxa"/>
            <w:tcBorders>
              <w:top w:val="nil"/>
              <w:left w:val="nil"/>
              <w:bottom w:val="nil"/>
              <w:right w:val="single" w:sz="4" w:space="0" w:color="auto"/>
            </w:tcBorders>
            <w:shd w:val="clear" w:color="auto" w:fill="auto"/>
            <w:noWrap/>
            <w:vAlign w:val="bottom"/>
            <w:hideMark/>
          </w:tcPr>
          <w:p w:rsidR="002B447D" w:rsidRPr="00426AE9" w:rsidRDefault="0030524A" w:rsidP="0030524A">
            <w:pPr>
              <w:jc w:val="center"/>
              <w:rPr>
                <w:color w:val="000000"/>
              </w:rPr>
            </w:pPr>
            <w:r w:rsidRPr="00426AE9">
              <w:rPr>
                <w:color w:val="000000"/>
              </w:rPr>
              <w:t xml:space="preserve">    </w:t>
            </w:r>
            <w:r w:rsidR="002B447D" w:rsidRPr="00426AE9">
              <w:rPr>
                <w:color w:val="000000"/>
              </w:rPr>
              <w:t>-0.008</w:t>
            </w:r>
            <w:r w:rsidR="00714969" w:rsidRPr="00426AE9">
              <w:rPr>
                <w:color w:val="000000"/>
              </w:rPr>
              <w:t>***</w:t>
            </w:r>
          </w:p>
          <w:p w:rsidR="00714969" w:rsidRPr="00426AE9" w:rsidRDefault="00714969" w:rsidP="0030524A">
            <w:pPr>
              <w:jc w:val="center"/>
              <w:rPr>
                <w:color w:val="000000"/>
              </w:rPr>
            </w:pPr>
            <w:r w:rsidRPr="00426AE9">
              <w:rPr>
                <w:color w:val="000000"/>
              </w:rPr>
              <w:t>(</w:t>
            </w:r>
            <w:r w:rsidR="002B447D" w:rsidRPr="00426AE9">
              <w:rPr>
                <w:color w:val="000000"/>
              </w:rPr>
              <w:t>0</w:t>
            </w:r>
            <w:r w:rsidRPr="00426AE9">
              <w:rPr>
                <w:color w:val="000000"/>
              </w:rPr>
              <w:t>.00</w:t>
            </w:r>
            <w:r w:rsidR="002B447D" w:rsidRPr="00426AE9">
              <w:rPr>
                <w:color w:val="000000"/>
              </w:rPr>
              <w:t>2</w:t>
            </w:r>
            <w:r w:rsidRPr="00426AE9">
              <w:rPr>
                <w:color w:val="000000"/>
              </w:rPr>
              <w:t>)</w:t>
            </w:r>
          </w:p>
        </w:tc>
      </w:tr>
      <w:tr w:rsidR="00714969" w:rsidRPr="00714969" w:rsidTr="00535E68">
        <w:trPr>
          <w:trHeight w:val="887"/>
        </w:trPr>
        <w:tc>
          <w:tcPr>
            <w:tcW w:w="2926" w:type="dxa"/>
            <w:tcBorders>
              <w:top w:val="nil"/>
              <w:left w:val="single" w:sz="4" w:space="0" w:color="auto"/>
              <w:bottom w:val="nil"/>
              <w:right w:val="nil"/>
            </w:tcBorders>
            <w:shd w:val="clear" w:color="auto" w:fill="auto"/>
            <w:noWrap/>
            <w:vAlign w:val="center"/>
            <w:hideMark/>
          </w:tcPr>
          <w:p w:rsidR="00714969" w:rsidRPr="00426AE9" w:rsidRDefault="00714969" w:rsidP="00D753AE">
            <w:pPr>
              <w:rPr>
                <w:b/>
                <w:bCs/>
                <w:color w:val="000000"/>
              </w:rPr>
            </w:pPr>
            <w:r w:rsidRPr="00426AE9">
              <w:rPr>
                <w:b/>
                <w:bCs/>
                <w:color w:val="000000"/>
              </w:rPr>
              <w:t>Intangible assets</w:t>
            </w:r>
          </w:p>
        </w:tc>
        <w:tc>
          <w:tcPr>
            <w:tcW w:w="1734" w:type="dxa"/>
            <w:tcBorders>
              <w:top w:val="nil"/>
              <w:left w:val="nil"/>
              <w:bottom w:val="nil"/>
              <w:right w:val="nil"/>
            </w:tcBorders>
            <w:shd w:val="clear" w:color="auto" w:fill="auto"/>
            <w:noWrap/>
            <w:vAlign w:val="bottom"/>
            <w:hideMark/>
          </w:tcPr>
          <w:p w:rsidR="00714969" w:rsidRPr="00426AE9" w:rsidRDefault="002B447D" w:rsidP="0030524A">
            <w:pPr>
              <w:jc w:val="center"/>
              <w:rPr>
                <w:color w:val="000000"/>
              </w:rPr>
            </w:pPr>
            <w:r w:rsidRPr="00426AE9">
              <w:rPr>
                <w:color w:val="000000"/>
              </w:rPr>
              <w:t>-0.0001</w:t>
            </w:r>
            <w:r w:rsidR="00714969" w:rsidRPr="00426AE9">
              <w:rPr>
                <w:color w:val="000000"/>
              </w:rPr>
              <w:t xml:space="preserve"> </w:t>
            </w:r>
            <w:r w:rsidRPr="00426AE9">
              <w:rPr>
                <w:color w:val="000000"/>
              </w:rPr>
              <w:t xml:space="preserve">  </w:t>
            </w:r>
            <w:r w:rsidR="00714969" w:rsidRPr="00426AE9">
              <w:rPr>
                <w:color w:val="000000"/>
              </w:rPr>
              <w:t>(</w:t>
            </w:r>
            <w:r w:rsidRPr="00426AE9">
              <w:rPr>
                <w:color w:val="000000"/>
              </w:rPr>
              <w:t>0</w:t>
            </w:r>
            <w:r w:rsidR="00714969" w:rsidRPr="00426AE9">
              <w:rPr>
                <w:color w:val="000000"/>
              </w:rPr>
              <w:t>.00004)</w:t>
            </w:r>
          </w:p>
        </w:tc>
        <w:tc>
          <w:tcPr>
            <w:tcW w:w="1795" w:type="dxa"/>
            <w:tcBorders>
              <w:top w:val="nil"/>
              <w:left w:val="nil"/>
              <w:bottom w:val="nil"/>
              <w:right w:val="nil"/>
            </w:tcBorders>
            <w:shd w:val="clear" w:color="auto" w:fill="auto"/>
            <w:noWrap/>
            <w:vAlign w:val="bottom"/>
            <w:hideMark/>
          </w:tcPr>
          <w:p w:rsidR="00714969" w:rsidRPr="00426AE9" w:rsidRDefault="0030524A" w:rsidP="0030524A">
            <w:pPr>
              <w:jc w:val="center"/>
              <w:rPr>
                <w:color w:val="000000"/>
              </w:rPr>
            </w:pPr>
            <w:r w:rsidRPr="00426AE9">
              <w:rPr>
                <w:color w:val="000000"/>
              </w:rPr>
              <w:t xml:space="preserve">   </w:t>
            </w:r>
            <w:r w:rsidR="00714969" w:rsidRPr="00426AE9">
              <w:rPr>
                <w:color w:val="000000"/>
              </w:rPr>
              <w:t xml:space="preserve">-0.001*** </w:t>
            </w:r>
            <w:r w:rsidR="002B447D" w:rsidRPr="00426AE9">
              <w:rPr>
                <w:color w:val="000000"/>
              </w:rPr>
              <w:t xml:space="preserve">  </w:t>
            </w:r>
            <w:r w:rsidR="00714969" w:rsidRPr="00426AE9">
              <w:rPr>
                <w:color w:val="000000"/>
              </w:rPr>
              <w:t>(</w:t>
            </w:r>
            <w:r w:rsidR="002B447D" w:rsidRPr="00426AE9">
              <w:rPr>
                <w:color w:val="000000"/>
              </w:rPr>
              <w:t>0</w:t>
            </w:r>
            <w:r w:rsidR="00714969" w:rsidRPr="00426AE9">
              <w:rPr>
                <w:color w:val="000000"/>
              </w:rPr>
              <w:t>.000</w:t>
            </w:r>
            <w:r w:rsidR="002B447D" w:rsidRPr="00426AE9">
              <w:rPr>
                <w:color w:val="000000"/>
              </w:rPr>
              <w:t>3</w:t>
            </w:r>
            <w:r w:rsidR="00714969" w:rsidRPr="00426AE9">
              <w:rPr>
                <w:color w:val="000000"/>
              </w:rPr>
              <w:t>)</w:t>
            </w:r>
          </w:p>
        </w:tc>
        <w:tc>
          <w:tcPr>
            <w:tcW w:w="2048" w:type="dxa"/>
            <w:tcBorders>
              <w:top w:val="nil"/>
              <w:left w:val="nil"/>
              <w:bottom w:val="nil"/>
              <w:right w:val="single" w:sz="4" w:space="0" w:color="auto"/>
            </w:tcBorders>
            <w:shd w:val="clear" w:color="auto" w:fill="auto"/>
            <w:vAlign w:val="bottom"/>
            <w:hideMark/>
          </w:tcPr>
          <w:p w:rsidR="00714969" w:rsidRPr="00426AE9" w:rsidRDefault="0030524A" w:rsidP="0030524A">
            <w:pPr>
              <w:jc w:val="center"/>
              <w:rPr>
                <w:color w:val="000000"/>
              </w:rPr>
            </w:pPr>
            <w:r w:rsidRPr="00426AE9">
              <w:rPr>
                <w:color w:val="000000"/>
              </w:rPr>
              <w:t xml:space="preserve">    </w:t>
            </w:r>
            <w:r w:rsidR="002B447D" w:rsidRPr="00426AE9">
              <w:rPr>
                <w:color w:val="000000"/>
              </w:rPr>
              <w:t>0.001</w:t>
            </w:r>
            <w:r w:rsidR="00714969" w:rsidRPr="00426AE9">
              <w:rPr>
                <w:color w:val="000000"/>
              </w:rPr>
              <w:t>***                  (</w:t>
            </w:r>
            <w:r w:rsidR="002B447D" w:rsidRPr="00426AE9">
              <w:rPr>
                <w:color w:val="000000"/>
              </w:rPr>
              <w:t>0</w:t>
            </w:r>
            <w:r w:rsidR="00714969" w:rsidRPr="00426AE9">
              <w:rPr>
                <w:color w:val="000000"/>
              </w:rPr>
              <w:t>.000</w:t>
            </w:r>
            <w:r w:rsidR="002B447D" w:rsidRPr="00426AE9">
              <w:rPr>
                <w:color w:val="000000"/>
              </w:rPr>
              <w:t>3</w:t>
            </w:r>
            <w:r w:rsidR="00714969" w:rsidRPr="00426AE9">
              <w:rPr>
                <w:color w:val="000000"/>
              </w:rPr>
              <w:t>)</w:t>
            </w:r>
          </w:p>
        </w:tc>
      </w:tr>
      <w:tr w:rsidR="00714969" w:rsidRPr="00714969" w:rsidTr="00535E68">
        <w:trPr>
          <w:trHeight w:val="976"/>
        </w:trPr>
        <w:tc>
          <w:tcPr>
            <w:tcW w:w="2926" w:type="dxa"/>
            <w:tcBorders>
              <w:top w:val="nil"/>
              <w:left w:val="single" w:sz="4" w:space="0" w:color="auto"/>
              <w:bottom w:val="nil"/>
              <w:right w:val="nil"/>
            </w:tcBorders>
            <w:shd w:val="clear" w:color="auto" w:fill="auto"/>
            <w:noWrap/>
            <w:vAlign w:val="center"/>
            <w:hideMark/>
          </w:tcPr>
          <w:p w:rsidR="00714969" w:rsidRPr="00426AE9" w:rsidRDefault="00714969" w:rsidP="00D753AE">
            <w:pPr>
              <w:rPr>
                <w:b/>
                <w:bCs/>
                <w:color w:val="000000"/>
              </w:rPr>
            </w:pPr>
            <w:r w:rsidRPr="00426AE9">
              <w:rPr>
                <w:b/>
                <w:bCs/>
                <w:color w:val="000000"/>
              </w:rPr>
              <w:t>GDP change</w:t>
            </w:r>
          </w:p>
        </w:tc>
        <w:tc>
          <w:tcPr>
            <w:tcW w:w="1734" w:type="dxa"/>
            <w:tcBorders>
              <w:top w:val="nil"/>
              <w:left w:val="nil"/>
              <w:bottom w:val="nil"/>
              <w:right w:val="nil"/>
            </w:tcBorders>
            <w:shd w:val="clear" w:color="auto" w:fill="auto"/>
            <w:noWrap/>
            <w:vAlign w:val="bottom"/>
            <w:hideMark/>
          </w:tcPr>
          <w:p w:rsidR="00714969" w:rsidRPr="00426AE9" w:rsidRDefault="0030524A" w:rsidP="0030524A">
            <w:pPr>
              <w:jc w:val="center"/>
              <w:rPr>
                <w:color w:val="000000"/>
              </w:rPr>
            </w:pPr>
            <w:r w:rsidRPr="00426AE9">
              <w:rPr>
                <w:color w:val="000000"/>
              </w:rPr>
              <w:t xml:space="preserve">    </w:t>
            </w:r>
            <w:r w:rsidR="002B447D" w:rsidRPr="00426AE9">
              <w:rPr>
                <w:color w:val="000000"/>
              </w:rPr>
              <w:t>-0.002</w:t>
            </w:r>
            <w:r w:rsidR="00714969" w:rsidRPr="00426AE9">
              <w:rPr>
                <w:color w:val="000000"/>
              </w:rPr>
              <w:t>*** (</w:t>
            </w:r>
            <w:r w:rsidR="002B447D" w:rsidRPr="00426AE9">
              <w:rPr>
                <w:color w:val="000000"/>
              </w:rPr>
              <w:t>0</w:t>
            </w:r>
            <w:r w:rsidR="00714969" w:rsidRPr="00426AE9">
              <w:rPr>
                <w:color w:val="000000"/>
              </w:rPr>
              <w:t>.00</w:t>
            </w:r>
            <w:r w:rsidR="002B447D" w:rsidRPr="00426AE9">
              <w:rPr>
                <w:color w:val="000000"/>
              </w:rPr>
              <w:t>1</w:t>
            </w:r>
            <w:r w:rsidR="00714969" w:rsidRPr="00426AE9">
              <w:rPr>
                <w:color w:val="000000"/>
              </w:rPr>
              <w:t>)</w:t>
            </w:r>
          </w:p>
        </w:tc>
        <w:tc>
          <w:tcPr>
            <w:tcW w:w="1795" w:type="dxa"/>
            <w:tcBorders>
              <w:top w:val="nil"/>
              <w:left w:val="nil"/>
              <w:bottom w:val="nil"/>
              <w:right w:val="nil"/>
            </w:tcBorders>
            <w:shd w:val="clear" w:color="auto" w:fill="auto"/>
            <w:vAlign w:val="bottom"/>
            <w:hideMark/>
          </w:tcPr>
          <w:p w:rsidR="00714969" w:rsidRPr="00426AE9" w:rsidRDefault="0030524A" w:rsidP="0030524A">
            <w:pPr>
              <w:jc w:val="center"/>
              <w:rPr>
                <w:color w:val="000000"/>
              </w:rPr>
            </w:pPr>
            <w:r w:rsidRPr="00426AE9">
              <w:rPr>
                <w:color w:val="000000"/>
              </w:rPr>
              <w:t xml:space="preserve">   </w:t>
            </w:r>
            <w:r w:rsidR="002B447D" w:rsidRPr="00426AE9">
              <w:rPr>
                <w:color w:val="000000"/>
              </w:rPr>
              <w:t>0.003</w:t>
            </w:r>
            <w:r w:rsidR="00714969" w:rsidRPr="00426AE9">
              <w:rPr>
                <w:color w:val="000000"/>
              </w:rPr>
              <w:t xml:space="preserve">***            </w:t>
            </w:r>
            <w:r w:rsidR="002B447D" w:rsidRPr="00426AE9">
              <w:rPr>
                <w:color w:val="000000"/>
              </w:rPr>
              <w:t xml:space="preserve"> </w:t>
            </w:r>
            <w:r w:rsidR="00714969" w:rsidRPr="00426AE9">
              <w:rPr>
                <w:color w:val="000000"/>
              </w:rPr>
              <w:t>(</w:t>
            </w:r>
            <w:r w:rsidR="002B447D" w:rsidRPr="00426AE9">
              <w:rPr>
                <w:color w:val="000000"/>
              </w:rPr>
              <w:t>0</w:t>
            </w:r>
            <w:r w:rsidR="00714969" w:rsidRPr="00426AE9">
              <w:rPr>
                <w:color w:val="000000"/>
              </w:rPr>
              <w:t>.001)</w:t>
            </w:r>
          </w:p>
        </w:tc>
        <w:tc>
          <w:tcPr>
            <w:tcW w:w="2048" w:type="dxa"/>
            <w:tcBorders>
              <w:top w:val="nil"/>
              <w:left w:val="nil"/>
              <w:bottom w:val="nil"/>
              <w:right w:val="single" w:sz="4" w:space="0" w:color="auto"/>
            </w:tcBorders>
            <w:shd w:val="clear" w:color="auto" w:fill="auto"/>
            <w:noWrap/>
            <w:vAlign w:val="bottom"/>
            <w:hideMark/>
          </w:tcPr>
          <w:p w:rsidR="00714969" w:rsidRPr="00426AE9" w:rsidRDefault="002B447D" w:rsidP="0030524A">
            <w:pPr>
              <w:jc w:val="center"/>
              <w:rPr>
                <w:color w:val="000000"/>
              </w:rPr>
            </w:pPr>
            <w:r w:rsidRPr="00426AE9">
              <w:rPr>
                <w:color w:val="000000"/>
              </w:rPr>
              <w:t>-0.001</w:t>
            </w:r>
          </w:p>
          <w:p w:rsidR="00714969" w:rsidRPr="00426AE9" w:rsidRDefault="00714969" w:rsidP="0030524A">
            <w:pPr>
              <w:jc w:val="center"/>
              <w:rPr>
                <w:color w:val="000000"/>
              </w:rPr>
            </w:pPr>
            <w:r w:rsidRPr="00426AE9">
              <w:rPr>
                <w:color w:val="000000"/>
              </w:rPr>
              <w:t>(</w:t>
            </w:r>
            <w:r w:rsidR="002B447D" w:rsidRPr="00426AE9">
              <w:rPr>
                <w:color w:val="000000"/>
              </w:rPr>
              <w:t>0.002</w:t>
            </w:r>
            <w:r w:rsidRPr="00426AE9">
              <w:rPr>
                <w:color w:val="000000"/>
              </w:rPr>
              <w:t>)</w:t>
            </w:r>
          </w:p>
        </w:tc>
      </w:tr>
      <w:tr w:rsidR="00714969" w:rsidRPr="00714969" w:rsidTr="00535E68">
        <w:trPr>
          <w:trHeight w:val="1398"/>
        </w:trPr>
        <w:tc>
          <w:tcPr>
            <w:tcW w:w="2926" w:type="dxa"/>
            <w:tcBorders>
              <w:top w:val="nil"/>
              <w:left w:val="single" w:sz="4" w:space="0" w:color="auto"/>
              <w:bottom w:val="nil"/>
              <w:right w:val="nil"/>
            </w:tcBorders>
            <w:shd w:val="clear" w:color="auto" w:fill="auto"/>
            <w:vAlign w:val="center"/>
            <w:hideMark/>
          </w:tcPr>
          <w:p w:rsidR="00714969" w:rsidRPr="00426AE9" w:rsidRDefault="00714969" w:rsidP="00D753AE">
            <w:pPr>
              <w:rPr>
                <w:b/>
                <w:bCs/>
                <w:color w:val="000000"/>
              </w:rPr>
            </w:pPr>
            <w:r w:rsidRPr="00426AE9">
              <w:rPr>
                <w:b/>
                <w:bCs/>
                <w:color w:val="000000"/>
              </w:rPr>
              <w:t>Mean of Dependent Variable              (percentage points)</w:t>
            </w:r>
          </w:p>
        </w:tc>
        <w:tc>
          <w:tcPr>
            <w:tcW w:w="1734" w:type="dxa"/>
            <w:tcBorders>
              <w:top w:val="nil"/>
              <w:left w:val="nil"/>
              <w:bottom w:val="nil"/>
              <w:right w:val="nil"/>
            </w:tcBorders>
            <w:shd w:val="clear" w:color="auto" w:fill="auto"/>
            <w:noWrap/>
            <w:vAlign w:val="center"/>
            <w:hideMark/>
          </w:tcPr>
          <w:p w:rsidR="00714969" w:rsidRPr="00426AE9" w:rsidRDefault="00714969" w:rsidP="0030524A">
            <w:pPr>
              <w:jc w:val="center"/>
              <w:rPr>
                <w:color w:val="000000"/>
              </w:rPr>
            </w:pPr>
            <w:r w:rsidRPr="00426AE9">
              <w:rPr>
                <w:color w:val="000000"/>
              </w:rPr>
              <w:t>0.75</w:t>
            </w:r>
          </w:p>
        </w:tc>
        <w:tc>
          <w:tcPr>
            <w:tcW w:w="1795" w:type="dxa"/>
            <w:tcBorders>
              <w:top w:val="nil"/>
              <w:left w:val="nil"/>
              <w:bottom w:val="nil"/>
              <w:right w:val="nil"/>
            </w:tcBorders>
            <w:shd w:val="clear" w:color="auto" w:fill="auto"/>
            <w:noWrap/>
            <w:vAlign w:val="center"/>
            <w:hideMark/>
          </w:tcPr>
          <w:p w:rsidR="00714969" w:rsidRPr="00426AE9" w:rsidRDefault="00714969" w:rsidP="0030524A">
            <w:pPr>
              <w:jc w:val="center"/>
              <w:rPr>
                <w:color w:val="000000"/>
              </w:rPr>
            </w:pPr>
            <w:r w:rsidRPr="00426AE9">
              <w:rPr>
                <w:color w:val="000000"/>
              </w:rPr>
              <w:t>2.2</w:t>
            </w:r>
          </w:p>
        </w:tc>
        <w:tc>
          <w:tcPr>
            <w:tcW w:w="2048" w:type="dxa"/>
            <w:tcBorders>
              <w:top w:val="nil"/>
              <w:left w:val="nil"/>
              <w:bottom w:val="nil"/>
              <w:right w:val="single" w:sz="4" w:space="0" w:color="auto"/>
            </w:tcBorders>
            <w:shd w:val="clear" w:color="auto" w:fill="auto"/>
            <w:noWrap/>
            <w:vAlign w:val="center"/>
            <w:hideMark/>
          </w:tcPr>
          <w:p w:rsidR="00714969" w:rsidRPr="00426AE9" w:rsidRDefault="00714969" w:rsidP="0030524A">
            <w:pPr>
              <w:jc w:val="center"/>
              <w:rPr>
                <w:color w:val="000000"/>
              </w:rPr>
            </w:pPr>
            <w:r w:rsidRPr="00426AE9">
              <w:rPr>
                <w:color w:val="000000"/>
              </w:rPr>
              <w:t>97.05</w:t>
            </w:r>
          </w:p>
        </w:tc>
      </w:tr>
      <w:tr w:rsidR="00714969" w:rsidRPr="00714969" w:rsidTr="00535E68">
        <w:trPr>
          <w:trHeight w:val="1021"/>
        </w:trPr>
        <w:tc>
          <w:tcPr>
            <w:tcW w:w="2926" w:type="dxa"/>
            <w:tcBorders>
              <w:top w:val="nil"/>
              <w:left w:val="single" w:sz="4" w:space="0" w:color="auto"/>
              <w:bottom w:val="single" w:sz="4" w:space="0" w:color="auto"/>
              <w:right w:val="nil"/>
            </w:tcBorders>
            <w:shd w:val="clear" w:color="auto" w:fill="auto"/>
            <w:noWrap/>
            <w:vAlign w:val="center"/>
            <w:hideMark/>
          </w:tcPr>
          <w:p w:rsidR="00714969" w:rsidRPr="00426AE9" w:rsidRDefault="00714969" w:rsidP="00D753AE">
            <w:pPr>
              <w:rPr>
                <w:b/>
                <w:bCs/>
                <w:color w:val="000000"/>
              </w:rPr>
            </w:pPr>
            <w:r w:rsidRPr="00426AE9">
              <w:rPr>
                <w:b/>
                <w:bCs/>
                <w:color w:val="000000"/>
              </w:rPr>
              <w:t>Observations (firm-year)</w:t>
            </w:r>
          </w:p>
        </w:tc>
        <w:tc>
          <w:tcPr>
            <w:tcW w:w="1734" w:type="dxa"/>
            <w:tcBorders>
              <w:top w:val="nil"/>
              <w:left w:val="nil"/>
              <w:bottom w:val="single" w:sz="4" w:space="0" w:color="auto"/>
              <w:right w:val="nil"/>
            </w:tcBorders>
            <w:shd w:val="clear" w:color="auto" w:fill="auto"/>
            <w:noWrap/>
            <w:vAlign w:val="center"/>
            <w:hideMark/>
          </w:tcPr>
          <w:p w:rsidR="00714969" w:rsidRPr="00426AE9" w:rsidRDefault="00714969" w:rsidP="0030524A">
            <w:pPr>
              <w:jc w:val="center"/>
              <w:rPr>
                <w:color w:val="000000"/>
              </w:rPr>
            </w:pPr>
            <w:r w:rsidRPr="00426AE9">
              <w:rPr>
                <w:color w:val="000000"/>
              </w:rPr>
              <w:t>674</w:t>
            </w:r>
          </w:p>
        </w:tc>
        <w:tc>
          <w:tcPr>
            <w:tcW w:w="1795" w:type="dxa"/>
            <w:tcBorders>
              <w:top w:val="nil"/>
              <w:left w:val="nil"/>
              <w:bottom w:val="single" w:sz="4" w:space="0" w:color="auto"/>
              <w:right w:val="nil"/>
            </w:tcBorders>
            <w:shd w:val="clear" w:color="auto" w:fill="auto"/>
            <w:noWrap/>
            <w:vAlign w:val="center"/>
            <w:hideMark/>
          </w:tcPr>
          <w:p w:rsidR="00714969" w:rsidRPr="00426AE9" w:rsidRDefault="00714969" w:rsidP="0030524A">
            <w:pPr>
              <w:jc w:val="center"/>
              <w:rPr>
                <w:color w:val="000000"/>
              </w:rPr>
            </w:pPr>
            <w:r w:rsidRPr="00426AE9">
              <w:rPr>
                <w:color w:val="000000"/>
              </w:rPr>
              <w:t>1954</w:t>
            </w:r>
          </w:p>
        </w:tc>
        <w:tc>
          <w:tcPr>
            <w:tcW w:w="2048" w:type="dxa"/>
            <w:tcBorders>
              <w:top w:val="nil"/>
              <w:left w:val="nil"/>
              <w:bottom w:val="single" w:sz="4" w:space="0" w:color="auto"/>
              <w:right w:val="single" w:sz="4" w:space="0" w:color="auto"/>
            </w:tcBorders>
            <w:shd w:val="clear" w:color="auto" w:fill="auto"/>
            <w:noWrap/>
            <w:vAlign w:val="center"/>
            <w:hideMark/>
          </w:tcPr>
          <w:p w:rsidR="00714969" w:rsidRPr="00426AE9" w:rsidRDefault="00714969" w:rsidP="0030524A">
            <w:pPr>
              <w:jc w:val="center"/>
              <w:rPr>
                <w:color w:val="000000"/>
              </w:rPr>
            </w:pPr>
            <w:r w:rsidRPr="00426AE9">
              <w:rPr>
                <w:color w:val="000000"/>
              </w:rPr>
              <w:t>4280</w:t>
            </w:r>
          </w:p>
        </w:tc>
      </w:tr>
    </w:tbl>
    <w:p w:rsidR="00714969" w:rsidRPr="00714969" w:rsidRDefault="00714969" w:rsidP="00BF686E">
      <w:pPr>
        <w:widowControl w:val="0"/>
        <w:autoSpaceDE w:val="0"/>
        <w:autoSpaceDN w:val="0"/>
        <w:adjustRightInd w:val="0"/>
        <w:spacing w:line="480" w:lineRule="auto"/>
        <w:ind w:right="76"/>
        <w:jc w:val="both"/>
        <w:rPr>
          <w:rFonts w:eastAsia="SimSun"/>
          <w:lang w:eastAsia="zh-CN"/>
        </w:rPr>
      </w:pPr>
      <w:r w:rsidRPr="00714969">
        <w:rPr>
          <w:rFonts w:eastAsia="SimSun"/>
          <w:i/>
          <w:sz w:val="22"/>
          <w:szCs w:val="22"/>
          <w:lang w:eastAsia="zh-CN"/>
        </w:rPr>
        <w:t xml:space="preserve">Notes: */**/***significant at 10%, 5% and 1% level. </w:t>
      </w:r>
      <w:proofErr w:type="gramStart"/>
      <w:r w:rsidRPr="00714969">
        <w:rPr>
          <w:rFonts w:eastAsia="SimSun"/>
          <w:i/>
          <w:sz w:val="22"/>
          <w:szCs w:val="22"/>
          <w:lang w:eastAsia="zh-CN"/>
        </w:rPr>
        <w:t>R</w:t>
      </w:r>
      <w:r w:rsidR="00415AA0">
        <w:rPr>
          <w:rFonts w:eastAsia="SimSun"/>
          <w:i/>
          <w:sz w:val="22"/>
          <w:szCs w:val="22"/>
          <w:lang w:eastAsia="zh-CN"/>
        </w:rPr>
        <w:t xml:space="preserve">obust </w:t>
      </w:r>
      <w:r w:rsidR="00686CEE">
        <w:rPr>
          <w:rFonts w:eastAsia="SimSun"/>
          <w:i/>
          <w:sz w:val="22"/>
          <w:szCs w:val="22"/>
          <w:lang w:eastAsia="zh-CN"/>
        </w:rPr>
        <w:t>s</w:t>
      </w:r>
      <w:r w:rsidR="00415AA0">
        <w:rPr>
          <w:rFonts w:eastAsia="SimSun"/>
          <w:i/>
          <w:sz w:val="22"/>
          <w:szCs w:val="22"/>
          <w:lang w:eastAsia="zh-CN"/>
        </w:rPr>
        <w:t>td. errors in parentheses.</w:t>
      </w:r>
      <w:proofErr w:type="gramEnd"/>
    </w:p>
    <w:p w:rsidR="00044B4F" w:rsidRDefault="00044B4F" w:rsidP="00BF686E">
      <w:pPr>
        <w:spacing w:line="480" w:lineRule="auto"/>
        <w:ind w:firstLine="720"/>
        <w:jc w:val="both"/>
        <w:rPr>
          <w:rFonts w:eastAsia="SimSun"/>
          <w:lang w:eastAsia="zh-CN"/>
        </w:rPr>
      </w:pPr>
    </w:p>
    <w:p w:rsidR="000C5F3A" w:rsidRPr="000C5F3A" w:rsidRDefault="000C5F3A" w:rsidP="00FA16C4">
      <w:pPr>
        <w:spacing w:line="480" w:lineRule="auto"/>
        <w:ind w:firstLine="720"/>
        <w:jc w:val="both"/>
        <w:rPr>
          <w:rFonts w:eastAsia="SimSun"/>
          <w:lang w:eastAsia="zh-CN"/>
        </w:rPr>
      </w:pPr>
      <w:r w:rsidRPr="000C5F3A">
        <w:rPr>
          <w:rFonts w:eastAsia="SimSun"/>
          <w:lang w:eastAsia="zh-CN"/>
        </w:rPr>
        <w:lastRenderedPageBreak/>
        <w:t xml:space="preserve">The financial variables predict the likelihood of failure better than the target variables. Specifically, a one unit increase in log cash </w:t>
      </w:r>
      <w:r w:rsidR="00170B45">
        <w:rPr>
          <w:rFonts w:eastAsia="SimSun"/>
          <w:lang w:eastAsia="zh-CN"/>
        </w:rPr>
        <w:t xml:space="preserve">flow and equity decreases, and </w:t>
      </w:r>
      <w:r w:rsidRPr="000C5F3A">
        <w:rPr>
          <w:rFonts w:eastAsia="SimSun"/>
          <w:lang w:eastAsia="zh-CN"/>
        </w:rPr>
        <w:t xml:space="preserve">debt increases, the probability of bankruptcy. This is consistent with our predictions in Table </w:t>
      </w:r>
      <w:r w:rsidR="00C82E2E">
        <w:rPr>
          <w:rFonts w:eastAsia="SimSun"/>
          <w:lang w:eastAsia="zh-CN"/>
        </w:rPr>
        <w:t>1</w:t>
      </w:r>
      <w:r w:rsidR="00FA16C4">
        <w:rPr>
          <w:rFonts w:eastAsia="SimSun"/>
          <w:lang w:eastAsia="zh-CN"/>
        </w:rPr>
        <w:t>.1</w:t>
      </w:r>
      <w:r w:rsidRPr="000C5F3A">
        <w:rPr>
          <w:rFonts w:eastAsia="SimSun"/>
          <w:lang w:eastAsia="zh-CN"/>
        </w:rPr>
        <w:t xml:space="preserve"> that firms with relatively fewer internal financial sources and funds for long term investments (as reflected in cash flow and equity variables) have a higher probability of bankruptcy. Also, the firms with relatively higher debt are more likely to go bankrupt in the biotechnology industry where</w:t>
      </w:r>
      <w:r w:rsidR="002100A0">
        <w:rPr>
          <w:rFonts w:eastAsia="SimSun"/>
          <w:lang w:eastAsia="zh-CN"/>
        </w:rPr>
        <w:t xml:space="preserve"> </w:t>
      </w:r>
      <w:r w:rsidRPr="000C5F3A">
        <w:rPr>
          <w:rFonts w:eastAsia="SimSun"/>
          <w:lang w:eastAsia="zh-CN"/>
        </w:rPr>
        <w:t>competition is intense with reg</w:t>
      </w:r>
      <w:r w:rsidR="002100A0">
        <w:rPr>
          <w:rFonts w:eastAsia="SimSun"/>
          <w:lang w:eastAsia="zh-CN"/>
        </w:rPr>
        <w:t>a</w:t>
      </w:r>
      <w:r w:rsidRPr="000C5F3A">
        <w:rPr>
          <w:rFonts w:eastAsia="SimSun"/>
          <w:lang w:eastAsia="zh-CN"/>
        </w:rPr>
        <w:t>rds to investment in research. Furthermore, firms with relatively higher funds for short term investments and more debt have higher probability of being a target as reflected in the liquidity and debt variables, respectively. This result suggests that the target firms are more likely to access cash but have higher debt.</w:t>
      </w:r>
    </w:p>
    <w:p w:rsidR="000C5F3A" w:rsidRDefault="00714969" w:rsidP="00570FED">
      <w:pPr>
        <w:spacing w:line="480" w:lineRule="auto"/>
        <w:ind w:firstLine="720"/>
        <w:jc w:val="both"/>
        <w:rPr>
          <w:rFonts w:eastAsia="SimSun"/>
          <w:lang w:eastAsia="zh-CN"/>
        </w:rPr>
      </w:pPr>
      <w:r w:rsidRPr="00714969">
        <w:rPr>
          <w:rFonts w:eastAsia="SimSun"/>
          <w:lang w:eastAsia="zh-CN"/>
        </w:rPr>
        <w:t xml:space="preserve">We find that firms with relatively less valuable intangible assets are more likely to be acquired and less likely to survive. This is consistent with the argument </w:t>
      </w:r>
      <w:r w:rsidR="000C5F3A">
        <w:rPr>
          <w:rFonts w:eastAsia="SimSun"/>
          <w:lang w:eastAsia="zh-CN"/>
        </w:rPr>
        <w:t>about</w:t>
      </w:r>
      <w:r w:rsidRPr="00714969">
        <w:rPr>
          <w:rFonts w:eastAsia="SimSun"/>
          <w:lang w:eastAsia="zh-CN"/>
        </w:rPr>
        <w:t xml:space="preserve"> the impact of valuable patents, licenses, trademarks etc. on the survival of a biotechnology firm. A 100% increase in the value of intangible assets is associated with a 0.001 percentage point, or 0.05 percent, decrease in the probability of being an acquisition target. The coefficient on the intangible assets for failing firms is also negative but insignificant. </w:t>
      </w:r>
      <w:r w:rsidR="00F3552C">
        <w:rPr>
          <w:rFonts w:eastAsia="SimSun"/>
          <w:lang w:eastAsia="zh-CN"/>
        </w:rPr>
        <w:t>In addition, the</w:t>
      </w:r>
      <w:r w:rsidR="000C5F3A" w:rsidRPr="000C5F3A">
        <w:rPr>
          <w:rFonts w:eastAsia="SimSun"/>
          <w:lang w:eastAsia="zh-CN"/>
        </w:rPr>
        <w:t xml:space="preserve"> macroeconomic indicator, GDP change, sh</w:t>
      </w:r>
      <w:r w:rsidR="00F3552C">
        <w:rPr>
          <w:rFonts w:eastAsia="SimSun"/>
          <w:lang w:eastAsia="zh-CN"/>
        </w:rPr>
        <w:t>ows that a rise in the real</w:t>
      </w:r>
      <w:r w:rsidR="000C5F3A" w:rsidRPr="000C5F3A">
        <w:rPr>
          <w:rFonts w:eastAsia="SimSun"/>
          <w:lang w:eastAsia="zh-CN"/>
        </w:rPr>
        <w:t xml:space="preserve"> GDP </w:t>
      </w:r>
      <w:r w:rsidR="00F3552C">
        <w:rPr>
          <w:rFonts w:eastAsia="SimSun"/>
          <w:lang w:eastAsia="zh-CN"/>
        </w:rPr>
        <w:t xml:space="preserve">growth </w:t>
      </w:r>
      <w:r w:rsidR="000C5F3A" w:rsidRPr="000C5F3A">
        <w:rPr>
          <w:rFonts w:eastAsia="SimSun"/>
          <w:lang w:eastAsia="zh-CN"/>
        </w:rPr>
        <w:t xml:space="preserve">reduces the likelihood of bankruptcy, and increases the probability of being acquired. This finding is in line with our predictions in Table </w:t>
      </w:r>
      <w:r w:rsidR="00C82E2E">
        <w:rPr>
          <w:rFonts w:eastAsia="SimSun"/>
          <w:lang w:eastAsia="zh-CN"/>
        </w:rPr>
        <w:t>1</w:t>
      </w:r>
      <w:r w:rsidR="00FA16C4">
        <w:rPr>
          <w:rFonts w:eastAsia="SimSun"/>
          <w:lang w:eastAsia="zh-CN"/>
        </w:rPr>
        <w:t>.1</w:t>
      </w:r>
      <w:r w:rsidR="000C5F3A" w:rsidRPr="000C5F3A">
        <w:rPr>
          <w:rFonts w:eastAsia="SimSun"/>
          <w:lang w:eastAsia="zh-CN"/>
        </w:rPr>
        <w:t xml:space="preserve"> and the findings of Buehler </w:t>
      </w:r>
      <w:r w:rsidR="00431DCC">
        <w:rPr>
          <w:rFonts w:eastAsia="SimSun"/>
          <w:lang w:eastAsia="zh-CN"/>
        </w:rPr>
        <w:t>et al</w:t>
      </w:r>
      <w:r w:rsidR="000C5F3A" w:rsidRPr="000C5F3A">
        <w:rPr>
          <w:rFonts w:eastAsia="SimSun"/>
          <w:lang w:eastAsia="zh-CN"/>
        </w:rPr>
        <w:t xml:space="preserve">. (2006) and </w:t>
      </w:r>
      <w:proofErr w:type="spellStart"/>
      <w:r w:rsidR="000C5F3A" w:rsidRPr="000C5F3A">
        <w:rPr>
          <w:rFonts w:eastAsia="SimSun"/>
          <w:lang w:eastAsia="zh-CN"/>
        </w:rPr>
        <w:t>Bhattacharjee</w:t>
      </w:r>
      <w:proofErr w:type="spellEnd"/>
      <w:r w:rsidR="000C5F3A" w:rsidRPr="000C5F3A">
        <w:rPr>
          <w:rFonts w:eastAsia="SimSun"/>
          <w:lang w:eastAsia="zh-CN"/>
        </w:rPr>
        <w:t xml:space="preserve"> </w:t>
      </w:r>
      <w:r w:rsidR="00431DCC">
        <w:rPr>
          <w:rFonts w:eastAsia="SimSun"/>
          <w:lang w:eastAsia="zh-CN"/>
        </w:rPr>
        <w:t>et al.</w:t>
      </w:r>
      <w:r w:rsidR="000C5F3A" w:rsidRPr="000C5F3A">
        <w:rPr>
          <w:rFonts w:eastAsia="SimSun"/>
          <w:lang w:eastAsia="zh-CN"/>
        </w:rPr>
        <w:t xml:space="preserve"> (2009). </w:t>
      </w:r>
    </w:p>
    <w:p w:rsidR="00205AA2" w:rsidRPr="00205AA2" w:rsidRDefault="00205AA2" w:rsidP="00BF686E">
      <w:pPr>
        <w:spacing w:line="480" w:lineRule="auto"/>
        <w:ind w:firstLine="720"/>
        <w:jc w:val="both"/>
        <w:rPr>
          <w:rFonts w:eastAsia="SimSun"/>
          <w:lang w:eastAsia="zh-CN"/>
        </w:rPr>
      </w:pPr>
      <w:r>
        <w:rPr>
          <w:rFonts w:eastAsia="SimSun"/>
          <w:lang w:eastAsia="zh-CN"/>
        </w:rPr>
        <w:lastRenderedPageBreak/>
        <w:t xml:space="preserve">Obtaining the predicted probabilities from the multinomial </w:t>
      </w:r>
      <w:proofErr w:type="spellStart"/>
      <w:r>
        <w:rPr>
          <w:rFonts w:eastAsia="SimSun"/>
          <w:lang w:eastAsia="zh-CN"/>
        </w:rPr>
        <w:t>logit</w:t>
      </w:r>
      <w:proofErr w:type="spellEnd"/>
      <w:r>
        <w:rPr>
          <w:rFonts w:eastAsia="SimSun"/>
          <w:lang w:eastAsia="zh-CN"/>
        </w:rPr>
        <w:t xml:space="preserve"> model above, we estimate the</w:t>
      </w:r>
      <w:r w:rsidRPr="00205AA2">
        <w:rPr>
          <w:rFonts w:eastAsia="SimSun"/>
          <w:lang w:eastAsia="zh-CN"/>
        </w:rPr>
        <w:t xml:space="preserve"> propensity score </w:t>
      </w:r>
      <w:r>
        <w:rPr>
          <w:rFonts w:eastAsia="SimSun"/>
          <w:lang w:eastAsia="zh-CN"/>
        </w:rPr>
        <w:t>model</w:t>
      </w:r>
      <w:r w:rsidRPr="00205AA2">
        <w:rPr>
          <w:rFonts w:eastAsia="SimSun"/>
          <w:lang w:eastAsia="zh-CN"/>
        </w:rPr>
        <w:t>. Under this approach, R&amp;D of the exiting firms is compared to the surviving firms with similar exit probabilities to illustrate how matched controls respond with respect to their R&amp;D. Specifically, in this method, the predicted probabilities is used to find the firms’ closest matches in each year to make sure that the observations of the exiting firms and control firms refer to the same time period.</w:t>
      </w:r>
    </w:p>
    <w:p w:rsidR="00205AA2" w:rsidRDefault="00205AA2" w:rsidP="00BF686E">
      <w:pPr>
        <w:spacing w:line="480" w:lineRule="auto"/>
        <w:ind w:firstLine="720"/>
        <w:jc w:val="both"/>
        <w:rPr>
          <w:rFonts w:eastAsia="SimSun"/>
          <w:lang w:eastAsia="zh-CN"/>
        </w:rPr>
      </w:pPr>
      <w:r w:rsidRPr="00205AA2">
        <w:rPr>
          <w:rFonts w:eastAsia="SimSun"/>
          <w:lang w:eastAsia="zh-CN"/>
        </w:rPr>
        <w:t>According to our results, firms which fail in their last year significantly decrease their research intensity by 1.11% compared to</w:t>
      </w:r>
      <w:r w:rsidR="00F3552C">
        <w:rPr>
          <w:rFonts w:eastAsia="SimSun"/>
          <w:lang w:eastAsia="zh-CN"/>
        </w:rPr>
        <w:t xml:space="preserve"> the control group with similar </w:t>
      </w:r>
      <w:r w:rsidRPr="00205AA2">
        <w:rPr>
          <w:rFonts w:eastAsia="SimSun"/>
          <w:lang w:eastAsia="zh-CN"/>
        </w:rPr>
        <w:t>characteris</w:t>
      </w:r>
      <w:r w:rsidR="00C76BE9">
        <w:rPr>
          <w:rFonts w:eastAsia="SimSun"/>
          <w:lang w:eastAsia="zh-CN"/>
        </w:rPr>
        <w:t>tics. T</w:t>
      </w:r>
      <w:r w:rsidRPr="00205AA2">
        <w:rPr>
          <w:rFonts w:eastAsia="SimSun"/>
          <w:lang w:eastAsia="zh-CN"/>
        </w:rPr>
        <w:t xml:space="preserve">his </w:t>
      </w:r>
      <w:r w:rsidR="00C76BE9">
        <w:rPr>
          <w:rFonts w:eastAsia="SimSun"/>
          <w:lang w:eastAsia="zh-CN"/>
        </w:rPr>
        <w:t xml:space="preserve">finding </w:t>
      </w:r>
      <w:r w:rsidRPr="00205AA2">
        <w:rPr>
          <w:rFonts w:eastAsia="SimSun"/>
          <w:lang w:eastAsia="zh-CN"/>
        </w:rPr>
        <w:t xml:space="preserve">indicates that failing firms cut their research expenses, highest expenditure of a life sciences company, in an effort to avoid or at least to delay their bankruptcy. </w:t>
      </w:r>
      <w:r w:rsidR="005D0EE3">
        <w:rPr>
          <w:rFonts w:eastAsia="SimSun"/>
          <w:lang w:eastAsia="zh-CN"/>
        </w:rPr>
        <w:t xml:space="preserve">Moreover, </w:t>
      </w:r>
      <w:r w:rsidRPr="00205AA2">
        <w:rPr>
          <w:rFonts w:eastAsia="SimSun"/>
          <w:lang w:eastAsia="zh-CN"/>
        </w:rPr>
        <w:t>firms</w:t>
      </w:r>
      <w:r w:rsidR="005D0EE3">
        <w:rPr>
          <w:rFonts w:eastAsia="SimSun"/>
          <w:lang w:eastAsia="zh-CN"/>
        </w:rPr>
        <w:t xml:space="preserve"> that</w:t>
      </w:r>
      <w:r w:rsidRPr="00205AA2">
        <w:rPr>
          <w:rFonts w:eastAsia="SimSun"/>
          <w:lang w:eastAsia="zh-CN"/>
        </w:rPr>
        <w:t xml:space="preserve"> taken over in their last year</w:t>
      </w:r>
      <w:r w:rsidR="00E95F74">
        <w:rPr>
          <w:rFonts w:eastAsia="SimSun"/>
          <w:lang w:eastAsia="zh-CN"/>
        </w:rPr>
        <w:t xml:space="preserve"> have</w:t>
      </w:r>
      <w:r w:rsidRPr="00205AA2">
        <w:rPr>
          <w:rFonts w:eastAsia="SimSun"/>
          <w:lang w:eastAsia="zh-CN"/>
        </w:rPr>
        <w:t xml:space="preserve"> </w:t>
      </w:r>
      <w:r w:rsidR="00E95F74" w:rsidRPr="00205AA2">
        <w:rPr>
          <w:rFonts w:eastAsia="SimSun"/>
          <w:lang w:eastAsia="zh-CN"/>
        </w:rPr>
        <w:t xml:space="preserve">1.8% </w:t>
      </w:r>
      <w:r w:rsidR="00E95F74">
        <w:rPr>
          <w:rFonts w:eastAsia="SimSun"/>
          <w:lang w:eastAsia="zh-CN"/>
        </w:rPr>
        <w:t>lower R&amp;D intensity</w:t>
      </w:r>
      <w:r w:rsidRPr="00205AA2">
        <w:rPr>
          <w:rFonts w:eastAsia="SimSun"/>
          <w:lang w:eastAsia="zh-CN"/>
        </w:rPr>
        <w:t xml:space="preserve"> compared to their matched controls. </w:t>
      </w:r>
    </w:p>
    <w:p w:rsidR="00205AA2" w:rsidRPr="000C5F3A" w:rsidRDefault="00FE7115" w:rsidP="00BF686E">
      <w:pPr>
        <w:spacing w:line="480" w:lineRule="auto"/>
        <w:ind w:firstLine="720"/>
        <w:jc w:val="both"/>
        <w:rPr>
          <w:rFonts w:eastAsia="SimSun"/>
          <w:lang w:eastAsia="zh-CN"/>
        </w:rPr>
      </w:pPr>
      <w:r>
        <w:rPr>
          <w:rFonts w:eastAsia="SimSun"/>
          <w:lang w:eastAsia="zh-CN"/>
        </w:rPr>
        <w:t>These results</w:t>
      </w:r>
      <w:r w:rsidR="00C76BE9">
        <w:rPr>
          <w:rFonts w:eastAsia="SimSun"/>
          <w:lang w:eastAsia="zh-CN"/>
        </w:rPr>
        <w:t xml:space="preserve">  from propensity score estimations</w:t>
      </w:r>
      <w:r w:rsidR="00573149">
        <w:rPr>
          <w:rFonts w:eastAsia="SimSun"/>
          <w:lang w:eastAsia="zh-CN"/>
        </w:rPr>
        <w:t xml:space="preserve"> show</w:t>
      </w:r>
      <w:r>
        <w:rPr>
          <w:rFonts w:eastAsia="SimSun"/>
          <w:lang w:eastAsia="zh-CN"/>
        </w:rPr>
        <w:t xml:space="preserve"> that</w:t>
      </w:r>
      <w:r w:rsidR="00205AA2" w:rsidRPr="00205AA2">
        <w:rPr>
          <w:rFonts w:eastAsia="SimSun"/>
          <w:lang w:eastAsia="zh-CN"/>
        </w:rPr>
        <w:t xml:space="preserve"> in the life sciences industry, firms that are taken over</w:t>
      </w:r>
      <w:r>
        <w:rPr>
          <w:rFonts w:eastAsia="SimSun"/>
          <w:lang w:eastAsia="zh-CN"/>
        </w:rPr>
        <w:t xml:space="preserve"> or fail</w:t>
      </w:r>
      <w:r w:rsidR="00573149">
        <w:rPr>
          <w:rFonts w:eastAsia="SimSun"/>
          <w:lang w:eastAsia="zh-CN"/>
        </w:rPr>
        <w:t xml:space="preserve"> in their last year have lower research expenses compared to</w:t>
      </w:r>
      <w:r w:rsidR="00205AA2" w:rsidRPr="00205AA2">
        <w:rPr>
          <w:rFonts w:eastAsia="SimSun"/>
          <w:lang w:eastAsia="zh-CN"/>
        </w:rPr>
        <w:t xml:space="preserve"> th</w:t>
      </w:r>
      <w:r w:rsidR="00573149">
        <w:rPr>
          <w:rFonts w:eastAsia="SimSun"/>
          <w:lang w:eastAsia="zh-CN"/>
        </w:rPr>
        <w:t>eir controls</w:t>
      </w:r>
      <w:r w:rsidR="00205AA2" w:rsidRPr="00205AA2">
        <w:rPr>
          <w:rFonts w:eastAsia="SimSun"/>
          <w:lang w:eastAsia="zh-CN"/>
        </w:rPr>
        <w:t xml:space="preserve"> which </w:t>
      </w:r>
      <w:r w:rsidR="00CC0C0E">
        <w:rPr>
          <w:rFonts w:eastAsia="SimSun"/>
          <w:lang w:eastAsia="zh-CN"/>
        </w:rPr>
        <w:t>is</w:t>
      </w:r>
      <w:r w:rsidR="00205AA2" w:rsidRPr="00205AA2">
        <w:rPr>
          <w:rFonts w:eastAsia="SimSun"/>
          <w:lang w:eastAsia="zh-CN"/>
        </w:rPr>
        <w:t xml:space="preserve"> consistent with the “</w:t>
      </w:r>
      <w:r>
        <w:rPr>
          <w:rFonts w:eastAsia="SimSun"/>
          <w:lang w:eastAsia="zh-CN"/>
        </w:rPr>
        <w:t>managerial myopia</w:t>
      </w:r>
      <w:r w:rsidR="00205AA2" w:rsidRPr="00205AA2">
        <w:rPr>
          <w:rFonts w:eastAsia="SimSun"/>
          <w:lang w:eastAsia="zh-CN"/>
        </w:rPr>
        <w:t xml:space="preserve">” argument of </w:t>
      </w:r>
      <w:r>
        <w:rPr>
          <w:rFonts w:eastAsia="SimSun"/>
          <w:lang w:eastAsia="zh-CN"/>
        </w:rPr>
        <w:t xml:space="preserve">Stein </w:t>
      </w:r>
      <w:r w:rsidR="00205AA2" w:rsidRPr="00205AA2">
        <w:rPr>
          <w:rFonts w:eastAsia="SimSun"/>
          <w:lang w:eastAsia="zh-CN"/>
        </w:rPr>
        <w:t>(1988).</w:t>
      </w:r>
      <w:r w:rsidR="00CC0C0E">
        <w:rPr>
          <w:rFonts w:eastAsia="SimSun"/>
          <w:lang w:eastAsia="zh-CN"/>
        </w:rPr>
        <w:t xml:space="preserve"> In particular, managers divert their high expenditures from their long term projects such as R&amp;D to their short term goals such as earnings of the firm, in an effort to avoid a failure or discourage the potential acquirers, and therefore, keep their jobs.</w:t>
      </w:r>
    </w:p>
    <w:p w:rsidR="006B3171" w:rsidRDefault="000362A8" w:rsidP="005E6085">
      <w:pPr>
        <w:widowControl w:val="0"/>
        <w:autoSpaceDE w:val="0"/>
        <w:autoSpaceDN w:val="0"/>
        <w:adjustRightInd w:val="0"/>
        <w:spacing w:line="480" w:lineRule="auto"/>
        <w:ind w:left="101" w:right="76" w:firstLine="619"/>
        <w:jc w:val="both"/>
        <w:rPr>
          <w:rFonts w:eastAsia="SimSun"/>
          <w:lang w:eastAsia="zh-CN"/>
        </w:rPr>
      </w:pPr>
      <w:r>
        <w:rPr>
          <w:rFonts w:eastAsia="SimSun"/>
          <w:lang w:eastAsia="zh-CN"/>
        </w:rPr>
        <w:t xml:space="preserve">Consistent with our first approach, </w:t>
      </w:r>
      <w:r w:rsidR="00DE21E7" w:rsidRPr="00DE21E7">
        <w:rPr>
          <w:rFonts w:eastAsia="SimSun"/>
          <w:lang w:eastAsia="zh-CN"/>
        </w:rPr>
        <w:t xml:space="preserve">Table </w:t>
      </w:r>
      <w:r w:rsidR="00FA16C4">
        <w:rPr>
          <w:rFonts w:eastAsia="SimSun"/>
          <w:lang w:eastAsia="zh-CN"/>
        </w:rPr>
        <w:t>1.</w:t>
      </w:r>
      <w:r w:rsidR="00DE21E7" w:rsidRPr="00DE21E7">
        <w:rPr>
          <w:rFonts w:eastAsia="SimSun"/>
          <w:lang w:eastAsia="zh-CN"/>
        </w:rPr>
        <w:t>6</w:t>
      </w:r>
      <w:r w:rsidR="00CC0C0E">
        <w:rPr>
          <w:rFonts w:eastAsia="SimSun"/>
          <w:lang w:eastAsia="zh-CN"/>
        </w:rPr>
        <w:t xml:space="preserve"> presents the</w:t>
      </w:r>
      <w:r w:rsidR="00675626">
        <w:rPr>
          <w:rFonts w:eastAsia="SimSun"/>
          <w:lang w:eastAsia="zh-CN"/>
        </w:rPr>
        <w:t xml:space="preserve"> results for our second approach,</w:t>
      </w:r>
      <w:r w:rsidR="00DE21E7" w:rsidRPr="00DE21E7">
        <w:rPr>
          <w:rFonts w:eastAsia="SimSun"/>
          <w:lang w:eastAsia="zh-CN"/>
        </w:rPr>
        <w:t xml:space="preserve"> two-stage model</w:t>
      </w:r>
      <w:r w:rsidR="00675626">
        <w:rPr>
          <w:rFonts w:eastAsia="SimSun"/>
          <w:lang w:eastAsia="zh-CN"/>
        </w:rPr>
        <w:t>,</w:t>
      </w:r>
      <w:r w:rsidR="00DE21E7" w:rsidRPr="00DE21E7">
        <w:rPr>
          <w:rFonts w:eastAsia="SimSun"/>
          <w:lang w:eastAsia="zh-CN"/>
        </w:rPr>
        <w:t xml:space="preserve"> using the full dataset. The model yields negative and highly significant coefficients on p</w:t>
      </w:r>
      <w:r w:rsidR="001142EA">
        <w:rPr>
          <w:rFonts w:eastAsia="SimSun"/>
          <w:lang w:eastAsia="zh-CN"/>
        </w:rPr>
        <w:t>robability of acquisition. T</w:t>
      </w:r>
      <w:r w:rsidR="00DE21E7" w:rsidRPr="00DE21E7">
        <w:rPr>
          <w:rFonts w:eastAsia="SimSun"/>
          <w:lang w:eastAsia="zh-CN"/>
        </w:rPr>
        <w:t>his demonstrates that an increase in the pro</w:t>
      </w:r>
      <w:r w:rsidR="008D6E37">
        <w:rPr>
          <w:rFonts w:eastAsia="SimSun"/>
          <w:lang w:eastAsia="zh-CN"/>
        </w:rPr>
        <w:t>bability of a takeover is associated with lower</w:t>
      </w:r>
      <w:r w:rsidR="00DE21E7" w:rsidRPr="00DE21E7">
        <w:rPr>
          <w:rFonts w:eastAsia="SimSun"/>
          <w:lang w:eastAsia="zh-CN"/>
        </w:rPr>
        <w:t xml:space="preserve"> research and development. </w:t>
      </w:r>
    </w:p>
    <w:p w:rsidR="00714969" w:rsidRPr="00722F8F" w:rsidRDefault="004915FC" w:rsidP="00013946">
      <w:pPr>
        <w:pStyle w:val="Caption"/>
      </w:pPr>
      <w:bookmarkStart w:id="37" w:name="_Toc331532846"/>
      <w:r>
        <w:rPr>
          <w:b/>
        </w:rPr>
        <w:lastRenderedPageBreak/>
        <w:tab/>
        <w:t xml:space="preserve">     </w:t>
      </w:r>
      <w:r w:rsidR="00426AE9">
        <w:rPr>
          <w:b/>
        </w:rPr>
        <w:t>T</w:t>
      </w:r>
      <w:r w:rsidR="00714969" w:rsidRPr="005E6085">
        <w:rPr>
          <w:b/>
        </w:rPr>
        <w:t xml:space="preserve">able </w:t>
      </w:r>
      <w:r w:rsidR="008135A6" w:rsidRPr="005E6085">
        <w:rPr>
          <w:b/>
        </w:rPr>
        <w:t>1.</w:t>
      </w:r>
      <w:r w:rsidR="00714969" w:rsidRPr="005E6085">
        <w:rPr>
          <w:b/>
        </w:rPr>
        <w:t>6</w:t>
      </w:r>
      <w:r w:rsidR="005E6085">
        <w:t xml:space="preserve"> </w:t>
      </w:r>
      <w:r w:rsidR="00281077" w:rsidRPr="00FA16C4">
        <w:t>R&amp;D with Instrumented Probabilities</w:t>
      </w:r>
      <w:r w:rsidR="007C4B3D">
        <w:t xml:space="preserve"> </w:t>
      </w:r>
      <w:bookmarkEnd w:id="37"/>
    </w:p>
    <w:tbl>
      <w:tblPr>
        <w:tblW w:w="8296" w:type="dxa"/>
        <w:tblInd w:w="468" w:type="dxa"/>
        <w:tblLook w:val="04A0" w:firstRow="1" w:lastRow="0" w:firstColumn="1" w:lastColumn="0" w:noHBand="0" w:noVBand="1"/>
      </w:tblPr>
      <w:tblGrid>
        <w:gridCol w:w="2880"/>
        <w:gridCol w:w="1890"/>
        <w:gridCol w:w="1530"/>
        <w:gridCol w:w="1996"/>
      </w:tblGrid>
      <w:tr w:rsidR="0028684D" w:rsidRPr="00714969" w:rsidTr="007B1977">
        <w:trPr>
          <w:trHeight w:val="160"/>
        </w:trPr>
        <w:tc>
          <w:tcPr>
            <w:tcW w:w="2880" w:type="dxa"/>
            <w:tcBorders>
              <w:top w:val="single" w:sz="4" w:space="0" w:color="auto"/>
              <w:left w:val="single" w:sz="4" w:space="0" w:color="auto"/>
              <w:bottom w:val="single" w:sz="4" w:space="0" w:color="auto"/>
            </w:tcBorders>
            <w:shd w:val="clear" w:color="auto" w:fill="auto"/>
            <w:vAlign w:val="center"/>
            <w:hideMark/>
          </w:tcPr>
          <w:p w:rsidR="0028684D" w:rsidRPr="000D0E01" w:rsidRDefault="0028684D" w:rsidP="00A82C74">
            <w:pPr>
              <w:rPr>
                <w:b/>
                <w:bCs/>
                <w:color w:val="000000"/>
              </w:rPr>
            </w:pPr>
            <w:r w:rsidRPr="000D0E01">
              <w:rPr>
                <w:b/>
                <w:bCs/>
                <w:color w:val="000000"/>
              </w:rPr>
              <w:t>Independent Variables</w:t>
            </w:r>
          </w:p>
        </w:tc>
        <w:tc>
          <w:tcPr>
            <w:tcW w:w="1890" w:type="dxa"/>
            <w:tcBorders>
              <w:top w:val="single" w:sz="4" w:space="0" w:color="auto"/>
              <w:bottom w:val="single" w:sz="4" w:space="0" w:color="auto"/>
            </w:tcBorders>
          </w:tcPr>
          <w:p w:rsidR="006B3171" w:rsidRPr="000D0E01" w:rsidRDefault="006B3171" w:rsidP="00426AE9">
            <w:pPr>
              <w:jc w:val="center"/>
              <w:rPr>
                <w:b/>
                <w:bCs/>
                <w:color w:val="000000"/>
              </w:rPr>
            </w:pPr>
            <w:r w:rsidRPr="000D0E01">
              <w:rPr>
                <w:b/>
                <w:bCs/>
                <w:color w:val="000000"/>
              </w:rPr>
              <w:t>R&amp;D Intensity</w:t>
            </w:r>
          </w:p>
          <w:p w:rsidR="0028684D" w:rsidRPr="000D0E01" w:rsidRDefault="006B3171" w:rsidP="00426AE9">
            <w:pPr>
              <w:jc w:val="center"/>
              <w:rPr>
                <w:b/>
                <w:bCs/>
                <w:color w:val="000000"/>
                <w:highlight w:val="yellow"/>
              </w:rPr>
            </w:pPr>
            <w:r w:rsidRPr="000D0E01">
              <w:rPr>
                <w:b/>
                <w:bCs/>
                <w:color w:val="000000"/>
              </w:rPr>
              <w:t>(</w:t>
            </w:r>
            <w:r w:rsidR="000D0E01">
              <w:rPr>
                <w:b/>
                <w:bCs/>
                <w:color w:val="000000"/>
              </w:rPr>
              <w:t xml:space="preserve">with </w:t>
            </w:r>
            <w:r w:rsidRPr="000D0E01">
              <w:rPr>
                <w:b/>
                <w:bCs/>
                <w:color w:val="000000"/>
              </w:rPr>
              <w:t>exit</w:t>
            </w:r>
            <w:r w:rsidR="0028684D" w:rsidRPr="000D0E01">
              <w:rPr>
                <w:b/>
                <w:bCs/>
                <w:color w:val="000000"/>
              </w:rPr>
              <w:t xml:space="preserve"> dummies)</w:t>
            </w:r>
          </w:p>
        </w:tc>
        <w:tc>
          <w:tcPr>
            <w:tcW w:w="1530" w:type="dxa"/>
            <w:tcBorders>
              <w:top w:val="single" w:sz="4" w:space="0" w:color="auto"/>
              <w:bottom w:val="single" w:sz="4" w:space="0" w:color="auto"/>
            </w:tcBorders>
          </w:tcPr>
          <w:p w:rsidR="0028684D" w:rsidRPr="000D0E01" w:rsidRDefault="0028684D" w:rsidP="00426AE9">
            <w:pPr>
              <w:jc w:val="center"/>
              <w:rPr>
                <w:b/>
                <w:bCs/>
                <w:color w:val="000000"/>
              </w:rPr>
            </w:pPr>
          </w:p>
          <w:p w:rsidR="0028684D" w:rsidRPr="000D0E01" w:rsidRDefault="0028684D" w:rsidP="00426AE9">
            <w:pPr>
              <w:jc w:val="center"/>
              <w:rPr>
                <w:b/>
                <w:bCs/>
                <w:color w:val="000000"/>
              </w:rPr>
            </w:pPr>
            <w:r w:rsidRPr="000D0E01">
              <w:rPr>
                <w:b/>
                <w:bCs/>
                <w:color w:val="000000"/>
              </w:rPr>
              <w:t>R&amp;D intensity</w:t>
            </w:r>
          </w:p>
        </w:tc>
        <w:tc>
          <w:tcPr>
            <w:tcW w:w="1996" w:type="dxa"/>
            <w:tcBorders>
              <w:top w:val="single" w:sz="4" w:space="0" w:color="auto"/>
              <w:bottom w:val="single" w:sz="4" w:space="0" w:color="auto"/>
              <w:right w:val="single" w:sz="4" w:space="0" w:color="auto"/>
            </w:tcBorders>
            <w:vAlign w:val="center"/>
          </w:tcPr>
          <w:p w:rsidR="0028684D" w:rsidRPr="000D0E01" w:rsidRDefault="0028684D" w:rsidP="00426AE9">
            <w:pPr>
              <w:jc w:val="center"/>
              <w:rPr>
                <w:b/>
                <w:bCs/>
                <w:color w:val="000000"/>
              </w:rPr>
            </w:pPr>
            <w:r w:rsidRPr="000D0E01">
              <w:rPr>
                <w:b/>
                <w:bCs/>
                <w:color w:val="000000"/>
              </w:rPr>
              <w:t>R&amp;D Intensity</w:t>
            </w:r>
          </w:p>
          <w:p w:rsidR="0028684D" w:rsidRPr="000D0E01" w:rsidRDefault="006B3171" w:rsidP="00426AE9">
            <w:pPr>
              <w:jc w:val="center"/>
              <w:rPr>
                <w:b/>
                <w:bCs/>
                <w:color w:val="000000"/>
              </w:rPr>
            </w:pPr>
            <w:r w:rsidRPr="000D0E01">
              <w:rPr>
                <w:b/>
                <w:bCs/>
                <w:color w:val="000000"/>
              </w:rPr>
              <w:t>(</w:t>
            </w:r>
            <w:r w:rsidR="000D0E01">
              <w:rPr>
                <w:b/>
                <w:bCs/>
                <w:color w:val="000000"/>
              </w:rPr>
              <w:t xml:space="preserve">with </w:t>
            </w:r>
            <w:r w:rsidR="0028684D" w:rsidRPr="000D0E01">
              <w:rPr>
                <w:b/>
                <w:bCs/>
                <w:color w:val="000000"/>
              </w:rPr>
              <w:t>interactions)</w:t>
            </w:r>
          </w:p>
        </w:tc>
      </w:tr>
      <w:tr w:rsidR="0028684D" w:rsidRPr="00714969" w:rsidTr="007B1977">
        <w:trPr>
          <w:trHeight w:val="630"/>
        </w:trPr>
        <w:tc>
          <w:tcPr>
            <w:tcW w:w="2880" w:type="dxa"/>
            <w:tcBorders>
              <w:top w:val="single" w:sz="4" w:space="0" w:color="auto"/>
              <w:left w:val="single" w:sz="4" w:space="0" w:color="auto"/>
            </w:tcBorders>
            <w:shd w:val="clear" w:color="auto" w:fill="auto"/>
            <w:noWrap/>
            <w:hideMark/>
          </w:tcPr>
          <w:p w:rsidR="0028684D" w:rsidRPr="000D0E01" w:rsidRDefault="0028684D" w:rsidP="00A82C74">
            <w:pPr>
              <w:rPr>
                <w:b/>
                <w:bCs/>
                <w:color w:val="000000"/>
              </w:rPr>
            </w:pPr>
            <w:r w:rsidRPr="000D0E01">
              <w:rPr>
                <w:b/>
                <w:bCs/>
                <w:color w:val="000000"/>
              </w:rPr>
              <w:t>Employment</w:t>
            </w:r>
          </w:p>
        </w:tc>
        <w:tc>
          <w:tcPr>
            <w:tcW w:w="1890" w:type="dxa"/>
            <w:tcBorders>
              <w:top w:val="single" w:sz="4" w:space="0" w:color="auto"/>
            </w:tcBorders>
            <w:vAlign w:val="center"/>
          </w:tcPr>
          <w:p w:rsidR="0028684D" w:rsidRPr="00DA6D90" w:rsidRDefault="0028684D" w:rsidP="00426AE9">
            <w:pPr>
              <w:jc w:val="center"/>
              <w:rPr>
                <w:color w:val="000000"/>
              </w:rPr>
            </w:pPr>
            <w:r w:rsidRPr="00DA6D90">
              <w:rPr>
                <w:color w:val="000000"/>
              </w:rPr>
              <w:t>-0.390***</w:t>
            </w:r>
          </w:p>
          <w:p w:rsidR="0028684D" w:rsidRPr="00DA6D90" w:rsidRDefault="00426AE9" w:rsidP="00426AE9">
            <w:pPr>
              <w:rPr>
                <w:color w:val="000000"/>
              </w:rPr>
            </w:pPr>
            <w:r w:rsidRPr="00DA6D90">
              <w:rPr>
                <w:color w:val="000000"/>
              </w:rPr>
              <w:t xml:space="preserve">       </w:t>
            </w:r>
            <w:r w:rsidR="0028684D" w:rsidRPr="00DA6D90">
              <w:rPr>
                <w:color w:val="000000"/>
              </w:rPr>
              <w:t>(0.04)</w:t>
            </w:r>
          </w:p>
        </w:tc>
        <w:tc>
          <w:tcPr>
            <w:tcW w:w="1530" w:type="dxa"/>
            <w:tcBorders>
              <w:top w:val="single" w:sz="4" w:space="0" w:color="auto"/>
            </w:tcBorders>
          </w:tcPr>
          <w:p w:rsidR="0028684D" w:rsidRPr="00DA6D90" w:rsidRDefault="00386E29" w:rsidP="00426AE9">
            <w:pPr>
              <w:jc w:val="center"/>
              <w:rPr>
                <w:color w:val="000000"/>
              </w:rPr>
            </w:pPr>
            <w:r w:rsidRPr="00DA6D90">
              <w:rPr>
                <w:color w:val="000000"/>
              </w:rPr>
              <w:t xml:space="preserve"> </w:t>
            </w:r>
            <w:r w:rsidR="00952B38">
              <w:rPr>
                <w:color w:val="000000"/>
              </w:rPr>
              <w:t xml:space="preserve"> </w:t>
            </w:r>
            <w:r w:rsidR="002026C7" w:rsidRPr="00DA6D90">
              <w:rPr>
                <w:color w:val="000000"/>
              </w:rPr>
              <w:t xml:space="preserve"> </w:t>
            </w:r>
            <w:r w:rsidR="0028684D" w:rsidRPr="00DA6D90">
              <w:rPr>
                <w:color w:val="000000"/>
              </w:rPr>
              <w:t>-0.393***</w:t>
            </w:r>
          </w:p>
          <w:p w:rsidR="0028684D" w:rsidRPr="00DA6D90" w:rsidRDefault="002026C7" w:rsidP="00386E29">
            <w:pPr>
              <w:rPr>
                <w:color w:val="000000"/>
              </w:rPr>
            </w:pPr>
            <w:r w:rsidRPr="00DA6D90">
              <w:rPr>
                <w:color w:val="000000"/>
              </w:rPr>
              <w:t xml:space="preserve">     </w:t>
            </w:r>
            <w:r w:rsidR="0028684D" w:rsidRPr="00DA6D90">
              <w:rPr>
                <w:color w:val="000000"/>
              </w:rPr>
              <w:t>(0.05)</w:t>
            </w:r>
          </w:p>
        </w:tc>
        <w:tc>
          <w:tcPr>
            <w:tcW w:w="1996" w:type="dxa"/>
            <w:tcBorders>
              <w:top w:val="single" w:sz="4" w:space="0" w:color="auto"/>
              <w:right w:val="single" w:sz="4" w:space="0" w:color="auto"/>
            </w:tcBorders>
            <w:vAlign w:val="center"/>
          </w:tcPr>
          <w:p w:rsidR="0028684D" w:rsidRPr="00DA6D90" w:rsidRDefault="002026C7" w:rsidP="00426AE9">
            <w:pPr>
              <w:jc w:val="center"/>
              <w:rPr>
                <w:color w:val="000000"/>
              </w:rPr>
            </w:pPr>
            <w:r w:rsidRPr="00DA6D90">
              <w:rPr>
                <w:color w:val="000000"/>
              </w:rPr>
              <w:t xml:space="preserve">   </w:t>
            </w:r>
            <w:r w:rsidR="0028684D" w:rsidRPr="00DA6D90">
              <w:rPr>
                <w:color w:val="000000"/>
              </w:rPr>
              <w:t>-0.392***</w:t>
            </w:r>
          </w:p>
          <w:p w:rsidR="0028684D" w:rsidRPr="00DA6D90" w:rsidRDefault="007B1977" w:rsidP="002026C7">
            <w:pPr>
              <w:rPr>
                <w:color w:val="000000"/>
              </w:rPr>
            </w:pPr>
            <w:r>
              <w:rPr>
                <w:color w:val="000000"/>
              </w:rPr>
              <w:t xml:space="preserve">   </w:t>
            </w:r>
            <w:r w:rsidR="00952B38">
              <w:rPr>
                <w:color w:val="000000"/>
              </w:rPr>
              <w:t xml:space="preserve">    </w:t>
            </w:r>
            <w:r w:rsidR="002026C7" w:rsidRPr="00DA6D90">
              <w:rPr>
                <w:color w:val="000000"/>
              </w:rPr>
              <w:t xml:space="preserve">  </w:t>
            </w:r>
            <w:r w:rsidR="0028684D" w:rsidRPr="00DA6D90">
              <w:rPr>
                <w:color w:val="000000"/>
              </w:rPr>
              <w:t>(0.06)</w:t>
            </w:r>
          </w:p>
        </w:tc>
      </w:tr>
      <w:tr w:rsidR="0028684D" w:rsidRPr="00714969" w:rsidTr="007B1977">
        <w:trPr>
          <w:trHeight w:val="600"/>
        </w:trPr>
        <w:tc>
          <w:tcPr>
            <w:tcW w:w="2880" w:type="dxa"/>
            <w:tcBorders>
              <w:left w:val="single" w:sz="4" w:space="0" w:color="auto"/>
            </w:tcBorders>
            <w:shd w:val="clear" w:color="auto" w:fill="auto"/>
            <w:noWrap/>
            <w:hideMark/>
          </w:tcPr>
          <w:p w:rsidR="0028684D" w:rsidRPr="000D0E01" w:rsidRDefault="0028684D" w:rsidP="00A82C74">
            <w:pPr>
              <w:rPr>
                <w:b/>
                <w:bCs/>
                <w:color w:val="000000"/>
              </w:rPr>
            </w:pPr>
            <w:r w:rsidRPr="000D0E01">
              <w:rPr>
                <w:b/>
                <w:bCs/>
                <w:color w:val="000000"/>
              </w:rPr>
              <w:t>Age</w:t>
            </w:r>
          </w:p>
        </w:tc>
        <w:tc>
          <w:tcPr>
            <w:tcW w:w="1890" w:type="dxa"/>
            <w:vAlign w:val="center"/>
          </w:tcPr>
          <w:p w:rsidR="0028684D" w:rsidRPr="00DA6D90" w:rsidRDefault="0028684D" w:rsidP="00426AE9">
            <w:pPr>
              <w:tabs>
                <w:tab w:val="left" w:pos="237"/>
                <w:tab w:val="left" w:pos="342"/>
              </w:tabs>
              <w:jc w:val="center"/>
              <w:rPr>
                <w:color w:val="000000"/>
              </w:rPr>
            </w:pPr>
            <w:r w:rsidRPr="00DA6D90">
              <w:rPr>
                <w:color w:val="000000"/>
              </w:rPr>
              <w:t>-0.006***</w:t>
            </w:r>
          </w:p>
          <w:p w:rsidR="0028684D" w:rsidRPr="00DA6D90" w:rsidRDefault="00426AE9" w:rsidP="00426AE9">
            <w:pPr>
              <w:tabs>
                <w:tab w:val="left" w:pos="237"/>
                <w:tab w:val="left" w:pos="342"/>
              </w:tabs>
              <w:rPr>
                <w:color w:val="000000"/>
              </w:rPr>
            </w:pPr>
            <w:r w:rsidRPr="00DA6D90">
              <w:rPr>
                <w:color w:val="000000"/>
              </w:rPr>
              <w:t xml:space="preserve">       </w:t>
            </w:r>
            <w:r w:rsidR="0028684D" w:rsidRPr="00DA6D90">
              <w:rPr>
                <w:color w:val="000000"/>
              </w:rPr>
              <w:t>(0.003)</w:t>
            </w:r>
          </w:p>
        </w:tc>
        <w:tc>
          <w:tcPr>
            <w:tcW w:w="1530" w:type="dxa"/>
          </w:tcPr>
          <w:p w:rsidR="0028684D" w:rsidRPr="00DA6D90" w:rsidRDefault="00952B38" w:rsidP="00426AE9">
            <w:pPr>
              <w:tabs>
                <w:tab w:val="left" w:pos="237"/>
                <w:tab w:val="left" w:pos="342"/>
              </w:tabs>
              <w:jc w:val="center"/>
              <w:rPr>
                <w:color w:val="000000"/>
              </w:rPr>
            </w:pPr>
            <w:r>
              <w:rPr>
                <w:color w:val="000000"/>
              </w:rPr>
              <w:t xml:space="preserve"> </w:t>
            </w:r>
            <w:r w:rsidR="00723C01" w:rsidRPr="00DA6D90">
              <w:rPr>
                <w:color w:val="000000"/>
              </w:rPr>
              <w:t xml:space="preserve">  </w:t>
            </w:r>
            <w:r w:rsidR="0028684D" w:rsidRPr="00DA6D90">
              <w:rPr>
                <w:color w:val="000000"/>
              </w:rPr>
              <w:t>-0.01</w:t>
            </w:r>
            <w:r w:rsidR="00723C01" w:rsidRPr="00DA6D90">
              <w:rPr>
                <w:color w:val="000000"/>
              </w:rPr>
              <w:t>0</w:t>
            </w:r>
            <w:r w:rsidR="0028684D" w:rsidRPr="00DA6D90">
              <w:rPr>
                <w:color w:val="000000"/>
              </w:rPr>
              <w:t>***</w:t>
            </w:r>
          </w:p>
          <w:p w:rsidR="0028684D" w:rsidRPr="00DA6D90" w:rsidRDefault="002026C7" w:rsidP="00386E29">
            <w:pPr>
              <w:tabs>
                <w:tab w:val="left" w:pos="237"/>
                <w:tab w:val="left" w:pos="342"/>
              </w:tabs>
              <w:rPr>
                <w:color w:val="000000"/>
              </w:rPr>
            </w:pPr>
            <w:r w:rsidRPr="00DA6D90">
              <w:rPr>
                <w:color w:val="000000"/>
              </w:rPr>
              <w:t xml:space="preserve">     </w:t>
            </w:r>
            <w:r w:rsidR="0028684D" w:rsidRPr="00DA6D90">
              <w:rPr>
                <w:color w:val="000000"/>
              </w:rPr>
              <w:t>(0.003)</w:t>
            </w:r>
          </w:p>
        </w:tc>
        <w:tc>
          <w:tcPr>
            <w:tcW w:w="1996" w:type="dxa"/>
            <w:tcBorders>
              <w:right w:val="single" w:sz="4" w:space="0" w:color="auto"/>
            </w:tcBorders>
            <w:vAlign w:val="center"/>
          </w:tcPr>
          <w:p w:rsidR="0028684D" w:rsidRPr="00DA6D90" w:rsidRDefault="002026C7" w:rsidP="00426AE9">
            <w:pPr>
              <w:tabs>
                <w:tab w:val="left" w:pos="237"/>
                <w:tab w:val="left" w:pos="342"/>
              </w:tabs>
              <w:jc w:val="center"/>
              <w:rPr>
                <w:color w:val="000000"/>
              </w:rPr>
            </w:pPr>
            <w:r w:rsidRPr="00DA6D90">
              <w:rPr>
                <w:color w:val="000000"/>
              </w:rPr>
              <w:t xml:space="preserve">  </w:t>
            </w:r>
            <w:r w:rsidR="00723C01" w:rsidRPr="00DA6D90">
              <w:rPr>
                <w:color w:val="000000"/>
              </w:rPr>
              <w:t xml:space="preserve"> </w:t>
            </w:r>
            <w:r w:rsidR="0028684D" w:rsidRPr="00DA6D90">
              <w:rPr>
                <w:color w:val="000000"/>
              </w:rPr>
              <w:t>-0.01</w:t>
            </w:r>
            <w:r w:rsidR="00723C01" w:rsidRPr="00DA6D90">
              <w:rPr>
                <w:color w:val="000000"/>
              </w:rPr>
              <w:t>0</w:t>
            </w:r>
            <w:r w:rsidR="0028684D" w:rsidRPr="00DA6D90">
              <w:rPr>
                <w:color w:val="000000"/>
              </w:rPr>
              <w:t xml:space="preserve">***                           </w:t>
            </w:r>
            <w:r w:rsidRPr="00DA6D90">
              <w:rPr>
                <w:color w:val="000000"/>
              </w:rPr>
              <w:t xml:space="preserve">  </w:t>
            </w:r>
            <w:r w:rsidR="0028684D" w:rsidRPr="00DA6D90">
              <w:rPr>
                <w:color w:val="000000"/>
              </w:rPr>
              <w:t>(0.003)</w:t>
            </w:r>
          </w:p>
        </w:tc>
      </w:tr>
      <w:tr w:rsidR="0028684D" w:rsidRPr="00714969" w:rsidTr="007B1977">
        <w:trPr>
          <w:trHeight w:val="615"/>
        </w:trPr>
        <w:tc>
          <w:tcPr>
            <w:tcW w:w="2880" w:type="dxa"/>
            <w:tcBorders>
              <w:left w:val="single" w:sz="4" w:space="0" w:color="auto"/>
            </w:tcBorders>
            <w:shd w:val="clear" w:color="auto" w:fill="auto"/>
            <w:noWrap/>
            <w:hideMark/>
          </w:tcPr>
          <w:p w:rsidR="0028684D" w:rsidRPr="000D0E01" w:rsidRDefault="0028684D" w:rsidP="00A82C74">
            <w:pPr>
              <w:rPr>
                <w:b/>
                <w:bCs/>
                <w:color w:val="000000"/>
              </w:rPr>
            </w:pPr>
            <w:r w:rsidRPr="000D0E01">
              <w:rPr>
                <w:b/>
                <w:bCs/>
                <w:color w:val="000000"/>
              </w:rPr>
              <w:t>Liquidity</w:t>
            </w:r>
          </w:p>
        </w:tc>
        <w:tc>
          <w:tcPr>
            <w:tcW w:w="1890" w:type="dxa"/>
            <w:vAlign w:val="center"/>
          </w:tcPr>
          <w:p w:rsidR="0028684D" w:rsidRPr="00DA6D90" w:rsidRDefault="00426AE9" w:rsidP="00426AE9">
            <w:pPr>
              <w:rPr>
                <w:color w:val="000000"/>
              </w:rPr>
            </w:pPr>
            <w:r w:rsidRPr="00DA6D90">
              <w:rPr>
                <w:color w:val="000000"/>
              </w:rPr>
              <w:t xml:space="preserve">        </w:t>
            </w:r>
            <w:r w:rsidR="0028684D" w:rsidRPr="00DA6D90">
              <w:rPr>
                <w:color w:val="000000"/>
              </w:rPr>
              <w:t>0.001</w:t>
            </w:r>
          </w:p>
          <w:p w:rsidR="0028684D" w:rsidRPr="00DA6D90" w:rsidRDefault="00426AE9" w:rsidP="00426AE9">
            <w:pPr>
              <w:rPr>
                <w:color w:val="000000"/>
              </w:rPr>
            </w:pPr>
            <w:r w:rsidRPr="00DA6D90">
              <w:rPr>
                <w:color w:val="000000"/>
              </w:rPr>
              <w:t xml:space="preserve">       </w:t>
            </w:r>
            <w:r w:rsidR="0028684D" w:rsidRPr="00DA6D90">
              <w:rPr>
                <w:color w:val="000000"/>
              </w:rPr>
              <w:t>(0.001)</w:t>
            </w:r>
          </w:p>
        </w:tc>
        <w:tc>
          <w:tcPr>
            <w:tcW w:w="1530" w:type="dxa"/>
          </w:tcPr>
          <w:p w:rsidR="0028684D" w:rsidRPr="00DA6D90" w:rsidRDefault="002026C7" w:rsidP="00426AE9">
            <w:pPr>
              <w:jc w:val="center"/>
              <w:rPr>
                <w:color w:val="000000"/>
              </w:rPr>
            </w:pPr>
            <w:r w:rsidRPr="00DA6D90">
              <w:rPr>
                <w:color w:val="000000"/>
              </w:rPr>
              <w:t xml:space="preserve">  </w:t>
            </w:r>
            <w:r w:rsidR="00952B38">
              <w:rPr>
                <w:color w:val="000000"/>
              </w:rPr>
              <w:t xml:space="preserve"> </w:t>
            </w:r>
            <w:r w:rsidRPr="00DA6D90">
              <w:rPr>
                <w:color w:val="000000"/>
              </w:rPr>
              <w:t xml:space="preserve"> </w:t>
            </w:r>
            <w:r w:rsidR="0028684D" w:rsidRPr="00DA6D90">
              <w:rPr>
                <w:color w:val="000000"/>
              </w:rPr>
              <w:t>0.007***</w:t>
            </w:r>
          </w:p>
          <w:p w:rsidR="0028684D" w:rsidRPr="00DA6D90" w:rsidRDefault="002026C7" w:rsidP="00386E29">
            <w:pPr>
              <w:rPr>
                <w:color w:val="000000"/>
              </w:rPr>
            </w:pPr>
            <w:r w:rsidRPr="00DA6D90">
              <w:rPr>
                <w:color w:val="000000"/>
              </w:rPr>
              <w:t xml:space="preserve">     </w:t>
            </w:r>
            <w:r w:rsidR="0028684D" w:rsidRPr="00DA6D90">
              <w:rPr>
                <w:color w:val="000000"/>
              </w:rPr>
              <w:t>(0.002)</w:t>
            </w:r>
          </w:p>
        </w:tc>
        <w:tc>
          <w:tcPr>
            <w:tcW w:w="1996" w:type="dxa"/>
            <w:tcBorders>
              <w:right w:val="single" w:sz="4" w:space="0" w:color="auto"/>
            </w:tcBorders>
            <w:vAlign w:val="center"/>
          </w:tcPr>
          <w:p w:rsidR="0028684D" w:rsidRPr="00DA6D90" w:rsidRDefault="002026C7" w:rsidP="00426AE9">
            <w:pPr>
              <w:jc w:val="center"/>
              <w:rPr>
                <w:color w:val="000000"/>
              </w:rPr>
            </w:pPr>
            <w:r w:rsidRPr="00DA6D90">
              <w:rPr>
                <w:color w:val="000000"/>
              </w:rPr>
              <w:t xml:space="preserve">     </w:t>
            </w:r>
            <w:r w:rsidR="0028684D" w:rsidRPr="00DA6D90">
              <w:rPr>
                <w:color w:val="000000"/>
              </w:rPr>
              <w:t xml:space="preserve">0.005***                    </w:t>
            </w:r>
            <w:r w:rsidR="00A9735D" w:rsidRPr="00DA6D90">
              <w:rPr>
                <w:color w:val="000000"/>
              </w:rPr>
              <w:t xml:space="preserve">  </w:t>
            </w:r>
            <w:r w:rsidR="0028684D" w:rsidRPr="00DA6D90">
              <w:rPr>
                <w:color w:val="000000"/>
              </w:rPr>
              <w:t>(0.002)</w:t>
            </w:r>
          </w:p>
        </w:tc>
      </w:tr>
      <w:tr w:rsidR="0028684D" w:rsidRPr="00714969" w:rsidTr="007B1977">
        <w:trPr>
          <w:trHeight w:val="615"/>
        </w:trPr>
        <w:tc>
          <w:tcPr>
            <w:tcW w:w="2880" w:type="dxa"/>
            <w:tcBorders>
              <w:left w:val="single" w:sz="4" w:space="0" w:color="auto"/>
            </w:tcBorders>
            <w:shd w:val="clear" w:color="auto" w:fill="auto"/>
            <w:noWrap/>
            <w:hideMark/>
          </w:tcPr>
          <w:p w:rsidR="0028684D" w:rsidRPr="000D0E01" w:rsidRDefault="0028684D" w:rsidP="00A82C74">
            <w:pPr>
              <w:rPr>
                <w:b/>
                <w:bCs/>
                <w:color w:val="000000"/>
              </w:rPr>
            </w:pPr>
            <w:r w:rsidRPr="000D0E01">
              <w:rPr>
                <w:b/>
                <w:bCs/>
                <w:color w:val="000000"/>
              </w:rPr>
              <w:t xml:space="preserve">Cash flow </w:t>
            </w:r>
          </w:p>
        </w:tc>
        <w:tc>
          <w:tcPr>
            <w:tcW w:w="1890" w:type="dxa"/>
            <w:vAlign w:val="center"/>
          </w:tcPr>
          <w:p w:rsidR="0028684D" w:rsidRPr="00DA6D90" w:rsidRDefault="00386E29" w:rsidP="00426AE9">
            <w:pPr>
              <w:jc w:val="center"/>
              <w:rPr>
                <w:color w:val="000000"/>
              </w:rPr>
            </w:pPr>
            <w:r w:rsidRPr="00DA6D90">
              <w:rPr>
                <w:color w:val="000000"/>
              </w:rPr>
              <w:t xml:space="preserve">  </w:t>
            </w:r>
            <w:r w:rsidR="0028684D" w:rsidRPr="00DA6D90">
              <w:rPr>
                <w:color w:val="000000"/>
              </w:rPr>
              <w:t>0.427***</w:t>
            </w:r>
          </w:p>
          <w:p w:rsidR="0028684D" w:rsidRPr="00DA6D90" w:rsidRDefault="002026C7" w:rsidP="00426AE9">
            <w:pPr>
              <w:rPr>
                <w:color w:val="000000"/>
              </w:rPr>
            </w:pPr>
            <w:r w:rsidRPr="00DA6D90">
              <w:rPr>
                <w:color w:val="000000"/>
              </w:rPr>
              <w:t xml:space="preserve">      </w:t>
            </w:r>
            <w:r w:rsidR="00426AE9" w:rsidRPr="00DA6D90">
              <w:rPr>
                <w:color w:val="000000"/>
              </w:rPr>
              <w:t xml:space="preserve"> </w:t>
            </w:r>
            <w:r w:rsidR="0028684D" w:rsidRPr="00DA6D90">
              <w:rPr>
                <w:color w:val="000000"/>
              </w:rPr>
              <w:t>(0.145)</w:t>
            </w:r>
          </w:p>
        </w:tc>
        <w:tc>
          <w:tcPr>
            <w:tcW w:w="1530" w:type="dxa"/>
          </w:tcPr>
          <w:p w:rsidR="0028684D" w:rsidRPr="00DA6D90" w:rsidRDefault="002026C7" w:rsidP="002026C7">
            <w:pPr>
              <w:rPr>
                <w:color w:val="000000"/>
              </w:rPr>
            </w:pPr>
            <w:r w:rsidRPr="00DA6D90">
              <w:rPr>
                <w:color w:val="000000"/>
              </w:rPr>
              <w:t xml:space="preserve">     </w:t>
            </w:r>
            <w:r w:rsidR="0028684D" w:rsidRPr="00DA6D90">
              <w:rPr>
                <w:color w:val="000000"/>
              </w:rPr>
              <w:t>0.059</w:t>
            </w:r>
          </w:p>
          <w:p w:rsidR="0028684D" w:rsidRPr="00DA6D90" w:rsidRDefault="00386E29" w:rsidP="002026C7">
            <w:pPr>
              <w:rPr>
                <w:color w:val="000000"/>
              </w:rPr>
            </w:pPr>
            <w:r w:rsidRPr="00DA6D90">
              <w:rPr>
                <w:color w:val="000000"/>
              </w:rPr>
              <w:t xml:space="preserve">    </w:t>
            </w:r>
            <w:r w:rsidR="002026C7" w:rsidRPr="00DA6D90">
              <w:rPr>
                <w:color w:val="000000"/>
              </w:rPr>
              <w:t xml:space="preserve"> </w:t>
            </w:r>
            <w:r w:rsidR="0028684D" w:rsidRPr="00DA6D90">
              <w:rPr>
                <w:color w:val="000000"/>
              </w:rPr>
              <w:t>(0.174)</w:t>
            </w:r>
          </w:p>
        </w:tc>
        <w:tc>
          <w:tcPr>
            <w:tcW w:w="1996" w:type="dxa"/>
            <w:tcBorders>
              <w:right w:val="single" w:sz="4" w:space="0" w:color="auto"/>
            </w:tcBorders>
            <w:vAlign w:val="center"/>
          </w:tcPr>
          <w:p w:rsidR="0028684D" w:rsidRPr="00DA6D90" w:rsidRDefault="0028684D" w:rsidP="00426AE9">
            <w:pPr>
              <w:jc w:val="center"/>
              <w:rPr>
                <w:color w:val="000000"/>
              </w:rPr>
            </w:pPr>
            <w:r w:rsidRPr="00DA6D90">
              <w:rPr>
                <w:color w:val="000000"/>
              </w:rPr>
              <w:t>0.033</w:t>
            </w:r>
          </w:p>
          <w:p w:rsidR="0028684D" w:rsidRPr="00DA6D90" w:rsidRDefault="0028684D" w:rsidP="00426AE9">
            <w:pPr>
              <w:jc w:val="center"/>
              <w:rPr>
                <w:color w:val="000000"/>
              </w:rPr>
            </w:pPr>
            <w:r w:rsidRPr="00DA6D90">
              <w:rPr>
                <w:color w:val="000000"/>
              </w:rPr>
              <w:t>(0.172)</w:t>
            </w:r>
          </w:p>
        </w:tc>
      </w:tr>
      <w:tr w:rsidR="0028684D" w:rsidRPr="00714969" w:rsidTr="007B1977">
        <w:trPr>
          <w:trHeight w:val="630"/>
        </w:trPr>
        <w:tc>
          <w:tcPr>
            <w:tcW w:w="2880" w:type="dxa"/>
            <w:tcBorders>
              <w:left w:val="single" w:sz="4" w:space="0" w:color="auto"/>
            </w:tcBorders>
            <w:shd w:val="clear" w:color="auto" w:fill="auto"/>
            <w:noWrap/>
            <w:hideMark/>
          </w:tcPr>
          <w:p w:rsidR="0028684D" w:rsidRPr="000D0E01" w:rsidRDefault="0028684D" w:rsidP="00A82C74">
            <w:pPr>
              <w:rPr>
                <w:b/>
                <w:bCs/>
                <w:color w:val="000000"/>
              </w:rPr>
            </w:pPr>
            <w:r w:rsidRPr="000D0E01">
              <w:rPr>
                <w:b/>
                <w:bCs/>
                <w:color w:val="000000"/>
              </w:rPr>
              <w:t>Equity</w:t>
            </w:r>
          </w:p>
        </w:tc>
        <w:tc>
          <w:tcPr>
            <w:tcW w:w="1890" w:type="dxa"/>
            <w:vAlign w:val="center"/>
          </w:tcPr>
          <w:p w:rsidR="0028684D" w:rsidRPr="00DA6D90" w:rsidRDefault="00386E29" w:rsidP="00426AE9">
            <w:pPr>
              <w:jc w:val="center"/>
              <w:rPr>
                <w:color w:val="000000"/>
              </w:rPr>
            </w:pPr>
            <w:r w:rsidRPr="00DA6D90">
              <w:rPr>
                <w:color w:val="000000"/>
              </w:rPr>
              <w:t xml:space="preserve">  </w:t>
            </w:r>
            <w:r w:rsidR="002026C7" w:rsidRPr="00DA6D90">
              <w:rPr>
                <w:color w:val="000000"/>
              </w:rPr>
              <w:t xml:space="preserve"> </w:t>
            </w:r>
            <w:r w:rsidR="0028684D" w:rsidRPr="00DA6D90">
              <w:rPr>
                <w:color w:val="000000"/>
              </w:rPr>
              <w:t>0.213 ***</w:t>
            </w:r>
          </w:p>
          <w:p w:rsidR="0028684D" w:rsidRPr="00DA6D90" w:rsidRDefault="00426AE9" w:rsidP="00426AE9">
            <w:pPr>
              <w:rPr>
                <w:color w:val="000000"/>
              </w:rPr>
            </w:pPr>
            <w:r w:rsidRPr="00DA6D90">
              <w:rPr>
                <w:color w:val="000000"/>
              </w:rPr>
              <w:t xml:space="preserve">    </w:t>
            </w:r>
            <w:r w:rsidR="002026C7" w:rsidRPr="00DA6D90">
              <w:rPr>
                <w:color w:val="000000"/>
              </w:rPr>
              <w:t xml:space="preserve"> </w:t>
            </w:r>
            <w:r w:rsidRPr="00DA6D90">
              <w:rPr>
                <w:color w:val="000000"/>
              </w:rPr>
              <w:t xml:space="preserve">  </w:t>
            </w:r>
            <w:r w:rsidR="0028684D" w:rsidRPr="00DA6D90">
              <w:rPr>
                <w:color w:val="000000"/>
              </w:rPr>
              <w:t>(0.097)</w:t>
            </w:r>
          </w:p>
        </w:tc>
        <w:tc>
          <w:tcPr>
            <w:tcW w:w="1530" w:type="dxa"/>
          </w:tcPr>
          <w:p w:rsidR="0028684D" w:rsidRPr="00DA6D90" w:rsidRDefault="002026C7" w:rsidP="00426AE9">
            <w:pPr>
              <w:jc w:val="center"/>
              <w:rPr>
                <w:color w:val="000000"/>
              </w:rPr>
            </w:pPr>
            <w:r w:rsidRPr="00DA6D90">
              <w:rPr>
                <w:color w:val="000000"/>
              </w:rPr>
              <w:t xml:space="preserve">   </w:t>
            </w:r>
            <w:r w:rsidR="0028684D" w:rsidRPr="00DA6D90">
              <w:rPr>
                <w:color w:val="000000"/>
              </w:rPr>
              <w:t>0.248***</w:t>
            </w:r>
          </w:p>
          <w:p w:rsidR="0028684D" w:rsidRPr="00DA6D90" w:rsidRDefault="0028684D" w:rsidP="00426AE9">
            <w:pPr>
              <w:jc w:val="center"/>
              <w:rPr>
                <w:color w:val="000000"/>
              </w:rPr>
            </w:pPr>
            <w:r w:rsidRPr="00DA6D90">
              <w:rPr>
                <w:color w:val="000000"/>
              </w:rPr>
              <w:t>(0.083)</w:t>
            </w:r>
          </w:p>
        </w:tc>
        <w:tc>
          <w:tcPr>
            <w:tcW w:w="1996" w:type="dxa"/>
            <w:tcBorders>
              <w:right w:val="single" w:sz="4" w:space="0" w:color="auto"/>
            </w:tcBorders>
            <w:vAlign w:val="center"/>
          </w:tcPr>
          <w:p w:rsidR="0028684D" w:rsidRPr="00DA6D90" w:rsidRDefault="002026C7" w:rsidP="00426AE9">
            <w:pPr>
              <w:jc w:val="center"/>
              <w:rPr>
                <w:color w:val="000000"/>
              </w:rPr>
            </w:pPr>
            <w:r w:rsidRPr="00DA6D90">
              <w:rPr>
                <w:color w:val="000000"/>
              </w:rPr>
              <w:t xml:space="preserve">     </w:t>
            </w:r>
            <w:r w:rsidR="0028684D" w:rsidRPr="00DA6D90">
              <w:rPr>
                <w:color w:val="000000"/>
              </w:rPr>
              <w:t xml:space="preserve">0.251***   </w:t>
            </w:r>
            <w:r w:rsidR="00A82C74" w:rsidRPr="00DA6D90">
              <w:rPr>
                <w:color w:val="000000"/>
              </w:rPr>
              <w:t xml:space="preserve"> </w:t>
            </w:r>
            <w:r w:rsidR="0028684D" w:rsidRPr="00DA6D90">
              <w:rPr>
                <w:color w:val="000000"/>
              </w:rPr>
              <w:t>(0.083)</w:t>
            </w:r>
          </w:p>
        </w:tc>
      </w:tr>
      <w:tr w:rsidR="0028684D" w:rsidRPr="00714969" w:rsidTr="007B1977">
        <w:trPr>
          <w:trHeight w:val="643"/>
        </w:trPr>
        <w:tc>
          <w:tcPr>
            <w:tcW w:w="2880" w:type="dxa"/>
            <w:tcBorders>
              <w:left w:val="single" w:sz="4" w:space="0" w:color="auto"/>
            </w:tcBorders>
            <w:shd w:val="clear" w:color="auto" w:fill="auto"/>
            <w:noWrap/>
            <w:hideMark/>
          </w:tcPr>
          <w:p w:rsidR="0028684D" w:rsidRPr="000D0E01" w:rsidRDefault="0028684D" w:rsidP="00A82C74">
            <w:pPr>
              <w:rPr>
                <w:b/>
                <w:bCs/>
                <w:color w:val="000000"/>
              </w:rPr>
            </w:pPr>
            <w:r w:rsidRPr="000D0E01">
              <w:rPr>
                <w:b/>
                <w:bCs/>
                <w:color w:val="000000"/>
              </w:rPr>
              <w:t>Debt</w:t>
            </w:r>
          </w:p>
        </w:tc>
        <w:tc>
          <w:tcPr>
            <w:tcW w:w="1890" w:type="dxa"/>
            <w:vAlign w:val="center"/>
          </w:tcPr>
          <w:p w:rsidR="0028684D" w:rsidRPr="00DA6D90" w:rsidRDefault="00386E29" w:rsidP="00426AE9">
            <w:pPr>
              <w:jc w:val="center"/>
              <w:rPr>
                <w:color w:val="000000"/>
              </w:rPr>
            </w:pPr>
            <w:r w:rsidRPr="00DA6D90">
              <w:rPr>
                <w:color w:val="000000"/>
              </w:rPr>
              <w:t xml:space="preserve">  </w:t>
            </w:r>
            <w:r w:rsidR="002026C7" w:rsidRPr="00DA6D90">
              <w:rPr>
                <w:color w:val="000000"/>
              </w:rPr>
              <w:t xml:space="preserve"> </w:t>
            </w:r>
            <w:r w:rsidR="0028684D" w:rsidRPr="00DA6D90">
              <w:rPr>
                <w:color w:val="000000"/>
              </w:rPr>
              <w:t>0.131 ***</w:t>
            </w:r>
          </w:p>
          <w:p w:rsidR="0028684D" w:rsidRPr="00DA6D90" w:rsidRDefault="00426AE9" w:rsidP="00426AE9">
            <w:pPr>
              <w:rPr>
                <w:color w:val="000000"/>
              </w:rPr>
            </w:pPr>
            <w:r w:rsidRPr="00DA6D90">
              <w:rPr>
                <w:color w:val="000000"/>
              </w:rPr>
              <w:t xml:space="preserve">     </w:t>
            </w:r>
            <w:r w:rsidR="002026C7" w:rsidRPr="00DA6D90">
              <w:rPr>
                <w:color w:val="000000"/>
              </w:rPr>
              <w:t xml:space="preserve"> </w:t>
            </w:r>
            <w:r w:rsidRPr="00DA6D90">
              <w:rPr>
                <w:color w:val="000000"/>
              </w:rPr>
              <w:t xml:space="preserve"> </w:t>
            </w:r>
            <w:r w:rsidR="0028684D" w:rsidRPr="00DA6D90">
              <w:rPr>
                <w:color w:val="000000"/>
              </w:rPr>
              <w:t>(0.032)</w:t>
            </w:r>
          </w:p>
        </w:tc>
        <w:tc>
          <w:tcPr>
            <w:tcW w:w="1530" w:type="dxa"/>
          </w:tcPr>
          <w:p w:rsidR="0028684D" w:rsidRPr="00DA6D90" w:rsidRDefault="002026C7" w:rsidP="00426AE9">
            <w:pPr>
              <w:jc w:val="center"/>
              <w:rPr>
                <w:color w:val="000000"/>
              </w:rPr>
            </w:pPr>
            <w:r w:rsidRPr="00DA6D90">
              <w:rPr>
                <w:color w:val="000000"/>
              </w:rPr>
              <w:t xml:space="preserve">   </w:t>
            </w:r>
            <w:r w:rsidR="0028684D" w:rsidRPr="00DA6D90">
              <w:rPr>
                <w:color w:val="000000"/>
              </w:rPr>
              <w:t>0.206***</w:t>
            </w:r>
          </w:p>
          <w:p w:rsidR="0028684D" w:rsidRPr="00DA6D90" w:rsidRDefault="0028684D" w:rsidP="00426AE9">
            <w:pPr>
              <w:jc w:val="center"/>
              <w:rPr>
                <w:color w:val="000000"/>
              </w:rPr>
            </w:pPr>
            <w:r w:rsidRPr="00DA6D90">
              <w:rPr>
                <w:color w:val="000000"/>
              </w:rPr>
              <w:t>(0.048)</w:t>
            </w:r>
          </w:p>
        </w:tc>
        <w:tc>
          <w:tcPr>
            <w:tcW w:w="1996" w:type="dxa"/>
            <w:tcBorders>
              <w:right w:val="single" w:sz="4" w:space="0" w:color="auto"/>
            </w:tcBorders>
            <w:vAlign w:val="center"/>
          </w:tcPr>
          <w:p w:rsidR="0028684D" w:rsidRPr="00DA6D90" w:rsidRDefault="002026C7" w:rsidP="00426AE9">
            <w:pPr>
              <w:jc w:val="center"/>
              <w:rPr>
                <w:color w:val="000000"/>
              </w:rPr>
            </w:pPr>
            <w:r w:rsidRPr="00DA6D90">
              <w:rPr>
                <w:color w:val="000000"/>
              </w:rPr>
              <w:t xml:space="preserve">     </w:t>
            </w:r>
            <w:r w:rsidR="0028684D" w:rsidRPr="00DA6D90">
              <w:rPr>
                <w:color w:val="000000"/>
              </w:rPr>
              <w:t>0.210***                    (0.048)</w:t>
            </w:r>
          </w:p>
        </w:tc>
      </w:tr>
      <w:tr w:rsidR="0028684D" w:rsidRPr="00714969" w:rsidTr="007B1977">
        <w:trPr>
          <w:trHeight w:val="615"/>
        </w:trPr>
        <w:tc>
          <w:tcPr>
            <w:tcW w:w="2880" w:type="dxa"/>
            <w:tcBorders>
              <w:left w:val="single" w:sz="4" w:space="0" w:color="auto"/>
            </w:tcBorders>
            <w:shd w:val="clear" w:color="auto" w:fill="auto"/>
            <w:noWrap/>
            <w:hideMark/>
          </w:tcPr>
          <w:p w:rsidR="0028684D" w:rsidRPr="000D0E01" w:rsidRDefault="0028684D" w:rsidP="00A82C74">
            <w:pPr>
              <w:rPr>
                <w:b/>
                <w:bCs/>
                <w:color w:val="000000"/>
              </w:rPr>
            </w:pPr>
            <w:r w:rsidRPr="000D0E01">
              <w:rPr>
                <w:b/>
                <w:bCs/>
                <w:color w:val="000000"/>
              </w:rPr>
              <w:t>Intangible assets</w:t>
            </w:r>
          </w:p>
        </w:tc>
        <w:tc>
          <w:tcPr>
            <w:tcW w:w="1890" w:type="dxa"/>
            <w:vAlign w:val="center"/>
          </w:tcPr>
          <w:p w:rsidR="0028684D" w:rsidRPr="00DA6D90" w:rsidRDefault="00386E29" w:rsidP="00426AE9">
            <w:pPr>
              <w:jc w:val="center"/>
              <w:rPr>
                <w:color w:val="000000"/>
              </w:rPr>
            </w:pPr>
            <w:r w:rsidRPr="00DA6D90">
              <w:rPr>
                <w:color w:val="000000"/>
              </w:rPr>
              <w:t xml:space="preserve"> </w:t>
            </w:r>
            <w:r w:rsidR="002026C7" w:rsidRPr="00DA6D90">
              <w:rPr>
                <w:color w:val="000000"/>
              </w:rPr>
              <w:t xml:space="preserve"> </w:t>
            </w:r>
            <w:r w:rsidR="0028684D" w:rsidRPr="00DA6D90">
              <w:rPr>
                <w:color w:val="000000"/>
              </w:rPr>
              <w:t>-0.0002***</w:t>
            </w:r>
          </w:p>
          <w:p w:rsidR="0028684D" w:rsidRPr="00DA6D90" w:rsidRDefault="00386E29" w:rsidP="002026C7">
            <w:pPr>
              <w:rPr>
                <w:color w:val="000000"/>
              </w:rPr>
            </w:pPr>
            <w:r w:rsidRPr="00DA6D90">
              <w:rPr>
                <w:color w:val="000000"/>
              </w:rPr>
              <w:t xml:space="preserve">      </w:t>
            </w:r>
            <w:r w:rsidR="0028684D" w:rsidRPr="00DA6D90">
              <w:rPr>
                <w:color w:val="000000"/>
              </w:rPr>
              <w:t>(0.0001)</w:t>
            </w:r>
          </w:p>
        </w:tc>
        <w:tc>
          <w:tcPr>
            <w:tcW w:w="1530" w:type="dxa"/>
          </w:tcPr>
          <w:p w:rsidR="0028684D" w:rsidRPr="00DA6D90" w:rsidRDefault="002026C7" w:rsidP="00426AE9">
            <w:pPr>
              <w:jc w:val="center"/>
              <w:rPr>
                <w:color w:val="000000"/>
              </w:rPr>
            </w:pPr>
            <w:r w:rsidRPr="00DA6D90">
              <w:rPr>
                <w:color w:val="000000"/>
              </w:rPr>
              <w:t xml:space="preserve">   </w:t>
            </w:r>
            <w:r w:rsidR="0028684D" w:rsidRPr="00DA6D90">
              <w:rPr>
                <w:color w:val="000000"/>
              </w:rPr>
              <w:t>-0.0002***</w:t>
            </w:r>
          </w:p>
          <w:p w:rsidR="0028684D" w:rsidRPr="00DA6D90" w:rsidRDefault="0028684D" w:rsidP="00426AE9">
            <w:pPr>
              <w:jc w:val="center"/>
              <w:rPr>
                <w:color w:val="000000"/>
              </w:rPr>
            </w:pPr>
            <w:r w:rsidRPr="00DA6D90">
              <w:rPr>
                <w:color w:val="000000"/>
              </w:rPr>
              <w:t>(0.0001)</w:t>
            </w:r>
          </w:p>
        </w:tc>
        <w:tc>
          <w:tcPr>
            <w:tcW w:w="1996" w:type="dxa"/>
            <w:tcBorders>
              <w:right w:val="single" w:sz="4" w:space="0" w:color="auto"/>
            </w:tcBorders>
            <w:vAlign w:val="center"/>
          </w:tcPr>
          <w:p w:rsidR="0028684D" w:rsidRDefault="007B1977" w:rsidP="007B1977">
            <w:pPr>
              <w:rPr>
                <w:color w:val="000000"/>
              </w:rPr>
            </w:pPr>
            <w:r>
              <w:rPr>
                <w:color w:val="000000"/>
              </w:rPr>
              <w:t xml:space="preserve">      </w:t>
            </w:r>
            <w:r w:rsidR="002026C7" w:rsidRPr="00DA6D90">
              <w:rPr>
                <w:color w:val="000000"/>
              </w:rPr>
              <w:t xml:space="preserve"> </w:t>
            </w:r>
            <w:r>
              <w:rPr>
                <w:color w:val="000000"/>
              </w:rPr>
              <w:t>-0.0002***</w:t>
            </w:r>
          </w:p>
          <w:p w:rsidR="007B1977" w:rsidRPr="00DA6D90" w:rsidRDefault="007B1977" w:rsidP="007B1977">
            <w:pPr>
              <w:rPr>
                <w:color w:val="000000"/>
              </w:rPr>
            </w:pPr>
            <w:r>
              <w:rPr>
                <w:color w:val="000000"/>
              </w:rPr>
              <w:t xml:space="preserve">        (0.0001)</w:t>
            </w:r>
          </w:p>
        </w:tc>
      </w:tr>
      <w:tr w:rsidR="0028684D" w:rsidRPr="00714969" w:rsidTr="007B1977">
        <w:trPr>
          <w:trHeight w:val="119"/>
        </w:trPr>
        <w:tc>
          <w:tcPr>
            <w:tcW w:w="2880" w:type="dxa"/>
            <w:tcBorders>
              <w:left w:val="single" w:sz="4" w:space="0" w:color="auto"/>
            </w:tcBorders>
            <w:shd w:val="clear" w:color="auto" w:fill="auto"/>
            <w:noWrap/>
          </w:tcPr>
          <w:p w:rsidR="0028684D" w:rsidRPr="000D0E01" w:rsidRDefault="0028684D" w:rsidP="00A82C74">
            <w:pPr>
              <w:rPr>
                <w:b/>
                <w:bCs/>
                <w:color w:val="000000"/>
              </w:rPr>
            </w:pPr>
            <w:r w:rsidRPr="000D0E01">
              <w:rPr>
                <w:b/>
                <w:bCs/>
                <w:color w:val="000000"/>
              </w:rPr>
              <w:t>GDP change</w:t>
            </w:r>
          </w:p>
        </w:tc>
        <w:tc>
          <w:tcPr>
            <w:tcW w:w="1890" w:type="dxa"/>
            <w:vAlign w:val="center"/>
          </w:tcPr>
          <w:p w:rsidR="0028684D" w:rsidRPr="00DA6D90" w:rsidRDefault="00952B38" w:rsidP="002026C7">
            <w:pPr>
              <w:rPr>
                <w:color w:val="000000"/>
              </w:rPr>
            </w:pPr>
            <w:r>
              <w:rPr>
                <w:color w:val="000000"/>
              </w:rPr>
              <w:t xml:space="preserve">       </w:t>
            </w:r>
            <w:r w:rsidR="0028684D" w:rsidRPr="00DA6D90">
              <w:rPr>
                <w:color w:val="000000"/>
              </w:rPr>
              <w:t>0.008</w:t>
            </w:r>
          </w:p>
          <w:p w:rsidR="0028684D" w:rsidRPr="00DA6D90" w:rsidRDefault="00723C01" w:rsidP="00723C01">
            <w:pPr>
              <w:tabs>
                <w:tab w:val="left" w:pos="326"/>
                <w:tab w:val="left" w:pos="476"/>
              </w:tabs>
              <w:rPr>
                <w:color w:val="000000"/>
              </w:rPr>
            </w:pPr>
            <w:r w:rsidRPr="00DA6D90">
              <w:rPr>
                <w:color w:val="000000"/>
              </w:rPr>
              <w:t xml:space="preserve">      </w:t>
            </w:r>
            <w:r w:rsidR="0028684D" w:rsidRPr="00DA6D90">
              <w:rPr>
                <w:color w:val="000000"/>
              </w:rPr>
              <w:t>(0.012)</w:t>
            </w:r>
          </w:p>
        </w:tc>
        <w:tc>
          <w:tcPr>
            <w:tcW w:w="1530" w:type="dxa"/>
          </w:tcPr>
          <w:p w:rsidR="0028684D" w:rsidRPr="00DA6D90" w:rsidRDefault="002026C7" w:rsidP="00426AE9">
            <w:pPr>
              <w:jc w:val="center"/>
              <w:rPr>
                <w:color w:val="000000"/>
              </w:rPr>
            </w:pPr>
            <w:r w:rsidRPr="00DA6D90">
              <w:rPr>
                <w:color w:val="000000"/>
              </w:rPr>
              <w:t xml:space="preserve">   </w:t>
            </w:r>
            <w:r w:rsidR="0028684D" w:rsidRPr="00DA6D90">
              <w:rPr>
                <w:color w:val="000000"/>
              </w:rPr>
              <w:t>0.064***</w:t>
            </w:r>
          </w:p>
          <w:p w:rsidR="0028684D" w:rsidRPr="00DA6D90" w:rsidRDefault="00386E29" w:rsidP="002026C7">
            <w:pPr>
              <w:rPr>
                <w:color w:val="000000"/>
              </w:rPr>
            </w:pPr>
            <w:r w:rsidRPr="00DA6D90">
              <w:rPr>
                <w:color w:val="000000"/>
              </w:rPr>
              <w:t xml:space="preserve">    </w:t>
            </w:r>
            <w:r w:rsidR="0028684D" w:rsidRPr="00DA6D90">
              <w:rPr>
                <w:color w:val="000000"/>
              </w:rPr>
              <w:t>(0.023)</w:t>
            </w:r>
          </w:p>
        </w:tc>
        <w:tc>
          <w:tcPr>
            <w:tcW w:w="1996" w:type="dxa"/>
            <w:tcBorders>
              <w:right w:val="single" w:sz="4" w:space="0" w:color="auto"/>
            </w:tcBorders>
            <w:vAlign w:val="center"/>
          </w:tcPr>
          <w:p w:rsidR="0028684D" w:rsidRPr="00DA6D90" w:rsidRDefault="002026C7" w:rsidP="00426AE9">
            <w:pPr>
              <w:jc w:val="center"/>
              <w:rPr>
                <w:color w:val="000000"/>
              </w:rPr>
            </w:pPr>
            <w:r w:rsidRPr="00DA6D90">
              <w:rPr>
                <w:color w:val="000000"/>
              </w:rPr>
              <w:t xml:space="preserve">     </w:t>
            </w:r>
            <w:r w:rsidR="0028684D" w:rsidRPr="00DA6D90">
              <w:rPr>
                <w:color w:val="000000"/>
              </w:rPr>
              <w:t>0.069***</w:t>
            </w:r>
          </w:p>
          <w:p w:rsidR="0028684D" w:rsidRPr="00DA6D90" w:rsidRDefault="0028684D" w:rsidP="00426AE9">
            <w:pPr>
              <w:jc w:val="center"/>
              <w:rPr>
                <w:color w:val="000000"/>
              </w:rPr>
            </w:pPr>
            <w:r w:rsidRPr="00DA6D90">
              <w:rPr>
                <w:color w:val="000000"/>
              </w:rPr>
              <w:t>(0.023)</w:t>
            </w:r>
          </w:p>
        </w:tc>
      </w:tr>
      <w:tr w:rsidR="0028684D" w:rsidRPr="00714969" w:rsidTr="007B1977">
        <w:trPr>
          <w:trHeight w:val="119"/>
        </w:trPr>
        <w:tc>
          <w:tcPr>
            <w:tcW w:w="2880" w:type="dxa"/>
            <w:tcBorders>
              <w:left w:val="single" w:sz="4" w:space="0" w:color="auto"/>
            </w:tcBorders>
            <w:shd w:val="clear" w:color="auto" w:fill="auto"/>
            <w:noWrap/>
          </w:tcPr>
          <w:p w:rsidR="0028684D" w:rsidRPr="000D0E01" w:rsidRDefault="0028684D" w:rsidP="00A82C74">
            <w:pPr>
              <w:rPr>
                <w:b/>
                <w:bCs/>
                <w:color w:val="000000"/>
              </w:rPr>
            </w:pPr>
            <w:r w:rsidRPr="000D0E01">
              <w:rPr>
                <w:b/>
                <w:bCs/>
                <w:color w:val="000000"/>
              </w:rPr>
              <w:t>Acquisition dummy</w:t>
            </w:r>
          </w:p>
        </w:tc>
        <w:tc>
          <w:tcPr>
            <w:tcW w:w="1890" w:type="dxa"/>
          </w:tcPr>
          <w:p w:rsidR="0028684D" w:rsidRPr="00DA6D90" w:rsidRDefault="00952B38" w:rsidP="002026C7">
            <w:pPr>
              <w:spacing w:line="240" w:lineRule="atLeast"/>
              <w:rPr>
                <w:color w:val="000000"/>
              </w:rPr>
            </w:pPr>
            <w:r>
              <w:rPr>
                <w:color w:val="000000"/>
              </w:rPr>
              <w:t xml:space="preserve">      </w:t>
            </w:r>
            <w:r w:rsidR="002026C7" w:rsidRPr="00DA6D90">
              <w:rPr>
                <w:color w:val="000000"/>
              </w:rPr>
              <w:t xml:space="preserve"> </w:t>
            </w:r>
            <w:r w:rsidR="0028684D" w:rsidRPr="00DA6D90">
              <w:rPr>
                <w:color w:val="000000"/>
              </w:rPr>
              <w:t>0.093</w:t>
            </w:r>
          </w:p>
          <w:p w:rsidR="0028684D" w:rsidRPr="00DA6D90" w:rsidRDefault="00952B38" w:rsidP="002026C7">
            <w:pPr>
              <w:spacing w:line="240" w:lineRule="atLeast"/>
              <w:rPr>
                <w:color w:val="000000"/>
              </w:rPr>
            </w:pPr>
            <w:r>
              <w:rPr>
                <w:color w:val="000000"/>
              </w:rPr>
              <w:t xml:space="preserve">      </w:t>
            </w:r>
            <w:r w:rsidR="0028684D" w:rsidRPr="00DA6D90">
              <w:rPr>
                <w:color w:val="000000"/>
              </w:rPr>
              <w:t>(0.069)</w:t>
            </w:r>
          </w:p>
        </w:tc>
        <w:tc>
          <w:tcPr>
            <w:tcW w:w="1530" w:type="dxa"/>
          </w:tcPr>
          <w:p w:rsidR="0028684D" w:rsidRPr="00DA6D90" w:rsidRDefault="0028684D" w:rsidP="00426AE9">
            <w:pPr>
              <w:spacing w:line="240" w:lineRule="atLeast"/>
              <w:jc w:val="center"/>
              <w:rPr>
                <w:color w:val="000000"/>
              </w:rPr>
            </w:pPr>
          </w:p>
        </w:tc>
        <w:tc>
          <w:tcPr>
            <w:tcW w:w="1996" w:type="dxa"/>
            <w:tcBorders>
              <w:right w:val="single" w:sz="4" w:space="0" w:color="auto"/>
            </w:tcBorders>
            <w:vAlign w:val="center"/>
          </w:tcPr>
          <w:p w:rsidR="0028684D" w:rsidRPr="00DA6D90" w:rsidRDefault="0028684D" w:rsidP="00426AE9">
            <w:pPr>
              <w:spacing w:line="240" w:lineRule="atLeast"/>
              <w:jc w:val="center"/>
              <w:rPr>
                <w:color w:val="000000"/>
              </w:rPr>
            </w:pPr>
          </w:p>
        </w:tc>
      </w:tr>
      <w:tr w:rsidR="0028684D" w:rsidRPr="00714969" w:rsidTr="007B1977">
        <w:trPr>
          <w:trHeight w:val="303"/>
        </w:trPr>
        <w:tc>
          <w:tcPr>
            <w:tcW w:w="2880" w:type="dxa"/>
            <w:tcBorders>
              <w:left w:val="single" w:sz="4" w:space="0" w:color="auto"/>
            </w:tcBorders>
            <w:shd w:val="clear" w:color="auto" w:fill="auto"/>
            <w:noWrap/>
          </w:tcPr>
          <w:p w:rsidR="0028684D" w:rsidRPr="000D0E01" w:rsidRDefault="0028684D" w:rsidP="00A82C74">
            <w:pPr>
              <w:rPr>
                <w:b/>
                <w:bCs/>
                <w:color w:val="000000"/>
              </w:rPr>
            </w:pPr>
            <w:r w:rsidRPr="000D0E01">
              <w:rPr>
                <w:b/>
                <w:bCs/>
                <w:color w:val="000000"/>
              </w:rPr>
              <w:t>Bankruptcy dummy</w:t>
            </w:r>
          </w:p>
        </w:tc>
        <w:tc>
          <w:tcPr>
            <w:tcW w:w="1890" w:type="dxa"/>
            <w:vAlign w:val="center"/>
          </w:tcPr>
          <w:p w:rsidR="0028684D" w:rsidRPr="00DA6D90" w:rsidRDefault="00386E29" w:rsidP="00723C01">
            <w:pPr>
              <w:tabs>
                <w:tab w:val="left" w:pos="304"/>
                <w:tab w:val="left" w:pos="528"/>
              </w:tabs>
              <w:spacing w:line="240" w:lineRule="atLeast"/>
              <w:jc w:val="center"/>
              <w:rPr>
                <w:color w:val="000000"/>
              </w:rPr>
            </w:pPr>
            <w:r w:rsidRPr="00DA6D90">
              <w:rPr>
                <w:color w:val="000000"/>
              </w:rPr>
              <w:t xml:space="preserve"> </w:t>
            </w:r>
            <w:r w:rsidR="002026C7" w:rsidRPr="00DA6D90">
              <w:rPr>
                <w:color w:val="000000"/>
              </w:rPr>
              <w:t xml:space="preserve"> 0</w:t>
            </w:r>
            <w:r w:rsidR="0028684D" w:rsidRPr="00DA6D90">
              <w:rPr>
                <w:color w:val="000000"/>
              </w:rPr>
              <w:t>.432***</w:t>
            </w:r>
          </w:p>
          <w:p w:rsidR="0028684D" w:rsidRPr="00DA6D90" w:rsidRDefault="00386E29" w:rsidP="002026C7">
            <w:pPr>
              <w:spacing w:line="240" w:lineRule="atLeast"/>
              <w:rPr>
                <w:color w:val="000000"/>
              </w:rPr>
            </w:pPr>
            <w:r w:rsidRPr="00DA6D90">
              <w:rPr>
                <w:color w:val="000000"/>
              </w:rPr>
              <w:t xml:space="preserve">      </w:t>
            </w:r>
            <w:r w:rsidR="0028684D" w:rsidRPr="00DA6D90">
              <w:rPr>
                <w:color w:val="000000"/>
              </w:rPr>
              <w:t>(0.193)</w:t>
            </w:r>
          </w:p>
        </w:tc>
        <w:tc>
          <w:tcPr>
            <w:tcW w:w="1530" w:type="dxa"/>
          </w:tcPr>
          <w:p w:rsidR="0028684D" w:rsidRPr="00DA6D90" w:rsidRDefault="0028684D" w:rsidP="00426AE9">
            <w:pPr>
              <w:spacing w:line="240" w:lineRule="atLeast"/>
              <w:jc w:val="center"/>
              <w:rPr>
                <w:color w:val="000000"/>
              </w:rPr>
            </w:pPr>
          </w:p>
        </w:tc>
        <w:tc>
          <w:tcPr>
            <w:tcW w:w="1996" w:type="dxa"/>
            <w:tcBorders>
              <w:right w:val="single" w:sz="4" w:space="0" w:color="auto"/>
            </w:tcBorders>
            <w:vAlign w:val="center"/>
          </w:tcPr>
          <w:p w:rsidR="0028684D" w:rsidRPr="00DA6D90" w:rsidRDefault="0028684D" w:rsidP="00426AE9">
            <w:pPr>
              <w:spacing w:line="240" w:lineRule="atLeast"/>
              <w:jc w:val="center"/>
              <w:rPr>
                <w:color w:val="000000"/>
              </w:rPr>
            </w:pPr>
          </w:p>
        </w:tc>
      </w:tr>
      <w:tr w:rsidR="0028684D" w:rsidRPr="00714969" w:rsidTr="007B1977">
        <w:trPr>
          <w:trHeight w:val="408"/>
        </w:trPr>
        <w:tc>
          <w:tcPr>
            <w:tcW w:w="2880" w:type="dxa"/>
            <w:tcBorders>
              <w:left w:val="single" w:sz="4" w:space="0" w:color="auto"/>
            </w:tcBorders>
            <w:shd w:val="clear" w:color="auto" w:fill="auto"/>
            <w:noWrap/>
          </w:tcPr>
          <w:p w:rsidR="0028684D" w:rsidRPr="000D0E01" w:rsidRDefault="0028684D" w:rsidP="00A82C74">
            <w:pPr>
              <w:rPr>
                <w:b/>
                <w:bCs/>
                <w:color w:val="000000"/>
              </w:rPr>
            </w:pPr>
            <w:r w:rsidRPr="000D0E01">
              <w:rPr>
                <w:b/>
                <w:bCs/>
                <w:color w:val="000000"/>
              </w:rPr>
              <w:t>Probability of acquisition</w:t>
            </w:r>
          </w:p>
        </w:tc>
        <w:tc>
          <w:tcPr>
            <w:tcW w:w="1890" w:type="dxa"/>
            <w:vAlign w:val="center"/>
          </w:tcPr>
          <w:p w:rsidR="0028684D" w:rsidRPr="00DA6D90" w:rsidRDefault="0028684D" w:rsidP="00426AE9">
            <w:pPr>
              <w:spacing w:line="240" w:lineRule="atLeast"/>
              <w:jc w:val="center"/>
              <w:rPr>
                <w:color w:val="000000"/>
              </w:rPr>
            </w:pPr>
          </w:p>
        </w:tc>
        <w:tc>
          <w:tcPr>
            <w:tcW w:w="1530" w:type="dxa"/>
          </w:tcPr>
          <w:p w:rsidR="0028684D" w:rsidRPr="00DA6D90" w:rsidRDefault="00952B38" w:rsidP="00426AE9">
            <w:pPr>
              <w:tabs>
                <w:tab w:val="left" w:pos="195"/>
                <w:tab w:val="center" w:pos="702"/>
              </w:tabs>
              <w:spacing w:line="240" w:lineRule="atLeast"/>
              <w:jc w:val="center"/>
              <w:rPr>
                <w:color w:val="000000"/>
              </w:rPr>
            </w:pPr>
            <w:r>
              <w:rPr>
                <w:color w:val="000000"/>
              </w:rPr>
              <w:t xml:space="preserve">   </w:t>
            </w:r>
            <w:r w:rsidR="00426AE9" w:rsidRPr="00DA6D90">
              <w:rPr>
                <w:color w:val="000000"/>
              </w:rPr>
              <w:t xml:space="preserve">  </w:t>
            </w:r>
            <w:r w:rsidR="0028684D" w:rsidRPr="00DA6D90">
              <w:rPr>
                <w:color w:val="000000"/>
              </w:rPr>
              <w:t>-11.52***</w:t>
            </w:r>
          </w:p>
          <w:p w:rsidR="0028684D" w:rsidRPr="00DA6D90" w:rsidRDefault="0028684D" w:rsidP="00426AE9">
            <w:pPr>
              <w:spacing w:line="240" w:lineRule="atLeast"/>
              <w:jc w:val="center"/>
              <w:rPr>
                <w:color w:val="000000"/>
              </w:rPr>
            </w:pPr>
            <w:r w:rsidRPr="00DA6D90">
              <w:rPr>
                <w:color w:val="000000"/>
              </w:rPr>
              <w:t>(3.47)</w:t>
            </w:r>
          </w:p>
        </w:tc>
        <w:tc>
          <w:tcPr>
            <w:tcW w:w="1996" w:type="dxa"/>
            <w:tcBorders>
              <w:right w:val="single" w:sz="4" w:space="0" w:color="auto"/>
            </w:tcBorders>
            <w:vAlign w:val="center"/>
          </w:tcPr>
          <w:p w:rsidR="0028684D" w:rsidRPr="00DA6D90" w:rsidRDefault="00952B38" w:rsidP="00426AE9">
            <w:pPr>
              <w:spacing w:line="240" w:lineRule="atLeast"/>
              <w:jc w:val="center"/>
              <w:rPr>
                <w:color w:val="000000"/>
              </w:rPr>
            </w:pPr>
            <w:r>
              <w:rPr>
                <w:color w:val="000000"/>
              </w:rPr>
              <w:t xml:space="preserve">    </w:t>
            </w:r>
            <w:r w:rsidR="002026C7" w:rsidRPr="00DA6D90">
              <w:rPr>
                <w:color w:val="000000"/>
              </w:rPr>
              <w:t xml:space="preserve">  </w:t>
            </w:r>
            <w:r w:rsidR="0028684D" w:rsidRPr="00DA6D90">
              <w:rPr>
                <w:color w:val="000000"/>
              </w:rPr>
              <w:t>-13.11***</w:t>
            </w:r>
          </w:p>
          <w:p w:rsidR="0028684D" w:rsidRPr="00DA6D90" w:rsidRDefault="0028684D" w:rsidP="00426AE9">
            <w:pPr>
              <w:spacing w:line="240" w:lineRule="atLeast"/>
              <w:jc w:val="center"/>
              <w:rPr>
                <w:color w:val="000000"/>
              </w:rPr>
            </w:pPr>
            <w:r w:rsidRPr="00DA6D90">
              <w:rPr>
                <w:color w:val="000000"/>
              </w:rPr>
              <w:t>(3.50)</w:t>
            </w:r>
          </w:p>
        </w:tc>
      </w:tr>
      <w:tr w:rsidR="0028684D" w:rsidRPr="00714969" w:rsidTr="007B1977">
        <w:trPr>
          <w:trHeight w:val="615"/>
        </w:trPr>
        <w:tc>
          <w:tcPr>
            <w:tcW w:w="2880" w:type="dxa"/>
            <w:tcBorders>
              <w:left w:val="single" w:sz="4" w:space="0" w:color="auto"/>
            </w:tcBorders>
            <w:shd w:val="clear" w:color="auto" w:fill="auto"/>
            <w:noWrap/>
          </w:tcPr>
          <w:p w:rsidR="0028684D" w:rsidRPr="000D0E01" w:rsidRDefault="0028684D" w:rsidP="00A82C74">
            <w:pPr>
              <w:rPr>
                <w:b/>
                <w:bCs/>
                <w:color w:val="000000"/>
              </w:rPr>
            </w:pPr>
            <w:r w:rsidRPr="000D0E01">
              <w:rPr>
                <w:b/>
                <w:bCs/>
                <w:color w:val="000000"/>
              </w:rPr>
              <w:t>Probability of bankruptcy</w:t>
            </w:r>
          </w:p>
        </w:tc>
        <w:tc>
          <w:tcPr>
            <w:tcW w:w="1890" w:type="dxa"/>
            <w:vAlign w:val="center"/>
          </w:tcPr>
          <w:p w:rsidR="0028684D" w:rsidRPr="00DA6D90" w:rsidRDefault="0028684D" w:rsidP="00426AE9">
            <w:pPr>
              <w:spacing w:line="240" w:lineRule="atLeast"/>
              <w:jc w:val="center"/>
              <w:rPr>
                <w:color w:val="000000"/>
              </w:rPr>
            </w:pPr>
          </w:p>
        </w:tc>
        <w:tc>
          <w:tcPr>
            <w:tcW w:w="1530" w:type="dxa"/>
          </w:tcPr>
          <w:p w:rsidR="0028684D" w:rsidRPr="00DA6D90" w:rsidRDefault="0028684D" w:rsidP="00426AE9">
            <w:pPr>
              <w:spacing w:line="240" w:lineRule="atLeast"/>
              <w:jc w:val="center"/>
              <w:rPr>
                <w:color w:val="000000"/>
              </w:rPr>
            </w:pPr>
            <w:r w:rsidRPr="00DA6D90">
              <w:rPr>
                <w:color w:val="000000"/>
              </w:rPr>
              <w:t>2.82</w:t>
            </w:r>
          </w:p>
          <w:p w:rsidR="0028684D" w:rsidRPr="00DA6D90" w:rsidRDefault="0028684D" w:rsidP="00426AE9">
            <w:pPr>
              <w:spacing w:line="240" w:lineRule="atLeast"/>
              <w:jc w:val="center"/>
              <w:rPr>
                <w:color w:val="000000"/>
              </w:rPr>
            </w:pPr>
            <w:r w:rsidRPr="00DA6D90">
              <w:rPr>
                <w:color w:val="000000"/>
              </w:rPr>
              <w:t>(4.86)</w:t>
            </w:r>
          </w:p>
        </w:tc>
        <w:tc>
          <w:tcPr>
            <w:tcW w:w="1996" w:type="dxa"/>
            <w:tcBorders>
              <w:right w:val="single" w:sz="4" w:space="0" w:color="auto"/>
            </w:tcBorders>
            <w:vAlign w:val="center"/>
          </w:tcPr>
          <w:p w:rsidR="0028684D" w:rsidRPr="00DA6D90" w:rsidRDefault="0028684D" w:rsidP="00426AE9">
            <w:pPr>
              <w:spacing w:line="240" w:lineRule="atLeast"/>
              <w:jc w:val="center"/>
              <w:rPr>
                <w:color w:val="000000"/>
              </w:rPr>
            </w:pPr>
            <w:r w:rsidRPr="00DA6D90">
              <w:rPr>
                <w:color w:val="000000"/>
              </w:rPr>
              <w:t>2.61</w:t>
            </w:r>
          </w:p>
          <w:p w:rsidR="0028684D" w:rsidRPr="00DA6D90" w:rsidRDefault="0028684D" w:rsidP="00426AE9">
            <w:pPr>
              <w:jc w:val="center"/>
              <w:rPr>
                <w:color w:val="000000"/>
              </w:rPr>
            </w:pPr>
            <w:r w:rsidRPr="00DA6D90">
              <w:rPr>
                <w:color w:val="000000"/>
              </w:rPr>
              <w:t>(4.94)</w:t>
            </w:r>
          </w:p>
        </w:tc>
      </w:tr>
      <w:tr w:rsidR="0028684D" w:rsidRPr="00714969" w:rsidTr="007B1977">
        <w:trPr>
          <w:trHeight w:val="615"/>
        </w:trPr>
        <w:tc>
          <w:tcPr>
            <w:tcW w:w="2880" w:type="dxa"/>
            <w:tcBorders>
              <w:left w:val="single" w:sz="4" w:space="0" w:color="auto"/>
            </w:tcBorders>
            <w:shd w:val="clear" w:color="auto" w:fill="auto"/>
            <w:noWrap/>
          </w:tcPr>
          <w:p w:rsidR="0028684D" w:rsidRPr="000D0E01" w:rsidRDefault="0028684D" w:rsidP="00A82C74">
            <w:pPr>
              <w:rPr>
                <w:b/>
                <w:bCs/>
                <w:color w:val="000000"/>
              </w:rPr>
            </w:pPr>
            <w:r w:rsidRPr="000D0E01">
              <w:rPr>
                <w:b/>
                <w:bCs/>
                <w:color w:val="000000"/>
              </w:rPr>
              <w:t>Probability of acquisition*Acquisition</w:t>
            </w:r>
          </w:p>
        </w:tc>
        <w:tc>
          <w:tcPr>
            <w:tcW w:w="1890" w:type="dxa"/>
            <w:vAlign w:val="center"/>
          </w:tcPr>
          <w:p w:rsidR="0028684D" w:rsidRPr="00DA6D90" w:rsidRDefault="0028684D" w:rsidP="00426AE9">
            <w:pPr>
              <w:jc w:val="center"/>
              <w:rPr>
                <w:color w:val="000000"/>
              </w:rPr>
            </w:pPr>
          </w:p>
        </w:tc>
        <w:tc>
          <w:tcPr>
            <w:tcW w:w="1530" w:type="dxa"/>
          </w:tcPr>
          <w:p w:rsidR="0028684D" w:rsidRPr="00DA6D90" w:rsidRDefault="0028684D" w:rsidP="00426AE9">
            <w:pPr>
              <w:jc w:val="center"/>
              <w:rPr>
                <w:color w:val="000000"/>
              </w:rPr>
            </w:pPr>
          </w:p>
        </w:tc>
        <w:tc>
          <w:tcPr>
            <w:tcW w:w="1996" w:type="dxa"/>
            <w:tcBorders>
              <w:right w:val="single" w:sz="4" w:space="0" w:color="auto"/>
            </w:tcBorders>
            <w:vAlign w:val="center"/>
          </w:tcPr>
          <w:p w:rsidR="0028684D" w:rsidRPr="00DA6D90" w:rsidRDefault="002026C7" w:rsidP="00426AE9">
            <w:pPr>
              <w:jc w:val="center"/>
              <w:rPr>
                <w:color w:val="000000"/>
              </w:rPr>
            </w:pPr>
            <w:r w:rsidRPr="00DA6D90">
              <w:rPr>
                <w:color w:val="000000"/>
              </w:rPr>
              <w:t xml:space="preserve">     </w:t>
            </w:r>
            <w:r w:rsidR="0028684D" w:rsidRPr="00DA6D90">
              <w:rPr>
                <w:color w:val="000000"/>
              </w:rPr>
              <w:t>5.31***</w:t>
            </w:r>
          </w:p>
          <w:p w:rsidR="0028684D" w:rsidRPr="00DA6D90" w:rsidRDefault="0028684D" w:rsidP="00426AE9">
            <w:pPr>
              <w:jc w:val="center"/>
              <w:rPr>
                <w:color w:val="000000"/>
              </w:rPr>
            </w:pPr>
            <w:r w:rsidRPr="00DA6D90">
              <w:rPr>
                <w:color w:val="000000"/>
              </w:rPr>
              <w:t>(1.52)</w:t>
            </w:r>
          </w:p>
        </w:tc>
      </w:tr>
      <w:tr w:rsidR="0028684D" w:rsidRPr="00714969" w:rsidTr="007B1977">
        <w:trPr>
          <w:trHeight w:val="615"/>
        </w:trPr>
        <w:tc>
          <w:tcPr>
            <w:tcW w:w="2880" w:type="dxa"/>
            <w:tcBorders>
              <w:left w:val="single" w:sz="4" w:space="0" w:color="auto"/>
            </w:tcBorders>
            <w:shd w:val="clear" w:color="auto" w:fill="auto"/>
            <w:noWrap/>
          </w:tcPr>
          <w:p w:rsidR="0028684D" w:rsidRPr="000D0E01" w:rsidRDefault="0028684D" w:rsidP="00A82C74">
            <w:pPr>
              <w:rPr>
                <w:b/>
                <w:bCs/>
                <w:color w:val="000000"/>
              </w:rPr>
            </w:pPr>
            <w:r w:rsidRPr="000D0E01">
              <w:rPr>
                <w:b/>
                <w:bCs/>
                <w:color w:val="000000"/>
              </w:rPr>
              <w:t>Probability of bankruptcy*Bankruptcy</w:t>
            </w:r>
          </w:p>
        </w:tc>
        <w:tc>
          <w:tcPr>
            <w:tcW w:w="1890" w:type="dxa"/>
            <w:vAlign w:val="center"/>
          </w:tcPr>
          <w:p w:rsidR="0028684D" w:rsidRPr="00DA6D90" w:rsidRDefault="0028684D" w:rsidP="00426AE9">
            <w:pPr>
              <w:jc w:val="center"/>
              <w:rPr>
                <w:color w:val="000000"/>
              </w:rPr>
            </w:pPr>
          </w:p>
        </w:tc>
        <w:tc>
          <w:tcPr>
            <w:tcW w:w="1530" w:type="dxa"/>
          </w:tcPr>
          <w:p w:rsidR="0028684D" w:rsidRPr="00DA6D90" w:rsidRDefault="0028684D" w:rsidP="00426AE9">
            <w:pPr>
              <w:jc w:val="center"/>
              <w:rPr>
                <w:color w:val="000000"/>
              </w:rPr>
            </w:pPr>
          </w:p>
        </w:tc>
        <w:tc>
          <w:tcPr>
            <w:tcW w:w="1996" w:type="dxa"/>
            <w:tcBorders>
              <w:right w:val="single" w:sz="4" w:space="0" w:color="auto"/>
            </w:tcBorders>
            <w:vAlign w:val="center"/>
          </w:tcPr>
          <w:p w:rsidR="0028684D" w:rsidRPr="00DA6D90" w:rsidRDefault="0028684D" w:rsidP="00426AE9">
            <w:pPr>
              <w:jc w:val="center"/>
              <w:rPr>
                <w:color w:val="000000"/>
              </w:rPr>
            </w:pPr>
            <w:r w:rsidRPr="00DA6D90">
              <w:rPr>
                <w:color w:val="000000"/>
              </w:rPr>
              <w:t>6.52</w:t>
            </w:r>
          </w:p>
          <w:p w:rsidR="0028684D" w:rsidRPr="00DA6D90" w:rsidRDefault="0028684D" w:rsidP="00426AE9">
            <w:pPr>
              <w:jc w:val="center"/>
              <w:rPr>
                <w:color w:val="000000"/>
              </w:rPr>
            </w:pPr>
            <w:r w:rsidRPr="00DA6D90">
              <w:rPr>
                <w:color w:val="000000"/>
              </w:rPr>
              <w:t>(8.89)</w:t>
            </w:r>
          </w:p>
        </w:tc>
      </w:tr>
      <w:tr w:rsidR="0028684D" w:rsidRPr="00714969" w:rsidTr="007B1977">
        <w:trPr>
          <w:trHeight w:val="232"/>
        </w:trPr>
        <w:tc>
          <w:tcPr>
            <w:tcW w:w="2880" w:type="dxa"/>
            <w:tcBorders>
              <w:left w:val="single" w:sz="4" w:space="0" w:color="auto"/>
            </w:tcBorders>
            <w:shd w:val="clear" w:color="auto" w:fill="auto"/>
            <w:noWrap/>
          </w:tcPr>
          <w:p w:rsidR="0028684D" w:rsidRPr="000D0E01" w:rsidRDefault="0028684D" w:rsidP="00A82C74">
            <w:pPr>
              <w:rPr>
                <w:b/>
                <w:bCs/>
                <w:color w:val="000000"/>
              </w:rPr>
            </w:pPr>
            <w:r w:rsidRPr="000D0E01">
              <w:rPr>
                <w:b/>
                <w:bCs/>
                <w:color w:val="000000"/>
              </w:rPr>
              <w:t>Constant</w:t>
            </w:r>
          </w:p>
        </w:tc>
        <w:tc>
          <w:tcPr>
            <w:tcW w:w="1890" w:type="dxa"/>
            <w:vAlign w:val="center"/>
          </w:tcPr>
          <w:p w:rsidR="0028684D" w:rsidRPr="00DA6D90" w:rsidRDefault="002026C7" w:rsidP="002026C7">
            <w:pPr>
              <w:rPr>
                <w:color w:val="000000"/>
              </w:rPr>
            </w:pPr>
            <w:r w:rsidRPr="00DA6D90">
              <w:rPr>
                <w:color w:val="000000"/>
              </w:rPr>
              <w:t xml:space="preserve">         </w:t>
            </w:r>
            <w:r w:rsidR="0028684D" w:rsidRPr="00DA6D90">
              <w:rPr>
                <w:color w:val="000000"/>
              </w:rPr>
              <w:t>-15.2***</w:t>
            </w:r>
          </w:p>
          <w:p w:rsidR="0028684D" w:rsidRPr="00DA6D90" w:rsidRDefault="002026C7" w:rsidP="002026C7">
            <w:pPr>
              <w:tabs>
                <w:tab w:val="left" w:pos="464"/>
              </w:tabs>
              <w:rPr>
                <w:color w:val="000000"/>
              </w:rPr>
            </w:pPr>
            <w:r w:rsidRPr="00DA6D90">
              <w:rPr>
                <w:color w:val="000000"/>
              </w:rPr>
              <w:t xml:space="preserve">         </w:t>
            </w:r>
            <w:r w:rsidR="0028684D" w:rsidRPr="00DA6D90">
              <w:rPr>
                <w:color w:val="000000"/>
              </w:rPr>
              <w:t>(2.46)</w:t>
            </w:r>
          </w:p>
        </w:tc>
        <w:tc>
          <w:tcPr>
            <w:tcW w:w="1530" w:type="dxa"/>
          </w:tcPr>
          <w:p w:rsidR="0028684D" w:rsidRPr="00DA6D90" w:rsidRDefault="002026C7" w:rsidP="00426AE9">
            <w:pPr>
              <w:jc w:val="center"/>
              <w:rPr>
                <w:color w:val="000000"/>
              </w:rPr>
            </w:pPr>
            <w:r w:rsidRPr="00DA6D90">
              <w:rPr>
                <w:color w:val="000000"/>
              </w:rPr>
              <w:t xml:space="preserve">   </w:t>
            </w:r>
            <w:r w:rsidR="00952B38">
              <w:rPr>
                <w:color w:val="000000"/>
              </w:rPr>
              <w:t xml:space="preserve">   </w:t>
            </w:r>
            <w:r w:rsidR="0028684D" w:rsidRPr="00DA6D90">
              <w:rPr>
                <w:color w:val="000000"/>
              </w:rPr>
              <w:t>-9.07***</w:t>
            </w:r>
          </w:p>
          <w:p w:rsidR="0028684D" w:rsidRPr="00DA6D90" w:rsidRDefault="00386E29" w:rsidP="002026C7">
            <w:pPr>
              <w:rPr>
                <w:color w:val="000000"/>
              </w:rPr>
            </w:pPr>
            <w:r w:rsidRPr="00DA6D90">
              <w:rPr>
                <w:color w:val="000000"/>
              </w:rPr>
              <w:t xml:space="preserve">      </w:t>
            </w:r>
            <w:r w:rsidR="0028684D" w:rsidRPr="00DA6D90">
              <w:rPr>
                <w:color w:val="000000"/>
              </w:rPr>
              <w:t>(2.99)</w:t>
            </w:r>
          </w:p>
        </w:tc>
        <w:tc>
          <w:tcPr>
            <w:tcW w:w="1996" w:type="dxa"/>
            <w:tcBorders>
              <w:right w:val="single" w:sz="4" w:space="0" w:color="auto"/>
            </w:tcBorders>
            <w:vAlign w:val="center"/>
          </w:tcPr>
          <w:p w:rsidR="0028684D" w:rsidRPr="00DA6D90" w:rsidRDefault="002026C7" w:rsidP="00426AE9">
            <w:pPr>
              <w:jc w:val="center"/>
              <w:rPr>
                <w:color w:val="000000"/>
              </w:rPr>
            </w:pPr>
            <w:r w:rsidRPr="00DA6D90">
              <w:rPr>
                <w:color w:val="000000"/>
              </w:rPr>
              <w:t xml:space="preserve">     </w:t>
            </w:r>
            <w:r w:rsidR="0028684D" w:rsidRPr="00DA6D90">
              <w:rPr>
                <w:color w:val="000000"/>
              </w:rPr>
              <w:t>-8.86***</w:t>
            </w:r>
          </w:p>
          <w:p w:rsidR="0028684D" w:rsidRPr="00DA6D90" w:rsidRDefault="0028684D" w:rsidP="00426AE9">
            <w:pPr>
              <w:jc w:val="center"/>
              <w:rPr>
                <w:color w:val="000000"/>
              </w:rPr>
            </w:pPr>
            <w:r w:rsidRPr="00DA6D90">
              <w:rPr>
                <w:color w:val="000000"/>
              </w:rPr>
              <w:t>(2.95)</w:t>
            </w:r>
          </w:p>
        </w:tc>
      </w:tr>
      <w:tr w:rsidR="0028684D" w:rsidRPr="00714969" w:rsidTr="007B1977">
        <w:trPr>
          <w:trHeight w:val="615"/>
        </w:trPr>
        <w:tc>
          <w:tcPr>
            <w:tcW w:w="2880" w:type="dxa"/>
            <w:tcBorders>
              <w:left w:val="single" w:sz="4" w:space="0" w:color="auto"/>
            </w:tcBorders>
            <w:shd w:val="clear" w:color="auto" w:fill="auto"/>
            <w:noWrap/>
          </w:tcPr>
          <w:p w:rsidR="0028684D" w:rsidRPr="000D0E01" w:rsidRDefault="0028684D" w:rsidP="00A82C74">
            <w:pPr>
              <w:rPr>
                <w:b/>
                <w:bCs/>
                <w:color w:val="000000"/>
              </w:rPr>
            </w:pPr>
            <w:r w:rsidRPr="000D0E01">
              <w:rPr>
                <w:b/>
                <w:bCs/>
                <w:color w:val="000000"/>
              </w:rPr>
              <w:t>Observations (firm-year)</w:t>
            </w:r>
          </w:p>
        </w:tc>
        <w:tc>
          <w:tcPr>
            <w:tcW w:w="1890" w:type="dxa"/>
          </w:tcPr>
          <w:p w:rsidR="0028684D" w:rsidRPr="00DA6D90" w:rsidRDefault="002026C7" w:rsidP="002026C7">
            <w:pPr>
              <w:rPr>
                <w:color w:val="000000"/>
              </w:rPr>
            </w:pPr>
            <w:r w:rsidRPr="00DA6D90">
              <w:rPr>
                <w:color w:val="000000"/>
              </w:rPr>
              <w:t xml:space="preserve">          </w:t>
            </w:r>
            <w:r w:rsidR="0028684D" w:rsidRPr="00DA6D90">
              <w:rPr>
                <w:color w:val="000000"/>
              </w:rPr>
              <w:t>6465</w:t>
            </w:r>
          </w:p>
        </w:tc>
        <w:tc>
          <w:tcPr>
            <w:tcW w:w="1530" w:type="dxa"/>
          </w:tcPr>
          <w:p w:rsidR="0028684D" w:rsidRPr="00DA6D90" w:rsidRDefault="00386E29" w:rsidP="002026C7">
            <w:pPr>
              <w:rPr>
                <w:color w:val="000000"/>
              </w:rPr>
            </w:pPr>
            <w:r w:rsidRPr="00DA6D90">
              <w:rPr>
                <w:color w:val="000000"/>
              </w:rPr>
              <w:t xml:space="preserve">       </w:t>
            </w:r>
            <w:r w:rsidR="0028684D" w:rsidRPr="00DA6D90">
              <w:rPr>
                <w:color w:val="000000"/>
              </w:rPr>
              <w:t>6465</w:t>
            </w:r>
          </w:p>
        </w:tc>
        <w:tc>
          <w:tcPr>
            <w:tcW w:w="1996" w:type="dxa"/>
            <w:tcBorders>
              <w:right w:val="single" w:sz="4" w:space="0" w:color="auto"/>
            </w:tcBorders>
          </w:tcPr>
          <w:p w:rsidR="0028684D" w:rsidRPr="00DA6D90" w:rsidRDefault="0028684D" w:rsidP="00426AE9">
            <w:pPr>
              <w:jc w:val="center"/>
              <w:rPr>
                <w:color w:val="000000"/>
              </w:rPr>
            </w:pPr>
            <w:r w:rsidRPr="00DA6D90">
              <w:rPr>
                <w:color w:val="000000"/>
              </w:rPr>
              <w:t>6465</w:t>
            </w:r>
          </w:p>
        </w:tc>
      </w:tr>
      <w:tr w:rsidR="0028684D" w:rsidRPr="00714969" w:rsidTr="007B1977">
        <w:trPr>
          <w:trHeight w:val="119"/>
        </w:trPr>
        <w:tc>
          <w:tcPr>
            <w:tcW w:w="2880" w:type="dxa"/>
            <w:tcBorders>
              <w:left w:val="single" w:sz="4" w:space="0" w:color="auto"/>
              <w:bottom w:val="single" w:sz="4" w:space="0" w:color="auto"/>
            </w:tcBorders>
            <w:shd w:val="clear" w:color="auto" w:fill="auto"/>
            <w:noWrap/>
          </w:tcPr>
          <w:p w:rsidR="0028684D" w:rsidRPr="000D0E01" w:rsidRDefault="0028684D" w:rsidP="00A82C74">
            <w:pPr>
              <w:rPr>
                <w:b/>
                <w:bCs/>
                <w:color w:val="000000"/>
              </w:rPr>
            </w:pPr>
            <w:r w:rsidRPr="000D0E01">
              <w:rPr>
                <w:b/>
                <w:bCs/>
                <w:color w:val="000000"/>
              </w:rPr>
              <w:t>R</w:t>
            </w:r>
            <w:r w:rsidRPr="000D0E01">
              <w:rPr>
                <w:b/>
                <w:bCs/>
                <w:color w:val="000000"/>
                <w:vertAlign w:val="superscript"/>
              </w:rPr>
              <w:t>2</w:t>
            </w:r>
          </w:p>
        </w:tc>
        <w:tc>
          <w:tcPr>
            <w:tcW w:w="1890" w:type="dxa"/>
            <w:tcBorders>
              <w:bottom w:val="single" w:sz="4" w:space="0" w:color="auto"/>
            </w:tcBorders>
          </w:tcPr>
          <w:p w:rsidR="0028684D" w:rsidRPr="00DA6D90" w:rsidRDefault="002026C7" w:rsidP="002026C7">
            <w:pPr>
              <w:rPr>
                <w:color w:val="000000"/>
              </w:rPr>
            </w:pPr>
            <w:r w:rsidRPr="00DA6D90">
              <w:rPr>
                <w:color w:val="000000"/>
              </w:rPr>
              <w:t xml:space="preserve">         </w:t>
            </w:r>
            <w:r w:rsidR="0028684D" w:rsidRPr="00DA6D90">
              <w:rPr>
                <w:color w:val="000000"/>
              </w:rPr>
              <w:t>0.170</w:t>
            </w:r>
          </w:p>
        </w:tc>
        <w:tc>
          <w:tcPr>
            <w:tcW w:w="1530" w:type="dxa"/>
            <w:tcBorders>
              <w:bottom w:val="single" w:sz="4" w:space="0" w:color="auto"/>
            </w:tcBorders>
          </w:tcPr>
          <w:p w:rsidR="0028684D" w:rsidRPr="00DA6D90" w:rsidRDefault="0028684D" w:rsidP="00426AE9">
            <w:pPr>
              <w:jc w:val="center"/>
              <w:rPr>
                <w:color w:val="000000"/>
              </w:rPr>
            </w:pPr>
            <w:r w:rsidRPr="00DA6D90">
              <w:rPr>
                <w:color w:val="000000"/>
              </w:rPr>
              <w:t>0.173</w:t>
            </w:r>
          </w:p>
        </w:tc>
        <w:tc>
          <w:tcPr>
            <w:tcW w:w="1996" w:type="dxa"/>
            <w:tcBorders>
              <w:bottom w:val="single" w:sz="4" w:space="0" w:color="auto"/>
              <w:right w:val="single" w:sz="4" w:space="0" w:color="auto"/>
            </w:tcBorders>
          </w:tcPr>
          <w:p w:rsidR="0028684D" w:rsidRPr="00DA6D90" w:rsidRDefault="0028684D" w:rsidP="00426AE9">
            <w:pPr>
              <w:jc w:val="center"/>
              <w:rPr>
                <w:color w:val="000000"/>
              </w:rPr>
            </w:pPr>
            <w:r w:rsidRPr="00DA6D90">
              <w:rPr>
                <w:color w:val="000000"/>
              </w:rPr>
              <w:t>0.192</w:t>
            </w:r>
          </w:p>
        </w:tc>
      </w:tr>
    </w:tbl>
    <w:p w:rsidR="000D0E01" w:rsidRDefault="00714969" w:rsidP="00BF686E">
      <w:pPr>
        <w:widowControl w:val="0"/>
        <w:autoSpaceDE w:val="0"/>
        <w:autoSpaceDN w:val="0"/>
        <w:adjustRightInd w:val="0"/>
        <w:spacing w:line="480" w:lineRule="auto"/>
        <w:ind w:right="76"/>
        <w:jc w:val="both"/>
        <w:rPr>
          <w:rFonts w:eastAsia="SimSun"/>
          <w:i/>
          <w:sz w:val="22"/>
          <w:szCs w:val="22"/>
          <w:lang w:eastAsia="zh-CN"/>
        </w:rPr>
      </w:pPr>
      <w:r w:rsidRPr="00714969">
        <w:rPr>
          <w:rFonts w:eastAsia="SimSun"/>
          <w:i/>
          <w:sz w:val="22"/>
          <w:szCs w:val="22"/>
          <w:lang w:eastAsia="zh-CN"/>
        </w:rPr>
        <w:t xml:space="preserve">Notes: */**/***significant at 10%, 5% and 1% level. </w:t>
      </w:r>
      <w:proofErr w:type="gramStart"/>
      <w:r w:rsidRPr="00714969">
        <w:rPr>
          <w:rFonts w:eastAsia="SimSun"/>
          <w:i/>
          <w:sz w:val="22"/>
          <w:szCs w:val="22"/>
          <w:lang w:eastAsia="zh-CN"/>
        </w:rPr>
        <w:t>R</w:t>
      </w:r>
      <w:r w:rsidR="000D0E01">
        <w:rPr>
          <w:rFonts w:eastAsia="SimSun"/>
          <w:i/>
          <w:sz w:val="22"/>
          <w:szCs w:val="22"/>
          <w:lang w:eastAsia="zh-CN"/>
        </w:rPr>
        <w:t xml:space="preserve">obust </w:t>
      </w:r>
      <w:r w:rsidR="001F0270">
        <w:rPr>
          <w:rFonts w:eastAsia="SimSun"/>
          <w:i/>
          <w:sz w:val="22"/>
          <w:szCs w:val="22"/>
          <w:lang w:eastAsia="zh-CN"/>
        </w:rPr>
        <w:t>s</w:t>
      </w:r>
      <w:r w:rsidR="000D0E01">
        <w:rPr>
          <w:rFonts w:eastAsia="SimSun"/>
          <w:i/>
          <w:sz w:val="22"/>
          <w:szCs w:val="22"/>
          <w:lang w:eastAsia="zh-CN"/>
        </w:rPr>
        <w:t>td. errors in parentheses</w:t>
      </w:r>
      <w:r w:rsidR="00415AA0">
        <w:rPr>
          <w:rFonts w:eastAsia="SimSun"/>
          <w:i/>
          <w:sz w:val="22"/>
          <w:szCs w:val="22"/>
          <w:lang w:eastAsia="zh-CN"/>
        </w:rPr>
        <w:t>.</w:t>
      </w:r>
      <w:proofErr w:type="gramEnd"/>
    </w:p>
    <w:p w:rsidR="00987969" w:rsidRDefault="00987969" w:rsidP="00BF686E">
      <w:pPr>
        <w:widowControl w:val="0"/>
        <w:autoSpaceDE w:val="0"/>
        <w:autoSpaceDN w:val="0"/>
        <w:adjustRightInd w:val="0"/>
        <w:spacing w:line="480" w:lineRule="auto"/>
        <w:ind w:right="76"/>
        <w:jc w:val="both"/>
        <w:rPr>
          <w:rFonts w:eastAsia="SimSun"/>
          <w:i/>
          <w:sz w:val="22"/>
          <w:szCs w:val="22"/>
          <w:lang w:eastAsia="zh-CN"/>
        </w:rPr>
      </w:pPr>
    </w:p>
    <w:p w:rsidR="00B1472F" w:rsidRDefault="00DE21E7" w:rsidP="00BF686E">
      <w:pPr>
        <w:widowControl w:val="0"/>
        <w:autoSpaceDE w:val="0"/>
        <w:autoSpaceDN w:val="0"/>
        <w:adjustRightInd w:val="0"/>
        <w:spacing w:line="480" w:lineRule="auto"/>
        <w:ind w:right="76" w:firstLine="619"/>
        <w:jc w:val="both"/>
        <w:rPr>
          <w:rFonts w:eastAsia="SimSun"/>
          <w:lang w:eastAsia="zh-CN"/>
        </w:rPr>
      </w:pPr>
      <w:r w:rsidRPr="00DE21E7">
        <w:rPr>
          <w:rFonts w:eastAsia="SimSun"/>
          <w:lang w:eastAsia="zh-CN"/>
        </w:rPr>
        <w:lastRenderedPageBreak/>
        <w:t xml:space="preserve">Specifically, the </w:t>
      </w:r>
      <w:r w:rsidR="00B1472F">
        <w:rPr>
          <w:rFonts w:eastAsia="SimSun"/>
          <w:lang w:eastAsia="zh-CN"/>
        </w:rPr>
        <w:t xml:space="preserve">second column shows the results for the linear regression model </w:t>
      </w:r>
      <w:r w:rsidR="00290CEE">
        <w:rPr>
          <w:rFonts w:eastAsia="SimSun"/>
          <w:lang w:eastAsia="zh-CN"/>
        </w:rPr>
        <w:t>which</w:t>
      </w:r>
      <w:r w:rsidR="00B1472F">
        <w:rPr>
          <w:rFonts w:eastAsia="SimSun"/>
          <w:lang w:eastAsia="zh-CN"/>
        </w:rPr>
        <w:t xml:space="preserve"> account</w:t>
      </w:r>
      <w:r w:rsidR="00290CEE">
        <w:rPr>
          <w:rFonts w:eastAsia="SimSun"/>
          <w:lang w:eastAsia="zh-CN"/>
        </w:rPr>
        <w:t>s</w:t>
      </w:r>
      <w:r w:rsidR="00B1472F">
        <w:rPr>
          <w:rFonts w:eastAsia="SimSun"/>
          <w:lang w:eastAsia="zh-CN"/>
        </w:rPr>
        <w:t xml:space="preserve"> for exits using dummy variables. The third column presents the findings from the two-stage model and the last column demonstrates the results from the two-stage model with dummy interactions which account</w:t>
      </w:r>
      <w:r w:rsidR="000409E1">
        <w:rPr>
          <w:rFonts w:eastAsia="SimSun"/>
          <w:lang w:eastAsia="zh-CN"/>
        </w:rPr>
        <w:t>s</w:t>
      </w:r>
      <w:r w:rsidR="00B1472F">
        <w:rPr>
          <w:rFonts w:eastAsia="SimSun"/>
          <w:lang w:eastAsia="zh-CN"/>
        </w:rPr>
        <w:t xml:space="preserve"> for the last year effect.  </w:t>
      </w:r>
    </w:p>
    <w:p w:rsidR="00EC24BE" w:rsidRDefault="006109D5" w:rsidP="00BF686E">
      <w:pPr>
        <w:widowControl w:val="0"/>
        <w:autoSpaceDE w:val="0"/>
        <w:autoSpaceDN w:val="0"/>
        <w:adjustRightInd w:val="0"/>
        <w:spacing w:line="480" w:lineRule="auto"/>
        <w:ind w:right="76" w:firstLine="619"/>
        <w:jc w:val="both"/>
        <w:rPr>
          <w:rFonts w:eastAsia="SimSun"/>
          <w:lang w:eastAsia="zh-CN"/>
        </w:rPr>
      </w:pPr>
      <w:r>
        <w:rPr>
          <w:rFonts w:eastAsia="SimSun"/>
          <w:lang w:eastAsia="zh-CN"/>
        </w:rPr>
        <w:t xml:space="preserve">The second column demonstrates a significant result for only bankruptcies </w:t>
      </w:r>
      <w:r w:rsidR="00EC24BE">
        <w:rPr>
          <w:rFonts w:eastAsia="SimSun"/>
          <w:lang w:eastAsia="zh-CN"/>
        </w:rPr>
        <w:t>indicating that failing companies</w:t>
      </w:r>
      <w:r>
        <w:rPr>
          <w:rFonts w:eastAsia="SimSun"/>
          <w:lang w:eastAsia="zh-CN"/>
        </w:rPr>
        <w:t xml:space="preserve"> would significantly </w:t>
      </w:r>
      <w:r w:rsidR="00EC24BE">
        <w:rPr>
          <w:rFonts w:eastAsia="SimSun"/>
          <w:lang w:eastAsia="zh-CN"/>
        </w:rPr>
        <w:t>increase their</w:t>
      </w:r>
      <w:r>
        <w:rPr>
          <w:rFonts w:eastAsia="SimSun"/>
          <w:lang w:eastAsia="zh-CN"/>
        </w:rPr>
        <w:t xml:space="preserve"> research intensity before the year they exit. However</w:t>
      </w:r>
      <w:r w:rsidR="005D0EE3">
        <w:rPr>
          <w:rFonts w:eastAsia="SimSun"/>
          <w:lang w:eastAsia="zh-CN"/>
        </w:rPr>
        <w:t>, as expected,</w:t>
      </w:r>
      <w:r>
        <w:rPr>
          <w:rFonts w:eastAsia="SimSun"/>
          <w:lang w:eastAsia="zh-CN"/>
        </w:rPr>
        <w:t xml:space="preserve"> this finding is inconsistent with the results presented in </w:t>
      </w:r>
      <w:r w:rsidR="00EC24BE">
        <w:rPr>
          <w:rFonts w:eastAsia="SimSun"/>
          <w:lang w:eastAsia="zh-CN"/>
        </w:rPr>
        <w:t>fourth</w:t>
      </w:r>
      <w:r>
        <w:rPr>
          <w:rFonts w:eastAsia="SimSun"/>
          <w:lang w:eastAsia="zh-CN"/>
        </w:rPr>
        <w:t xml:space="preserve"> column. The two-stage model </w:t>
      </w:r>
      <w:r w:rsidR="000409E1">
        <w:rPr>
          <w:rFonts w:eastAsia="SimSun"/>
          <w:lang w:eastAsia="zh-CN"/>
        </w:rPr>
        <w:t xml:space="preserve">estimation </w:t>
      </w:r>
      <w:r>
        <w:rPr>
          <w:rFonts w:eastAsia="SimSun"/>
          <w:lang w:eastAsia="zh-CN"/>
        </w:rPr>
        <w:t xml:space="preserve">with </w:t>
      </w:r>
      <w:r w:rsidR="00C70676">
        <w:rPr>
          <w:rFonts w:eastAsia="SimSun"/>
          <w:lang w:eastAsia="zh-CN"/>
        </w:rPr>
        <w:t xml:space="preserve">exit dummy </w:t>
      </w:r>
      <w:r>
        <w:rPr>
          <w:rFonts w:eastAsia="SimSun"/>
          <w:lang w:eastAsia="zh-CN"/>
        </w:rPr>
        <w:t>interactions indicate</w:t>
      </w:r>
      <w:r w:rsidR="00EC24BE">
        <w:rPr>
          <w:rFonts w:eastAsia="SimSun"/>
          <w:lang w:eastAsia="zh-CN"/>
        </w:rPr>
        <w:t>s</w:t>
      </w:r>
      <w:r>
        <w:rPr>
          <w:rFonts w:eastAsia="SimSun"/>
          <w:lang w:eastAsia="zh-CN"/>
        </w:rPr>
        <w:t xml:space="preserve"> that the</w:t>
      </w:r>
      <w:r w:rsidR="00C70676">
        <w:rPr>
          <w:rFonts w:eastAsia="SimSun"/>
          <w:lang w:eastAsia="zh-CN"/>
        </w:rPr>
        <w:t xml:space="preserve"> acquisition probability </w:t>
      </w:r>
      <w:r w:rsidR="00675626">
        <w:rPr>
          <w:rFonts w:eastAsia="SimSun"/>
          <w:lang w:eastAsia="zh-CN"/>
        </w:rPr>
        <w:t>is negatively correlated with</w:t>
      </w:r>
      <w:r w:rsidR="00C70676">
        <w:rPr>
          <w:rFonts w:eastAsia="SimSun"/>
          <w:lang w:eastAsia="zh-CN"/>
        </w:rPr>
        <w:t xml:space="preserve"> the research intensity whereas the bankruptcy probabi</w:t>
      </w:r>
      <w:r w:rsidR="00675626">
        <w:rPr>
          <w:rFonts w:eastAsia="SimSun"/>
          <w:lang w:eastAsia="zh-CN"/>
        </w:rPr>
        <w:t>lity is insignificant</w:t>
      </w:r>
      <w:r>
        <w:rPr>
          <w:rFonts w:eastAsia="SimSun"/>
          <w:lang w:eastAsia="zh-CN"/>
        </w:rPr>
        <w:t>.</w:t>
      </w:r>
      <w:r w:rsidR="00EC24BE">
        <w:rPr>
          <w:rFonts w:eastAsia="SimSun"/>
          <w:lang w:eastAsia="zh-CN"/>
        </w:rPr>
        <w:t xml:space="preserve"> </w:t>
      </w:r>
    </w:p>
    <w:p w:rsidR="0037572D" w:rsidRDefault="00D66D41" w:rsidP="00BF686E">
      <w:pPr>
        <w:widowControl w:val="0"/>
        <w:autoSpaceDE w:val="0"/>
        <w:autoSpaceDN w:val="0"/>
        <w:adjustRightInd w:val="0"/>
        <w:spacing w:line="480" w:lineRule="auto"/>
        <w:ind w:right="76" w:firstLine="619"/>
        <w:jc w:val="both"/>
        <w:rPr>
          <w:rFonts w:eastAsia="SimSun"/>
          <w:lang w:eastAsia="zh-CN"/>
        </w:rPr>
      </w:pPr>
      <w:r>
        <w:rPr>
          <w:rFonts w:eastAsia="SimSun"/>
          <w:lang w:eastAsia="zh-CN"/>
        </w:rPr>
        <w:t>I</w:t>
      </w:r>
      <w:r w:rsidR="00EC24BE">
        <w:rPr>
          <w:rFonts w:eastAsia="SimSun"/>
          <w:lang w:eastAsia="zh-CN"/>
        </w:rPr>
        <w:t xml:space="preserve">n the third column, </w:t>
      </w:r>
      <w:r w:rsidR="00DE21E7" w:rsidRPr="00DE21E7">
        <w:rPr>
          <w:rFonts w:eastAsia="SimSun"/>
          <w:lang w:eastAsia="zh-CN"/>
        </w:rPr>
        <w:t xml:space="preserve">probability of acquisition coefficient illustrates that a one percent increase in the probability of acquisition </w:t>
      </w:r>
      <w:r w:rsidR="005D0EE3">
        <w:rPr>
          <w:rFonts w:eastAsia="SimSun"/>
          <w:lang w:eastAsia="zh-CN"/>
        </w:rPr>
        <w:t>is associated with 13.1</w:t>
      </w:r>
      <w:r w:rsidR="00802A28">
        <w:rPr>
          <w:rFonts w:eastAsia="SimSun"/>
          <w:lang w:eastAsia="zh-CN"/>
        </w:rPr>
        <w:t xml:space="preserve"> %</w:t>
      </w:r>
      <w:r w:rsidR="005D0EE3" w:rsidRPr="00DE21E7">
        <w:rPr>
          <w:rFonts w:eastAsia="SimSun"/>
          <w:lang w:eastAsia="zh-CN"/>
        </w:rPr>
        <w:t xml:space="preserve"> </w:t>
      </w:r>
      <w:r w:rsidR="005D0EE3">
        <w:rPr>
          <w:rFonts w:eastAsia="SimSun"/>
          <w:lang w:eastAsia="zh-CN"/>
        </w:rPr>
        <w:t>lower</w:t>
      </w:r>
      <w:r w:rsidR="00DE21E7" w:rsidRPr="00DE21E7">
        <w:rPr>
          <w:rFonts w:eastAsia="SimSun"/>
          <w:lang w:eastAsia="zh-CN"/>
        </w:rPr>
        <w:t xml:space="preserve"> resea</w:t>
      </w:r>
      <w:r w:rsidR="002B4195">
        <w:rPr>
          <w:rFonts w:eastAsia="SimSun"/>
          <w:lang w:eastAsia="zh-CN"/>
        </w:rPr>
        <w:t>rch activities of a firm</w:t>
      </w:r>
      <w:r w:rsidR="00DE21E7" w:rsidRPr="00DE21E7">
        <w:rPr>
          <w:rFonts w:eastAsia="SimSun"/>
          <w:lang w:eastAsia="zh-CN"/>
        </w:rPr>
        <w:t xml:space="preserve">. Hence, firms with a high likelihood of merger appear to </w:t>
      </w:r>
      <w:r w:rsidR="009E3BCC">
        <w:rPr>
          <w:rFonts w:eastAsia="SimSun"/>
          <w:lang w:eastAsia="zh-CN"/>
        </w:rPr>
        <w:t>have lower</w:t>
      </w:r>
      <w:r w:rsidR="00DE21E7" w:rsidRPr="00DE21E7">
        <w:rPr>
          <w:rFonts w:eastAsia="SimSun"/>
          <w:lang w:eastAsia="zh-CN"/>
        </w:rPr>
        <w:t xml:space="preserve"> research intensity, possibly to avoid an acquisition as suggested by the “managerial myopia” argument of Stein (1988). The interaction variables </w:t>
      </w:r>
      <w:r w:rsidR="00573149">
        <w:rPr>
          <w:rFonts w:eastAsia="SimSun"/>
          <w:lang w:eastAsia="zh-CN"/>
        </w:rPr>
        <w:t xml:space="preserve">in the fourth column </w:t>
      </w:r>
      <w:r w:rsidR="00DE21E7" w:rsidRPr="00DE21E7">
        <w:rPr>
          <w:rFonts w:eastAsia="SimSun"/>
          <w:lang w:eastAsia="zh-CN"/>
        </w:rPr>
        <w:t>that test the last year effect on firm R&amp;D yield positive and insignificant coefficients on the acquisition probability and bankruptcy probability interactions, respectively. This means a one percent rise in the likelihood of acquisition</w:t>
      </w:r>
      <w:r w:rsidR="009E3BCC">
        <w:rPr>
          <w:rFonts w:eastAsia="SimSun"/>
          <w:lang w:eastAsia="zh-CN"/>
        </w:rPr>
        <w:t xml:space="preserve"> is</w:t>
      </w:r>
      <w:r w:rsidR="00DE21E7" w:rsidRPr="00DE21E7">
        <w:rPr>
          <w:rFonts w:eastAsia="SimSun"/>
          <w:lang w:eastAsia="zh-CN"/>
        </w:rPr>
        <w:t xml:space="preserve"> negatively </w:t>
      </w:r>
      <w:r w:rsidR="009E3BCC">
        <w:rPr>
          <w:rFonts w:eastAsia="SimSun"/>
          <w:lang w:eastAsia="zh-CN"/>
        </w:rPr>
        <w:t>associated with</w:t>
      </w:r>
      <w:r w:rsidR="00DE21E7" w:rsidRPr="00DE21E7">
        <w:rPr>
          <w:rFonts w:eastAsia="SimSun"/>
          <w:lang w:eastAsia="zh-CN"/>
        </w:rPr>
        <w:t xml:space="preserve"> </w:t>
      </w:r>
      <w:r w:rsidR="004918AC">
        <w:rPr>
          <w:rFonts w:eastAsia="SimSun"/>
          <w:lang w:eastAsia="zh-CN"/>
        </w:rPr>
        <w:t>the</w:t>
      </w:r>
      <w:r w:rsidR="002B4195">
        <w:rPr>
          <w:rFonts w:eastAsia="SimSun"/>
          <w:lang w:eastAsia="zh-CN"/>
        </w:rPr>
        <w:t xml:space="preserve"> R&amp;D </w:t>
      </w:r>
      <w:r w:rsidR="004918AC">
        <w:rPr>
          <w:rFonts w:eastAsia="SimSun"/>
          <w:lang w:eastAsia="zh-CN"/>
        </w:rPr>
        <w:t>intensity. In other words, research intensity is 7</w:t>
      </w:r>
      <w:r w:rsidR="002B4195">
        <w:rPr>
          <w:rFonts w:eastAsia="SimSun"/>
          <w:lang w:eastAsia="zh-CN"/>
        </w:rPr>
        <w:t>.8</w:t>
      </w:r>
      <w:r w:rsidR="00802A28">
        <w:rPr>
          <w:rFonts w:eastAsia="SimSun"/>
          <w:lang w:eastAsia="zh-CN"/>
        </w:rPr>
        <w:t xml:space="preserve"> % </w:t>
      </w:r>
      <w:r w:rsidR="004918AC">
        <w:rPr>
          <w:rFonts w:eastAsia="SimSun"/>
          <w:lang w:eastAsia="zh-CN"/>
        </w:rPr>
        <w:t xml:space="preserve">lower </w:t>
      </w:r>
      <w:r w:rsidR="00DE21E7" w:rsidRPr="00DE21E7">
        <w:rPr>
          <w:rFonts w:eastAsia="SimSun"/>
          <w:lang w:eastAsia="zh-CN"/>
        </w:rPr>
        <w:t xml:space="preserve">for the firms that are taken over, compared to non-merging companies. </w:t>
      </w:r>
      <w:r w:rsidR="00EB4D97">
        <w:rPr>
          <w:rFonts w:eastAsia="SimSun"/>
          <w:lang w:eastAsia="zh-CN"/>
        </w:rPr>
        <w:t>However, the failure probability has no significant impact on the research intensity of the exiting firms.</w:t>
      </w:r>
    </w:p>
    <w:p w:rsidR="000F00BB" w:rsidRDefault="000F00BB" w:rsidP="00BF686E">
      <w:pPr>
        <w:widowControl w:val="0"/>
        <w:autoSpaceDE w:val="0"/>
        <w:autoSpaceDN w:val="0"/>
        <w:adjustRightInd w:val="0"/>
        <w:spacing w:line="480" w:lineRule="auto"/>
        <w:ind w:right="76" w:firstLine="619"/>
        <w:jc w:val="both"/>
        <w:rPr>
          <w:rFonts w:eastAsia="SimSun"/>
          <w:lang w:eastAsia="zh-CN"/>
        </w:rPr>
      </w:pPr>
    </w:p>
    <w:p w:rsidR="00DE21E7" w:rsidRDefault="00E15107" w:rsidP="00BF686E">
      <w:pPr>
        <w:widowControl w:val="0"/>
        <w:autoSpaceDE w:val="0"/>
        <w:autoSpaceDN w:val="0"/>
        <w:adjustRightInd w:val="0"/>
        <w:spacing w:line="480" w:lineRule="auto"/>
        <w:ind w:right="76" w:firstLine="619"/>
        <w:jc w:val="both"/>
        <w:rPr>
          <w:rFonts w:eastAsia="SimSun"/>
          <w:lang w:eastAsia="zh-CN"/>
        </w:rPr>
      </w:pPr>
      <w:r>
        <w:rPr>
          <w:rFonts w:eastAsia="SimSun"/>
          <w:lang w:eastAsia="zh-CN"/>
        </w:rPr>
        <w:lastRenderedPageBreak/>
        <w:t>Differences between the results from our two approaches</w:t>
      </w:r>
      <w:r w:rsidR="00BD10F9">
        <w:rPr>
          <w:rFonts w:eastAsia="SimSun"/>
          <w:lang w:eastAsia="zh-CN"/>
        </w:rPr>
        <w:t xml:space="preserve">, </w:t>
      </w:r>
      <w:r w:rsidR="00675626">
        <w:rPr>
          <w:rFonts w:eastAsia="SimSun"/>
          <w:lang w:eastAsia="zh-CN"/>
        </w:rPr>
        <w:t>propensity score and two-stage model</w:t>
      </w:r>
      <w:r w:rsidR="00BD10F9">
        <w:rPr>
          <w:rFonts w:eastAsia="SimSun"/>
          <w:lang w:eastAsia="zh-CN"/>
        </w:rPr>
        <w:t xml:space="preserve">, </w:t>
      </w:r>
      <w:r>
        <w:rPr>
          <w:rFonts w:eastAsia="SimSun"/>
          <w:lang w:eastAsia="zh-CN"/>
        </w:rPr>
        <w:t xml:space="preserve">for the </w:t>
      </w:r>
      <w:r w:rsidR="00675626">
        <w:rPr>
          <w:rFonts w:eastAsia="SimSun"/>
          <w:lang w:eastAsia="zh-CN"/>
        </w:rPr>
        <w:t xml:space="preserve">bankruptcy </w:t>
      </w:r>
      <w:r w:rsidR="0037572D">
        <w:rPr>
          <w:rFonts w:eastAsia="SimSun"/>
          <w:lang w:eastAsia="zh-CN"/>
        </w:rPr>
        <w:t>coefficient</w:t>
      </w:r>
      <w:r w:rsidR="00B500A9">
        <w:rPr>
          <w:rFonts w:eastAsia="SimSun"/>
          <w:lang w:eastAsia="zh-CN"/>
        </w:rPr>
        <w:t>s are</w:t>
      </w:r>
      <w:r w:rsidR="00EB4D97">
        <w:rPr>
          <w:rFonts w:eastAsia="SimSun"/>
          <w:lang w:eastAsia="zh-CN"/>
        </w:rPr>
        <w:t xml:space="preserve"> not surprising</w:t>
      </w:r>
      <w:r w:rsidR="00B500A9">
        <w:rPr>
          <w:rFonts w:eastAsia="SimSun"/>
          <w:lang w:eastAsia="zh-CN"/>
        </w:rPr>
        <w:t xml:space="preserve"> </w:t>
      </w:r>
      <w:r w:rsidR="004F3B3A">
        <w:rPr>
          <w:rFonts w:eastAsia="SimSun"/>
          <w:lang w:eastAsia="zh-CN"/>
        </w:rPr>
        <w:t>since</w:t>
      </w:r>
      <w:r>
        <w:rPr>
          <w:rFonts w:eastAsia="SimSun"/>
          <w:lang w:eastAsia="zh-CN"/>
        </w:rPr>
        <w:t xml:space="preserve"> these are</w:t>
      </w:r>
      <w:r w:rsidR="00EB4D97">
        <w:rPr>
          <w:rFonts w:eastAsia="SimSun"/>
          <w:lang w:eastAsia="zh-CN"/>
        </w:rPr>
        <w:t xml:space="preserve"> due to two main factors. First, in our two-stage model we use dummy interactions to account for the last year effect. These dummy variables are endogenous and yield biased results. Second, in our propensity score model we limit our </w:t>
      </w:r>
      <w:r w:rsidR="00B500A9">
        <w:rPr>
          <w:rFonts w:eastAsia="SimSun"/>
          <w:lang w:eastAsia="zh-CN"/>
        </w:rPr>
        <w:t>observations</w:t>
      </w:r>
      <w:r w:rsidR="00EB4D97">
        <w:rPr>
          <w:rFonts w:eastAsia="SimSun"/>
          <w:lang w:eastAsia="zh-CN"/>
        </w:rPr>
        <w:t xml:space="preserve"> </w:t>
      </w:r>
      <w:r w:rsidR="003127F7">
        <w:rPr>
          <w:rFonts w:eastAsia="SimSun"/>
          <w:lang w:eastAsia="zh-CN"/>
        </w:rPr>
        <w:t xml:space="preserve">to </w:t>
      </w:r>
      <w:r w:rsidR="00EB4D97">
        <w:rPr>
          <w:rFonts w:eastAsia="SimSun"/>
          <w:lang w:eastAsia="zh-CN"/>
        </w:rPr>
        <w:t xml:space="preserve">exiting firms </w:t>
      </w:r>
      <w:r w:rsidR="003127F7">
        <w:rPr>
          <w:rFonts w:eastAsia="SimSun"/>
          <w:lang w:eastAsia="zh-CN"/>
        </w:rPr>
        <w:t>and their closest matches</w:t>
      </w:r>
      <w:r w:rsidR="00F23286">
        <w:rPr>
          <w:rFonts w:eastAsia="SimSun"/>
          <w:lang w:eastAsia="zh-CN"/>
        </w:rPr>
        <w:t>, and therefore,</w:t>
      </w:r>
      <w:r w:rsidR="004F3B3A">
        <w:rPr>
          <w:rFonts w:eastAsia="SimSun"/>
          <w:lang w:eastAsia="zh-CN"/>
        </w:rPr>
        <w:t xml:space="preserve"> </w:t>
      </w:r>
      <w:r w:rsidR="00F23286">
        <w:rPr>
          <w:rFonts w:eastAsia="SimSun"/>
          <w:lang w:eastAsia="zh-CN"/>
        </w:rPr>
        <w:t>use a</w:t>
      </w:r>
      <w:r w:rsidR="0037572D">
        <w:rPr>
          <w:rFonts w:eastAsia="SimSun"/>
          <w:lang w:eastAsia="zh-CN"/>
        </w:rPr>
        <w:t xml:space="preserve"> </w:t>
      </w:r>
      <w:r w:rsidR="00B500A9">
        <w:rPr>
          <w:rFonts w:eastAsia="SimSun"/>
          <w:lang w:eastAsia="zh-CN"/>
        </w:rPr>
        <w:t>smaller dataset</w:t>
      </w:r>
      <w:r w:rsidR="003127F7">
        <w:rPr>
          <w:rFonts w:eastAsia="SimSun"/>
          <w:lang w:eastAsia="zh-CN"/>
        </w:rPr>
        <w:t xml:space="preserve"> for the estimations</w:t>
      </w:r>
      <w:r w:rsidR="0037572D">
        <w:rPr>
          <w:rFonts w:eastAsia="SimSun"/>
          <w:lang w:eastAsia="zh-CN"/>
        </w:rPr>
        <w:t xml:space="preserve">. </w:t>
      </w:r>
      <w:r w:rsidR="00BC7D36">
        <w:rPr>
          <w:rFonts w:eastAsia="SimSun"/>
          <w:lang w:eastAsia="zh-CN"/>
        </w:rPr>
        <w:t>Therefore, u</w:t>
      </w:r>
      <w:r w:rsidR="00A91DB6">
        <w:rPr>
          <w:rFonts w:eastAsia="SimSun"/>
          <w:lang w:eastAsia="zh-CN"/>
        </w:rPr>
        <w:t xml:space="preserve">sing a full dataset for our two-stage model and using a sample that only has exit matches in the dataset </w:t>
      </w:r>
      <w:r w:rsidR="00B500A9">
        <w:rPr>
          <w:rFonts w:eastAsia="SimSun"/>
          <w:lang w:eastAsia="zh-CN"/>
        </w:rPr>
        <w:t xml:space="preserve">for propensity score model </w:t>
      </w:r>
      <w:r w:rsidR="00A91DB6">
        <w:rPr>
          <w:rFonts w:eastAsia="SimSun"/>
          <w:lang w:eastAsia="zh-CN"/>
        </w:rPr>
        <w:t xml:space="preserve">may yield different results. </w:t>
      </w:r>
      <w:r w:rsidR="004F3B3A">
        <w:rPr>
          <w:rFonts w:eastAsia="SimSun"/>
          <w:lang w:eastAsia="zh-CN"/>
        </w:rPr>
        <w:t>Nevertheless</w:t>
      </w:r>
      <w:r w:rsidR="0037572D">
        <w:rPr>
          <w:rFonts w:eastAsia="SimSun"/>
          <w:lang w:eastAsia="zh-CN"/>
        </w:rPr>
        <w:t xml:space="preserve">, the sign and significance of our coefficients are similar for both approaches testing the </w:t>
      </w:r>
      <w:r w:rsidR="00BC7D36">
        <w:rPr>
          <w:rFonts w:eastAsia="SimSun"/>
          <w:lang w:eastAsia="zh-CN"/>
        </w:rPr>
        <w:t>relationship between the</w:t>
      </w:r>
      <w:r w:rsidR="0037572D">
        <w:rPr>
          <w:rFonts w:eastAsia="SimSun"/>
          <w:lang w:eastAsia="zh-CN"/>
        </w:rPr>
        <w:t xml:space="preserve"> acqui</w:t>
      </w:r>
      <w:r w:rsidR="00BC7D36">
        <w:rPr>
          <w:rFonts w:eastAsia="SimSun"/>
          <w:lang w:eastAsia="zh-CN"/>
        </w:rPr>
        <w:t>sitions and</w:t>
      </w:r>
      <w:r w:rsidR="00B500A9">
        <w:rPr>
          <w:rFonts w:eastAsia="SimSun"/>
          <w:lang w:eastAsia="zh-CN"/>
        </w:rPr>
        <w:t xml:space="preserve"> R&amp;D</w:t>
      </w:r>
      <w:r w:rsidR="00F23286">
        <w:rPr>
          <w:rFonts w:eastAsia="SimSun"/>
          <w:lang w:eastAsia="zh-CN"/>
        </w:rPr>
        <w:t xml:space="preserve"> </w:t>
      </w:r>
      <w:r w:rsidR="00BC7D36">
        <w:rPr>
          <w:rFonts w:eastAsia="SimSun"/>
          <w:lang w:eastAsia="zh-CN"/>
        </w:rPr>
        <w:t xml:space="preserve">intensity </w:t>
      </w:r>
      <w:r w:rsidR="00F23286">
        <w:rPr>
          <w:rFonts w:eastAsia="SimSun"/>
          <w:lang w:eastAsia="zh-CN"/>
        </w:rPr>
        <w:t>which supports managerial myopia argument by Stein (1988)</w:t>
      </w:r>
      <w:r w:rsidR="00B500A9">
        <w:rPr>
          <w:rFonts w:eastAsia="SimSun"/>
          <w:lang w:eastAsia="zh-CN"/>
        </w:rPr>
        <w:t>.</w:t>
      </w:r>
    </w:p>
    <w:p w:rsidR="00714969" w:rsidRDefault="004918AC" w:rsidP="00BF686E">
      <w:pPr>
        <w:widowControl w:val="0"/>
        <w:autoSpaceDE w:val="0"/>
        <w:autoSpaceDN w:val="0"/>
        <w:adjustRightInd w:val="0"/>
        <w:spacing w:line="480" w:lineRule="auto"/>
        <w:ind w:left="101" w:right="76" w:firstLine="518"/>
        <w:jc w:val="both"/>
        <w:rPr>
          <w:rFonts w:eastAsia="SimSun"/>
          <w:lang w:eastAsia="zh-CN"/>
        </w:rPr>
      </w:pPr>
      <w:r>
        <w:t>Furthermore, a</w:t>
      </w:r>
      <w:r w:rsidR="00DE21E7">
        <w:t xml:space="preserve">s predicted in Table </w:t>
      </w:r>
      <w:r w:rsidR="00C82E2E">
        <w:t>1</w:t>
      </w:r>
      <w:r w:rsidR="00FA16C4">
        <w:t>.1</w:t>
      </w:r>
      <w:r w:rsidR="00DE21E7">
        <w:t>, our control variables</w:t>
      </w:r>
      <w:r w:rsidR="00DE21E7" w:rsidRPr="00F87100">
        <w:t xml:space="preserve"> </w:t>
      </w:r>
      <w:r w:rsidR="00714969" w:rsidRPr="00F87100">
        <w:rPr>
          <w:rFonts w:eastAsia="SimSun"/>
          <w:lang w:eastAsia="zh-CN"/>
        </w:rPr>
        <w:t>size and age</w:t>
      </w:r>
      <w:r w:rsidR="00DE21E7" w:rsidRPr="00F87100">
        <w:rPr>
          <w:rFonts w:eastAsia="SimSun"/>
          <w:lang w:eastAsia="zh-CN"/>
        </w:rPr>
        <w:t xml:space="preserve"> </w:t>
      </w:r>
      <w:r w:rsidR="00DE21E7">
        <w:rPr>
          <w:rFonts w:eastAsia="SimSun"/>
          <w:lang w:eastAsia="zh-CN"/>
        </w:rPr>
        <w:t>indicate</w:t>
      </w:r>
      <w:r w:rsidR="00062CC7">
        <w:rPr>
          <w:rFonts w:eastAsia="SimSun"/>
          <w:lang w:eastAsia="zh-CN"/>
        </w:rPr>
        <w:t xml:space="preserve"> </w:t>
      </w:r>
      <w:r w:rsidR="00714969" w:rsidRPr="00714969">
        <w:rPr>
          <w:rFonts w:eastAsia="SimSun"/>
          <w:lang w:eastAsia="zh-CN"/>
        </w:rPr>
        <w:t xml:space="preserve">that smaller and younger firms are more research </w:t>
      </w:r>
      <w:r w:rsidR="00BD10F9">
        <w:rPr>
          <w:rFonts w:eastAsia="SimSun"/>
          <w:lang w:eastAsia="zh-CN"/>
        </w:rPr>
        <w:t>intensive</w:t>
      </w:r>
      <w:r w:rsidR="00714969" w:rsidRPr="00714969">
        <w:rPr>
          <w:rFonts w:eastAsia="SimSun"/>
          <w:lang w:eastAsia="zh-CN"/>
        </w:rPr>
        <w:t>. Firms spend more on research activities if they have</w:t>
      </w:r>
      <w:r w:rsidR="00DE21E7">
        <w:rPr>
          <w:rFonts w:eastAsia="SimSun"/>
          <w:lang w:eastAsia="zh-CN"/>
        </w:rPr>
        <w:t xml:space="preserve"> more</w:t>
      </w:r>
      <w:r w:rsidR="00714969" w:rsidRPr="00714969">
        <w:rPr>
          <w:rFonts w:eastAsia="SimSun"/>
          <w:lang w:eastAsia="zh-CN"/>
        </w:rPr>
        <w:t xml:space="preserve"> sources of finance and increase R&amp;D during the times when GDP is higher. As for the effect of intangibles, we find that the higher the value of intangible assets the lower the R&amp;D intensity of the firms. This means, firms with more valuable intangible assets may invest less in research. </w:t>
      </w:r>
    </w:p>
    <w:p w:rsidR="006E77C7" w:rsidRPr="006E77C7" w:rsidRDefault="006E77C7" w:rsidP="00BF686E">
      <w:pPr>
        <w:spacing w:line="480" w:lineRule="auto"/>
        <w:ind w:firstLine="720"/>
        <w:jc w:val="both"/>
        <w:rPr>
          <w:rFonts w:eastAsia="SimSun"/>
          <w:lang w:eastAsia="zh-CN"/>
        </w:rPr>
      </w:pPr>
      <w:r w:rsidRPr="006E77C7">
        <w:rPr>
          <w:rFonts w:eastAsia="SimSun"/>
          <w:lang w:eastAsia="zh-CN"/>
        </w:rPr>
        <w:t xml:space="preserve">Phillips and Zhdanov (2011) conducts a similar analysis of the impact of mergers and acquisitions on the firm’s incentives to conduct R&amp;D by using a similar approach to ours but finds a different result. According to their paper, a firm’s incentive to conduct R&amp;D increases with the likelihood that it will be taken over, and this effect decreases as </w:t>
      </w:r>
      <w:r w:rsidRPr="006E77C7">
        <w:rPr>
          <w:rFonts w:eastAsia="SimSun"/>
          <w:lang w:eastAsia="zh-CN"/>
        </w:rPr>
        <w:lastRenderedPageBreak/>
        <w:t xml:space="preserve">firms get larger. On the contrary, our results indicate that, a firm’s research intensity decreases with the probability of acquisitions even during their final year.  </w:t>
      </w:r>
    </w:p>
    <w:p w:rsidR="006E77C7" w:rsidRPr="006E77C7" w:rsidRDefault="006E77C7" w:rsidP="00BF686E">
      <w:pPr>
        <w:spacing w:line="480" w:lineRule="auto"/>
        <w:ind w:firstLine="720"/>
        <w:jc w:val="both"/>
        <w:rPr>
          <w:rFonts w:eastAsia="SimSun"/>
          <w:lang w:eastAsia="zh-CN"/>
        </w:rPr>
      </w:pPr>
      <w:r w:rsidRPr="006E77C7">
        <w:rPr>
          <w:rFonts w:eastAsia="SimSun"/>
          <w:lang w:eastAsia="zh-CN"/>
        </w:rPr>
        <w:t>These differences are due to the following reasons. First, their study focuses on a larger sample including 181 three-digit SIC industries compared to ours which is 1 three-digit SIC biotechnology/pharmaceutical industry</w:t>
      </w:r>
      <w:r w:rsidRPr="006E77C7">
        <w:rPr>
          <w:rFonts w:eastAsia="SimSun"/>
          <w:vertAlign w:val="superscript"/>
          <w:lang w:eastAsia="zh-CN"/>
        </w:rPr>
        <w:footnoteReference w:id="26"/>
      </w:r>
      <w:r w:rsidRPr="006E77C7">
        <w:rPr>
          <w:rFonts w:eastAsia="SimSun"/>
          <w:lang w:eastAsia="zh-CN"/>
        </w:rPr>
        <w:t>. They have a variety of industries, and life sciences are only 0.6% of their sample</w:t>
      </w:r>
      <w:r w:rsidRPr="006E77C7">
        <w:rPr>
          <w:rFonts w:eastAsia="SimSun"/>
          <w:vertAlign w:val="superscript"/>
          <w:lang w:eastAsia="zh-CN"/>
        </w:rPr>
        <w:footnoteReference w:id="27"/>
      </w:r>
      <w:r w:rsidRPr="006E77C7">
        <w:rPr>
          <w:rFonts w:eastAsia="SimSun"/>
          <w:lang w:eastAsia="zh-CN"/>
        </w:rPr>
        <w:t xml:space="preserve">. Compared to other industries, the product development phase is longer for life sciences. Currently, on average, it takes at least a decade and billions of dollars to develop a drug in the biotechnology industry, as explained above. Hence, a biotechnology company facing the possibility of a takeover may decrease research to signal low productivity or to boost short term earnings in an effort to avoid an acquisition and then finish the product development after the threat of acquisition has passes, which may increase its survival chances in the industry. On the other hand, the likelihood of being taken over can have positive effect on firms’ R&amp;D in other industries since they can develop a product in a shorter period of time and respond to the opportunity of being taken over by intensifying research in an effort to increase the value of the firm. </w:t>
      </w:r>
    </w:p>
    <w:p w:rsidR="006E77C7" w:rsidRPr="006E77C7" w:rsidRDefault="006E77C7" w:rsidP="00BF686E">
      <w:pPr>
        <w:spacing w:line="480" w:lineRule="auto"/>
        <w:ind w:firstLine="720"/>
        <w:jc w:val="both"/>
        <w:rPr>
          <w:rFonts w:eastAsia="SimSun"/>
          <w:lang w:eastAsia="zh-CN"/>
        </w:rPr>
      </w:pPr>
      <w:r w:rsidRPr="006E77C7">
        <w:rPr>
          <w:rFonts w:eastAsia="SimSun"/>
          <w:lang w:eastAsia="zh-CN"/>
        </w:rPr>
        <w:t xml:space="preserve">The discrepancy of our results may also indicate that firms in our sample of the biotechnology industry are dominated by larger companies when compared to the firms in Phillips and Zhdanov’s sample since they find that the probability of acquisition has a negative effect on large firms’ research intensity. However, our additional tests suggest </w:t>
      </w:r>
      <w:r w:rsidRPr="006E77C7">
        <w:rPr>
          <w:rFonts w:eastAsia="SimSun"/>
          <w:lang w:eastAsia="zh-CN"/>
        </w:rPr>
        <w:lastRenderedPageBreak/>
        <w:t xml:space="preserve">that R&amp;D intensity still decreases with acquisition probability for above and below mean size firms. Lastly, they only consider the acquisition effect, rather than the overall exit effect through the probability of acquisitions and failures, which may also bias their results. </w:t>
      </w:r>
    </w:p>
    <w:p w:rsidR="00651B19" w:rsidRPr="00651B19" w:rsidRDefault="00651B19" w:rsidP="00BF686E">
      <w:pPr>
        <w:widowControl w:val="0"/>
        <w:autoSpaceDE w:val="0"/>
        <w:autoSpaceDN w:val="0"/>
        <w:adjustRightInd w:val="0"/>
        <w:spacing w:line="480" w:lineRule="auto"/>
        <w:ind w:left="101" w:right="76" w:firstLine="720"/>
        <w:jc w:val="both"/>
        <w:rPr>
          <w:rFonts w:eastAsia="SimSun"/>
          <w:lang w:eastAsia="zh-CN"/>
        </w:rPr>
      </w:pPr>
      <w:r w:rsidRPr="00651B19">
        <w:rPr>
          <w:rFonts w:eastAsia="SimSun"/>
          <w:lang w:eastAsia="zh-CN"/>
        </w:rPr>
        <w:t xml:space="preserve">For further examination of the differences between the Phillips and Zhdanov’s (2011) and our study, we conduct additional analyses to find out whether the response of R&amp;D intensity changes for firms above and below mean size. Results in the Appendix </w:t>
      </w:r>
      <w:r w:rsidR="00D9157B">
        <w:rPr>
          <w:rFonts w:eastAsia="SimSun"/>
          <w:lang w:eastAsia="zh-CN"/>
        </w:rPr>
        <w:t xml:space="preserve">A2 </w:t>
      </w:r>
      <w:r w:rsidRPr="00651B19">
        <w:rPr>
          <w:rFonts w:eastAsia="SimSun"/>
          <w:lang w:eastAsia="zh-CN"/>
        </w:rPr>
        <w:t xml:space="preserve">illustrate that, in terms of their R&amp;D responses, the bankruptcy and acquisition likelihood effect on above and below mean size firms differ and stay the same, respectively. The impact of failure probability is significant and positive for companies that are above the mean size, whereas the effect of acquisition likelihood is significant and negative for the firms above and below the mean size. These results suggest that both large and small public biotechnology companies respond to the probability of acquisition by cutting down their research expenses.  However, the effect of bankruptcy probability leads large firms to intensify and small companies to either raise or decrease their research investment. </w:t>
      </w:r>
    </w:p>
    <w:p w:rsidR="005E6085" w:rsidRDefault="00714969" w:rsidP="006632B4">
      <w:pPr>
        <w:widowControl w:val="0"/>
        <w:autoSpaceDE w:val="0"/>
        <w:autoSpaceDN w:val="0"/>
        <w:adjustRightInd w:val="0"/>
        <w:spacing w:line="480" w:lineRule="auto"/>
        <w:ind w:right="76" w:firstLine="720"/>
        <w:jc w:val="both"/>
        <w:rPr>
          <w:rFonts w:eastAsia="SimSun"/>
          <w:lang w:eastAsia="zh-CN"/>
        </w:rPr>
      </w:pPr>
      <w:r w:rsidRPr="00714969">
        <w:rPr>
          <w:rFonts w:eastAsia="SimSun"/>
          <w:lang w:eastAsia="zh-CN"/>
        </w:rPr>
        <w:t xml:space="preserve">Lastly, we run the same tests for our subsample in which the patent data is matched with 553 biotechnology companies. The findings reported in </w:t>
      </w:r>
      <w:r w:rsidR="00F87100" w:rsidRPr="00F87100">
        <w:rPr>
          <w:rFonts w:eastAsia="SimSun"/>
          <w:lang w:eastAsia="zh-CN"/>
        </w:rPr>
        <w:t xml:space="preserve">Table </w:t>
      </w:r>
      <w:r w:rsidR="00FA16C4">
        <w:rPr>
          <w:rFonts w:eastAsia="SimSun"/>
          <w:lang w:eastAsia="zh-CN"/>
        </w:rPr>
        <w:t>1.</w:t>
      </w:r>
      <w:r w:rsidR="00F87100" w:rsidRPr="00F87100">
        <w:rPr>
          <w:rFonts w:eastAsia="SimSun"/>
          <w:lang w:eastAsia="zh-CN"/>
        </w:rPr>
        <w:t>7</w:t>
      </w:r>
      <w:r w:rsidRPr="00714969">
        <w:rPr>
          <w:rFonts w:eastAsia="SimSun"/>
          <w:lang w:eastAsia="zh-CN"/>
        </w:rPr>
        <w:t xml:space="preserve"> ha</w:t>
      </w:r>
      <w:r w:rsidR="00651B19">
        <w:rPr>
          <w:rFonts w:eastAsia="SimSun"/>
          <w:lang w:eastAsia="zh-CN"/>
        </w:rPr>
        <w:t xml:space="preserve">ve a similar pattern as in </w:t>
      </w:r>
      <w:r w:rsidRPr="00714969">
        <w:rPr>
          <w:rFonts w:eastAsia="SimSun"/>
          <w:lang w:eastAsia="zh-CN"/>
        </w:rPr>
        <w:t xml:space="preserve">Table </w:t>
      </w:r>
      <w:r w:rsidR="00FA16C4">
        <w:rPr>
          <w:rFonts w:eastAsia="SimSun"/>
          <w:lang w:eastAsia="zh-CN"/>
        </w:rPr>
        <w:t>1.</w:t>
      </w:r>
      <w:r w:rsidRPr="00714969">
        <w:rPr>
          <w:rFonts w:eastAsia="SimSun"/>
          <w:lang w:eastAsia="zh-CN"/>
        </w:rPr>
        <w:t>6. For instance, likelihoo</w:t>
      </w:r>
      <w:r w:rsidR="00D850E8">
        <w:rPr>
          <w:rFonts w:eastAsia="SimSun"/>
          <w:lang w:eastAsia="zh-CN"/>
        </w:rPr>
        <w:t xml:space="preserve">d of acquisitions and </w:t>
      </w:r>
      <w:r w:rsidRPr="00714969">
        <w:rPr>
          <w:rFonts w:eastAsia="SimSun"/>
          <w:lang w:eastAsia="zh-CN"/>
        </w:rPr>
        <w:t>the final y</w:t>
      </w:r>
      <w:r w:rsidR="006138D3">
        <w:rPr>
          <w:rFonts w:eastAsia="SimSun"/>
          <w:lang w:eastAsia="zh-CN"/>
        </w:rPr>
        <w:t>ear effect of acquisitions are</w:t>
      </w:r>
      <w:r w:rsidR="0061292C">
        <w:rPr>
          <w:rFonts w:eastAsia="SimSun"/>
          <w:lang w:eastAsia="zh-CN"/>
        </w:rPr>
        <w:t xml:space="preserve"> </w:t>
      </w:r>
      <w:r w:rsidR="0061292C" w:rsidRPr="00714969">
        <w:rPr>
          <w:rFonts w:eastAsia="SimSun"/>
          <w:lang w:eastAsia="zh-CN"/>
        </w:rPr>
        <w:t>significant</w:t>
      </w:r>
      <w:r w:rsidR="00D850E8">
        <w:rPr>
          <w:rFonts w:eastAsia="SimSun"/>
          <w:lang w:eastAsia="zh-CN"/>
        </w:rPr>
        <w:t>ly</w:t>
      </w:r>
      <w:r w:rsidR="0061292C">
        <w:rPr>
          <w:rFonts w:eastAsia="SimSun"/>
          <w:lang w:eastAsia="zh-CN"/>
        </w:rPr>
        <w:t xml:space="preserve"> and negative</w:t>
      </w:r>
      <w:r w:rsidR="00D850E8">
        <w:rPr>
          <w:rFonts w:eastAsia="SimSun"/>
          <w:lang w:eastAsia="zh-CN"/>
        </w:rPr>
        <w:t>ly associated with the R&amp;D</w:t>
      </w:r>
      <w:r w:rsidRPr="00714969">
        <w:rPr>
          <w:rFonts w:eastAsia="SimSun"/>
          <w:lang w:eastAsia="zh-CN"/>
        </w:rPr>
        <w:t xml:space="preserve">. </w:t>
      </w:r>
    </w:p>
    <w:p w:rsidR="000F00BB" w:rsidRDefault="000F00BB" w:rsidP="006632B4">
      <w:pPr>
        <w:widowControl w:val="0"/>
        <w:autoSpaceDE w:val="0"/>
        <w:autoSpaceDN w:val="0"/>
        <w:adjustRightInd w:val="0"/>
        <w:spacing w:line="480" w:lineRule="auto"/>
        <w:ind w:right="76" w:firstLine="720"/>
        <w:jc w:val="both"/>
        <w:rPr>
          <w:rFonts w:eastAsia="SimSun"/>
          <w:lang w:eastAsia="zh-CN"/>
        </w:rPr>
      </w:pPr>
    </w:p>
    <w:p w:rsidR="000F00BB" w:rsidRDefault="000F00BB" w:rsidP="006632B4">
      <w:pPr>
        <w:widowControl w:val="0"/>
        <w:autoSpaceDE w:val="0"/>
        <w:autoSpaceDN w:val="0"/>
        <w:adjustRightInd w:val="0"/>
        <w:spacing w:line="480" w:lineRule="auto"/>
        <w:ind w:right="76" w:firstLine="720"/>
        <w:jc w:val="both"/>
        <w:rPr>
          <w:rFonts w:eastAsia="SimSun"/>
          <w:lang w:eastAsia="zh-CN"/>
        </w:rPr>
      </w:pPr>
    </w:p>
    <w:p w:rsidR="00714969" w:rsidRPr="00FA16C4" w:rsidRDefault="00C160ED" w:rsidP="00013946">
      <w:pPr>
        <w:pStyle w:val="Caption"/>
      </w:pPr>
      <w:r>
        <w:rPr>
          <w:b/>
        </w:rPr>
        <w:lastRenderedPageBreak/>
        <w:t xml:space="preserve">     </w:t>
      </w:r>
      <w:bookmarkStart w:id="38" w:name="_Toc331532847"/>
      <w:r w:rsidR="00F87100" w:rsidRPr="005E6085">
        <w:rPr>
          <w:b/>
        </w:rPr>
        <w:t xml:space="preserve">Table </w:t>
      </w:r>
      <w:r w:rsidR="008135A6" w:rsidRPr="005E6085">
        <w:rPr>
          <w:b/>
        </w:rPr>
        <w:t>1.</w:t>
      </w:r>
      <w:r w:rsidR="00F87100" w:rsidRPr="005E6085">
        <w:rPr>
          <w:b/>
        </w:rPr>
        <w:t>7</w:t>
      </w:r>
      <w:r w:rsidR="005E6085">
        <w:t xml:space="preserve"> </w:t>
      </w:r>
      <w:r w:rsidR="002E59E2" w:rsidRPr="00FA16C4">
        <w:t>R&amp;D with I</w:t>
      </w:r>
      <w:r w:rsidR="00F32D0F">
        <w:t>nstrumented Probabilities (s</w:t>
      </w:r>
      <w:r w:rsidR="00AE03E5" w:rsidRPr="00FA16C4">
        <w:t>ub-s</w:t>
      </w:r>
      <w:r w:rsidR="002E59E2" w:rsidRPr="00FA16C4">
        <w:t>ample)</w:t>
      </w:r>
      <w:r w:rsidR="00013946">
        <w:t xml:space="preserve"> </w:t>
      </w:r>
      <w:bookmarkEnd w:id="38"/>
    </w:p>
    <w:tbl>
      <w:tblPr>
        <w:tblW w:w="8280" w:type="dxa"/>
        <w:tblInd w:w="378" w:type="dxa"/>
        <w:tblLook w:val="04A0" w:firstRow="1" w:lastRow="0" w:firstColumn="1" w:lastColumn="0" w:noHBand="0" w:noVBand="1"/>
      </w:tblPr>
      <w:tblGrid>
        <w:gridCol w:w="2764"/>
        <w:gridCol w:w="1933"/>
        <w:gridCol w:w="1708"/>
        <w:gridCol w:w="1875"/>
      </w:tblGrid>
      <w:tr w:rsidR="000930E4" w:rsidRPr="00B65CEE" w:rsidTr="00CF1787">
        <w:trPr>
          <w:trHeight w:val="395"/>
        </w:trPr>
        <w:tc>
          <w:tcPr>
            <w:tcW w:w="2764" w:type="dxa"/>
            <w:tcBorders>
              <w:top w:val="single" w:sz="4" w:space="0" w:color="auto"/>
              <w:left w:val="single" w:sz="4" w:space="0" w:color="auto"/>
              <w:bottom w:val="single" w:sz="4" w:space="0" w:color="auto"/>
              <w:right w:val="nil"/>
            </w:tcBorders>
            <w:shd w:val="clear" w:color="auto" w:fill="auto"/>
            <w:vAlign w:val="center"/>
            <w:hideMark/>
          </w:tcPr>
          <w:p w:rsidR="000930E4" w:rsidRPr="000D0E01" w:rsidRDefault="000930E4" w:rsidP="00281E2D">
            <w:pPr>
              <w:rPr>
                <w:b/>
                <w:bCs/>
                <w:color w:val="000000"/>
              </w:rPr>
            </w:pPr>
            <w:r w:rsidRPr="000D0E01">
              <w:rPr>
                <w:b/>
                <w:bCs/>
                <w:color w:val="000000"/>
              </w:rPr>
              <w:t>Independent Variables</w:t>
            </w:r>
          </w:p>
        </w:tc>
        <w:tc>
          <w:tcPr>
            <w:tcW w:w="1933" w:type="dxa"/>
            <w:tcBorders>
              <w:top w:val="single" w:sz="4" w:space="0" w:color="auto"/>
              <w:left w:val="nil"/>
              <w:bottom w:val="single" w:sz="4" w:space="0" w:color="auto"/>
              <w:right w:val="nil"/>
            </w:tcBorders>
          </w:tcPr>
          <w:p w:rsidR="000930E4" w:rsidRPr="000D0E01" w:rsidRDefault="000930E4" w:rsidP="00281E2D">
            <w:pPr>
              <w:jc w:val="center"/>
              <w:rPr>
                <w:b/>
                <w:bCs/>
                <w:color w:val="000000"/>
              </w:rPr>
            </w:pPr>
            <w:r w:rsidRPr="000D0E01">
              <w:rPr>
                <w:b/>
                <w:bCs/>
                <w:color w:val="000000"/>
              </w:rPr>
              <w:t xml:space="preserve">R&amp;D intensity </w:t>
            </w:r>
            <w:r w:rsidR="006B3171" w:rsidRPr="000D0E01">
              <w:rPr>
                <w:b/>
                <w:bCs/>
                <w:color w:val="000000"/>
              </w:rPr>
              <w:t xml:space="preserve">    (exit </w:t>
            </w:r>
            <w:r w:rsidR="00894DFD" w:rsidRPr="000D0E01">
              <w:rPr>
                <w:b/>
                <w:bCs/>
                <w:color w:val="000000"/>
              </w:rPr>
              <w:t>dummies)</w:t>
            </w:r>
          </w:p>
        </w:tc>
        <w:tc>
          <w:tcPr>
            <w:tcW w:w="1708" w:type="dxa"/>
            <w:tcBorders>
              <w:top w:val="single" w:sz="4" w:space="0" w:color="auto"/>
              <w:left w:val="nil"/>
              <w:bottom w:val="single" w:sz="4" w:space="0" w:color="auto"/>
              <w:right w:val="nil"/>
            </w:tcBorders>
            <w:vAlign w:val="bottom"/>
          </w:tcPr>
          <w:p w:rsidR="000930E4" w:rsidRPr="000D0E01" w:rsidRDefault="000930E4" w:rsidP="00281E2D">
            <w:pPr>
              <w:jc w:val="center"/>
              <w:rPr>
                <w:b/>
                <w:bCs/>
                <w:color w:val="000000"/>
              </w:rPr>
            </w:pPr>
            <w:r w:rsidRPr="000D0E01">
              <w:rPr>
                <w:b/>
                <w:bCs/>
                <w:color w:val="000000"/>
              </w:rPr>
              <w:t>R&amp;D Intensity</w:t>
            </w:r>
          </w:p>
          <w:p w:rsidR="00894DFD" w:rsidRPr="000D0E01" w:rsidRDefault="00894DFD" w:rsidP="00281E2D">
            <w:pPr>
              <w:jc w:val="center"/>
              <w:rPr>
                <w:b/>
                <w:bCs/>
                <w:color w:val="000000"/>
              </w:rPr>
            </w:pPr>
          </w:p>
        </w:tc>
        <w:tc>
          <w:tcPr>
            <w:tcW w:w="1875" w:type="dxa"/>
            <w:tcBorders>
              <w:top w:val="single" w:sz="4" w:space="0" w:color="auto"/>
              <w:left w:val="nil"/>
              <w:bottom w:val="single" w:sz="4" w:space="0" w:color="auto"/>
              <w:right w:val="single" w:sz="4" w:space="0" w:color="auto"/>
            </w:tcBorders>
            <w:shd w:val="clear" w:color="auto" w:fill="auto"/>
            <w:noWrap/>
            <w:vAlign w:val="center"/>
            <w:hideMark/>
          </w:tcPr>
          <w:p w:rsidR="000930E4" w:rsidRPr="000D0E01" w:rsidRDefault="000930E4" w:rsidP="00281E2D">
            <w:pPr>
              <w:jc w:val="center"/>
              <w:rPr>
                <w:b/>
                <w:bCs/>
                <w:color w:val="000000"/>
              </w:rPr>
            </w:pPr>
            <w:r w:rsidRPr="000D0E01">
              <w:rPr>
                <w:b/>
                <w:bCs/>
                <w:color w:val="000000"/>
              </w:rPr>
              <w:t>R&amp;D Intensity</w:t>
            </w:r>
          </w:p>
          <w:p w:rsidR="00894DFD" w:rsidRPr="000D0E01" w:rsidRDefault="006B3171" w:rsidP="00281E2D">
            <w:pPr>
              <w:jc w:val="center"/>
              <w:rPr>
                <w:b/>
                <w:bCs/>
                <w:color w:val="000000"/>
              </w:rPr>
            </w:pPr>
            <w:r w:rsidRPr="000D0E01">
              <w:rPr>
                <w:b/>
                <w:bCs/>
                <w:color w:val="000000"/>
              </w:rPr>
              <w:t>(</w:t>
            </w:r>
            <w:r w:rsidR="00894DFD" w:rsidRPr="000D0E01">
              <w:rPr>
                <w:b/>
                <w:bCs/>
                <w:color w:val="000000"/>
              </w:rPr>
              <w:t>interactions)</w:t>
            </w:r>
          </w:p>
        </w:tc>
      </w:tr>
      <w:tr w:rsidR="004C3DAA" w:rsidRPr="00B65CEE" w:rsidTr="00CF1787">
        <w:trPr>
          <w:trHeight w:val="615"/>
        </w:trPr>
        <w:tc>
          <w:tcPr>
            <w:tcW w:w="2764" w:type="dxa"/>
            <w:tcBorders>
              <w:top w:val="nil"/>
              <w:left w:val="single" w:sz="4" w:space="0" w:color="auto"/>
              <w:bottom w:val="nil"/>
              <w:right w:val="nil"/>
            </w:tcBorders>
            <w:shd w:val="clear" w:color="auto" w:fill="auto"/>
            <w:noWrap/>
            <w:vAlign w:val="center"/>
            <w:hideMark/>
          </w:tcPr>
          <w:p w:rsidR="004C3DAA" w:rsidRPr="000D0E01" w:rsidRDefault="004C3DAA" w:rsidP="00281E2D">
            <w:pPr>
              <w:rPr>
                <w:b/>
                <w:bCs/>
                <w:color w:val="000000"/>
              </w:rPr>
            </w:pPr>
            <w:r w:rsidRPr="000D0E01">
              <w:rPr>
                <w:b/>
                <w:bCs/>
                <w:color w:val="000000"/>
              </w:rPr>
              <w:t>Employment</w:t>
            </w:r>
          </w:p>
        </w:tc>
        <w:tc>
          <w:tcPr>
            <w:tcW w:w="1933" w:type="dxa"/>
            <w:tcBorders>
              <w:top w:val="nil"/>
              <w:left w:val="nil"/>
              <w:bottom w:val="nil"/>
              <w:right w:val="nil"/>
            </w:tcBorders>
            <w:vAlign w:val="bottom"/>
          </w:tcPr>
          <w:p w:rsidR="004C3DAA" w:rsidRPr="00333519" w:rsidRDefault="00F32D0F" w:rsidP="00281E2D">
            <w:pPr>
              <w:jc w:val="center"/>
              <w:rPr>
                <w:color w:val="000000"/>
              </w:rPr>
            </w:pPr>
            <w:r w:rsidRPr="00333519">
              <w:rPr>
                <w:color w:val="000000"/>
              </w:rPr>
              <w:t xml:space="preserve">  </w:t>
            </w:r>
            <w:r w:rsidR="00281E2D" w:rsidRPr="00333519">
              <w:rPr>
                <w:color w:val="000000"/>
              </w:rPr>
              <w:t xml:space="preserve">  </w:t>
            </w:r>
            <w:r w:rsidR="004C3DAA" w:rsidRPr="00333519">
              <w:rPr>
                <w:color w:val="000000"/>
              </w:rPr>
              <w:t>-0.334***</w:t>
            </w:r>
          </w:p>
          <w:p w:rsidR="004C3DAA" w:rsidRPr="00333519" w:rsidRDefault="004C3DAA" w:rsidP="00281E2D">
            <w:pPr>
              <w:jc w:val="center"/>
              <w:rPr>
                <w:color w:val="000000"/>
              </w:rPr>
            </w:pPr>
            <w:r w:rsidRPr="00333519">
              <w:rPr>
                <w:color w:val="000000"/>
              </w:rPr>
              <w:t>(0.047)</w:t>
            </w:r>
          </w:p>
        </w:tc>
        <w:tc>
          <w:tcPr>
            <w:tcW w:w="1708" w:type="dxa"/>
            <w:tcBorders>
              <w:top w:val="nil"/>
              <w:left w:val="nil"/>
              <w:bottom w:val="nil"/>
              <w:right w:val="nil"/>
            </w:tcBorders>
            <w:vAlign w:val="bottom"/>
          </w:tcPr>
          <w:p w:rsidR="004C3DAA" w:rsidRPr="00333519" w:rsidRDefault="00F32D0F" w:rsidP="00281E2D">
            <w:pPr>
              <w:jc w:val="center"/>
              <w:rPr>
                <w:color w:val="000000"/>
              </w:rPr>
            </w:pPr>
            <w:r w:rsidRPr="00333519">
              <w:rPr>
                <w:color w:val="000000"/>
              </w:rPr>
              <w:t xml:space="preserve"> </w:t>
            </w:r>
            <w:r w:rsidR="00281E2D" w:rsidRPr="00333519">
              <w:rPr>
                <w:color w:val="000000"/>
              </w:rPr>
              <w:t xml:space="preserve">   </w:t>
            </w:r>
            <w:r w:rsidR="004C3DAA" w:rsidRPr="00333519">
              <w:rPr>
                <w:color w:val="000000"/>
              </w:rPr>
              <w:t>-0.388***</w:t>
            </w:r>
          </w:p>
          <w:p w:rsidR="004C3DAA" w:rsidRPr="00333519" w:rsidRDefault="004C3DAA" w:rsidP="00281E2D">
            <w:pPr>
              <w:jc w:val="center"/>
              <w:rPr>
                <w:color w:val="000000"/>
              </w:rPr>
            </w:pPr>
            <w:r w:rsidRPr="00333519">
              <w:rPr>
                <w:color w:val="000000"/>
              </w:rPr>
              <w:t>(0.057)</w:t>
            </w:r>
          </w:p>
        </w:tc>
        <w:tc>
          <w:tcPr>
            <w:tcW w:w="1875" w:type="dxa"/>
            <w:tcBorders>
              <w:top w:val="nil"/>
              <w:left w:val="nil"/>
              <w:bottom w:val="nil"/>
              <w:right w:val="single" w:sz="4" w:space="0" w:color="auto"/>
            </w:tcBorders>
            <w:shd w:val="clear" w:color="auto" w:fill="auto"/>
            <w:vAlign w:val="bottom"/>
            <w:hideMark/>
          </w:tcPr>
          <w:p w:rsidR="004C3DAA" w:rsidRPr="00333519" w:rsidRDefault="00281E2D" w:rsidP="00281E2D">
            <w:pPr>
              <w:jc w:val="center"/>
              <w:rPr>
                <w:color w:val="000000"/>
              </w:rPr>
            </w:pPr>
            <w:r w:rsidRPr="00333519">
              <w:rPr>
                <w:color w:val="000000"/>
              </w:rPr>
              <w:t xml:space="preserve">   </w:t>
            </w:r>
            <w:r w:rsidR="000D0E01" w:rsidRPr="00333519">
              <w:rPr>
                <w:color w:val="000000"/>
              </w:rPr>
              <w:t xml:space="preserve"> -0.389</w:t>
            </w:r>
            <w:r w:rsidR="004C3DAA" w:rsidRPr="00333519">
              <w:rPr>
                <w:color w:val="000000"/>
              </w:rPr>
              <w:t>***</w:t>
            </w:r>
          </w:p>
          <w:p w:rsidR="004C3DAA" w:rsidRPr="00333519" w:rsidRDefault="004C3DAA" w:rsidP="00281E2D">
            <w:pPr>
              <w:jc w:val="center"/>
              <w:rPr>
                <w:color w:val="000000"/>
              </w:rPr>
            </w:pPr>
            <w:r w:rsidRPr="00333519">
              <w:rPr>
                <w:color w:val="000000"/>
              </w:rPr>
              <w:t>(0.06)</w:t>
            </w:r>
          </w:p>
        </w:tc>
      </w:tr>
      <w:tr w:rsidR="004C3DAA" w:rsidRPr="00B65CEE" w:rsidTr="00CF1787">
        <w:trPr>
          <w:trHeight w:val="585"/>
        </w:trPr>
        <w:tc>
          <w:tcPr>
            <w:tcW w:w="2764" w:type="dxa"/>
            <w:tcBorders>
              <w:top w:val="nil"/>
              <w:left w:val="single" w:sz="4" w:space="0" w:color="auto"/>
              <w:bottom w:val="nil"/>
              <w:right w:val="nil"/>
            </w:tcBorders>
            <w:shd w:val="clear" w:color="auto" w:fill="auto"/>
            <w:noWrap/>
            <w:vAlign w:val="center"/>
            <w:hideMark/>
          </w:tcPr>
          <w:p w:rsidR="004C3DAA" w:rsidRPr="000D0E01" w:rsidRDefault="004C3DAA" w:rsidP="00281E2D">
            <w:pPr>
              <w:rPr>
                <w:b/>
                <w:bCs/>
                <w:color w:val="000000"/>
              </w:rPr>
            </w:pPr>
            <w:r w:rsidRPr="000D0E01">
              <w:rPr>
                <w:b/>
                <w:bCs/>
                <w:color w:val="000000"/>
              </w:rPr>
              <w:t>Age</w:t>
            </w:r>
          </w:p>
        </w:tc>
        <w:tc>
          <w:tcPr>
            <w:tcW w:w="1933" w:type="dxa"/>
            <w:tcBorders>
              <w:top w:val="nil"/>
              <w:left w:val="nil"/>
              <w:bottom w:val="nil"/>
              <w:right w:val="nil"/>
            </w:tcBorders>
            <w:vAlign w:val="bottom"/>
          </w:tcPr>
          <w:p w:rsidR="004C3DAA" w:rsidRPr="00333519" w:rsidRDefault="00281E2D" w:rsidP="00281E2D">
            <w:pPr>
              <w:tabs>
                <w:tab w:val="left" w:pos="237"/>
                <w:tab w:val="left" w:pos="342"/>
              </w:tabs>
              <w:jc w:val="center"/>
              <w:rPr>
                <w:color w:val="000000"/>
              </w:rPr>
            </w:pPr>
            <w:r w:rsidRPr="00333519">
              <w:rPr>
                <w:color w:val="000000"/>
              </w:rPr>
              <w:t xml:space="preserve">    </w:t>
            </w:r>
            <w:r w:rsidR="004C3DAA" w:rsidRPr="00333519">
              <w:rPr>
                <w:color w:val="000000"/>
              </w:rPr>
              <w:t>-0.011***</w:t>
            </w:r>
          </w:p>
          <w:p w:rsidR="004C3DAA" w:rsidRPr="00333519" w:rsidRDefault="004C3DAA" w:rsidP="00281E2D">
            <w:pPr>
              <w:tabs>
                <w:tab w:val="left" w:pos="237"/>
                <w:tab w:val="left" w:pos="342"/>
              </w:tabs>
              <w:jc w:val="center"/>
              <w:rPr>
                <w:color w:val="000000"/>
              </w:rPr>
            </w:pPr>
            <w:r w:rsidRPr="00333519">
              <w:rPr>
                <w:color w:val="000000"/>
              </w:rPr>
              <w:t>(0.003)</w:t>
            </w:r>
          </w:p>
        </w:tc>
        <w:tc>
          <w:tcPr>
            <w:tcW w:w="1708" w:type="dxa"/>
            <w:tcBorders>
              <w:top w:val="nil"/>
              <w:left w:val="nil"/>
              <w:bottom w:val="nil"/>
              <w:right w:val="nil"/>
            </w:tcBorders>
            <w:vAlign w:val="bottom"/>
          </w:tcPr>
          <w:p w:rsidR="004C3DAA" w:rsidRPr="00333519" w:rsidRDefault="00281E2D" w:rsidP="00281E2D">
            <w:pPr>
              <w:tabs>
                <w:tab w:val="left" w:pos="237"/>
                <w:tab w:val="left" w:pos="342"/>
              </w:tabs>
              <w:jc w:val="center"/>
              <w:rPr>
                <w:color w:val="000000"/>
              </w:rPr>
            </w:pPr>
            <w:r w:rsidRPr="00333519">
              <w:rPr>
                <w:color w:val="000000"/>
              </w:rPr>
              <w:t xml:space="preserve"> </w:t>
            </w:r>
            <w:r w:rsidR="00F32D0F" w:rsidRPr="00333519">
              <w:rPr>
                <w:color w:val="000000"/>
              </w:rPr>
              <w:t xml:space="preserve"> </w:t>
            </w:r>
            <w:r w:rsidRPr="00333519">
              <w:rPr>
                <w:color w:val="000000"/>
              </w:rPr>
              <w:t xml:space="preserve">  </w:t>
            </w:r>
            <w:r w:rsidR="004C3DAA" w:rsidRPr="00333519">
              <w:rPr>
                <w:color w:val="000000"/>
              </w:rPr>
              <w:t>-0.013***</w:t>
            </w:r>
          </w:p>
          <w:p w:rsidR="004C3DAA" w:rsidRPr="00333519" w:rsidRDefault="004C3DAA" w:rsidP="00281E2D">
            <w:pPr>
              <w:tabs>
                <w:tab w:val="left" w:pos="237"/>
                <w:tab w:val="left" w:pos="342"/>
              </w:tabs>
              <w:jc w:val="center"/>
              <w:rPr>
                <w:color w:val="000000"/>
              </w:rPr>
            </w:pPr>
            <w:r w:rsidRPr="00333519">
              <w:rPr>
                <w:color w:val="000000"/>
              </w:rPr>
              <w:t>(0.003)</w:t>
            </w:r>
          </w:p>
        </w:tc>
        <w:tc>
          <w:tcPr>
            <w:tcW w:w="1875" w:type="dxa"/>
            <w:tcBorders>
              <w:top w:val="nil"/>
              <w:left w:val="nil"/>
              <w:bottom w:val="nil"/>
              <w:right w:val="single" w:sz="4" w:space="0" w:color="auto"/>
            </w:tcBorders>
            <w:shd w:val="clear" w:color="auto" w:fill="auto"/>
            <w:vAlign w:val="bottom"/>
            <w:hideMark/>
          </w:tcPr>
          <w:p w:rsidR="004C3DAA" w:rsidRPr="00333519" w:rsidRDefault="00281E2D" w:rsidP="00281E2D">
            <w:pPr>
              <w:tabs>
                <w:tab w:val="left" w:pos="237"/>
                <w:tab w:val="left" w:pos="342"/>
              </w:tabs>
              <w:jc w:val="center"/>
              <w:rPr>
                <w:color w:val="000000"/>
              </w:rPr>
            </w:pPr>
            <w:r w:rsidRPr="00333519">
              <w:rPr>
                <w:color w:val="000000"/>
              </w:rPr>
              <w:t xml:space="preserve">     </w:t>
            </w:r>
            <w:r w:rsidR="000D0E01" w:rsidRPr="00333519">
              <w:rPr>
                <w:color w:val="000000"/>
              </w:rPr>
              <w:t>-0.012</w:t>
            </w:r>
            <w:r w:rsidR="004C3DAA" w:rsidRPr="00333519">
              <w:rPr>
                <w:color w:val="000000"/>
              </w:rPr>
              <w:t>***</w:t>
            </w:r>
          </w:p>
          <w:p w:rsidR="004C3DAA" w:rsidRPr="00333519" w:rsidRDefault="00CF1787" w:rsidP="00281E2D">
            <w:pPr>
              <w:tabs>
                <w:tab w:val="left" w:pos="237"/>
                <w:tab w:val="left" w:pos="342"/>
              </w:tabs>
              <w:jc w:val="center"/>
              <w:rPr>
                <w:color w:val="000000"/>
              </w:rPr>
            </w:pPr>
            <w:r>
              <w:rPr>
                <w:color w:val="000000"/>
              </w:rPr>
              <w:t xml:space="preserve"> </w:t>
            </w:r>
            <w:r w:rsidR="004C3DAA" w:rsidRPr="00333519">
              <w:rPr>
                <w:color w:val="000000"/>
              </w:rPr>
              <w:t>(0.003)</w:t>
            </w:r>
          </w:p>
        </w:tc>
      </w:tr>
      <w:tr w:rsidR="004C3DAA" w:rsidRPr="00B65CEE" w:rsidTr="00CF1787">
        <w:trPr>
          <w:trHeight w:val="600"/>
        </w:trPr>
        <w:tc>
          <w:tcPr>
            <w:tcW w:w="2764" w:type="dxa"/>
            <w:tcBorders>
              <w:top w:val="nil"/>
              <w:left w:val="single" w:sz="4" w:space="0" w:color="auto"/>
              <w:bottom w:val="nil"/>
              <w:right w:val="nil"/>
            </w:tcBorders>
            <w:shd w:val="clear" w:color="auto" w:fill="auto"/>
            <w:noWrap/>
            <w:vAlign w:val="center"/>
            <w:hideMark/>
          </w:tcPr>
          <w:p w:rsidR="004C3DAA" w:rsidRPr="000D0E01" w:rsidRDefault="004C3DAA" w:rsidP="00281E2D">
            <w:pPr>
              <w:rPr>
                <w:b/>
                <w:bCs/>
                <w:color w:val="000000"/>
              </w:rPr>
            </w:pPr>
            <w:r w:rsidRPr="000D0E01">
              <w:rPr>
                <w:b/>
                <w:bCs/>
                <w:color w:val="000000"/>
              </w:rPr>
              <w:t>Liquidity</w:t>
            </w:r>
          </w:p>
        </w:tc>
        <w:tc>
          <w:tcPr>
            <w:tcW w:w="1933" w:type="dxa"/>
            <w:tcBorders>
              <w:top w:val="nil"/>
              <w:left w:val="nil"/>
              <w:bottom w:val="nil"/>
              <w:right w:val="nil"/>
            </w:tcBorders>
            <w:vAlign w:val="bottom"/>
          </w:tcPr>
          <w:p w:rsidR="004C3DAA" w:rsidRPr="00333519" w:rsidRDefault="004C3DAA" w:rsidP="00281E2D">
            <w:pPr>
              <w:jc w:val="center"/>
              <w:rPr>
                <w:color w:val="000000"/>
              </w:rPr>
            </w:pPr>
            <w:r w:rsidRPr="00333519">
              <w:rPr>
                <w:color w:val="000000"/>
              </w:rPr>
              <w:t>-0.004</w:t>
            </w:r>
          </w:p>
          <w:p w:rsidR="004C3DAA" w:rsidRPr="00333519" w:rsidRDefault="004C3DAA" w:rsidP="00281E2D">
            <w:pPr>
              <w:jc w:val="center"/>
              <w:rPr>
                <w:color w:val="000000"/>
              </w:rPr>
            </w:pPr>
            <w:r w:rsidRPr="00333519">
              <w:rPr>
                <w:color w:val="000000"/>
              </w:rPr>
              <w:t>(0.003)</w:t>
            </w:r>
          </w:p>
        </w:tc>
        <w:tc>
          <w:tcPr>
            <w:tcW w:w="1708" w:type="dxa"/>
            <w:tcBorders>
              <w:top w:val="nil"/>
              <w:left w:val="nil"/>
              <w:bottom w:val="nil"/>
              <w:right w:val="nil"/>
            </w:tcBorders>
            <w:vAlign w:val="bottom"/>
          </w:tcPr>
          <w:p w:rsidR="004C3DAA" w:rsidRPr="00333519" w:rsidRDefault="004C3DAA" w:rsidP="00281E2D">
            <w:pPr>
              <w:jc w:val="center"/>
              <w:rPr>
                <w:color w:val="000000"/>
              </w:rPr>
            </w:pPr>
            <w:r w:rsidRPr="00333519">
              <w:rPr>
                <w:color w:val="000000"/>
              </w:rPr>
              <w:t>0.001</w:t>
            </w:r>
          </w:p>
          <w:p w:rsidR="004C3DAA" w:rsidRPr="00333519" w:rsidRDefault="004C3DAA" w:rsidP="00281E2D">
            <w:pPr>
              <w:jc w:val="center"/>
              <w:rPr>
                <w:color w:val="000000"/>
              </w:rPr>
            </w:pPr>
            <w:r w:rsidRPr="00333519">
              <w:rPr>
                <w:color w:val="000000"/>
              </w:rPr>
              <w:t>(0.003)</w:t>
            </w:r>
          </w:p>
        </w:tc>
        <w:tc>
          <w:tcPr>
            <w:tcW w:w="1875" w:type="dxa"/>
            <w:tcBorders>
              <w:top w:val="nil"/>
              <w:left w:val="nil"/>
              <w:bottom w:val="nil"/>
              <w:right w:val="single" w:sz="4" w:space="0" w:color="auto"/>
            </w:tcBorders>
            <w:shd w:val="clear" w:color="auto" w:fill="auto"/>
            <w:vAlign w:val="bottom"/>
            <w:hideMark/>
          </w:tcPr>
          <w:p w:rsidR="004C3DAA" w:rsidRPr="00333519" w:rsidRDefault="004C3DAA" w:rsidP="00281E2D">
            <w:pPr>
              <w:jc w:val="center"/>
              <w:rPr>
                <w:color w:val="000000"/>
              </w:rPr>
            </w:pPr>
            <w:r w:rsidRPr="00333519">
              <w:rPr>
                <w:color w:val="000000"/>
              </w:rPr>
              <w:t>0.001</w:t>
            </w:r>
          </w:p>
          <w:p w:rsidR="004C3DAA" w:rsidRPr="00333519" w:rsidRDefault="00CF1787" w:rsidP="00281E2D">
            <w:pPr>
              <w:jc w:val="center"/>
              <w:rPr>
                <w:color w:val="000000"/>
              </w:rPr>
            </w:pPr>
            <w:r>
              <w:rPr>
                <w:color w:val="000000"/>
              </w:rPr>
              <w:t xml:space="preserve"> </w:t>
            </w:r>
            <w:r w:rsidR="004C3DAA" w:rsidRPr="00333519">
              <w:rPr>
                <w:color w:val="000000"/>
              </w:rPr>
              <w:t>(0.003)</w:t>
            </w:r>
          </w:p>
        </w:tc>
      </w:tr>
      <w:tr w:rsidR="004C3DAA" w:rsidRPr="00B65CEE" w:rsidTr="00CF1787">
        <w:trPr>
          <w:trHeight w:val="600"/>
        </w:trPr>
        <w:tc>
          <w:tcPr>
            <w:tcW w:w="2764" w:type="dxa"/>
            <w:tcBorders>
              <w:top w:val="nil"/>
              <w:left w:val="single" w:sz="4" w:space="0" w:color="auto"/>
              <w:bottom w:val="nil"/>
              <w:right w:val="nil"/>
            </w:tcBorders>
            <w:shd w:val="clear" w:color="auto" w:fill="auto"/>
            <w:noWrap/>
            <w:vAlign w:val="center"/>
            <w:hideMark/>
          </w:tcPr>
          <w:p w:rsidR="004C3DAA" w:rsidRPr="000D0E01" w:rsidRDefault="004C3DAA" w:rsidP="00281E2D">
            <w:pPr>
              <w:rPr>
                <w:b/>
                <w:bCs/>
                <w:color w:val="000000"/>
              </w:rPr>
            </w:pPr>
            <w:proofErr w:type="spellStart"/>
            <w:r w:rsidRPr="000D0E01">
              <w:rPr>
                <w:b/>
                <w:bCs/>
                <w:color w:val="000000"/>
              </w:rPr>
              <w:t>Cashflow</w:t>
            </w:r>
            <w:proofErr w:type="spellEnd"/>
          </w:p>
        </w:tc>
        <w:tc>
          <w:tcPr>
            <w:tcW w:w="1933" w:type="dxa"/>
            <w:tcBorders>
              <w:top w:val="nil"/>
              <w:left w:val="nil"/>
              <w:bottom w:val="nil"/>
              <w:right w:val="nil"/>
            </w:tcBorders>
            <w:vAlign w:val="bottom"/>
          </w:tcPr>
          <w:p w:rsidR="004C3DAA" w:rsidRPr="00333519" w:rsidRDefault="00281E2D" w:rsidP="00281E2D">
            <w:pPr>
              <w:jc w:val="center"/>
              <w:rPr>
                <w:color w:val="000000"/>
              </w:rPr>
            </w:pPr>
            <w:r w:rsidRPr="00333519">
              <w:rPr>
                <w:color w:val="000000"/>
              </w:rPr>
              <w:t xml:space="preserve">   </w:t>
            </w:r>
            <w:r w:rsidR="004C3DAA" w:rsidRPr="00333519">
              <w:rPr>
                <w:color w:val="000000"/>
              </w:rPr>
              <w:t>-0.248**</w:t>
            </w:r>
          </w:p>
          <w:p w:rsidR="004C3DAA" w:rsidRPr="00333519" w:rsidRDefault="004C3DAA" w:rsidP="00281E2D">
            <w:pPr>
              <w:jc w:val="center"/>
              <w:rPr>
                <w:color w:val="000000"/>
              </w:rPr>
            </w:pPr>
            <w:r w:rsidRPr="00333519">
              <w:rPr>
                <w:color w:val="000000"/>
              </w:rPr>
              <w:t>(0.128)</w:t>
            </w:r>
          </w:p>
        </w:tc>
        <w:tc>
          <w:tcPr>
            <w:tcW w:w="1708" w:type="dxa"/>
            <w:tcBorders>
              <w:top w:val="nil"/>
              <w:left w:val="nil"/>
              <w:bottom w:val="nil"/>
              <w:right w:val="nil"/>
            </w:tcBorders>
            <w:vAlign w:val="bottom"/>
          </w:tcPr>
          <w:p w:rsidR="004C3DAA" w:rsidRPr="00333519" w:rsidRDefault="004C3DAA" w:rsidP="00281E2D">
            <w:pPr>
              <w:jc w:val="center"/>
              <w:rPr>
                <w:color w:val="000000"/>
              </w:rPr>
            </w:pPr>
            <w:r w:rsidRPr="00333519">
              <w:rPr>
                <w:color w:val="000000"/>
              </w:rPr>
              <w:t>-0.256</w:t>
            </w:r>
          </w:p>
          <w:p w:rsidR="004C3DAA" w:rsidRPr="00333519" w:rsidRDefault="004C3DAA" w:rsidP="00281E2D">
            <w:pPr>
              <w:jc w:val="center"/>
              <w:rPr>
                <w:color w:val="000000"/>
              </w:rPr>
            </w:pPr>
            <w:r w:rsidRPr="00333519">
              <w:rPr>
                <w:color w:val="000000"/>
              </w:rPr>
              <w:t>(0.199)</w:t>
            </w:r>
          </w:p>
        </w:tc>
        <w:tc>
          <w:tcPr>
            <w:tcW w:w="1875" w:type="dxa"/>
            <w:tcBorders>
              <w:top w:val="nil"/>
              <w:left w:val="nil"/>
              <w:bottom w:val="nil"/>
              <w:right w:val="single" w:sz="4" w:space="0" w:color="auto"/>
            </w:tcBorders>
            <w:shd w:val="clear" w:color="auto" w:fill="auto"/>
            <w:noWrap/>
            <w:vAlign w:val="bottom"/>
            <w:hideMark/>
          </w:tcPr>
          <w:p w:rsidR="004C3DAA" w:rsidRPr="00333519" w:rsidRDefault="00333519" w:rsidP="00333519">
            <w:pPr>
              <w:rPr>
                <w:color w:val="000000"/>
              </w:rPr>
            </w:pPr>
            <w:r>
              <w:rPr>
                <w:color w:val="000000"/>
              </w:rPr>
              <w:t xml:space="preserve">         </w:t>
            </w:r>
            <w:r w:rsidR="004C3DAA" w:rsidRPr="00333519">
              <w:rPr>
                <w:color w:val="000000"/>
              </w:rPr>
              <w:t>-0.25</w:t>
            </w:r>
            <w:r>
              <w:rPr>
                <w:color w:val="000000"/>
              </w:rPr>
              <w:t>0</w:t>
            </w:r>
          </w:p>
          <w:p w:rsidR="004C3DAA" w:rsidRPr="00333519" w:rsidRDefault="00CF1787" w:rsidP="00281E2D">
            <w:pPr>
              <w:jc w:val="center"/>
              <w:rPr>
                <w:color w:val="000000"/>
              </w:rPr>
            </w:pPr>
            <w:r>
              <w:rPr>
                <w:color w:val="000000"/>
              </w:rPr>
              <w:t xml:space="preserve"> </w:t>
            </w:r>
            <w:r w:rsidR="004C3DAA" w:rsidRPr="00333519">
              <w:rPr>
                <w:color w:val="000000"/>
              </w:rPr>
              <w:t>(0.198)</w:t>
            </w:r>
          </w:p>
        </w:tc>
      </w:tr>
      <w:tr w:rsidR="004C3DAA" w:rsidRPr="00B65CEE" w:rsidTr="00CF1787">
        <w:trPr>
          <w:trHeight w:val="615"/>
        </w:trPr>
        <w:tc>
          <w:tcPr>
            <w:tcW w:w="2764" w:type="dxa"/>
            <w:tcBorders>
              <w:top w:val="nil"/>
              <w:left w:val="single" w:sz="4" w:space="0" w:color="auto"/>
              <w:bottom w:val="nil"/>
              <w:right w:val="nil"/>
            </w:tcBorders>
            <w:shd w:val="clear" w:color="auto" w:fill="auto"/>
            <w:noWrap/>
            <w:vAlign w:val="center"/>
            <w:hideMark/>
          </w:tcPr>
          <w:p w:rsidR="004C3DAA" w:rsidRPr="000D0E01" w:rsidRDefault="004C3DAA" w:rsidP="00281E2D">
            <w:pPr>
              <w:rPr>
                <w:b/>
                <w:bCs/>
                <w:color w:val="000000"/>
              </w:rPr>
            </w:pPr>
            <w:r w:rsidRPr="000D0E01">
              <w:rPr>
                <w:b/>
                <w:bCs/>
                <w:color w:val="000000"/>
              </w:rPr>
              <w:t>Equity</w:t>
            </w:r>
          </w:p>
        </w:tc>
        <w:tc>
          <w:tcPr>
            <w:tcW w:w="1933" w:type="dxa"/>
            <w:tcBorders>
              <w:top w:val="nil"/>
              <w:left w:val="nil"/>
              <w:bottom w:val="nil"/>
              <w:right w:val="nil"/>
            </w:tcBorders>
            <w:vAlign w:val="bottom"/>
          </w:tcPr>
          <w:p w:rsidR="004C3DAA" w:rsidRPr="00333519" w:rsidRDefault="004C3DAA" w:rsidP="00281E2D">
            <w:pPr>
              <w:jc w:val="center"/>
              <w:rPr>
                <w:color w:val="000000"/>
              </w:rPr>
            </w:pPr>
            <w:r w:rsidRPr="00333519">
              <w:rPr>
                <w:color w:val="000000"/>
              </w:rPr>
              <w:t>0.094</w:t>
            </w:r>
          </w:p>
          <w:p w:rsidR="004C3DAA" w:rsidRPr="00333519" w:rsidRDefault="004C3DAA" w:rsidP="00281E2D">
            <w:pPr>
              <w:jc w:val="center"/>
              <w:rPr>
                <w:color w:val="000000"/>
              </w:rPr>
            </w:pPr>
            <w:r w:rsidRPr="00333519">
              <w:rPr>
                <w:color w:val="000000"/>
              </w:rPr>
              <w:t>(0.063)</w:t>
            </w:r>
          </w:p>
        </w:tc>
        <w:tc>
          <w:tcPr>
            <w:tcW w:w="1708" w:type="dxa"/>
            <w:tcBorders>
              <w:top w:val="nil"/>
              <w:left w:val="nil"/>
              <w:bottom w:val="nil"/>
              <w:right w:val="nil"/>
            </w:tcBorders>
            <w:vAlign w:val="bottom"/>
          </w:tcPr>
          <w:p w:rsidR="004C3DAA" w:rsidRPr="00333519" w:rsidRDefault="004C3DAA" w:rsidP="00281E2D">
            <w:pPr>
              <w:jc w:val="center"/>
              <w:rPr>
                <w:color w:val="000000"/>
              </w:rPr>
            </w:pPr>
            <w:r w:rsidRPr="00333519">
              <w:rPr>
                <w:color w:val="000000"/>
              </w:rPr>
              <w:t>0.135*</w:t>
            </w:r>
          </w:p>
          <w:p w:rsidR="004C3DAA" w:rsidRPr="00333519" w:rsidRDefault="004C3DAA" w:rsidP="00281E2D">
            <w:pPr>
              <w:jc w:val="center"/>
              <w:rPr>
                <w:color w:val="000000"/>
              </w:rPr>
            </w:pPr>
            <w:r w:rsidRPr="00333519">
              <w:rPr>
                <w:color w:val="000000"/>
              </w:rPr>
              <w:t>(0.074)</w:t>
            </w:r>
          </w:p>
        </w:tc>
        <w:tc>
          <w:tcPr>
            <w:tcW w:w="1875" w:type="dxa"/>
            <w:tcBorders>
              <w:top w:val="nil"/>
              <w:left w:val="nil"/>
              <w:bottom w:val="nil"/>
              <w:right w:val="single" w:sz="4" w:space="0" w:color="auto"/>
            </w:tcBorders>
            <w:shd w:val="clear" w:color="auto" w:fill="auto"/>
            <w:noWrap/>
            <w:vAlign w:val="bottom"/>
            <w:hideMark/>
          </w:tcPr>
          <w:p w:rsidR="004C3DAA" w:rsidRPr="00333519" w:rsidRDefault="00333519" w:rsidP="00281E2D">
            <w:pPr>
              <w:jc w:val="center"/>
              <w:rPr>
                <w:color w:val="000000"/>
              </w:rPr>
            </w:pPr>
            <w:r>
              <w:rPr>
                <w:color w:val="000000"/>
              </w:rPr>
              <w:t xml:space="preserve">  </w:t>
            </w:r>
            <w:r w:rsidR="004C3DAA" w:rsidRPr="00333519">
              <w:rPr>
                <w:color w:val="000000"/>
              </w:rPr>
              <w:t>0.131*</w:t>
            </w:r>
          </w:p>
          <w:p w:rsidR="004C3DAA" w:rsidRPr="00333519" w:rsidRDefault="004C3DAA" w:rsidP="00281E2D">
            <w:pPr>
              <w:jc w:val="center"/>
              <w:rPr>
                <w:color w:val="000000"/>
              </w:rPr>
            </w:pPr>
            <w:r w:rsidRPr="00333519">
              <w:rPr>
                <w:color w:val="000000"/>
              </w:rPr>
              <w:t>(0.074)</w:t>
            </w:r>
          </w:p>
        </w:tc>
      </w:tr>
      <w:tr w:rsidR="004C3DAA" w:rsidRPr="00B65CEE" w:rsidTr="00CF1787">
        <w:trPr>
          <w:trHeight w:val="630"/>
        </w:trPr>
        <w:tc>
          <w:tcPr>
            <w:tcW w:w="2764" w:type="dxa"/>
            <w:tcBorders>
              <w:top w:val="nil"/>
              <w:left w:val="single" w:sz="4" w:space="0" w:color="auto"/>
              <w:bottom w:val="nil"/>
              <w:right w:val="nil"/>
            </w:tcBorders>
            <w:shd w:val="clear" w:color="auto" w:fill="auto"/>
            <w:noWrap/>
            <w:vAlign w:val="center"/>
            <w:hideMark/>
          </w:tcPr>
          <w:p w:rsidR="004C3DAA" w:rsidRPr="000D0E01" w:rsidRDefault="004C3DAA" w:rsidP="00281E2D">
            <w:pPr>
              <w:rPr>
                <w:b/>
                <w:bCs/>
                <w:color w:val="000000"/>
              </w:rPr>
            </w:pPr>
            <w:r w:rsidRPr="000D0E01">
              <w:rPr>
                <w:b/>
                <w:bCs/>
                <w:color w:val="000000"/>
              </w:rPr>
              <w:t>Debt</w:t>
            </w:r>
          </w:p>
        </w:tc>
        <w:tc>
          <w:tcPr>
            <w:tcW w:w="1933" w:type="dxa"/>
            <w:tcBorders>
              <w:top w:val="nil"/>
              <w:left w:val="nil"/>
              <w:bottom w:val="nil"/>
              <w:right w:val="nil"/>
            </w:tcBorders>
            <w:vAlign w:val="bottom"/>
          </w:tcPr>
          <w:p w:rsidR="004C3DAA" w:rsidRPr="00333519" w:rsidRDefault="00281E2D" w:rsidP="00281E2D">
            <w:pPr>
              <w:jc w:val="center"/>
              <w:rPr>
                <w:color w:val="000000"/>
              </w:rPr>
            </w:pPr>
            <w:r w:rsidRPr="00333519">
              <w:rPr>
                <w:color w:val="000000"/>
              </w:rPr>
              <w:t xml:space="preserve">     </w:t>
            </w:r>
            <w:r w:rsidR="004C3DAA" w:rsidRPr="00333519">
              <w:rPr>
                <w:color w:val="000000"/>
              </w:rPr>
              <w:t>0.113***</w:t>
            </w:r>
          </w:p>
          <w:p w:rsidR="004C3DAA" w:rsidRPr="00333519" w:rsidRDefault="004C3DAA" w:rsidP="00281E2D">
            <w:pPr>
              <w:jc w:val="center"/>
              <w:rPr>
                <w:color w:val="000000"/>
              </w:rPr>
            </w:pPr>
            <w:r w:rsidRPr="00333519">
              <w:rPr>
                <w:color w:val="000000"/>
              </w:rPr>
              <w:t>(0.036)</w:t>
            </w:r>
          </w:p>
        </w:tc>
        <w:tc>
          <w:tcPr>
            <w:tcW w:w="1708" w:type="dxa"/>
            <w:tcBorders>
              <w:top w:val="nil"/>
              <w:left w:val="nil"/>
              <w:bottom w:val="nil"/>
              <w:right w:val="nil"/>
            </w:tcBorders>
            <w:vAlign w:val="bottom"/>
          </w:tcPr>
          <w:p w:rsidR="004C3DAA" w:rsidRPr="00333519" w:rsidRDefault="00281E2D" w:rsidP="00281E2D">
            <w:pPr>
              <w:jc w:val="center"/>
              <w:rPr>
                <w:color w:val="000000"/>
              </w:rPr>
            </w:pPr>
            <w:r w:rsidRPr="00333519">
              <w:rPr>
                <w:color w:val="000000"/>
              </w:rPr>
              <w:t xml:space="preserve">     </w:t>
            </w:r>
            <w:r w:rsidR="004C3DAA" w:rsidRPr="00333519">
              <w:rPr>
                <w:color w:val="000000"/>
              </w:rPr>
              <w:t>0.247***</w:t>
            </w:r>
          </w:p>
          <w:p w:rsidR="004C3DAA" w:rsidRPr="00333519" w:rsidRDefault="004C3DAA" w:rsidP="00281E2D">
            <w:pPr>
              <w:jc w:val="center"/>
              <w:rPr>
                <w:color w:val="000000"/>
              </w:rPr>
            </w:pPr>
            <w:r w:rsidRPr="00333519">
              <w:rPr>
                <w:color w:val="000000"/>
              </w:rPr>
              <w:t>(0.055)</w:t>
            </w:r>
          </w:p>
        </w:tc>
        <w:tc>
          <w:tcPr>
            <w:tcW w:w="1875" w:type="dxa"/>
            <w:tcBorders>
              <w:top w:val="nil"/>
              <w:left w:val="nil"/>
              <w:bottom w:val="nil"/>
              <w:right w:val="single" w:sz="4" w:space="0" w:color="auto"/>
            </w:tcBorders>
            <w:shd w:val="clear" w:color="auto" w:fill="auto"/>
            <w:vAlign w:val="bottom"/>
            <w:hideMark/>
          </w:tcPr>
          <w:p w:rsidR="004C3DAA" w:rsidRPr="00333519" w:rsidRDefault="00281E2D" w:rsidP="00281E2D">
            <w:pPr>
              <w:jc w:val="center"/>
              <w:rPr>
                <w:color w:val="000000"/>
              </w:rPr>
            </w:pPr>
            <w:r w:rsidRPr="00333519">
              <w:rPr>
                <w:color w:val="000000"/>
              </w:rPr>
              <w:t xml:space="preserve">    </w:t>
            </w:r>
            <w:r w:rsidR="00C160ED" w:rsidRPr="00333519">
              <w:rPr>
                <w:color w:val="000000"/>
              </w:rPr>
              <w:t>0</w:t>
            </w:r>
            <w:r w:rsidR="004C3DAA" w:rsidRPr="00333519">
              <w:rPr>
                <w:color w:val="000000"/>
              </w:rPr>
              <w:t>.249***</w:t>
            </w:r>
          </w:p>
          <w:p w:rsidR="00B65CEE" w:rsidRPr="00333519" w:rsidRDefault="00B65CEE" w:rsidP="00281E2D">
            <w:pPr>
              <w:jc w:val="center"/>
              <w:rPr>
                <w:color w:val="000000"/>
              </w:rPr>
            </w:pPr>
            <w:r w:rsidRPr="00333519">
              <w:rPr>
                <w:color w:val="000000"/>
              </w:rPr>
              <w:t>(0.055)</w:t>
            </w:r>
          </w:p>
        </w:tc>
      </w:tr>
      <w:tr w:rsidR="004C3DAA" w:rsidRPr="00B65CEE" w:rsidTr="00CF1787">
        <w:trPr>
          <w:trHeight w:val="600"/>
        </w:trPr>
        <w:tc>
          <w:tcPr>
            <w:tcW w:w="2764" w:type="dxa"/>
            <w:tcBorders>
              <w:top w:val="nil"/>
              <w:left w:val="single" w:sz="4" w:space="0" w:color="auto"/>
              <w:bottom w:val="nil"/>
              <w:right w:val="nil"/>
            </w:tcBorders>
            <w:shd w:val="clear" w:color="auto" w:fill="auto"/>
            <w:noWrap/>
            <w:vAlign w:val="center"/>
            <w:hideMark/>
          </w:tcPr>
          <w:p w:rsidR="004C3DAA" w:rsidRPr="000D0E01" w:rsidRDefault="004C3DAA" w:rsidP="00281E2D">
            <w:pPr>
              <w:rPr>
                <w:b/>
                <w:bCs/>
                <w:color w:val="000000"/>
              </w:rPr>
            </w:pPr>
            <w:r w:rsidRPr="000D0E01">
              <w:rPr>
                <w:b/>
                <w:bCs/>
                <w:color w:val="000000"/>
              </w:rPr>
              <w:t>Intangible assets</w:t>
            </w:r>
          </w:p>
        </w:tc>
        <w:tc>
          <w:tcPr>
            <w:tcW w:w="1933" w:type="dxa"/>
            <w:tcBorders>
              <w:top w:val="nil"/>
              <w:left w:val="nil"/>
              <w:bottom w:val="nil"/>
              <w:right w:val="nil"/>
            </w:tcBorders>
            <w:vAlign w:val="bottom"/>
          </w:tcPr>
          <w:p w:rsidR="004C3DAA" w:rsidRPr="00333519" w:rsidRDefault="004C3DAA" w:rsidP="00281E2D">
            <w:pPr>
              <w:jc w:val="center"/>
              <w:rPr>
                <w:color w:val="000000"/>
              </w:rPr>
            </w:pPr>
            <w:r w:rsidRPr="00333519">
              <w:rPr>
                <w:color w:val="000000"/>
              </w:rPr>
              <w:t>0.001</w:t>
            </w:r>
          </w:p>
          <w:p w:rsidR="004C3DAA" w:rsidRPr="00333519" w:rsidRDefault="004C3DAA" w:rsidP="00281E2D">
            <w:pPr>
              <w:jc w:val="center"/>
              <w:rPr>
                <w:color w:val="000000"/>
              </w:rPr>
            </w:pPr>
            <w:r w:rsidRPr="00333519">
              <w:rPr>
                <w:color w:val="000000"/>
              </w:rPr>
              <w:t>(0.0009)</w:t>
            </w:r>
          </w:p>
        </w:tc>
        <w:tc>
          <w:tcPr>
            <w:tcW w:w="1708" w:type="dxa"/>
            <w:tcBorders>
              <w:top w:val="nil"/>
              <w:left w:val="nil"/>
              <w:bottom w:val="nil"/>
              <w:right w:val="nil"/>
            </w:tcBorders>
            <w:vAlign w:val="bottom"/>
          </w:tcPr>
          <w:p w:rsidR="004C3DAA" w:rsidRPr="00333519" w:rsidRDefault="004C3DAA" w:rsidP="00281E2D">
            <w:pPr>
              <w:jc w:val="center"/>
              <w:rPr>
                <w:color w:val="000000"/>
              </w:rPr>
            </w:pPr>
            <w:r w:rsidRPr="00333519">
              <w:rPr>
                <w:color w:val="000000"/>
              </w:rPr>
              <w:t>-0.0003</w:t>
            </w:r>
          </w:p>
          <w:p w:rsidR="004C3DAA" w:rsidRPr="00333519" w:rsidRDefault="004C3DAA" w:rsidP="00281E2D">
            <w:pPr>
              <w:jc w:val="center"/>
              <w:rPr>
                <w:color w:val="000000"/>
              </w:rPr>
            </w:pPr>
            <w:r w:rsidRPr="00333519">
              <w:rPr>
                <w:color w:val="000000"/>
              </w:rPr>
              <w:t>(0.0008)</w:t>
            </w:r>
          </w:p>
        </w:tc>
        <w:tc>
          <w:tcPr>
            <w:tcW w:w="1875" w:type="dxa"/>
            <w:tcBorders>
              <w:top w:val="nil"/>
              <w:left w:val="nil"/>
              <w:bottom w:val="nil"/>
              <w:right w:val="single" w:sz="4" w:space="0" w:color="auto"/>
            </w:tcBorders>
            <w:shd w:val="clear" w:color="auto" w:fill="auto"/>
            <w:noWrap/>
            <w:vAlign w:val="bottom"/>
            <w:hideMark/>
          </w:tcPr>
          <w:p w:rsidR="004C3DAA" w:rsidRPr="00333519" w:rsidRDefault="004C3DAA" w:rsidP="00281E2D">
            <w:pPr>
              <w:jc w:val="center"/>
              <w:rPr>
                <w:color w:val="000000"/>
              </w:rPr>
            </w:pPr>
            <w:r w:rsidRPr="00333519">
              <w:rPr>
                <w:color w:val="000000"/>
              </w:rPr>
              <w:t xml:space="preserve">-0.0003  </w:t>
            </w:r>
            <w:r w:rsidR="00B65CEE" w:rsidRPr="00333519">
              <w:rPr>
                <w:color w:val="000000"/>
              </w:rPr>
              <w:t xml:space="preserve">                  </w:t>
            </w:r>
            <w:r w:rsidRPr="00333519">
              <w:rPr>
                <w:color w:val="000000"/>
              </w:rPr>
              <w:t xml:space="preserve">    </w:t>
            </w:r>
            <w:r w:rsidR="00CF1787">
              <w:rPr>
                <w:color w:val="000000"/>
              </w:rPr>
              <w:t xml:space="preserve">  </w:t>
            </w:r>
            <w:r w:rsidRPr="00333519">
              <w:rPr>
                <w:color w:val="000000"/>
              </w:rPr>
              <w:t>(0.0008)</w:t>
            </w:r>
          </w:p>
        </w:tc>
      </w:tr>
      <w:tr w:rsidR="004C3DAA" w:rsidRPr="00B65CEE" w:rsidTr="00CF1787">
        <w:trPr>
          <w:trHeight w:val="600"/>
        </w:trPr>
        <w:tc>
          <w:tcPr>
            <w:tcW w:w="2764" w:type="dxa"/>
            <w:tcBorders>
              <w:top w:val="nil"/>
              <w:left w:val="single" w:sz="4" w:space="0" w:color="auto"/>
              <w:bottom w:val="nil"/>
              <w:right w:val="nil"/>
            </w:tcBorders>
            <w:shd w:val="clear" w:color="auto" w:fill="auto"/>
            <w:noWrap/>
            <w:vAlign w:val="center"/>
          </w:tcPr>
          <w:p w:rsidR="004C3DAA" w:rsidRPr="000D0E01" w:rsidRDefault="004C3DAA" w:rsidP="00281E2D">
            <w:pPr>
              <w:rPr>
                <w:b/>
                <w:bCs/>
                <w:color w:val="000000"/>
              </w:rPr>
            </w:pPr>
            <w:r w:rsidRPr="000D0E01">
              <w:rPr>
                <w:b/>
                <w:bCs/>
                <w:color w:val="000000"/>
              </w:rPr>
              <w:t>Patents</w:t>
            </w:r>
          </w:p>
        </w:tc>
        <w:tc>
          <w:tcPr>
            <w:tcW w:w="1933" w:type="dxa"/>
            <w:tcBorders>
              <w:top w:val="nil"/>
              <w:left w:val="nil"/>
              <w:bottom w:val="nil"/>
              <w:right w:val="nil"/>
            </w:tcBorders>
            <w:vAlign w:val="bottom"/>
          </w:tcPr>
          <w:p w:rsidR="004C3DAA" w:rsidRPr="00333519" w:rsidRDefault="00281E2D" w:rsidP="00281E2D">
            <w:pPr>
              <w:jc w:val="center"/>
              <w:rPr>
                <w:color w:val="000000"/>
              </w:rPr>
            </w:pPr>
            <w:r w:rsidRPr="00333519">
              <w:rPr>
                <w:color w:val="000000"/>
              </w:rPr>
              <w:t xml:space="preserve">     </w:t>
            </w:r>
            <w:r w:rsidR="004C3DAA" w:rsidRPr="00333519">
              <w:rPr>
                <w:color w:val="000000"/>
              </w:rPr>
              <w:t>0.001***</w:t>
            </w:r>
          </w:p>
          <w:p w:rsidR="004C3DAA" w:rsidRPr="00333519" w:rsidRDefault="000D0E01" w:rsidP="00281E2D">
            <w:pPr>
              <w:jc w:val="center"/>
              <w:rPr>
                <w:color w:val="000000"/>
              </w:rPr>
            </w:pPr>
            <w:r w:rsidRPr="00333519">
              <w:rPr>
                <w:color w:val="000000"/>
              </w:rPr>
              <w:t xml:space="preserve"> </w:t>
            </w:r>
            <w:r w:rsidR="004C3DAA" w:rsidRPr="00333519">
              <w:rPr>
                <w:color w:val="000000"/>
              </w:rPr>
              <w:t>(0.0002)</w:t>
            </w:r>
          </w:p>
        </w:tc>
        <w:tc>
          <w:tcPr>
            <w:tcW w:w="1708" w:type="dxa"/>
            <w:tcBorders>
              <w:top w:val="nil"/>
              <w:left w:val="nil"/>
              <w:bottom w:val="nil"/>
              <w:right w:val="nil"/>
            </w:tcBorders>
            <w:vAlign w:val="bottom"/>
          </w:tcPr>
          <w:p w:rsidR="004C3DAA" w:rsidRPr="00333519" w:rsidRDefault="00281E2D" w:rsidP="00281E2D">
            <w:pPr>
              <w:jc w:val="center"/>
              <w:rPr>
                <w:color w:val="000000"/>
              </w:rPr>
            </w:pPr>
            <w:r w:rsidRPr="00333519">
              <w:rPr>
                <w:color w:val="000000"/>
              </w:rPr>
              <w:t xml:space="preserve">      </w:t>
            </w:r>
            <w:r w:rsidR="004C3DAA" w:rsidRPr="00333519">
              <w:rPr>
                <w:color w:val="000000"/>
              </w:rPr>
              <w:t>0.0005***</w:t>
            </w:r>
          </w:p>
          <w:p w:rsidR="004C3DAA" w:rsidRPr="00333519" w:rsidRDefault="004C3DAA" w:rsidP="00281E2D">
            <w:pPr>
              <w:jc w:val="center"/>
              <w:rPr>
                <w:color w:val="000000"/>
              </w:rPr>
            </w:pPr>
            <w:r w:rsidRPr="00333519">
              <w:rPr>
                <w:color w:val="000000"/>
              </w:rPr>
              <w:t>(0.0002)</w:t>
            </w:r>
          </w:p>
        </w:tc>
        <w:tc>
          <w:tcPr>
            <w:tcW w:w="1875" w:type="dxa"/>
            <w:tcBorders>
              <w:top w:val="nil"/>
              <w:left w:val="nil"/>
              <w:bottom w:val="nil"/>
              <w:right w:val="single" w:sz="4" w:space="0" w:color="auto"/>
            </w:tcBorders>
            <w:shd w:val="clear" w:color="auto" w:fill="auto"/>
            <w:noWrap/>
            <w:vAlign w:val="bottom"/>
          </w:tcPr>
          <w:p w:rsidR="004C3DAA" w:rsidRPr="00333519" w:rsidRDefault="00281E2D" w:rsidP="00281E2D">
            <w:pPr>
              <w:jc w:val="center"/>
              <w:rPr>
                <w:color w:val="000000"/>
              </w:rPr>
            </w:pPr>
            <w:r w:rsidRPr="00333519">
              <w:rPr>
                <w:color w:val="000000"/>
              </w:rPr>
              <w:t xml:space="preserve">  </w:t>
            </w:r>
            <w:r w:rsidR="00333519">
              <w:rPr>
                <w:color w:val="000000"/>
              </w:rPr>
              <w:t xml:space="preserve">  </w:t>
            </w:r>
            <w:r w:rsidRPr="00333519">
              <w:rPr>
                <w:color w:val="000000"/>
              </w:rPr>
              <w:t xml:space="preserve"> </w:t>
            </w:r>
            <w:r w:rsidR="004C3DAA" w:rsidRPr="00333519">
              <w:rPr>
                <w:color w:val="000000"/>
              </w:rPr>
              <w:t>0.004***</w:t>
            </w:r>
          </w:p>
          <w:p w:rsidR="004C3DAA" w:rsidRPr="00333519" w:rsidRDefault="00CF1787" w:rsidP="00281E2D">
            <w:pPr>
              <w:jc w:val="center"/>
              <w:rPr>
                <w:color w:val="000000"/>
              </w:rPr>
            </w:pPr>
            <w:r>
              <w:rPr>
                <w:color w:val="000000"/>
              </w:rPr>
              <w:t xml:space="preserve">  </w:t>
            </w:r>
            <w:r w:rsidR="004C3DAA" w:rsidRPr="00333519">
              <w:rPr>
                <w:color w:val="000000"/>
              </w:rPr>
              <w:t>(0.0002)</w:t>
            </w:r>
          </w:p>
        </w:tc>
      </w:tr>
      <w:tr w:rsidR="004C3DAA" w:rsidRPr="00B65CEE" w:rsidTr="00CF1787">
        <w:trPr>
          <w:trHeight w:val="600"/>
        </w:trPr>
        <w:tc>
          <w:tcPr>
            <w:tcW w:w="2764" w:type="dxa"/>
            <w:tcBorders>
              <w:top w:val="nil"/>
              <w:left w:val="single" w:sz="4" w:space="0" w:color="auto"/>
              <w:bottom w:val="nil"/>
              <w:right w:val="nil"/>
            </w:tcBorders>
            <w:shd w:val="clear" w:color="auto" w:fill="auto"/>
            <w:noWrap/>
            <w:vAlign w:val="center"/>
          </w:tcPr>
          <w:p w:rsidR="004C3DAA" w:rsidRPr="000D0E01" w:rsidRDefault="004C3DAA" w:rsidP="00281E2D">
            <w:pPr>
              <w:rPr>
                <w:b/>
                <w:bCs/>
                <w:color w:val="000000"/>
              </w:rPr>
            </w:pPr>
            <w:r w:rsidRPr="000D0E01">
              <w:rPr>
                <w:b/>
                <w:bCs/>
                <w:color w:val="000000"/>
              </w:rPr>
              <w:t>GDP change</w:t>
            </w:r>
          </w:p>
        </w:tc>
        <w:tc>
          <w:tcPr>
            <w:tcW w:w="1933" w:type="dxa"/>
            <w:tcBorders>
              <w:top w:val="nil"/>
              <w:left w:val="nil"/>
              <w:bottom w:val="nil"/>
              <w:right w:val="nil"/>
            </w:tcBorders>
            <w:vAlign w:val="bottom"/>
          </w:tcPr>
          <w:p w:rsidR="004C3DAA" w:rsidRPr="00333519" w:rsidRDefault="004C3DAA" w:rsidP="00281E2D">
            <w:pPr>
              <w:jc w:val="center"/>
              <w:rPr>
                <w:color w:val="000000"/>
              </w:rPr>
            </w:pPr>
            <w:r w:rsidRPr="00333519">
              <w:rPr>
                <w:color w:val="000000"/>
              </w:rPr>
              <w:t>0.006</w:t>
            </w:r>
          </w:p>
          <w:p w:rsidR="004C3DAA" w:rsidRPr="00333519" w:rsidRDefault="000D0E01" w:rsidP="00281E2D">
            <w:pPr>
              <w:jc w:val="center"/>
              <w:rPr>
                <w:color w:val="000000"/>
              </w:rPr>
            </w:pPr>
            <w:r w:rsidRPr="00333519">
              <w:rPr>
                <w:color w:val="000000"/>
              </w:rPr>
              <w:t xml:space="preserve"> </w:t>
            </w:r>
            <w:r w:rsidR="004C3DAA" w:rsidRPr="00333519">
              <w:rPr>
                <w:color w:val="000000"/>
              </w:rPr>
              <w:t>(0.012)</w:t>
            </w:r>
          </w:p>
        </w:tc>
        <w:tc>
          <w:tcPr>
            <w:tcW w:w="1708" w:type="dxa"/>
            <w:tcBorders>
              <w:top w:val="nil"/>
              <w:left w:val="nil"/>
              <w:bottom w:val="nil"/>
              <w:right w:val="nil"/>
            </w:tcBorders>
            <w:vAlign w:val="bottom"/>
          </w:tcPr>
          <w:p w:rsidR="004C3DAA" w:rsidRPr="00333519" w:rsidRDefault="00281E2D" w:rsidP="00281E2D">
            <w:pPr>
              <w:jc w:val="center"/>
              <w:rPr>
                <w:color w:val="000000"/>
              </w:rPr>
            </w:pPr>
            <w:r w:rsidRPr="00333519">
              <w:rPr>
                <w:color w:val="000000"/>
              </w:rPr>
              <w:t xml:space="preserve">     </w:t>
            </w:r>
            <w:r w:rsidR="004C3DAA" w:rsidRPr="00333519">
              <w:rPr>
                <w:color w:val="000000"/>
              </w:rPr>
              <w:t>0.072***</w:t>
            </w:r>
          </w:p>
          <w:p w:rsidR="004C3DAA" w:rsidRPr="00333519" w:rsidRDefault="004C3DAA" w:rsidP="00281E2D">
            <w:pPr>
              <w:jc w:val="center"/>
              <w:rPr>
                <w:color w:val="000000"/>
              </w:rPr>
            </w:pPr>
            <w:r w:rsidRPr="00333519">
              <w:rPr>
                <w:color w:val="000000"/>
              </w:rPr>
              <w:t>(0.024)</w:t>
            </w:r>
          </w:p>
        </w:tc>
        <w:tc>
          <w:tcPr>
            <w:tcW w:w="1875" w:type="dxa"/>
            <w:tcBorders>
              <w:top w:val="nil"/>
              <w:left w:val="nil"/>
              <w:bottom w:val="nil"/>
              <w:right w:val="single" w:sz="4" w:space="0" w:color="auto"/>
            </w:tcBorders>
            <w:shd w:val="clear" w:color="auto" w:fill="auto"/>
            <w:noWrap/>
            <w:vAlign w:val="bottom"/>
          </w:tcPr>
          <w:p w:rsidR="004C3DAA" w:rsidRPr="00333519" w:rsidRDefault="00281E2D" w:rsidP="00281E2D">
            <w:pPr>
              <w:jc w:val="center"/>
              <w:rPr>
                <w:color w:val="000000"/>
              </w:rPr>
            </w:pPr>
            <w:r w:rsidRPr="00333519">
              <w:rPr>
                <w:color w:val="000000"/>
              </w:rPr>
              <w:t xml:space="preserve">     </w:t>
            </w:r>
            <w:r w:rsidR="004C3DAA" w:rsidRPr="00333519">
              <w:rPr>
                <w:color w:val="000000"/>
              </w:rPr>
              <w:t>0.072***</w:t>
            </w:r>
          </w:p>
          <w:p w:rsidR="004C3DAA" w:rsidRPr="00333519" w:rsidRDefault="00CF1787" w:rsidP="00281E2D">
            <w:pPr>
              <w:jc w:val="center"/>
              <w:rPr>
                <w:color w:val="000000"/>
              </w:rPr>
            </w:pPr>
            <w:r>
              <w:rPr>
                <w:color w:val="000000"/>
              </w:rPr>
              <w:t xml:space="preserve"> </w:t>
            </w:r>
            <w:r w:rsidR="004C3DAA" w:rsidRPr="00333519">
              <w:rPr>
                <w:color w:val="000000"/>
              </w:rPr>
              <w:t>(0.024)</w:t>
            </w:r>
          </w:p>
        </w:tc>
      </w:tr>
      <w:tr w:rsidR="004C3DAA" w:rsidRPr="00B65CEE" w:rsidTr="00CF1787">
        <w:trPr>
          <w:trHeight w:val="600"/>
        </w:trPr>
        <w:tc>
          <w:tcPr>
            <w:tcW w:w="2764" w:type="dxa"/>
            <w:tcBorders>
              <w:top w:val="nil"/>
              <w:left w:val="single" w:sz="4" w:space="0" w:color="auto"/>
              <w:bottom w:val="nil"/>
              <w:right w:val="nil"/>
            </w:tcBorders>
            <w:shd w:val="clear" w:color="auto" w:fill="auto"/>
            <w:noWrap/>
            <w:vAlign w:val="center"/>
          </w:tcPr>
          <w:p w:rsidR="004C3DAA" w:rsidRPr="000D0E01" w:rsidRDefault="004C3DAA" w:rsidP="00281E2D">
            <w:pPr>
              <w:rPr>
                <w:b/>
                <w:bCs/>
                <w:color w:val="000000"/>
              </w:rPr>
            </w:pPr>
            <w:r w:rsidRPr="000D0E01">
              <w:rPr>
                <w:b/>
                <w:bCs/>
                <w:color w:val="000000"/>
              </w:rPr>
              <w:t>Acquisition dummy</w:t>
            </w:r>
          </w:p>
        </w:tc>
        <w:tc>
          <w:tcPr>
            <w:tcW w:w="1933" w:type="dxa"/>
            <w:tcBorders>
              <w:top w:val="nil"/>
              <w:left w:val="nil"/>
              <w:bottom w:val="nil"/>
              <w:right w:val="nil"/>
            </w:tcBorders>
            <w:vAlign w:val="bottom"/>
          </w:tcPr>
          <w:p w:rsidR="00B65CEE" w:rsidRPr="00333519" w:rsidRDefault="00B65CEE" w:rsidP="00281E2D">
            <w:pPr>
              <w:jc w:val="center"/>
              <w:rPr>
                <w:color w:val="000000"/>
              </w:rPr>
            </w:pPr>
            <w:r w:rsidRPr="00333519">
              <w:rPr>
                <w:color w:val="000000"/>
              </w:rPr>
              <w:t>0.09</w:t>
            </w:r>
            <w:r w:rsidR="004C3DAA" w:rsidRPr="00333519">
              <w:rPr>
                <w:color w:val="000000"/>
              </w:rPr>
              <w:t>5</w:t>
            </w:r>
          </w:p>
          <w:p w:rsidR="004C3DAA" w:rsidRPr="00333519" w:rsidRDefault="000D0E01" w:rsidP="00281E2D">
            <w:pPr>
              <w:jc w:val="center"/>
              <w:rPr>
                <w:color w:val="000000"/>
              </w:rPr>
            </w:pPr>
            <w:r w:rsidRPr="00333519">
              <w:rPr>
                <w:color w:val="000000"/>
              </w:rPr>
              <w:t xml:space="preserve"> </w:t>
            </w:r>
            <w:r w:rsidR="004C3DAA" w:rsidRPr="00333519">
              <w:rPr>
                <w:color w:val="000000"/>
              </w:rPr>
              <w:t>(</w:t>
            </w:r>
            <w:r w:rsidR="00B65CEE" w:rsidRPr="00333519">
              <w:rPr>
                <w:color w:val="000000"/>
              </w:rPr>
              <w:t>0.075</w:t>
            </w:r>
            <w:r w:rsidR="004C3DAA" w:rsidRPr="00333519">
              <w:rPr>
                <w:color w:val="000000"/>
              </w:rPr>
              <w:t>)</w:t>
            </w:r>
          </w:p>
        </w:tc>
        <w:tc>
          <w:tcPr>
            <w:tcW w:w="1708" w:type="dxa"/>
            <w:tcBorders>
              <w:top w:val="nil"/>
              <w:left w:val="nil"/>
              <w:bottom w:val="nil"/>
              <w:right w:val="nil"/>
            </w:tcBorders>
            <w:vAlign w:val="bottom"/>
          </w:tcPr>
          <w:p w:rsidR="004C3DAA" w:rsidRPr="00333519" w:rsidRDefault="004C3DAA" w:rsidP="00281E2D">
            <w:pPr>
              <w:jc w:val="center"/>
              <w:rPr>
                <w:color w:val="000000"/>
              </w:rPr>
            </w:pPr>
          </w:p>
        </w:tc>
        <w:tc>
          <w:tcPr>
            <w:tcW w:w="1875" w:type="dxa"/>
            <w:tcBorders>
              <w:top w:val="nil"/>
              <w:left w:val="nil"/>
              <w:bottom w:val="nil"/>
              <w:right w:val="single" w:sz="4" w:space="0" w:color="auto"/>
            </w:tcBorders>
            <w:shd w:val="clear" w:color="auto" w:fill="auto"/>
            <w:noWrap/>
            <w:vAlign w:val="bottom"/>
          </w:tcPr>
          <w:p w:rsidR="004C3DAA" w:rsidRPr="00333519" w:rsidRDefault="004C3DAA" w:rsidP="00281E2D">
            <w:pPr>
              <w:jc w:val="center"/>
              <w:rPr>
                <w:color w:val="000000"/>
              </w:rPr>
            </w:pPr>
          </w:p>
        </w:tc>
      </w:tr>
      <w:tr w:rsidR="004C3DAA" w:rsidRPr="00B65CEE" w:rsidTr="00CF1787">
        <w:trPr>
          <w:trHeight w:val="600"/>
        </w:trPr>
        <w:tc>
          <w:tcPr>
            <w:tcW w:w="2764" w:type="dxa"/>
            <w:tcBorders>
              <w:top w:val="nil"/>
              <w:left w:val="single" w:sz="4" w:space="0" w:color="auto"/>
              <w:bottom w:val="nil"/>
              <w:right w:val="nil"/>
            </w:tcBorders>
            <w:shd w:val="clear" w:color="auto" w:fill="auto"/>
            <w:noWrap/>
            <w:vAlign w:val="center"/>
          </w:tcPr>
          <w:p w:rsidR="004C3DAA" w:rsidRPr="000D0E01" w:rsidRDefault="004C3DAA" w:rsidP="00281E2D">
            <w:pPr>
              <w:rPr>
                <w:b/>
                <w:bCs/>
                <w:color w:val="000000"/>
              </w:rPr>
            </w:pPr>
            <w:r w:rsidRPr="000D0E01">
              <w:rPr>
                <w:b/>
                <w:bCs/>
                <w:color w:val="000000"/>
              </w:rPr>
              <w:t>Bankruptcy dummy</w:t>
            </w:r>
          </w:p>
        </w:tc>
        <w:tc>
          <w:tcPr>
            <w:tcW w:w="1933" w:type="dxa"/>
            <w:tcBorders>
              <w:top w:val="nil"/>
              <w:left w:val="nil"/>
              <w:bottom w:val="nil"/>
              <w:right w:val="nil"/>
            </w:tcBorders>
            <w:vAlign w:val="bottom"/>
          </w:tcPr>
          <w:p w:rsidR="004C3DAA" w:rsidRPr="00333519" w:rsidRDefault="000D0E01" w:rsidP="00281E2D">
            <w:pPr>
              <w:jc w:val="center"/>
              <w:rPr>
                <w:color w:val="000000"/>
              </w:rPr>
            </w:pPr>
            <w:r w:rsidRPr="00333519">
              <w:rPr>
                <w:color w:val="000000"/>
              </w:rPr>
              <w:t xml:space="preserve">  </w:t>
            </w:r>
            <w:r w:rsidR="00C160ED" w:rsidRPr="00333519">
              <w:rPr>
                <w:color w:val="000000"/>
              </w:rPr>
              <w:t xml:space="preserve"> </w:t>
            </w:r>
            <w:r w:rsidRPr="00333519">
              <w:rPr>
                <w:color w:val="000000"/>
              </w:rPr>
              <w:t xml:space="preserve"> </w:t>
            </w:r>
            <w:r w:rsidR="00281E2D" w:rsidRPr="00333519">
              <w:rPr>
                <w:color w:val="000000"/>
              </w:rPr>
              <w:t xml:space="preserve"> </w:t>
            </w:r>
            <w:r w:rsidR="00B65CEE" w:rsidRPr="00333519">
              <w:rPr>
                <w:color w:val="000000"/>
              </w:rPr>
              <w:t>0.646</w:t>
            </w:r>
            <w:r w:rsidR="00E83609" w:rsidRPr="00333519">
              <w:rPr>
                <w:color w:val="000000"/>
              </w:rPr>
              <w:t>***</w:t>
            </w:r>
          </w:p>
          <w:p w:rsidR="004C3DAA" w:rsidRPr="00333519" w:rsidRDefault="00C160ED" w:rsidP="000D0E01">
            <w:pPr>
              <w:rPr>
                <w:color w:val="000000"/>
              </w:rPr>
            </w:pPr>
            <w:r w:rsidRPr="00333519">
              <w:rPr>
                <w:color w:val="000000"/>
              </w:rPr>
              <w:t xml:space="preserve">        </w:t>
            </w:r>
            <w:r w:rsidR="00CF1787">
              <w:rPr>
                <w:color w:val="000000"/>
              </w:rPr>
              <w:t xml:space="preserve"> </w:t>
            </w:r>
            <w:r w:rsidR="004C3DAA" w:rsidRPr="00333519">
              <w:rPr>
                <w:color w:val="000000"/>
              </w:rPr>
              <w:t>(</w:t>
            </w:r>
            <w:r w:rsidR="00B65CEE" w:rsidRPr="00333519">
              <w:rPr>
                <w:color w:val="000000"/>
              </w:rPr>
              <w:t>0</w:t>
            </w:r>
            <w:r w:rsidR="004C3DAA" w:rsidRPr="00333519">
              <w:rPr>
                <w:color w:val="000000"/>
              </w:rPr>
              <w:t>.213)</w:t>
            </w:r>
          </w:p>
        </w:tc>
        <w:tc>
          <w:tcPr>
            <w:tcW w:w="1708" w:type="dxa"/>
            <w:tcBorders>
              <w:top w:val="nil"/>
              <w:left w:val="nil"/>
              <w:bottom w:val="nil"/>
              <w:right w:val="nil"/>
            </w:tcBorders>
            <w:vAlign w:val="bottom"/>
          </w:tcPr>
          <w:p w:rsidR="004C3DAA" w:rsidRPr="00333519" w:rsidRDefault="004C3DAA" w:rsidP="00281E2D">
            <w:pPr>
              <w:jc w:val="center"/>
              <w:rPr>
                <w:color w:val="000000"/>
              </w:rPr>
            </w:pPr>
          </w:p>
        </w:tc>
        <w:tc>
          <w:tcPr>
            <w:tcW w:w="1875" w:type="dxa"/>
            <w:tcBorders>
              <w:top w:val="nil"/>
              <w:left w:val="nil"/>
              <w:bottom w:val="nil"/>
              <w:right w:val="single" w:sz="4" w:space="0" w:color="auto"/>
            </w:tcBorders>
            <w:shd w:val="clear" w:color="auto" w:fill="auto"/>
            <w:noWrap/>
            <w:vAlign w:val="bottom"/>
          </w:tcPr>
          <w:p w:rsidR="004C3DAA" w:rsidRPr="00333519" w:rsidRDefault="004C3DAA" w:rsidP="00281E2D">
            <w:pPr>
              <w:jc w:val="center"/>
              <w:rPr>
                <w:color w:val="000000"/>
              </w:rPr>
            </w:pPr>
          </w:p>
        </w:tc>
      </w:tr>
      <w:tr w:rsidR="004C3DAA" w:rsidRPr="00B65CEE" w:rsidTr="00CF1787">
        <w:trPr>
          <w:trHeight w:val="600"/>
        </w:trPr>
        <w:tc>
          <w:tcPr>
            <w:tcW w:w="2764" w:type="dxa"/>
            <w:tcBorders>
              <w:top w:val="nil"/>
              <w:left w:val="single" w:sz="4" w:space="0" w:color="auto"/>
              <w:bottom w:val="nil"/>
              <w:right w:val="nil"/>
            </w:tcBorders>
            <w:shd w:val="clear" w:color="auto" w:fill="auto"/>
            <w:noWrap/>
            <w:vAlign w:val="center"/>
          </w:tcPr>
          <w:p w:rsidR="004C3DAA" w:rsidRPr="000D0E01" w:rsidRDefault="004C3DAA" w:rsidP="00281E2D">
            <w:pPr>
              <w:rPr>
                <w:b/>
                <w:bCs/>
                <w:color w:val="000000"/>
              </w:rPr>
            </w:pPr>
            <w:r w:rsidRPr="000D0E01">
              <w:rPr>
                <w:b/>
                <w:bCs/>
                <w:color w:val="000000"/>
              </w:rPr>
              <w:t>Probability of bankruptcy</w:t>
            </w:r>
          </w:p>
        </w:tc>
        <w:tc>
          <w:tcPr>
            <w:tcW w:w="1933" w:type="dxa"/>
            <w:tcBorders>
              <w:top w:val="nil"/>
              <w:left w:val="nil"/>
              <w:bottom w:val="nil"/>
              <w:right w:val="nil"/>
            </w:tcBorders>
            <w:vAlign w:val="bottom"/>
          </w:tcPr>
          <w:p w:rsidR="004C3DAA" w:rsidRPr="00333519" w:rsidRDefault="004C3DAA" w:rsidP="00281E2D">
            <w:pPr>
              <w:spacing w:line="240" w:lineRule="atLeast"/>
              <w:jc w:val="center"/>
              <w:rPr>
                <w:color w:val="000000"/>
              </w:rPr>
            </w:pPr>
          </w:p>
        </w:tc>
        <w:tc>
          <w:tcPr>
            <w:tcW w:w="1708" w:type="dxa"/>
            <w:tcBorders>
              <w:top w:val="nil"/>
              <w:left w:val="nil"/>
              <w:bottom w:val="nil"/>
              <w:right w:val="nil"/>
            </w:tcBorders>
            <w:vAlign w:val="bottom"/>
          </w:tcPr>
          <w:p w:rsidR="004C3DAA" w:rsidRPr="00333519" w:rsidRDefault="004C3DAA" w:rsidP="00281E2D">
            <w:pPr>
              <w:spacing w:line="240" w:lineRule="atLeast"/>
              <w:jc w:val="center"/>
              <w:rPr>
                <w:color w:val="000000"/>
              </w:rPr>
            </w:pPr>
            <w:r w:rsidRPr="00333519">
              <w:rPr>
                <w:color w:val="000000"/>
              </w:rPr>
              <w:t>-1.23</w:t>
            </w:r>
          </w:p>
          <w:p w:rsidR="004C3DAA" w:rsidRPr="00333519" w:rsidRDefault="000D0E01" w:rsidP="00281E2D">
            <w:pPr>
              <w:spacing w:line="240" w:lineRule="atLeast"/>
              <w:jc w:val="center"/>
              <w:rPr>
                <w:color w:val="000000"/>
              </w:rPr>
            </w:pPr>
            <w:r w:rsidRPr="00333519">
              <w:rPr>
                <w:color w:val="000000"/>
              </w:rPr>
              <w:t xml:space="preserve"> </w:t>
            </w:r>
            <w:r w:rsidR="004C3DAA" w:rsidRPr="00333519">
              <w:rPr>
                <w:color w:val="000000"/>
              </w:rPr>
              <w:t>(4.61)</w:t>
            </w:r>
          </w:p>
        </w:tc>
        <w:tc>
          <w:tcPr>
            <w:tcW w:w="1875" w:type="dxa"/>
            <w:tcBorders>
              <w:top w:val="nil"/>
              <w:left w:val="nil"/>
              <w:bottom w:val="nil"/>
              <w:right w:val="single" w:sz="4" w:space="0" w:color="auto"/>
            </w:tcBorders>
            <w:shd w:val="clear" w:color="auto" w:fill="auto"/>
            <w:noWrap/>
            <w:vAlign w:val="bottom"/>
          </w:tcPr>
          <w:p w:rsidR="004C3DAA" w:rsidRPr="00333519" w:rsidRDefault="004C3DAA" w:rsidP="00281E2D">
            <w:pPr>
              <w:spacing w:line="240" w:lineRule="atLeast"/>
              <w:jc w:val="center"/>
              <w:rPr>
                <w:color w:val="000000"/>
              </w:rPr>
            </w:pPr>
            <w:r w:rsidRPr="00333519">
              <w:rPr>
                <w:color w:val="000000"/>
              </w:rPr>
              <w:t>-1.62</w:t>
            </w:r>
          </w:p>
          <w:p w:rsidR="004C3DAA" w:rsidRPr="00333519" w:rsidRDefault="000D0E01" w:rsidP="00281E2D">
            <w:pPr>
              <w:jc w:val="center"/>
              <w:rPr>
                <w:color w:val="000000"/>
              </w:rPr>
            </w:pPr>
            <w:r w:rsidRPr="00333519">
              <w:rPr>
                <w:color w:val="000000"/>
              </w:rPr>
              <w:t xml:space="preserve"> </w:t>
            </w:r>
            <w:r w:rsidR="004C3DAA" w:rsidRPr="00333519">
              <w:rPr>
                <w:color w:val="000000"/>
              </w:rPr>
              <w:t>(4.66)</w:t>
            </w:r>
          </w:p>
        </w:tc>
      </w:tr>
      <w:tr w:rsidR="004C3DAA" w:rsidRPr="00B65CEE" w:rsidTr="00CF1787">
        <w:trPr>
          <w:trHeight w:val="600"/>
        </w:trPr>
        <w:tc>
          <w:tcPr>
            <w:tcW w:w="2764" w:type="dxa"/>
            <w:tcBorders>
              <w:top w:val="nil"/>
              <w:left w:val="single" w:sz="4" w:space="0" w:color="auto"/>
              <w:right w:val="nil"/>
            </w:tcBorders>
            <w:shd w:val="clear" w:color="auto" w:fill="auto"/>
            <w:noWrap/>
            <w:vAlign w:val="center"/>
          </w:tcPr>
          <w:p w:rsidR="004C3DAA" w:rsidRPr="000D0E01" w:rsidRDefault="004C3DAA" w:rsidP="00281E2D">
            <w:pPr>
              <w:rPr>
                <w:b/>
                <w:bCs/>
                <w:color w:val="000000"/>
              </w:rPr>
            </w:pPr>
            <w:r w:rsidRPr="000D0E01">
              <w:rPr>
                <w:b/>
                <w:bCs/>
                <w:color w:val="000000"/>
              </w:rPr>
              <w:t>Probability of acquisition</w:t>
            </w:r>
          </w:p>
        </w:tc>
        <w:tc>
          <w:tcPr>
            <w:tcW w:w="1933" w:type="dxa"/>
            <w:tcBorders>
              <w:top w:val="nil"/>
              <w:left w:val="nil"/>
              <w:right w:val="nil"/>
            </w:tcBorders>
            <w:vAlign w:val="bottom"/>
          </w:tcPr>
          <w:p w:rsidR="004C3DAA" w:rsidRPr="00333519" w:rsidRDefault="004C3DAA" w:rsidP="00281E2D">
            <w:pPr>
              <w:spacing w:line="240" w:lineRule="atLeast"/>
              <w:jc w:val="center"/>
              <w:rPr>
                <w:color w:val="000000"/>
              </w:rPr>
            </w:pPr>
          </w:p>
        </w:tc>
        <w:tc>
          <w:tcPr>
            <w:tcW w:w="1708" w:type="dxa"/>
            <w:tcBorders>
              <w:top w:val="nil"/>
              <w:left w:val="nil"/>
              <w:right w:val="nil"/>
            </w:tcBorders>
            <w:vAlign w:val="bottom"/>
          </w:tcPr>
          <w:p w:rsidR="004C3DAA" w:rsidRPr="00333519" w:rsidRDefault="00281E2D" w:rsidP="00281E2D">
            <w:pPr>
              <w:spacing w:line="240" w:lineRule="atLeast"/>
              <w:jc w:val="center"/>
              <w:rPr>
                <w:color w:val="000000"/>
              </w:rPr>
            </w:pPr>
            <w:r w:rsidRPr="00333519">
              <w:rPr>
                <w:color w:val="000000"/>
              </w:rPr>
              <w:t xml:space="preserve"> </w:t>
            </w:r>
            <w:r w:rsidR="000D0E01" w:rsidRPr="00333519">
              <w:rPr>
                <w:color w:val="000000"/>
              </w:rPr>
              <w:t xml:space="preserve">   </w:t>
            </w:r>
            <w:r w:rsidRPr="00333519">
              <w:rPr>
                <w:color w:val="000000"/>
              </w:rPr>
              <w:t xml:space="preserve"> </w:t>
            </w:r>
            <w:r w:rsidR="004C3DAA" w:rsidRPr="00333519">
              <w:rPr>
                <w:color w:val="000000"/>
              </w:rPr>
              <w:t>-16.27***</w:t>
            </w:r>
          </w:p>
          <w:p w:rsidR="004C3DAA" w:rsidRPr="00333519" w:rsidRDefault="004C3DAA" w:rsidP="00281E2D">
            <w:pPr>
              <w:spacing w:line="240" w:lineRule="atLeast"/>
              <w:jc w:val="center"/>
              <w:rPr>
                <w:color w:val="000000"/>
              </w:rPr>
            </w:pPr>
            <w:r w:rsidRPr="00333519">
              <w:rPr>
                <w:color w:val="000000"/>
              </w:rPr>
              <w:t>(4.10)</w:t>
            </w:r>
          </w:p>
        </w:tc>
        <w:tc>
          <w:tcPr>
            <w:tcW w:w="1875" w:type="dxa"/>
            <w:tcBorders>
              <w:top w:val="nil"/>
              <w:left w:val="nil"/>
              <w:right w:val="single" w:sz="4" w:space="0" w:color="auto"/>
            </w:tcBorders>
            <w:shd w:val="clear" w:color="auto" w:fill="auto"/>
            <w:noWrap/>
            <w:vAlign w:val="bottom"/>
          </w:tcPr>
          <w:p w:rsidR="004C3DAA" w:rsidRPr="00333519" w:rsidRDefault="000D0E01" w:rsidP="00281E2D">
            <w:pPr>
              <w:spacing w:line="240" w:lineRule="atLeast"/>
              <w:jc w:val="center"/>
              <w:rPr>
                <w:color w:val="000000"/>
              </w:rPr>
            </w:pPr>
            <w:r w:rsidRPr="00333519">
              <w:rPr>
                <w:color w:val="000000"/>
              </w:rPr>
              <w:t xml:space="preserve">   </w:t>
            </w:r>
            <w:r w:rsidR="00281E2D" w:rsidRPr="00333519">
              <w:rPr>
                <w:color w:val="000000"/>
              </w:rPr>
              <w:t xml:space="preserve"> </w:t>
            </w:r>
            <w:r w:rsidR="004C3DAA" w:rsidRPr="00333519">
              <w:rPr>
                <w:color w:val="000000"/>
              </w:rPr>
              <w:t>-16.62***</w:t>
            </w:r>
          </w:p>
          <w:p w:rsidR="004C3DAA" w:rsidRPr="00333519" w:rsidRDefault="004C3DAA" w:rsidP="00281E2D">
            <w:pPr>
              <w:spacing w:line="240" w:lineRule="atLeast"/>
              <w:jc w:val="center"/>
              <w:rPr>
                <w:color w:val="000000"/>
              </w:rPr>
            </w:pPr>
            <w:r w:rsidRPr="00333519">
              <w:rPr>
                <w:color w:val="000000"/>
              </w:rPr>
              <w:t>(4.09)</w:t>
            </w:r>
          </w:p>
        </w:tc>
      </w:tr>
      <w:tr w:rsidR="004C3DAA" w:rsidRPr="00B65CEE" w:rsidTr="00CF1787">
        <w:trPr>
          <w:trHeight w:val="600"/>
        </w:trPr>
        <w:tc>
          <w:tcPr>
            <w:tcW w:w="2764" w:type="dxa"/>
            <w:tcBorders>
              <w:top w:val="nil"/>
              <w:left w:val="single" w:sz="4" w:space="0" w:color="auto"/>
            </w:tcBorders>
            <w:shd w:val="clear" w:color="auto" w:fill="auto"/>
            <w:noWrap/>
            <w:vAlign w:val="center"/>
          </w:tcPr>
          <w:p w:rsidR="004C3DAA" w:rsidRPr="000D0E01" w:rsidRDefault="004C3DAA" w:rsidP="00281E2D">
            <w:pPr>
              <w:rPr>
                <w:b/>
                <w:bCs/>
                <w:color w:val="000000"/>
              </w:rPr>
            </w:pPr>
            <w:r w:rsidRPr="000D0E01">
              <w:rPr>
                <w:b/>
                <w:bCs/>
                <w:color w:val="000000"/>
              </w:rPr>
              <w:t>Probability of bankruptcy*Bankruptcy</w:t>
            </w:r>
          </w:p>
        </w:tc>
        <w:tc>
          <w:tcPr>
            <w:tcW w:w="1933" w:type="dxa"/>
            <w:tcBorders>
              <w:top w:val="nil"/>
            </w:tcBorders>
            <w:vAlign w:val="bottom"/>
          </w:tcPr>
          <w:p w:rsidR="004C3DAA" w:rsidRPr="00333519" w:rsidRDefault="004C3DAA" w:rsidP="00281E2D">
            <w:pPr>
              <w:jc w:val="center"/>
              <w:rPr>
                <w:color w:val="000000"/>
              </w:rPr>
            </w:pPr>
          </w:p>
        </w:tc>
        <w:tc>
          <w:tcPr>
            <w:tcW w:w="1708" w:type="dxa"/>
            <w:tcBorders>
              <w:top w:val="nil"/>
            </w:tcBorders>
            <w:vAlign w:val="bottom"/>
          </w:tcPr>
          <w:p w:rsidR="004C3DAA" w:rsidRPr="00333519" w:rsidRDefault="004C3DAA" w:rsidP="00281E2D">
            <w:pPr>
              <w:jc w:val="center"/>
              <w:rPr>
                <w:color w:val="000000"/>
              </w:rPr>
            </w:pPr>
          </w:p>
        </w:tc>
        <w:tc>
          <w:tcPr>
            <w:tcW w:w="1875" w:type="dxa"/>
            <w:tcBorders>
              <w:top w:val="nil"/>
              <w:right w:val="single" w:sz="4" w:space="0" w:color="auto"/>
            </w:tcBorders>
            <w:shd w:val="clear" w:color="auto" w:fill="auto"/>
            <w:noWrap/>
            <w:vAlign w:val="bottom"/>
          </w:tcPr>
          <w:p w:rsidR="004C3DAA" w:rsidRPr="00333519" w:rsidRDefault="004C3DAA" w:rsidP="00281E2D">
            <w:pPr>
              <w:jc w:val="center"/>
              <w:rPr>
                <w:color w:val="000000"/>
              </w:rPr>
            </w:pPr>
          </w:p>
          <w:p w:rsidR="004C3DAA" w:rsidRPr="00333519" w:rsidRDefault="004C3DAA" w:rsidP="00281E2D">
            <w:pPr>
              <w:jc w:val="center"/>
              <w:rPr>
                <w:color w:val="000000"/>
              </w:rPr>
            </w:pPr>
            <w:r w:rsidRPr="00333519">
              <w:rPr>
                <w:color w:val="000000"/>
              </w:rPr>
              <w:t>5.20</w:t>
            </w:r>
          </w:p>
          <w:p w:rsidR="004C3DAA" w:rsidRPr="00333519" w:rsidRDefault="004C3DAA" w:rsidP="00281E2D">
            <w:pPr>
              <w:jc w:val="center"/>
              <w:rPr>
                <w:color w:val="000000"/>
              </w:rPr>
            </w:pPr>
            <w:r w:rsidRPr="00333519">
              <w:rPr>
                <w:color w:val="000000"/>
              </w:rPr>
              <w:t>(10.96)</w:t>
            </w:r>
          </w:p>
          <w:p w:rsidR="004C3DAA" w:rsidRPr="00333519" w:rsidRDefault="004C3DAA" w:rsidP="00281E2D">
            <w:pPr>
              <w:spacing w:line="240" w:lineRule="atLeast"/>
              <w:jc w:val="center"/>
              <w:rPr>
                <w:color w:val="000000"/>
              </w:rPr>
            </w:pPr>
          </w:p>
        </w:tc>
      </w:tr>
      <w:tr w:rsidR="0006249E" w:rsidRPr="00B65CEE" w:rsidTr="00CF1787">
        <w:trPr>
          <w:trHeight w:val="600"/>
        </w:trPr>
        <w:tc>
          <w:tcPr>
            <w:tcW w:w="2764" w:type="dxa"/>
            <w:tcBorders>
              <w:left w:val="single" w:sz="4" w:space="0" w:color="auto"/>
              <w:bottom w:val="nil"/>
            </w:tcBorders>
            <w:shd w:val="clear" w:color="auto" w:fill="auto"/>
            <w:noWrap/>
            <w:vAlign w:val="center"/>
          </w:tcPr>
          <w:p w:rsidR="0006249E" w:rsidRPr="000D0E01" w:rsidRDefault="0006249E" w:rsidP="006B509F">
            <w:pPr>
              <w:rPr>
                <w:b/>
                <w:bCs/>
                <w:color w:val="000000"/>
              </w:rPr>
            </w:pPr>
            <w:r w:rsidRPr="000D0E01">
              <w:rPr>
                <w:b/>
                <w:bCs/>
                <w:color w:val="000000"/>
              </w:rPr>
              <w:t>Probability of acquisition*Acquisition</w:t>
            </w:r>
          </w:p>
        </w:tc>
        <w:tc>
          <w:tcPr>
            <w:tcW w:w="1933" w:type="dxa"/>
            <w:tcBorders>
              <w:bottom w:val="nil"/>
            </w:tcBorders>
            <w:vAlign w:val="bottom"/>
          </w:tcPr>
          <w:p w:rsidR="0006249E" w:rsidRPr="00333519" w:rsidRDefault="0006249E" w:rsidP="006B509F">
            <w:pPr>
              <w:jc w:val="center"/>
              <w:rPr>
                <w:color w:val="000000"/>
              </w:rPr>
            </w:pPr>
          </w:p>
        </w:tc>
        <w:tc>
          <w:tcPr>
            <w:tcW w:w="1708" w:type="dxa"/>
            <w:tcBorders>
              <w:bottom w:val="nil"/>
            </w:tcBorders>
            <w:vAlign w:val="bottom"/>
          </w:tcPr>
          <w:p w:rsidR="0006249E" w:rsidRPr="00333519" w:rsidRDefault="0006249E" w:rsidP="006B509F">
            <w:pPr>
              <w:jc w:val="center"/>
              <w:rPr>
                <w:color w:val="000000"/>
              </w:rPr>
            </w:pPr>
          </w:p>
        </w:tc>
        <w:tc>
          <w:tcPr>
            <w:tcW w:w="1875" w:type="dxa"/>
            <w:tcBorders>
              <w:bottom w:val="nil"/>
              <w:right w:val="single" w:sz="4" w:space="0" w:color="auto"/>
            </w:tcBorders>
            <w:shd w:val="clear" w:color="auto" w:fill="auto"/>
            <w:noWrap/>
            <w:vAlign w:val="bottom"/>
          </w:tcPr>
          <w:p w:rsidR="0006249E" w:rsidRPr="00333519" w:rsidRDefault="0006249E" w:rsidP="006B509F">
            <w:pPr>
              <w:jc w:val="center"/>
              <w:rPr>
                <w:color w:val="000000"/>
              </w:rPr>
            </w:pPr>
            <w:r w:rsidRPr="00333519">
              <w:rPr>
                <w:color w:val="000000"/>
              </w:rPr>
              <w:t xml:space="preserve">     3.47***</w:t>
            </w:r>
          </w:p>
          <w:p w:rsidR="0006249E" w:rsidRPr="00333519" w:rsidRDefault="0006249E" w:rsidP="006B509F">
            <w:pPr>
              <w:jc w:val="center"/>
              <w:rPr>
                <w:color w:val="000000"/>
              </w:rPr>
            </w:pPr>
            <w:r w:rsidRPr="00333519">
              <w:rPr>
                <w:color w:val="000000"/>
              </w:rPr>
              <w:t>(1.55)</w:t>
            </w:r>
          </w:p>
        </w:tc>
      </w:tr>
      <w:tr w:rsidR="0006249E" w:rsidRPr="00B65CEE" w:rsidTr="00CF1787">
        <w:trPr>
          <w:trHeight w:val="360"/>
        </w:trPr>
        <w:tc>
          <w:tcPr>
            <w:tcW w:w="2764" w:type="dxa"/>
            <w:tcBorders>
              <w:top w:val="nil"/>
              <w:left w:val="single" w:sz="4" w:space="0" w:color="auto"/>
              <w:bottom w:val="nil"/>
              <w:right w:val="nil"/>
            </w:tcBorders>
            <w:shd w:val="clear" w:color="auto" w:fill="auto"/>
            <w:noWrap/>
            <w:vAlign w:val="center"/>
          </w:tcPr>
          <w:p w:rsidR="0006249E" w:rsidRPr="000D0E01" w:rsidRDefault="0006249E" w:rsidP="006B509F">
            <w:pPr>
              <w:rPr>
                <w:b/>
                <w:bCs/>
                <w:color w:val="000000"/>
              </w:rPr>
            </w:pPr>
            <w:r w:rsidRPr="000D0E01">
              <w:rPr>
                <w:b/>
                <w:bCs/>
                <w:color w:val="000000"/>
              </w:rPr>
              <w:t>Constant</w:t>
            </w:r>
          </w:p>
        </w:tc>
        <w:tc>
          <w:tcPr>
            <w:tcW w:w="1933" w:type="dxa"/>
            <w:tcBorders>
              <w:top w:val="nil"/>
              <w:left w:val="nil"/>
              <w:bottom w:val="nil"/>
              <w:right w:val="nil"/>
            </w:tcBorders>
            <w:vAlign w:val="bottom"/>
          </w:tcPr>
          <w:p w:rsidR="0006249E" w:rsidRPr="00333519" w:rsidRDefault="000D0E01" w:rsidP="000D0E01">
            <w:pPr>
              <w:rPr>
                <w:color w:val="000000"/>
              </w:rPr>
            </w:pPr>
            <w:r w:rsidRPr="00333519">
              <w:rPr>
                <w:color w:val="000000"/>
              </w:rPr>
              <w:t xml:space="preserve">         </w:t>
            </w:r>
            <w:r w:rsidR="0006249E" w:rsidRPr="00333519">
              <w:rPr>
                <w:color w:val="000000"/>
              </w:rPr>
              <w:t>-8.84</w:t>
            </w:r>
          </w:p>
          <w:p w:rsidR="0006249E" w:rsidRPr="00333519" w:rsidRDefault="0006249E" w:rsidP="006B509F">
            <w:pPr>
              <w:jc w:val="center"/>
              <w:rPr>
                <w:color w:val="000000"/>
              </w:rPr>
            </w:pPr>
            <w:r w:rsidRPr="00333519">
              <w:rPr>
                <w:color w:val="000000"/>
              </w:rPr>
              <w:t>(2.66)</w:t>
            </w:r>
          </w:p>
        </w:tc>
        <w:tc>
          <w:tcPr>
            <w:tcW w:w="1708" w:type="dxa"/>
            <w:tcBorders>
              <w:top w:val="nil"/>
              <w:left w:val="nil"/>
              <w:bottom w:val="nil"/>
              <w:right w:val="nil"/>
            </w:tcBorders>
            <w:vAlign w:val="bottom"/>
          </w:tcPr>
          <w:p w:rsidR="0006249E" w:rsidRPr="00333519" w:rsidRDefault="000D0E01" w:rsidP="000D0E01">
            <w:pPr>
              <w:rPr>
                <w:color w:val="000000"/>
              </w:rPr>
            </w:pPr>
            <w:r w:rsidRPr="00333519">
              <w:rPr>
                <w:color w:val="000000"/>
              </w:rPr>
              <w:t xml:space="preserve">        </w:t>
            </w:r>
            <w:r w:rsidR="0006249E" w:rsidRPr="00333519">
              <w:rPr>
                <w:color w:val="000000"/>
              </w:rPr>
              <w:t>-0.40</w:t>
            </w:r>
          </w:p>
          <w:p w:rsidR="0006249E" w:rsidRPr="00333519" w:rsidRDefault="0006249E" w:rsidP="006B509F">
            <w:pPr>
              <w:jc w:val="center"/>
              <w:rPr>
                <w:color w:val="000000"/>
              </w:rPr>
            </w:pPr>
            <w:r w:rsidRPr="00333519">
              <w:rPr>
                <w:color w:val="000000"/>
              </w:rPr>
              <w:t>(3.59)</w:t>
            </w:r>
          </w:p>
        </w:tc>
        <w:tc>
          <w:tcPr>
            <w:tcW w:w="1875" w:type="dxa"/>
            <w:tcBorders>
              <w:top w:val="nil"/>
              <w:left w:val="nil"/>
              <w:bottom w:val="nil"/>
              <w:right w:val="single" w:sz="4" w:space="0" w:color="auto"/>
            </w:tcBorders>
            <w:shd w:val="clear" w:color="auto" w:fill="auto"/>
            <w:noWrap/>
            <w:vAlign w:val="bottom"/>
          </w:tcPr>
          <w:p w:rsidR="0006249E" w:rsidRPr="00333519" w:rsidRDefault="00C160ED" w:rsidP="000D0E01">
            <w:pPr>
              <w:rPr>
                <w:color w:val="000000"/>
              </w:rPr>
            </w:pPr>
            <w:r w:rsidRPr="00333519">
              <w:rPr>
                <w:color w:val="000000"/>
              </w:rPr>
              <w:t xml:space="preserve">      </w:t>
            </w:r>
            <w:r w:rsidR="000D0E01" w:rsidRPr="00333519">
              <w:rPr>
                <w:color w:val="000000"/>
              </w:rPr>
              <w:t xml:space="preserve">  </w:t>
            </w:r>
            <w:r w:rsidR="0006249E" w:rsidRPr="00333519">
              <w:rPr>
                <w:color w:val="000000"/>
              </w:rPr>
              <w:t>- 0.47</w:t>
            </w:r>
          </w:p>
          <w:p w:rsidR="0006249E" w:rsidRPr="00333519" w:rsidRDefault="0006249E" w:rsidP="006B509F">
            <w:pPr>
              <w:jc w:val="center"/>
              <w:rPr>
                <w:color w:val="000000"/>
              </w:rPr>
            </w:pPr>
            <w:r w:rsidRPr="00333519">
              <w:rPr>
                <w:color w:val="000000"/>
              </w:rPr>
              <w:t>(3.55)</w:t>
            </w:r>
          </w:p>
        </w:tc>
      </w:tr>
      <w:tr w:rsidR="0006249E" w:rsidRPr="00B65CEE" w:rsidTr="00CF1787">
        <w:trPr>
          <w:trHeight w:val="106"/>
        </w:trPr>
        <w:tc>
          <w:tcPr>
            <w:tcW w:w="2764" w:type="dxa"/>
            <w:tcBorders>
              <w:top w:val="nil"/>
              <w:left w:val="single" w:sz="4" w:space="0" w:color="auto"/>
              <w:bottom w:val="single" w:sz="4" w:space="0" w:color="auto"/>
              <w:right w:val="nil"/>
            </w:tcBorders>
            <w:shd w:val="clear" w:color="auto" w:fill="auto"/>
            <w:noWrap/>
            <w:vAlign w:val="center"/>
          </w:tcPr>
          <w:p w:rsidR="0006249E" w:rsidRPr="000D0E01" w:rsidRDefault="0006249E" w:rsidP="006B509F">
            <w:pPr>
              <w:rPr>
                <w:b/>
                <w:bCs/>
                <w:color w:val="000000"/>
              </w:rPr>
            </w:pPr>
            <w:r w:rsidRPr="000D0E01">
              <w:rPr>
                <w:b/>
                <w:bCs/>
                <w:color w:val="000000"/>
              </w:rPr>
              <w:t>R</w:t>
            </w:r>
            <w:r w:rsidRPr="000D0E01">
              <w:rPr>
                <w:b/>
                <w:bCs/>
                <w:color w:val="000000"/>
                <w:vertAlign w:val="superscript"/>
              </w:rPr>
              <w:t>2</w:t>
            </w:r>
          </w:p>
        </w:tc>
        <w:tc>
          <w:tcPr>
            <w:tcW w:w="1933" w:type="dxa"/>
            <w:tcBorders>
              <w:top w:val="nil"/>
              <w:left w:val="nil"/>
              <w:bottom w:val="single" w:sz="4" w:space="0" w:color="auto"/>
              <w:right w:val="nil"/>
            </w:tcBorders>
            <w:vAlign w:val="bottom"/>
          </w:tcPr>
          <w:p w:rsidR="0006249E" w:rsidRPr="00333519" w:rsidRDefault="0006249E" w:rsidP="006B509F">
            <w:pPr>
              <w:jc w:val="center"/>
              <w:rPr>
                <w:color w:val="000000"/>
              </w:rPr>
            </w:pPr>
            <w:r w:rsidRPr="00333519">
              <w:rPr>
                <w:color w:val="000000"/>
              </w:rPr>
              <w:t>0.231</w:t>
            </w:r>
          </w:p>
        </w:tc>
        <w:tc>
          <w:tcPr>
            <w:tcW w:w="1708" w:type="dxa"/>
            <w:tcBorders>
              <w:top w:val="nil"/>
              <w:left w:val="nil"/>
              <w:bottom w:val="single" w:sz="4" w:space="0" w:color="auto"/>
              <w:right w:val="nil"/>
            </w:tcBorders>
            <w:vAlign w:val="bottom"/>
          </w:tcPr>
          <w:p w:rsidR="0006249E" w:rsidRPr="00333519" w:rsidRDefault="000D0E01" w:rsidP="006B509F">
            <w:pPr>
              <w:jc w:val="center"/>
              <w:rPr>
                <w:color w:val="000000"/>
              </w:rPr>
            </w:pPr>
            <w:r w:rsidRPr="00333519">
              <w:rPr>
                <w:color w:val="000000"/>
              </w:rPr>
              <w:t xml:space="preserve"> </w:t>
            </w:r>
            <w:r w:rsidR="0006249E" w:rsidRPr="00333519">
              <w:rPr>
                <w:color w:val="000000"/>
              </w:rPr>
              <w:t>0.231</w:t>
            </w:r>
          </w:p>
        </w:tc>
        <w:tc>
          <w:tcPr>
            <w:tcW w:w="1875" w:type="dxa"/>
            <w:tcBorders>
              <w:top w:val="nil"/>
              <w:left w:val="nil"/>
              <w:bottom w:val="single" w:sz="4" w:space="0" w:color="auto"/>
              <w:right w:val="single" w:sz="4" w:space="0" w:color="auto"/>
            </w:tcBorders>
            <w:shd w:val="clear" w:color="auto" w:fill="auto"/>
            <w:noWrap/>
            <w:vAlign w:val="bottom"/>
          </w:tcPr>
          <w:p w:rsidR="0006249E" w:rsidRPr="00333519" w:rsidRDefault="0006249E" w:rsidP="006B509F">
            <w:pPr>
              <w:jc w:val="center"/>
              <w:rPr>
                <w:color w:val="000000"/>
              </w:rPr>
            </w:pPr>
            <w:r w:rsidRPr="00333519">
              <w:rPr>
                <w:color w:val="000000"/>
              </w:rPr>
              <w:t>0.209</w:t>
            </w:r>
          </w:p>
        </w:tc>
      </w:tr>
    </w:tbl>
    <w:p w:rsidR="000F00BB" w:rsidRDefault="0006249E" w:rsidP="00CF1787">
      <w:pPr>
        <w:widowControl w:val="0"/>
        <w:autoSpaceDE w:val="0"/>
        <w:autoSpaceDN w:val="0"/>
        <w:adjustRightInd w:val="0"/>
        <w:spacing w:line="480" w:lineRule="auto"/>
        <w:ind w:right="76"/>
        <w:jc w:val="both"/>
        <w:rPr>
          <w:rFonts w:eastAsia="SimSun"/>
          <w:lang w:eastAsia="zh-CN"/>
        </w:rPr>
      </w:pPr>
      <w:r w:rsidRPr="00714969">
        <w:rPr>
          <w:rFonts w:eastAsia="SimSun"/>
          <w:i/>
          <w:sz w:val="22"/>
          <w:szCs w:val="22"/>
          <w:lang w:eastAsia="zh-CN"/>
        </w:rPr>
        <w:t xml:space="preserve">Notes: */**/***significant at 10%, 5% and 1% level. </w:t>
      </w:r>
      <w:proofErr w:type="gramStart"/>
      <w:r w:rsidR="00CF1787">
        <w:rPr>
          <w:rFonts w:eastAsia="SimSun"/>
          <w:i/>
          <w:sz w:val="22"/>
          <w:szCs w:val="22"/>
          <w:lang w:eastAsia="zh-CN"/>
        </w:rPr>
        <w:t>Robust std. errors in parenthese</w:t>
      </w:r>
      <w:r w:rsidRPr="00714969">
        <w:rPr>
          <w:rFonts w:eastAsia="SimSun"/>
          <w:i/>
          <w:sz w:val="22"/>
          <w:szCs w:val="22"/>
          <w:lang w:eastAsia="zh-CN"/>
        </w:rPr>
        <w:t>s</w:t>
      </w:r>
      <w:r w:rsidR="00415AA0">
        <w:rPr>
          <w:rFonts w:eastAsia="SimSun"/>
          <w:i/>
          <w:sz w:val="22"/>
          <w:szCs w:val="22"/>
          <w:lang w:eastAsia="zh-CN"/>
        </w:rPr>
        <w:t>.</w:t>
      </w:r>
      <w:proofErr w:type="gramEnd"/>
    </w:p>
    <w:p w:rsidR="000F00BB" w:rsidRDefault="000F00BB" w:rsidP="00BF686E">
      <w:pPr>
        <w:widowControl w:val="0"/>
        <w:autoSpaceDE w:val="0"/>
        <w:autoSpaceDN w:val="0"/>
        <w:adjustRightInd w:val="0"/>
        <w:spacing w:line="480" w:lineRule="auto"/>
        <w:ind w:right="76" w:firstLine="720"/>
        <w:jc w:val="both"/>
        <w:rPr>
          <w:rFonts w:eastAsia="SimSun"/>
          <w:lang w:eastAsia="zh-CN"/>
        </w:rPr>
      </w:pPr>
      <w:r>
        <w:rPr>
          <w:rFonts w:eastAsia="SimSun"/>
          <w:lang w:eastAsia="zh-CN"/>
        </w:rPr>
        <w:lastRenderedPageBreak/>
        <w:t>Specifically,</w:t>
      </w:r>
      <w:r w:rsidRPr="00DE21E7">
        <w:rPr>
          <w:rFonts w:eastAsia="SimSun"/>
          <w:lang w:eastAsia="zh-CN"/>
        </w:rPr>
        <w:t xml:space="preserve"> a one percent rise in the likelihood of acquisition</w:t>
      </w:r>
      <w:r>
        <w:rPr>
          <w:rFonts w:eastAsia="SimSun"/>
          <w:lang w:eastAsia="zh-CN"/>
        </w:rPr>
        <w:t xml:space="preserve"> is</w:t>
      </w:r>
      <w:r w:rsidRPr="00DE21E7">
        <w:rPr>
          <w:rFonts w:eastAsia="SimSun"/>
          <w:lang w:eastAsia="zh-CN"/>
        </w:rPr>
        <w:t xml:space="preserve"> negatively </w:t>
      </w:r>
      <w:r>
        <w:rPr>
          <w:rFonts w:eastAsia="SimSun"/>
          <w:lang w:eastAsia="zh-CN"/>
        </w:rPr>
        <w:t xml:space="preserve">associated with R&amp;D </w:t>
      </w:r>
      <w:r w:rsidRPr="00DE21E7">
        <w:rPr>
          <w:rFonts w:eastAsia="SimSun"/>
          <w:lang w:eastAsia="zh-CN"/>
        </w:rPr>
        <w:t>for the firms that are taken over, compared to non-merging companies</w:t>
      </w:r>
      <w:r>
        <w:rPr>
          <w:rFonts w:eastAsia="SimSun"/>
          <w:lang w:eastAsia="zh-CN"/>
        </w:rPr>
        <w:t xml:space="preserve">. </w:t>
      </w:r>
      <w:r w:rsidRPr="00714969">
        <w:rPr>
          <w:rFonts w:eastAsia="SimSun"/>
          <w:lang w:eastAsia="zh-CN"/>
        </w:rPr>
        <w:t>In</w:t>
      </w:r>
      <w:r w:rsidRPr="000F00BB">
        <w:rPr>
          <w:rFonts w:eastAsia="SimSun"/>
          <w:lang w:eastAsia="zh-CN"/>
        </w:rPr>
        <w:t xml:space="preserve"> </w:t>
      </w:r>
      <w:r w:rsidRPr="00714969">
        <w:rPr>
          <w:rFonts w:eastAsia="SimSun"/>
          <w:lang w:eastAsia="zh-CN"/>
        </w:rPr>
        <w:t xml:space="preserve">addition, the probability of failures and the </w:t>
      </w:r>
      <w:r>
        <w:rPr>
          <w:rFonts w:eastAsia="SimSun"/>
          <w:lang w:eastAsia="zh-CN"/>
        </w:rPr>
        <w:t>actual failures do not have a</w:t>
      </w:r>
      <w:r w:rsidRPr="00714969">
        <w:rPr>
          <w:rFonts w:eastAsia="SimSun"/>
          <w:lang w:eastAsia="zh-CN"/>
        </w:rPr>
        <w:t xml:space="preserve"> significant effect on the research</w:t>
      </w:r>
      <w:r>
        <w:rPr>
          <w:rFonts w:eastAsia="SimSun"/>
          <w:lang w:eastAsia="zh-CN"/>
        </w:rPr>
        <w:t xml:space="preserve"> intensity of all the companies and</w:t>
      </w:r>
      <w:r w:rsidRPr="00714969">
        <w:rPr>
          <w:rFonts w:eastAsia="SimSun"/>
          <w:lang w:eastAsia="zh-CN"/>
        </w:rPr>
        <w:t xml:space="preserve"> </w:t>
      </w:r>
      <w:r>
        <w:rPr>
          <w:rFonts w:eastAsia="SimSun"/>
          <w:lang w:eastAsia="zh-CN"/>
        </w:rPr>
        <w:t>bankrupt companies, respectively.</w:t>
      </w:r>
    </w:p>
    <w:p w:rsidR="0061292C" w:rsidRDefault="0061292C" w:rsidP="00BF686E">
      <w:pPr>
        <w:widowControl w:val="0"/>
        <w:autoSpaceDE w:val="0"/>
        <w:autoSpaceDN w:val="0"/>
        <w:adjustRightInd w:val="0"/>
        <w:spacing w:line="480" w:lineRule="auto"/>
        <w:ind w:right="76" w:firstLine="720"/>
        <w:jc w:val="both"/>
        <w:rPr>
          <w:rFonts w:eastAsia="SimSun"/>
          <w:lang w:eastAsia="zh-CN"/>
        </w:rPr>
      </w:pPr>
      <w:r w:rsidRPr="00651B19">
        <w:rPr>
          <w:rFonts w:eastAsia="SimSun"/>
          <w:lang w:eastAsia="zh-CN"/>
        </w:rPr>
        <w:t>One noteworthy result obtained from this sub-sample analysis is that the number of patents has a positive and significant impact on a firm’s research and development activities.  This shows that the firms with patents tend to invest more in research in an attempt to increase the number of patents they hold. Nevertheless, increasing the value of their intangible assets has no significant effect on firms’ research activities suggesting that the firms with valuable intangibles in our subsample may or may not increase R&amp;D intensity.</w:t>
      </w:r>
    </w:p>
    <w:p w:rsidR="001A3072" w:rsidRDefault="001A3072" w:rsidP="001A3072">
      <w:pPr>
        <w:widowControl w:val="0"/>
        <w:autoSpaceDE w:val="0"/>
        <w:autoSpaceDN w:val="0"/>
        <w:adjustRightInd w:val="0"/>
        <w:spacing w:line="480" w:lineRule="auto"/>
        <w:ind w:right="76"/>
        <w:jc w:val="both"/>
        <w:rPr>
          <w:rFonts w:eastAsia="SimSun"/>
          <w:lang w:eastAsia="zh-CN"/>
        </w:rPr>
      </w:pPr>
    </w:p>
    <w:p w:rsidR="00714969" w:rsidRDefault="00714969" w:rsidP="00D753AE">
      <w:pPr>
        <w:pStyle w:val="Heading1"/>
        <w:numPr>
          <w:ilvl w:val="0"/>
          <w:numId w:val="26"/>
        </w:numPr>
        <w:jc w:val="left"/>
      </w:pPr>
      <w:bookmarkStart w:id="39" w:name="_Toc331525339"/>
      <w:r w:rsidRPr="00714969">
        <w:t>Conclusion</w:t>
      </w:r>
      <w:bookmarkEnd w:id="39"/>
    </w:p>
    <w:p w:rsidR="00C50FB2" w:rsidRPr="00C50FB2" w:rsidRDefault="00C50FB2" w:rsidP="00C50FB2"/>
    <w:p w:rsidR="00270428" w:rsidRPr="00270428" w:rsidRDefault="00270428" w:rsidP="00BF686E">
      <w:pPr>
        <w:widowControl w:val="0"/>
        <w:autoSpaceDE w:val="0"/>
        <w:autoSpaceDN w:val="0"/>
        <w:adjustRightInd w:val="0"/>
        <w:spacing w:line="480" w:lineRule="auto"/>
        <w:ind w:right="76"/>
        <w:jc w:val="both"/>
        <w:rPr>
          <w:rFonts w:eastAsia="SimSun"/>
          <w:lang w:eastAsia="zh-CN"/>
        </w:rPr>
      </w:pPr>
      <w:r w:rsidRPr="00270428">
        <w:rPr>
          <w:rFonts w:eastAsia="SimSun"/>
          <w:lang w:eastAsia="zh-CN"/>
        </w:rPr>
        <w:t xml:space="preserve">In this study we examine the firm level data for 1,000 publicly traded pharmaceutical/biotechnology companies from 1985 to 2008 to explore whether the probability of exit </w:t>
      </w:r>
      <w:r w:rsidR="00E74707">
        <w:rPr>
          <w:rFonts w:eastAsia="SimSun"/>
          <w:lang w:eastAsia="zh-CN"/>
        </w:rPr>
        <w:t>decreases corporate R&amp;D. We use the m</w:t>
      </w:r>
      <w:r w:rsidRPr="00270428">
        <w:rPr>
          <w:rFonts w:eastAsia="SimSun"/>
          <w:lang w:eastAsia="zh-CN"/>
        </w:rPr>
        <w:t xml:space="preserve">ultinomial </w:t>
      </w:r>
      <w:proofErr w:type="spellStart"/>
      <w:r w:rsidRPr="00270428">
        <w:rPr>
          <w:rFonts w:eastAsia="SimSun"/>
          <w:lang w:eastAsia="zh-CN"/>
        </w:rPr>
        <w:t>logit</w:t>
      </w:r>
      <w:proofErr w:type="spellEnd"/>
      <w:r w:rsidRPr="00270428">
        <w:rPr>
          <w:rFonts w:eastAsia="SimSun"/>
          <w:lang w:eastAsia="zh-CN"/>
        </w:rPr>
        <w:t xml:space="preserve"> model</w:t>
      </w:r>
      <w:r w:rsidR="006408DF">
        <w:rPr>
          <w:rFonts w:eastAsia="SimSun"/>
          <w:lang w:eastAsia="zh-CN"/>
        </w:rPr>
        <w:t xml:space="preserve"> for two approaches that</w:t>
      </w:r>
      <w:r w:rsidR="00EC24BE">
        <w:rPr>
          <w:rFonts w:eastAsia="SimSun"/>
          <w:lang w:eastAsia="zh-CN"/>
        </w:rPr>
        <w:t xml:space="preserve"> account for </w:t>
      </w:r>
      <w:proofErr w:type="spellStart"/>
      <w:r w:rsidR="00EC24BE">
        <w:rPr>
          <w:rFonts w:eastAsia="SimSun"/>
          <w:lang w:eastAsia="zh-CN"/>
        </w:rPr>
        <w:t>endogeneity</w:t>
      </w:r>
      <w:proofErr w:type="spellEnd"/>
      <w:r w:rsidR="00E74707">
        <w:rPr>
          <w:rFonts w:eastAsia="SimSun"/>
          <w:lang w:eastAsia="zh-CN"/>
        </w:rPr>
        <w:t>. The first approach uses predicted probabilities</w:t>
      </w:r>
      <w:r w:rsidR="007F05D4">
        <w:rPr>
          <w:rFonts w:eastAsia="SimSun"/>
          <w:lang w:eastAsia="zh-CN"/>
        </w:rPr>
        <w:t xml:space="preserve"> from the multinomial </w:t>
      </w:r>
      <w:proofErr w:type="spellStart"/>
      <w:r w:rsidR="007F05D4">
        <w:rPr>
          <w:rFonts w:eastAsia="SimSun"/>
          <w:lang w:eastAsia="zh-CN"/>
        </w:rPr>
        <w:t>logit</w:t>
      </w:r>
      <w:proofErr w:type="spellEnd"/>
      <w:r w:rsidR="007F05D4">
        <w:rPr>
          <w:rFonts w:eastAsia="SimSun"/>
          <w:lang w:eastAsia="zh-CN"/>
        </w:rPr>
        <w:t xml:space="preserve"> model</w:t>
      </w:r>
      <w:r w:rsidR="00E74707">
        <w:rPr>
          <w:rFonts w:eastAsia="SimSun"/>
          <w:lang w:eastAsia="zh-CN"/>
        </w:rPr>
        <w:t xml:space="preserve"> as the propensity scores and the second approach employs the same probabilities </w:t>
      </w:r>
      <w:r w:rsidR="009B5AAF">
        <w:rPr>
          <w:rFonts w:eastAsia="SimSun"/>
          <w:lang w:eastAsia="zh-CN"/>
        </w:rPr>
        <w:t xml:space="preserve">in a </w:t>
      </w:r>
      <w:r w:rsidR="00E74707">
        <w:rPr>
          <w:rFonts w:eastAsia="SimSun"/>
          <w:lang w:eastAsia="zh-CN"/>
        </w:rPr>
        <w:t>two-stage model</w:t>
      </w:r>
      <w:r w:rsidR="009B5AAF">
        <w:rPr>
          <w:rFonts w:eastAsia="SimSun"/>
          <w:lang w:eastAsia="zh-CN"/>
        </w:rPr>
        <w:t xml:space="preserve"> analogous to two-stage least square method</w:t>
      </w:r>
      <w:r w:rsidR="007F05D4">
        <w:rPr>
          <w:rFonts w:eastAsia="SimSun"/>
          <w:lang w:eastAsia="zh-CN"/>
        </w:rPr>
        <w:t>. In both approaches</w:t>
      </w:r>
      <w:r w:rsidR="00E74707">
        <w:rPr>
          <w:rFonts w:eastAsia="SimSun"/>
          <w:lang w:eastAsia="zh-CN"/>
        </w:rPr>
        <w:t xml:space="preserve"> </w:t>
      </w:r>
      <w:r w:rsidRPr="00270428">
        <w:rPr>
          <w:rFonts w:eastAsia="SimSun"/>
          <w:lang w:eastAsia="zh-CN"/>
        </w:rPr>
        <w:t>we find</w:t>
      </w:r>
      <w:r w:rsidR="00E74707">
        <w:rPr>
          <w:rFonts w:eastAsia="SimSun"/>
          <w:lang w:eastAsia="zh-CN"/>
        </w:rPr>
        <w:t xml:space="preserve"> that</w:t>
      </w:r>
      <w:r w:rsidRPr="00270428">
        <w:rPr>
          <w:rFonts w:eastAsia="SimSun"/>
          <w:lang w:eastAsia="zh-CN"/>
        </w:rPr>
        <w:t xml:space="preserve"> the </w:t>
      </w:r>
      <w:r w:rsidR="00E74707">
        <w:rPr>
          <w:rFonts w:eastAsia="SimSun"/>
          <w:lang w:eastAsia="zh-CN"/>
        </w:rPr>
        <w:t xml:space="preserve">firms have lower </w:t>
      </w:r>
      <w:r w:rsidRPr="00270428">
        <w:rPr>
          <w:rFonts w:eastAsia="SimSun"/>
          <w:lang w:eastAsia="zh-CN"/>
        </w:rPr>
        <w:t xml:space="preserve">research activities </w:t>
      </w:r>
      <w:r w:rsidR="00C42FB1">
        <w:rPr>
          <w:rFonts w:eastAsia="SimSun"/>
          <w:lang w:eastAsia="zh-CN"/>
        </w:rPr>
        <w:t>when they face the</w:t>
      </w:r>
      <w:r w:rsidRPr="00270428">
        <w:rPr>
          <w:rFonts w:eastAsia="SimSun"/>
          <w:lang w:eastAsia="zh-CN"/>
        </w:rPr>
        <w:t xml:space="preserve"> li</w:t>
      </w:r>
      <w:r w:rsidR="00DF597D">
        <w:rPr>
          <w:rFonts w:eastAsia="SimSun"/>
          <w:lang w:eastAsia="zh-CN"/>
        </w:rPr>
        <w:t>kelihood of acquisitions. T</w:t>
      </w:r>
      <w:r w:rsidR="006408DF">
        <w:rPr>
          <w:rFonts w:eastAsia="SimSun"/>
          <w:lang w:eastAsia="zh-CN"/>
        </w:rPr>
        <w:t xml:space="preserve">he results from </w:t>
      </w:r>
      <w:r w:rsidR="00DF597D">
        <w:rPr>
          <w:rFonts w:eastAsia="SimSun"/>
          <w:lang w:eastAsia="zh-CN"/>
        </w:rPr>
        <w:t xml:space="preserve">the </w:t>
      </w:r>
      <w:r w:rsidR="006408DF">
        <w:rPr>
          <w:rFonts w:eastAsia="SimSun"/>
          <w:lang w:eastAsia="zh-CN"/>
        </w:rPr>
        <w:t xml:space="preserve">two-stage </w:t>
      </w:r>
      <w:r w:rsidR="006408DF">
        <w:rPr>
          <w:rFonts w:eastAsia="SimSun"/>
          <w:lang w:eastAsia="zh-CN"/>
        </w:rPr>
        <w:lastRenderedPageBreak/>
        <w:t xml:space="preserve">model reported in Tables </w:t>
      </w:r>
      <w:r w:rsidR="00FA16C4">
        <w:rPr>
          <w:rFonts w:eastAsia="SimSun"/>
          <w:lang w:eastAsia="zh-CN"/>
        </w:rPr>
        <w:t>1.</w:t>
      </w:r>
      <w:r w:rsidR="006408DF">
        <w:rPr>
          <w:rFonts w:eastAsia="SimSun"/>
          <w:lang w:eastAsia="zh-CN"/>
        </w:rPr>
        <w:t xml:space="preserve">6 and </w:t>
      </w:r>
      <w:r w:rsidR="00FA16C4">
        <w:rPr>
          <w:rFonts w:eastAsia="SimSun"/>
          <w:lang w:eastAsia="zh-CN"/>
        </w:rPr>
        <w:t>1.</w:t>
      </w:r>
      <w:r w:rsidR="006408DF">
        <w:rPr>
          <w:rFonts w:eastAsia="SimSun"/>
          <w:lang w:eastAsia="zh-CN"/>
        </w:rPr>
        <w:t>7</w:t>
      </w:r>
      <w:r w:rsidRPr="00270428">
        <w:rPr>
          <w:rFonts w:eastAsia="SimSun"/>
          <w:lang w:eastAsia="zh-CN"/>
        </w:rPr>
        <w:t xml:space="preserve"> show that an increase in the probability of being a target </w:t>
      </w:r>
      <w:r w:rsidR="00C42FB1">
        <w:rPr>
          <w:rFonts w:eastAsia="SimSun"/>
          <w:lang w:eastAsia="zh-CN"/>
        </w:rPr>
        <w:t>is associated with low</w:t>
      </w:r>
      <w:r w:rsidR="00510C91">
        <w:rPr>
          <w:rFonts w:eastAsia="SimSun"/>
          <w:lang w:eastAsia="zh-CN"/>
        </w:rPr>
        <w:t>er</w:t>
      </w:r>
      <w:r w:rsidRPr="00270428">
        <w:rPr>
          <w:rFonts w:eastAsia="SimSun"/>
          <w:lang w:eastAsia="zh-CN"/>
        </w:rPr>
        <w:t xml:space="preserve"> </w:t>
      </w:r>
      <w:r w:rsidR="00C42FB1">
        <w:rPr>
          <w:rFonts w:eastAsia="SimSun"/>
          <w:lang w:eastAsia="zh-CN"/>
        </w:rPr>
        <w:t>research intensity</w:t>
      </w:r>
      <w:r w:rsidRPr="00270428">
        <w:rPr>
          <w:rFonts w:eastAsia="SimSun"/>
          <w:lang w:eastAsia="zh-CN"/>
        </w:rPr>
        <w:t xml:space="preserve">. </w:t>
      </w:r>
      <w:r w:rsidR="00C42FB1">
        <w:rPr>
          <w:rFonts w:eastAsia="SimSun"/>
          <w:lang w:eastAsia="zh-CN"/>
        </w:rPr>
        <w:t xml:space="preserve">In addition, our findings from the propensity score </w:t>
      </w:r>
      <w:r w:rsidR="00DF597D">
        <w:rPr>
          <w:rFonts w:eastAsia="SimSun"/>
          <w:lang w:eastAsia="zh-CN"/>
        </w:rPr>
        <w:t xml:space="preserve">model </w:t>
      </w:r>
      <w:r w:rsidR="00C42FB1">
        <w:rPr>
          <w:rFonts w:eastAsia="SimSun"/>
          <w:lang w:eastAsia="zh-CN"/>
        </w:rPr>
        <w:t xml:space="preserve">show that </w:t>
      </w:r>
      <w:r w:rsidR="000667E8">
        <w:rPr>
          <w:rFonts w:eastAsia="SimSun"/>
          <w:lang w:eastAsia="zh-CN"/>
        </w:rPr>
        <w:t xml:space="preserve">higher </w:t>
      </w:r>
      <w:r w:rsidR="00C42FB1">
        <w:rPr>
          <w:rFonts w:eastAsia="SimSun"/>
          <w:lang w:eastAsia="zh-CN"/>
        </w:rPr>
        <w:t xml:space="preserve">failure </w:t>
      </w:r>
      <w:r w:rsidR="00960474">
        <w:rPr>
          <w:rFonts w:eastAsia="SimSun"/>
          <w:lang w:eastAsia="zh-CN"/>
        </w:rPr>
        <w:t xml:space="preserve">and acquisition </w:t>
      </w:r>
      <w:r w:rsidR="000667E8">
        <w:rPr>
          <w:rFonts w:eastAsia="SimSun"/>
          <w:lang w:eastAsia="zh-CN"/>
        </w:rPr>
        <w:t>probabilities are</w:t>
      </w:r>
      <w:r w:rsidR="00C42FB1">
        <w:rPr>
          <w:rFonts w:eastAsia="SimSun"/>
          <w:lang w:eastAsia="zh-CN"/>
        </w:rPr>
        <w:t xml:space="preserve"> </w:t>
      </w:r>
      <w:r w:rsidR="000667E8">
        <w:rPr>
          <w:rFonts w:eastAsia="SimSun"/>
          <w:lang w:eastAsia="zh-CN"/>
        </w:rPr>
        <w:t>negatively associated with</w:t>
      </w:r>
      <w:r w:rsidR="00C42FB1">
        <w:rPr>
          <w:rFonts w:eastAsia="SimSun"/>
          <w:lang w:eastAsia="zh-CN"/>
        </w:rPr>
        <w:t xml:space="preserve"> the R&amp;D of the </w:t>
      </w:r>
      <w:r w:rsidR="00960474">
        <w:rPr>
          <w:rFonts w:eastAsia="SimSun"/>
          <w:lang w:eastAsia="zh-CN"/>
        </w:rPr>
        <w:t xml:space="preserve">exiting </w:t>
      </w:r>
      <w:r w:rsidR="00C42FB1">
        <w:rPr>
          <w:rFonts w:eastAsia="SimSun"/>
          <w:lang w:eastAsia="zh-CN"/>
        </w:rPr>
        <w:t xml:space="preserve">firms. These results support the managerial myopia argument by Stein (1988). </w:t>
      </w:r>
    </w:p>
    <w:p w:rsidR="00DB66E6" w:rsidRDefault="00510C91" w:rsidP="00BF686E">
      <w:pPr>
        <w:widowControl w:val="0"/>
        <w:autoSpaceDE w:val="0"/>
        <w:autoSpaceDN w:val="0"/>
        <w:adjustRightInd w:val="0"/>
        <w:spacing w:line="480" w:lineRule="auto"/>
        <w:ind w:right="76" w:firstLine="720"/>
        <w:jc w:val="both"/>
        <w:rPr>
          <w:rFonts w:eastAsia="SimSun"/>
          <w:lang w:eastAsia="zh-CN"/>
        </w:rPr>
      </w:pPr>
      <w:r>
        <w:rPr>
          <w:rFonts w:eastAsia="SimSun"/>
          <w:lang w:eastAsia="zh-CN"/>
        </w:rPr>
        <w:t>In particular</w:t>
      </w:r>
      <w:r w:rsidR="000667E8">
        <w:rPr>
          <w:rFonts w:eastAsia="SimSun"/>
          <w:lang w:eastAsia="zh-CN"/>
        </w:rPr>
        <w:t xml:space="preserve">, when </w:t>
      </w:r>
      <w:r w:rsidR="00DF597D">
        <w:rPr>
          <w:rFonts w:eastAsia="SimSun"/>
          <w:lang w:eastAsia="zh-CN"/>
        </w:rPr>
        <w:t>their</w:t>
      </w:r>
      <w:r w:rsidR="000667E8">
        <w:rPr>
          <w:rFonts w:eastAsia="SimSun"/>
          <w:lang w:eastAsia="zh-CN"/>
        </w:rPr>
        <w:t xml:space="preserve"> </w:t>
      </w:r>
      <w:r w:rsidR="00270428" w:rsidRPr="00270428">
        <w:rPr>
          <w:rFonts w:eastAsia="SimSun"/>
          <w:lang w:eastAsia="zh-CN"/>
        </w:rPr>
        <w:t xml:space="preserve">probability of </w:t>
      </w:r>
      <w:r>
        <w:rPr>
          <w:rFonts w:eastAsia="SimSun"/>
          <w:lang w:eastAsia="zh-CN"/>
        </w:rPr>
        <w:t>failure</w:t>
      </w:r>
      <w:r w:rsidR="000667E8">
        <w:rPr>
          <w:rFonts w:eastAsia="SimSun"/>
          <w:lang w:eastAsia="zh-CN"/>
        </w:rPr>
        <w:t xml:space="preserve"> </w:t>
      </w:r>
      <w:r w:rsidR="00270428" w:rsidRPr="00270428">
        <w:rPr>
          <w:rFonts w:eastAsia="SimSun"/>
          <w:lang w:eastAsia="zh-CN"/>
        </w:rPr>
        <w:t>is high, public biotechnology companies cut their research ex</w:t>
      </w:r>
      <w:r w:rsidR="009B5AAF">
        <w:rPr>
          <w:rFonts w:eastAsia="SimSun"/>
          <w:lang w:eastAsia="zh-CN"/>
        </w:rPr>
        <w:t xml:space="preserve">penditures in order to </w:t>
      </w:r>
      <w:r>
        <w:rPr>
          <w:rFonts w:eastAsia="SimSun"/>
          <w:lang w:eastAsia="zh-CN"/>
        </w:rPr>
        <w:t>avoid or delay the bankruptcy</w:t>
      </w:r>
      <w:r w:rsidR="00011BEB">
        <w:rPr>
          <w:rFonts w:eastAsia="SimSun"/>
          <w:lang w:eastAsia="zh-CN"/>
        </w:rPr>
        <w:t>. Moreover,</w:t>
      </w:r>
      <w:r w:rsidR="00DF597D">
        <w:rPr>
          <w:rFonts w:eastAsia="SimSun"/>
          <w:lang w:eastAsia="zh-CN"/>
        </w:rPr>
        <w:t xml:space="preserve"> when</w:t>
      </w:r>
      <w:r w:rsidR="000667E8">
        <w:rPr>
          <w:rFonts w:eastAsia="SimSun"/>
          <w:lang w:eastAsia="zh-CN"/>
        </w:rPr>
        <w:t xml:space="preserve"> takeover </w:t>
      </w:r>
      <w:r w:rsidR="00AF442D">
        <w:rPr>
          <w:rFonts w:eastAsia="SimSun"/>
          <w:lang w:eastAsia="zh-CN"/>
        </w:rPr>
        <w:t>likelihood</w:t>
      </w:r>
      <w:r w:rsidR="000667E8">
        <w:rPr>
          <w:rFonts w:eastAsia="SimSun"/>
          <w:lang w:eastAsia="zh-CN"/>
        </w:rPr>
        <w:t xml:space="preserve"> is high</w:t>
      </w:r>
      <w:r w:rsidR="00011BEB">
        <w:rPr>
          <w:rFonts w:eastAsia="SimSun"/>
          <w:lang w:eastAsia="zh-CN"/>
        </w:rPr>
        <w:t>,</w:t>
      </w:r>
      <w:r w:rsidR="000667E8">
        <w:rPr>
          <w:rFonts w:eastAsia="SimSun"/>
          <w:lang w:eastAsia="zh-CN"/>
        </w:rPr>
        <w:t xml:space="preserve"> life sciences firms have low R&amp;D</w:t>
      </w:r>
      <w:r w:rsidR="009B5AAF">
        <w:rPr>
          <w:rFonts w:eastAsia="SimSun"/>
          <w:lang w:eastAsia="zh-CN"/>
        </w:rPr>
        <w:t>.</w:t>
      </w:r>
      <w:r w:rsidR="00BF18D7">
        <w:rPr>
          <w:rFonts w:eastAsia="SimSun"/>
          <w:lang w:eastAsia="zh-CN"/>
        </w:rPr>
        <w:t xml:space="preserve"> Hence, </w:t>
      </w:r>
      <w:r w:rsidR="00FD7FB2">
        <w:rPr>
          <w:rFonts w:eastAsia="SimSun"/>
          <w:lang w:eastAsia="zh-CN"/>
        </w:rPr>
        <w:t xml:space="preserve">we can’t accept the strategic sale of the company argument since </w:t>
      </w:r>
      <w:r w:rsidR="009B5AAF">
        <w:rPr>
          <w:rFonts w:eastAsia="SimSun"/>
          <w:lang w:eastAsia="zh-CN"/>
        </w:rPr>
        <w:t xml:space="preserve">there is no evidence of </w:t>
      </w:r>
      <w:r w:rsidR="00270428" w:rsidRPr="00270428">
        <w:rPr>
          <w:rFonts w:eastAsia="SimSun"/>
          <w:lang w:eastAsia="zh-CN"/>
        </w:rPr>
        <w:t xml:space="preserve">pre-planned sale of firms as posited by Phillips and </w:t>
      </w:r>
      <w:r w:rsidR="00E42A1F" w:rsidRPr="00270428">
        <w:rPr>
          <w:rFonts w:eastAsia="SimSun"/>
          <w:lang w:eastAsia="zh-CN"/>
        </w:rPr>
        <w:t>Zhdanov</w:t>
      </w:r>
      <w:r w:rsidR="00E42A1F">
        <w:rPr>
          <w:rFonts w:eastAsia="SimSun"/>
          <w:lang w:eastAsia="zh-CN"/>
        </w:rPr>
        <w:t xml:space="preserve"> </w:t>
      </w:r>
      <w:r w:rsidR="00E42A1F" w:rsidRPr="00270428">
        <w:rPr>
          <w:rFonts w:eastAsia="SimSun"/>
          <w:lang w:eastAsia="zh-CN"/>
        </w:rPr>
        <w:t>(</w:t>
      </w:r>
      <w:r w:rsidR="00270428" w:rsidRPr="00270428">
        <w:rPr>
          <w:rFonts w:eastAsia="SimSun"/>
          <w:lang w:eastAsia="zh-CN"/>
        </w:rPr>
        <w:t>2011</w:t>
      </w:r>
      <w:r w:rsidR="00BF18D7">
        <w:rPr>
          <w:rFonts w:eastAsia="SimSun"/>
          <w:lang w:eastAsia="zh-CN"/>
        </w:rPr>
        <w:t>)</w:t>
      </w:r>
      <w:r w:rsidR="00270428" w:rsidRPr="00270428">
        <w:rPr>
          <w:rFonts w:eastAsia="SimSun"/>
          <w:lang w:eastAsia="zh-CN"/>
        </w:rPr>
        <w:t>. However, it can be explained by S</w:t>
      </w:r>
      <w:r w:rsidR="00E42A1F">
        <w:rPr>
          <w:rFonts w:eastAsia="SimSun"/>
          <w:lang w:eastAsia="zh-CN"/>
        </w:rPr>
        <w:t xml:space="preserve">tein’s </w:t>
      </w:r>
      <w:r w:rsidR="00C42FB1">
        <w:rPr>
          <w:rFonts w:eastAsia="SimSun"/>
          <w:lang w:eastAsia="zh-CN"/>
        </w:rPr>
        <w:t>(1988) managerial myopia. Specific</w:t>
      </w:r>
      <w:r w:rsidR="00270428" w:rsidRPr="00270428">
        <w:rPr>
          <w:rFonts w:eastAsia="SimSun"/>
          <w:lang w:eastAsia="zh-CN"/>
        </w:rPr>
        <w:t xml:space="preserve">ally, </w:t>
      </w:r>
      <w:r w:rsidR="00011BEB">
        <w:rPr>
          <w:rFonts w:eastAsia="SimSun"/>
          <w:lang w:eastAsia="zh-CN"/>
        </w:rPr>
        <w:t xml:space="preserve">managers of the companies with high likelihood of exit, </w:t>
      </w:r>
      <w:r w:rsidR="00270428" w:rsidRPr="00270428">
        <w:rPr>
          <w:rFonts w:eastAsia="SimSun"/>
          <w:lang w:eastAsia="zh-CN"/>
        </w:rPr>
        <w:t xml:space="preserve">focus on short term survival strategies rather than long term goals (such as R&amp;D projects) </w:t>
      </w:r>
      <w:r w:rsidR="00BF18D7">
        <w:rPr>
          <w:rFonts w:eastAsia="SimSun"/>
          <w:lang w:eastAsia="zh-CN"/>
        </w:rPr>
        <w:t xml:space="preserve">and divert their resources from research projects to their short term plans to increase the earnings of the firm in an attempt </w:t>
      </w:r>
      <w:r w:rsidR="00270428" w:rsidRPr="00270428">
        <w:rPr>
          <w:rFonts w:eastAsia="SimSun"/>
          <w:lang w:eastAsia="zh-CN"/>
        </w:rPr>
        <w:t>to discourage acquirers from a takeover</w:t>
      </w:r>
      <w:r w:rsidR="00DB66E6">
        <w:rPr>
          <w:rFonts w:eastAsia="SimSun"/>
          <w:lang w:eastAsia="zh-CN"/>
        </w:rPr>
        <w:t xml:space="preserve"> and save the company from a bankruptcy</w:t>
      </w:r>
      <w:r w:rsidR="00960474">
        <w:rPr>
          <w:rFonts w:eastAsia="SimSun"/>
          <w:lang w:eastAsia="zh-CN"/>
        </w:rPr>
        <w:t>,</w:t>
      </w:r>
      <w:r w:rsidR="00DB66E6">
        <w:rPr>
          <w:rFonts w:eastAsia="SimSun"/>
          <w:lang w:eastAsia="zh-CN"/>
        </w:rPr>
        <w:t xml:space="preserve"> and </w:t>
      </w:r>
      <w:r w:rsidR="00960474">
        <w:rPr>
          <w:rFonts w:eastAsia="SimSun"/>
          <w:lang w:eastAsia="zh-CN"/>
        </w:rPr>
        <w:t xml:space="preserve">therefore, </w:t>
      </w:r>
      <w:r w:rsidR="00DB66E6">
        <w:rPr>
          <w:rFonts w:eastAsia="SimSun"/>
          <w:lang w:eastAsia="zh-CN"/>
        </w:rPr>
        <w:t>keep their jobs.</w:t>
      </w:r>
    </w:p>
    <w:p w:rsidR="00270428" w:rsidRPr="00270428" w:rsidRDefault="00270428" w:rsidP="00BF686E">
      <w:pPr>
        <w:widowControl w:val="0"/>
        <w:autoSpaceDE w:val="0"/>
        <w:autoSpaceDN w:val="0"/>
        <w:adjustRightInd w:val="0"/>
        <w:spacing w:line="480" w:lineRule="auto"/>
        <w:ind w:right="76" w:firstLine="720"/>
        <w:jc w:val="both"/>
        <w:rPr>
          <w:rFonts w:eastAsia="SimSun"/>
          <w:lang w:eastAsia="zh-CN"/>
        </w:rPr>
      </w:pPr>
      <w:r w:rsidRPr="00270428">
        <w:rPr>
          <w:rFonts w:eastAsia="SimSun"/>
          <w:lang w:eastAsia="zh-CN"/>
        </w:rPr>
        <w:t xml:space="preserve">On the other hand, our control variables such as firm size and age are consistent with the previous studies. Companies invest less in research as they get larger and older. Coefficients of financial sources equity and cash flow are positive and significant in our main and sub-sample </w:t>
      </w:r>
      <w:r w:rsidR="00DF597D" w:rsidRPr="00FD3134">
        <w:t>analys</w:t>
      </w:r>
      <w:r w:rsidR="00DF597D">
        <w:t>e</w:t>
      </w:r>
      <w:r w:rsidR="00DF597D" w:rsidRPr="00FD3134">
        <w:t>s</w:t>
      </w:r>
      <w:r w:rsidRPr="00270428">
        <w:rPr>
          <w:rFonts w:eastAsia="SimSun"/>
          <w:lang w:eastAsia="zh-CN"/>
        </w:rPr>
        <w:t xml:space="preserve">, respectively, and consistent with our predictions. The liquidity coefficient is significant and positive in the main sample analysis but </w:t>
      </w:r>
      <w:r w:rsidR="006E6705">
        <w:rPr>
          <w:rFonts w:eastAsia="SimSun"/>
          <w:lang w:eastAsia="zh-CN"/>
        </w:rPr>
        <w:t>insignificant</w:t>
      </w:r>
      <w:r w:rsidRPr="00270428">
        <w:rPr>
          <w:rFonts w:eastAsia="SimSun"/>
          <w:lang w:eastAsia="zh-CN"/>
        </w:rPr>
        <w:t xml:space="preserve"> in the sub-sample analysis. Debt, being significant and positive, </w:t>
      </w:r>
      <w:r w:rsidR="006E6705" w:rsidRPr="00270428">
        <w:rPr>
          <w:rFonts w:eastAsia="SimSun"/>
          <w:lang w:eastAsia="zh-CN"/>
        </w:rPr>
        <w:t xml:space="preserve">contradicts </w:t>
      </w:r>
      <w:r w:rsidR="006E6705" w:rsidRPr="00270428">
        <w:rPr>
          <w:rFonts w:eastAsia="SimSun"/>
          <w:lang w:eastAsia="zh-CN"/>
        </w:rPr>
        <w:lastRenderedPageBreak/>
        <w:t>our</w:t>
      </w:r>
      <w:r w:rsidRPr="00270428">
        <w:rPr>
          <w:rFonts w:eastAsia="SimSun"/>
          <w:lang w:eastAsia="zh-CN"/>
        </w:rPr>
        <w:t xml:space="preserve"> expectations. Hence, life sciences intensify their research activities when they have higher financial resources, but they also use debt as an alternative resource. The value of </w:t>
      </w:r>
      <w:r w:rsidR="00DF597D">
        <w:rPr>
          <w:rFonts w:eastAsia="SimSun"/>
          <w:lang w:eastAsia="zh-CN"/>
        </w:rPr>
        <w:t xml:space="preserve">the </w:t>
      </w:r>
      <w:r w:rsidRPr="00270428">
        <w:rPr>
          <w:rFonts w:eastAsia="SimSun"/>
          <w:lang w:eastAsia="zh-CN"/>
        </w:rPr>
        <w:t>intangible assets coefficient is negative and significant for our main sample, which suggests that the biotechnology firms decrease their research investment as th</w:t>
      </w:r>
      <w:r w:rsidR="00313091">
        <w:rPr>
          <w:rFonts w:eastAsia="SimSun"/>
          <w:lang w:eastAsia="zh-CN"/>
        </w:rPr>
        <w:t>ey obtain valuable innovations</w:t>
      </w:r>
      <w:r w:rsidR="00E311D0">
        <w:rPr>
          <w:rFonts w:eastAsia="SimSun"/>
          <w:lang w:eastAsia="zh-CN"/>
        </w:rPr>
        <w:t>,</w:t>
      </w:r>
      <w:r w:rsidR="00313091">
        <w:rPr>
          <w:rFonts w:eastAsia="SimSun"/>
          <w:lang w:eastAsia="zh-CN"/>
        </w:rPr>
        <w:t xml:space="preserve"> and </w:t>
      </w:r>
      <w:r w:rsidR="00E311D0">
        <w:rPr>
          <w:rFonts w:eastAsia="SimSun"/>
          <w:lang w:eastAsia="zh-CN"/>
        </w:rPr>
        <w:t xml:space="preserve">the </w:t>
      </w:r>
      <w:r w:rsidR="00313091">
        <w:rPr>
          <w:rFonts w:eastAsia="SimSun"/>
          <w:lang w:eastAsia="zh-CN"/>
        </w:rPr>
        <w:t>number of p</w:t>
      </w:r>
      <w:r w:rsidR="00BB3E0A">
        <w:rPr>
          <w:rFonts w:eastAsia="SimSun"/>
          <w:lang w:eastAsia="zh-CN"/>
        </w:rPr>
        <w:t>atents is</w:t>
      </w:r>
      <w:r w:rsidR="00313091">
        <w:rPr>
          <w:rFonts w:eastAsia="SimSun"/>
          <w:lang w:eastAsia="zh-CN"/>
        </w:rPr>
        <w:t xml:space="preserve"> positively associated with firms’ R&amp;D in our sub-sample. </w:t>
      </w:r>
      <w:r w:rsidRPr="00270428">
        <w:rPr>
          <w:rFonts w:eastAsia="SimSun"/>
          <w:lang w:eastAsia="zh-CN"/>
        </w:rPr>
        <w:t>Also, the coefficient of our control variable for macroeconomic conditions, GDP change, is significant and positive as predicted, which means biotechnology firms intensify their research with the GDP.</w:t>
      </w:r>
    </w:p>
    <w:p w:rsidR="000667E8" w:rsidRPr="00714969" w:rsidRDefault="00270428" w:rsidP="00BF686E">
      <w:pPr>
        <w:widowControl w:val="0"/>
        <w:autoSpaceDE w:val="0"/>
        <w:autoSpaceDN w:val="0"/>
        <w:adjustRightInd w:val="0"/>
        <w:spacing w:line="480" w:lineRule="auto"/>
        <w:ind w:right="76" w:firstLine="720"/>
        <w:jc w:val="both"/>
        <w:rPr>
          <w:rFonts w:eastAsia="SimSun"/>
          <w:lang w:eastAsia="zh-CN"/>
        </w:rPr>
      </w:pPr>
      <w:r w:rsidRPr="00270428">
        <w:rPr>
          <w:rFonts w:eastAsia="SimSun"/>
          <w:lang w:eastAsia="zh-CN"/>
        </w:rPr>
        <w:t>These results contribute to the understanding of the link between fir</w:t>
      </w:r>
      <w:r w:rsidR="00DB66E6">
        <w:rPr>
          <w:rFonts w:eastAsia="SimSun"/>
          <w:lang w:eastAsia="zh-CN"/>
        </w:rPr>
        <w:t xml:space="preserve">m exit and research intensity. </w:t>
      </w:r>
      <w:r w:rsidRPr="00270428">
        <w:rPr>
          <w:rFonts w:eastAsia="SimSun"/>
          <w:lang w:eastAsia="zh-CN"/>
        </w:rPr>
        <w:t>Several studies provide evidence on the probability (or number of acquisitions) and research intensity correlation. Much literature investigates the impact of mergers on the consolidated firms’ research intensity. Our work complements these findings by using pharmaceutical/biotechnology firm level data to look more deeply at the relationship between exit probability, in the form of bankruptcies and acquisitions, and the subsequent decision</w:t>
      </w:r>
      <w:r w:rsidR="00DF597D">
        <w:rPr>
          <w:rFonts w:eastAsia="SimSun"/>
          <w:lang w:eastAsia="zh-CN"/>
        </w:rPr>
        <w:t>s</w:t>
      </w:r>
      <w:r w:rsidRPr="00270428">
        <w:rPr>
          <w:rFonts w:eastAsia="SimSun"/>
          <w:lang w:eastAsia="zh-CN"/>
        </w:rPr>
        <w:t xml:space="preserve"> on research inves</w:t>
      </w:r>
      <w:r w:rsidR="00AE6D27">
        <w:rPr>
          <w:rFonts w:eastAsia="SimSun"/>
          <w:lang w:eastAsia="zh-CN"/>
        </w:rPr>
        <w:t xml:space="preserve">tment. </w:t>
      </w:r>
    </w:p>
    <w:p w:rsidR="00D90810" w:rsidRPr="008135A6" w:rsidRDefault="00617EE4" w:rsidP="00763E8A">
      <w:pPr>
        <w:pStyle w:val="Heading1"/>
        <w:rPr>
          <w:rFonts w:eastAsia="SimSun" w:cs="Arial"/>
          <w:i/>
          <w:iCs/>
          <w:szCs w:val="28"/>
          <w:lang w:eastAsia="zh-CN"/>
        </w:rPr>
      </w:pPr>
      <w:r>
        <w:br w:type="page"/>
      </w:r>
      <w:bookmarkStart w:id="40" w:name="_Toc331525340"/>
      <w:r w:rsidR="00D90810">
        <w:lastRenderedPageBreak/>
        <w:t xml:space="preserve">List of </w:t>
      </w:r>
      <w:r w:rsidR="00AE03E5">
        <w:t>R</w:t>
      </w:r>
      <w:r w:rsidR="00A5044D" w:rsidRPr="00506ED9">
        <w:t>eferences</w:t>
      </w:r>
      <w:bookmarkEnd w:id="40"/>
    </w:p>
    <w:p w:rsidR="00595ACE" w:rsidRPr="00D90810" w:rsidRDefault="00D90810" w:rsidP="00D90810">
      <w:pPr>
        <w:rPr>
          <w:rFonts w:eastAsia="SimSun" w:cs="Arial"/>
          <w:b/>
          <w:bCs/>
          <w:i/>
          <w:iCs/>
          <w:szCs w:val="28"/>
          <w:lang w:eastAsia="zh-CN"/>
        </w:rPr>
      </w:pPr>
      <w:r>
        <w:br w:type="page"/>
      </w:r>
    </w:p>
    <w:p w:rsidR="00A5044D" w:rsidRPr="00A5044D" w:rsidRDefault="00A5044D" w:rsidP="00BF686E">
      <w:pPr>
        <w:autoSpaceDE w:val="0"/>
        <w:autoSpaceDN w:val="0"/>
        <w:adjustRightInd w:val="0"/>
        <w:spacing w:line="360" w:lineRule="auto"/>
        <w:jc w:val="both"/>
        <w:rPr>
          <w:rFonts w:eastAsia="SimSun"/>
          <w:lang w:eastAsia="zh-CN"/>
        </w:rPr>
      </w:pPr>
      <w:proofErr w:type="spellStart"/>
      <w:proofErr w:type="gramStart"/>
      <w:r w:rsidRPr="00A5044D">
        <w:rPr>
          <w:rFonts w:eastAsia="SimSun"/>
          <w:lang w:eastAsia="zh-CN"/>
        </w:rPr>
        <w:lastRenderedPageBreak/>
        <w:t>Agarwal</w:t>
      </w:r>
      <w:proofErr w:type="spellEnd"/>
      <w:r w:rsidR="007E7547">
        <w:rPr>
          <w:rFonts w:eastAsia="SimSun"/>
          <w:lang w:eastAsia="zh-CN"/>
        </w:rPr>
        <w:t>,</w:t>
      </w:r>
      <w:r w:rsidRPr="00A5044D">
        <w:rPr>
          <w:rFonts w:eastAsia="SimSun"/>
          <w:lang w:eastAsia="zh-CN"/>
        </w:rPr>
        <w:t xml:space="preserve"> R</w:t>
      </w:r>
      <w:r w:rsidR="007E7547">
        <w:rPr>
          <w:rFonts w:eastAsia="SimSun"/>
          <w:lang w:eastAsia="zh-CN"/>
        </w:rPr>
        <w:t xml:space="preserve">. and </w:t>
      </w:r>
      <w:proofErr w:type="spellStart"/>
      <w:r w:rsidRPr="00A5044D">
        <w:rPr>
          <w:rFonts w:eastAsia="SimSun"/>
          <w:lang w:eastAsia="zh-CN"/>
        </w:rPr>
        <w:t>Audretsch</w:t>
      </w:r>
      <w:proofErr w:type="spellEnd"/>
      <w:r w:rsidR="007E7547">
        <w:rPr>
          <w:rFonts w:eastAsia="SimSun"/>
          <w:lang w:eastAsia="zh-CN"/>
        </w:rPr>
        <w:t>, D. B. (2001).</w:t>
      </w:r>
      <w:proofErr w:type="gramEnd"/>
      <w:r w:rsidR="007E7547">
        <w:rPr>
          <w:rFonts w:eastAsia="SimSun"/>
          <w:lang w:eastAsia="zh-CN"/>
        </w:rPr>
        <w:t xml:space="preserve"> </w:t>
      </w:r>
      <w:r w:rsidR="008107EA">
        <w:rPr>
          <w:rFonts w:eastAsia="SimSun"/>
          <w:lang w:eastAsia="zh-CN"/>
        </w:rPr>
        <w:t>“</w:t>
      </w:r>
      <w:r w:rsidRPr="00A5044D">
        <w:rPr>
          <w:rFonts w:eastAsia="SimSun"/>
          <w:lang w:eastAsia="zh-CN"/>
        </w:rPr>
        <w:t xml:space="preserve">Does Entry Size Matter? </w:t>
      </w:r>
      <w:proofErr w:type="gramStart"/>
      <w:r w:rsidRPr="00A5044D">
        <w:rPr>
          <w:rFonts w:eastAsia="SimSun"/>
          <w:lang w:eastAsia="zh-CN"/>
        </w:rPr>
        <w:t xml:space="preserve">The Impact of the </w:t>
      </w:r>
      <w:r w:rsidR="007E7547">
        <w:rPr>
          <w:rFonts w:eastAsia="SimSun"/>
          <w:lang w:eastAsia="zh-CN"/>
        </w:rPr>
        <w:t>l</w:t>
      </w:r>
      <w:r w:rsidRPr="00A5044D">
        <w:rPr>
          <w:rFonts w:eastAsia="SimSun"/>
          <w:lang w:eastAsia="zh-CN"/>
        </w:rPr>
        <w:t xml:space="preserve">ife Cycle </w:t>
      </w:r>
      <w:r w:rsidR="007E7547">
        <w:rPr>
          <w:rFonts w:eastAsia="SimSun"/>
          <w:lang w:eastAsia="zh-CN"/>
        </w:rPr>
        <w:t>and Technology on Firm Survival.</w:t>
      </w:r>
      <w:r w:rsidR="008107EA">
        <w:rPr>
          <w:rFonts w:eastAsia="SimSun"/>
          <w:lang w:eastAsia="zh-CN"/>
        </w:rPr>
        <w:t>”</w:t>
      </w:r>
      <w:proofErr w:type="gramEnd"/>
      <w:r w:rsidRPr="00A5044D">
        <w:rPr>
          <w:rFonts w:eastAsia="SimSun"/>
          <w:lang w:eastAsia="zh-CN"/>
        </w:rPr>
        <w:t xml:space="preserve"> </w:t>
      </w:r>
      <w:r w:rsidRPr="008107EA">
        <w:rPr>
          <w:rFonts w:eastAsia="SimSun"/>
          <w:lang w:eastAsia="zh-CN"/>
        </w:rPr>
        <w:t>Journal of Industrial Economics</w:t>
      </w:r>
      <w:r w:rsidRPr="007E7547">
        <w:rPr>
          <w:rFonts w:eastAsia="SimSun"/>
          <w:lang w:eastAsia="zh-CN"/>
        </w:rPr>
        <w:t>, 49</w:t>
      </w:r>
      <w:r w:rsidR="008107EA">
        <w:rPr>
          <w:rFonts w:eastAsia="SimSun"/>
          <w:lang w:eastAsia="zh-CN"/>
        </w:rPr>
        <w:t xml:space="preserve">, </w:t>
      </w:r>
      <w:r w:rsidRPr="007E7547">
        <w:rPr>
          <w:rFonts w:eastAsia="SimSun"/>
          <w:lang w:eastAsia="zh-CN"/>
        </w:rPr>
        <w:t>21-43</w:t>
      </w:r>
      <w:r w:rsidRPr="00A5044D">
        <w:rPr>
          <w:rFonts w:eastAsia="SimSun"/>
          <w:lang w:eastAsia="zh-CN"/>
        </w:rPr>
        <w:t>.</w:t>
      </w:r>
    </w:p>
    <w:p w:rsidR="00A5044D" w:rsidRPr="00A5044D" w:rsidRDefault="00A5044D" w:rsidP="00BF686E">
      <w:pPr>
        <w:autoSpaceDE w:val="0"/>
        <w:autoSpaceDN w:val="0"/>
        <w:adjustRightInd w:val="0"/>
        <w:spacing w:line="360" w:lineRule="auto"/>
        <w:jc w:val="both"/>
        <w:rPr>
          <w:rFonts w:eastAsia="SimSun"/>
          <w:lang w:eastAsia="zh-CN"/>
        </w:rPr>
      </w:pPr>
    </w:p>
    <w:p w:rsidR="00A5044D" w:rsidRPr="00A5044D" w:rsidRDefault="00A5044D" w:rsidP="00BF686E">
      <w:pPr>
        <w:autoSpaceDE w:val="0"/>
        <w:autoSpaceDN w:val="0"/>
        <w:adjustRightInd w:val="0"/>
        <w:spacing w:line="360" w:lineRule="auto"/>
        <w:jc w:val="both"/>
        <w:rPr>
          <w:rFonts w:eastAsia="SimSun"/>
          <w:i/>
          <w:iCs/>
          <w:lang w:eastAsia="zh-CN"/>
        </w:rPr>
      </w:pPr>
      <w:proofErr w:type="spellStart"/>
      <w:proofErr w:type="gramStart"/>
      <w:r w:rsidRPr="002F0D1A">
        <w:rPr>
          <w:rFonts w:eastAsia="SimSun"/>
          <w:lang w:eastAsia="zh-CN"/>
        </w:rPr>
        <w:t>Arora</w:t>
      </w:r>
      <w:proofErr w:type="spellEnd"/>
      <w:r w:rsidR="007E7547" w:rsidRPr="002F0D1A">
        <w:rPr>
          <w:rFonts w:eastAsia="SimSun"/>
          <w:lang w:eastAsia="zh-CN"/>
        </w:rPr>
        <w:t>,</w:t>
      </w:r>
      <w:r w:rsidRPr="002F0D1A">
        <w:rPr>
          <w:rFonts w:eastAsia="SimSun"/>
          <w:lang w:eastAsia="zh-CN"/>
        </w:rPr>
        <w:t xml:space="preserve"> A., </w:t>
      </w:r>
      <w:proofErr w:type="spellStart"/>
      <w:r w:rsidRPr="002F0D1A">
        <w:rPr>
          <w:rFonts w:eastAsia="SimSun"/>
          <w:lang w:eastAsia="zh-CN"/>
        </w:rPr>
        <w:t>Ceccagnoli</w:t>
      </w:r>
      <w:proofErr w:type="spellEnd"/>
      <w:r w:rsidR="007E7547" w:rsidRPr="002F0D1A">
        <w:rPr>
          <w:rFonts w:eastAsia="SimSun"/>
          <w:lang w:eastAsia="zh-CN"/>
        </w:rPr>
        <w:t>, M.</w:t>
      </w:r>
      <w:r w:rsidR="002F0D1A">
        <w:rPr>
          <w:rFonts w:eastAsia="SimSun"/>
          <w:lang w:eastAsia="zh-CN"/>
        </w:rPr>
        <w:t xml:space="preserve">, </w:t>
      </w:r>
      <w:r w:rsidR="007E7547" w:rsidRPr="002F0D1A">
        <w:rPr>
          <w:rFonts w:eastAsia="SimSun"/>
          <w:lang w:eastAsia="zh-CN"/>
        </w:rPr>
        <w:t>and</w:t>
      </w:r>
      <w:r w:rsidRPr="002F0D1A">
        <w:rPr>
          <w:rFonts w:eastAsia="SimSun"/>
          <w:lang w:eastAsia="zh-CN"/>
        </w:rPr>
        <w:t xml:space="preserve"> Da </w:t>
      </w:r>
      <w:proofErr w:type="spellStart"/>
      <w:r w:rsidRPr="002F0D1A">
        <w:rPr>
          <w:rFonts w:eastAsia="SimSun"/>
          <w:lang w:eastAsia="zh-CN"/>
        </w:rPr>
        <w:t>Rin</w:t>
      </w:r>
      <w:proofErr w:type="spellEnd"/>
      <w:r w:rsidR="007E7547" w:rsidRPr="002F0D1A">
        <w:rPr>
          <w:rFonts w:eastAsia="SimSun"/>
          <w:lang w:eastAsia="zh-CN"/>
        </w:rPr>
        <w:t>, M. (2000).</w:t>
      </w:r>
      <w:proofErr w:type="gramEnd"/>
      <w:r w:rsidR="007E7547" w:rsidRPr="002F0D1A">
        <w:rPr>
          <w:rFonts w:eastAsia="SimSun"/>
          <w:lang w:eastAsia="zh-CN"/>
        </w:rPr>
        <w:t xml:space="preserve"> </w:t>
      </w:r>
      <w:r w:rsidR="002F0D1A">
        <w:rPr>
          <w:rFonts w:eastAsia="SimSun"/>
          <w:lang w:eastAsia="zh-CN"/>
        </w:rPr>
        <w:t>“</w:t>
      </w:r>
      <w:r w:rsidRPr="002F0D1A">
        <w:rPr>
          <w:rFonts w:eastAsia="SimSun"/>
          <w:lang w:eastAsia="zh-CN"/>
        </w:rPr>
        <w:t>Corporate Restructuring and R&amp;D: A Panel Data Ana</w:t>
      </w:r>
      <w:r w:rsidR="007E7547" w:rsidRPr="002F0D1A">
        <w:rPr>
          <w:rFonts w:eastAsia="SimSun"/>
          <w:lang w:eastAsia="zh-CN"/>
        </w:rPr>
        <w:t>lysis for the Chemical Industry.</w:t>
      </w:r>
      <w:r w:rsidR="002F0D1A">
        <w:rPr>
          <w:rFonts w:eastAsia="SimSun"/>
          <w:lang w:eastAsia="zh-CN"/>
        </w:rPr>
        <w:t xml:space="preserve">” </w:t>
      </w:r>
      <w:r w:rsidRPr="002F0D1A">
        <w:rPr>
          <w:rFonts w:eastAsia="SimSun"/>
          <w:iCs/>
          <w:lang w:eastAsia="zh-CN"/>
        </w:rPr>
        <w:t>R&amp;D, Innovation and Competitiveness in the European Chemical Industry</w:t>
      </w:r>
      <w:r w:rsidRPr="002F0D1A">
        <w:rPr>
          <w:rFonts w:eastAsia="SimSun"/>
          <w:lang w:eastAsia="zh-CN"/>
        </w:rPr>
        <w:t>, Netherlands, Kluwer Academic Publishers, 69-85</w:t>
      </w:r>
      <w:r w:rsidRPr="00A5044D">
        <w:rPr>
          <w:rFonts w:eastAsia="SimSun"/>
          <w:i/>
          <w:iCs/>
          <w:lang w:eastAsia="zh-CN"/>
        </w:rPr>
        <w:t xml:space="preserve"> </w:t>
      </w:r>
    </w:p>
    <w:p w:rsidR="00A5044D" w:rsidRPr="00A5044D" w:rsidRDefault="00A5044D" w:rsidP="00BF686E">
      <w:pPr>
        <w:widowControl w:val="0"/>
        <w:autoSpaceDE w:val="0"/>
        <w:autoSpaceDN w:val="0"/>
        <w:adjustRightInd w:val="0"/>
        <w:spacing w:line="360" w:lineRule="auto"/>
        <w:ind w:right="116"/>
        <w:jc w:val="both"/>
      </w:pPr>
    </w:p>
    <w:p w:rsidR="00A5044D" w:rsidRPr="00A5044D" w:rsidRDefault="00A5044D" w:rsidP="00BF686E">
      <w:pPr>
        <w:widowControl w:val="0"/>
        <w:autoSpaceDE w:val="0"/>
        <w:autoSpaceDN w:val="0"/>
        <w:adjustRightInd w:val="0"/>
        <w:spacing w:line="360" w:lineRule="auto"/>
        <w:ind w:right="116"/>
        <w:jc w:val="both"/>
      </w:pPr>
      <w:proofErr w:type="spellStart"/>
      <w:proofErr w:type="gramStart"/>
      <w:r w:rsidRPr="00A5044D">
        <w:t>Audretsch</w:t>
      </w:r>
      <w:proofErr w:type="spellEnd"/>
      <w:r w:rsidRPr="00A5044D">
        <w:t xml:space="preserve">, D.B., </w:t>
      </w:r>
      <w:proofErr w:type="spellStart"/>
      <w:r w:rsidRPr="00A5044D">
        <w:t>Hou</w:t>
      </w:r>
      <w:r w:rsidR="004F1D7C">
        <w:t>weling</w:t>
      </w:r>
      <w:proofErr w:type="spellEnd"/>
      <w:r w:rsidR="004F1D7C">
        <w:t>, P. and</w:t>
      </w:r>
      <w:r w:rsidR="007E7547">
        <w:t xml:space="preserve"> </w:t>
      </w:r>
      <w:proofErr w:type="spellStart"/>
      <w:r w:rsidR="007E7547">
        <w:t>Thurik</w:t>
      </w:r>
      <w:proofErr w:type="spellEnd"/>
      <w:r w:rsidR="007E7547">
        <w:t>, A.R. (2000).</w:t>
      </w:r>
      <w:proofErr w:type="gramEnd"/>
      <w:r w:rsidR="008107EA">
        <w:t xml:space="preserve"> </w:t>
      </w:r>
      <w:proofErr w:type="gramStart"/>
      <w:r w:rsidR="008107EA">
        <w:t>“</w:t>
      </w:r>
      <w:r w:rsidRPr="00A5044D">
        <w:t>F</w:t>
      </w:r>
      <w:r w:rsidR="007E7547">
        <w:t>irm Survival in the Netherlands.</w:t>
      </w:r>
      <w:r w:rsidR="008107EA">
        <w:t>”</w:t>
      </w:r>
      <w:proofErr w:type="gramEnd"/>
      <w:r w:rsidRPr="00A5044D">
        <w:t xml:space="preserve"> </w:t>
      </w:r>
      <w:r w:rsidRPr="008107EA">
        <w:t>Review of Industrial Organization</w:t>
      </w:r>
      <w:r w:rsidR="00A4122B" w:rsidRPr="00A4122B">
        <w:rPr>
          <w:i/>
        </w:rPr>
        <w:t>,</w:t>
      </w:r>
      <w:r w:rsidRPr="00A4122B">
        <w:rPr>
          <w:i/>
        </w:rPr>
        <w:t xml:space="preserve"> </w:t>
      </w:r>
      <w:r w:rsidR="008107EA">
        <w:t xml:space="preserve">16, </w:t>
      </w:r>
      <w:r w:rsidRPr="00A4122B">
        <w:t>1</w:t>
      </w:r>
      <w:r w:rsidRPr="00A5044D">
        <w:t>-11</w:t>
      </w:r>
      <w:r w:rsidR="00A4122B">
        <w:t>.</w:t>
      </w:r>
    </w:p>
    <w:p w:rsidR="00A5044D" w:rsidRPr="00A5044D" w:rsidRDefault="00A5044D" w:rsidP="00BF686E">
      <w:pPr>
        <w:widowControl w:val="0"/>
        <w:autoSpaceDE w:val="0"/>
        <w:autoSpaceDN w:val="0"/>
        <w:adjustRightInd w:val="0"/>
        <w:spacing w:line="360" w:lineRule="auto"/>
        <w:ind w:right="116"/>
        <w:jc w:val="both"/>
      </w:pPr>
    </w:p>
    <w:p w:rsidR="00A5044D" w:rsidRPr="00A5044D" w:rsidRDefault="00A5044D" w:rsidP="00BF686E">
      <w:pPr>
        <w:widowControl w:val="0"/>
        <w:autoSpaceDE w:val="0"/>
        <w:autoSpaceDN w:val="0"/>
        <w:adjustRightInd w:val="0"/>
        <w:spacing w:line="360" w:lineRule="auto"/>
        <w:jc w:val="both"/>
      </w:pPr>
      <w:r w:rsidRPr="00A5044D">
        <w:rPr>
          <w:spacing w:val="-2"/>
        </w:rPr>
        <w:t>B</w:t>
      </w:r>
      <w:r w:rsidRPr="00A5044D">
        <w:rPr>
          <w:spacing w:val="-1"/>
        </w:rPr>
        <w:t>a</w:t>
      </w:r>
      <w:r w:rsidRPr="00A5044D">
        <w:t>d</w:t>
      </w:r>
      <w:r w:rsidRPr="00A5044D">
        <w:rPr>
          <w:spacing w:val="-1"/>
        </w:rPr>
        <w:t>e</w:t>
      </w:r>
      <w:r w:rsidRPr="00A5044D">
        <w:rPr>
          <w:spacing w:val="2"/>
        </w:rPr>
        <w:t>n</w:t>
      </w:r>
      <w:r w:rsidRPr="00A5044D">
        <w:rPr>
          <w:spacing w:val="-1"/>
        </w:rPr>
        <w:t>-</w:t>
      </w:r>
      <w:r w:rsidRPr="00A5044D">
        <w:rPr>
          <w:spacing w:val="-2"/>
        </w:rPr>
        <w:t>F</w:t>
      </w:r>
      <w:r w:rsidRPr="00A5044D">
        <w:t>u</w:t>
      </w:r>
      <w:r w:rsidRPr="00A5044D">
        <w:rPr>
          <w:spacing w:val="1"/>
        </w:rPr>
        <w:t>ll</w:t>
      </w:r>
      <w:r w:rsidRPr="00A5044D">
        <w:rPr>
          <w:spacing w:val="2"/>
        </w:rPr>
        <w:t>e</w:t>
      </w:r>
      <w:r w:rsidRPr="00A5044D">
        <w:rPr>
          <w:spacing w:val="-1"/>
        </w:rPr>
        <w:t>r</w:t>
      </w:r>
      <w:r w:rsidRPr="00A5044D">
        <w:t xml:space="preserve">, </w:t>
      </w:r>
      <w:r w:rsidRPr="00A5044D">
        <w:rPr>
          <w:spacing w:val="1"/>
        </w:rPr>
        <w:t>C</w:t>
      </w:r>
      <w:r w:rsidRPr="00A5044D">
        <w:t>.</w:t>
      </w:r>
      <w:r w:rsidRPr="00A5044D">
        <w:rPr>
          <w:spacing w:val="2"/>
        </w:rPr>
        <w:t>W</w:t>
      </w:r>
      <w:r w:rsidRPr="00A5044D">
        <w:t>.</w:t>
      </w:r>
      <w:r w:rsidRPr="00A5044D">
        <w:rPr>
          <w:spacing w:val="-2"/>
        </w:rPr>
        <w:t>F</w:t>
      </w:r>
      <w:r w:rsidR="00A4122B">
        <w:t xml:space="preserve">. </w:t>
      </w:r>
      <w:r w:rsidRPr="00A5044D">
        <w:rPr>
          <w:spacing w:val="-1"/>
        </w:rPr>
        <w:t>(</w:t>
      </w:r>
      <w:r w:rsidRPr="00A5044D">
        <w:rPr>
          <w:spacing w:val="2"/>
        </w:rPr>
        <w:t>1</w:t>
      </w:r>
      <w:r w:rsidRPr="00A5044D">
        <w:t>989)</w:t>
      </w:r>
      <w:r w:rsidR="00A4122B">
        <w:rPr>
          <w:spacing w:val="-1"/>
        </w:rPr>
        <w:t xml:space="preserve">. </w:t>
      </w:r>
      <w:r w:rsidR="008107EA">
        <w:rPr>
          <w:spacing w:val="-1"/>
        </w:rPr>
        <w:t>“</w:t>
      </w:r>
      <w:r w:rsidRPr="00A5044D">
        <w:t>E</w:t>
      </w:r>
      <w:r w:rsidRPr="00A5044D">
        <w:rPr>
          <w:spacing w:val="2"/>
        </w:rPr>
        <w:t>x</w:t>
      </w:r>
      <w:r w:rsidRPr="00A5044D">
        <w:rPr>
          <w:spacing w:val="1"/>
        </w:rPr>
        <w:t>i</w:t>
      </w:r>
      <w:r w:rsidRPr="00A5044D">
        <w:t xml:space="preserve">t </w:t>
      </w:r>
      <w:r w:rsidRPr="00A5044D">
        <w:rPr>
          <w:spacing w:val="-1"/>
        </w:rPr>
        <w:t>fr</w:t>
      </w:r>
      <w:r w:rsidRPr="00A5044D">
        <w:t xml:space="preserve">om </w:t>
      </w:r>
      <w:r w:rsidRPr="00A5044D">
        <w:rPr>
          <w:spacing w:val="-1"/>
        </w:rPr>
        <w:t>Dec</w:t>
      </w:r>
      <w:r w:rsidRPr="00A5044D">
        <w:rPr>
          <w:spacing w:val="1"/>
        </w:rPr>
        <w:t>li</w:t>
      </w:r>
      <w:r w:rsidRPr="00A5044D">
        <w:t>n</w:t>
      </w:r>
      <w:r w:rsidRPr="00A5044D">
        <w:rPr>
          <w:spacing w:val="1"/>
        </w:rPr>
        <w:t>i</w:t>
      </w:r>
      <w:r w:rsidRPr="00A5044D">
        <w:t xml:space="preserve">ng </w:t>
      </w:r>
      <w:r w:rsidRPr="00A5044D">
        <w:rPr>
          <w:spacing w:val="-3"/>
        </w:rPr>
        <w:t>I</w:t>
      </w:r>
      <w:r w:rsidRPr="00A5044D">
        <w:t>ndus</w:t>
      </w:r>
      <w:r w:rsidRPr="00A5044D">
        <w:rPr>
          <w:spacing w:val="1"/>
        </w:rPr>
        <w:t>t</w:t>
      </w:r>
      <w:r w:rsidRPr="00A5044D">
        <w:rPr>
          <w:spacing w:val="-1"/>
        </w:rPr>
        <w:t>r</w:t>
      </w:r>
      <w:r w:rsidRPr="00A5044D">
        <w:rPr>
          <w:spacing w:val="3"/>
        </w:rPr>
        <w:t>i</w:t>
      </w:r>
      <w:r w:rsidRPr="00A5044D">
        <w:rPr>
          <w:spacing w:val="-1"/>
        </w:rPr>
        <w:t>e</w:t>
      </w:r>
      <w:r w:rsidRPr="00A5044D">
        <w:t xml:space="preserve">s </w:t>
      </w:r>
      <w:r w:rsidRPr="00A5044D">
        <w:rPr>
          <w:spacing w:val="-1"/>
        </w:rPr>
        <w:t>a</w:t>
      </w:r>
      <w:r w:rsidRPr="00A5044D">
        <w:t xml:space="preserve">nd </w:t>
      </w:r>
      <w:r w:rsidRPr="00A5044D">
        <w:rPr>
          <w:spacing w:val="1"/>
        </w:rPr>
        <w:t>t</w:t>
      </w:r>
      <w:r w:rsidRPr="00A5044D">
        <w:t>he</w:t>
      </w:r>
      <w:r w:rsidRPr="00A5044D">
        <w:rPr>
          <w:spacing w:val="-1"/>
        </w:rPr>
        <w:t xml:space="preserve"> </w:t>
      </w:r>
      <w:r w:rsidRPr="00A5044D">
        <w:rPr>
          <w:spacing w:val="1"/>
        </w:rPr>
        <w:t>C</w:t>
      </w:r>
      <w:r w:rsidRPr="00A5044D">
        <w:rPr>
          <w:spacing w:val="-1"/>
        </w:rPr>
        <w:t>a</w:t>
      </w:r>
      <w:r w:rsidRPr="00A5044D">
        <w:t>se</w:t>
      </w:r>
      <w:r w:rsidRPr="00A5044D">
        <w:rPr>
          <w:spacing w:val="2"/>
        </w:rPr>
        <w:t xml:space="preserve"> </w:t>
      </w:r>
      <w:r w:rsidRPr="00A5044D">
        <w:t>of</w:t>
      </w:r>
      <w:r w:rsidRPr="00A5044D">
        <w:rPr>
          <w:spacing w:val="-1"/>
        </w:rPr>
        <w:t xml:space="preserve"> </w:t>
      </w:r>
      <w:r w:rsidRPr="00A5044D">
        <w:rPr>
          <w:spacing w:val="1"/>
        </w:rPr>
        <w:t>St</w:t>
      </w:r>
      <w:r w:rsidRPr="00A5044D">
        <w:rPr>
          <w:spacing w:val="-1"/>
        </w:rPr>
        <w:t>e</w:t>
      </w:r>
      <w:r w:rsidRPr="00A5044D">
        <w:rPr>
          <w:spacing w:val="-2"/>
        </w:rPr>
        <w:t>e</w:t>
      </w:r>
      <w:r w:rsidRPr="00A5044D">
        <w:t xml:space="preserve">l </w:t>
      </w:r>
      <w:r w:rsidRPr="00A5044D">
        <w:rPr>
          <w:spacing w:val="1"/>
        </w:rPr>
        <w:t>C</w:t>
      </w:r>
      <w:r w:rsidRPr="00A5044D">
        <w:rPr>
          <w:spacing w:val="-1"/>
        </w:rPr>
        <w:t>a</w:t>
      </w:r>
      <w:r w:rsidRPr="00A5044D">
        <w:t>s</w:t>
      </w:r>
      <w:r w:rsidRPr="00A5044D">
        <w:rPr>
          <w:spacing w:val="1"/>
        </w:rPr>
        <w:t>ti</w:t>
      </w:r>
      <w:r w:rsidRPr="00A5044D">
        <w:t>n</w:t>
      </w:r>
      <w:r w:rsidRPr="00A5044D">
        <w:rPr>
          <w:spacing w:val="-2"/>
        </w:rPr>
        <w:t>g</w:t>
      </w:r>
      <w:r w:rsidRPr="00A5044D">
        <w:t>s</w:t>
      </w:r>
      <w:r w:rsidR="00A4122B">
        <w:rPr>
          <w:spacing w:val="-1"/>
        </w:rPr>
        <w:t>.</w:t>
      </w:r>
      <w:r w:rsidR="008107EA">
        <w:rPr>
          <w:spacing w:val="-1"/>
        </w:rPr>
        <w:t>”</w:t>
      </w:r>
      <w:r w:rsidRPr="00A5044D">
        <w:t xml:space="preserve"> </w:t>
      </w:r>
      <w:r w:rsidRPr="008107EA">
        <w:rPr>
          <w:iCs/>
          <w:spacing w:val="1"/>
        </w:rPr>
        <w:t>T</w:t>
      </w:r>
      <w:r w:rsidRPr="008107EA">
        <w:rPr>
          <w:iCs/>
        </w:rPr>
        <w:t>he</w:t>
      </w:r>
      <w:r w:rsidRPr="008107EA">
        <w:rPr>
          <w:iCs/>
          <w:spacing w:val="-1"/>
        </w:rPr>
        <w:t xml:space="preserve"> </w:t>
      </w:r>
      <w:r w:rsidRPr="008107EA">
        <w:rPr>
          <w:iCs/>
        </w:rPr>
        <w:t>E</w:t>
      </w:r>
      <w:r w:rsidRPr="008107EA">
        <w:rPr>
          <w:iCs/>
          <w:spacing w:val="-1"/>
        </w:rPr>
        <w:t>c</w:t>
      </w:r>
      <w:r w:rsidRPr="008107EA">
        <w:rPr>
          <w:iCs/>
        </w:rPr>
        <w:t>on</w:t>
      </w:r>
      <w:r w:rsidRPr="008107EA">
        <w:rPr>
          <w:iCs/>
          <w:spacing w:val="2"/>
        </w:rPr>
        <w:t>o</w:t>
      </w:r>
      <w:r w:rsidRPr="008107EA">
        <w:rPr>
          <w:iCs/>
          <w:spacing w:val="-1"/>
        </w:rPr>
        <w:t>m</w:t>
      </w:r>
      <w:r w:rsidRPr="008107EA">
        <w:rPr>
          <w:iCs/>
          <w:spacing w:val="1"/>
        </w:rPr>
        <w:t>i</w:t>
      </w:r>
      <w:r w:rsidRPr="008107EA">
        <w:rPr>
          <w:iCs/>
        </w:rPr>
        <w:t>c</w:t>
      </w:r>
      <w:r w:rsidRPr="008107EA">
        <w:rPr>
          <w:iCs/>
          <w:spacing w:val="1"/>
        </w:rPr>
        <w:t xml:space="preserve"> </w:t>
      </w:r>
      <w:r w:rsidRPr="008107EA">
        <w:rPr>
          <w:iCs/>
          <w:spacing w:val="-1"/>
        </w:rPr>
        <w:t>J</w:t>
      </w:r>
      <w:r w:rsidRPr="008107EA">
        <w:rPr>
          <w:iCs/>
        </w:rPr>
        <w:t>ournal</w:t>
      </w:r>
      <w:r w:rsidRPr="00A5044D">
        <w:rPr>
          <w:i/>
          <w:iCs/>
        </w:rPr>
        <w:t xml:space="preserve">, </w:t>
      </w:r>
      <w:r w:rsidR="008107EA">
        <w:rPr>
          <w:bCs/>
        </w:rPr>
        <w:t>99,</w:t>
      </w:r>
      <w:r w:rsidR="00A4122B">
        <w:rPr>
          <w:bCs/>
        </w:rPr>
        <w:t xml:space="preserve"> </w:t>
      </w:r>
      <w:r w:rsidRPr="00A5044D">
        <w:t>949–961.</w:t>
      </w:r>
    </w:p>
    <w:p w:rsidR="00A5044D" w:rsidRPr="00A5044D" w:rsidRDefault="00A5044D" w:rsidP="00BF686E">
      <w:pPr>
        <w:widowControl w:val="0"/>
        <w:autoSpaceDE w:val="0"/>
        <w:autoSpaceDN w:val="0"/>
        <w:adjustRightInd w:val="0"/>
        <w:spacing w:line="360" w:lineRule="auto"/>
        <w:jc w:val="both"/>
      </w:pPr>
    </w:p>
    <w:p w:rsidR="00A5044D" w:rsidRPr="00A5044D" w:rsidRDefault="00A5044D" w:rsidP="00BF686E">
      <w:pPr>
        <w:widowControl w:val="0"/>
        <w:autoSpaceDE w:val="0"/>
        <w:autoSpaceDN w:val="0"/>
        <w:adjustRightInd w:val="0"/>
        <w:spacing w:line="360" w:lineRule="auto"/>
        <w:ind w:right="116"/>
        <w:jc w:val="both"/>
      </w:pPr>
      <w:proofErr w:type="spellStart"/>
      <w:proofErr w:type="gramStart"/>
      <w:r w:rsidRPr="00A5044D">
        <w:rPr>
          <w:spacing w:val="-2"/>
        </w:rPr>
        <w:t>B</w:t>
      </w:r>
      <w:r w:rsidRPr="00A5044D">
        <w:rPr>
          <w:spacing w:val="1"/>
        </w:rPr>
        <w:t>l</w:t>
      </w:r>
      <w:r w:rsidRPr="00A5044D">
        <w:t>on</w:t>
      </w:r>
      <w:r w:rsidRPr="00A5044D">
        <w:rPr>
          <w:spacing w:val="1"/>
        </w:rPr>
        <w:t>i</w:t>
      </w:r>
      <w:r w:rsidRPr="00A5044D">
        <w:t>g</w:t>
      </w:r>
      <w:r w:rsidRPr="00A5044D">
        <w:rPr>
          <w:spacing w:val="-1"/>
        </w:rPr>
        <w:t>e</w:t>
      </w:r>
      <w:r w:rsidRPr="00A5044D">
        <w:t>n</w:t>
      </w:r>
      <w:proofErr w:type="spellEnd"/>
      <w:r w:rsidRPr="00A5044D">
        <w:t xml:space="preserve">, </w:t>
      </w:r>
      <w:r w:rsidRPr="00A5044D">
        <w:rPr>
          <w:spacing w:val="-2"/>
        </w:rPr>
        <w:t>B</w:t>
      </w:r>
      <w:r w:rsidRPr="00A5044D">
        <w:rPr>
          <w:spacing w:val="2"/>
        </w:rPr>
        <w:t>.</w:t>
      </w:r>
      <w:r w:rsidRPr="00A5044D">
        <w:rPr>
          <w:spacing w:val="-1"/>
        </w:rPr>
        <w:t>A</w:t>
      </w:r>
      <w:r w:rsidR="004F1D7C">
        <w:t xml:space="preserve">. and </w:t>
      </w:r>
      <w:r w:rsidRPr="00A5044D">
        <w:t>T</w:t>
      </w:r>
      <w:r w:rsidRPr="00A5044D">
        <w:rPr>
          <w:spacing w:val="4"/>
        </w:rPr>
        <w:t>a</w:t>
      </w:r>
      <w:r w:rsidRPr="00A5044D">
        <w:rPr>
          <w:spacing w:val="-5"/>
        </w:rPr>
        <w:t>y</w:t>
      </w:r>
      <w:r w:rsidRPr="00A5044D">
        <w:rPr>
          <w:spacing w:val="1"/>
        </w:rPr>
        <w:t>l</w:t>
      </w:r>
      <w:r w:rsidRPr="00A5044D">
        <w:t>or,</w:t>
      </w:r>
      <w:r w:rsidRPr="00A5044D">
        <w:rPr>
          <w:spacing w:val="-1"/>
        </w:rPr>
        <w:t xml:space="preserve"> </w:t>
      </w:r>
      <w:r w:rsidRPr="00A5044D">
        <w:rPr>
          <w:spacing w:val="3"/>
        </w:rPr>
        <w:t>C</w:t>
      </w:r>
      <w:r w:rsidR="00A4122B">
        <w:t xml:space="preserve">.T. </w:t>
      </w:r>
      <w:r w:rsidRPr="00A5044D">
        <w:rPr>
          <w:spacing w:val="-1"/>
        </w:rPr>
        <w:t>(</w:t>
      </w:r>
      <w:r w:rsidRPr="00A5044D">
        <w:t>2000)</w:t>
      </w:r>
      <w:r w:rsidR="00A4122B">
        <w:t>.</w:t>
      </w:r>
      <w:proofErr w:type="gramEnd"/>
      <w:r w:rsidR="00A4122B">
        <w:t xml:space="preserve"> </w:t>
      </w:r>
      <w:r w:rsidR="008107EA">
        <w:t>“</w:t>
      </w:r>
      <w:r w:rsidRPr="00A5044D">
        <w:rPr>
          <w:spacing w:val="3"/>
        </w:rPr>
        <w:t>R</w:t>
      </w:r>
      <w:r w:rsidRPr="00A5044D">
        <w:rPr>
          <w:spacing w:val="-2"/>
        </w:rPr>
        <w:t>&amp;</w:t>
      </w:r>
      <w:r w:rsidRPr="00A5044D">
        <w:t xml:space="preserve">D </w:t>
      </w:r>
      <w:r w:rsidRPr="00A5044D">
        <w:rPr>
          <w:spacing w:val="-1"/>
        </w:rPr>
        <w:t>Ac</w:t>
      </w:r>
      <w:r w:rsidRPr="00A5044D">
        <w:rPr>
          <w:spacing w:val="1"/>
        </w:rPr>
        <w:t>ti</w:t>
      </w:r>
      <w:r w:rsidRPr="00A5044D">
        <w:t>v</w:t>
      </w:r>
      <w:r w:rsidRPr="00A5044D">
        <w:rPr>
          <w:spacing w:val="1"/>
        </w:rPr>
        <w:t>it</w:t>
      </w:r>
      <w:r w:rsidRPr="00A5044D">
        <w:t>y</w:t>
      </w:r>
      <w:r w:rsidRPr="00A5044D">
        <w:rPr>
          <w:spacing w:val="-2"/>
        </w:rPr>
        <w:t xml:space="preserve"> </w:t>
      </w:r>
      <w:r w:rsidRPr="00A5044D">
        <w:rPr>
          <w:spacing w:val="-1"/>
        </w:rPr>
        <w:t>a</w:t>
      </w:r>
      <w:r w:rsidRPr="00A5044D">
        <w:t>nd</w:t>
      </w:r>
      <w:r w:rsidRPr="00A5044D">
        <w:rPr>
          <w:spacing w:val="2"/>
        </w:rPr>
        <w:t xml:space="preserve"> </w:t>
      </w:r>
      <w:r w:rsidRPr="00A5044D">
        <w:rPr>
          <w:spacing w:val="-1"/>
        </w:rPr>
        <w:t>Ac</w:t>
      </w:r>
      <w:r w:rsidRPr="00A5044D">
        <w:t>qu</w:t>
      </w:r>
      <w:r w:rsidRPr="00A5044D">
        <w:rPr>
          <w:spacing w:val="1"/>
        </w:rPr>
        <w:t>i</w:t>
      </w:r>
      <w:r w:rsidRPr="00A5044D">
        <w:t>s</w:t>
      </w:r>
      <w:r w:rsidRPr="00A5044D">
        <w:rPr>
          <w:spacing w:val="1"/>
        </w:rPr>
        <w:t>iti</w:t>
      </w:r>
      <w:r w:rsidRPr="00A5044D">
        <w:t xml:space="preserve">ons </w:t>
      </w:r>
      <w:r w:rsidRPr="00A5044D">
        <w:rPr>
          <w:spacing w:val="1"/>
        </w:rPr>
        <w:t>i</w:t>
      </w:r>
      <w:r w:rsidRPr="00A5044D">
        <w:t xml:space="preserve">n </w:t>
      </w:r>
      <w:r w:rsidRPr="00A5044D">
        <w:rPr>
          <w:spacing w:val="-1"/>
        </w:rPr>
        <w:t>H</w:t>
      </w:r>
      <w:r w:rsidRPr="00A5044D">
        <w:rPr>
          <w:spacing w:val="1"/>
        </w:rPr>
        <w:t>i</w:t>
      </w:r>
      <w:r w:rsidRPr="00A5044D">
        <w:rPr>
          <w:spacing w:val="-2"/>
        </w:rPr>
        <w:t>g</w:t>
      </w:r>
      <w:r w:rsidRPr="00A5044D">
        <w:t>h T</w:t>
      </w:r>
      <w:r w:rsidRPr="00A5044D">
        <w:rPr>
          <w:spacing w:val="2"/>
        </w:rPr>
        <w:t>e</w:t>
      </w:r>
      <w:r w:rsidRPr="00A5044D">
        <w:rPr>
          <w:spacing w:val="-1"/>
        </w:rPr>
        <w:t>c</w:t>
      </w:r>
      <w:r w:rsidRPr="00A5044D">
        <w:t>hno</w:t>
      </w:r>
      <w:r w:rsidRPr="00A5044D">
        <w:rPr>
          <w:spacing w:val="1"/>
        </w:rPr>
        <w:t>l</w:t>
      </w:r>
      <w:r w:rsidRPr="00A5044D">
        <w:rPr>
          <w:spacing w:val="2"/>
        </w:rPr>
        <w:t>og</w:t>
      </w:r>
      <w:r w:rsidRPr="00A5044D">
        <w:t xml:space="preserve">y </w:t>
      </w:r>
      <w:r w:rsidRPr="00A5044D">
        <w:rPr>
          <w:spacing w:val="-3"/>
        </w:rPr>
        <w:t>I</w:t>
      </w:r>
      <w:r w:rsidRPr="00A5044D">
        <w:t>ndus</w:t>
      </w:r>
      <w:r w:rsidRPr="00A5044D">
        <w:rPr>
          <w:spacing w:val="1"/>
        </w:rPr>
        <w:t>t</w:t>
      </w:r>
      <w:r w:rsidRPr="00A5044D">
        <w:rPr>
          <w:spacing w:val="-1"/>
        </w:rPr>
        <w:t>r</w:t>
      </w:r>
      <w:r w:rsidRPr="00A5044D">
        <w:rPr>
          <w:spacing w:val="1"/>
        </w:rPr>
        <w:t>i</w:t>
      </w:r>
      <w:r w:rsidRPr="00A5044D">
        <w:rPr>
          <w:spacing w:val="-1"/>
        </w:rPr>
        <w:t>e</w:t>
      </w:r>
      <w:r w:rsidRPr="00A5044D">
        <w:t>s:</w:t>
      </w:r>
      <w:r w:rsidRPr="00A5044D">
        <w:rPr>
          <w:spacing w:val="5"/>
        </w:rPr>
        <w:t xml:space="preserve"> </w:t>
      </w:r>
      <w:r w:rsidRPr="00A5044D">
        <w:t>Ev</w:t>
      </w:r>
      <w:r w:rsidRPr="00A5044D">
        <w:rPr>
          <w:spacing w:val="1"/>
        </w:rPr>
        <w:t>i</w:t>
      </w:r>
      <w:r w:rsidRPr="00A5044D">
        <w:rPr>
          <w:spacing w:val="2"/>
        </w:rPr>
        <w:t>d</w:t>
      </w:r>
      <w:r w:rsidRPr="00A5044D">
        <w:rPr>
          <w:spacing w:val="-1"/>
        </w:rPr>
        <w:t>e</w:t>
      </w:r>
      <w:r w:rsidRPr="00A5044D">
        <w:t>n</w:t>
      </w:r>
      <w:r w:rsidRPr="00A5044D">
        <w:rPr>
          <w:spacing w:val="-1"/>
        </w:rPr>
        <w:t>c</w:t>
      </w:r>
      <w:r w:rsidRPr="00A5044D">
        <w:t>e</w:t>
      </w:r>
      <w:r w:rsidRPr="00A5044D">
        <w:rPr>
          <w:spacing w:val="6"/>
        </w:rPr>
        <w:t xml:space="preserve"> </w:t>
      </w:r>
      <w:r w:rsidRPr="00A5044D">
        <w:rPr>
          <w:spacing w:val="-1"/>
        </w:rPr>
        <w:t>f</w:t>
      </w:r>
      <w:r w:rsidRPr="00A5044D">
        <w:t>o</w:t>
      </w:r>
      <w:r w:rsidRPr="00A5044D">
        <w:rPr>
          <w:spacing w:val="2"/>
        </w:rPr>
        <w:t>r</w:t>
      </w:r>
      <w:r w:rsidRPr="00A5044D">
        <w:t>m</w:t>
      </w:r>
      <w:r w:rsidRPr="00A5044D">
        <w:rPr>
          <w:spacing w:val="5"/>
        </w:rPr>
        <w:t xml:space="preserve"> </w:t>
      </w:r>
      <w:r w:rsidRPr="00A5044D">
        <w:rPr>
          <w:spacing w:val="1"/>
        </w:rPr>
        <w:t>t</w:t>
      </w:r>
      <w:r w:rsidRPr="00A5044D">
        <w:t>he</w:t>
      </w:r>
      <w:r w:rsidRPr="00A5044D">
        <w:rPr>
          <w:spacing w:val="4"/>
        </w:rPr>
        <w:t xml:space="preserve"> </w:t>
      </w:r>
      <w:r w:rsidRPr="00A5044D">
        <w:t>E</w:t>
      </w:r>
      <w:r w:rsidRPr="00A5044D">
        <w:rPr>
          <w:spacing w:val="1"/>
        </w:rPr>
        <w:t>l</w:t>
      </w:r>
      <w:r w:rsidRPr="00A5044D">
        <w:rPr>
          <w:spacing w:val="-1"/>
        </w:rPr>
        <w:t>ec</w:t>
      </w:r>
      <w:r w:rsidRPr="00A5044D">
        <w:rPr>
          <w:spacing w:val="1"/>
        </w:rPr>
        <w:t>t</w:t>
      </w:r>
      <w:r w:rsidRPr="00A5044D">
        <w:rPr>
          <w:spacing w:val="-1"/>
        </w:rPr>
        <w:t>r</w:t>
      </w:r>
      <w:r w:rsidRPr="00A5044D">
        <w:t>on</w:t>
      </w:r>
      <w:r w:rsidRPr="00A5044D">
        <w:rPr>
          <w:spacing w:val="1"/>
        </w:rPr>
        <w:t>i</w:t>
      </w:r>
      <w:r w:rsidRPr="00A5044D">
        <w:t>c</w:t>
      </w:r>
      <w:r w:rsidRPr="00A5044D">
        <w:rPr>
          <w:spacing w:val="4"/>
        </w:rPr>
        <w:t xml:space="preserve"> </w:t>
      </w:r>
      <w:r w:rsidRPr="00A5044D">
        <w:rPr>
          <w:spacing w:val="-1"/>
        </w:rPr>
        <w:t>a</w:t>
      </w:r>
      <w:r w:rsidRPr="00A5044D">
        <w:t>nd</w:t>
      </w:r>
      <w:r w:rsidRPr="00A5044D">
        <w:rPr>
          <w:spacing w:val="7"/>
        </w:rPr>
        <w:t xml:space="preserve"> </w:t>
      </w:r>
      <w:r w:rsidRPr="00A5044D">
        <w:t>E</w:t>
      </w:r>
      <w:r w:rsidRPr="00A5044D">
        <w:rPr>
          <w:spacing w:val="1"/>
        </w:rPr>
        <w:t>l</w:t>
      </w:r>
      <w:r w:rsidRPr="00A5044D">
        <w:rPr>
          <w:spacing w:val="2"/>
        </w:rPr>
        <w:t>e</w:t>
      </w:r>
      <w:r w:rsidRPr="00A5044D">
        <w:rPr>
          <w:spacing w:val="-1"/>
        </w:rPr>
        <w:t>c</w:t>
      </w:r>
      <w:r w:rsidRPr="00A5044D">
        <w:rPr>
          <w:spacing w:val="1"/>
        </w:rPr>
        <w:t>t</w:t>
      </w:r>
      <w:r w:rsidRPr="00A5044D">
        <w:rPr>
          <w:spacing w:val="-1"/>
        </w:rPr>
        <w:t>r</w:t>
      </w:r>
      <w:r w:rsidRPr="00A5044D">
        <w:rPr>
          <w:spacing w:val="1"/>
        </w:rPr>
        <w:t>i</w:t>
      </w:r>
      <w:r w:rsidRPr="00A5044D">
        <w:rPr>
          <w:spacing w:val="-1"/>
        </w:rPr>
        <w:t>ca</w:t>
      </w:r>
      <w:r w:rsidRPr="00A5044D">
        <w:t>l</w:t>
      </w:r>
      <w:r w:rsidRPr="00A5044D">
        <w:rPr>
          <w:spacing w:val="5"/>
        </w:rPr>
        <w:t xml:space="preserve"> </w:t>
      </w:r>
      <w:r w:rsidRPr="00A5044D">
        <w:t>Equip</w:t>
      </w:r>
      <w:r w:rsidRPr="00A5044D">
        <w:rPr>
          <w:spacing w:val="1"/>
        </w:rPr>
        <w:t>m</w:t>
      </w:r>
      <w:r w:rsidRPr="00A5044D">
        <w:rPr>
          <w:spacing w:val="-1"/>
        </w:rPr>
        <w:t>e</w:t>
      </w:r>
      <w:r w:rsidRPr="00A5044D">
        <w:t>nt</w:t>
      </w:r>
      <w:r w:rsidRPr="00A5044D">
        <w:rPr>
          <w:spacing w:val="7"/>
        </w:rPr>
        <w:t xml:space="preserve"> </w:t>
      </w:r>
      <w:r w:rsidRPr="00A5044D">
        <w:rPr>
          <w:spacing w:val="-3"/>
        </w:rPr>
        <w:t>I</w:t>
      </w:r>
      <w:r w:rsidRPr="00A5044D">
        <w:t>ndus</w:t>
      </w:r>
      <w:r w:rsidRPr="00A5044D">
        <w:rPr>
          <w:spacing w:val="3"/>
        </w:rPr>
        <w:t>t</w:t>
      </w:r>
      <w:r w:rsidRPr="00A5044D">
        <w:rPr>
          <w:spacing w:val="-1"/>
        </w:rPr>
        <w:t>r</w:t>
      </w:r>
      <w:r w:rsidRPr="00A5044D">
        <w:rPr>
          <w:spacing w:val="1"/>
        </w:rPr>
        <w:t>i</w:t>
      </w:r>
      <w:r w:rsidRPr="00A5044D">
        <w:rPr>
          <w:spacing w:val="-1"/>
        </w:rPr>
        <w:t>e</w:t>
      </w:r>
      <w:r w:rsidRPr="00A5044D">
        <w:t>s</w:t>
      </w:r>
      <w:r w:rsidR="00A4122B">
        <w:t>.</w:t>
      </w:r>
      <w:r w:rsidR="008107EA">
        <w:t>”</w:t>
      </w:r>
      <w:r w:rsidRPr="00A5044D">
        <w:rPr>
          <w:spacing w:val="5"/>
        </w:rPr>
        <w:t xml:space="preserve"> </w:t>
      </w:r>
      <w:r w:rsidRPr="008107EA">
        <w:rPr>
          <w:iCs/>
          <w:spacing w:val="-1"/>
        </w:rPr>
        <w:t>J</w:t>
      </w:r>
      <w:r w:rsidRPr="008107EA">
        <w:rPr>
          <w:iCs/>
        </w:rPr>
        <w:t>ournal</w:t>
      </w:r>
      <w:r w:rsidRPr="008107EA">
        <w:rPr>
          <w:iCs/>
          <w:spacing w:val="5"/>
        </w:rPr>
        <w:t xml:space="preserve"> </w:t>
      </w:r>
      <w:r w:rsidRPr="008107EA">
        <w:rPr>
          <w:iCs/>
        </w:rPr>
        <w:t xml:space="preserve">of </w:t>
      </w:r>
      <w:r w:rsidRPr="008107EA">
        <w:rPr>
          <w:iCs/>
          <w:spacing w:val="-1"/>
        </w:rPr>
        <w:t>I</w:t>
      </w:r>
      <w:r w:rsidRPr="008107EA">
        <w:rPr>
          <w:iCs/>
        </w:rPr>
        <w:t>ndus</w:t>
      </w:r>
      <w:r w:rsidRPr="008107EA">
        <w:rPr>
          <w:iCs/>
          <w:spacing w:val="1"/>
        </w:rPr>
        <w:t>t</w:t>
      </w:r>
      <w:r w:rsidRPr="008107EA">
        <w:rPr>
          <w:iCs/>
        </w:rPr>
        <w:t>r</w:t>
      </w:r>
      <w:r w:rsidRPr="008107EA">
        <w:rPr>
          <w:iCs/>
          <w:spacing w:val="1"/>
        </w:rPr>
        <w:t>i</w:t>
      </w:r>
      <w:r w:rsidRPr="008107EA">
        <w:rPr>
          <w:iCs/>
        </w:rPr>
        <w:t>al E</w:t>
      </w:r>
      <w:r w:rsidRPr="008107EA">
        <w:rPr>
          <w:iCs/>
          <w:spacing w:val="-1"/>
        </w:rPr>
        <w:t>c</w:t>
      </w:r>
      <w:r w:rsidRPr="008107EA">
        <w:rPr>
          <w:iCs/>
        </w:rPr>
        <w:t>ono</w:t>
      </w:r>
      <w:r w:rsidRPr="008107EA">
        <w:rPr>
          <w:iCs/>
          <w:spacing w:val="-1"/>
        </w:rPr>
        <w:t>m</w:t>
      </w:r>
      <w:r w:rsidRPr="008107EA">
        <w:rPr>
          <w:iCs/>
          <w:spacing w:val="1"/>
        </w:rPr>
        <w:t>i</w:t>
      </w:r>
      <w:r w:rsidRPr="008107EA">
        <w:rPr>
          <w:iCs/>
          <w:spacing w:val="-1"/>
        </w:rPr>
        <w:t>c</w:t>
      </w:r>
      <w:r w:rsidR="00A4122B" w:rsidRPr="008107EA">
        <w:rPr>
          <w:iCs/>
        </w:rPr>
        <w:t xml:space="preserve">s, </w:t>
      </w:r>
      <w:r w:rsidR="008107EA">
        <w:t xml:space="preserve">48, </w:t>
      </w:r>
      <w:r w:rsidRPr="00A5044D">
        <w:t>47</w:t>
      </w:r>
      <w:r w:rsidRPr="00A5044D">
        <w:rPr>
          <w:spacing w:val="-1"/>
        </w:rPr>
        <w:t>-</w:t>
      </w:r>
      <w:r w:rsidRPr="00A5044D">
        <w:t>70.</w:t>
      </w:r>
    </w:p>
    <w:p w:rsidR="00A5044D" w:rsidRPr="00A5044D" w:rsidRDefault="00A5044D" w:rsidP="00BF686E">
      <w:pPr>
        <w:widowControl w:val="0"/>
        <w:autoSpaceDE w:val="0"/>
        <w:autoSpaceDN w:val="0"/>
        <w:adjustRightInd w:val="0"/>
        <w:spacing w:line="360" w:lineRule="auto"/>
        <w:ind w:right="116"/>
        <w:jc w:val="both"/>
      </w:pPr>
    </w:p>
    <w:p w:rsidR="00A5044D" w:rsidRPr="00A5044D" w:rsidRDefault="004F1D7C" w:rsidP="00BF686E">
      <w:pPr>
        <w:widowControl w:val="0"/>
        <w:autoSpaceDE w:val="0"/>
        <w:autoSpaceDN w:val="0"/>
        <w:adjustRightInd w:val="0"/>
        <w:spacing w:line="360" w:lineRule="auto"/>
        <w:ind w:right="116"/>
        <w:jc w:val="both"/>
      </w:pPr>
      <w:proofErr w:type="spellStart"/>
      <w:proofErr w:type="gramStart"/>
      <w:r>
        <w:t>Bhattacharjee</w:t>
      </w:r>
      <w:proofErr w:type="spellEnd"/>
      <w:r>
        <w:t xml:space="preserve">, A., </w:t>
      </w:r>
      <w:proofErr w:type="spellStart"/>
      <w:r>
        <w:t>Higson</w:t>
      </w:r>
      <w:proofErr w:type="spellEnd"/>
      <w:r>
        <w:t xml:space="preserve">, C., Holly, S. and </w:t>
      </w:r>
      <w:proofErr w:type="spellStart"/>
      <w:r>
        <w:t>Kattuman</w:t>
      </w:r>
      <w:proofErr w:type="spellEnd"/>
      <w:r>
        <w:t>, P. (2009).</w:t>
      </w:r>
      <w:proofErr w:type="gramEnd"/>
      <w:r>
        <w:t xml:space="preserve"> </w:t>
      </w:r>
      <w:r w:rsidR="008107EA">
        <w:t>"</w:t>
      </w:r>
      <w:r w:rsidR="00A5044D" w:rsidRPr="00A5044D">
        <w:t>Macroeconomic Instability and Business Exit: Determinants of Failur</w:t>
      </w:r>
      <w:r>
        <w:t>es and Acquisitions of UK Firms.</w:t>
      </w:r>
      <w:r w:rsidR="008107EA">
        <w:t xml:space="preserve">” </w:t>
      </w:r>
      <w:proofErr w:type="spellStart"/>
      <w:r w:rsidR="00A5044D" w:rsidRPr="008107EA">
        <w:t>Economica</w:t>
      </w:r>
      <w:proofErr w:type="spellEnd"/>
      <w:r w:rsidR="00A5044D" w:rsidRPr="008107EA">
        <w:t>,</w:t>
      </w:r>
      <w:r w:rsidR="00A5044D" w:rsidRPr="00A5044D">
        <w:t xml:space="preserve"> </w:t>
      </w:r>
      <w:r>
        <w:t>76</w:t>
      </w:r>
      <w:r w:rsidR="008107EA">
        <w:t xml:space="preserve">, </w:t>
      </w:r>
      <w:r w:rsidR="00A5044D" w:rsidRPr="00A5044D">
        <w:t>108-131</w:t>
      </w:r>
    </w:p>
    <w:p w:rsidR="00A5044D" w:rsidRPr="00A5044D" w:rsidRDefault="00A5044D" w:rsidP="00BF686E">
      <w:pPr>
        <w:widowControl w:val="0"/>
        <w:autoSpaceDE w:val="0"/>
        <w:autoSpaceDN w:val="0"/>
        <w:adjustRightInd w:val="0"/>
        <w:spacing w:line="360" w:lineRule="auto"/>
        <w:ind w:right="116"/>
        <w:jc w:val="both"/>
      </w:pPr>
    </w:p>
    <w:p w:rsidR="00A5044D" w:rsidRDefault="00A5044D" w:rsidP="00BF686E">
      <w:pPr>
        <w:widowControl w:val="0"/>
        <w:autoSpaceDE w:val="0"/>
        <w:autoSpaceDN w:val="0"/>
        <w:adjustRightInd w:val="0"/>
        <w:spacing w:before="16" w:line="360" w:lineRule="auto"/>
        <w:jc w:val="both"/>
        <w:rPr>
          <w:rFonts w:eastAsia="SimSun"/>
          <w:bCs/>
        </w:rPr>
      </w:pPr>
      <w:proofErr w:type="gramStart"/>
      <w:r w:rsidRPr="00A5044D">
        <w:t xml:space="preserve">Brown, J.R., </w:t>
      </w:r>
      <w:proofErr w:type="spellStart"/>
      <w:r w:rsidRPr="00A5044D">
        <w:t>Fazzari</w:t>
      </w:r>
      <w:proofErr w:type="spellEnd"/>
      <w:r w:rsidRPr="00A5044D">
        <w:t xml:space="preserve"> S.M., </w:t>
      </w:r>
      <w:r w:rsidR="00B03C79">
        <w:t xml:space="preserve">and Petersen, B.C. </w:t>
      </w:r>
      <w:r w:rsidRPr="00A5044D">
        <w:t>(2009)</w:t>
      </w:r>
      <w:r w:rsidR="00B03C79">
        <w:t>.</w:t>
      </w:r>
      <w:proofErr w:type="gramEnd"/>
      <w:r w:rsidR="00B03C79">
        <w:t xml:space="preserve"> </w:t>
      </w:r>
      <w:r w:rsidR="009B0A0A">
        <w:t>“</w:t>
      </w:r>
      <w:r w:rsidRPr="00A5044D">
        <w:rPr>
          <w:rFonts w:eastAsia="SimSun"/>
          <w:bCs/>
        </w:rPr>
        <w:t>Financing Innovation and Growth: Cash Flow, External</w:t>
      </w:r>
      <w:r w:rsidR="00B03C79">
        <w:rPr>
          <w:rFonts w:eastAsia="SimSun"/>
          <w:bCs/>
        </w:rPr>
        <w:t xml:space="preserve"> Equity, and the 1990s R&amp;D Boom.</w:t>
      </w:r>
      <w:r w:rsidR="009B0A0A">
        <w:rPr>
          <w:rFonts w:eastAsia="SimSun"/>
          <w:bCs/>
        </w:rPr>
        <w:t>”</w:t>
      </w:r>
      <w:r w:rsidR="00B03C79">
        <w:rPr>
          <w:rFonts w:eastAsia="SimSun"/>
          <w:bCs/>
        </w:rPr>
        <w:t xml:space="preserve"> </w:t>
      </w:r>
      <w:r w:rsidRPr="00A5044D">
        <w:rPr>
          <w:rFonts w:eastAsia="SimSun"/>
          <w:bCs/>
        </w:rPr>
        <w:t xml:space="preserve"> </w:t>
      </w:r>
      <w:r w:rsidRPr="009B0A0A">
        <w:rPr>
          <w:rFonts w:eastAsia="SimSun"/>
          <w:bCs/>
        </w:rPr>
        <w:t>Journal of Finance,</w:t>
      </w:r>
      <w:r w:rsidRPr="00A5044D">
        <w:rPr>
          <w:rFonts w:eastAsia="SimSun"/>
          <w:bCs/>
        </w:rPr>
        <w:t xml:space="preserve"> </w:t>
      </w:r>
      <w:r w:rsidR="009B0A0A">
        <w:rPr>
          <w:rFonts w:eastAsia="SimSun"/>
          <w:bCs/>
        </w:rPr>
        <w:t>64,</w:t>
      </w:r>
      <w:r w:rsidR="00B03C79">
        <w:rPr>
          <w:rFonts w:eastAsia="SimSun"/>
          <w:bCs/>
        </w:rPr>
        <w:t xml:space="preserve"> </w:t>
      </w:r>
      <w:r w:rsidRPr="00A5044D">
        <w:rPr>
          <w:rFonts w:eastAsia="SimSun"/>
          <w:bCs/>
        </w:rPr>
        <w:t>151-185</w:t>
      </w:r>
    </w:p>
    <w:p w:rsidR="002F0D1A" w:rsidRPr="009B0A0A" w:rsidRDefault="002F0D1A" w:rsidP="00BF686E">
      <w:pPr>
        <w:widowControl w:val="0"/>
        <w:autoSpaceDE w:val="0"/>
        <w:autoSpaceDN w:val="0"/>
        <w:adjustRightInd w:val="0"/>
        <w:spacing w:before="16" w:line="360" w:lineRule="auto"/>
        <w:jc w:val="both"/>
        <w:rPr>
          <w:rFonts w:eastAsia="SimSun"/>
          <w:bCs/>
        </w:rPr>
      </w:pPr>
    </w:p>
    <w:p w:rsidR="00A5044D" w:rsidRPr="00A5044D" w:rsidRDefault="00A5044D" w:rsidP="00BF686E">
      <w:pPr>
        <w:widowControl w:val="0"/>
        <w:autoSpaceDE w:val="0"/>
        <w:autoSpaceDN w:val="0"/>
        <w:adjustRightInd w:val="0"/>
        <w:spacing w:line="360" w:lineRule="auto"/>
        <w:ind w:right="320"/>
        <w:jc w:val="both"/>
      </w:pPr>
      <w:proofErr w:type="gramStart"/>
      <w:r w:rsidRPr="00A5044D">
        <w:rPr>
          <w:spacing w:val="-2"/>
        </w:rPr>
        <w:t>B</w:t>
      </w:r>
      <w:r w:rsidRPr="00A5044D">
        <w:t>u</w:t>
      </w:r>
      <w:r w:rsidRPr="00A5044D">
        <w:rPr>
          <w:spacing w:val="-1"/>
        </w:rPr>
        <w:t>e</w:t>
      </w:r>
      <w:r w:rsidRPr="00A5044D">
        <w:t>h</w:t>
      </w:r>
      <w:r w:rsidRPr="00A5044D">
        <w:rPr>
          <w:spacing w:val="1"/>
        </w:rPr>
        <w:t>l</w:t>
      </w:r>
      <w:r w:rsidRPr="00A5044D">
        <w:rPr>
          <w:spacing w:val="2"/>
        </w:rPr>
        <w:t>e</w:t>
      </w:r>
      <w:r w:rsidRPr="00A5044D">
        <w:rPr>
          <w:spacing w:val="-1"/>
        </w:rPr>
        <w:t>r</w:t>
      </w:r>
      <w:r w:rsidRPr="00A5044D">
        <w:t xml:space="preserve">, </w:t>
      </w:r>
      <w:r w:rsidRPr="00A5044D">
        <w:rPr>
          <w:spacing w:val="1"/>
        </w:rPr>
        <w:t>S</w:t>
      </w:r>
      <w:r w:rsidRPr="00A5044D">
        <w:t xml:space="preserve">., </w:t>
      </w:r>
      <w:r w:rsidRPr="00A5044D">
        <w:rPr>
          <w:spacing w:val="-1"/>
        </w:rPr>
        <w:t>Ka</w:t>
      </w:r>
      <w:r w:rsidRPr="00A5044D">
        <w:rPr>
          <w:spacing w:val="1"/>
        </w:rPr>
        <w:t>i</w:t>
      </w:r>
      <w:r w:rsidRPr="00A5044D">
        <w:t>s</w:t>
      </w:r>
      <w:r w:rsidRPr="00A5044D">
        <w:rPr>
          <w:spacing w:val="-1"/>
        </w:rPr>
        <w:t>er</w:t>
      </w:r>
      <w:r w:rsidRPr="00A5044D">
        <w:t xml:space="preserve">, </w:t>
      </w:r>
      <w:r w:rsidRPr="00A5044D">
        <w:rPr>
          <w:spacing w:val="1"/>
        </w:rPr>
        <w:t>C</w:t>
      </w:r>
      <w:r w:rsidR="00B03C79">
        <w:t xml:space="preserve">. and </w:t>
      </w:r>
      <w:r w:rsidRPr="00A5044D">
        <w:rPr>
          <w:spacing w:val="3"/>
        </w:rPr>
        <w:t>J</w:t>
      </w:r>
      <w:r w:rsidRPr="00A5044D">
        <w:rPr>
          <w:spacing w:val="-1"/>
        </w:rPr>
        <w:t>a</w:t>
      </w:r>
      <w:r w:rsidRPr="00A5044D">
        <w:rPr>
          <w:spacing w:val="2"/>
        </w:rPr>
        <w:t>e</w:t>
      </w:r>
      <w:r w:rsidRPr="00A5044D">
        <w:rPr>
          <w:spacing w:val="-2"/>
        </w:rPr>
        <w:t>g</w:t>
      </w:r>
      <w:r w:rsidRPr="00A5044D">
        <w:rPr>
          <w:spacing w:val="-1"/>
        </w:rPr>
        <w:t>er</w:t>
      </w:r>
      <w:r w:rsidRPr="00A5044D">
        <w:t>,</w:t>
      </w:r>
      <w:r w:rsidRPr="00A5044D">
        <w:rPr>
          <w:spacing w:val="2"/>
        </w:rPr>
        <w:t xml:space="preserve"> </w:t>
      </w:r>
      <w:r w:rsidRPr="00A5044D">
        <w:rPr>
          <w:spacing w:val="-2"/>
        </w:rPr>
        <w:t>F</w:t>
      </w:r>
      <w:r w:rsidR="00B03C79">
        <w:t>.</w:t>
      </w:r>
      <w:r w:rsidRPr="00A5044D">
        <w:t xml:space="preserve"> </w:t>
      </w:r>
      <w:r w:rsidRPr="00A5044D">
        <w:rPr>
          <w:spacing w:val="-1"/>
        </w:rPr>
        <w:t>(</w:t>
      </w:r>
      <w:r w:rsidRPr="00A5044D">
        <w:t>200</w:t>
      </w:r>
      <w:r w:rsidRPr="00A5044D">
        <w:rPr>
          <w:spacing w:val="2"/>
        </w:rPr>
        <w:t>6</w:t>
      </w:r>
      <w:r w:rsidRPr="00A5044D">
        <w:t>)</w:t>
      </w:r>
      <w:r w:rsidR="00B03C79">
        <w:t>.</w:t>
      </w:r>
      <w:proofErr w:type="gramEnd"/>
      <w:r w:rsidR="00B03C79">
        <w:rPr>
          <w:spacing w:val="-1"/>
        </w:rPr>
        <w:t xml:space="preserve"> </w:t>
      </w:r>
      <w:r w:rsidR="009B0A0A">
        <w:rPr>
          <w:spacing w:val="-1"/>
        </w:rPr>
        <w:t>“</w:t>
      </w:r>
      <w:r w:rsidRPr="00A5044D">
        <w:t>M</w:t>
      </w:r>
      <w:r w:rsidRPr="00A5044D">
        <w:rPr>
          <w:spacing w:val="2"/>
        </w:rPr>
        <w:t>er</w:t>
      </w:r>
      <w:r w:rsidRPr="00A5044D">
        <w:rPr>
          <w:spacing w:val="-2"/>
        </w:rPr>
        <w:t>g</w:t>
      </w:r>
      <w:r w:rsidRPr="00A5044D">
        <w:t>e</w:t>
      </w:r>
      <w:r w:rsidRPr="00A5044D">
        <w:rPr>
          <w:spacing w:val="2"/>
        </w:rPr>
        <w:t xml:space="preserve"> </w:t>
      </w:r>
      <w:r w:rsidRPr="00A5044D">
        <w:t>or</w:t>
      </w:r>
      <w:r w:rsidRPr="00A5044D">
        <w:rPr>
          <w:spacing w:val="-1"/>
        </w:rPr>
        <w:t xml:space="preserve"> </w:t>
      </w:r>
      <w:r w:rsidRPr="00A5044D">
        <w:rPr>
          <w:spacing w:val="-2"/>
        </w:rPr>
        <w:t>F</w:t>
      </w:r>
      <w:r w:rsidRPr="00A5044D">
        <w:rPr>
          <w:spacing w:val="-1"/>
        </w:rPr>
        <w:t>a</w:t>
      </w:r>
      <w:r w:rsidRPr="00A5044D">
        <w:rPr>
          <w:spacing w:val="1"/>
        </w:rPr>
        <w:t>il</w:t>
      </w:r>
      <w:r w:rsidRPr="00A5044D">
        <w:t>?</w:t>
      </w:r>
      <w:r w:rsidRPr="00A5044D">
        <w:rPr>
          <w:spacing w:val="4"/>
        </w:rPr>
        <w:t xml:space="preserve"> </w:t>
      </w:r>
      <w:r w:rsidRPr="00A5044D">
        <w:t>The</w:t>
      </w:r>
      <w:r w:rsidRPr="00A5044D">
        <w:rPr>
          <w:spacing w:val="-1"/>
        </w:rPr>
        <w:t xml:space="preserve"> De</w:t>
      </w:r>
      <w:r w:rsidRPr="00A5044D">
        <w:rPr>
          <w:spacing w:val="1"/>
        </w:rPr>
        <w:t>t</w:t>
      </w:r>
      <w:r w:rsidRPr="00A5044D">
        <w:rPr>
          <w:spacing w:val="-1"/>
        </w:rPr>
        <w:t>er</w:t>
      </w:r>
      <w:r w:rsidRPr="00A5044D">
        <w:rPr>
          <w:spacing w:val="1"/>
        </w:rPr>
        <w:t>mi</w:t>
      </w:r>
      <w:r w:rsidRPr="00A5044D">
        <w:t>n</w:t>
      </w:r>
      <w:r w:rsidRPr="00A5044D">
        <w:rPr>
          <w:spacing w:val="-1"/>
        </w:rPr>
        <w:t>a</w:t>
      </w:r>
      <w:r w:rsidRPr="00A5044D">
        <w:t>n</w:t>
      </w:r>
      <w:r w:rsidRPr="00A5044D">
        <w:rPr>
          <w:spacing w:val="3"/>
        </w:rPr>
        <w:t>t</w:t>
      </w:r>
      <w:r w:rsidRPr="00A5044D">
        <w:t>s of</w:t>
      </w:r>
      <w:r w:rsidRPr="00A5044D">
        <w:rPr>
          <w:spacing w:val="-1"/>
        </w:rPr>
        <w:t xml:space="preserve"> </w:t>
      </w:r>
      <w:r w:rsidRPr="00A5044D">
        <w:t>M</w:t>
      </w:r>
      <w:r w:rsidRPr="00A5044D">
        <w:rPr>
          <w:spacing w:val="-1"/>
        </w:rPr>
        <w:t>e</w:t>
      </w:r>
      <w:r w:rsidRPr="00A5044D">
        <w:rPr>
          <w:spacing w:val="2"/>
        </w:rPr>
        <w:t>r</w:t>
      </w:r>
      <w:r w:rsidRPr="00A5044D">
        <w:rPr>
          <w:spacing w:val="-2"/>
        </w:rPr>
        <w:t>g</w:t>
      </w:r>
      <w:r w:rsidRPr="00A5044D">
        <w:rPr>
          <w:spacing w:val="2"/>
        </w:rPr>
        <w:t>e</w:t>
      </w:r>
      <w:r w:rsidRPr="00A5044D">
        <w:rPr>
          <w:spacing w:val="-1"/>
        </w:rPr>
        <w:t>r</w:t>
      </w:r>
      <w:r w:rsidRPr="00A5044D">
        <w:t xml:space="preserve">s </w:t>
      </w:r>
      <w:r w:rsidRPr="00A5044D">
        <w:rPr>
          <w:spacing w:val="-1"/>
        </w:rPr>
        <w:t>a</w:t>
      </w:r>
      <w:r w:rsidRPr="00A5044D">
        <w:t xml:space="preserve">nd </w:t>
      </w:r>
      <w:r w:rsidRPr="00A5044D">
        <w:rPr>
          <w:spacing w:val="-2"/>
        </w:rPr>
        <w:t>B</w:t>
      </w:r>
      <w:r w:rsidRPr="00A5044D">
        <w:rPr>
          <w:spacing w:val="-1"/>
        </w:rPr>
        <w:t>a</w:t>
      </w:r>
      <w:r w:rsidRPr="00A5044D">
        <w:t>n</w:t>
      </w:r>
      <w:r w:rsidRPr="00A5044D">
        <w:rPr>
          <w:spacing w:val="2"/>
        </w:rPr>
        <w:t>k</w:t>
      </w:r>
      <w:r w:rsidRPr="00A5044D">
        <w:rPr>
          <w:spacing w:val="-1"/>
        </w:rPr>
        <w:t>r</w:t>
      </w:r>
      <w:r w:rsidRPr="00A5044D">
        <w:t>up</w:t>
      </w:r>
      <w:r w:rsidRPr="00A5044D">
        <w:rPr>
          <w:spacing w:val="1"/>
        </w:rPr>
        <w:t>t</w:t>
      </w:r>
      <w:r w:rsidRPr="00A5044D">
        <w:rPr>
          <w:spacing w:val="-1"/>
        </w:rPr>
        <w:t>c</w:t>
      </w:r>
      <w:r w:rsidRPr="00A5044D">
        <w:rPr>
          <w:spacing w:val="1"/>
        </w:rPr>
        <w:t>i</w:t>
      </w:r>
      <w:r w:rsidRPr="00A5044D">
        <w:rPr>
          <w:spacing w:val="-1"/>
        </w:rPr>
        <w:t>e</w:t>
      </w:r>
      <w:r w:rsidRPr="00A5044D">
        <w:t xml:space="preserve">s </w:t>
      </w:r>
      <w:r w:rsidRPr="00A5044D">
        <w:rPr>
          <w:spacing w:val="1"/>
        </w:rPr>
        <w:t>i</w:t>
      </w:r>
      <w:r w:rsidRPr="00A5044D">
        <w:t xml:space="preserve">n </w:t>
      </w:r>
      <w:r w:rsidRPr="00A5044D">
        <w:rPr>
          <w:spacing w:val="1"/>
        </w:rPr>
        <w:t>S</w:t>
      </w:r>
      <w:r w:rsidRPr="00A5044D">
        <w:rPr>
          <w:spacing w:val="-1"/>
        </w:rPr>
        <w:t>w</w:t>
      </w:r>
      <w:r w:rsidRPr="00A5044D">
        <w:rPr>
          <w:spacing w:val="1"/>
        </w:rPr>
        <w:t>it</w:t>
      </w:r>
      <w:r w:rsidRPr="00A5044D">
        <w:rPr>
          <w:spacing w:val="2"/>
        </w:rPr>
        <w:t>z</w:t>
      </w:r>
      <w:r w:rsidRPr="00A5044D">
        <w:rPr>
          <w:spacing w:val="-1"/>
        </w:rPr>
        <w:t>er</w:t>
      </w:r>
      <w:r w:rsidRPr="00A5044D">
        <w:rPr>
          <w:spacing w:val="1"/>
        </w:rPr>
        <w:t>l</w:t>
      </w:r>
      <w:r w:rsidRPr="00A5044D">
        <w:rPr>
          <w:spacing w:val="-1"/>
        </w:rPr>
        <w:t>a</w:t>
      </w:r>
      <w:r w:rsidRPr="00A5044D">
        <w:t>nd, 1995</w:t>
      </w:r>
      <w:r w:rsidRPr="00A5044D">
        <w:rPr>
          <w:spacing w:val="-1"/>
        </w:rPr>
        <w:t>-</w:t>
      </w:r>
      <w:r w:rsidRPr="00A5044D">
        <w:t>2000</w:t>
      </w:r>
      <w:r w:rsidR="00B03C79">
        <w:rPr>
          <w:spacing w:val="-1"/>
        </w:rPr>
        <w:t>.</w:t>
      </w:r>
      <w:r w:rsidR="009B0A0A">
        <w:rPr>
          <w:spacing w:val="-1"/>
        </w:rPr>
        <w:t>”</w:t>
      </w:r>
      <w:r w:rsidR="00B03C79">
        <w:rPr>
          <w:spacing w:val="-1"/>
        </w:rPr>
        <w:t xml:space="preserve"> </w:t>
      </w:r>
      <w:r w:rsidRPr="009B0A0A">
        <w:rPr>
          <w:iCs/>
        </w:rPr>
        <w:t>E</w:t>
      </w:r>
      <w:r w:rsidRPr="009B0A0A">
        <w:rPr>
          <w:iCs/>
          <w:spacing w:val="-1"/>
        </w:rPr>
        <w:t>c</w:t>
      </w:r>
      <w:r w:rsidRPr="009B0A0A">
        <w:rPr>
          <w:iCs/>
          <w:spacing w:val="2"/>
        </w:rPr>
        <w:t>o</w:t>
      </w:r>
      <w:r w:rsidRPr="009B0A0A">
        <w:rPr>
          <w:iCs/>
        </w:rPr>
        <w:t>no</w:t>
      </w:r>
      <w:r w:rsidRPr="009B0A0A">
        <w:rPr>
          <w:iCs/>
          <w:spacing w:val="-1"/>
        </w:rPr>
        <w:t>m</w:t>
      </w:r>
      <w:r w:rsidRPr="009B0A0A">
        <w:rPr>
          <w:iCs/>
          <w:spacing w:val="1"/>
        </w:rPr>
        <w:t>i</w:t>
      </w:r>
      <w:r w:rsidRPr="009B0A0A">
        <w:rPr>
          <w:iCs/>
          <w:spacing w:val="-1"/>
        </w:rPr>
        <w:t>c</w:t>
      </w:r>
      <w:r w:rsidRPr="009B0A0A">
        <w:rPr>
          <w:iCs/>
        </w:rPr>
        <w:t xml:space="preserve">s </w:t>
      </w:r>
      <w:r w:rsidRPr="009B0A0A">
        <w:rPr>
          <w:iCs/>
          <w:spacing w:val="1"/>
        </w:rPr>
        <w:t>L</w:t>
      </w:r>
      <w:r w:rsidRPr="009B0A0A">
        <w:rPr>
          <w:iCs/>
          <w:spacing w:val="-1"/>
        </w:rPr>
        <w:t>e</w:t>
      </w:r>
      <w:r w:rsidRPr="009B0A0A">
        <w:rPr>
          <w:iCs/>
          <w:spacing w:val="1"/>
        </w:rPr>
        <w:t>tt</w:t>
      </w:r>
      <w:r w:rsidRPr="009B0A0A">
        <w:rPr>
          <w:iCs/>
          <w:spacing w:val="-1"/>
        </w:rPr>
        <w:t>e</w:t>
      </w:r>
      <w:r w:rsidR="00B03C79" w:rsidRPr="009B0A0A">
        <w:rPr>
          <w:iCs/>
        </w:rPr>
        <w:t>rs,</w:t>
      </w:r>
      <w:r w:rsidRPr="00A5044D">
        <w:rPr>
          <w:bCs/>
        </w:rPr>
        <w:t xml:space="preserve"> </w:t>
      </w:r>
      <w:r w:rsidR="009B0A0A">
        <w:rPr>
          <w:bCs/>
        </w:rPr>
        <w:t xml:space="preserve">90, </w:t>
      </w:r>
      <w:r w:rsidRPr="00A5044D">
        <w:t>88</w:t>
      </w:r>
      <w:r w:rsidRPr="00A5044D">
        <w:rPr>
          <w:spacing w:val="-1"/>
        </w:rPr>
        <w:t>-</w:t>
      </w:r>
      <w:r w:rsidRPr="00A5044D">
        <w:t>95.</w:t>
      </w:r>
    </w:p>
    <w:p w:rsidR="00A5044D" w:rsidRPr="00A5044D" w:rsidRDefault="00A5044D" w:rsidP="00BF686E">
      <w:pPr>
        <w:widowControl w:val="0"/>
        <w:autoSpaceDE w:val="0"/>
        <w:autoSpaceDN w:val="0"/>
        <w:adjustRightInd w:val="0"/>
        <w:spacing w:line="360" w:lineRule="auto"/>
        <w:ind w:right="320"/>
        <w:jc w:val="both"/>
      </w:pPr>
    </w:p>
    <w:p w:rsidR="00A5044D" w:rsidRPr="00D26788" w:rsidRDefault="00A5044D" w:rsidP="00BF686E">
      <w:pPr>
        <w:widowControl w:val="0"/>
        <w:autoSpaceDE w:val="0"/>
        <w:autoSpaceDN w:val="0"/>
        <w:adjustRightInd w:val="0"/>
        <w:spacing w:line="360" w:lineRule="auto"/>
        <w:jc w:val="both"/>
      </w:pPr>
      <w:proofErr w:type="gramStart"/>
      <w:r w:rsidRPr="00D26788">
        <w:lastRenderedPageBreak/>
        <w:t>Bureau of Labor Statistics (2012) “Career Guide to Industries 2010-11 Edition”.</w:t>
      </w:r>
      <w:proofErr w:type="gramEnd"/>
      <w:r w:rsidRPr="00D26788">
        <w:t xml:space="preserve"> January 2012. &lt;</w:t>
      </w:r>
      <w:r w:rsidRPr="00D26788">
        <w:rPr>
          <w:rFonts w:eastAsia="SimSun"/>
          <w:lang w:eastAsia="zh-CN"/>
        </w:rPr>
        <w:t xml:space="preserve"> </w:t>
      </w:r>
      <w:hyperlink r:id="rId12" w:history="1">
        <w:r w:rsidR="00B03C79" w:rsidRPr="00D26788">
          <w:rPr>
            <w:rStyle w:val="Hyperlink"/>
            <w:color w:val="auto"/>
            <w:u w:val="none"/>
          </w:rPr>
          <w:t>http://www.bls.gov/oco/cg/cgs053.htm</w:t>
        </w:r>
      </w:hyperlink>
      <w:r w:rsidRPr="00D26788">
        <w:t>&gt;.</w:t>
      </w:r>
    </w:p>
    <w:p w:rsidR="00B03C79" w:rsidRPr="002F0D1A" w:rsidRDefault="00B03C79" w:rsidP="00BF686E">
      <w:pPr>
        <w:widowControl w:val="0"/>
        <w:autoSpaceDE w:val="0"/>
        <w:autoSpaceDN w:val="0"/>
        <w:adjustRightInd w:val="0"/>
        <w:spacing w:line="360" w:lineRule="auto"/>
        <w:jc w:val="both"/>
      </w:pPr>
    </w:p>
    <w:p w:rsidR="00A5044D" w:rsidRPr="002F0D1A" w:rsidRDefault="00A5044D" w:rsidP="00BF686E">
      <w:pPr>
        <w:widowControl w:val="0"/>
        <w:autoSpaceDE w:val="0"/>
        <w:autoSpaceDN w:val="0"/>
        <w:adjustRightInd w:val="0"/>
        <w:spacing w:before="16" w:line="360" w:lineRule="auto"/>
        <w:jc w:val="both"/>
      </w:pPr>
      <w:proofErr w:type="gramStart"/>
      <w:r w:rsidRPr="002F0D1A">
        <w:rPr>
          <w:spacing w:val="1"/>
        </w:rPr>
        <w:t>C</w:t>
      </w:r>
      <w:r w:rsidRPr="002F0D1A">
        <w:rPr>
          <w:spacing w:val="-1"/>
        </w:rPr>
        <w:t>a</w:t>
      </w:r>
      <w:r w:rsidRPr="002F0D1A">
        <w:rPr>
          <w:spacing w:val="1"/>
        </w:rPr>
        <w:t>m</w:t>
      </w:r>
      <w:r w:rsidRPr="002F0D1A">
        <w:rPr>
          <w:spacing w:val="-1"/>
        </w:rPr>
        <w:t>er</w:t>
      </w:r>
      <w:r w:rsidRPr="002F0D1A">
        <w:t>on,</w:t>
      </w:r>
      <w:r w:rsidRPr="002F0D1A">
        <w:rPr>
          <w:spacing w:val="5"/>
        </w:rPr>
        <w:t xml:space="preserve"> </w:t>
      </w:r>
      <w:r w:rsidRPr="002F0D1A">
        <w:rPr>
          <w:spacing w:val="-1"/>
        </w:rPr>
        <w:t>A</w:t>
      </w:r>
      <w:r w:rsidRPr="002F0D1A">
        <w:t>.</w:t>
      </w:r>
      <w:r w:rsidRPr="002F0D1A">
        <w:rPr>
          <w:spacing w:val="1"/>
        </w:rPr>
        <w:t>C</w:t>
      </w:r>
      <w:r w:rsidRPr="002F0D1A">
        <w:t>.</w:t>
      </w:r>
      <w:r w:rsidRPr="002F0D1A">
        <w:rPr>
          <w:spacing w:val="5"/>
        </w:rPr>
        <w:t xml:space="preserve"> </w:t>
      </w:r>
      <w:r w:rsidRPr="002F0D1A">
        <w:rPr>
          <w:spacing w:val="-1"/>
        </w:rPr>
        <w:t>a</w:t>
      </w:r>
      <w:r w:rsidRPr="002F0D1A">
        <w:t>nd</w:t>
      </w:r>
      <w:r w:rsidRPr="002F0D1A">
        <w:rPr>
          <w:spacing w:val="5"/>
        </w:rPr>
        <w:t xml:space="preserve"> </w:t>
      </w:r>
      <w:proofErr w:type="spellStart"/>
      <w:r w:rsidRPr="002F0D1A">
        <w:t>T</w:t>
      </w:r>
      <w:r w:rsidRPr="002F0D1A">
        <w:rPr>
          <w:spacing w:val="-1"/>
        </w:rPr>
        <w:t>r</w:t>
      </w:r>
      <w:r w:rsidRPr="002F0D1A">
        <w:rPr>
          <w:spacing w:val="1"/>
        </w:rPr>
        <w:t>i</w:t>
      </w:r>
      <w:r w:rsidRPr="002F0D1A">
        <w:t>v</w:t>
      </w:r>
      <w:r w:rsidRPr="002F0D1A">
        <w:rPr>
          <w:spacing w:val="2"/>
        </w:rPr>
        <w:t>e</w:t>
      </w:r>
      <w:r w:rsidRPr="002F0D1A">
        <w:t>d</w:t>
      </w:r>
      <w:r w:rsidRPr="002F0D1A">
        <w:rPr>
          <w:spacing w:val="1"/>
        </w:rPr>
        <w:t>i</w:t>
      </w:r>
      <w:proofErr w:type="spellEnd"/>
      <w:r w:rsidRPr="002F0D1A">
        <w:t>,</w:t>
      </w:r>
      <w:r w:rsidRPr="002F0D1A">
        <w:rPr>
          <w:spacing w:val="5"/>
        </w:rPr>
        <w:t xml:space="preserve"> </w:t>
      </w:r>
      <w:r w:rsidRPr="002F0D1A">
        <w:rPr>
          <w:spacing w:val="1"/>
        </w:rPr>
        <w:t>P</w:t>
      </w:r>
      <w:r w:rsidRPr="002F0D1A">
        <w:t>.</w:t>
      </w:r>
      <w:r w:rsidRPr="002F0D1A">
        <w:rPr>
          <w:spacing w:val="-1"/>
        </w:rPr>
        <w:t>K</w:t>
      </w:r>
      <w:r w:rsidRPr="002F0D1A">
        <w:t>.</w:t>
      </w:r>
      <w:r w:rsidRPr="002F0D1A">
        <w:rPr>
          <w:spacing w:val="5"/>
        </w:rPr>
        <w:t xml:space="preserve"> </w:t>
      </w:r>
      <w:r w:rsidRPr="002F0D1A">
        <w:rPr>
          <w:spacing w:val="-1"/>
        </w:rPr>
        <w:t>(</w:t>
      </w:r>
      <w:r w:rsidRPr="002F0D1A">
        <w:t>2005</w:t>
      </w:r>
      <w:r w:rsidR="002F0D1A" w:rsidRPr="002F0D1A">
        <w:t>).</w:t>
      </w:r>
      <w:proofErr w:type="gramEnd"/>
      <w:r w:rsidR="002F0D1A" w:rsidRPr="002F0D1A">
        <w:t xml:space="preserve"> </w:t>
      </w:r>
      <w:proofErr w:type="gramStart"/>
      <w:r w:rsidR="002F0D1A" w:rsidRPr="002F0D1A">
        <w:t>“</w:t>
      </w:r>
      <w:proofErr w:type="spellStart"/>
      <w:r w:rsidRPr="002F0D1A">
        <w:rPr>
          <w:iCs/>
        </w:rPr>
        <w:t>Microeconom</w:t>
      </w:r>
      <w:r w:rsidR="002F0D1A" w:rsidRPr="002F0D1A">
        <w:rPr>
          <w:iCs/>
        </w:rPr>
        <w:t>etrics</w:t>
      </w:r>
      <w:proofErr w:type="spellEnd"/>
      <w:r w:rsidR="002F0D1A" w:rsidRPr="002F0D1A">
        <w:rPr>
          <w:iCs/>
        </w:rPr>
        <w:t xml:space="preserve"> Methods and Applications.”</w:t>
      </w:r>
      <w:proofErr w:type="gramEnd"/>
      <w:r w:rsidRPr="002F0D1A">
        <w:rPr>
          <w:iCs/>
        </w:rPr>
        <w:t xml:space="preserve"> Cambridge, UK: Cambridge University Press.</w:t>
      </w:r>
    </w:p>
    <w:p w:rsidR="00A5044D" w:rsidRPr="002F0D1A" w:rsidRDefault="00A5044D" w:rsidP="00BF686E">
      <w:pPr>
        <w:widowControl w:val="0"/>
        <w:autoSpaceDE w:val="0"/>
        <w:autoSpaceDN w:val="0"/>
        <w:adjustRightInd w:val="0"/>
        <w:spacing w:before="16" w:line="360" w:lineRule="auto"/>
        <w:jc w:val="both"/>
      </w:pPr>
    </w:p>
    <w:p w:rsidR="00A5044D" w:rsidRPr="002F0D1A" w:rsidRDefault="00A5044D" w:rsidP="00BF686E">
      <w:pPr>
        <w:widowControl w:val="0"/>
        <w:autoSpaceDE w:val="0"/>
        <w:autoSpaceDN w:val="0"/>
        <w:adjustRightInd w:val="0"/>
        <w:spacing w:line="360" w:lineRule="auto"/>
        <w:ind w:right="61"/>
        <w:jc w:val="both"/>
      </w:pPr>
      <w:proofErr w:type="gramStart"/>
      <w:r w:rsidRPr="002F0D1A">
        <w:rPr>
          <w:spacing w:val="1"/>
        </w:rPr>
        <w:t>C</w:t>
      </w:r>
      <w:r w:rsidRPr="002F0D1A">
        <w:rPr>
          <w:spacing w:val="-1"/>
        </w:rPr>
        <w:t>a</w:t>
      </w:r>
      <w:r w:rsidRPr="002F0D1A">
        <w:rPr>
          <w:spacing w:val="1"/>
        </w:rPr>
        <w:t>m</w:t>
      </w:r>
      <w:r w:rsidRPr="002F0D1A">
        <w:rPr>
          <w:spacing w:val="-1"/>
        </w:rPr>
        <w:t>er</w:t>
      </w:r>
      <w:r w:rsidRPr="002F0D1A">
        <w:t>on,</w:t>
      </w:r>
      <w:r w:rsidRPr="002F0D1A">
        <w:rPr>
          <w:spacing w:val="5"/>
        </w:rPr>
        <w:t xml:space="preserve"> </w:t>
      </w:r>
      <w:r w:rsidRPr="002F0D1A">
        <w:rPr>
          <w:spacing w:val="-1"/>
        </w:rPr>
        <w:t>A</w:t>
      </w:r>
      <w:r w:rsidRPr="002F0D1A">
        <w:t>.</w:t>
      </w:r>
      <w:r w:rsidRPr="002F0D1A">
        <w:rPr>
          <w:spacing w:val="1"/>
        </w:rPr>
        <w:t>C</w:t>
      </w:r>
      <w:r w:rsidRPr="002F0D1A">
        <w:t>.</w:t>
      </w:r>
      <w:r w:rsidRPr="002F0D1A">
        <w:rPr>
          <w:spacing w:val="5"/>
        </w:rPr>
        <w:t xml:space="preserve"> </w:t>
      </w:r>
      <w:r w:rsidRPr="002F0D1A">
        <w:rPr>
          <w:spacing w:val="-1"/>
        </w:rPr>
        <w:t>a</w:t>
      </w:r>
      <w:r w:rsidRPr="002F0D1A">
        <w:t>nd</w:t>
      </w:r>
      <w:r w:rsidRPr="002F0D1A">
        <w:rPr>
          <w:spacing w:val="5"/>
        </w:rPr>
        <w:t xml:space="preserve"> </w:t>
      </w:r>
      <w:proofErr w:type="spellStart"/>
      <w:r w:rsidRPr="002F0D1A">
        <w:t>T</w:t>
      </w:r>
      <w:r w:rsidRPr="002F0D1A">
        <w:rPr>
          <w:spacing w:val="-1"/>
        </w:rPr>
        <w:t>r</w:t>
      </w:r>
      <w:r w:rsidRPr="002F0D1A">
        <w:rPr>
          <w:spacing w:val="1"/>
        </w:rPr>
        <w:t>i</w:t>
      </w:r>
      <w:r w:rsidRPr="002F0D1A">
        <w:t>v</w:t>
      </w:r>
      <w:r w:rsidRPr="002F0D1A">
        <w:rPr>
          <w:spacing w:val="2"/>
        </w:rPr>
        <w:t>e</w:t>
      </w:r>
      <w:r w:rsidRPr="002F0D1A">
        <w:t>d</w:t>
      </w:r>
      <w:r w:rsidRPr="002F0D1A">
        <w:rPr>
          <w:spacing w:val="1"/>
        </w:rPr>
        <w:t>i</w:t>
      </w:r>
      <w:proofErr w:type="spellEnd"/>
      <w:r w:rsidRPr="002F0D1A">
        <w:t>,</w:t>
      </w:r>
      <w:r w:rsidRPr="002F0D1A">
        <w:rPr>
          <w:spacing w:val="5"/>
        </w:rPr>
        <w:t xml:space="preserve"> </w:t>
      </w:r>
      <w:r w:rsidRPr="002F0D1A">
        <w:rPr>
          <w:spacing w:val="1"/>
        </w:rPr>
        <w:t>P</w:t>
      </w:r>
      <w:r w:rsidRPr="002F0D1A">
        <w:t>.</w:t>
      </w:r>
      <w:r w:rsidRPr="002F0D1A">
        <w:rPr>
          <w:spacing w:val="-1"/>
        </w:rPr>
        <w:t>K</w:t>
      </w:r>
      <w:r w:rsidRPr="002F0D1A">
        <w:t>.</w:t>
      </w:r>
      <w:r w:rsidRPr="002F0D1A">
        <w:rPr>
          <w:spacing w:val="5"/>
        </w:rPr>
        <w:t xml:space="preserve"> </w:t>
      </w:r>
      <w:r w:rsidRPr="002F0D1A">
        <w:rPr>
          <w:spacing w:val="-1"/>
        </w:rPr>
        <w:t>(</w:t>
      </w:r>
      <w:r w:rsidRPr="002F0D1A">
        <w:t>2009</w:t>
      </w:r>
      <w:r w:rsidR="002F0D1A" w:rsidRPr="002F0D1A">
        <w:rPr>
          <w:iCs/>
        </w:rPr>
        <w:t>)</w:t>
      </w:r>
      <w:r w:rsidR="002F0D1A">
        <w:rPr>
          <w:iCs/>
          <w:spacing w:val="4"/>
        </w:rPr>
        <w:t>.</w:t>
      </w:r>
      <w:proofErr w:type="gramEnd"/>
      <w:r w:rsidR="002F0D1A">
        <w:rPr>
          <w:iCs/>
          <w:spacing w:val="4"/>
        </w:rPr>
        <w:t xml:space="preserve"> </w:t>
      </w:r>
      <w:proofErr w:type="gramStart"/>
      <w:r w:rsidR="002F0D1A">
        <w:rPr>
          <w:iCs/>
          <w:spacing w:val="4"/>
        </w:rPr>
        <w:t>“</w:t>
      </w:r>
      <w:proofErr w:type="spellStart"/>
      <w:r w:rsidRPr="002F0D1A">
        <w:rPr>
          <w:iCs/>
          <w:spacing w:val="-1"/>
        </w:rPr>
        <w:t>M</w:t>
      </w:r>
      <w:r w:rsidRPr="002F0D1A">
        <w:rPr>
          <w:iCs/>
          <w:spacing w:val="1"/>
        </w:rPr>
        <w:t>i</w:t>
      </w:r>
      <w:r w:rsidRPr="002F0D1A">
        <w:rPr>
          <w:iCs/>
          <w:spacing w:val="-1"/>
        </w:rPr>
        <w:t>c</w:t>
      </w:r>
      <w:r w:rsidRPr="002F0D1A">
        <w:rPr>
          <w:iCs/>
        </w:rPr>
        <w:t>ro</w:t>
      </w:r>
      <w:r w:rsidRPr="002F0D1A">
        <w:rPr>
          <w:iCs/>
          <w:spacing w:val="-1"/>
        </w:rPr>
        <w:t>ec</w:t>
      </w:r>
      <w:r w:rsidRPr="002F0D1A">
        <w:rPr>
          <w:iCs/>
          <w:spacing w:val="2"/>
        </w:rPr>
        <w:t>o</w:t>
      </w:r>
      <w:r w:rsidRPr="002F0D1A">
        <w:rPr>
          <w:iCs/>
        </w:rPr>
        <w:t>no</w:t>
      </w:r>
      <w:r w:rsidRPr="002F0D1A">
        <w:rPr>
          <w:iCs/>
          <w:spacing w:val="-1"/>
        </w:rPr>
        <w:t>me</w:t>
      </w:r>
      <w:r w:rsidRPr="002F0D1A">
        <w:rPr>
          <w:iCs/>
          <w:spacing w:val="1"/>
        </w:rPr>
        <w:t>t</w:t>
      </w:r>
      <w:r w:rsidRPr="002F0D1A">
        <w:rPr>
          <w:iCs/>
        </w:rPr>
        <w:t>r</w:t>
      </w:r>
      <w:r w:rsidRPr="002F0D1A">
        <w:rPr>
          <w:iCs/>
          <w:spacing w:val="1"/>
        </w:rPr>
        <w:t>i</w:t>
      </w:r>
      <w:r w:rsidRPr="002F0D1A">
        <w:rPr>
          <w:iCs/>
          <w:spacing w:val="-1"/>
        </w:rPr>
        <w:t>c</w:t>
      </w:r>
      <w:r w:rsidRPr="002F0D1A">
        <w:rPr>
          <w:iCs/>
        </w:rPr>
        <w:t>s</w:t>
      </w:r>
      <w:proofErr w:type="spellEnd"/>
      <w:r w:rsidRPr="002F0D1A">
        <w:rPr>
          <w:iCs/>
          <w:spacing w:val="5"/>
        </w:rPr>
        <w:t xml:space="preserve"> </w:t>
      </w:r>
      <w:r w:rsidRPr="002F0D1A">
        <w:rPr>
          <w:iCs/>
          <w:spacing w:val="-1"/>
        </w:rPr>
        <w:t>U</w:t>
      </w:r>
      <w:r w:rsidRPr="002F0D1A">
        <w:rPr>
          <w:iCs/>
        </w:rPr>
        <w:t>s</w:t>
      </w:r>
      <w:r w:rsidRPr="002F0D1A">
        <w:rPr>
          <w:iCs/>
          <w:spacing w:val="1"/>
        </w:rPr>
        <w:t>i</w:t>
      </w:r>
      <w:r w:rsidRPr="002F0D1A">
        <w:rPr>
          <w:iCs/>
        </w:rPr>
        <w:t>ng</w:t>
      </w:r>
      <w:r w:rsidRPr="002F0D1A">
        <w:rPr>
          <w:iCs/>
          <w:spacing w:val="5"/>
        </w:rPr>
        <w:t xml:space="preserve"> </w:t>
      </w:r>
      <w:proofErr w:type="spellStart"/>
      <w:r w:rsidRPr="002F0D1A">
        <w:rPr>
          <w:iCs/>
        </w:rPr>
        <w:t>S</w:t>
      </w:r>
      <w:r w:rsidRPr="002F0D1A">
        <w:rPr>
          <w:iCs/>
          <w:spacing w:val="1"/>
        </w:rPr>
        <w:t>t</w:t>
      </w:r>
      <w:r w:rsidRPr="002F0D1A">
        <w:rPr>
          <w:iCs/>
        </w:rPr>
        <w:t>a</w:t>
      </w:r>
      <w:r w:rsidRPr="002F0D1A">
        <w:rPr>
          <w:iCs/>
          <w:spacing w:val="1"/>
        </w:rPr>
        <w:t>t</w:t>
      </w:r>
      <w:r w:rsidRPr="002F0D1A">
        <w:rPr>
          <w:iCs/>
        </w:rPr>
        <w:t>a</w:t>
      </w:r>
      <w:proofErr w:type="spellEnd"/>
      <w:r w:rsidRPr="002F0D1A">
        <w:t>.</w:t>
      </w:r>
      <w:r w:rsidR="002F0D1A">
        <w:t>”</w:t>
      </w:r>
      <w:proofErr w:type="gramEnd"/>
      <w:r w:rsidRPr="002F0D1A">
        <w:rPr>
          <w:spacing w:val="5"/>
        </w:rPr>
        <w:t xml:space="preserve"> </w:t>
      </w:r>
      <w:r w:rsidRPr="002F0D1A">
        <w:rPr>
          <w:spacing w:val="1"/>
        </w:rPr>
        <w:t>C</w:t>
      </w:r>
      <w:r w:rsidRPr="002F0D1A">
        <w:t>o</w:t>
      </w:r>
      <w:r w:rsidRPr="002F0D1A">
        <w:rPr>
          <w:spacing w:val="1"/>
        </w:rPr>
        <w:t>ll</w:t>
      </w:r>
      <w:r w:rsidRPr="002F0D1A">
        <w:rPr>
          <w:spacing w:val="-1"/>
        </w:rPr>
        <w:t>e</w:t>
      </w:r>
      <w:r w:rsidRPr="002F0D1A">
        <w:rPr>
          <w:spacing w:val="-2"/>
        </w:rPr>
        <w:t>g</w:t>
      </w:r>
      <w:r w:rsidRPr="002F0D1A">
        <w:t>e</w:t>
      </w:r>
      <w:r w:rsidRPr="002F0D1A">
        <w:rPr>
          <w:spacing w:val="4"/>
        </w:rPr>
        <w:t xml:space="preserve"> </w:t>
      </w:r>
      <w:r w:rsidRPr="002F0D1A">
        <w:rPr>
          <w:spacing w:val="1"/>
        </w:rPr>
        <w:t>St</w:t>
      </w:r>
      <w:r w:rsidRPr="002F0D1A">
        <w:rPr>
          <w:spacing w:val="-1"/>
        </w:rPr>
        <w:t>a</w:t>
      </w:r>
      <w:r w:rsidRPr="002F0D1A">
        <w:rPr>
          <w:spacing w:val="1"/>
        </w:rPr>
        <w:t>ti</w:t>
      </w:r>
      <w:r w:rsidRPr="002F0D1A">
        <w:t>on, T</w:t>
      </w:r>
      <w:r w:rsidRPr="002F0D1A">
        <w:rPr>
          <w:spacing w:val="-1"/>
        </w:rPr>
        <w:t>e</w:t>
      </w:r>
      <w:r w:rsidRPr="002F0D1A">
        <w:rPr>
          <w:spacing w:val="2"/>
        </w:rPr>
        <w:t>x</w:t>
      </w:r>
      <w:r w:rsidRPr="002F0D1A">
        <w:rPr>
          <w:spacing w:val="-1"/>
        </w:rPr>
        <w:t>a</w:t>
      </w:r>
      <w:r w:rsidRPr="002F0D1A">
        <w:t xml:space="preserve">s, </w:t>
      </w:r>
      <w:r w:rsidRPr="002F0D1A">
        <w:rPr>
          <w:spacing w:val="-1"/>
        </w:rPr>
        <w:t>U</w:t>
      </w:r>
      <w:r w:rsidRPr="002F0D1A">
        <w:rPr>
          <w:spacing w:val="1"/>
        </w:rPr>
        <w:t>S</w:t>
      </w:r>
      <w:r w:rsidRPr="002F0D1A">
        <w:rPr>
          <w:spacing w:val="-1"/>
        </w:rPr>
        <w:t>A</w:t>
      </w:r>
      <w:r w:rsidRPr="002F0D1A">
        <w:t xml:space="preserve">: </w:t>
      </w:r>
      <w:proofErr w:type="spellStart"/>
      <w:r w:rsidRPr="002F0D1A">
        <w:rPr>
          <w:spacing w:val="1"/>
        </w:rPr>
        <w:t>St</w:t>
      </w:r>
      <w:r w:rsidRPr="002F0D1A">
        <w:rPr>
          <w:spacing w:val="-1"/>
        </w:rPr>
        <w:t>a</w:t>
      </w:r>
      <w:r w:rsidRPr="002F0D1A">
        <w:rPr>
          <w:spacing w:val="1"/>
        </w:rPr>
        <w:t>t</w:t>
      </w:r>
      <w:r w:rsidRPr="002F0D1A">
        <w:rPr>
          <w:spacing w:val="-1"/>
        </w:rPr>
        <w:t>a</w:t>
      </w:r>
      <w:r w:rsidRPr="002F0D1A">
        <w:rPr>
          <w:spacing w:val="1"/>
        </w:rPr>
        <w:t>C</w:t>
      </w:r>
      <w:r w:rsidRPr="002F0D1A">
        <w:t>o</w:t>
      </w:r>
      <w:r w:rsidRPr="002F0D1A">
        <w:rPr>
          <w:spacing w:val="-1"/>
        </w:rPr>
        <w:t>r</w:t>
      </w:r>
      <w:r w:rsidRPr="002F0D1A">
        <w:t>p</w:t>
      </w:r>
      <w:proofErr w:type="spellEnd"/>
      <w:r w:rsidRPr="002F0D1A">
        <w:t xml:space="preserve"> </w:t>
      </w:r>
      <w:r w:rsidRPr="002F0D1A">
        <w:rPr>
          <w:spacing w:val="-3"/>
        </w:rPr>
        <w:t>L</w:t>
      </w:r>
      <w:r w:rsidRPr="002F0D1A">
        <w:rPr>
          <w:spacing w:val="1"/>
        </w:rPr>
        <w:t>P</w:t>
      </w:r>
      <w:r w:rsidRPr="002F0D1A">
        <w:t>.</w:t>
      </w:r>
    </w:p>
    <w:p w:rsidR="00A5044D" w:rsidRPr="00B03C79" w:rsidRDefault="00A5044D" w:rsidP="00BF686E">
      <w:pPr>
        <w:widowControl w:val="0"/>
        <w:autoSpaceDE w:val="0"/>
        <w:autoSpaceDN w:val="0"/>
        <w:adjustRightInd w:val="0"/>
        <w:spacing w:before="16" w:line="360" w:lineRule="auto"/>
        <w:jc w:val="both"/>
        <w:rPr>
          <w:highlight w:val="yellow"/>
        </w:rPr>
      </w:pPr>
    </w:p>
    <w:p w:rsidR="00A5044D" w:rsidRPr="00D26788" w:rsidRDefault="00A5044D" w:rsidP="00BF686E">
      <w:pPr>
        <w:widowControl w:val="0"/>
        <w:autoSpaceDE w:val="0"/>
        <w:autoSpaceDN w:val="0"/>
        <w:adjustRightInd w:val="0"/>
        <w:spacing w:line="360" w:lineRule="auto"/>
        <w:jc w:val="both"/>
      </w:pPr>
      <w:r w:rsidRPr="00D26788">
        <w:rPr>
          <w:spacing w:val="1"/>
        </w:rPr>
        <w:t>C</w:t>
      </w:r>
      <w:r w:rsidRPr="00D26788">
        <w:rPr>
          <w:spacing w:val="-1"/>
        </w:rPr>
        <w:t>arr</w:t>
      </w:r>
      <w:r w:rsidRPr="00D26788">
        <w:t>o</w:t>
      </w:r>
      <w:r w:rsidRPr="00D26788">
        <w:rPr>
          <w:spacing w:val="1"/>
        </w:rPr>
        <w:t>ll</w:t>
      </w:r>
      <w:r w:rsidRPr="00D26788">
        <w:t xml:space="preserve">, </w:t>
      </w:r>
      <w:r w:rsidRPr="00D26788">
        <w:rPr>
          <w:spacing w:val="3"/>
        </w:rPr>
        <w:t>J</w:t>
      </w:r>
      <w:r w:rsidRPr="00D26788">
        <w:t xml:space="preserve">. </w:t>
      </w:r>
      <w:r w:rsidRPr="00D26788">
        <w:rPr>
          <w:spacing w:val="-1"/>
        </w:rPr>
        <w:t>(</w:t>
      </w:r>
      <w:r w:rsidRPr="00D26788">
        <w:t>2009)</w:t>
      </w:r>
      <w:r w:rsidRPr="00D26788">
        <w:rPr>
          <w:spacing w:val="-1"/>
        </w:rPr>
        <w:t xml:space="preserve"> </w:t>
      </w:r>
      <w:r w:rsidRPr="00D26788">
        <w:rPr>
          <w:spacing w:val="-2"/>
        </w:rPr>
        <w:t>"</w:t>
      </w:r>
      <w:r w:rsidRPr="00D26788">
        <w:rPr>
          <w:spacing w:val="1"/>
        </w:rPr>
        <w:t>C</w:t>
      </w:r>
      <w:r w:rsidRPr="00D26788">
        <w:rPr>
          <w:spacing w:val="-1"/>
        </w:rPr>
        <w:t>a</w:t>
      </w:r>
      <w:r w:rsidRPr="00D26788">
        <w:t>sh</w:t>
      </w:r>
      <w:r w:rsidRPr="00D26788">
        <w:rPr>
          <w:spacing w:val="2"/>
        </w:rPr>
        <w:t>-</w:t>
      </w:r>
      <w:r w:rsidRPr="00D26788">
        <w:t>s</w:t>
      </w:r>
      <w:r w:rsidRPr="00D26788">
        <w:rPr>
          <w:spacing w:val="1"/>
        </w:rPr>
        <w:t>t</w:t>
      </w:r>
      <w:r w:rsidRPr="00D26788">
        <w:rPr>
          <w:spacing w:val="-1"/>
        </w:rPr>
        <w:t>ra</w:t>
      </w:r>
      <w:r w:rsidRPr="00D26788">
        <w:t>pp</w:t>
      </w:r>
      <w:r w:rsidRPr="00D26788">
        <w:rPr>
          <w:spacing w:val="-1"/>
        </w:rPr>
        <w:t>e</w:t>
      </w:r>
      <w:r w:rsidRPr="00D26788">
        <w:t xml:space="preserve">d </w:t>
      </w:r>
      <w:proofErr w:type="spellStart"/>
      <w:r w:rsidRPr="00D26788">
        <w:rPr>
          <w:spacing w:val="-1"/>
        </w:rPr>
        <w:t>V</w:t>
      </w:r>
      <w:r w:rsidRPr="00D26788">
        <w:rPr>
          <w:spacing w:val="1"/>
        </w:rPr>
        <w:t>i</w:t>
      </w:r>
      <w:r w:rsidRPr="00D26788">
        <w:t>on</w:t>
      </w:r>
      <w:proofErr w:type="spellEnd"/>
      <w:r w:rsidRPr="00D26788">
        <w:t xml:space="preserve"> </w:t>
      </w:r>
      <w:r w:rsidRPr="00D26788">
        <w:rPr>
          <w:spacing w:val="-2"/>
        </w:rPr>
        <w:t>F</w:t>
      </w:r>
      <w:r w:rsidRPr="00D26788">
        <w:rPr>
          <w:spacing w:val="1"/>
        </w:rPr>
        <w:t>il</w:t>
      </w:r>
      <w:r w:rsidRPr="00D26788">
        <w:rPr>
          <w:spacing w:val="-1"/>
        </w:rPr>
        <w:t>e</w:t>
      </w:r>
      <w:r w:rsidRPr="00D26788">
        <w:t>s</w:t>
      </w:r>
      <w:r w:rsidRPr="00D26788">
        <w:rPr>
          <w:spacing w:val="3"/>
        </w:rPr>
        <w:t xml:space="preserve"> </w:t>
      </w:r>
      <w:r w:rsidRPr="00D26788">
        <w:rPr>
          <w:spacing w:val="-1"/>
        </w:rPr>
        <w:t>f</w:t>
      </w:r>
      <w:r w:rsidRPr="00D26788">
        <w:t>or</w:t>
      </w:r>
      <w:r w:rsidRPr="00D26788">
        <w:rPr>
          <w:spacing w:val="2"/>
        </w:rPr>
        <w:t xml:space="preserve"> </w:t>
      </w:r>
      <w:r w:rsidRPr="00D26788">
        <w:rPr>
          <w:spacing w:val="1"/>
        </w:rPr>
        <w:t>B</w:t>
      </w:r>
      <w:r w:rsidRPr="00D26788">
        <w:rPr>
          <w:spacing w:val="-1"/>
        </w:rPr>
        <w:t>a</w:t>
      </w:r>
      <w:r w:rsidRPr="00D26788">
        <w:t>nk</w:t>
      </w:r>
      <w:r w:rsidRPr="00D26788">
        <w:rPr>
          <w:spacing w:val="-1"/>
        </w:rPr>
        <w:t>r</w:t>
      </w:r>
      <w:r w:rsidRPr="00D26788">
        <w:t>up</w:t>
      </w:r>
      <w:r w:rsidRPr="00D26788">
        <w:rPr>
          <w:spacing w:val="1"/>
        </w:rPr>
        <w:t>t</w:t>
      </w:r>
      <w:r w:rsidRPr="00D26788">
        <w:rPr>
          <w:spacing w:val="4"/>
        </w:rPr>
        <w:t>c</w:t>
      </w:r>
      <w:r w:rsidRPr="00D26788">
        <w:rPr>
          <w:spacing w:val="-5"/>
        </w:rPr>
        <w:t>y</w:t>
      </w:r>
      <w:r w:rsidRPr="00D26788">
        <w:t xml:space="preserve">" </w:t>
      </w:r>
      <w:proofErr w:type="spellStart"/>
      <w:r w:rsidRPr="00D26788">
        <w:rPr>
          <w:iCs/>
        </w:rPr>
        <w:t>F</w:t>
      </w:r>
      <w:r w:rsidRPr="00D26788">
        <w:rPr>
          <w:iCs/>
          <w:spacing w:val="1"/>
        </w:rPr>
        <w:t>i</w:t>
      </w:r>
      <w:r w:rsidRPr="00D26788">
        <w:rPr>
          <w:iCs/>
          <w:spacing w:val="-1"/>
        </w:rPr>
        <w:t>e</w:t>
      </w:r>
      <w:r w:rsidRPr="00D26788">
        <w:rPr>
          <w:iCs/>
        </w:rPr>
        <w:t>r</w:t>
      </w:r>
      <w:r w:rsidRPr="00D26788">
        <w:rPr>
          <w:iCs/>
          <w:spacing w:val="2"/>
        </w:rPr>
        <w:t>c</w:t>
      </w:r>
      <w:r w:rsidRPr="00D26788">
        <w:rPr>
          <w:iCs/>
          <w:spacing w:val="-1"/>
        </w:rPr>
        <w:t>e</w:t>
      </w:r>
      <w:r w:rsidRPr="00D26788">
        <w:rPr>
          <w:iCs/>
        </w:rPr>
        <w:t>B</w:t>
      </w:r>
      <w:r w:rsidRPr="00D26788">
        <w:rPr>
          <w:iCs/>
          <w:spacing w:val="1"/>
        </w:rPr>
        <w:t>i</w:t>
      </w:r>
      <w:r w:rsidRPr="00D26788">
        <w:rPr>
          <w:iCs/>
        </w:rPr>
        <w:t>o</w:t>
      </w:r>
      <w:r w:rsidRPr="00D26788">
        <w:rPr>
          <w:iCs/>
          <w:spacing w:val="1"/>
        </w:rPr>
        <w:t>t</w:t>
      </w:r>
      <w:r w:rsidRPr="00D26788">
        <w:rPr>
          <w:iCs/>
          <w:spacing w:val="-1"/>
        </w:rPr>
        <w:t>e</w:t>
      </w:r>
      <w:r w:rsidRPr="00D26788">
        <w:rPr>
          <w:iCs/>
          <w:spacing w:val="2"/>
        </w:rPr>
        <w:t>c</w:t>
      </w:r>
      <w:r w:rsidRPr="00D26788">
        <w:rPr>
          <w:iCs/>
        </w:rPr>
        <w:t>h</w:t>
      </w:r>
      <w:proofErr w:type="spellEnd"/>
      <w:r w:rsidRPr="00D26788">
        <w:t xml:space="preserve">. 18 </w:t>
      </w:r>
      <w:r w:rsidRPr="00D26788">
        <w:rPr>
          <w:spacing w:val="-1"/>
        </w:rPr>
        <w:t>Dec</w:t>
      </w:r>
      <w:r w:rsidRPr="00D26788">
        <w:t xml:space="preserve">. 2009. </w:t>
      </w:r>
      <w:proofErr w:type="gramStart"/>
      <w:r w:rsidRPr="00D26788">
        <w:rPr>
          <w:spacing w:val="2"/>
        </w:rPr>
        <w:t>W</w:t>
      </w:r>
      <w:r w:rsidRPr="00D26788">
        <w:rPr>
          <w:spacing w:val="-1"/>
        </w:rPr>
        <w:t>e</w:t>
      </w:r>
      <w:r w:rsidRPr="00D26788">
        <w:t>b.</w:t>
      </w:r>
      <w:proofErr w:type="gramEnd"/>
      <w:r w:rsidRPr="00D26788">
        <w:t xml:space="preserve"> M</w:t>
      </w:r>
      <w:r w:rsidRPr="00D26788">
        <w:rPr>
          <w:spacing w:val="4"/>
        </w:rPr>
        <w:t>a</w:t>
      </w:r>
      <w:r w:rsidRPr="00D26788">
        <w:rPr>
          <w:spacing w:val="-5"/>
        </w:rPr>
        <w:t>y</w:t>
      </w:r>
      <w:r w:rsidRPr="00D26788">
        <w:rPr>
          <w:spacing w:val="-1"/>
        </w:rPr>
        <w:t>-</w:t>
      </w:r>
      <w:r w:rsidRPr="00D26788">
        <w:rPr>
          <w:spacing w:val="3"/>
        </w:rPr>
        <w:t>J</w:t>
      </w:r>
      <w:r w:rsidRPr="00D26788">
        <w:t>une</w:t>
      </w:r>
      <w:r w:rsidRPr="00D26788">
        <w:tab/>
        <w:t>2010.</w:t>
      </w:r>
      <w:hyperlink r:id="rId13" w:history="1">
        <w:proofErr w:type="gramStart"/>
        <w:r w:rsidRPr="00D26788">
          <w:rPr>
            <w:spacing w:val="-1"/>
          </w:rPr>
          <w:t>&lt;</w:t>
        </w:r>
        <w:r w:rsidRPr="00D26788">
          <w:t>h</w:t>
        </w:r>
        <w:r w:rsidRPr="00D26788">
          <w:rPr>
            <w:spacing w:val="1"/>
          </w:rPr>
          <w:t>t</w:t>
        </w:r>
        <w:r w:rsidRPr="00D26788">
          <w:t>tp</w:t>
        </w:r>
        <w:r w:rsidRPr="00D26788">
          <w:rPr>
            <w:spacing w:val="1"/>
          </w:rPr>
          <w:t>://</w:t>
        </w:r>
        <w:r w:rsidRPr="00D26788">
          <w:rPr>
            <w:spacing w:val="-1"/>
          </w:rPr>
          <w:t>www</w:t>
        </w:r>
        <w:r w:rsidRPr="00D26788">
          <w:t>.</w:t>
        </w:r>
        <w:r w:rsidRPr="00D26788">
          <w:rPr>
            <w:spacing w:val="-1"/>
          </w:rPr>
          <w:t>f</w:t>
        </w:r>
        <w:r w:rsidRPr="00D26788">
          <w:rPr>
            <w:spacing w:val="1"/>
          </w:rPr>
          <w:t>i</w:t>
        </w:r>
        <w:r w:rsidRPr="00D26788">
          <w:rPr>
            <w:spacing w:val="-1"/>
          </w:rPr>
          <w:t>er</w:t>
        </w:r>
        <w:r w:rsidRPr="00D26788">
          <w:rPr>
            <w:spacing w:val="2"/>
          </w:rPr>
          <w:t>c</w:t>
        </w:r>
        <w:r w:rsidRPr="00D26788">
          <w:rPr>
            <w:spacing w:val="-1"/>
          </w:rPr>
          <w:t>e</w:t>
        </w:r>
        <w:r w:rsidRPr="00D26788">
          <w:t>b</w:t>
        </w:r>
        <w:r w:rsidRPr="00D26788">
          <w:rPr>
            <w:spacing w:val="1"/>
          </w:rPr>
          <w:t>i</w:t>
        </w:r>
        <w:r w:rsidRPr="00D26788">
          <w:t>o</w:t>
        </w:r>
        <w:r w:rsidRPr="00D26788">
          <w:rPr>
            <w:spacing w:val="1"/>
          </w:rPr>
          <w:t>t</w:t>
        </w:r>
        <w:r w:rsidRPr="00D26788">
          <w:rPr>
            <w:spacing w:val="-1"/>
          </w:rPr>
          <w:t>ec</w:t>
        </w:r>
        <w:r w:rsidRPr="00D26788">
          <w:t>h.</w:t>
        </w:r>
        <w:r w:rsidRPr="00D26788">
          <w:rPr>
            <w:spacing w:val="-1"/>
          </w:rPr>
          <w:t>c</w:t>
        </w:r>
        <w:r w:rsidRPr="00D26788">
          <w:t>o</w:t>
        </w:r>
        <w:r w:rsidRPr="00D26788">
          <w:rPr>
            <w:spacing w:val="1"/>
          </w:rPr>
          <w:t>m/</w:t>
        </w:r>
        <w:r w:rsidRPr="00D26788">
          <w:t>s</w:t>
        </w:r>
        <w:r w:rsidRPr="00D26788">
          <w:rPr>
            <w:spacing w:val="1"/>
          </w:rPr>
          <w:t>t</w:t>
        </w:r>
        <w:r w:rsidRPr="00D26788">
          <w:t>o</w:t>
        </w:r>
        <w:r w:rsidRPr="00D26788">
          <w:rPr>
            <w:spacing w:val="4"/>
          </w:rPr>
          <w:t>r</w:t>
        </w:r>
        <w:r w:rsidRPr="00D26788">
          <w:rPr>
            <w:spacing w:val="-5"/>
          </w:rPr>
          <w:t>y</w:t>
        </w:r>
        <w:r w:rsidRPr="00D26788">
          <w:rPr>
            <w:spacing w:val="3"/>
          </w:rPr>
          <w:t>/</w:t>
        </w:r>
        <w:r w:rsidRPr="00D26788">
          <w:rPr>
            <w:spacing w:val="-1"/>
          </w:rPr>
          <w:t>ca</w:t>
        </w:r>
        <w:r w:rsidRPr="00D26788">
          <w:t>sh</w:t>
        </w:r>
        <w:r w:rsidRPr="00D26788">
          <w:rPr>
            <w:spacing w:val="-1"/>
          </w:rPr>
          <w:t>-</w:t>
        </w:r>
        <w:r w:rsidRPr="00D26788">
          <w:t>s</w:t>
        </w:r>
        <w:r w:rsidRPr="00D26788">
          <w:rPr>
            <w:spacing w:val="1"/>
          </w:rPr>
          <w:t>t</w:t>
        </w:r>
        <w:r w:rsidRPr="00D26788">
          <w:rPr>
            <w:spacing w:val="-1"/>
          </w:rPr>
          <w:t>r</w:t>
        </w:r>
        <w:r w:rsidRPr="00D26788">
          <w:rPr>
            <w:spacing w:val="-2"/>
          </w:rPr>
          <w:t>a</w:t>
        </w:r>
        <w:r w:rsidRPr="00D26788">
          <w:t>p</w:t>
        </w:r>
        <w:r w:rsidRPr="00D26788">
          <w:rPr>
            <w:spacing w:val="3"/>
          </w:rPr>
          <w:t>p</w:t>
        </w:r>
        <w:r w:rsidRPr="00D26788">
          <w:rPr>
            <w:spacing w:val="-1"/>
          </w:rPr>
          <w:t>e</w:t>
        </w:r>
        <w:r w:rsidRPr="00D26788">
          <w:t>d-</w:t>
        </w:r>
      </w:hyperlink>
      <w:r w:rsidRPr="00D26788">
        <w:t>v</w:t>
      </w:r>
      <w:r w:rsidRPr="00D26788">
        <w:rPr>
          <w:spacing w:val="1"/>
        </w:rPr>
        <w:t>i</w:t>
      </w:r>
      <w:r w:rsidRPr="00D26788">
        <w:t>on</w:t>
      </w:r>
      <w:r w:rsidRPr="00D26788">
        <w:rPr>
          <w:spacing w:val="-1"/>
        </w:rPr>
        <w:t>f</w:t>
      </w:r>
      <w:r w:rsidRPr="00D26788">
        <w:rPr>
          <w:spacing w:val="1"/>
        </w:rPr>
        <w:t>il</w:t>
      </w:r>
      <w:r w:rsidRPr="00D26788">
        <w:rPr>
          <w:spacing w:val="-1"/>
        </w:rPr>
        <w:t>e</w:t>
      </w:r>
      <w:r w:rsidRPr="00D26788">
        <w:t>s</w:t>
      </w:r>
      <w:r w:rsidRPr="00D26788">
        <w:rPr>
          <w:spacing w:val="-1"/>
        </w:rPr>
        <w:t>-</w:t>
      </w:r>
      <w:r w:rsidRPr="00D26788">
        <w:t>b</w:t>
      </w:r>
      <w:r w:rsidRPr="00D26788">
        <w:rPr>
          <w:spacing w:val="-1"/>
        </w:rPr>
        <w:t>a</w:t>
      </w:r>
      <w:r w:rsidRPr="00D26788">
        <w:t>nk</w:t>
      </w:r>
      <w:r w:rsidRPr="00D26788">
        <w:rPr>
          <w:spacing w:val="-1"/>
        </w:rPr>
        <w:t>r</w:t>
      </w:r>
      <w:r w:rsidRPr="00D26788">
        <w:t>up</w:t>
      </w:r>
      <w:r w:rsidRPr="00D26788">
        <w:rPr>
          <w:spacing w:val="1"/>
        </w:rPr>
        <w:t>t</w:t>
      </w:r>
      <w:r w:rsidRPr="00D26788">
        <w:rPr>
          <w:spacing w:val="4"/>
        </w:rPr>
        <w:t>c</w:t>
      </w:r>
      <w:r w:rsidRPr="00D26788">
        <w:rPr>
          <w:spacing w:val="-5"/>
        </w:rPr>
        <w:t>y</w:t>
      </w:r>
      <w:r w:rsidRPr="00D26788">
        <w:rPr>
          <w:spacing w:val="1"/>
        </w:rPr>
        <w:t>/</w:t>
      </w:r>
      <w:r w:rsidRPr="00D26788">
        <w:t>20</w:t>
      </w:r>
      <w:r w:rsidRPr="00D26788">
        <w:rPr>
          <w:spacing w:val="2"/>
        </w:rPr>
        <w:t>0</w:t>
      </w:r>
      <w:r w:rsidRPr="00D26788">
        <w:t>9</w:t>
      </w:r>
      <w:r w:rsidRPr="00D26788">
        <w:rPr>
          <w:spacing w:val="-1"/>
        </w:rPr>
        <w:t>-</w:t>
      </w:r>
      <w:r w:rsidRPr="00D26788">
        <w:t>12</w:t>
      </w:r>
      <w:r w:rsidRPr="00D26788">
        <w:rPr>
          <w:spacing w:val="-1"/>
        </w:rPr>
        <w:t>-</w:t>
      </w:r>
      <w:r w:rsidRPr="00D26788">
        <w:t>18</w:t>
      </w:r>
      <w:r w:rsidRPr="00D26788">
        <w:rPr>
          <w:spacing w:val="-1"/>
        </w:rPr>
        <w:t>&gt;</w:t>
      </w:r>
      <w:r w:rsidRPr="00D26788">
        <w:t>.</w:t>
      </w:r>
      <w:proofErr w:type="gramEnd"/>
    </w:p>
    <w:p w:rsidR="00A5044D" w:rsidRPr="00A5044D" w:rsidRDefault="00A5044D" w:rsidP="00BF686E">
      <w:pPr>
        <w:widowControl w:val="0"/>
        <w:autoSpaceDE w:val="0"/>
        <w:autoSpaceDN w:val="0"/>
        <w:adjustRightInd w:val="0"/>
        <w:spacing w:line="360" w:lineRule="auto"/>
        <w:jc w:val="both"/>
      </w:pPr>
    </w:p>
    <w:p w:rsidR="00A5044D" w:rsidRPr="00A5044D" w:rsidRDefault="00B03C79" w:rsidP="00BF686E">
      <w:pPr>
        <w:widowControl w:val="0"/>
        <w:autoSpaceDE w:val="0"/>
        <w:autoSpaceDN w:val="0"/>
        <w:adjustRightInd w:val="0"/>
        <w:spacing w:line="360" w:lineRule="auto"/>
        <w:jc w:val="both"/>
      </w:pPr>
      <w:proofErr w:type="spellStart"/>
      <w:proofErr w:type="gramStart"/>
      <w:r>
        <w:t>Danzon</w:t>
      </w:r>
      <w:proofErr w:type="spellEnd"/>
      <w:r>
        <w:t xml:space="preserve"> P. M., Epstein A. and Nicholson S. (2007).</w:t>
      </w:r>
      <w:proofErr w:type="gramEnd"/>
      <w:r>
        <w:rPr>
          <w:rFonts w:eastAsia="SimSun"/>
          <w:lang w:eastAsia="zh-CN"/>
        </w:rPr>
        <w:t xml:space="preserve"> </w:t>
      </w:r>
      <w:r w:rsidR="009B0A0A">
        <w:rPr>
          <w:rFonts w:eastAsia="SimSun"/>
          <w:lang w:eastAsia="zh-CN"/>
        </w:rPr>
        <w:t>“</w:t>
      </w:r>
      <w:r w:rsidR="00A5044D" w:rsidRPr="00A5044D">
        <w:t>Mergers and Acquisitions in the</w:t>
      </w:r>
    </w:p>
    <w:p w:rsidR="00A5044D" w:rsidRDefault="00A5044D" w:rsidP="00BF686E">
      <w:pPr>
        <w:widowControl w:val="0"/>
        <w:autoSpaceDE w:val="0"/>
        <w:autoSpaceDN w:val="0"/>
        <w:adjustRightInd w:val="0"/>
        <w:spacing w:line="360" w:lineRule="auto"/>
        <w:jc w:val="both"/>
      </w:pPr>
      <w:proofErr w:type="gramStart"/>
      <w:r w:rsidRPr="00A5044D">
        <w:t>Pharma</w:t>
      </w:r>
      <w:r w:rsidR="00B03C79">
        <w:t>ceutical and Biotech Industries</w:t>
      </w:r>
      <w:r w:rsidR="009B0A0A">
        <w:t>.”</w:t>
      </w:r>
      <w:proofErr w:type="gramEnd"/>
      <w:r w:rsidRPr="00A5044D">
        <w:t xml:space="preserve"> </w:t>
      </w:r>
      <w:r w:rsidRPr="009B0A0A">
        <w:t>Managerial and Decision Economics,</w:t>
      </w:r>
      <w:r w:rsidRPr="00A5044D">
        <w:t xml:space="preserve"> </w:t>
      </w:r>
      <w:r w:rsidR="009B0A0A">
        <w:t xml:space="preserve">28, </w:t>
      </w:r>
      <w:r w:rsidRPr="00A5044D">
        <w:t>307-328</w:t>
      </w:r>
    </w:p>
    <w:p w:rsidR="00B03C79" w:rsidRPr="00A5044D" w:rsidRDefault="00B03C79" w:rsidP="00BF686E">
      <w:pPr>
        <w:widowControl w:val="0"/>
        <w:autoSpaceDE w:val="0"/>
        <w:autoSpaceDN w:val="0"/>
        <w:adjustRightInd w:val="0"/>
        <w:spacing w:line="360" w:lineRule="auto"/>
        <w:jc w:val="both"/>
      </w:pPr>
    </w:p>
    <w:p w:rsidR="00A5044D" w:rsidRPr="00A5044D" w:rsidRDefault="00A5044D" w:rsidP="00BF686E">
      <w:pPr>
        <w:widowControl w:val="0"/>
        <w:autoSpaceDE w:val="0"/>
        <w:autoSpaceDN w:val="0"/>
        <w:adjustRightInd w:val="0"/>
        <w:spacing w:line="360" w:lineRule="auto"/>
        <w:jc w:val="both"/>
      </w:pPr>
      <w:proofErr w:type="gramStart"/>
      <w:r w:rsidRPr="00A5044D">
        <w:t>Dunne, T., Rober</w:t>
      </w:r>
      <w:r w:rsidR="00375908">
        <w:t>ts M. and Samuelson L. (1989).</w:t>
      </w:r>
      <w:proofErr w:type="gramEnd"/>
      <w:r w:rsidR="00375908">
        <w:t xml:space="preserve"> </w:t>
      </w:r>
      <w:proofErr w:type="gramStart"/>
      <w:r w:rsidR="009B0A0A">
        <w:t>“</w:t>
      </w:r>
      <w:r w:rsidRPr="00A5044D">
        <w:t>The growth and fai</w:t>
      </w:r>
      <w:r w:rsidR="00375908">
        <w:t>lure of US manufacturing plants.</w:t>
      </w:r>
      <w:r w:rsidR="009B0A0A">
        <w:t>”</w:t>
      </w:r>
      <w:proofErr w:type="gramEnd"/>
      <w:r w:rsidRPr="00A5044D">
        <w:t xml:space="preserve"> </w:t>
      </w:r>
      <w:r w:rsidRPr="009B0A0A">
        <w:t>Quarterly Journal of Economics</w:t>
      </w:r>
      <w:r w:rsidR="00375908" w:rsidRPr="009B0A0A">
        <w:t>,</w:t>
      </w:r>
      <w:r w:rsidR="00375908">
        <w:t xml:space="preserve"> </w:t>
      </w:r>
      <w:r w:rsidR="009B0A0A">
        <w:t xml:space="preserve">104, </w:t>
      </w:r>
      <w:r w:rsidRPr="00A5044D">
        <w:t>671-698.</w:t>
      </w:r>
    </w:p>
    <w:p w:rsidR="00A5044D" w:rsidRPr="00A5044D" w:rsidRDefault="00A5044D" w:rsidP="00BF686E">
      <w:pPr>
        <w:spacing w:line="360" w:lineRule="auto"/>
        <w:jc w:val="both"/>
        <w:rPr>
          <w:rFonts w:eastAsia="SimSun"/>
          <w:bCs/>
          <w:lang w:eastAsia="zh-CN"/>
        </w:rPr>
      </w:pPr>
    </w:p>
    <w:p w:rsidR="00A5044D" w:rsidRPr="00A5044D" w:rsidRDefault="00A5044D" w:rsidP="00BF686E">
      <w:pPr>
        <w:spacing w:line="360" w:lineRule="auto"/>
        <w:jc w:val="both"/>
        <w:rPr>
          <w:rFonts w:eastAsia="SimSun"/>
          <w:bCs/>
          <w:lang w:eastAsia="zh-CN"/>
        </w:rPr>
      </w:pPr>
      <w:r w:rsidRPr="002F0D1A">
        <w:rPr>
          <w:rFonts w:eastAsia="SimSun"/>
          <w:bCs/>
          <w:lang w:eastAsia="zh-CN"/>
        </w:rPr>
        <w:t xml:space="preserve">Ericson, </w:t>
      </w:r>
      <w:proofErr w:type="gramStart"/>
      <w:r w:rsidRPr="002F0D1A">
        <w:rPr>
          <w:rFonts w:eastAsia="SimSun"/>
          <w:bCs/>
          <w:lang w:eastAsia="zh-CN"/>
        </w:rPr>
        <w:t>R. ,A</w:t>
      </w:r>
      <w:proofErr w:type="gramEnd"/>
      <w:r w:rsidRPr="002F0D1A">
        <w:rPr>
          <w:rFonts w:eastAsia="SimSun"/>
          <w:bCs/>
          <w:lang w:eastAsia="zh-CN"/>
        </w:rPr>
        <w:t xml:space="preserve">. </w:t>
      </w:r>
      <w:proofErr w:type="spellStart"/>
      <w:r w:rsidRPr="002F0D1A">
        <w:rPr>
          <w:rFonts w:eastAsia="SimSun"/>
          <w:bCs/>
          <w:lang w:eastAsia="zh-CN"/>
        </w:rPr>
        <w:t>Pakes</w:t>
      </w:r>
      <w:proofErr w:type="spellEnd"/>
      <w:r w:rsidRPr="002F0D1A">
        <w:rPr>
          <w:rFonts w:eastAsia="SimSun"/>
          <w:bCs/>
          <w:lang w:eastAsia="zh-CN"/>
        </w:rPr>
        <w:t xml:space="preserve">, </w:t>
      </w:r>
      <w:r w:rsidR="002F0D1A">
        <w:rPr>
          <w:rFonts w:eastAsia="SimSun"/>
          <w:bCs/>
          <w:lang w:eastAsia="zh-CN"/>
        </w:rPr>
        <w:t>(</w:t>
      </w:r>
      <w:r w:rsidRPr="002F0D1A">
        <w:rPr>
          <w:rFonts w:eastAsia="SimSun"/>
          <w:bCs/>
          <w:lang w:eastAsia="zh-CN"/>
        </w:rPr>
        <w:t>1987</w:t>
      </w:r>
      <w:r w:rsidR="002F0D1A">
        <w:rPr>
          <w:rFonts w:eastAsia="SimSun"/>
          <w:bCs/>
          <w:lang w:eastAsia="zh-CN"/>
        </w:rPr>
        <w:t>).</w:t>
      </w:r>
      <w:r w:rsidRPr="002F0D1A">
        <w:rPr>
          <w:rFonts w:eastAsia="SimSun"/>
          <w:bCs/>
          <w:lang w:eastAsia="zh-CN"/>
        </w:rPr>
        <w:t xml:space="preserve"> </w:t>
      </w:r>
      <w:proofErr w:type="gramStart"/>
      <w:r w:rsidR="002F0D1A">
        <w:rPr>
          <w:rFonts w:eastAsia="SimSun"/>
          <w:bCs/>
          <w:lang w:eastAsia="zh-CN"/>
        </w:rPr>
        <w:t>“</w:t>
      </w:r>
      <w:r w:rsidRPr="002F0D1A">
        <w:rPr>
          <w:rFonts w:eastAsia="SimSun"/>
          <w:bCs/>
          <w:lang w:eastAsia="zh-CN"/>
        </w:rPr>
        <w:t>An alternative t</w:t>
      </w:r>
      <w:r w:rsidR="002F0D1A" w:rsidRPr="002F0D1A">
        <w:rPr>
          <w:rFonts w:eastAsia="SimSun"/>
          <w:bCs/>
          <w:lang w:eastAsia="zh-CN"/>
        </w:rPr>
        <w:t>heory of firm dynamics</w:t>
      </w:r>
      <w:r w:rsidR="002F0D1A">
        <w:rPr>
          <w:rFonts w:eastAsia="SimSun"/>
          <w:bCs/>
          <w:lang w:eastAsia="zh-CN"/>
        </w:rPr>
        <w:t>.”</w:t>
      </w:r>
      <w:proofErr w:type="gramEnd"/>
      <w:r w:rsidR="002F0D1A" w:rsidRPr="002F0D1A">
        <w:rPr>
          <w:rFonts w:eastAsia="SimSun"/>
          <w:bCs/>
          <w:lang w:eastAsia="zh-CN"/>
        </w:rPr>
        <w:t xml:space="preserve"> </w:t>
      </w:r>
      <w:proofErr w:type="gramStart"/>
      <w:r w:rsidR="002F0D1A" w:rsidRPr="002F0D1A">
        <w:rPr>
          <w:rFonts w:eastAsia="SimSun"/>
          <w:bCs/>
          <w:lang w:eastAsia="zh-CN"/>
        </w:rPr>
        <w:t>Mimeo.</w:t>
      </w:r>
      <w:proofErr w:type="gramEnd"/>
      <w:r w:rsidR="002F0D1A" w:rsidRPr="002F0D1A">
        <w:rPr>
          <w:rFonts w:eastAsia="SimSun"/>
          <w:bCs/>
          <w:lang w:eastAsia="zh-CN"/>
        </w:rPr>
        <w:t xml:space="preserve"> </w:t>
      </w:r>
      <w:proofErr w:type="gramStart"/>
      <w:r w:rsidR="002F0D1A">
        <w:rPr>
          <w:rFonts w:eastAsia="SimSun"/>
          <w:bCs/>
          <w:lang w:eastAsia="zh-CN"/>
        </w:rPr>
        <w:t>Columbia University</w:t>
      </w:r>
      <w:r w:rsidRPr="002F0D1A">
        <w:rPr>
          <w:rFonts w:eastAsia="SimSun"/>
          <w:bCs/>
          <w:lang w:eastAsia="zh-CN"/>
        </w:rPr>
        <w:t>.</w:t>
      </w:r>
      <w:proofErr w:type="gramEnd"/>
    </w:p>
    <w:p w:rsidR="00A5044D" w:rsidRPr="002F0D1A" w:rsidRDefault="00A5044D" w:rsidP="00BF686E">
      <w:pPr>
        <w:widowControl w:val="0"/>
        <w:autoSpaceDE w:val="0"/>
        <w:autoSpaceDN w:val="0"/>
        <w:adjustRightInd w:val="0"/>
        <w:spacing w:before="16" w:line="360" w:lineRule="auto"/>
        <w:jc w:val="both"/>
      </w:pPr>
    </w:p>
    <w:p w:rsidR="00A5044D" w:rsidRDefault="00A5044D" w:rsidP="00BF686E">
      <w:pPr>
        <w:widowControl w:val="0"/>
        <w:autoSpaceDE w:val="0"/>
        <w:autoSpaceDN w:val="0"/>
        <w:adjustRightInd w:val="0"/>
        <w:spacing w:line="360" w:lineRule="auto"/>
        <w:jc w:val="both"/>
      </w:pPr>
      <w:r w:rsidRPr="002F0D1A">
        <w:t>Eu</w:t>
      </w:r>
      <w:r w:rsidRPr="002F0D1A">
        <w:rPr>
          <w:spacing w:val="-1"/>
        </w:rPr>
        <w:t>r</w:t>
      </w:r>
      <w:r w:rsidRPr="002F0D1A">
        <w:t>op</w:t>
      </w:r>
      <w:r w:rsidRPr="002F0D1A">
        <w:rPr>
          <w:spacing w:val="-1"/>
        </w:rPr>
        <w:t>ea</w:t>
      </w:r>
      <w:r w:rsidRPr="002F0D1A">
        <w:t>n</w:t>
      </w:r>
      <w:r w:rsidRPr="002F0D1A">
        <w:rPr>
          <w:spacing w:val="2"/>
        </w:rPr>
        <w:t xml:space="preserve"> </w:t>
      </w:r>
      <w:r w:rsidRPr="002F0D1A">
        <w:rPr>
          <w:spacing w:val="-1"/>
        </w:rPr>
        <w:t>c</w:t>
      </w:r>
      <w:r w:rsidRPr="002F0D1A">
        <w:t>o</w:t>
      </w:r>
      <w:r w:rsidRPr="002F0D1A">
        <w:rPr>
          <w:spacing w:val="1"/>
        </w:rPr>
        <w:t>mmi</w:t>
      </w:r>
      <w:r w:rsidRPr="002F0D1A">
        <w:t>ss</w:t>
      </w:r>
      <w:r w:rsidRPr="002F0D1A">
        <w:rPr>
          <w:spacing w:val="1"/>
        </w:rPr>
        <w:t>i</w:t>
      </w:r>
      <w:r w:rsidRPr="002F0D1A">
        <w:t xml:space="preserve">on </w:t>
      </w:r>
      <w:r w:rsidRPr="002F0D1A">
        <w:rPr>
          <w:spacing w:val="-1"/>
        </w:rPr>
        <w:t>re</w:t>
      </w:r>
      <w:r w:rsidRPr="002F0D1A">
        <w:t>po</w:t>
      </w:r>
      <w:r w:rsidRPr="002F0D1A">
        <w:rPr>
          <w:spacing w:val="-1"/>
        </w:rPr>
        <w:t>r</w:t>
      </w:r>
      <w:r w:rsidRPr="002F0D1A">
        <w:t xml:space="preserve">t </w:t>
      </w:r>
      <w:r w:rsidRPr="002F0D1A">
        <w:rPr>
          <w:spacing w:val="-1"/>
        </w:rPr>
        <w:t>(</w:t>
      </w:r>
      <w:r w:rsidR="004B7762">
        <w:t>2011</w:t>
      </w:r>
      <w:r w:rsidR="004179F6">
        <w:t>)</w:t>
      </w:r>
      <w:r w:rsidR="002F0D1A">
        <w:t xml:space="preserve">. </w:t>
      </w:r>
      <w:proofErr w:type="gramStart"/>
      <w:r w:rsidRPr="002F0D1A">
        <w:rPr>
          <w:spacing w:val="-1"/>
        </w:rPr>
        <w:t>“</w:t>
      </w:r>
      <w:r w:rsidRPr="002F0D1A">
        <w:rPr>
          <w:iCs/>
          <w:spacing w:val="-1"/>
        </w:rPr>
        <w:t>M</w:t>
      </w:r>
      <w:r w:rsidRPr="002F0D1A">
        <w:rPr>
          <w:iCs/>
        </w:rPr>
        <w:t>on</w:t>
      </w:r>
      <w:r w:rsidRPr="002F0D1A">
        <w:rPr>
          <w:iCs/>
          <w:spacing w:val="1"/>
        </w:rPr>
        <w:t>it</w:t>
      </w:r>
      <w:r w:rsidRPr="002F0D1A">
        <w:rPr>
          <w:iCs/>
        </w:rPr>
        <w:t>or</w:t>
      </w:r>
      <w:r w:rsidRPr="002F0D1A">
        <w:rPr>
          <w:iCs/>
          <w:spacing w:val="1"/>
        </w:rPr>
        <w:t>i</w:t>
      </w:r>
      <w:r w:rsidRPr="002F0D1A">
        <w:rPr>
          <w:iCs/>
        </w:rPr>
        <w:t>ng</w:t>
      </w:r>
      <w:r w:rsidRPr="002F0D1A">
        <w:rPr>
          <w:iCs/>
          <w:spacing w:val="3"/>
        </w:rPr>
        <w:t xml:space="preserve"> </w:t>
      </w:r>
      <w:r w:rsidRPr="002F0D1A">
        <w:rPr>
          <w:iCs/>
          <w:spacing w:val="1"/>
        </w:rPr>
        <w:t>i</w:t>
      </w:r>
      <w:r w:rsidRPr="002F0D1A">
        <w:rPr>
          <w:iCs/>
        </w:rPr>
        <w:t>ndus</w:t>
      </w:r>
      <w:r w:rsidRPr="002F0D1A">
        <w:rPr>
          <w:iCs/>
          <w:spacing w:val="1"/>
        </w:rPr>
        <w:t>t</w:t>
      </w:r>
      <w:r w:rsidRPr="002F0D1A">
        <w:rPr>
          <w:iCs/>
        </w:rPr>
        <w:t>r</w:t>
      </w:r>
      <w:r w:rsidRPr="002F0D1A">
        <w:rPr>
          <w:iCs/>
          <w:spacing w:val="1"/>
        </w:rPr>
        <w:t>i</w:t>
      </w:r>
      <w:r w:rsidRPr="002F0D1A">
        <w:rPr>
          <w:iCs/>
        </w:rPr>
        <w:t>al r</w:t>
      </w:r>
      <w:r w:rsidRPr="002F0D1A">
        <w:rPr>
          <w:iCs/>
          <w:spacing w:val="-1"/>
        </w:rPr>
        <w:t>e</w:t>
      </w:r>
      <w:r w:rsidRPr="002F0D1A">
        <w:rPr>
          <w:iCs/>
        </w:rPr>
        <w:t>s</w:t>
      </w:r>
      <w:r w:rsidRPr="002F0D1A">
        <w:rPr>
          <w:iCs/>
          <w:spacing w:val="-1"/>
        </w:rPr>
        <w:t>e</w:t>
      </w:r>
      <w:r w:rsidRPr="002F0D1A">
        <w:rPr>
          <w:iCs/>
        </w:rPr>
        <w:t>ar</w:t>
      </w:r>
      <w:r w:rsidRPr="002F0D1A">
        <w:rPr>
          <w:iCs/>
          <w:spacing w:val="-1"/>
        </w:rPr>
        <w:t>c</w:t>
      </w:r>
      <w:r w:rsidRPr="002F0D1A">
        <w:rPr>
          <w:iCs/>
        </w:rPr>
        <w:t>h:</w:t>
      </w:r>
      <w:r w:rsidRPr="002F0D1A">
        <w:rPr>
          <w:iCs/>
          <w:spacing w:val="-1"/>
        </w:rPr>
        <w:t xml:space="preserve"> </w:t>
      </w:r>
      <w:r w:rsidRPr="002F0D1A">
        <w:rPr>
          <w:iCs/>
          <w:spacing w:val="1"/>
        </w:rPr>
        <w:t>T</w:t>
      </w:r>
      <w:r w:rsidRPr="002F0D1A">
        <w:rPr>
          <w:iCs/>
        </w:rPr>
        <w:t>he</w:t>
      </w:r>
      <w:r w:rsidRPr="002F0D1A">
        <w:rPr>
          <w:iCs/>
          <w:spacing w:val="-1"/>
        </w:rPr>
        <w:t xml:space="preserve"> </w:t>
      </w:r>
      <w:r w:rsidR="004B7762">
        <w:rPr>
          <w:iCs/>
        </w:rPr>
        <w:t>2011</w:t>
      </w:r>
      <w:r w:rsidRPr="002F0D1A">
        <w:rPr>
          <w:iCs/>
        </w:rPr>
        <w:t xml:space="preserve"> EU</w:t>
      </w:r>
      <w:r w:rsidRPr="002F0D1A">
        <w:t xml:space="preserve"> </w:t>
      </w:r>
      <w:r w:rsidRPr="002F0D1A">
        <w:rPr>
          <w:iCs/>
          <w:spacing w:val="1"/>
        </w:rPr>
        <w:t>i</w:t>
      </w:r>
      <w:r w:rsidRPr="002F0D1A">
        <w:rPr>
          <w:iCs/>
        </w:rPr>
        <w:t>ndus</w:t>
      </w:r>
      <w:r w:rsidRPr="002F0D1A">
        <w:rPr>
          <w:iCs/>
          <w:spacing w:val="1"/>
        </w:rPr>
        <w:t>t</w:t>
      </w:r>
      <w:r w:rsidRPr="002F0D1A">
        <w:rPr>
          <w:iCs/>
        </w:rPr>
        <w:t>r</w:t>
      </w:r>
      <w:r w:rsidRPr="002F0D1A">
        <w:rPr>
          <w:iCs/>
          <w:spacing w:val="1"/>
        </w:rPr>
        <w:t>i</w:t>
      </w:r>
      <w:r w:rsidRPr="002F0D1A">
        <w:rPr>
          <w:iCs/>
        </w:rPr>
        <w:t xml:space="preserve">al </w:t>
      </w:r>
      <w:r w:rsidRPr="002F0D1A">
        <w:rPr>
          <w:iCs/>
          <w:spacing w:val="2"/>
        </w:rPr>
        <w:t>R</w:t>
      </w:r>
      <w:r w:rsidRPr="002F0D1A">
        <w:rPr>
          <w:iCs/>
          <w:spacing w:val="-7"/>
        </w:rPr>
        <w:t>&amp;</w:t>
      </w:r>
      <w:r w:rsidRPr="002F0D1A">
        <w:rPr>
          <w:iCs/>
        </w:rPr>
        <w:t xml:space="preserve">D </w:t>
      </w:r>
      <w:r w:rsidRPr="002F0D1A">
        <w:rPr>
          <w:iCs/>
          <w:spacing w:val="1"/>
        </w:rPr>
        <w:t>i</w:t>
      </w:r>
      <w:r w:rsidRPr="002F0D1A">
        <w:rPr>
          <w:iCs/>
        </w:rPr>
        <w:t>n</w:t>
      </w:r>
      <w:r w:rsidRPr="002F0D1A">
        <w:rPr>
          <w:iCs/>
          <w:spacing w:val="2"/>
        </w:rPr>
        <w:t>v</w:t>
      </w:r>
      <w:r w:rsidRPr="002F0D1A">
        <w:rPr>
          <w:iCs/>
          <w:spacing w:val="-1"/>
        </w:rPr>
        <w:t>e</w:t>
      </w:r>
      <w:r w:rsidRPr="002F0D1A">
        <w:rPr>
          <w:iCs/>
        </w:rPr>
        <w:t>s</w:t>
      </w:r>
      <w:r w:rsidRPr="002F0D1A">
        <w:rPr>
          <w:iCs/>
          <w:spacing w:val="1"/>
        </w:rPr>
        <w:t>t</w:t>
      </w:r>
      <w:r w:rsidRPr="002F0D1A">
        <w:rPr>
          <w:iCs/>
          <w:spacing w:val="-1"/>
        </w:rPr>
        <w:t>m</w:t>
      </w:r>
      <w:r w:rsidRPr="002F0D1A">
        <w:rPr>
          <w:iCs/>
          <w:spacing w:val="2"/>
        </w:rPr>
        <w:t>e</w:t>
      </w:r>
      <w:r w:rsidRPr="002F0D1A">
        <w:rPr>
          <w:iCs/>
        </w:rPr>
        <w:t>nt S</w:t>
      </w:r>
      <w:r w:rsidRPr="002F0D1A">
        <w:rPr>
          <w:iCs/>
          <w:spacing w:val="-1"/>
        </w:rPr>
        <w:t>c</w:t>
      </w:r>
      <w:r w:rsidRPr="002F0D1A">
        <w:rPr>
          <w:iCs/>
        </w:rPr>
        <w:t>or</w:t>
      </w:r>
      <w:r w:rsidRPr="002F0D1A">
        <w:rPr>
          <w:iCs/>
          <w:spacing w:val="-1"/>
        </w:rPr>
        <w:t>e</w:t>
      </w:r>
      <w:r w:rsidRPr="002F0D1A">
        <w:rPr>
          <w:iCs/>
        </w:rPr>
        <w:t>board</w:t>
      </w:r>
      <w:r w:rsidR="002F0D1A">
        <w:rPr>
          <w:iCs/>
        </w:rPr>
        <w:t>.</w:t>
      </w:r>
      <w:r w:rsidRPr="002F0D1A">
        <w:rPr>
          <w:iCs/>
          <w:spacing w:val="1"/>
        </w:rPr>
        <w:t>”</w:t>
      </w:r>
      <w:proofErr w:type="gramEnd"/>
      <w:r w:rsidR="002F0D1A">
        <w:t xml:space="preserve"> </w:t>
      </w:r>
      <w:r w:rsidRPr="002F0D1A">
        <w:rPr>
          <w:spacing w:val="-5"/>
        </w:rPr>
        <w:t>L</w:t>
      </w:r>
      <w:r w:rsidRPr="002F0D1A">
        <w:t>u</w:t>
      </w:r>
      <w:r w:rsidRPr="002F0D1A">
        <w:rPr>
          <w:spacing w:val="2"/>
        </w:rPr>
        <w:t>x</w:t>
      </w:r>
      <w:r w:rsidRPr="002F0D1A">
        <w:rPr>
          <w:spacing w:val="-1"/>
        </w:rPr>
        <w:t>e</w:t>
      </w:r>
      <w:r w:rsidRPr="002F0D1A">
        <w:t>mbou</w:t>
      </w:r>
      <w:r w:rsidRPr="002F0D1A">
        <w:rPr>
          <w:spacing w:val="-1"/>
        </w:rPr>
        <w:t>r</w:t>
      </w:r>
      <w:r w:rsidRPr="002F0D1A">
        <w:t>g</w:t>
      </w:r>
      <w:r w:rsidR="002F0D1A">
        <w:t>.</w:t>
      </w:r>
    </w:p>
    <w:p w:rsidR="00EE5F0D" w:rsidRDefault="00EE5F0D" w:rsidP="00BF686E">
      <w:pPr>
        <w:widowControl w:val="0"/>
        <w:autoSpaceDE w:val="0"/>
        <w:autoSpaceDN w:val="0"/>
        <w:adjustRightInd w:val="0"/>
        <w:spacing w:line="360" w:lineRule="auto"/>
        <w:jc w:val="both"/>
      </w:pPr>
    </w:p>
    <w:p w:rsidR="00EE5F0D" w:rsidRDefault="00EE5F0D" w:rsidP="00BF686E">
      <w:pPr>
        <w:widowControl w:val="0"/>
        <w:autoSpaceDE w:val="0"/>
        <w:autoSpaceDN w:val="0"/>
        <w:adjustRightInd w:val="0"/>
        <w:spacing w:line="360" w:lineRule="auto"/>
        <w:jc w:val="both"/>
      </w:pPr>
      <w:r>
        <w:t>European commission report (2010</w:t>
      </w:r>
      <w:r w:rsidRPr="00EE5F0D">
        <w:t xml:space="preserve">). </w:t>
      </w:r>
      <w:proofErr w:type="gramStart"/>
      <w:r w:rsidRPr="00EE5F0D">
        <w:t>“Monitoring industrial research: The 201</w:t>
      </w:r>
      <w:r>
        <w:t>0</w:t>
      </w:r>
      <w:r w:rsidRPr="00EE5F0D">
        <w:t xml:space="preserve"> EU industrial R&amp;D investment Scoreboard.”</w:t>
      </w:r>
      <w:proofErr w:type="gramEnd"/>
      <w:r w:rsidRPr="00EE5F0D">
        <w:t xml:space="preserve"> Luxembourg.</w:t>
      </w:r>
    </w:p>
    <w:p w:rsidR="00EE5F0D" w:rsidRDefault="00EE5F0D" w:rsidP="00BF686E">
      <w:pPr>
        <w:widowControl w:val="0"/>
        <w:autoSpaceDE w:val="0"/>
        <w:autoSpaceDN w:val="0"/>
        <w:adjustRightInd w:val="0"/>
        <w:spacing w:line="360" w:lineRule="auto"/>
        <w:jc w:val="both"/>
      </w:pPr>
    </w:p>
    <w:p w:rsidR="00EE5F0D" w:rsidRDefault="00EE5F0D" w:rsidP="00BF686E">
      <w:pPr>
        <w:widowControl w:val="0"/>
        <w:autoSpaceDE w:val="0"/>
        <w:autoSpaceDN w:val="0"/>
        <w:adjustRightInd w:val="0"/>
        <w:spacing w:line="360" w:lineRule="auto"/>
        <w:jc w:val="both"/>
      </w:pPr>
    </w:p>
    <w:p w:rsidR="00EE5F0D" w:rsidRDefault="00EE5F0D" w:rsidP="00BF686E">
      <w:pPr>
        <w:widowControl w:val="0"/>
        <w:autoSpaceDE w:val="0"/>
        <w:autoSpaceDN w:val="0"/>
        <w:adjustRightInd w:val="0"/>
        <w:spacing w:line="360" w:lineRule="auto"/>
        <w:jc w:val="both"/>
      </w:pPr>
      <w:r>
        <w:lastRenderedPageBreak/>
        <w:t>European commission report (2009</w:t>
      </w:r>
      <w:r w:rsidRPr="00EE5F0D">
        <w:t xml:space="preserve">). </w:t>
      </w:r>
      <w:proofErr w:type="gramStart"/>
      <w:r w:rsidRPr="00EE5F0D">
        <w:t>“Monitori</w:t>
      </w:r>
      <w:r>
        <w:t>ng industrial research: The 2009</w:t>
      </w:r>
      <w:r w:rsidRPr="00EE5F0D">
        <w:t xml:space="preserve"> EU industrial R&amp;D investment Scoreboard.”</w:t>
      </w:r>
      <w:proofErr w:type="gramEnd"/>
      <w:r w:rsidRPr="00EE5F0D">
        <w:t xml:space="preserve"> Luxembourg.</w:t>
      </w:r>
    </w:p>
    <w:p w:rsidR="00EE5F0D" w:rsidRDefault="00EE5F0D" w:rsidP="00BF686E">
      <w:pPr>
        <w:widowControl w:val="0"/>
        <w:autoSpaceDE w:val="0"/>
        <w:autoSpaceDN w:val="0"/>
        <w:adjustRightInd w:val="0"/>
        <w:spacing w:line="360" w:lineRule="auto"/>
        <w:jc w:val="both"/>
      </w:pPr>
    </w:p>
    <w:p w:rsidR="00EE5F0D" w:rsidRDefault="00EE5F0D" w:rsidP="00BF686E">
      <w:pPr>
        <w:widowControl w:val="0"/>
        <w:autoSpaceDE w:val="0"/>
        <w:autoSpaceDN w:val="0"/>
        <w:adjustRightInd w:val="0"/>
        <w:spacing w:line="360" w:lineRule="auto"/>
        <w:jc w:val="both"/>
      </w:pPr>
      <w:r>
        <w:t>European commission report (2008</w:t>
      </w:r>
      <w:r w:rsidRPr="00EE5F0D">
        <w:t xml:space="preserve">). </w:t>
      </w:r>
      <w:proofErr w:type="gramStart"/>
      <w:r w:rsidRPr="00EE5F0D">
        <w:t>“Monitori</w:t>
      </w:r>
      <w:r>
        <w:t>ng industrial research: The 2008</w:t>
      </w:r>
      <w:r w:rsidRPr="00EE5F0D">
        <w:t xml:space="preserve"> EU industrial R&amp;D investment Scoreboard.”</w:t>
      </w:r>
      <w:proofErr w:type="gramEnd"/>
      <w:r w:rsidRPr="00EE5F0D">
        <w:t xml:space="preserve"> Luxembourg.</w:t>
      </w:r>
    </w:p>
    <w:p w:rsidR="00EE5F0D" w:rsidRDefault="00EE5F0D" w:rsidP="00BF686E">
      <w:pPr>
        <w:widowControl w:val="0"/>
        <w:autoSpaceDE w:val="0"/>
        <w:autoSpaceDN w:val="0"/>
        <w:adjustRightInd w:val="0"/>
        <w:spacing w:line="360" w:lineRule="auto"/>
        <w:jc w:val="both"/>
      </w:pPr>
    </w:p>
    <w:p w:rsidR="00EE5F0D" w:rsidRPr="002F0D1A" w:rsidRDefault="00EE5F0D" w:rsidP="00BF686E">
      <w:pPr>
        <w:widowControl w:val="0"/>
        <w:autoSpaceDE w:val="0"/>
        <w:autoSpaceDN w:val="0"/>
        <w:adjustRightInd w:val="0"/>
        <w:spacing w:line="360" w:lineRule="auto"/>
        <w:jc w:val="both"/>
      </w:pPr>
      <w:r w:rsidRPr="00EE5F0D">
        <w:t>European commission report (20</w:t>
      </w:r>
      <w:r>
        <w:t>07</w:t>
      </w:r>
      <w:r w:rsidRPr="00EE5F0D">
        <w:t xml:space="preserve">). </w:t>
      </w:r>
      <w:proofErr w:type="gramStart"/>
      <w:r w:rsidRPr="00EE5F0D">
        <w:t>“Monitoring industrial research: The 20</w:t>
      </w:r>
      <w:r>
        <w:t>07</w:t>
      </w:r>
      <w:r w:rsidRPr="00EE5F0D">
        <w:t xml:space="preserve"> EU industrial R&amp;D investment Scoreboard.”</w:t>
      </w:r>
      <w:proofErr w:type="gramEnd"/>
      <w:r w:rsidRPr="00EE5F0D">
        <w:t xml:space="preserve"> Luxembourg.</w:t>
      </w:r>
    </w:p>
    <w:p w:rsidR="00A5044D" w:rsidRDefault="00375908" w:rsidP="00375908">
      <w:pPr>
        <w:spacing w:before="240" w:line="360" w:lineRule="auto"/>
        <w:jc w:val="both"/>
        <w:rPr>
          <w:rFonts w:eastAsia="SimSun"/>
          <w:bCs/>
          <w:lang w:eastAsia="zh-CN"/>
        </w:rPr>
      </w:pPr>
      <w:r>
        <w:rPr>
          <w:rFonts w:eastAsia="SimSun"/>
          <w:bCs/>
          <w:lang w:eastAsia="zh-CN"/>
        </w:rPr>
        <w:t xml:space="preserve">Evans, D. (1987). </w:t>
      </w:r>
      <w:proofErr w:type="gramStart"/>
      <w:r w:rsidR="009B0A0A">
        <w:rPr>
          <w:rFonts w:eastAsia="SimSun"/>
          <w:bCs/>
          <w:lang w:eastAsia="zh-CN"/>
        </w:rPr>
        <w:t>“</w:t>
      </w:r>
      <w:r w:rsidR="00A5044D" w:rsidRPr="00A5044D">
        <w:rPr>
          <w:rFonts w:eastAsia="SimSun"/>
          <w:bCs/>
          <w:lang w:eastAsia="zh-CN"/>
        </w:rPr>
        <w:t>Tests of alte</w:t>
      </w:r>
      <w:r>
        <w:rPr>
          <w:rFonts w:eastAsia="SimSun"/>
          <w:bCs/>
          <w:lang w:eastAsia="zh-CN"/>
        </w:rPr>
        <w:t>rnative theories of firm growth.</w:t>
      </w:r>
      <w:r w:rsidR="009B0A0A">
        <w:rPr>
          <w:rFonts w:eastAsia="SimSun"/>
          <w:bCs/>
          <w:lang w:eastAsia="zh-CN"/>
        </w:rPr>
        <w:t>”</w:t>
      </w:r>
      <w:proofErr w:type="gramEnd"/>
      <w:r w:rsidR="00A5044D" w:rsidRPr="00A5044D">
        <w:rPr>
          <w:rFonts w:eastAsia="SimSun"/>
          <w:bCs/>
          <w:lang w:eastAsia="zh-CN"/>
        </w:rPr>
        <w:t xml:space="preserve"> </w:t>
      </w:r>
      <w:r w:rsidR="00A5044D" w:rsidRPr="009B0A0A">
        <w:rPr>
          <w:rFonts w:eastAsia="SimSun"/>
          <w:bCs/>
          <w:lang w:eastAsia="zh-CN"/>
        </w:rPr>
        <w:t>Journal of Political Economy</w:t>
      </w:r>
      <w:r w:rsidRPr="009B0A0A">
        <w:rPr>
          <w:rFonts w:eastAsia="SimSun"/>
          <w:bCs/>
          <w:lang w:eastAsia="zh-CN"/>
        </w:rPr>
        <w:t>,</w:t>
      </w:r>
      <w:r>
        <w:rPr>
          <w:rFonts w:eastAsia="SimSun"/>
          <w:bCs/>
          <w:lang w:eastAsia="zh-CN"/>
        </w:rPr>
        <w:t xml:space="preserve"> </w:t>
      </w:r>
      <w:r w:rsidR="009B0A0A">
        <w:rPr>
          <w:rFonts w:eastAsia="SimSun"/>
          <w:bCs/>
          <w:lang w:eastAsia="zh-CN"/>
        </w:rPr>
        <w:t xml:space="preserve">95, </w:t>
      </w:r>
      <w:r w:rsidR="00A5044D" w:rsidRPr="00A5044D">
        <w:rPr>
          <w:rFonts w:eastAsia="SimSun"/>
          <w:bCs/>
          <w:lang w:eastAsia="zh-CN"/>
        </w:rPr>
        <w:t>657-674.</w:t>
      </w:r>
    </w:p>
    <w:p w:rsidR="002F0D1A" w:rsidRDefault="002F0D1A" w:rsidP="00BF686E">
      <w:pPr>
        <w:spacing w:line="360" w:lineRule="auto"/>
        <w:jc w:val="both"/>
        <w:rPr>
          <w:rFonts w:eastAsia="SimSun"/>
          <w:spacing w:val="-1"/>
          <w:lang w:eastAsia="zh-CN"/>
        </w:rPr>
      </w:pPr>
    </w:p>
    <w:p w:rsidR="00A5044D" w:rsidRDefault="00A5044D" w:rsidP="00BF686E">
      <w:pPr>
        <w:spacing w:line="360" w:lineRule="auto"/>
        <w:jc w:val="both"/>
        <w:rPr>
          <w:rFonts w:eastAsia="SimSun"/>
          <w:lang w:eastAsia="zh-CN"/>
        </w:rPr>
      </w:pPr>
      <w:proofErr w:type="spellStart"/>
      <w:proofErr w:type="gramStart"/>
      <w:r w:rsidRPr="00A5044D">
        <w:rPr>
          <w:rFonts w:eastAsia="SimSun"/>
          <w:spacing w:val="-1"/>
          <w:lang w:eastAsia="zh-CN"/>
        </w:rPr>
        <w:t>G</w:t>
      </w:r>
      <w:r w:rsidRPr="00A5044D">
        <w:rPr>
          <w:rFonts w:eastAsia="SimSun"/>
          <w:lang w:eastAsia="zh-CN"/>
        </w:rPr>
        <w:t>h</w:t>
      </w:r>
      <w:r w:rsidRPr="00A5044D">
        <w:rPr>
          <w:rFonts w:eastAsia="SimSun"/>
          <w:spacing w:val="-1"/>
          <w:lang w:eastAsia="zh-CN"/>
        </w:rPr>
        <w:t>e</w:t>
      </w:r>
      <w:r w:rsidRPr="00A5044D">
        <w:rPr>
          <w:rFonts w:eastAsia="SimSun"/>
          <w:spacing w:val="1"/>
          <w:lang w:eastAsia="zh-CN"/>
        </w:rPr>
        <w:t>m</w:t>
      </w:r>
      <w:r w:rsidRPr="00A5044D">
        <w:rPr>
          <w:rFonts w:eastAsia="SimSun"/>
          <w:spacing w:val="-1"/>
          <w:lang w:eastAsia="zh-CN"/>
        </w:rPr>
        <w:t>awa</w:t>
      </w:r>
      <w:r w:rsidRPr="00A5044D">
        <w:rPr>
          <w:rFonts w:eastAsia="SimSun"/>
          <w:spacing w:val="1"/>
          <w:lang w:eastAsia="zh-CN"/>
        </w:rPr>
        <w:t>t</w:t>
      </w:r>
      <w:proofErr w:type="spellEnd"/>
      <w:r w:rsidRPr="00A5044D">
        <w:rPr>
          <w:rFonts w:eastAsia="SimSun"/>
          <w:lang w:eastAsia="zh-CN"/>
        </w:rPr>
        <w:t xml:space="preserve">, </w:t>
      </w:r>
      <w:r w:rsidRPr="00A5044D">
        <w:rPr>
          <w:rFonts w:eastAsia="SimSun"/>
          <w:spacing w:val="1"/>
          <w:lang w:eastAsia="zh-CN"/>
        </w:rPr>
        <w:t>P</w:t>
      </w:r>
      <w:r w:rsidRPr="00A5044D">
        <w:rPr>
          <w:rFonts w:eastAsia="SimSun"/>
          <w:lang w:eastAsia="zh-CN"/>
        </w:rPr>
        <w:t xml:space="preserve">., </w:t>
      </w:r>
      <w:r w:rsidRPr="00A5044D">
        <w:rPr>
          <w:rFonts w:eastAsia="SimSun"/>
          <w:spacing w:val="-1"/>
          <w:lang w:eastAsia="zh-CN"/>
        </w:rPr>
        <w:t>a</w:t>
      </w:r>
      <w:r w:rsidRPr="00A5044D">
        <w:rPr>
          <w:rFonts w:eastAsia="SimSun"/>
          <w:lang w:eastAsia="zh-CN"/>
        </w:rPr>
        <w:t xml:space="preserve">nd </w:t>
      </w:r>
      <w:proofErr w:type="spellStart"/>
      <w:r w:rsidRPr="00A5044D">
        <w:rPr>
          <w:rFonts w:eastAsia="SimSun"/>
          <w:spacing w:val="2"/>
          <w:lang w:eastAsia="zh-CN"/>
        </w:rPr>
        <w:t>Na</w:t>
      </w:r>
      <w:r w:rsidRPr="00A5044D">
        <w:rPr>
          <w:rFonts w:eastAsia="SimSun"/>
          <w:spacing w:val="1"/>
          <w:lang w:eastAsia="zh-CN"/>
        </w:rPr>
        <w:t>l</w:t>
      </w:r>
      <w:r w:rsidRPr="00A5044D">
        <w:rPr>
          <w:rFonts w:eastAsia="SimSun"/>
          <w:spacing w:val="-1"/>
          <w:lang w:eastAsia="zh-CN"/>
        </w:rPr>
        <w:t>e</w:t>
      </w:r>
      <w:r w:rsidRPr="00A5044D">
        <w:rPr>
          <w:rFonts w:eastAsia="SimSun"/>
          <w:lang w:eastAsia="zh-CN"/>
        </w:rPr>
        <w:t>bu</w:t>
      </w:r>
      <w:r w:rsidRPr="00A5044D">
        <w:rPr>
          <w:rFonts w:eastAsia="SimSun"/>
          <w:spacing w:val="-1"/>
          <w:lang w:eastAsia="zh-CN"/>
        </w:rPr>
        <w:t>f</w:t>
      </w:r>
      <w:r w:rsidRPr="00A5044D">
        <w:rPr>
          <w:rFonts w:eastAsia="SimSun"/>
          <w:lang w:eastAsia="zh-CN"/>
        </w:rPr>
        <w:t>f</w:t>
      </w:r>
      <w:proofErr w:type="spellEnd"/>
      <w:r w:rsidR="00375908">
        <w:rPr>
          <w:rFonts w:eastAsia="SimSun"/>
          <w:lang w:eastAsia="zh-CN"/>
        </w:rPr>
        <w:t xml:space="preserve"> B</w:t>
      </w:r>
      <w:r w:rsidR="00375908">
        <w:rPr>
          <w:rFonts w:eastAsia="SimSun"/>
          <w:spacing w:val="-1"/>
          <w:lang w:eastAsia="zh-CN"/>
        </w:rPr>
        <w:t xml:space="preserve">. </w:t>
      </w:r>
      <w:r w:rsidRPr="00A5044D">
        <w:rPr>
          <w:rFonts w:eastAsia="SimSun"/>
          <w:spacing w:val="-1"/>
          <w:lang w:eastAsia="zh-CN"/>
        </w:rPr>
        <w:t>(</w:t>
      </w:r>
      <w:r w:rsidRPr="00A5044D">
        <w:rPr>
          <w:rFonts w:eastAsia="SimSun"/>
          <w:lang w:eastAsia="zh-CN"/>
        </w:rPr>
        <w:t>1985)</w:t>
      </w:r>
      <w:r w:rsidR="00375908">
        <w:rPr>
          <w:rFonts w:eastAsia="SimSun"/>
          <w:lang w:eastAsia="zh-CN"/>
        </w:rPr>
        <w:t>.</w:t>
      </w:r>
      <w:proofErr w:type="gramEnd"/>
      <w:r w:rsidR="00375908">
        <w:rPr>
          <w:rFonts w:eastAsia="SimSun"/>
          <w:lang w:eastAsia="zh-CN"/>
        </w:rPr>
        <w:t xml:space="preserve"> </w:t>
      </w:r>
      <w:proofErr w:type="gramStart"/>
      <w:r w:rsidR="009B0A0A">
        <w:rPr>
          <w:rFonts w:eastAsia="SimSun"/>
          <w:lang w:eastAsia="zh-CN"/>
        </w:rPr>
        <w:t>“</w:t>
      </w:r>
      <w:r w:rsidRPr="00A5044D">
        <w:rPr>
          <w:rFonts w:eastAsia="SimSun"/>
          <w:lang w:eastAsia="zh-CN"/>
        </w:rPr>
        <w:t>E</w:t>
      </w:r>
      <w:r w:rsidRPr="00A5044D">
        <w:rPr>
          <w:rFonts w:eastAsia="SimSun"/>
          <w:spacing w:val="2"/>
          <w:lang w:eastAsia="zh-CN"/>
        </w:rPr>
        <w:t>x</w:t>
      </w:r>
      <w:r w:rsidRPr="00A5044D">
        <w:rPr>
          <w:rFonts w:eastAsia="SimSun"/>
          <w:spacing w:val="1"/>
          <w:lang w:eastAsia="zh-CN"/>
        </w:rPr>
        <w:t>it</w:t>
      </w:r>
      <w:r w:rsidR="009B0A0A">
        <w:rPr>
          <w:rFonts w:eastAsia="SimSun"/>
          <w:spacing w:val="1"/>
          <w:lang w:eastAsia="zh-CN"/>
        </w:rPr>
        <w:t>”</w:t>
      </w:r>
      <w:r w:rsidR="00375908">
        <w:rPr>
          <w:rFonts w:eastAsia="SimSun"/>
          <w:spacing w:val="1"/>
          <w:lang w:eastAsia="zh-CN"/>
        </w:rPr>
        <w:t>.</w:t>
      </w:r>
      <w:proofErr w:type="gramEnd"/>
      <w:r w:rsidRPr="00A5044D">
        <w:rPr>
          <w:rFonts w:eastAsia="SimSun"/>
          <w:lang w:eastAsia="zh-CN"/>
        </w:rPr>
        <w:t xml:space="preserve"> </w:t>
      </w:r>
      <w:r w:rsidRPr="009B0A0A">
        <w:rPr>
          <w:rFonts w:eastAsia="SimSun"/>
          <w:iCs/>
          <w:lang w:eastAsia="zh-CN"/>
        </w:rPr>
        <w:t xml:space="preserve">Rand </w:t>
      </w:r>
      <w:r w:rsidRPr="009B0A0A">
        <w:rPr>
          <w:rFonts w:eastAsia="SimSun"/>
          <w:iCs/>
          <w:spacing w:val="-1"/>
          <w:lang w:eastAsia="zh-CN"/>
        </w:rPr>
        <w:t>J</w:t>
      </w:r>
      <w:r w:rsidRPr="009B0A0A">
        <w:rPr>
          <w:rFonts w:eastAsia="SimSun"/>
          <w:iCs/>
          <w:lang w:eastAsia="zh-CN"/>
        </w:rPr>
        <w:t>ournal of E</w:t>
      </w:r>
      <w:r w:rsidRPr="009B0A0A">
        <w:rPr>
          <w:rFonts w:eastAsia="SimSun"/>
          <w:iCs/>
          <w:spacing w:val="-1"/>
          <w:lang w:eastAsia="zh-CN"/>
        </w:rPr>
        <w:t>c</w:t>
      </w:r>
      <w:r w:rsidRPr="009B0A0A">
        <w:rPr>
          <w:rFonts w:eastAsia="SimSun"/>
          <w:iCs/>
          <w:lang w:eastAsia="zh-CN"/>
        </w:rPr>
        <w:t>ono</w:t>
      </w:r>
      <w:r w:rsidRPr="009B0A0A">
        <w:rPr>
          <w:rFonts w:eastAsia="SimSun"/>
          <w:iCs/>
          <w:spacing w:val="-1"/>
          <w:lang w:eastAsia="zh-CN"/>
        </w:rPr>
        <w:t>m</w:t>
      </w:r>
      <w:r w:rsidRPr="009B0A0A">
        <w:rPr>
          <w:rFonts w:eastAsia="SimSun"/>
          <w:iCs/>
          <w:spacing w:val="1"/>
          <w:lang w:eastAsia="zh-CN"/>
        </w:rPr>
        <w:t>i</w:t>
      </w:r>
      <w:r w:rsidRPr="009B0A0A">
        <w:rPr>
          <w:rFonts w:eastAsia="SimSun"/>
          <w:iCs/>
          <w:spacing w:val="-1"/>
          <w:lang w:eastAsia="zh-CN"/>
        </w:rPr>
        <w:t>c</w:t>
      </w:r>
      <w:r w:rsidRPr="009B0A0A">
        <w:rPr>
          <w:rFonts w:eastAsia="SimSun"/>
          <w:iCs/>
          <w:lang w:eastAsia="zh-CN"/>
        </w:rPr>
        <w:t>s</w:t>
      </w:r>
      <w:r w:rsidRPr="00A5044D">
        <w:rPr>
          <w:rFonts w:eastAsia="SimSun"/>
          <w:lang w:eastAsia="zh-CN"/>
        </w:rPr>
        <w:t>,</w:t>
      </w:r>
      <w:r w:rsidRPr="00A5044D">
        <w:rPr>
          <w:rFonts w:eastAsia="SimSun"/>
          <w:spacing w:val="2"/>
          <w:lang w:eastAsia="zh-CN"/>
        </w:rPr>
        <w:t xml:space="preserve"> </w:t>
      </w:r>
      <w:r w:rsidR="009B0A0A">
        <w:rPr>
          <w:rFonts w:eastAsia="SimSun"/>
          <w:lang w:eastAsia="zh-CN"/>
        </w:rPr>
        <w:t xml:space="preserve">16, </w:t>
      </w:r>
      <w:r w:rsidRPr="00A5044D">
        <w:rPr>
          <w:rFonts w:eastAsia="SimSun"/>
          <w:lang w:eastAsia="zh-CN"/>
        </w:rPr>
        <w:t xml:space="preserve">184–194. </w:t>
      </w:r>
    </w:p>
    <w:p w:rsidR="00375908" w:rsidRPr="00A5044D" w:rsidRDefault="00375908" w:rsidP="00BF686E">
      <w:pPr>
        <w:spacing w:line="360" w:lineRule="auto"/>
        <w:jc w:val="both"/>
        <w:rPr>
          <w:rFonts w:eastAsia="SimSun"/>
          <w:lang w:eastAsia="zh-CN"/>
        </w:rPr>
      </w:pPr>
    </w:p>
    <w:p w:rsidR="00A5044D" w:rsidRDefault="008107EA" w:rsidP="00BF686E">
      <w:pPr>
        <w:spacing w:line="360" w:lineRule="auto"/>
        <w:jc w:val="both"/>
        <w:rPr>
          <w:rFonts w:eastAsia="SimSun"/>
          <w:bCs/>
          <w:lang w:eastAsia="zh-CN"/>
        </w:rPr>
      </w:pPr>
      <w:proofErr w:type="spellStart"/>
      <w:r>
        <w:rPr>
          <w:rFonts w:eastAsia="SimSun"/>
          <w:bCs/>
          <w:lang w:eastAsia="zh-CN"/>
        </w:rPr>
        <w:t>Geroski</w:t>
      </w:r>
      <w:proofErr w:type="spellEnd"/>
      <w:r>
        <w:rPr>
          <w:rFonts w:eastAsia="SimSun"/>
          <w:bCs/>
          <w:lang w:eastAsia="zh-CN"/>
        </w:rPr>
        <w:t xml:space="preserve"> P. A. </w:t>
      </w:r>
      <w:r w:rsidR="00A5044D" w:rsidRPr="00A5044D">
        <w:rPr>
          <w:rFonts w:eastAsia="SimSun"/>
          <w:bCs/>
          <w:lang w:eastAsia="zh-CN"/>
        </w:rPr>
        <w:t>(1995)</w:t>
      </w:r>
      <w:r w:rsidR="00375908">
        <w:rPr>
          <w:rFonts w:eastAsia="SimSun"/>
          <w:bCs/>
          <w:lang w:eastAsia="zh-CN"/>
        </w:rPr>
        <w:t xml:space="preserve">. </w:t>
      </w:r>
      <w:r w:rsidR="00C13DF6">
        <w:rPr>
          <w:rFonts w:eastAsia="SimSun"/>
          <w:bCs/>
          <w:lang w:eastAsia="zh-CN"/>
        </w:rPr>
        <w:t>“</w:t>
      </w:r>
      <w:r>
        <w:rPr>
          <w:rFonts w:eastAsia="SimSun"/>
          <w:bCs/>
          <w:lang w:eastAsia="zh-CN"/>
        </w:rPr>
        <w:t>What do we know about entry</w:t>
      </w:r>
      <w:r w:rsidRPr="00C13DF6">
        <w:rPr>
          <w:rFonts w:eastAsia="SimSun"/>
          <w:bCs/>
          <w:lang w:eastAsia="zh-CN"/>
        </w:rPr>
        <w:t>?</w:t>
      </w:r>
      <w:r w:rsidR="00C13DF6" w:rsidRPr="00C13DF6">
        <w:rPr>
          <w:rFonts w:eastAsia="SimSun"/>
          <w:bCs/>
          <w:lang w:eastAsia="zh-CN"/>
        </w:rPr>
        <w:t xml:space="preserve">” </w:t>
      </w:r>
      <w:r w:rsidR="00A5044D" w:rsidRPr="00C13DF6">
        <w:rPr>
          <w:rFonts w:eastAsia="SimSun"/>
          <w:bCs/>
          <w:lang w:eastAsia="zh-CN"/>
        </w:rPr>
        <w:t>International Journal of Industrial Organization</w:t>
      </w:r>
      <w:r w:rsidRPr="00C13DF6">
        <w:rPr>
          <w:rFonts w:eastAsia="SimSun"/>
          <w:bCs/>
          <w:lang w:eastAsia="zh-CN"/>
        </w:rPr>
        <w:t>,</w:t>
      </w:r>
      <w:r>
        <w:rPr>
          <w:rFonts w:eastAsia="SimSun"/>
          <w:bCs/>
          <w:lang w:eastAsia="zh-CN"/>
        </w:rPr>
        <w:t xml:space="preserve"> </w:t>
      </w:r>
      <w:r w:rsidR="00C13DF6">
        <w:rPr>
          <w:rFonts w:eastAsia="SimSun"/>
          <w:bCs/>
          <w:lang w:eastAsia="zh-CN"/>
        </w:rPr>
        <w:t xml:space="preserve">13, </w:t>
      </w:r>
      <w:r w:rsidR="00A5044D" w:rsidRPr="00A5044D">
        <w:rPr>
          <w:rFonts w:eastAsia="SimSun"/>
          <w:bCs/>
          <w:lang w:eastAsia="zh-CN"/>
        </w:rPr>
        <w:t>421-440</w:t>
      </w:r>
    </w:p>
    <w:p w:rsidR="008107EA" w:rsidRPr="00A5044D" w:rsidRDefault="008107EA" w:rsidP="00BF686E">
      <w:pPr>
        <w:spacing w:line="360" w:lineRule="auto"/>
        <w:jc w:val="both"/>
        <w:rPr>
          <w:rFonts w:eastAsia="SimSun"/>
          <w:bCs/>
          <w:lang w:eastAsia="zh-CN"/>
        </w:rPr>
      </w:pPr>
    </w:p>
    <w:p w:rsidR="00A5044D" w:rsidRPr="00A5044D" w:rsidRDefault="00A5044D" w:rsidP="00BF686E">
      <w:pPr>
        <w:widowControl w:val="0"/>
        <w:autoSpaceDE w:val="0"/>
        <w:autoSpaceDN w:val="0"/>
        <w:adjustRightInd w:val="0"/>
        <w:spacing w:before="58" w:line="360" w:lineRule="auto"/>
        <w:ind w:right="140"/>
        <w:jc w:val="both"/>
        <w:rPr>
          <w:spacing w:val="-1"/>
        </w:rPr>
      </w:pPr>
      <w:r w:rsidRPr="002F0D1A">
        <w:rPr>
          <w:spacing w:val="-1"/>
        </w:rPr>
        <w:t>Gree</w:t>
      </w:r>
      <w:r w:rsidRPr="002F0D1A">
        <w:rPr>
          <w:spacing w:val="2"/>
        </w:rPr>
        <w:t>n</w:t>
      </w:r>
      <w:r w:rsidRPr="002F0D1A">
        <w:rPr>
          <w:spacing w:val="-1"/>
        </w:rPr>
        <w:t>e</w:t>
      </w:r>
      <w:r w:rsidRPr="002F0D1A">
        <w:t xml:space="preserve">, </w:t>
      </w:r>
      <w:r w:rsidRPr="002F0D1A">
        <w:rPr>
          <w:spacing w:val="2"/>
        </w:rPr>
        <w:t>W</w:t>
      </w:r>
      <w:r w:rsidRPr="002F0D1A">
        <w:t xml:space="preserve">. </w:t>
      </w:r>
      <w:r w:rsidRPr="002F0D1A">
        <w:rPr>
          <w:spacing w:val="-1"/>
        </w:rPr>
        <w:t>H</w:t>
      </w:r>
      <w:r w:rsidRPr="002F0D1A">
        <w:t xml:space="preserve">. </w:t>
      </w:r>
      <w:r w:rsidRPr="002F0D1A">
        <w:rPr>
          <w:spacing w:val="-1"/>
        </w:rPr>
        <w:t>(</w:t>
      </w:r>
      <w:r w:rsidRPr="002F0D1A">
        <w:t>2003</w:t>
      </w:r>
      <w:r w:rsidRPr="002F0D1A">
        <w:rPr>
          <w:spacing w:val="-1"/>
        </w:rPr>
        <w:t>)</w:t>
      </w:r>
      <w:r w:rsidR="002F0D1A">
        <w:t>.</w:t>
      </w:r>
      <w:r w:rsidRPr="002F0D1A">
        <w:t xml:space="preserve"> </w:t>
      </w:r>
      <w:proofErr w:type="gramStart"/>
      <w:r w:rsidR="002F0D1A" w:rsidRPr="002F0D1A">
        <w:t>“</w:t>
      </w:r>
      <w:r w:rsidRPr="002F0D1A">
        <w:rPr>
          <w:iCs/>
          <w:spacing w:val="2"/>
        </w:rPr>
        <w:t>E</w:t>
      </w:r>
      <w:r w:rsidRPr="002F0D1A">
        <w:rPr>
          <w:iCs/>
          <w:spacing w:val="-1"/>
        </w:rPr>
        <w:t>c</w:t>
      </w:r>
      <w:r w:rsidRPr="002F0D1A">
        <w:rPr>
          <w:iCs/>
        </w:rPr>
        <w:t>ono</w:t>
      </w:r>
      <w:r w:rsidRPr="002F0D1A">
        <w:rPr>
          <w:iCs/>
          <w:spacing w:val="-1"/>
        </w:rPr>
        <w:t>me</w:t>
      </w:r>
      <w:r w:rsidRPr="002F0D1A">
        <w:rPr>
          <w:iCs/>
          <w:spacing w:val="1"/>
        </w:rPr>
        <w:t>t</w:t>
      </w:r>
      <w:r w:rsidRPr="002F0D1A">
        <w:rPr>
          <w:iCs/>
        </w:rPr>
        <w:t>r</w:t>
      </w:r>
      <w:r w:rsidRPr="002F0D1A">
        <w:rPr>
          <w:iCs/>
          <w:spacing w:val="1"/>
        </w:rPr>
        <w:t>i</w:t>
      </w:r>
      <w:r w:rsidRPr="002F0D1A">
        <w:rPr>
          <w:iCs/>
        </w:rPr>
        <w:t>c</w:t>
      </w:r>
      <w:r w:rsidRPr="002F0D1A">
        <w:rPr>
          <w:iCs/>
          <w:spacing w:val="-1"/>
        </w:rPr>
        <w:t xml:space="preserve"> </w:t>
      </w:r>
      <w:r w:rsidRPr="002F0D1A">
        <w:rPr>
          <w:iCs/>
        </w:rPr>
        <w:t>Anal</w:t>
      </w:r>
      <w:r w:rsidRPr="002F0D1A">
        <w:rPr>
          <w:iCs/>
          <w:spacing w:val="-1"/>
        </w:rPr>
        <w:t>y</w:t>
      </w:r>
      <w:r w:rsidRPr="002F0D1A">
        <w:rPr>
          <w:iCs/>
        </w:rPr>
        <w:t>sis</w:t>
      </w:r>
      <w:r w:rsidRPr="002F0D1A">
        <w:t>.</w:t>
      </w:r>
      <w:r w:rsidR="002F0D1A" w:rsidRPr="002F0D1A">
        <w:t>”</w:t>
      </w:r>
      <w:proofErr w:type="gramEnd"/>
      <w:r w:rsidRPr="002F0D1A">
        <w:t xml:space="preserve"> </w:t>
      </w:r>
      <w:proofErr w:type="gramStart"/>
      <w:r w:rsidRPr="002F0D1A">
        <w:rPr>
          <w:spacing w:val="1"/>
        </w:rPr>
        <w:t>P</w:t>
      </w:r>
      <w:r w:rsidRPr="002F0D1A">
        <w:rPr>
          <w:spacing w:val="-1"/>
        </w:rPr>
        <w:t>r</w:t>
      </w:r>
      <w:r w:rsidRPr="002F0D1A">
        <w:rPr>
          <w:spacing w:val="2"/>
        </w:rPr>
        <w:t>e</w:t>
      </w:r>
      <w:r w:rsidRPr="002F0D1A">
        <w:t>n</w:t>
      </w:r>
      <w:r w:rsidRPr="002F0D1A">
        <w:rPr>
          <w:spacing w:val="1"/>
        </w:rPr>
        <w:t>ti</w:t>
      </w:r>
      <w:r w:rsidRPr="002F0D1A">
        <w:rPr>
          <w:spacing w:val="-1"/>
        </w:rPr>
        <w:t>c</w:t>
      </w:r>
      <w:r w:rsidRPr="002F0D1A">
        <w:t>e</w:t>
      </w:r>
      <w:r w:rsidRPr="002F0D1A">
        <w:rPr>
          <w:spacing w:val="-1"/>
        </w:rPr>
        <w:t xml:space="preserve"> Ha</w:t>
      </w:r>
      <w:r w:rsidRPr="002F0D1A">
        <w:rPr>
          <w:spacing w:val="1"/>
        </w:rPr>
        <w:t>ll</w:t>
      </w:r>
      <w:r w:rsidRPr="002F0D1A">
        <w:t xml:space="preserve">, </w:t>
      </w:r>
      <w:r w:rsidRPr="002F0D1A">
        <w:rPr>
          <w:spacing w:val="-1"/>
        </w:rPr>
        <w:t>U</w:t>
      </w:r>
      <w:r w:rsidRPr="002F0D1A">
        <w:t>pp</w:t>
      </w:r>
      <w:r w:rsidRPr="002F0D1A">
        <w:rPr>
          <w:spacing w:val="-1"/>
        </w:rPr>
        <w:t>e</w:t>
      </w:r>
      <w:r w:rsidRPr="002F0D1A">
        <w:t>r</w:t>
      </w:r>
      <w:r w:rsidRPr="002F0D1A">
        <w:rPr>
          <w:spacing w:val="-1"/>
        </w:rPr>
        <w:t xml:space="preserve"> </w:t>
      </w:r>
      <w:r w:rsidRPr="002F0D1A">
        <w:rPr>
          <w:spacing w:val="1"/>
        </w:rPr>
        <w:t>S</w:t>
      </w:r>
      <w:r w:rsidRPr="002F0D1A">
        <w:rPr>
          <w:spacing w:val="-1"/>
        </w:rPr>
        <w:t>a</w:t>
      </w:r>
      <w:r w:rsidRPr="002F0D1A">
        <w:t>dd</w:t>
      </w:r>
      <w:r w:rsidRPr="002F0D1A">
        <w:rPr>
          <w:spacing w:val="3"/>
        </w:rPr>
        <w:t>l</w:t>
      </w:r>
      <w:r w:rsidRPr="002F0D1A">
        <w:t>e</w:t>
      </w:r>
      <w:r w:rsidRPr="002F0D1A">
        <w:rPr>
          <w:spacing w:val="2"/>
        </w:rPr>
        <w:t xml:space="preserve"> </w:t>
      </w:r>
      <w:r w:rsidRPr="002F0D1A">
        <w:rPr>
          <w:spacing w:val="1"/>
        </w:rPr>
        <w:t>Ri</w:t>
      </w:r>
      <w:r w:rsidRPr="002F0D1A">
        <w:t>v</w:t>
      </w:r>
      <w:r w:rsidRPr="002F0D1A">
        <w:rPr>
          <w:spacing w:val="-1"/>
        </w:rPr>
        <w:t>er</w:t>
      </w:r>
      <w:r w:rsidRPr="002F0D1A">
        <w:t>, 5</w:t>
      </w:r>
      <w:r w:rsidRPr="002F0D1A">
        <w:rPr>
          <w:spacing w:val="1"/>
          <w:vertAlign w:val="superscript"/>
        </w:rPr>
        <w:t>t</w:t>
      </w:r>
      <w:r w:rsidRPr="002F0D1A">
        <w:rPr>
          <w:vertAlign w:val="superscript"/>
        </w:rPr>
        <w:t>h</w:t>
      </w:r>
      <w:r w:rsidRPr="002F0D1A">
        <w:t xml:space="preserve"> </w:t>
      </w:r>
      <w:r w:rsidRPr="002F0D1A">
        <w:rPr>
          <w:spacing w:val="-1"/>
        </w:rPr>
        <w:t>edition.</w:t>
      </w:r>
      <w:proofErr w:type="gramEnd"/>
    </w:p>
    <w:p w:rsidR="00A5044D" w:rsidRPr="00A5044D" w:rsidRDefault="00A5044D" w:rsidP="00BF686E">
      <w:pPr>
        <w:widowControl w:val="0"/>
        <w:autoSpaceDE w:val="0"/>
        <w:autoSpaceDN w:val="0"/>
        <w:adjustRightInd w:val="0"/>
        <w:spacing w:before="58" w:line="360" w:lineRule="auto"/>
        <w:ind w:right="140"/>
        <w:jc w:val="both"/>
        <w:rPr>
          <w:spacing w:val="-1"/>
        </w:rPr>
      </w:pPr>
    </w:p>
    <w:p w:rsidR="00A5044D" w:rsidRPr="00A5044D" w:rsidRDefault="00A5044D" w:rsidP="00BF686E">
      <w:pPr>
        <w:spacing w:line="360" w:lineRule="auto"/>
        <w:jc w:val="both"/>
        <w:rPr>
          <w:rFonts w:eastAsia="SimSun"/>
          <w:lang w:eastAsia="zh-CN"/>
        </w:rPr>
      </w:pPr>
      <w:proofErr w:type="spellStart"/>
      <w:r w:rsidRPr="002F0D1A">
        <w:rPr>
          <w:rFonts w:eastAsia="SimSun"/>
          <w:shd w:val="clear" w:color="auto" w:fill="FFFFFF"/>
          <w:lang w:eastAsia="zh-CN"/>
        </w:rPr>
        <w:t>Goudey</w:t>
      </w:r>
      <w:proofErr w:type="spellEnd"/>
      <w:r w:rsidRPr="002F0D1A">
        <w:rPr>
          <w:rFonts w:eastAsia="SimSun"/>
          <w:shd w:val="clear" w:color="auto" w:fill="FFFFFF"/>
          <w:lang w:eastAsia="zh-CN"/>
        </w:rPr>
        <w:t xml:space="preserve">, J., </w:t>
      </w:r>
      <w:proofErr w:type="spellStart"/>
      <w:r w:rsidRPr="002F0D1A">
        <w:rPr>
          <w:rFonts w:eastAsia="SimSun"/>
          <w:shd w:val="clear" w:color="auto" w:fill="FFFFFF"/>
          <w:lang w:eastAsia="zh-CN"/>
        </w:rPr>
        <w:t>Nath</w:t>
      </w:r>
      <w:proofErr w:type="spellEnd"/>
      <w:r w:rsidRPr="002F0D1A">
        <w:rPr>
          <w:rFonts w:eastAsia="SimSun"/>
          <w:shd w:val="clear" w:color="auto" w:fill="FFFFFF"/>
          <w:lang w:eastAsia="zh-CN"/>
        </w:rPr>
        <w:t>, D. (1997)</w:t>
      </w:r>
      <w:r w:rsidR="002F0D1A" w:rsidRPr="002F0D1A">
        <w:rPr>
          <w:rFonts w:eastAsia="SimSun"/>
          <w:shd w:val="clear" w:color="auto" w:fill="FFFFFF"/>
          <w:lang w:eastAsia="zh-CN"/>
        </w:rPr>
        <w:t>.</w:t>
      </w:r>
      <w:r w:rsidRPr="002F0D1A">
        <w:rPr>
          <w:rFonts w:eastAsia="SimSun"/>
          <w:shd w:val="clear" w:color="auto" w:fill="FFFFFF"/>
          <w:lang w:eastAsia="zh-CN"/>
        </w:rPr>
        <w:t xml:space="preserve"> </w:t>
      </w:r>
      <w:r w:rsidR="002F0D1A" w:rsidRPr="002F0D1A">
        <w:rPr>
          <w:rFonts w:eastAsia="SimSun"/>
          <w:shd w:val="clear" w:color="auto" w:fill="FFFFFF"/>
          <w:lang w:eastAsia="zh-CN"/>
        </w:rPr>
        <w:t>“</w:t>
      </w:r>
      <w:r w:rsidRPr="002F0D1A">
        <w:rPr>
          <w:rFonts w:eastAsia="SimSun"/>
          <w:iCs/>
          <w:shd w:val="clear" w:color="auto" w:fill="FFFFFF"/>
          <w:lang w:eastAsia="zh-CN"/>
        </w:rPr>
        <w:t>Canadian biotech ‘97: Coming of age</w:t>
      </w:r>
      <w:r w:rsidR="002F0D1A" w:rsidRPr="002F0D1A">
        <w:rPr>
          <w:rFonts w:eastAsia="SimSun"/>
          <w:shd w:val="clear" w:color="auto" w:fill="FFFFFF"/>
          <w:lang w:eastAsia="zh-CN"/>
        </w:rPr>
        <w:t xml:space="preserve">.” </w:t>
      </w:r>
      <w:r w:rsidRPr="002F0D1A">
        <w:rPr>
          <w:rFonts w:eastAsia="SimSun"/>
          <w:shd w:val="clear" w:color="auto" w:fill="FFFFFF"/>
          <w:lang w:eastAsia="zh-CN"/>
        </w:rPr>
        <w:t>Toronto: Ernst &amp; Young.</w:t>
      </w:r>
    </w:p>
    <w:p w:rsidR="00A5044D" w:rsidRPr="00A5044D" w:rsidRDefault="00A5044D" w:rsidP="00BF686E">
      <w:pPr>
        <w:autoSpaceDE w:val="0"/>
        <w:autoSpaceDN w:val="0"/>
        <w:adjustRightInd w:val="0"/>
        <w:spacing w:line="360" w:lineRule="auto"/>
        <w:jc w:val="both"/>
        <w:rPr>
          <w:spacing w:val="-1"/>
        </w:rPr>
      </w:pPr>
    </w:p>
    <w:p w:rsidR="00A5044D" w:rsidRPr="002F0D1A" w:rsidRDefault="002F0D1A" w:rsidP="00BF686E">
      <w:pPr>
        <w:autoSpaceDE w:val="0"/>
        <w:autoSpaceDN w:val="0"/>
        <w:adjustRightInd w:val="0"/>
        <w:spacing w:line="360" w:lineRule="auto"/>
        <w:jc w:val="both"/>
        <w:rPr>
          <w:rFonts w:eastAsia="SimSun"/>
          <w:lang w:eastAsia="zh-CN"/>
        </w:rPr>
      </w:pPr>
      <w:r>
        <w:rPr>
          <w:rFonts w:eastAsia="SimSun"/>
          <w:lang w:eastAsia="zh-CN"/>
        </w:rPr>
        <w:t>Hall, B. (1988). “</w:t>
      </w:r>
      <w:r w:rsidR="00A5044D" w:rsidRPr="002F0D1A">
        <w:rPr>
          <w:rFonts w:eastAsia="SimSun"/>
          <w:lang w:eastAsia="zh-CN"/>
        </w:rPr>
        <w:t>The Effect of Takeover Activity on Corporate Research and</w:t>
      </w:r>
    </w:p>
    <w:p w:rsidR="00A5044D" w:rsidRPr="00A5044D" w:rsidRDefault="002F0D1A" w:rsidP="00BF686E">
      <w:pPr>
        <w:autoSpaceDE w:val="0"/>
        <w:autoSpaceDN w:val="0"/>
        <w:adjustRightInd w:val="0"/>
        <w:spacing w:line="360" w:lineRule="auto"/>
        <w:jc w:val="both"/>
        <w:rPr>
          <w:rFonts w:eastAsia="SimSun"/>
          <w:lang w:eastAsia="zh-CN"/>
        </w:rPr>
      </w:pPr>
      <w:proofErr w:type="gramStart"/>
      <w:r>
        <w:rPr>
          <w:rFonts w:eastAsia="SimSun"/>
          <w:lang w:eastAsia="zh-CN"/>
        </w:rPr>
        <w:t>Development.”</w:t>
      </w:r>
      <w:proofErr w:type="gramEnd"/>
      <w:r>
        <w:rPr>
          <w:rFonts w:eastAsia="SimSun"/>
          <w:lang w:eastAsia="zh-CN"/>
        </w:rPr>
        <w:t xml:space="preserve"> </w:t>
      </w:r>
      <w:r w:rsidR="00A5044D" w:rsidRPr="002F0D1A">
        <w:rPr>
          <w:rFonts w:eastAsia="SimSun"/>
          <w:iCs/>
          <w:lang w:eastAsia="zh-CN"/>
        </w:rPr>
        <w:t>Corporate Takeovers: Causes and Consequences</w:t>
      </w:r>
      <w:r w:rsidR="00A5044D" w:rsidRPr="002F0D1A">
        <w:rPr>
          <w:rFonts w:eastAsia="SimSun"/>
          <w:lang w:eastAsia="zh-CN"/>
        </w:rPr>
        <w:t>, Chicago, University of Chicago Press, 69-96.</w:t>
      </w:r>
    </w:p>
    <w:p w:rsidR="00A5044D" w:rsidRPr="00A5044D" w:rsidRDefault="00A5044D" w:rsidP="00BF686E">
      <w:pPr>
        <w:widowControl w:val="0"/>
        <w:autoSpaceDE w:val="0"/>
        <w:autoSpaceDN w:val="0"/>
        <w:adjustRightInd w:val="0"/>
        <w:spacing w:before="16" w:line="360" w:lineRule="auto"/>
        <w:jc w:val="both"/>
      </w:pPr>
    </w:p>
    <w:p w:rsidR="00A5044D" w:rsidRPr="00A5044D" w:rsidRDefault="00A5044D" w:rsidP="00BF686E">
      <w:pPr>
        <w:widowControl w:val="0"/>
        <w:autoSpaceDE w:val="0"/>
        <w:autoSpaceDN w:val="0"/>
        <w:adjustRightInd w:val="0"/>
        <w:spacing w:before="58" w:line="360" w:lineRule="auto"/>
        <w:ind w:right="140"/>
        <w:jc w:val="both"/>
      </w:pPr>
      <w:proofErr w:type="spellStart"/>
      <w:proofErr w:type="gramStart"/>
      <w:r w:rsidRPr="00A5044D">
        <w:rPr>
          <w:spacing w:val="-1"/>
        </w:rPr>
        <w:t>Har</w:t>
      </w:r>
      <w:r w:rsidRPr="00A5044D">
        <w:t>ho</w:t>
      </w:r>
      <w:r w:rsidRPr="00A5044D">
        <w:rPr>
          <w:spacing w:val="2"/>
        </w:rPr>
        <w:t>f</w:t>
      </w:r>
      <w:r w:rsidRPr="00A5044D">
        <w:rPr>
          <w:spacing w:val="-1"/>
        </w:rPr>
        <w:t>f</w:t>
      </w:r>
      <w:proofErr w:type="spellEnd"/>
      <w:r w:rsidRPr="00A5044D">
        <w:t xml:space="preserve">, </w:t>
      </w:r>
      <w:r w:rsidRPr="00A5044D">
        <w:rPr>
          <w:spacing w:val="-1"/>
        </w:rPr>
        <w:t>D</w:t>
      </w:r>
      <w:r w:rsidRPr="00A5044D">
        <w:t xml:space="preserve">., </w:t>
      </w:r>
      <w:r w:rsidRPr="00A5044D">
        <w:rPr>
          <w:spacing w:val="1"/>
        </w:rPr>
        <w:t>St</w:t>
      </w:r>
      <w:r w:rsidRPr="00A5044D">
        <w:rPr>
          <w:spacing w:val="-1"/>
        </w:rPr>
        <w:t>a</w:t>
      </w:r>
      <w:r w:rsidRPr="00A5044D">
        <w:t>h</w:t>
      </w:r>
      <w:r w:rsidRPr="00A5044D">
        <w:rPr>
          <w:spacing w:val="1"/>
        </w:rPr>
        <w:t>l</w:t>
      </w:r>
      <w:r w:rsidRPr="00A5044D">
        <w:t xml:space="preserve">, </w:t>
      </w:r>
      <w:r w:rsidRPr="00A5044D">
        <w:rPr>
          <w:spacing w:val="-1"/>
        </w:rPr>
        <w:t>K</w:t>
      </w:r>
      <w:r w:rsidRPr="00A5044D">
        <w:t xml:space="preserve">. </w:t>
      </w:r>
      <w:r w:rsidRPr="00A5044D">
        <w:rPr>
          <w:spacing w:val="-1"/>
        </w:rPr>
        <w:t>a</w:t>
      </w:r>
      <w:r w:rsidRPr="00A5044D">
        <w:rPr>
          <w:spacing w:val="2"/>
        </w:rPr>
        <w:t>n</w:t>
      </w:r>
      <w:r w:rsidRPr="00A5044D">
        <w:t xml:space="preserve">d </w:t>
      </w:r>
      <w:proofErr w:type="spellStart"/>
      <w:r w:rsidRPr="00A5044D">
        <w:rPr>
          <w:spacing w:val="2"/>
        </w:rPr>
        <w:t>Wo</w:t>
      </w:r>
      <w:r w:rsidRPr="00A5044D">
        <w:rPr>
          <w:spacing w:val="-5"/>
        </w:rPr>
        <w:t>y</w:t>
      </w:r>
      <w:r w:rsidRPr="00A5044D">
        <w:rPr>
          <w:spacing w:val="-1"/>
        </w:rPr>
        <w:t>w</w:t>
      </w:r>
      <w:r w:rsidRPr="00A5044D">
        <w:t>od</w:t>
      </w:r>
      <w:r w:rsidRPr="00A5044D">
        <w:rPr>
          <w:spacing w:val="-1"/>
        </w:rPr>
        <w:t>e</w:t>
      </w:r>
      <w:proofErr w:type="spellEnd"/>
      <w:r w:rsidRPr="00A5044D">
        <w:t xml:space="preserve">, M., </w:t>
      </w:r>
      <w:r w:rsidRPr="00A5044D">
        <w:rPr>
          <w:spacing w:val="-1"/>
        </w:rPr>
        <w:t>(</w:t>
      </w:r>
      <w:r w:rsidRPr="00A5044D">
        <w:t>199</w:t>
      </w:r>
      <w:r w:rsidRPr="00A5044D">
        <w:rPr>
          <w:spacing w:val="2"/>
        </w:rPr>
        <w:t>8</w:t>
      </w:r>
      <w:r w:rsidRPr="00A5044D">
        <w:rPr>
          <w:spacing w:val="-1"/>
        </w:rPr>
        <w:t>)</w:t>
      </w:r>
      <w:r w:rsidR="008107EA">
        <w:t>.</w:t>
      </w:r>
      <w:proofErr w:type="gramEnd"/>
      <w:r w:rsidR="008107EA">
        <w:rPr>
          <w:spacing w:val="2"/>
        </w:rPr>
        <w:t xml:space="preserve"> </w:t>
      </w:r>
      <w:proofErr w:type="gramStart"/>
      <w:r w:rsidR="00C13DF6">
        <w:rPr>
          <w:spacing w:val="2"/>
        </w:rPr>
        <w:t>“</w:t>
      </w:r>
      <w:r w:rsidRPr="00A5044D">
        <w:rPr>
          <w:spacing w:val="-3"/>
        </w:rPr>
        <w:t>L</w:t>
      </w:r>
      <w:r w:rsidRPr="00A5044D">
        <w:rPr>
          <w:spacing w:val="2"/>
        </w:rPr>
        <w:t>e</w:t>
      </w:r>
      <w:r w:rsidRPr="00A5044D">
        <w:t>g</w:t>
      </w:r>
      <w:r w:rsidRPr="00A5044D">
        <w:rPr>
          <w:spacing w:val="-1"/>
        </w:rPr>
        <w:t>a</w:t>
      </w:r>
      <w:r w:rsidRPr="00A5044D">
        <w:t xml:space="preserve">l </w:t>
      </w:r>
      <w:r w:rsidRPr="00A5044D">
        <w:rPr>
          <w:spacing w:val="-2"/>
        </w:rPr>
        <w:t>F</w:t>
      </w:r>
      <w:r w:rsidRPr="00A5044D">
        <w:rPr>
          <w:spacing w:val="2"/>
        </w:rPr>
        <w:t>o</w:t>
      </w:r>
      <w:r w:rsidRPr="00A5044D">
        <w:rPr>
          <w:spacing w:val="-1"/>
        </w:rPr>
        <w:t>r</w:t>
      </w:r>
      <w:r w:rsidRPr="00A5044D">
        <w:rPr>
          <w:spacing w:val="1"/>
        </w:rPr>
        <w:t>m</w:t>
      </w:r>
      <w:r w:rsidRPr="00A5044D">
        <w:t xml:space="preserve">, </w:t>
      </w:r>
      <w:r w:rsidRPr="00A5044D">
        <w:rPr>
          <w:spacing w:val="-1"/>
        </w:rPr>
        <w:t>Gr</w:t>
      </w:r>
      <w:r w:rsidRPr="00A5044D">
        <w:t>o</w:t>
      </w:r>
      <w:r w:rsidRPr="00A5044D">
        <w:rPr>
          <w:spacing w:val="-1"/>
        </w:rPr>
        <w:t>w</w:t>
      </w:r>
      <w:r w:rsidRPr="00A5044D">
        <w:rPr>
          <w:spacing w:val="1"/>
        </w:rPr>
        <w:t>t</w:t>
      </w:r>
      <w:r w:rsidRPr="00A5044D">
        <w:t xml:space="preserve">h </w:t>
      </w:r>
      <w:r w:rsidRPr="00A5044D">
        <w:rPr>
          <w:spacing w:val="-1"/>
        </w:rPr>
        <w:t>a</w:t>
      </w:r>
      <w:r w:rsidRPr="00A5044D">
        <w:t>nd</w:t>
      </w:r>
      <w:r w:rsidRPr="00A5044D">
        <w:rPr>
          <w:spacing w:val="2"/>
        </w:rPr>
        <w:t xml:space="preserve"> </w:t>
      </w:r>
      <w:r w:rsidRPr="00A5044D">
        <w:t>E</w:t>
      </w:r>
      <w:r w:rsidRPr="00A5044D">
        <w:rPr>
          <w:spacing w:val="2"/>
        </w:rPr>
        <w:t>x</w:t>
      </w:r>
      <w:r w:rsidRPr="00A5044D">
        <w:rPr>
          <w:spacing w:val="1"/>
        </w:rPr>
        <w:t>i</w:t>
      </w:r>
      <w:r w:rsidRPr="00A5044D">
        <w:t>t of</w:t>
      </w:r>
      <w:r w:rsidRPr="00A5044D">
        <w:rPr>
          <w:spacing w:val="-3"/>
        </w:rPr>
        <w:t xml:space="preserve"> </w:t>
      </w:r>
      <w:r w:rsidRPr="00A5044D">
        <w:rPr>
          <w:spacing w:val="2"/>
        </w:rPr>
        <w:t>W</w:t>
      </w:r>
      <w:r w:rsidRPr="00A5044D">
        <w:rPr>
          <w:spacing w:val="-1"/>
        </w:rPr>
        <w:t>e</w:t>
      </w:r>
      <w:r w:rsidRPr="00A5044D">
        <w:t xml:space="preserve">st </w:t>
      </w:r>
      <w:r w:rsidRPr="00A5044D">
        <w:rPr>
          <w:spacing w:val="-1"/>
          <w:position w:val="1"/>
        </w:rPr>
        <w:t>Ger</w:t>
      </w:r>
      <w:r w:rsidRPr="00A5044D">
        <w:rPr>
          <w:spacing w:val="1"/>
          <w:position w:val="1"/>
        </w:rPr>
        <w:t>m</w:t>
      </w:r>
      <w:r w:rsidRPr="00A5044D">
        <w:rPr>
          <w:spacing w:val="-1"/>
          <w:position w:val="1"/>
        </w:rPr>
        <w:t>a</w:t>
      </w:r>
      <w:r w:rsidRPr="00A5044D">
        <w:rPr>
          <w:position w:val="1"/>
        </w:rPr>
        <w:t>n</w:t>
      </w:r>
      <w:r w:rsidRPr="00A5044D">
        <w:rPr>
          <w:spacing w:val="2"/>
          <w:position w:val="1"/>
        </w:rPr>
        <w:t xml:space="preserve"> </w:t>
      </w:r>
      <w:r w:rsidRPr="00A5044D">
        <w:rPr>
          <w:spacing w:val="-2"/>
          <w:position w:val="1"/>
        </w:rPr>
        <w:t>F</w:t>
      </w:r>
      <w:r w:rsidRPr="00A5044D">
        <w:rPr>
          <w:spacing w:val="1"/>
          <w:position w:val="1"/>
        </w:rPr>
        <w:t>i</w:t>
      </w:r>
      <w:r w:rsidRPr="00A5044D">
        <w:rPr>
          <w:spacing w:val="-1"/>
          <w:position w:val="1"/>
        </w:rPr>
        <w:t>r</w:t>
      </w:r>
      <w:r w:rsidRPr="00A5044D">
        <w:rPr>
          <w:spacing w:val="1"/>
          <w:position w:val="1"/>
        </w:rPr>
        <w:t>m</w:t>
      </w:r>
      <w:r w:rsidRPr="00A5044D">
        <w:rPr>
          <w:position w:val="1"/>
        </w:rPr>
        <w:t>s</w:t>
      </w:r>
      <w:r w:rsidRPr="00A5044D">
        <w:rPr>
          <w:spacing w:val="-1"/>
          <w:position w:val="1"/>
        </w:rPr>
        <w:t>--</w:t>
      </w:r>
      <w:r w:rsidRPr="00A5044D">
        <w:rPr>
          <w:position w:val="1"/>
        </w:rPr>
        <w:t>Emp</w:t>
      </w:r>
      <w:r w:rsidRPr="00A5044D">
        <w:rPr>
          <w:spacing w:val="1"/>
          <w:position w:val="1"/>
        </w:rPr>
        <w:t>i</w:t>
      </w:r>
      <w:r w:rsidRPr="00A5044D">
        <w:rPr>
          <w:spacing w:val="-1"/>
          <w:position w:val="1"/>
        </w:rPr>
        <w:t>r</w:t>
      </w:r>
      <w:r w:rsidRPr="00A5044D">
        <w:rPr>
          <w:spacing w:val="1"/>
          <w:position w:val="1"/>
        </w:rPr>
        <w:t>i</w:t>
      </w:r>
      <w:r w:rsidRPr="00A5044D">
        <w:rPr>
          <w:spacing w:val="2"/>
          <w:position w:val="1"/>
        </w:rPr>
        <w:t>ca</w:t>
      </w:r>
      <w:r w:rsidRPr="00A5044D">
        <w:rPr>
          <w:position w:val="1"/>
        </w:rPr>
        <w:t xml:space="preserve">l </w:t>
      </w:r>
      <w:r w:rsidRPr="00A5044D">
        <w:rPr>
          <w:spacing w:val="1"/>
          <w:position w:val="1"/>
        </w:rPr>
        <w:t>R</w:t>
      </w:r>
      <w:r w:rsidRPr="00A5044D">
        <w:rPr>
          <w:spacing w:val="-1"/>
          <w:position w:val="1"/>
        </w:rPr>
        <w:t>e</w:t>
      </w:r>
      <w:r w:rsidRPr="00A5044D">
        <w:rPr>
          <w:position w:val="1"/>
        </w:rPr>
        <w:t>su</w:t>
      </w:r>
      <w:r w:rsidRPr="00A5044D">
        <w:rPr>
          <w:spacing w:val="1"/>
          <w:position w:val="1"/>
        </w:rPr>
        <w:t>lt</w:t>
      </w:r>
      <w:r w:rsidRPr="00A5044D">
        <w:rPr>
          <w:position w:val="1"/>
        </w:rPr>
        <w:t xml:space="preserve">s </w:t>
      </w:r>
      <w:r w:rsidRPr="00A5044D">
        <w:rPr>
          <w:spacing w:val="-1"/>
          <w:position w:val="1"/>
        </w:rPr>
        <w:t>f</w:t>
      </w:r>
      <w:r w:rsidRPr="00A5044D">
        <w:rPr>
          <w:position w:val="1"/>
        </w:rPr>
        <w:t>or</w:t>
      </w:r>
      <w:r w:rsidRPr="00A5044D">
        <w:rPr>
          <w:spacing w:val="-1"/>
          <w:position w:val="1"/>
        </w:rPr>
        <w:t xml:space="preserve"> </w:t>
      </w:r>
      <w:r w:rsidRPr="00A5044D">
        <w:rPr>
          <w:position w:val="1"/>
        </w:rPr>
        <w:t>M</w:t>
      </w:r>
      <w:r w:rsidRPr="00A5044D">
        <w:rPr>
          <w:spacing w:val="-1"/>
          <w:position w:val="1"/>
        </w:rPr>
        <w:t>a</w:t>
      </w:r>
      <w:r w:rsidRPr="00A5044D">
        <w:rPr>
          <w:position w:val="1"/>
        </w:rPr>
        <w:t>nu</w:t>
      </w:r>
      <w:r w:rsidRPr="00A5044D">
        <w:rPr>
          <w:spacing w:val="-1"/>
          <w:position w:val="1"/>
        </w:rPr>
        <w:t>fac</w:t>
      </w:r>
      <w:r w:rsidRPr="00A5044D">
        <w:rPr>
          <w:spacing w:val="1"/>
          <w:position w:val="1"/>
        </w:rPr>
        <w:t>t</w:t>
      </w:r>
      <w:r w:rsidRPr="00A5044D">
        <w:rPr>
          <w:position w:val="1"/>
        </w:rPr>
        <w:t>u</w:t>
      </w:r>
      <w:r w:rsidRPr="00A5044D">
        <w:rPr>
          <w:spacing w:val="-1"/>
          <w:position w:val="1"/>
        </w:rPr>
        <w:t>r</w:t>
      </w:r>
      <w:r w:rsidRPr="00A5044D">
        <w:rPr>
          <w:spacing w:val="3"/>
          <w:position w:val="1"/>
        </w:rPr>
        <w:t>i</w:t>
      </w:r>
      <w:r w:rsidRPr="00A5044D">
        <w:rPr>
          <w:position w:val="1"/>
        </w:rPr>
        <w:t>n</w:t>
      </w:r>
      <w:r w:rsidRPr="00A5044D">
        <w:rPr>
          <w:spacing w:val="-2"/>
          <w:position w:val="1"/>
        </w:rPr>
        <w:t>g</w:t>
      </w:r>
      <w:r w:rsidRPr="00A5044D">
        <w:rPr>
          <w:position w:val="1"/>
        </w:rPr>
        <w:t xml:space="preserve">, </w:t>
      </w:r>
      <w:r w:rsidRPr="00A5044D">
        <w:rPr>
          <w:spacing w:val="1"/>
          <w:position w:val="1"/>
        </w:rPr>
        <w:t>C</w:t>
      </w:r>
      <w:r w:rsidRPr="00A5044D">
        <w:rPr>
          <w:position w:val="1"/>
        </w:rPr>
        <w:t>ons</w:t>
      </w:r>
      <w:r w:rsidRPr="00A5044D">
        <w:rPr>
          <w:spacing w:val="1"/>
          <w:position w:val="1"/>
        </w:rPr>
        <w:t>t</w:t>
      </w:r>
      <w:r w:rsidRPr="00A5044D">
        <w:rPr>
          <w:spacing w:val="-1"/>
          <w:position w:val="1"/>
        </w:rPr>
        <w:t>r</w:t>
      </w:r>
      <w:r w:rsidRPr="00A5044D">
        <w:rPr>
          <w:position w:val="1"/>
        </w:rPr>
        <w:t>u</w:t>
      </w:r>
      <w:r w:rsidRPr="00A5044D">
        <w:rPr>
          <w:spacing w:val="-1"/>
          <w:position w:val="1"/>
        </w:rPr>
        <w:t>c</w:t>
      </w:r>
      <w:r w:rsidRPr="00A5044D">
        <w:rPr>
          <w:spacing w:val="1"/>
          <w:position w:val="1"/>
        </w:rPr>
        <w:t>ti</w:t>
      </w:r>
      <w:r w:rsidRPr="00A5044D">
        <w:rPr>
          <w:position w:val="1"/>
        </w:rPr>
        <w:t>on, T</w:t>
      </w:r>
      <w:r w:rsidRPr="00A5044D">
        <w:rPr>
          <w:spacing w:val="-1"/>
          <w:position w:val="1"/>
        </w:rPr>
        <w:t>ra</w:t>
      </w:r>
      <w:r w:rsidRPr="00A5044D">
        <w:rPr>
          <w:spacing w:val="2"/>
          <w:position w:val="1"/>
        </w:rPr>
        <w:t>d</w:t>
      </w:r>
      <w:r w:rsidRPr="00A5044D">
        <w:rPr>
          <w:position w:val="1"/>
        </w:rPr>
        <w:t>e</w:t>
      </w:r>
      <w:r w:rsidRPr="00A5044D">
        <w:rPr>
          <w:spacing w:val="-2"/>
          <w:position w:val="1"/>
        </w:rPr>
        <w:t xml:space="preserve"> </w:t>
      </w:r>
      <w:r w:rsidRPr="00A5044D">
        <w:rPr>
          <w:spacing w:val="2"/>
          <w:position w:val="1"/>
        </w:rPr>
        <w:t>a</w:t>
      </w:r>
      <w:r w:rsidRPr="00A5044D">
        <w:rPr>
          <w:position w:val="1"/>
        </w:rPr>
        <w:t xml:space="preserve">nd </w:t>
      </w:r>
      <w:r w:rsidRPr="00A5044D">
        <w:rPr>
          <w:spacing w:val="1"/>
          <w:position w:val="1"/>
        </w:rPr>
        <w:t>S</w:t>
      </w:r>
      <w:r w:rsidRPr="00A5044D">
        <w:rPr>
          <w:spacing w:val="-1"/>
          <w:position w:val="1"/>
        </w:rPr>
        <w:t>er</w:t>
      </w:r>
      <w:r w:rsidRPr="00A5044D">
        <w:rPr>
          <w:position w:val="1"/>
        </w:rPr>
        <w:t>v</w:t>
      </w:r>
      <w:r w:rsidRPr="00A5044D">
        <w:rPr>
          <w:spacing w:val="1"/>
          <w:position w:val="1"/>
        </w:rPr>
        <w:t>i</w:t>
      </w:r>
      <w:r w:rsidRPr="00A5044D">
        <w:rPr>
          <w:spacing w:val="-1"/>
          <w:position w:val="1"/>
        </w:rPr>
        <w:t>c</w:t>
      </w:r>
      <w:r w:rsidRPr="00A5044D">
        <w:rPr>
          <w:position w:val="1"/>
        </w:rPr>
        <w:t>e</w:t>
      </w:r>
      <w:r w:rsidRPr="00A5044D">
        <w:t xml:space="preserve"> </w:t>
      </w:r>
      <w:r w:rsidRPr="00A5044D">
        <w:rPr>
          <w:spacing w:val="-3"/>
        </w:rPr>
        <w:t>I</w:t>
      </w:r>
      <w:r w:rsidRPr="00A5044D">
        <w:t>ndus</w:t>
      </w:r>
      <w:r w:rsidRPr="00A5044D">
        <w:rPr>
          <w:spacing w:val="1"/>
        </w:rPr>
        <w:t>t</w:t>
      </w:r>
      <w:r w:rsidRPr="00A5044D">
        <w:rPr>
          <w:spacing w:val="-1"/>
        </w:rPr>
        <w:t>r</w:t>
      </w:r>
      <w:r w:rsidRPr="00A5044D">
        <w:rPr>
          <w:spacing w:val="1"/>
        </w:rPr>
        <w:t>i</w:t>
      </w:r>
      <w:r w:rsidRPr="00A5044D">
        <w:rPr>
          <w:spacing w:val="-1"/>
        </w:rPr>
        <w:t>e</w:t>
      </w:r>
      <w:r w:rsidR="008107EA">
        <w:t>s</w:t>
      </w:r>
      <w:r w:rsidR="008107EA" w:rsidRPr="00C13DF6">
        <w:t>.</w:t>
      </w:r>
      <w:r w:rsidR="00C13DF6" w:rsidRPr="00C13DF6">
        <w:t>”</w:t>
      </w:r>
      <w:proofErr w:type="gramEnd"/>
      <w:r w:rsidRPr="00C13DF6">
        <w:rPr>
          <w:spacing w:val="2"/>
        </w:rPr>
        <w:t xml:space="preserve"> </w:t>
      </w:r>
      <w:proofErr w:type="gramStart"/>
      <w:r w:rsidRPr="00C13DF6">
        <w:rPr>
          <w:iCs/>
          <w:spacing w:val="-1"/>
        </w:rPr>
        <w:t>J</w:t>
      </w:r>
      <w:r w:rsidRPr="00C13DF6">
        <w:rPr>
          <w:iCs/>
        </w:rPr>
        <w:t xml:space="preserve">ournal of </w:t>
      </w:r>
      <w:r w:rsidRPr="00C13DF6">
        <w:rPr>
          <w:iCs/>
          <w:spacing w:val="-1"/>
        </w:rPr>
        <w:t>I</w:t>
      </w:r>
      <w:r w:rsidRPr="00C13DF6">
        <w:rPr>
          <w:iCs/>
        </w:rPr>
        <w:t>n</w:t>
      </w:r>
      <w:r w:rsidRPr="00C13DF6">
        <w:rPr>
          <w:iCs/>
          <w:spacing w:val="2"/>
        </w:rPr>
        <w:t>d</w:t>
      </w:r>
      <w:r w:rsidRPr="00C13DF6">
        <w:rPr>
          <w:iCs/>
        </w:rPr>
        <w:t>us</w:t>
      </w:r>
      <w:r w:rsidRPr="00C13DF6">
        <w:rPr>
          <w:iCs/>
          <w:spacing w:val="1"/>
        </w:rPr>
        <w:t>t</w:t>
      </w:r>
      <w:r w:rsidRPr="00C13DF6">
        <w:rPr>
          <w:iCs/>
        </w:rPr>
        <w:t>r</w:t>
      </w:r>
      <w:r w:rsidRPr="00C13DF6">
        <w:rPr>
          <w:iCs/>
          <w:spacing w:val="1"/>
        </w:rPr>
        <w:t>i</w:t>
      </w:r>
      <w:r w:rsidRPr="00C13DF6">
        <w:rPr>
          <w:iCs/>
        </w:rPr>
        <w:t>al E</w:t>
      </w:r>
      <w:r w:rsidRPr="00C13DF6">
        <w:rPr>
          <w:iCs/>
          <w:spacing w:val="-1"/>
        </w:rPr>
        <w:t>c</w:t>
      </w:r>
      <w:r w:rsidRPr="00C13DF6">
        <w:rPr>
          <w:iCs/>
        </w:rPr>
        <w:t>ono</w:t>
      </w:r>
      <w:r w:rsidRPr="00C13DF6">
        <w:rPr>
          <w:iCs/>
          <w:spacing w:val="-1"/>
        </w:rPr>
        <w:t>m</w:t>
      </w:r>
      <w:r w:rsidRPr="00C13DF6">
        <w:rPr>
          <w:iCs/>
          <w:spacing w:val="1"/>
        </w:rPr>
        <w:t>i</w:t>
      </w:r>
      <w:r w:rsidRPr="00C13DF6">
        <w:rPr>
          <w:iCs/>
          <w:spacing w:val="-1"/>
        </w:rPr>
        <w:t>c</w:t>
      </w:r>
      <w:r w:rsidRPr="00C13DF6">
        <w:rPr>
          <w:iCs/>
        </w:rPr>
        <w:t>s</w:t>
      </w:r>
      <w:r w:rsidR="00C13DF6" w:rsidRPr="00C13DF6">
        <w:t>,</w:t>
      </w:r>
      <w:r w:rsidR="00C13DF6">
        <w:t xml:space="preserve"> 46,</w:t>
      </w:r>
      <w:r w:rsidR="008107EA">
        <w:t xml:space="preserve"> </w:t>
      </w:r>
      <w:r w:rsidRPr="00A5044D">
        <w:t>453</w:t>
      </w:r>
      <w:r w:rsidRPr="00A5044D">
        <w:rPr>
          <w:spacing w:val="-1"/>
        </w:rPr>
        <w:t>-</w:t>
      </w:r>
      <w:r w:rsidRPr="00A5044D">
        <w:t>88.</w:t>
      </w:r>
      <w:proofErr w:type="gramEnd"/>
    </w:p>
    <w:p w:rsidR="00A5044D" w:rsidRPr="00D26788" w:rsidRDefault="00A5044D" w:rsidP="00BF686E">
      <w:pPr>
        <w:widowControl w:val="0"/>
        <w:autoSpaceDE w:val="0"/>
        <w:autoSpaceDN w:val="0"/>
        <w:adjustRightInd w:val="0"/>
        <w:spacing w:line="360" w:lineRule="auto"/>
        <w:ind w:right="586"/>
        <w:jc w:val="both"/>
      </w:pPr>
      <w:r w:rsidRPr="00D26788">
        <w:rPr>
          <w:spacing w:val="3"/>
        </w:rPr>
        <w:lastRenderedPageBreak/>
        <w:t>J</w:t>
      </w:r>
      <w:r w:rsidRPr="00D26788">
        <w:t>ohnson,</w:t>
      </w:r>
      <w:r w:rsidRPr="00D26788">
        <w:rPr>
          <w:spacing w:val="-2"/>
        </w:rPr>
        <w:t xml:space="preserve"> </w:t>
      </w:r>
      <w:r w:rsidRPr="00D26788">
        <w:rPr>
          <w:spacing w:val="1"/>
        </w:rPr>
        <w:t>S</w:t>
      </w:r>
      <w:r w:rsidRPr="00D26788">
        <w:t xml:space="preserve">. </w:t>
      </w:r>
      <w:r w:rsidRPr="00D26788">
        <w:rPr>
          <w:spacing w:val="-1"/>
        </w:rPr>
        <w:t>(</w:t>
      </w:r>
      <w:r w:rsidRPr="00D26788">
        <w:t>2009)</w:t>
      </w:r>
      <w:r w:rsidRPr="00D26788">
        <w:rPr>
          <w:spacing w:val="-1"/>
        </w:rPr>
        <w:t xml:space="preserve"> “</w:t>
      </w:r>
      <w:r w:rsidRPr="00D26788">
        <w:t>N</w:t>
      </w:r>
      <w:r w:rsidRPr="00D26788">
        <w:rPr>
          <w:spacing w:val="-1"/>
        </w:rPr>
        <w:t>e</w:t>
      </w:r>
      <w:r w:rsidRPr="00D26788">
        <w:rPr>
          <w:spacing w:val="2"/>
        </w:rPr>
        <w:t>e</w:t>
      </w:r>
      <w:r w:rsidRPr="00D26788">
        <w:t xml:space="preserve">d </w:t>
      </w:r>
      <w:r w:rsidRPr="00D26788">
        <w:rPr>
          <w:spacing w:val="1"/>
        </w:rPr>
        <w:t>C</w:t>
      </w:r>
      <w:r w:rsidRPr="00D26788">
        <w:rPr>
          <w:spacing w:val="-1"/>
        </w:rPr>
        <w:t>a</w:t>
      </w:r>
      <w:r w:rsidRPr="00D26788">
        <w:t>s</w:t>
      </w:r>
      <w:r w:rsidRPr="00D26788">
        <w:rPr>
          <w:spacing w:val="-2"/>
        </w:rPr>
        <w:t>h</w:t>
      </w:r>
      <w:r w:rsidRPr="00D26788">
        <w:t>?</w:t>
      </w:r>
      <w:r w:rsidRPr="00D26788">
        <w:rPr>
          <w:spacing w:val="4"/>
        </w:rPr>
        <w:t xml:space="preserve"> </w:t>
      </w:r>
      <w:r w:rsidRPr="00D26788">
        <w:rPr>
          <w:spacing w:val="-1"/>
        </w:rPr>
        <w:t>G</w:t>
      </w:r>
      <w:r w:rsidRPr="00D26788">
        <w:t xml:space="preserve">o </w:t>
      </w:r>
      <w:r w:rsidRPr="00D26788">
        <w:rPr>
          <w:spacing w:val="-2"/>
        </w:rPr>
        <w:t>B</w:t>
      </w:r>
      <w:r w:rsidRPr="00D26788">
        <w:rPr>
          <w:spacing w:val="2"/>
        </w:rPr>
        <w:t>u</w:t>
      </w:r>
      <w:r w:rsidRPr="00D26788">
        <w:t xml:space="preserve">y </w:t>
      </w:r>
      <w:r w:rsidRPr="00D26788">
        <w:rPr>
          <w:spacing w:val="-6"/>
        </w:rPr>
        <w:t>I</w:t>
      </w:r>
      <w:r w:rsidRPr="00D26788">
        <w:rPr>
          <w:spacing w:val="1"/>
        </w:rPr>
        <w:t>t</w:t>
      </w:r>
      <w:r w:rsidRPr="00D26788">
        <w:t>.</w:t>
      </w:r>
      <w:r w:rsidRPr="00D26788">
        <w:rPr>
          <w:spacing w:val="2"/>
        </w:rPr>
        <w:t xml:space="preserve"> </w:t>
      </w:r>
      <w:r w:rsidRPr="00D26788">
        <w:t>-</w:t>
      </w:r>
      <w:r w:rsidRPr="00D26788">
        <w:rPr>
          <w:spacing w:val="-1"/>
        </w:rPr>
        <w:t xml:space="preserve"> </w:t>
      </w:r>
      <w:r w:rsidRPr="00D26788">
        <w:t>M</w:t>
      </w:r>
      <w:r w:rsidRPr="00D26788">
        <w:rPr>
          <w:spacing w:val="-1"/>
        </w:rPr>
        <w:t>e</w:t>
      </w:r>
      <w:r w:rsidRPr="00D26788">
        <w:rPr>
          <w:spacing w:val="2"/>
        </w:rPr>
        <w:t>r</w:t>
      </w:r>
      <w:r w:rsidRPr="00D26788">
        <w:rPr>
          <w:spacing w:val="-2"/>
        </w:rPr>
        <w:t>g</w:t>
      </w:r>
      <w:r w:rsidRPr="00D26788">
        <w:rPr>
          <w:spacing w:val="2"/>
        </w:rPr>
        <w:t>e</w:t>
      </w:r>
      <w:r w:rsidRPr="00D26788">
        <w:rPr>
          <w:spacing w:val="-1"/>
        </w:rPr>
        <w:t>r</w:t>
      </w:r>
      <w:r w:rsidRPr="00D26788">
        <w:t xml:space="preserve">s </w:t>
      </w:r>
      <w:r w:rsidRPr="00D26788">
        <w:rPr>
          <w:spacing w:val="-1"/>
        </w:rPr>
        <w:t>a</w:t>
      </w:r>
      <w:r w:rsidRPr="00D26788">
        <w:t xml:space="preserve">nd </w:t>
      </w:r>
      <w:r w:rsidRPr="00D26788">
        <w:rPr>
          <w:spacing w:val="2"/>
        </w:rPr>
        <w:t>A</w:t>
      </w:r>
      <w:r w:rsidRPr="00D26788">
        <w:rPr>
          <w:spacing w:val="-1"/>
        </w:rPr>
        <w:t>c</w:t>
      </w:r>
      <w:r w:rsidRPr="00D26788">
        <w:t>qu</w:t>
      </w:r>
      <w:r w:rsidRPr="00D26788">
        <w:rPr>
          <w:spacing w:val="1"/>
        </w:rPr>
        <w:t>i</w:t>
      </w:r>
      <w:r w:rsidRPr="00D26788">
        <w:t>s</w:t>
      </w:r>
      <w:r w:rsidRPr="00D26788">
        <w:rPr>
          <w:spacing w:val="1"/>
        </w:rPr>
        <w:t>iti</w:t>
      </w:r>
      <w:r w:rsidRPr="00D26788">
        <w:t>ons."</w:t>
      </w:r>
      <w:r w:rsidRPr="00D26788">
        <w:rPr>
          <w:spacing w:val="-2"/>
        </w:rPr>
        <w:t xml:space="preserve"> </w:t>
      </w:r>
      <w:proofErr w:type="gramStart"/>
      <w:r w:rsidRPr="00D26788">
        <w:rPr>
          <w:iCs/>
          <w:spacing w:val="1"/>
        </w:rPr>
        <w:t>C</w:t>
      </w:r>
      <w:r w:rsidRPr="00D26788">
        <w:rPr>
          <w:iCs/>
        </w:rPr>
        <w:t>F</w:t>
      </w:r>
      <w:r w:rsidRPr="00D26788">
        <w:rPr>
          <w:iCs/>
          <w:spacing w:val="-1"/>
        </w:rPr>
        <w:t>O</w:t>
      </w:r>
      <w:r w:rsidRPr="00D26788">
        <w:rPr>
          <w:iCs/>
        </w:rPr>
        <w:t>.</w:t>
      </w:r>
      <w:r w:rsidRPr="00D26788">
        <w:rPr>
          <w:iCs/>
          <w:spacing w:val="-1"/>
        </w:rPr>
        <w:t>c</w:t>
      </w:r>
      <w:r w:rsidRPr="00D26788">
        <w:rPr>
          <w:iCs/>
        </w:rPr>
        <w:t xml:space="preserve">om - </w:t>
      </w:r>
      <w:r w:rsidRPr="00D26788">
        <w:rPr>
          <w:iCs/>
          <w:spacing w:val="1"/>
        </w:rPr>
        <w:t>N</w:t>
      </w:r>
      <w:r w:rsidRPr="00D26788">
        <w:rPr>
          <w:iCs/>
          <w:spacing w:val="-1"/>
        </w:rPr>
        <w:t>e</w:t>
      </w:r>
      <w:r w:rsidRPr="00D26788">
        <w:rPr>
          <w:iCs/>
          <w:spacing w:val="1"/>
        </w:rPr>
        <w:t>w</w:t>
      </w:r>
      <w:r w:rsidRPr="00D26788">
        <w:rPr>
          <w:iCs/>
        </w:rPr>
        <w:t xml:space="preserve">s and </w:t>
      </w:r>
      <w:r w:rsidRPr="00D26788">
        <w:rPr>
          <w:iCs/>
          <w:spacing w:val="-1"/>
        </w:rPr>
        <w:t>I</w:t>
      </w:r>
      <w:r w:rsidRPr="00D26788">
        <w:rPr>
          <w:iCs/>
        </w:rPr>
        <w:t xml:space="preserve">nsight </w:t>
      </w:r>
      <w:r w:rsidRPr="00D26788">
        <w:rPr>
          <w:iCs/>
          <w:spacing w:val="1"/>
        </w:rPr>
        <w:t>f</w:t>
      </w:r>
      <w:r w:rsidRPr="00D26788">
        <w:rPr>
          <w:iCs/>
        </w:rPr>
        <w:t>or F</w:t>
      </w:r>
      <w:r w:rsidRPr="00D26788">
        <w:rPr>
          <w:iCs/>
          <w:spacing w:val="1"/>
        </w:rPr>
        <w:t>i</w:t>
      </w:r>
      <w:r w:rsidRPr="00D26788">
        <w:rPr>
          <w:iCs/>
          <w:spacing w:val="-2"/>
        </w:rPr>
        <w:t>n</w:t>
      </w:r>
      <w:r w:rsidRPr="00D26788">
        <w:rPr>
          <w:iCs/>
        </w:rPr>
        <w:t>an</w:t>
      </w:r>
      <w:r w:rsidRPr="00D26788">
        <w:rPr>
          <w:iCs/>
          <w:spacing w:val="-1"/>
        </w:rPr>
        <w:t>c</w:t>
      </w:r>
      <w:r w:rsidRPr="00D26788">
        <w:rPr>
          <w:iCs/>
          <w:spacing w:val="1"/>
        </w:rPr>
        <w:t>i</w:t>
      </w:r>
      <w:r w:rsidRPr="00D26788">
        <w:rPr>
          <w:iCs/>
        </w:rPr>
        <w:t>al E</w:t>
      </w:r>
      <w:r w:rsidRPr="00D26788">
        <w:rPr>
          <w:iCs/>
          <w:spacing w:val="-1"/>
        </w:rPr>
        <w:t>xec</w:t>
      </w:r>
      <w:r w:rsidRPr="00D26788">
        <w:rPr>
          <w:iCs/>
        </w:rPr>
        <w:t>u</w:t>
      </w:r>
      <w:r w:rsidRPr="00D26788">
        <w:rPr>
          <w:iCs/>
          <w:spacing w:val="1"/>
        </w:rPr>
        <w:t>ti</w:t>
      </w:r>
      <w:r w:rsidRPr="00D26788">
        <w:rPr>
          <w:iCs/>
          <w:spacing w:val="2"/>
        </w:rPr>
        <w:t>v</w:t>
      </w:r>
      <w:r w:rsidRPr="00D26788">
        <w:rPr>
          <w:iCs/>
          <w:spacing w:val="-1"/>
        </w:rPr>
        <w:t>e</w:t>
      </w:r>
      <w:r w:rsidRPr="00D26788">
        <w:rPr>
          <w:iCs/>
        </w:rPr>
        <w:t>s</w:t>
      </w:r>
      <w:r w:rsidRPr="00D26788">
        <w:t>.</w:t>
      </w:r>
      <w:proofErr w:type="gramEnd"/>
      <w:r w:rsidRPr="00D26788">
        <w:t xml:space="preserve"> 27 </w:t>
      </w:r>
      <w:r w:rsidRPr="00D26788">
        <w:rPr>
          <w:spacing w:val="-1"/>
        </w:rPr>
        <w:t>A</w:t>
      </w:r>
      <w:r w:rsidRPr="00D26788">
        <w:rPr>
          <w:spacing w:val="2"/>
        </w:rPr>
        <w:t>u</w:t>
      </w:r>
      <w:r w:rsidRPr="00D26788">
        <w:rPr>
          <w:spacing w:val="-2"/>
        </w:rPr>
        <w:t>g</w:t>
      </w:r>
      <w:r w:rsidRPr="00D26788">
        <w:t xml:space="preserve">. 2009. </w:t>
      </w:r>
      <w:proofErr w:type="gramStart"/>
      <w:r w:rsidRPr="00D26788">
        <w:rPr>
          <w:spacing w:val="2"/>
        </w:rPr>
        <w:t>W</w:t>
      </w:r>
      <w:r w:rsidRPr="00D26788">
        <w:rPr>
          <w:spacing w:val="-1"/>
        </w:rPr>
        <w:t>e</w:t>
      </w:r>
      <w:r w:rsidRPr="00D26788">
        <w:t>b.</w:t>
      </w:r>
      <w:proofErr w:type="gramEnd"/>
      <w:r w:rsidRPr="00D26788">
        <w:t xml:space="preserve"> M</w:t>
      </w:r>
      <w:r w:rsidRPr="00D26788">
        <w:rPr>
          <w:spacing w:val="4"/>
        </w:rPr>
        <w:t>a</w:t>
      </w:r>
      <w:r w:rsidRPr="00D26788">
        <w:rPr>
          <w:spacing w:val="-5"/>
        </w:rPr>
        <w:t>y</w:t>
      </w:r>
      <w:r w:rsidRPr="00D26788">
        <w:rPr>
          <w:spacing w:val="-1"/>
        </w:rPr>
        <w:t>-</w:t>
      </w:r>
      <w:r w:rsidRPr="00D26788">
        <w:rPr>
          <w:spacing w:val="3"/>
        </w:rPr>
        <w:t>J</w:t>
      </w:r>
      <w:r w:rsidRPr="00D26788">
        <w:t>une</w:t>
      </w:r>
      <w:r w:rsidRPr="00D26788">
        <w:rPr>
          <w:spacing w:val="2"/>
        </w:rPr>
        <w:t xml:space="preserve"> </w:t>
      </w:r>
      <w:r w:rsidRPr="00D26788">
        <w:t>2010.</w:t>
      </w:r>
    </w:p>
    <w:p w:rsidR="00A5044D" w:rsidRPr="00D26788" w:rsidRDefault="00C224E1" w:rsidP="00BF686E">
      <w:pPr>
        <w:widowControl w:val="0"/>
        <w:autoSpaceDE w:val="0"/>
        <w:autoSpaceDN w:val="0"/>
        <w:adjustRightInd w:val="0"/>
        <w:spacing w:line="360" w:lineRule="auto"/>
        <w:jc w:val="both"/>
      </w:pPr>
      <w:hyperlink r:id="rId14" w:history="1">
        <w:r w:rsidR="00A5044D" w:rsidRPr="00D26788">
          <w:rPr>
            <w:spacing w:val="-1"/>
            <w:position w:val="-1"/>
          </w:rPr>
          <w:t>&lt;</w:t>
        </w:r>
        <w:r w:rsidR="00A5044D" w:rsidRPr="00D26788">
          <w:rPr>
            <w:position w:val="-1"/>
          </w:rPr>
          <w:t>h</w:t>
        </w:r>
        <w:r w:rsidR="00A5044D" w:rsidRPr="00D26788">
          <w:rPr>
            <w:spacing w:val="1"/>
            <w:position w:val="-1"/>
          </w:rPr>
          <w:t>t</w:t>
        </w:r>
        <w:r w:rsidR="00A5044D" w:rsidRPr="00D26788">
          <w:rPr>
            <w:position w:val="-1"/>
          </w:rPr>
          <w:t>tp</w:t>
        </w:r>
        <w:r w:rsidR="00A5044D" w:rsidRPr="00D26788">
          <w:rPr>
            <w:spacing w:val="1"/>
            <w:position w:val="-1"/>
          </w:rPr>
          <w:t>://</w:t>
        </w:r>
        <w:r w:rsidR="00A5044D" w:rsidRPr="00D26788">
          <w:rPr>
            <w:spacing w:val="-1"/>
            <w:position w:val="-1"/>
          </w:rPr>
          <w:t>www</w:t>
        </w:r>
        <w:r w:rsidR="00A5044D" w:rsidRPr="00D26788">
          <w:rPr>
            <w:position w:val="-1"/>
          </w:rPr>
          <w:t>.</w:t>
        </w:r>
        <w:r w:rsidR="00A5044D" w:rsidRPr="00D26788">
          <w:rPr>
            <w:spacing w:val="-1"/>
            <w:position w:val="-1"/>
          </w:rPr>
          <w:t>cf</w:t>
        </w:r>
        <w:r w:rsidR="00A5044D" w:rsidRPr="00D26788">
          <w:rPr>
            <w:position w:val="-1"/>
          </w:rPr>
          <w:t>o.</w:t>
        </w:r>
        <w:r w:rsidR="00A5044D" w:rsidRPr="00D26788">
          <w:rPr>
            <w:spacing w:val="-1"/>
            <w:position w:val="-1"/>
          </w:rPr>
          <w:t>c</w:t>
        </w:r>
        <w:r w:rsidR="00A5044D" w:rsidRPr="00D26788">
          <w:rPr>
            <w:position w:val="-1"/>
          </w:rPr>
          <w:t>o</w:t>
        </w:r>
        <w:r w:rsidR="00A5044D" w:rsidRPr="00D26788">
          <w:rPr>
            <w:spacing w:val="1"/>
            <w:position w:val="-1"/>
          </w:rPr>
          <w:t>m/</w:t>
        </w:r>
        <w:r w:rsidR="00A5044D" w:rsidRPr="00D26788">
          <w:rPr>
            <w:spacing w:val="-1"/>
            <w:position w:val="-1"/>
          </w:rPr>
          <w:t>ar</w:t>
        </w:r>
        <w:r w:rsidR="00A5044D" w:rsidRPr="00D26788">
          <w:rPr>
            <w:spacing w:val="1"/>
            <w:position w:val="-1"/>
          </w:rPr>
          <w:t>t</w:t>
        </w:r>
        <w:r w:rsidR="00A5044D" w:rsidRPr="00D26788">
          <w:rPr>
            <w:spacing w:val="3"/>
            <w:position w:val="-1"/>
          </w:rPr>
          <w:t>i</w:t>
        </w:r>
        <w:r w:rsidR="00A5044D" w:rsidRPr="00D26788">
          <w:rPr>
            <w:spacing w:val="-1"/>
            <w:position w:val="-1"/>
          </w:rPr>
          <w:t>c</w:t>
        </w:r>
        <w:r w:rsidR="00A5044D" w:rsidRPr="00D26788">
          <w:rPr>
            <w:spacing w:val="1"/>
            <w:position w:val="-1"/>
          </w:rPr>
          <w:t>l</w:t>
        </w:r>
        <w:r w:rsidR="00A5044D" w:rsidRPr="00D26788">
          <w:rPr>
            <w:spacing w:val="-1"/>
            <w:position w:val="-1"/>
          </w:rPr>
          <w:t>e</w:t>
        </w:r>
        <w:r w:rsidR="00A5044D" w:rsidRPr="00D26788">
          <w:rPr>
            <w:position w:val="-1"/>
          </w:rPr>
          <w:t>.</w:t>
        </w:r>
        <w:r w:rsidR="00A5044D" w:rsidRPr="00D26788">
          <w:rPr>
            <w:spacing w:val="-1"/>
            <w:position w:val="-1"/>
          </w:rPr>
          <w:t>cf</w:t>
        </w:r>
        <w:r w:rsidR="00A5044D" w:rsidRPr="00D26788">
          <w:rPr>
            <w:spacing w:val="1"/>
            <w:position w:val="-1"/>
          </w:rPr>
          <w:t>m/</w:t>
        </w:r>
      </w:hyperlink>
      <w:r w:rsidR="00A5044D" w:rsidRPr="00D26788">
        <w:rPr>
          <w:position w:val="-1"/>
        </w:rPr>
        <w:t>14339205</w:t>
      </w:r>
      <w:r w:rsidR="00A5044D" w:rsidRPr="00D26788">
        <w:rPr>
          <w:spacing w:val="1"/>
          <w:position w:val="-1"/>
        </w:rPr>
        <w:t>/</w:t>
      </w:r>
      <w:r w:rsidR="00A5044D" w:rsidRPr="00D26788">
        <w:rPr>
          <w:spacing w:val="-1"/>
          <w:position w:val="-1"/>
        </w:rPr>
        <w:t>c</w:t>
      </w:r>
      <w:r w:rsidR="00A5044D" w:rsidRPr="00D26788">
        <w:rPr>
          <w:position w:val="-1"/>
        </w:rPr>
        <w:t>_29</w:t>
      </w:r>
      <w:r w:rsidR="00A5044D" w:rsidRPr="00D26788">
        <w:rPr>
          <w:spacing w:val="2"/>
          <w:position w:val="-1"/>
        </w:rPr>
        <w:t>8</w:t>
      </w:r>
      <w:r w:rsidR="00A5044D" w:rsidRPr="00D26788">
        <w:rPr>
          <w:position w:val="-1"/>
        </w:rPr>
        <w:t>4293</w:t>
      </w:r>
      <w:r w:rsidR="00A5044D" w:rsidRPr="00D26788">
        <w:rPr>
          <w:spacing w:val="-2"/>
          <w:position w:val="-1"/>
        </w:rPr>
        <w:t>/</w:t>
      </w:r>
      <w:proofErr w:type="gramStart"/>
      <w:r w:rsidR="00A5044D" w:rsidRPr="00D26788">
        <w:rPr>
          <w:spacing w:val="4"/>
          <w:position w:val="-1"/>
        </w:rPr>
        <w:t>?</w:t>
      </w:r>
      <w:r w:rsidR="00A5044D" w:rsidRPr="00D26788">
        <w:rPr>
          <w:spacing w:val="-1"/>
          <w:position w:val="-1"/>
        </w:rPr>
        <w:t>f</w:t>
      </w:r>
      <w:proofErr w:type="gramEnd"/>
      <w:r w:rsidR="00A5044D" w:rsidRPr="00D26788">
        <w:rPr>
          <w:spacing w:val="-1"/>
          <w:position w:val="-1"/>
        </w:rPr>
        <w:t>=arc</w:t>
      </w:r>
      <w:r w:rsidR="00A5044D" w:rsidRPr="00D26788">
        <w:rPr>
          <w:position w:val="-1"/>
        </w:rPr>
        <w:t>h</w:t>
      </w:r>
      <w:r w:rsidR="00A5044D" w:rsidRPr="00D26788">
        <w:rPr>
          <w:spacing w:val="1"/>
          <w:position w:val="-1"/>
        </w:rPr>
        <w:t>i</w:t>
      </w:r>
      <w:r w:rsidR="00A5044D" w:rsidRPr="00D26788">
        <w:rPr>
          <w:position w:val="-1"/>
        </w:rPr>
        <w:t>v</w:t>
      </w:r>
      <w:r w:rsidR="00A5044D" w:rsidRPr="00D26788">
        <w:rPr>
          <w:spacing w:val="-1"/>
          <w:position w:val="-1"/>
        </w:rPr>
        <w:t>e</w:t>
      </w:r>
      <w:r w:rsidR="00A5044D" w:rsidRPr="00D26788">
        <w:rPr>
          <w:position w:val="-1"/>
        </w:rPr>
        <w:t>s</w:t>
      </w:r>
      <w:r w:rsidR="00A5044D" w:rsidRPr="00D26788">
        <w:rPr>
          <w:spacing w:val="-1"/>
          <w:position w:val="-1"/>
        </w:rPr>
        <w:t>&gt;</w:t>
      </w:r>
      <w:r w:rsidR="00A5044D" w:rsidRPr="00D26788">
        <w:rPr>
          <w:position w:val="-1"/>
        </w:rPr>
        <w:t>.</w:t>
      </w:r>
    </w:p>
    <w:p w:rsidR="00A5044D" w:rsidRPr="00A5044D" w:rsidRDefault="00A5044D" w:rsidP="00BF686E">
      <w:pPr>
        <w:spacing w:line="360" w:lineRule="auto"/>
        <w:jc w:val="both"/>
        <w:rPr>
          <w:rFonts w:eastAsia="SimSun"/>
          <w:bCs/>
          <w:lang w:eastAsia="zh-CN"/>
        </w:rPr>
      </w:pPr>
    </w:p>
    <w:p w:rsidR="00A5044D" w:rsidRPr="00A5044D" w:rsidRDefault="00A5044D" w:rsidP="00BF686E">
      <w:pPr>
        <w:spacing w:line="360" w:lineRule="auto"/>
        <w:jc w:val="both"/>
        <w:rPr>
          <w:rFonts w:eastAsia="SimSun"/>
          <w:bCs/>
          <w:lang w:eastAsia="zh-CN"/>
        </w:rPr>
      </w:pPr>
      <w:proofErr w:type="spellStart"/>
      <w:r w:rsidRPr="00A5044D">
        <w:rPr>
          <w:rFonts w:eastAsia="SimSun"/>
          <w:bCs/>
          <w:lang w:eastAsia="zh-CN"/>
        </w:rPr>
        <w:t>Jovanovic</w:t>
      </w:r>
      <w:proofErr w:type="spellEnd"/>
      <w:r w:rsidRPr="00A5044D">
        <w:rPr>
          <w:rFonts w:eastAsia="SimSun"/>
          <w:bCs/>
          <w:lang w:eastAsia="zh-CN"/>
        </w:rPr>
        <w:t>, B. (1982)</w:t>
      </w:r>
      <w:r w:rsidR="00BA54E6">
        <w:rPr>
          <w:rFonts w:eastAsia="SimSun"/>
          <w:bCs/>
          <w:lang w:eastAsia="zh-CN"/>
        </w:rPr>
        <w:t xml:space="preserve">. </w:t>
      </w:r>
      <w:proofErr w:type="gramStart"/>
      <w:r w:rsidR="00BA54E6">
        <w:rPr>
          <w:rFonts w:eastAsia="SimSun"/>
          <w:bCs/>
          <w:lang w:eastAsia="zh-CN"/>
        </w:rPr>
        <w:t>“</w:t>
      </w:r>
      <w:r w:rsidRPr="00A5044D">
        <w:rPr>
          <w:rFonts w:eastAsia="SimSun"/>
          <w:bCs/>
          <w:lang w:eastAsia="zh-CN"/>
        </w:rPr>
        <w:t>Selectio</w:t>
      </w:r>
      <w:r w:rsidR="00BA54E6">
        <w:rPr>
          <w:rFonts w:eastAsia="SimSun"/>
          <w:bCs/>
          <w:lang w:eastAsia="zh-CN"/>
        </w:rPr>
        <w:t>n and the evolution of industry.”</w:t>
      </w:r>
      <w:proofErr w:type="gramEnd"/>
      <w:r w:rsidR="00BA54E6">
        <w:rPr>
          <w:rFonts w:eastAsia="SimSun"/>
          <w:bCs/>
          <w:lang w:eastAsia="zh-CN"/>
        </w:rPr>
        <w:t xml:space="preserve"> </w:t>
      </w:r>
      <w:r w:rsidRPr="00A5044D">
        <w:rPr>
          <w:rFonts w:eastAsia="SimSun"/>
          <w:bCs/>
          <w:i/>
          <w:lang w:eastAsia="zh-CN"/>
        </w:rPr>
        <w:t xml:space="preserve"> </w:t>
      </w:r>
      <w:proofErr w:type="spellStart"/>
      <w:r w:rsidRPr="00BA54E6">
        <w:rPr>
          <w:rFonts w:eastAsia="SimSun"/>
          <w:bCs/>
          <w:lang w:eastAsia="zh-CN"/>
        </w:rPr>
        <w:t>Econometrica</w:t>
      </w:r>
      <w:proofErr w:type="spellEnd"/>
      <w:r w:rsidR="00BA54E6">
        <w:rPr>
          <w:rFonts w:eastAsia="SimSun"/>
          <w:bCs/>
          <w:lang w:eastAsia="zh-CN"/>
        </w:rPr>
        <w:t xml:space="preserve">, </w:t>
      </w:r>
      <w:r w:rsidRPr="00A5044D">
        <w:rPr>
          <w:rFonts w:eastAsia="SimSun"/>
          <w:bCs/>
          <w:lang w:eastAsia="zh-CN"/>
        </w:rPr>
        <w:t>50, 649-670.</w:t>
      </w:r>
    </w:p>
    <w:p w:rsidR="00A5044D" w:rsidRPr="00A5044D" w:rsidRDefault="00A5044D" w:rsidP="00BF686E">
      <w:pPr>
        <w:spacing w:line="360" w:lineRule="auto"/>
        <w:jc w:val="both"/>
        <w:rPr>
          <w:rFonts w:eastAsia="SimSun"/>
          <w:bCs/>
          <w:lang w:eastAsia="zh-CN"/>
        </w:rPr>
      </w:pPr>
    </w:p>
    <w:p w:rsidR="00A5044D" w:rsidRPr="00A5044D" w:rsidRDefault="00A5044D" w:rsidP="00BF686E">
      <w:pPr>
        <w:autoSpaceDE w:val="0"/>
        <w:autoSpaceDN w:val="0"/>
        <w:adjustRightInd w:val="0"/>
        <w:spacing w:line="360" w:lineRule="auto"/>
        <w:jc w:val="both"/>
        <w:rPr>
          <w:rFonts w:eastAsia="SimSun"/>
          <w:lang w:eastAsia="zh-CN"/>
        </w:rPr>
      </w:pPr>
      <w:proofErr w:type="gramStart"/>
      <w:r w:rsidRPr="00BA54E6">
        <w:rPr>
          <w:rFonts w:eastAsia="SimSun"/>
          <w:lang w:eastAsia="zh-CN"/>
        </w:rPr>
        <w:t>Kim, J., Lee,</w:t>
      </w:r>
      <w:r w:rsidR="00BA54E6" w:rsidRPr="00BA54E6">
        <w:rPr>
          <w:rFonts w:eastAsia="SimSun"/>
          <w:lang w:eastAsia="zh-CN"/>
        </w:rPr>
        <w:t xml:space="preserve"> S.J. and </w:t>
      </w:r>
      <w:proofErr w:type="spellStart"/>
      <w:r w:rsidR="002836CF">
        <w:rPr>
          <w:rFonts w:eastAsia="SimSun"/>
          <w:lang w:eastAsia="zh-CN"/>
        </w:rPr>
        <w:t>Marschke</w:t>
      </w:r>
      <w:proofErr w:type="spellEnd"/>
      <w:r w:rsidR="002836CF">
        <w:rPr>
          <w:rFonts w:eastAsia="SimSun"/>
          <w:lang w:eastAsia="zh-CN"/>
        </w:rPr>
        <w:t>, G. (2004).</w:t>
      </w:r>
      <w:proofErr w:type="gramEnd"/>
      <w:r w:rsidR="002836CF">
        <w:rPr>
          <w:rFonts w:eastAsia="SimSun"/>
          <w:lang w:eastAsia="zh-CN"/>
        </w:rPr>
        <w:t xml:space="preserve"> “</w:t>
      </w:r>
      <w:r w:rsidRPr="00BA54E6">
        <w:rPr>
          <w:rFonts w:eastAsia="SimSun"/>
          <w:lang w:eastAsia="zh-CN"/>
        </w:rPr>
        <w:t>Relation o</w:t>
      </w:r>
      <w:r w:rsidR="002836CF">
        <w:rPr>
          <w:rFonts w:eastAsia="SimSun"/>
          <w:lang w:eastAsia="zh-CN"/>
        </w:rPr>
        <w:t>f Firm Size to R&amp;D Productivity.”</w:t>
      </w:r>
      <w:r w:rsidRPr="00BA54E6">
        <w:rPr>
          <w:rFonts w:eastAsia="SimSun"/>
          <w:lang w:eastAsia="zh-CN"/>
        </w:rPr>
        <w:t xml:space="preserve"> mimeo, The State University of New York at Buffalo.</w:t>
      </w:r>
    </w:p>
    <w:p w:rsidR="00A5044D" w:rsidRPr="00A5044D" w:rsidRDefault="00A5044D" w:rsidP="00BF686E">
      <w:pPr>
        <w:autoSpaceDE w:val="0"/>
        <w:autoSpaceDN w:val="0"/>
        <w:adjustRightInd w:val="0"/>
        <w:spacing w:line="360" w:lineRule="auto"/>
        <w:jc w:val="both"/>
        <w:rPr>
          <w:rFonts w:eastAsia="SimSun"/>
          <w:lang w:eastAsia="zh-CN"/>
        </w:rPr>
      </w:pPr>
    </w:p>
    <w:p w:rsidR="00A5044D" w:rsidRPr="002836CF" w:rsidRDefault="00BA54E6" w:rsidP="00BF686E">
      <w:pPr>
        <w:autoSpaceDE w:val="0"/>
        <w:autoSpaceDN w:val="0"/>
        <w:adjustRightInd w:val="0"/>
        <w:spacing w:line="360" w:lineRule="auto"/>
        <w:jc w:val="both"/>
        <w:rPr>
          <w:rFonts w:eastAsia="SimSun"/>
          <w:lang w:eastAsia="zh-CN"/>
        </w:rPr>
      </w:pPr>
      <w:proofErr w:type="spellStart"/>
      <w:proofErr w:type="gramStart"/>
      <w:r>
        <w:rPr>
          <w:rFonts w:eastAsia="SimSun"/>
          <w:lang w:eastAsia="zh-CN"/>
        </w:rPr>
        <w:t>Konar</w:t>
      </w:r>
      <w:proofErr w:type="spellEnd"/>
      <w:r>
        <w:rPr>
          <w:rFonts w:eastAsia="SimSun"/>
          <w:lang w:eastAsia="zh-CN"/>
        </w:rPr>
        <w:t xml:space="preserve"> S. and Cohen M. A. (2001).</w:t>
      </w:r>
      <w:proofErr w:type="gramEnd"/>
      <w:r>
        <w:rPr>
          <w:rFonts w:eastAsia="SimSun"/>
          <w:lang w:eastAsia="zh-CN"/>
        </w:rPr>
        <w:t xml:space="preserve"> “</w:t>
      </w:r>
      <w:r w:rsidR="00A5044D" w:rsidRPr="00A5044D">
        <w:rPr>
          <w:rFonts w:eastAsia="SimSun"/>
          <w:lang w:eastAsia="zh-CN"/>
        </w:rPr>
        <w:t xml:space="preserve">Does the market </w:t>
      </w:r>
      <w:r>
        <w:rPr>
          <w:rFonts w:eastAsia="SimSun"/>
          <w:lang w:eastAsia="zh-CN"/>
        </w:rPr>
        <w:t xml:space="preserve">value environmental performance?” </w:t>
      </w:r>
      <w:r w:rsidR="00A5044D" w:rsidRPr="002836CF">
        <w:rPr>
          <w:rFonts w:eastAsia="SimSun"/>
          <w:iCs/>
          <w:lang w:eastAsia="zh-CN"/>
        </w:rPr>
        <w:t>The Review of economics and Statistics</w:t>
      </w:r>
      <w:r w:rsidR="00A5044D" w:rsidRPr="002836CF">
        <w:rPr>
          <w:rFonts w:eastAsia="SimSun"/>
          <w:lang w:eastAsia="zh-CN"/>
        </w:rPr>
        <w:t xml:space="preserve">, </w:t>
      </w:r>
      <w:r w:rsidR="00A5044D" w:rsidRPr="002836CF">
        <w:rPr>
          <w:rFonts w:eastAsia="SimSun"/>
          <w:bCs/>
          <w:lang w:eastAsia="zh-CN"/>
        </w:rPr>
        <w:t>83</w:t>
      </w:r>
      <w:r w:rsidR="00A5044D" w:rsidRPr="002836CF">
        <w:rPr>
          <w:rFonts w:eastAsia="SimSun"/>
          <w:lang w:eastAsia="zh-CN"/>
        </w:rPr>
        <w:t>, 281-289</w:t>
      </w:r>
    </w:p>
    <w:p w:rsidR="00A5044D" w:rsidRPr="002836CF" w:rsidRDefault="00A5044D" w:rsidP="00BF686E">
      <w:pPr>
        <w:autoSpaceDE w:val="0"/>
        <w:autoSpaceDN w:val="0"/>
        <w:adjustRightInd w:val="0"/>
        <w:spacing w:line="360" w:lineRule="auto"/>
        <w:jc w:val="both"/>
        <w:rPr>
          <w:rFonts w:eastAsia="SimSun"/>
          <w:iCs/>
          <w:lang w:eastAsia="zh-CN"/>
        </w:rPr>
      </w:pPr>
    </w:p>
    <w:p w:rsidR="00A5044D" w:rsidRPr="002836CF" w:rsidRDefault="00BA54E6" w:rsidP="00BF686E">
      <w:pPr>
        <w:autoSpaceDE w:val="0"/>
        <w:autoSpaceDN w:val="0"/>
        <w:adjustRightInd w:val="0"/>
        <w:spacing w:line="360" w:lineRule="auto"/>
        <w:jc w:val="both"/>
        <w:rPr>
          <w:rFonts w:eastAsia="SimSun"/>
          <w:iCs/>
          <w:lang w:eastAsia="zh-CN"/>
        </w:rPr>
      </w:pPr>
      <w:proofErr w:type="gramStart"/>
      <w:r w:rsidRPr="002836CF">
        <w:rPr>
          <w:rFonts w:eastAsia="SimSun"/>
          <w:iCs/>
          <w:lang w:eastAsia="zh-CN"/>
        </w:rPr>
        <w:t xml:space="preserve">Long, S. and </w:t>
      </w:r>
      <w:proofErr w:type="spellStart"/>
      <w:r w:rsidR="002836CF">
        <w:rPr>
          <w:rFonts w:eastAsia="SimSun"/>
          <w:iCs/>
          <w:lang w:eastAsia="zh-CN"/>
        </w:rPr>
        <w:t>Freese</w:t>
      </w:r>
      <w:proofErr w:type="spellEnd"/>
      <w:r w:rsidR="002836CF">
        <w:rPr>
          <w:rFonts w:eastAsia="SimSun"/>
          <w:iCs/>
          <w:lang w:eastAsia="zh-CN"/>
        </w:rPr>
        <w:t xml:space="preserve"> J. (2001).</w:t>
      </w:r>
      <w:proofErr w:type="gramEnd"/>
      <w:r w:rsidR="002836CF">
        <w:rPr>
          <w:rFonts w:eastAsia="SimSun"/>
          <w:iCs/>
          <w:lang w:eastAsia="zh-CN"/>
        </w:rPr>
        <w:t xml:space="preserve"> </w:t>
      </w:r>
      <w:proofErr w:type="gramStart"/>
      <w:r w:rsidR="002836CF">
        <w:rPr>
          <w:rFonts w:eastAsia="SimSun"/>
          <w:iCs/>
          <w:lang w:eastAsia="zh-CN"/>
        </w:rPr>
        <w:t>“</w:t>
      </w:r>
      <w:r w:rsidR="00D26788">
        <w:rPr>
          <w:rFonts w:eastAsia="SimSun"/>
          <w:iCs/>
          <w:lang w:eastAsia="zh-CN"/>
        </w:rPr>
        <w:t>Regression Models f</w:t>
      </w:r>
      <w:r w:rsidR="00A5044D" w:rsidRPr="002836CF">
        <w:rPr>
          <w:rFonts w:eastAsia="SimSun"/>
          <w:iCs/>
          <w:lang w:eastAsia="zh-CN"/>
        </w:rPr>
        <w:t xml:space="preserve">or Categorical Dependent Variables Using </w:t>
      </w:r>
      <w:proofErr w:type="spellStart"/>
      <w:r w:rsidR="00A5044D" w:rsidRPr="002836CF">
        <w:rPr>
          <w:rFonts w:eastAsia="SimSun"/>
          <w:iCs/>
          <w:lang w:eastAsia="zh-CN"/>
        </w:rPr>
        <w:t>Stata</w:t>
      </w:r>
      <w:proofErr w:type="spellEnd"/>
      <w:r w:rsidR="002836CF">
        <w:rPr>
          <w:rFonts w:eastAsia="SimSun"/>
          <w:iCs/>
          <w:lang w:eastAsia="zh-CN"/>
        </w:rPr>
        <w:t>.”</w:t>
      </w:r>
      <w:proofErr w:type="gramEnd"/>
      <w:r w:rsidR="00A5044D" w:rsidRPr="002836CF">
        <w:rPr>
          <w:rFonts w:eastAsia="SimSun"/>
          <w:iCs/>
          <w:lang w:eastAsia="zh-CN"/>
        </w:rPr>
        <w:t xml:space="preserve"> Texas: </w:t>
      </w:r>
      <w:proofErr w:type="spellStart"/>
      <w:r w:rsidR="00A5044D" w:rsidRPr="002836CF">
        <w:rPr>
          <w:rFonts w:eastAsia="SimSun"/>
          <w:iCs/>
          <w:lang w:eastAsia="zh-CN"/>
        </w:rPr>
        <w:t>Stata</w:t>
      </w:r>
      <w:proofErr w:type="spellEnd"/>
      <w:r w:rsidR="00A5044D" w:rsidRPr="002836CF">
        <w:rPr>
          <w:rFonts w:eastAsia="SimSun"/>
          <w:iCs/>
          <w:lang w:eastAsia="zh-CN"/>
        </w:rPr>
        <w:t xml:space="preserve"> </w:t>
      </w:r>
      <w:proofErr w:type="spellStart"/>
      <w:r w:rsidR="00A5044D" w:rsidRPr="002836CF">
        <w:rPr>
          <w:rFonts w:eastAsia="SimSun"/>
          <w:iCs/>
          <w:lang w:eastAsia="zh-CN"/>
        </w:rPr>
        <w:t>Corpotation</w:t>
      </w:r>
      <w:proofErr w:type="spellEnd"/>
      <w:r w:rsidR="00A5044D" w:rsidRPr="002836CF">
        <w:rPr>
          <w:rFonts w:eastAsia="SimSun"/>
          <w:iCs/>
          <w:lang w:eastAsia="zh-CN"/>
        </w:rPr>
        <w:t>.</w:t>
      </w:r>
    </w:p>
    <w:p w:rsidR="00A5044D" w:rsidRPr="00A5044D" w:rsidRDefault="00A5044D" w:rsidP="00BF686E">
      <w:pPr>
        <w:widowControl w:val="0"/>
        <w:autoSpaceDE w:val="0"/>
        <w:autoSpaceDN w:val="0"/>
        <w:adjustRightInd w:val="0"/>
        <w:spacing w:line="360" w:lineRule="auto"/>
        <w:ind w:right="449"/>
        <w:jc w:val="both"/>
        <w:rPr>
          <w:rFonts w:eastAsia="SimSun"/>
          <w:iCs/>
          <w:lang w:eastAsia="zh-CN"/>
        </w:rPr>
      </w:pPr>
    </w:p>
    <w:p w:rsidR="00A5044D" w:rsidRPr="00A5044D" w:rsidRDefault="00BA54E6" w:rsidP="00BF686E">
      <w:pPr>
        <w:widowControl w:val="0"/>
        <w:autoSpaceDE w:val="0"/>
        <w:autoSpaceDN w:val="0"/>
        <w:adjustRightInd w:val="0"/>
        <w:spacing w:line="360" w:lineRule="auto"/>
        <w:ind w:right="449"/>
        <w:jc w:val="both"/>
        <w:rPr>
          <w:spacing w:val="1"/>
        </w:rPr>
      </w:pPr>
      <w:proofErr w:type="spellStart"/>
      <w:r>
        <w:rPr>
          <w:spacing w:val="1"/>
        </w:rPr>
        <w:t>Ornaghi</w:t>
      </w:r>
      <w:proofErr w:type="spellEnd"/>
      <w:r>
        <w:rPr>
          <w:spacing w:val="1"/>
        </w:rPr>
        <w:t>, C., (2009).</w:t>
      </w:r>
      <w:r w:rsidR="00A5044D" w:rsidRPr="00A5044D">
        <w:rPr>
          <w:spacing w:val="1"/>
        </w:rPr>
        <w:t xml:space="preserve"> </w:t>
      </w:r>
      <w:proofErr w:type="gramStart"/>
      <w:r>
        <w:rPr>
          <w:spacing w:val="1"/>
        </w:rPr>
        <w:t>“</w:t>
      </w:r>
      <w:r w:rsidR="00A5044D" w:rsidRPr="00A5044D">
        <w:rPr>
          <w:spacing w:val="1"/>
        </w:rPr>
        <w:t>Merge</w:t>
      </w:r>
      <w:r>
        <w:rPr>
          <w:spacing w:val="1"/>
        </w:rPr>
        <w:t xml:space="preserve">rs and Innovation in Big </w:t>
      </w:r>
      <w:proofErr w:type="spellStart"/>
      <w:r>
        <w:rPr>
          <w:spacing w:val="1"/>
        </w:rPr>
        <w:t>Pharma</w:t>
      </w:r>
      <w:proofErr w:type="spellEnd"/>
      <w:r>
        <w:rPr>
          <w:spacing w:val="1"/>
        </w:rPr>
        <w:t>.”</w:t>
      </w:r>
      <w:proofErr w:type="gramEnd"/>
      <w:r w:rsidR="00A5044D" w:rsidRPr="00A5044D">
        <w:rPr>
          <w:i/>
          <w:spacing w:val="1"/>
        </w:rPr>
        <w:t xml:space="preserve"> </w:t>
      </w:r>
      <w:r w:rsidR="00A5044D" w:rsidRPr="00BA54E6">
        <w:rPr>
          <w:spacing w:val="1"/>
        </w:rPr>
        <w:t>International Journal of Industrial Organization, 27, 70-79</w:t>
      </w:r>
    </w:p>
    <w:p w:rsidR="00A5044D" w:rsidRPr="00A5044D" w:rsidRDefault="00A5044D" w:rsidP="00BF686E">
      <w:pPr>
        <w:widowControl w:val="0"/>
        <w:autoSpaceDE w:val="0"/>
        <w:autoSpaceDN w:val="0"/>
        <w:adjustRightInd w:val="0"/>
        <w:spacing w:line="360" w:lineRule="auto"/>
        <w:ind w:right="449"/>
        <w:jc w:val="both"/>
        <w:rPr>
          <w:spacing w:val="1"/>
        </w:rPr>
      </w:pPr>
    </w:p>
    <w:p w:rsidR="00A5044D" w:rsidRPr="00A5044D" w:rsidRDefault="00A5044D" w:rsidP="00BF686E">
      <w:pPr>
        <w:widowControl w:val="0"/>
        <w:autoSpaceDE w:val="0"/>
        <w:autoSpaceDN w:val="0"/>
        <w:adjustRightInd w:val="0"/>
        <w:spacing w:line="360" w:lineRule="auto"/>
        <w:ind w:right="449"/>
        <w:jc w:val="both"/>
      </w:pPr>
      <w:r w:rsidRPr="00D26788">
        <w:rPr>
          <w:spacing w:val="1"/>
        </w:rPr>
        <w:t>P</w:t>
      </w:r>
      <w:r w:rsidRPr="00D26788">
        <w:t>h</w:t>
      </w:r>
      <w:r w:rsidRPr="00D26788">
        <w:rPr>
          <w:spacing w:val="-1"/>
        </w:rPr>
        <w:t>ar</w:t>
      </w:r>
      <w:r w:rsidRPr="00D26788">
        <w:rPr>
          <w:spacing w:val="1"/>
        </w:rPr>
        <w:t>m</w:t>
      </w:r>
      <w:r w:rsidRPr="00D26788">
        <w:rPr>
          <w:spacing w:val="-1"/>
        </w:rPr>
        <w:t>ace</w:t>
      </w:r>
      <w:r w:rsidRPr="00D26788">
        <w:t>u</w:t>
      </w:r>
      <w:r w:rsidRPr="00D26788">
        <w:rPr>
          <w:spacing w:val="1"/>
        </w:rPr>
        <w:t>ti</w:t>
      </w:r>
      <w:r w:rsidRPr="00D26788">
        <w:rPr>
          <w:spacing w:val="2"/>
        </w:rPr>
        <w:t>c</w:t>
      </w:r>
      <w:r w:rsidRPr="00D26788">
        <w:rPr>
          <w:spacing w:val="-1"/>
        </w:rPr>
        <w:t>a</w:t>
      </w:r>
      <w:r w:rsidRPr="00D26788">
        <w:t xml:space="preserve">l </w:t>
      </w:r>
      <w:r w:rsidRPr="00D26788">
        <w:rPr>
          <w:spacing w:val="1"/>
        </w:rPr>
        <w:t>R</w:t>
      </w:r>
      <w:r w:rsidRPr="00D26788">
        <w:rPr>
          <w:spacing w:val="-1"/>
        </w:rPr>
        <w:t>e</w:t>
      </w:r>
      <w:r w:rsidRPr="00D26788">
        <w:t>s</w:t>
      </w:r>
      <w:r w:rsidRPr="00D26788">
        <w:rPr>
          <w:spacing w:val="-1"/>
        </w:rPr>
        <w:t>ea</w:t>
      </w:r>
      <w:r w:rsidRPr="00D26788">
        <w:rPr>
          <w:spacing w:val="2"/>
        </w:rPr>
        <w:t>r</w:t>
      </w:r>
      <w:r w:rsidRPr="00D26788">
        <w:rPr>
          <w:spacing w:val="-1"/>
        </w:rPr>
        <w:t>c</w:t>
      </w:r>
      <w:r w:rsidRPr="00D26788">
        <w:t>h</w:t>
      </w:r>
      <w:r w:rsidRPr="00D26788">
        <w:rPr>
          <w:spacing w:val="2"/>
        </w:rPr>
        <w:t xml:space="preserve"> </w:t>
      </w:r>
      <w:r w:rsidRPr="00D26788">
        <w:rPr>
          <w:spacing w:val="-1"/>
        </w:rPr>
        <w:t>a</w:t>
      </w:r>
      <w:r w:rsidRPr="00D26788">
        <w:t>nd M</w:t>
      </w:r>
      <w:r w:rsidRPr="00D26788">
        <w:rPr>
          <w:spacing w:val="-1"/>
        </w:rPr>
        <w:t>a</w:t>
      </w:r>
      <w:r w:rsidRPr="00D26788">
        <w:t>nu</w:t>
      </w:r>
      <w:r w:rsidRPr="00D26788">
        <w:rPr>
          <w:spacing w:val="-1"/>
        </w:rPr>
        <w:t>f</w:t>
      </w:r>
      <w:r w:rsidRPr="00D26788">
        <w:rPr>
          <w:spacing w:val="2"/>
        </w:rPr>
        <w:t>a</w:t>
      </w:r>
      <w:r w:rsidRPr="00D26788">
        <w:rPr>
          <w:spacing w:val="-1"/>
        </w:rPr>
        <w:t>c</w:t>
      </w:r>
      <w:r w:rsidRPr="00D26788">
        <w:rPr>
          <w:spacing w:val="1"/>
        </w:rPr>
        <w:t>t</w:t>
      </w:r>
      <w:r w:rsidRPr="00D26788">
        <w:t>u</w:t>
      </w:r>
      <w:r w:rsidRPr="00D26788">
        <w:rPr>
          <w:spacing w:val="-1"/>
        </w:rPr>
        <w:t>r</w:t>
      </w:r>
      <w:r w:rsidRPr="00D26788">
        <w:rPr>
          <w:spacing w:val="2"/>
        </w:rPr>
        <w:t>e</w:t>
      </w:r>
      <w:r w:rsidRPr="00D26788">
        <w:rPr>
          <w:spacing w:val="-1"/>
        </w:rPr>
        <w:t>r</w:t>
      </w:r>
      <w:r w:rsidRPr="00D26788">
        <w:t>s of</w:t>
      </w:r>
      <w:r w:rsidRPr="00D26788">
        <w:rPr>
          <w:spacing w:val="-1"/>
        </w:rPr>
        <w:t xml:space="preserve"> </w:t>
      </w:r>
      <w:r w:rsidRPr="00D26788">
        <w:rPr>
          <w:spacing w:val="2"/>
        </w:rPr>
        <w:t>A</w:t>
      </w:r>
      <w:r w:rsidRPr="00D26788">
        <w:rPr>
          <w:spacing w:val="1"/>
        </w:rPr>
        <w:t>m</w:t>
      </w:r>
      <w:r w:rsidRPr="00D26788">
        <w:rPr>
          <w:spacing w:val="-1"/>
        </w:rPr>
        <w:t>er</w:t>
      </w:r>
      <w:r w:rsidRPr="00D26788">
        <w:rPr>
          <w:spacing w:val="1"/>
        </w:rPr>
        <w:t>i</w:t>
      </w:r>
      <w:r w:rsidRPr="00D26788">
        <w:rPr>
          <w:spacing w:val="-1"/>
        </w:rPr>
        <w:t>c</w:t>
      </w:r>
      <w:r w:rsidRPr="00D26788">
        <w:t>a</w:t>
      </w:r>
      <w:r w:rsidRPr="00D26788">
        <w:rPr>
          <w:spacing w:val="-1"/>
        </w:rPr>
        <w:t xml:space="preserve"> (</w:t>
      </w:r>
      <w:r w:rsidRPr="00D26788">
        <w:t>201</w:t>
      </w:r>
      <w:r w:rsidRPr="00D26788">
        <w:rPr>
          <w:spacing w:val="2"/>
        </w:rPr>
        <w:t>1</w:t>
      </w:r>
      <w:r w:rsidRPr="00D26788">
        <w:rPr>
          <w:spacing w:val="-1"/>
        </w:rPr>
        <w:t>)</w:t>
      </w:r>
      <w:r w:rsidRPr="00D26788">
        <w:t xml:space="preserve">, </w:t>
      </w:r>
      <w:r w:rsidRPr="00D26788">
        <w:rPr>
          <w:iCs/>
          <w:spacing w:val="5"/>
        </w:rPr>
        <w:t>2011 Profile, Pharmaceutical Industry</w:t>
      </w:r>
      <w:hyperlink r:id="rId15" w:history="1">
        <w:r w:rsidRPr="00D26788">
          <w:t xml:space="preserve">. </w:t>
        </w:r>
        <w:r w:rsidRPr="00D26788">
          <w:rPr>
            <w:spacing w:val="-1"/>
          </w:rPr>
          <w:t>www</w:t>
        </w:r>
        <w:r w:rsidRPr="00D26788">
          <w:t>.</w:t>
        </w:r>
        <w:r w:rsidRPr="00D26788">
          <w:rPr>
            <w:spacing w:val="1"/>
          </w:rPr>
          <w:t>P</w:t>
        </w:r>
        <w:r w:rsidRPr="00D26788">
          <w:t>h</w:t>
        </w:r>
        <w:r w:rsidRPr="00D26788">
          <w:rPr>
            <w:spacing w:val="-1"/>
          </w:rPr>
          <w:t>r</w:t>
        </w:r>
        <w:r w:rsidRPr="00D26788">
          <w:rPr>
            <w:spacing w:val="3"/>
          </w:rPr>
          <w:t>m</w:t>
        </w:r>
        <w:r w:rsidRPr="00D26788">
          <w:rPr>
            <w:spacing w:val="-1"/>
          </w:rPr>
          <w:t>a</w:t>
        </w:r>
        <w:r w:rsidRPr="00D26788">
          <w:t>.o</w:t>
        </w:r>
        <w:r w:rsidRPr="00D26788">
          <w:rPr>
            <w:spacing w:val="2"/>
          </w:rPr>
          <w:t>r</w:t>
        </w:r>
        <w:r w:rsidRPr="00D26788">
          <w:rPr>
            <w:spacing w:val="-2"/>
          </w:rPr>
          <w:t>g</w:t>
        </w:r>
      </w:hyperlink>
      <w:r w:rsidRPr="00D26788">
        <w:t xml:space="preserve">. </w:t>
      </w:r>
      <w:proofErr w:type="spellStart"/>
      <w:r w:rsidRPr="00D26788">
        <w:rPr>
          <w:spacing w:val="1"/>
        </w:rPr>
        <w:t>P</w:t>
      </w:r>
      <w:r w:rsidRPr="00D26788">
        <w:t>h</w:t>
      </w:r>
      <w:r w:rsidRPr="00D26788">
        <w:rPr>
          <w:spacing w:val="1"/>
        </w:rPr>
        <w:t>R</w:t>
      </w:r>
      <w:r w:rsidRPr="00D26788">
        <w:t>M</w:t>
      </w:r>
      <w:r w:rsidRPr="00D26788">
        <w:rPr>
          <w:spacing w:val="-1"/>
        </w:rPr>
        <w:t>A</w:t>
      </w:r>
      <w:proofErr w:type="spellEnd"/>
      <w:r w:rsidRPr="00D26788">
        <w:t xml:space="preserve">, </w:t>
      </w:r>
      <w:r w:rsidRPr="00D26788">
        <w:rPr>
          <w:spacing w:val="2"/>
        </w:rPr>
        <w:t>W</w:t>
      </w:r>
      <w:r w:rsidRPr="00D26788">
        <w:rPr>
          <w:spacing w:val="-1"/>
        </w:rPr>
        <w:t>a</w:t>
      </w:r>
      <w:r w:rsidRPr="00D26788">
        <w:t>sh</w:t>
      </w:r>
      <w:r w:rsidRPr="00D26788">
        <w:rPr>
          <w:spacing w:val="1"/>
        </w:rPr>
        <w:t>i</w:t>
      </w:r>
      <w:r w:rsidRPr="00D26788">
        <w:t>n</w:t>
      </w:r>
      <w:r w:rsidRPr="00D26788">
        <w:rPr>
          <w:spacing w:val="-2"/>
        </w:rPr>
        <w:t>g</w:t>
      </w:r>
      <w:r w:rsidRPr="00D26788">
        <w:rPr>
          <w:spacing w:val="1"/>
        </w:rPr>
        <w:t>t</w:t>
      </w:r>
      <w:r w:rsidRPr="00D26788">
        <w:t xml:space="preserve">on </w:t>
      </w:r>
      <w:r w:rsidRPr="00D26788">
        <w:rPr>
          <w:spacing w:val="-1"/>
        </w:rPr>
        <w:t>D</w:t>
      </w:r>
      <w:r w:rsidRPr="00D26788">
        <w:rPr>
          <w:spacing w:val="1"/>
        </w:rPr>
        <w:t>C</w:t>
      </w:r>
      <w:r w:rsidRPr="00D26788">
        <w:t>.</w:t>
      </w:r>
    </w:p>
    <w:p w:rsidR="00A5044D" w:rsidRPr="00A5044D" w:rsidRDefault="00A5044D" w:rsidP="00BF686E">
      <w:pPr>
        <w:autoSpaceDE w:val="0"/>
        <w:autoSpaceDN w:val="0"/>
        <w:adjustRightInd w:val="0"/>
        <w:spacing w:line="360" w:lineRule="auto"/>
        <w:jc w:val="both"/>
        <w:rPr>
          <w:rFonts w:eastAsia="SimSun"/>
          <w:iCs/>
          <w:lang w:eastAsia="zh-CN"/>
        </w:rPr>
      </w:pPr>
    </w:p>
    <w:p w:rsidR="00A5044D" w:rsidRPr="00A5044D" w:rsidRDefault="00BA54E6" w:rsidP="00BF686E">
      <w:pPr>
        <w:spacing w:line="360" w:lineRule="auto"/>
        <w:jc w:val="both"/>
        <w:rPr>
          <w:rFonts w:eastAsia="SimSun"/>
          <w:lang w:eastAsia="zh-CN"/>
        </w:rPr>
      </w:pPr>
      <w:proofErr w:type="gramStart"/>
      <w:r>
        <w:rPr>
          <w:rFonts w:eastAsia="SimSun"/>
          <w:lang w:eastAsia="zh-CN"/>
        </w:rPr>
        <w:t>Phillips G., Zhdanov A. (2011).</w:t>
      </w:r>
      <w:proofErr w:type="gramEnd"/>
      <w:r>
        <w:rPr>
          <w:rFonts w:eastAsia="SimSun"/>
          <w:lang w:eastAsia="zh-CN"/>
        </w:rPr>
        <w:t xml:space="preserve"> “</w:t>
      </w:r>
      <w:r w:rsidR="00A5044D" w:rsidRPr="00A5044D">
        <w:rPr>
          <w:rFonts w:eastAsia="SimSun"/>
          <w:lang w:eastAsia="zh-CN"/>
        </w:rPr>
        <w:t>R&amp;D and the Incentives from Merger and Acquisition Activity</w:t>
      </w:r>
      <w:r>
        <w:rPr>
          <w:rFonts w:eastAsia="SimSun"/>
          <w:lang w:eastAsia="zh-CN"/>
        </w:rPr>
        <w:t xml:space="preserve">.” </w:t>
      </w:r>
      <w:r w:rsidR="00A5044D" w:rsidRPr="00A5044D">
        <w:rPr>
          <w:rFonts w:eastAsia="SimSun"/>
          <w:lang w:eastAsia="zh-CN"/>
        </w:rPr>
        <w:t>working paper, 1-59</w:t>
      </w:r>
    </w:p>
    <w:p w:rsidR="00A5044D" w:rsidRPr="00A5044D" w:rsidRDefault="00A5044D" w:rsidP="00BF686E">
      <w:pPr>
        <w:widowControl w:val="0"/>
        <w:autoSpaceDE w:val="0"/>
        <w:autoSpaceDN w:val="0"/>
        <w:adjustRightInd w:val="0"/>
        <w:spacing w:line="360" w:lineRule="auto"/>
        <w:jc w:val="both"/>
        <w:rPr>
          <w:rFonts w:eastAsia="SimSun"/>
          <w:lang w:eastAsia="zh-CN"/>
        </w:rPr>
      </w:pPr>
    </w:p>
    <w:p w:rsidR="00A5044D" w:rsidRPr="00A5044D" w:rsidRDefault="00A5044D" w:rsidP="00BF686E">
      <w:pPr>
        <w:widowControl w:val="0"/>
        <w:autoSpaceDE w:val="0"/>
        <w:autoSpaceDN w:val="0"/>
        <w:adjustRightInd w:val="0"/>
        <w:spacing w:line="360" w:lineRule="auto"/>
        <w:jc w:val="both"/>
      </w:pPr>
      <w:r w:rsidRPr="00A5044D">
        <w:rPr>
          <w:spacing w:val="1"/>
        </w:rPr>
        <w:t>R</w:t>
      </w:r>
      <w:r w:rsidRPr="00A5044D">
        <w:rPr>
          <w:spacing w:val="2"/>
        </w:rPr>
        <w:t>e</w:t>
      </w:r>
      <w:r w:rsidRPr="00A5044D">
        <w:rPr>
          <w:spacing w:val="-5"/>
        </w:rPr>
        <w:t>y</w:t>
      </w:r>
      <w:r w:rsidRPr="00A5044D">
        <w:t>no</w:t>
      </w:r>
      <w:r w:rsidRPr="00A5044D">
        <w:rPr>
          <w:spacing w:val="1"/>
        </w:rPr>
        <w:t>l</w:t>
      </w:r>
      <w:r w:rsidRPr="00A5044D">
        <w:t xml:space="preserve">ds, </w:t>
      </w:r>
      <w:r w:rsidRPr="00A5044D">
        <w:rPr>
          <w:spacing w:val="1"/>
        </w:rPr>
        <w:t>S</w:t>
      </w:r>
      <w:r w:rsidRPr="00A5044D">
        <w:t xml:space="preserve">. </w:t>
      </w:r>
      <w:r w:rsidRPr="00A5044D">
        <w:rPr>
          <w:spacing w:val="1"/>
        </w:rPr>
        <w:t>S</w:t>
      </w:r>
      <w:r w:rsidRPr="00A5044D">
        <w:t xml:space="preserve">. </w:t>
      </w:r>
      <w:r w:rsidRPr="00A5044D">
        <w:rPr>
          <w:spacing w:val="-1"/>
        </w:rPr>
        <w:t>(</w:t>
      </w:r>
      <w:r w:rsidR="00BA54E6">
        <w:t>1988).</w:t>
      </w:r>
      <w:r w:rsidRPr="00A5044D">
        <w:t xml:space="preserve"> </w:t>
      </w:r>
      <w:r w:rsidR="00BA54E6">
        <w:rPr>
          <w:spacing w:val="-1"/>
        </w:rPr>
        <w:t>“</w:t>
      </w:r>
      <w:r w:rsidRPr="00A5044D">
        <w:rPr>
          <w:spacing w:val="3"/>
        </w:rPr>
        <w:t>P</w:t>
      </w:r>
      <w:r w:rsidRPr="00A5044D">
        <w:rPr>
          <w:spacing w:val="1"/>
        </w:rPr>
        <w:t>l</w:t>
      </w:r>
      <w:r w:rsidRPr="00A5044D">
        <w:rPr>
          <w:spacing w:val="-1"/>
        </w:rPr>
        <w:t>a</w:t>
      </w:r>
      <w:r w:rsidRPr="00A5044D">
        <w:t xml:space="preserve">nt </w:t>
      </w:r>
      <w:r w:rsidRPr="00A5044D">
        <w:rPr>
          <w:spacing w:val="1"/>
        </w:rPr>
        <w:t>Cl</w:t>
      </w:r>
      <w:r w:rsidRPr="00A5044D">
        <w:t>os</w:t>
      </w:r>
      <w:r w:rsidRPr="00A5044D">
        <w:rPr>
          <w:spacing w:val="1"/>
        </w:rPr>
        <w:t>i</w:t>
      </w:r>
      <w:r w:rsidRPr="00A5044D">
        <w:t>n</w:t>
      </w:r>
      <w:r w:rsidRPr="00A5044D">
        <w:rPr>
          <w:spacing w:val="-2"/>
        </w:rPr>
        <w:t>g</w:t>
      </w:r>
      <w:r w:rsidRPr="00A5044D">
        <w:t xml:space="preserve">s </w:t>
      </w:r>
      <w:r w:rsidRPr="00A5044D">
        <w:rPr>
          <w:spacing w:val="-1"/>
        </w:rPr>
        <w:t>a</w:t>
      </w:r>
      <w:r w:rsidRPr="00A5044D">
        <w:t>nd E</w:t>
      </w:r>
      <w:r w:rsidRPr="00A5044D">
        <w:rPr>
          <w:spacing w:val="2"/>
        </w:rPr>
        <w:t>x</w:t>
      </w:r>
      <w:r w:rsidRPr="00A5044D">
        <w:rPr>
          <w:spacing w:val="1"/>
        </w:rPr>
        <w:t>i</w:t>
      </w:r>
      <w:r w:rsidRPr="00A5044D">
        <w:t xml:space="preserve">t </w:t>
      </w:r>
      <w:r w:rsidRPr="00A5044D">
        <w:rPr>
          <w:spacing w:val="-2"/>
        </w:rPr>
        <w:t>B</w:t>
      </w:r>
      <w:r w:rsidRPr="00A5044D">
        <w:rPr>
          <w:spacing w:val="-1"/>
        </w:rPr>
        <w:t>e</w:t>
      </w:r>
      <w:r w:rsidRPr="00A5044D">
        <w:t>h</w:t>
      </w:r>
      <w:r w:rsidRPr="00A5044D">
        <w:rPr>
          <w:spacing w:val="-1"/>
        </w:rPr>
        <w:t>a</w:t>
      </w:r>
      <w:r w:rsidRPr="00A5044D">
        <w:t>v</w:t>
      </w:r>
      <w:r w:rsidRPr="00A5044D">
        <w:rPr>
          <w:spacing w:val="1"/>
        </w:rPr>
        <w:t>i</w:t>
      </w:r>
      <w:r w:rsidRPr="00A5044D">
        <w:t>or</w:t>
      </w:r>
      <w:r w:rsidRPr="00A5044D">
        <w:rPr>
          <w:spacing w:val="-1"/>
        </w:rPr>
        <w:t xml:space="preserve"> </w:t>
      </w:r>
      <w:r w:rsidRPr="00A5044D">
        <w:rPr>
          <w:spacing w:val="1"/>
        </w:rPr>
        <w:t>i</w:t>
      </w:r>
      <w:r w:rsidRPr="00A5044D">
        <w:t xml:space="preserve">n </w:t>
      </w:r>
      <w:r w:rsidRPr="00A5044D">
        <w:rPr>
          <w:spacing w:val="-1"/>
        </w:rPr>
        <w:t>Dec</w:t>
      </w:r>
      <w:r w:rsidRPr="00A5044D">
        <w:rPr>
          <w:spacing w:val="1"/>
        </w:rPr>
        <w:t>li</w:t>
      </w:r>
      <w:r w:rsidRPr="00A5044D">
        <w:t>n</w:t>
      </w:r>
      <w:r w:rsidRPr="00A5044D">
        <w:rPr>
          <w:spacing w:val="1"/>
        </w:rPr>
        <w:t>i</w:t>
      </w:r>
      <w:r w:rsidRPr="00A5044D">
        <w:rPr>
          <w:spacing w:val="2"/>
        </w:rPr>
        <w:t>n</w:t>
      </w:r>
      <w:r w:rsidRPr="00A5044D">
        <w:t xml:space="preserve">g </w:t>
      </w:r>
      <w:r w:rsidRPr="00A5044D">
        <w:rPr>
          <w:spacing w:val="-3"/>
        </w:rPr>
        <w:t>I</w:t>
      </w:r>
      <w:r w:rsidRPr="00A5044D">
        <w:t>n</w:t>
      </w:r>
      <w:r w:rsidRPr="00A5044D">
        <w:rPr>
          <w:spacing w:val="2"/>
        </w:rPr>
        <w:t>d</w:t>
      </w:r>
      <w:r w:rsidRPr="00A5044D">
        <w:t>us</w:t>
      </w:r>
      <w:r w:rsidRPr="00A5044D">
        <w:rPr>
          <w:spacing w:val="1"/>
        </w:rPr>
        <w:t>t</w:t>
      </w:r>
      <w:r w:rsidRPr="00A5044D">
        <w:rPr>
          <w:spacing w:val="-1"/>
        </w:rPr>
        <w:t>r</w:t>
      </w:r>
      <w:r w:rsidRPr="00A5044D">
        <w:rPr>
          <w:spacing w:val="1"/>
        </w:rPr>
        <w:t>i</w:t>
      </w:r>
      <w:r w:rsidRPr="00A5044D">
        <w:rPr>
          <w:spacing w:val="-1"/>
        </w:rPr>
        <w:t>e</w:t>
      </w:r>
      <w:r w:rsidRPr="00A5044D">
        <w:t>s</w:t>
      </w:r>
      <w:r w:rsidR="00BA54E6">
        <w:rPr>
          <w:spacing w:val="-1"/>
        </w:rPr>
        <w:t>.”</w:t>
      </w:r>
      <w:r w:rsidRPr="00A5044D">
        <w:t xml:space="preserve"> </w:t>
      </w:r>
      <w:proofErr w:type="spellStart"/>
      <w:r w:rsidRPr="00BA54E6">
        <w:rPr>
          <w:iCs/>
        </w:rPr>
        <w:t>E</w:t>
      </w:r>
      <w:r w:rsidRPr="00BA54E6">
        <w:rPr>
          <w:iCs/>
          <w:spacing w:val="-1"/>
        </w:rPr>
        <w:t>c</w:t>
      </w:r>
      <w:r w:rsidRPr="00BA54E6">
        <w:rPr>
          <w:iCs/>
        </w:rPr>
        <w:t>ono</w:t>
      </w:r>
      <w:r w:rsidRPr="00BA54E6">
        <w:rPr>
          <w:iCs/>
          <w:spacing w:val="-1"/>
        </w:rPr>
        <w:t>m</w:t>
      </w:r>
      <w:r w:rsidRPr="00BA54E6">
        <w:rPr>
          <w:iCs/>
          <w:spacing w:val="1"/>
        </w:rPr>
        <w:t>i</w:t>
      </w:r>
      <w:r w:rsidRPr="00BA54E6">
        <w:rPr>
          <w:iCs/>
          <w:spacing w:val="-1"/>
        </w:rPr>
        <w:t>c</w:t>
      </w:r>
      <w:r w:rsidRPr="00BA54E6">
        <w:rPr>
          <w:iCs/>
        </w:rPr>
        <w:t>a</w:t>
      </w:r>
      <w:proofErr w:type="spellEnd"/>
      <w:r w:rsidRPr="00BA54E6">
        <w:t xml:space="preserve">, </w:t>
      </w:r>
      <w:r w:rsidRPr="00BA54E6">
        <w:rPr>
          <w:bCs/>
        </w:rPr>
        <w:t>55</w:t>
      </w:r>
      <w:r w:rsidRPr="00BA54E6">
        <w:t>, 493–50</w:t>
      </w:r>
      <w:r w:rsidRPr="00BA54E6">
        <w:rPr>
          <w:spacing w:val="2"/>
        </w:rPr>
        <w:t>3</w:t>
      </w:r>
      <w:r w:rsidRPr="00BA54E6">
        <w:t>.</w:t>
      </w:r>
    </w:p>
    <w:p w:rsidR="00A5044D" w:rsidRPr="00A5044D" w:rsidRDefault="00A5044D" w:rsidP="00BF686E">
      <w:pPr>
        <w:widowControl w:val="0"/>
        <w:autoSpaceDE w:val="0"/>
        <w:autoSpaceDN w:val="0"/>
        <w:adjustRightInd w:val="0"/>
        <w:spacing w:line="360" w:lineRule="auto"/>
        <w:jc w:val="both"/>
      </w:pPr>
    </w:p>
    <w:p w:rsidR="00A5044D" w:rsidRPr="00BA54E6" w:rsidRDefault="00A5044D" w:rsidP="00BF686E">
      <w:pPr>
        <w:spacing w:line="360" w:lineRule="auto"/>
        <w:jc w:val="both"/>
        <w:rPr>
          <w:rFonts w:eastAsia="SimSun"/>
          <w:lang w:eastAsia="zh-CN"/>
        </w:rPr>
      </w:pPr>
      <w:proofErr w:type="spellStart"/>
      <w:r w:rsidRPr="00A5044D">
        <w:rPr>
          <w:rFonts w:eastAsia="SimSun"/>
          <w:spacing w:val="1"/>
          <w:lang w:eastAsia="zh-CN"/>
        </w:rPr>
        <w:t>S</w:t>
      </w:r>
      <w:r w:rsidRPr="00A5044D">
        <w:rPr>
          <w:rFonts w:eastAsia="SimSun"/>
          <w:spacing w:val="-1"/>
          <w:lang w:eastAsia="zh-CN"/>
        </w:rPr>
        <w:t>c</w:t>
      </w:r>
      <w:r w:rsidRPr="00A5044D">
        <w:rPr>
          <w:rFonts w:eastAsia="SimSun"/>
          <w:lang w:eastAsia="zh-CN"/>
        </w:rPr>
        <w:t>h</w:t>
      </w:r>
      <w:r w:rsidRPr="00A5044D">
        <w:rPr>
          <w:rFonts w:eastAsia="SimSun"/>
          <w:spacing w:val="-1"/>
          <w:lang w:eastAsia="zh-CN"/>
        </w:rPr>
        <w:t>a</w:t>
      </w:r>
      <w:r w:rsidRPr="00A5044D">
        <w:rPr>
          <w:rFonts w:eastAsia="SimSun"/>
          <w:spacing w:val="4"/>
          <w:lang w:eastAsia="zh-CN"/>
        </w:rPr>
        <w:t>r</w:t>
      </w:r>
      <w:r w:rsidRPr="00A5044D">
        <w:rPr>
          <w:rFonts w:eastAsia="SimSun"/>
          <w:spacing w:val="-5"/>
          <w:lang w:eastAsia="zh-CN"/>
        </w:rPr>
        <w:t>y</w:t>
      </w:r>
      <w:proofErr w:type="spellEnd"/>
      <w:r w:rsidRPr="00A5044D">
        <w:rPr>
          <w:rFonts w:eastAsia="SimSun"/>
          <w:lang w:eastAsia="zh-CN"/>
        </w:rPr>
        <w:t xml:space="preserve">, M. </w:t>
      </w:r>
      <w:r w:rsidRPr="00A5044D">
        <w:rPr>
          <w:rFonts w:eastAsia="SimSun"/>
          <w:spacing w:val="-1"/>
          <w:lang w:eastAsia="zh-CN"/>
        </w:rPr>
        <w:t>A</w:t>
      </w:r>
      <w:r w:rsidRPr="00A5044D">
        <w:rPr>
          <w:rFonts w:eastAsia="SimSun"/>
          <w:lang w:eastAsia="zh-CN"/>
        </w:rPr>
        <w:t xml:space="preserve">. </w:t>
      </w:r>
      <w:r w:rsidRPr="00A5044D">
        <w:rPr>
          <w:rFonts w:eastAsia="SimSun"/>
          <w:spacing w:val="-1"/>
          <w:lang w:eastAsia="zh-CN"/>
        </w:rPr>
        <w:t>(</w:t>
      </w:r>
      <w:r w:rsidR="00BA54E6">
        <w:rPr>
          <w:rFonts w:eastAsia="SimSun"/>
          <w:lang w:eastAsia="zh-CN"/>
        </w:rPr>
        <w:t xml:space="preserve">1991). </w:t>
      </w:r>
      <w:proofErr w:type="gramStart"/>
      <w:r w:rsidR="00BA54E6">
        <w:rPr>
          <w:rFonts w:eastAsia="SimSun"/>
          <w:lang w:eastAsia="zh-CN"/>
        </w:rPr>
        <w:t>“</w:t>
      </w:r>
      <w:r w:rsidRPr="00A5044D">
        <w:rPr>
          <w:rFonts w:eastAsia="SimSun"/>
          <w:spacing w:val="2"/>
          <w:lang w:eastAsia="zh-CN"/>
        </w:rPr>
        <w:t>T</w:t>
      </w:r>
      <w:r w:rsidRPr="00A5044D">
        <w:rPr>
          <w:rFonts w:eastAsia="SimSun"/>
          <w:lang w:eastAsia="zh-CN"/>
        </w:rPr>
        <w:t>he</w:t>
      </w:r>
      <w:r w:rsidRPr="00A5044D">
        <w:rPr>
          <w:rFonts w:eastAsia="SimSun"/>
          <w:spacing w:val="-1"/>
          <w:lang w:eastAsia="zh-CN"/>
        </w:rPr>
        <w:t xml:space="preserve"> </w:t>
      </w:r>
      <w:r w:rsidRPr="00A5044D">
        <w:rPr>
          <w:rFonts w:eastAsia="SimSun"/>
          <w:lang w:eastAsia="zh-CN"/>
        </w:rPr>
        <w:t>p</w:t>
      </w:r>
      <w:r w:rsidRPr="00A5044D">
        <w:rPr>
          <w:rFonts w:eastAsia="SimSun"/>
          <w:spacing w:val="-1"/>
          <w:lang w:eastAsia="zh-CN"/>
        </w:rPr>
        <w:t>r</w:t>
      </w:r>
      <w:r w:rsidRPr="00A5044D">
        <w:rPr>
          <w:rFonts w:eastAsia="SimSun"/>
          <w:lang w:eastAsia="zh-CN"/>
        </w:rPr>
        <w:t>ob</w:t>
      </w:r>
      <w:r w:rsidRPr="00A5044D">
        <w:rPr>
          <w:rFonts w:eastAsia="SimSun"/>
          <w:spacing w:val="-1"/>
          <w:lang w:eastAsia="zh-CN"/>
        </w:rPr>
        <w:t>a</w:t>
      </w:r>
      <w:r w:rsidRPr="00A5044D">
        <w:rPr>
          <w:rFonts w:eastAsia="SimSun"/>
          <w:lang w:eastAsia="zh-CN"/>
        </w:rPr>
        <w:t>b</w:t>
      </w:r>
      <w:r w:rsidRPr="00A5044D">
        <w:rPr>
          <w:rFonts w:eastAsia="SimSun"/>
          <w:spacing w:val="1"/>
          <w:lang w:eastAsia="zh-CN"/>
        </w:rPr>
        <w:t>ili</w:t>
      </w:r>
      <w:r w:rsidRPr="00A5044D">
        <w:rPr>
          <w:rFonts w:eastAsia="SimSun"/>
          <w:spacing w:val="3"/>
          <w:lang w:eastAsia="zh-CN"/>
        </w:rPr>
        <w:t>t</w:t>
      </w:r>
      <w:r w:rsidRPr="00A5044D">
        <w:rPr>
          <w:rFonts w:eastAsia="SimSun"/>
          <w:lang w:eastAsia="zh-CN"/>
        </w:rPr>
        <w:t>y</w:t>
      </w:r>
      <w:r w:rsidRPr="00A5044D">
        <w:rPr>
          <w:rFonts w:eastAsia="SimSun"/>
          <w:spacing w:val="-5"/>
          <w:lang w:eastAsia="zh-CN"/>
        </w:rPr>
        <w:t xml:space="preserve"> </w:t>
      </w:r>
      <w:r w:rsidRPr="00A5044D">
        <w:rPr>
          <w:rFonts w:eastAsia="SimSun"/>
          <w:spacing w:val="2"/>
          <w:lang w:eastAsia="zh-CN"/>
        </w:rPr>
        <w:t>o</w:t>
      </w:r>
      <w:r w:rsidRPr="00A5044D">
        <w:rPr>
          <w:rFonts w:eastAsia="SimSun"/>
          <w:lang w:eastAsia="zh-CN"/>
        </w:rPr>
        <w:t>f</w:t>
      </w:r>
      <w:r w:rsidRPr="00A5044D">
        <w:rPr>
          <w:rFonts w:eastAsia="SimSun"/>
          <w:spacing w:val="-1"/>
          <w:lang w:eastAsia="zh-CN"/>
        </w:rPr>
        <w:t xml:space="preserve"> e</w:t>
      </w:r>
      <w:r w:rsidRPr="00A5044D">
        <w:rPr>
          <w:rFonts w:eastAsia="SimSun"/>
          <w:spacing w:val="2"/>
          <w:lang w:eastAsia="zh-CN"/>
        </w:rPr>
        <w:t>x</w:t>
      </w:r>
      <w:r w:rsidRPr="00A5044D">
        <w:rPr>
          <w:rFonts w:eastAsia="SimSun"/>
          <w:spacing w:val="1"/>
          <w:lang w:eastAsia="zh-CN"/>
        </w:rPr>
        <w:t>it</w:t>
      </w:r>
      <w:r w:rsidR="00BA54E6">
        <w:rPr>
          <w:rFonts w:eastAsia="SimSun"/>
          <w:spacing w:val="1"/>
          <w:lang w:eastAsia="zh-CN"/>
        </w:rPr>
        <w:t>.”</w:t>
      </w:r>
      <w:proofErr w:type="gramEnd"/>
      <w:r w:rsidR="00BA54E6">
        <w:rPr>
          <w:rFonts w:eastAsia="SimSun"/>
          <w:lang w:eastAsia="zh-CN"/>
        </w:rPr>
        <w:t xml:space="preserve"> </w:t>
      </w:r>
      <w:proofErr w:type="gramStart"/>
      <w:r w:rsidRPr="00BA54E6">
        <w:rPr>
          <w:rFonts w:eastAsia="SimSun"/>
          <w:iCs/>
          <w:lang w:eastAsia="zh-CN"/>
        </w:rPr>
        <w:t>RA</w:t>
      </w:r>
      <w:r w:rsidRPr="00BA54E6">
        <w:rPr>
          <w:rFonts w:eastAsia="SimSun"/>
          <w:iCs/>
          <w:spacing w:val="1"/>
          <w:lang w:eastAsia="zh-CN"/>
        </w:rPr>
        <w:t>N</w:t>
      </w:r>
      <w:r w:rsidRPr="00BA54E6">
        <w:rPr>
          <w:rFonts w:eastAsia="SimSun"/>
          <w:iCs/>
          <w:lang w:eastAsia="zh-CN"/>
        </w:rPr>
        <w:t xml:space="preserve">D </w:t>
      </w:r>
      <w:r w:rsidRPr="00BA54E6">
        <w:rPr>
          <w:rFonts w:eastAsia="SimSun"/>
          <w:iCs/>
          <w:spacing w:val="-1"/>
          <w:lang w:eastAsia="zh-CN"/>
        </w:rPr>
        <w:t>J</w:t>
      </w:r>
      <w:r w:rsidRPr="00BA54E6">
        <w:rPr>
          <w:rFonts w:eastAsia="SimSun"/>
          <w:iCs/>
          <w:lang w:eastAsia="zh-CN"/>
        </w:rPr>
        <w:t>ournal of E</w:t>
      </w:r>
      <w:r w:rsidRPr="00BA54E6">
        <w:rPr>
          <w:rFonts w:eastAsia="SimSun"/>
          <w:iCs/>
          <w:spacing w:val="-1"/>
          <w:lang w:eastAsia="zh-CN"/>
        </w:rPr>
        <w:t>c</w:t>
      </w:r>
      <w:r w:rsidRPr="00BA54E6">
        <w:rPr>
          <w:rFonts w:eastAsia="SimSun"/>
          <w:iCs/>
          <w:lang w:eastAsia="zh-CN"/>
        </w:rPr>
        <w:t>ono</w:t>
      </w:r>
      <w:r w:rsidRPr="00BA54E6">
        <w:rPr>
          <w:rFonts w:eastAsia="SimSun"/>
          <w:iCs/>
          <w:spacing w:val="-1"/>
          <w:lang w:eastAsia="zh-CN"/>
        </w:rPr>
        <w:t>m</w:t>
      </w:r>
      <w:r w:rsidRPr="00BA54E6">
        <w:rPr>
          <w:rFonts w:eastAsia="SimSun"/>
          <w:iCs/>
          <w:spacing w:val="1"/>
          <w:lang w:eastAsia="zh-CN"/>
        </w:rPr>
        <w:t>i</w:t>
      </w:r>
      <w:r w:rsidRPr="00BA54E6">
        <w:rPr>
          <w:rFonts w:eastAsia="SimSun"/>
          <w:iCs/>
          <w:spacing w:val="-1"/>
          <w:lang w:eastAsia="zh-CN"/>
        </w:rPr>
        <w:t>c</w:t>
      </w:r>
      <w:r w:rsidRPr="00BA54E6">
        <w:rPr>
          <w:rFonts w:eastAsia="SimSun"/>
          <w:iCs/>
          <w:lang w:eastAsia="zh-CN"/>
        </w:rPr>
        <w:t>s’</w:t>
      </w:r>
      <w:r w:rsidRPr="00BA54E6">
        <w:rPr>
          <w:rFonts w:eastAsia="SimSun"/>
          <w:lang w:eastAsia="zh-CN"/>
        </w:rPr>
        <w:t xml:space="preserve">, </w:t>
      </w:r>
      <w:r w:rsidRPr="00BA54E6">
        <w:rPr>
          <w:rFonts w:eastAsia="SimSun"/>
          <w:bCs/>
          <w:lang w:eastAsia="zh-CN"/>
        </w:rPr>
        <w:t>22</w:t>
      </w:r>
      <w:r w:rsidRPr="00BA54E6">
        <w:rPr>
          <w:rFonts w:eastAsia="SimSun"/>
          <w:lang w:eastAsia="zh-CN"/>
        </w:rPr>
        <w:t>, 339–53.</w:t>
      </w:r>
      <w:proofErr w:type="gramEnd"/>
    </w:p>
    <w:p w:rsidR="00A5044D" w:rsidRPr="00A5044D" w:rsidRDefault="00A5044D" w:rsidP="00BF686E">
      <w:pPr>
        <w:spacing w:line="360" w:lineRule="auto"/>
        <w:jc w:val="both"/>
        <w:rPr>
          <w:rFonts w:eastAsia="SimSun"/>
          <w:lang w:eastAsia="zh-CN"/>
        </w:rPr>
      </w:pPr>
    </w:p>
    <w:p w:rsidR="00A5044D" w:rsidRPr="00D26788" w:rsidRDefault="00BA54E6" w:rsidP="00BF686E">
      <w:pPr>
        <w:spacing w:line="360" w:lineRule="auto"/>
        <w:jc w:val="both"/>
        <w:rPr>
          <w:rFonts w:eastAsia="SimSun"/>
          <w:lang w:eastAsia="zh-CN"/>
        </w:rPr>
      </w:pPr>
      <w:proofErr w:type="spellStart"/>
      <w:r w:rsidRPr="00D26788">
        <w:rPr>
          <w:rFonts w:eastAsia="SimSun"/>
          <w:lang w:eastAsia="zh-CN"/>
        </w:rPr>
        <w:t>Schmookler</w:t>
      </w:r>
      <w:proofErr w:type="spellEnd"/>
      <w:r w:rsidRPr="00D26788">
        <w:rPr>
          <w:rFonts w:eastAsia="SimSun"/>
          <w:lang w:eastAsia="zh-CN"/>
        </w:rPr>
        <w:t xml:space="preserve">, J. (1966). </w:t>
      </w:r>
      <w:proofErr w:type="gramStart"/>
      <w:r w:rsidRPr="00D26788">
        <w:rPr>
          <w:rFonts w:eastAsia="SimSun"/>
          <w:lang w:eastAsia="zh-CN"/>
        </w:rPr>
        <w:t>“</w:t>
      </w:r>
      <w:r w:rsidR="00A5044D" w:rsidRPr="00D26788">
        <w:rPr>
          <w:rFonts w:eastAsia="SimSun"/>
          <w:lang w:eastAsia="zh-CN"/>
        </w:rPr>
        <w:t>Invention and Economic Growth</w:t>
      </w:r>
      <w:r w:rsidR="00D26788" w:rsidRPr="00D26788">
        <w:rPr>
          <w:rFonts w:eastAsia="SimSun"/>
          <w:lang w:eastAsia="zh-CN"/>
        </w:rPr>
        <w:t>.”</w:t>
      </w:r>
      <w:proofErr w:type="gramEnd"/>
      <w:r w:rsidR="00D26788">
        <w:rPr>
          <w:rFonts w:eastAsia="SimSun"/>
          <w:lang w:eastAsia="zh-CN"/>
        </w:rPr>
        <w:t xml:space="preserve"> Cambridge, </w:t>
      </w:r>
      <w:r w:rsidRPr="00D26788">
        <w:rPr>
          <w:rFonts w:eastAsia="SimSun"/>
          <w:lang w:eastAsia="zh-CN"/>
        </w:rPr>
        <w:t xml:space="preserve">Harvard University </w:t>
      </w:r>
      <w:r w:rsidR="00A5044D" w:rsidRPr="00D26788">
        <w:rPr>
          <w:rFonts w:eastAsia="SimSun"/>
          <w:lang w:eastAsia="zh-CN"/>
        </w:rPr>
        <w:t>Press.</w:t>
      </w:r>
    </w:p>
    <w:p w:rsidR="00A5044D" w:rsidRPr="00A5044D" w:rsidRDefault="00A5044D" w:rsidP="00BF686E">
      <w:pPr>
        <w:spacing w:line="360" w:lineRule="auto"/>
        <w:jc w:val="both"/>
        <w:rPr>
          <w:rFonts w:eastAsia="SimSun"/>
          <w:lang w:eastAsia="zh-CN"/>
        </w:rPr>
      </w:pPr>
    </w:p>
    <w:p w:rsidR="00A5044D" w:rsidRPr="00A5044D" w:rsidRDefault="00BA54E6" w:rsidP="00BF686E">
      <w:pPr>
        <w:spacing w:line="360" w:lineRule="auto"/>
        <w:jc w:val="both"/>
        <w:rPr>
          <w:rFonts w:eastAsia="SimSun"/>
          <w:bCs/>
          <w:lang w:eastAsia="zh-CN"/>
        </w:rPr>
      </w:pPr>
      <w:r>
        <w:rPr>
          <w:rFonts w:eastAsia="SimSun"/>
          <w:lang w:eastAsia="zh-CN"/>
        </w:rPr>
        <w:t xml:space="preserve">Stein J. C. (1988). </w:t>
      </w:r>
      <w:proofErr w:type="gramStart"/>
      <w:r>
        <w:rPr>
          <w:rFonts w:eastAsia="SimSun"/>
          <w:lang w:eastAsia="zh-CN"/>
        </w:rPr>
        <w:t>“</w:t>
      </w:r>
      <w:r w:rsidR="00A5044D" w:rsidRPr="00A5044D">
        <w:rPr>
          <w:rFonts w:eastAsia="SimSun"/>
          <w:lang w:eastAsia="zh-CN"/>
        </w:rPr>
        <w:t>Takeover Threats and Managerial Myopia</w:t>
      </w:r>
      <w:r>
        <w:rPr>
          <w:rFonts w:eastAsia="SimSun"/>
          <w:lang w:eastAsia="zh-CN"/>
        </w:rPr>
        <w:t>.”</w:t>
      </w:r>
      <w:proofErr w:type="gramEnd"/>
      <w:r>
        <w:rPr>
          <w:rFonts w:eastAsia="SimSun"/>
          <w:lang w:eastAsia="zh-CN"/>
        </w:rPr>
        <w:t xml:space="preserve"> </w:t>
      </w:r>
      <w:r w:rsidR="00A5044D" w:rsidRPr="00BA54E6">
        <w:rPr>
          <w:rFonts w:eastAsia="SimSun"/>
          <w:iCs/>
          <w:lang w:eastAsia="zh-CN"/>
        </w:rPr>
        <w:t>Journal of Political Economy</w:t>
      </w:r>
      <w:r w:rsidR="00A5044D" w:rsidRPr="00BA54E6">
        <w:rPr>
          <w:rFonts w:eastAsia="SimSun"/>
          <w:lang w:eastAsia="zh-CN"/>
        </w:rPr>
        <w:t>,</w:t>
      </w:r>
      <w:r w:rsidR="00A5044D" w:rsidRPr="00BA54E6">
        <w:rPr>
          <w:rFonts w:eastAsia="SimSun"/>
          <w:bCs/>
          <w:lang w:eastAsia="zh-CN"/>
        </w:rPr>
        <w:t xml:space="preserve"> 96</w:t>
      </w:r>
      <w:r w:rsidR="00A5044D" w:rsidRPr="00BA54E6">
        <w:rPr>
          <w:rFonts w:eastAsia="SimSun"/>
          <w:lang w:eastAsia="zh-CN"/>
        </w:rPr>
        <w:t>,</w:t>
      </w:r>
      <w:r w:rsidR="00A5044D" w:rsidRPr="00BA54E6">
        <w:rPr>
          <w:rFonts w:eastAsia="SimSun"/>
          <w:bCs/>
          <w:lang w:eastAsia="zh-CN"/>
        </w:rPr>
        <w:t xml:space="preserve"> </w:t>
      </w:r>
      <w:r w:rsidR="00A5044D" w:rsidRPr="00BA54E6">
        <w:rPr>
          <w:rFonts w:eastAsia="SimSun"/>
          <w:lang w:eastAsia="zh-CN"/>
        </w:rPr>
        <w:t>61-80</w:t>
      </w:r>
      <w:r w:rsidR="00A5044D" w:rsidRPr="00BA54E6">
        <w:rPr>
          <w:rFonts w:eastAsia="SimSun"/>
          <w:bCs/>
          <w:lang w:eastAsia="zh-CN"/>
        </w:rPr>
        <w:t>.</w:t>
      </w:r>
    </w:p>
    <w:p w:rsidR="00A5044D" w:rsidRPr="00A5044D" w:rsidRDefault="00A5044D" w:rsidP="00BF686E">
      <w:pPr>
        <w:widowControl w:val="0"/>
        <w:autoSpaceDE w:val="0"/>
        <w:autoSpaceDN w:val="0"/>
        <w:adjustRightInd w:val="0"/>
        <w:spacing w:before="2" w:line="360" w:lineRule="auto"/>
        <w:ind w:right="87"/>
        <w:jc w:val="both"/>
        <w:rPr>
          <w:rFonts w:eastAsia="SimSun"/>
          <w:bCs/>
          <w:lang w:eastAsia="zh-CN"/>
        </w:rPr>
      </w:pPr>
    </w:p>
    <w:p w:rsidR="00A5044D" w:rsidRPr="00A5044D" w:rsidRDefault="00A5044D" w:rsidP="00BF686E">
      <w:pPr>
        <w:widowControl w:val="0"/>
        <w:autoSpaceDE w:val="0"/>
        <w:autoSpaceDN w:val="0"/>
        <w:adjustRightInd w:val="0"/>
        <w:spacing w:before="2" w:line="360" w:lineRule="auto"/>
        <w:ind w:right="87"/>
        <w:jc w:val="both"/>
        <w:rPr>
          <w:rFonts w:eastAsia="SimSun"/>
          <w:color w:val="222222"/>
          <w:shd w:val="clear" w:color="auto" w:fill="FFFFFF"/>
          <w:lang w:eastAsia="zh-CN"/>
        </w:rPr>
      </w:pPr>
      <w:proofErr w:type="spellStart"/>
      <w:proofErr w:type="gramStart"/>
      <w:r w:rsidRPr="00A5044D">
        <w:rPr>
          <w:rFonts w:eastAsia="SimSun"/>
          <w:color w:val="222222"/>
          <w:shd w:val="clear" w:color="auto" w:fill="FFFFFF"/>
          <w:lang w:eastAsia="zh-CN"/>
        </w:rPr>
        <w:t>Vella</w:t>
      </w:r>
      <w:proofErr w:type="spellEnd"/>
      <w:r w:rsidRPr="00A5044D">
        <w:rPr>
          <w:rFonts w:eastAsia="SimSun"/>
          <w:color w:val="222222"/>
          <w:shd w:val="clear" w:color="auto" w:fill="FFFFFF"/>
          <w:lang w:eastAsia="zh-CN"/>
        </w:rPr>
        <w:t xml:space="preserve">, F., </w:t>
      </w:r>
      <w:proofErr w:type="spellStart"/>
      <w:r w:rsidRPr="00A5044D">
        <w:rPr>
          <w:rFonts w:eastAsia="SimSun"/>
          <w:color w:val="222222"/>
          <w:shd w:val="clear" w:color="auto" w:fill="FFFFFF"/>
          <w:lang w:eastAsia="zh-CN"/>
        </w:rPr>
        <w:t>Verbeek</w:t>
      </w:r>
      <w:proofErr w:type="spellEnd"/>
      <w:r w:rsidRPr="00A5044D">
        <w:rPr>
          <w:rFonts w:eastAsia="SimSun"/>
          <w:color w:val="222222"/>
          <w:shd w:val="clear" w:color="auto" w:fill="FFFFFF"/>
          <w:lang w:eastAsia="zh-CN"/>
        </w:rPr>
        <w:t>, M. (1999)</w:t>
      </w:r>
      <w:r w:rsidR="00BA54E6">
        <w:rPr>
          <w:rFonts w:eastAsia="SimSun"/>
          <w:color w:val="222222"/>
          <w:shd w:val="clear" w:color="auto" w:fill="FFFFFF"/>
          <w:lang w:eastAsia="zh-CN"/>
        </w:rPr>
        <w:t>.</w:t>
      </w:r>
      <w:proofErr w:type="gramEnd"/>
      <w:r w:rsidR="00BA54E6">
        <w:rPr>
          <w:rFonts w:eastAsia="SimSun"/>
          <w:color w:val="222222"/>
          <w:shd w:val="clear" w:color="auto" w:fill="FFFFFF"/>
          <w:lang w:eastAsia="zh-CN"/>
        </w:rPr>
        <w:t xml:space="preserve"> “</w:t>
      </w:r>
      <w:r w:rsidRPr="00A5044D">
        <w:rPr>
          <w:rFonts w:eastAsia="SimSun"/>
          <w:color w:val="222222"/>
          <w:shd w:val="clear" w:color="auto" w:fill="FFFFFF"/>
          <w:lang w:eastAsia="zh-CN"/>
        </w:rPr>
        <w:t xml:space="preserve">Estimating and interpreting models with endogenous treatment </w:t>
      </w:r>
      <w:r w:rsidR="00BA54E6">
        <w:rPr>
          <w:rFonts w:eastAsia="SimSun"/>
          <w:color w:val="222222"/>
          <w:shd w:val="clear" w:color="auto" w:fill="FFFFFF"/>
          <w:lang w:eastAsia="zh-CN"/>
        </w:rPr>
        <w:t>effects.”</w:t>
      </w:r>
      <w:r w:rsidRPr="00A5044D">
        <w:rPr>
          <w:rFonts w:eastAsia="SimSun"/>
          <w:color w:val="222222"/>
          <w:shd w:val="clear" w:color="auto" w:fill="FFFFFF"/>
          <w:lang w:eastAsia="zh-CN"/>
        </w:rPr>
        <w:t> </w:t>
      </w:r>
      <w:r w:rsidRPr="00BA54E6">
        <w:rPr>
          <w:rFonts w:eastAsia="SimSun"/>
          <w:iCs/>
          <w:color w:val="222222"/>
          <w:shd w:val="clear" w:color="auto" w:fill="FFFFFF"/>
          <w:lang w:eastAsia="zh-CN"/>
        </w:rPr>
        <w:t>Journal of Business and Economic Statistics</w:t>
      </w:r>
      <w:r w:rsidRPr="00BA54E6">
        <w:rPr>
          <w:rFonts w:eastAsia="SimSun"/>
          <w:color w:val="222222"/>
          <w:shd w:val="clear" w:color="auto" w:fill="FFFFFF"/>
          <w:lang w:eastAsia="zh-CN"/>
        </w:rPr>
        <w:t>,</w:t>
      </w:r>
      <w:r w:rsidRPr="00A5044D">
        <w:rPr>
          <w:rFonts w:eastAsia="SimSun"/>
          <w:color w:val="222222"/>
          <w:shd w:val="clear" w:color="auto" w:fill="FFFFFF"/>
          <w:lang w:eastAsia="zh-CN"/>
        </w:rPr>
        <w:t> </w:t>
      </w:r>
      <w:r w:rsidRPr="00BA54E6">
        <w:rPr>
          <w:rFonts w:eastAsia="SimSun"/>
          <w:iCs/>
          <w:color w:val="222222"/>
          <w:shd w:val="clear" w:color="auto" w:fill="FFFFFF"/>
          <w:lang w:eastAsia="zh-CN"/>
        </w:rPr>
        <w:t>17</w:t>
      </w:r>
      <w:r w:rsidRPr="00BA54E6">
        <w:rPr>
          <w:rFonts w:eastAsia="SimSun"/>
          <w:color w:val="222222"/>
          <w:shd w:val="clear" w:color="auto" w:fill="FFFFFF"/>
          <w:lang w:eastAsia="zh-CN"/>
        </w:rPr>
        <w:t>, 473-478</w:t>
      </w:r>
    </w:p>
    <w:p w:rsidR="00A5044D" w:rsidRPr="00A5044D" w:rsidRDefault="00A5044D" w:rsidP="00BF686E">
      <w:pPr>
        <w:widowControl w:val="0"/>
        <w:autoSpaceDE w:val="0"/>
        <w:autoSpaceDN w:val="0"/>
        <w:adjustRightInd w:val="0"/>
        <w:spacing w:before="2" w:line="360" w:lineRule="auto"/>
        <w:ind w:right="87"/>
        <w:jc w:val="both"/>
        <w:rPr>
          <w:spacing w:val="2"/>
        </w:rPr>
      </w:pPr>
    </w:p>
    <w:p w:rsidR="00A5044D" w:rsidRPr="00BA54E6" w:rsidRDefault="00A5044D" w:rsidP="00BF686E">
      <w:pPr>
        <w:widowControl w:val="0"/>
        <w:autoSpaceDE w:val="0"/>
        <w:autoSpaceDN w:val="0"/>
        <w:adjustRightInd w:val="0"/>
        <w:spacing w:before="2" w:line="360" w:lineRule="auto"/>
        <w:ind w:right="87"/>
        <w:jc w:val="both"/>
      </w:pPr>
      <w:proofErr w:type="gramStart"/>
      <w:r w:rsidRPr="00A5044D">
        <w:rPr>
          <w:spacing w:val="2"/>
        </w:rPr>
        <w:t>W</w:t>
      </w:r>
      <w:r w:rsidRPr="00A5044D">
        <w:t>h</w:t>
      </w:r>
      <w:r w:rsidRPr="00A5044D">
        <w:rPr>
          <w:spacing w:val="-1"/>
        </w:rPr>
        <w:t>ee</w:t>
      </w:r>
      <w:r w:rsidRPr="00A5044D">
        <w:rPr>
          <w:spacing w:val="1"/>
        </w:rPr>
        <w:t>l</w:t>
      </w:r>
      <w:r w:rsidRPr="00A5044D">
        <w:t>o</w:t>
      </w:r>
      <w:r w:rsidRPr="00A5044D">
        <w:rPr>
          <w:spacing w:val="-1"/>
        </w:rPr>
        <w:t>c</w:t>
      </w:r>
      <w:r w:rsidRPr="00A5044D">
        <w:t xml:space="preserve">k, </w:t>
      </w:r>
      <w:r w:rsidRPr="00A5044D">
        <w:rPr>
          <w:spacing w:val="-1"/>
        </w:rPr>
        <w:t>D</w:t>
      </w:r>
      <w:r w:rsidRPr="00A5044D">
        <w:t>.</w:t>
      </w:r>
      <w:r w:rsidRPr="00A5044D">
        <w:rPr>
          <w:spacing w:val="1"/>
        </w:rPr>
        <w:t>C</w:t>
      </w:r>
      <w:r w:rsidRPr="00A5044D">
        <w:t>.</w:t>
      </w:r>
      <w:r w:rsidR="00BA54E6">
        <w:t>, and</w:t>
      </w:r>
      <w:r w:rsidRPr="00A5044D">
        <w:t xml:space="preserve"> </w:t>
      </w:r>
      <w:r w:rsidRPr="00A5044D">
        <w:rPr>
          <w:spacing w:val="2"/>
        </w:rPr>
        <w:t>W</w:t>
      </w:r>
      <w:r w:rsidRPr="00A5044D">
        <w:rPr>
          <w:spacing w:val="1"/>
        </w:rPr>
        <w:t>il</w:t>
      </w:r>
      <w:r w:rsidRPr="00A5044D">
        <w:t>son,</w:t>
      </w:r>
      <w:r w:rsidRPr="00A5044D">
        <w:rPr>
          <w:spacing w:val="-2"/>
        </w:rPr>
        <w:t xml:space="preserve"> </w:t>
      </w:r>
      <w:r w:rsidRPr="00A5044D">
        <w:rPr>
          <w:spacing w:val="1"/>
        </w:rPr>
        <w:t>P</w:t>
      </w:r>
      <w:r w:rsidRPr="00A5044D">
        <w:t>.</w:t>
      </w:r>
      <w:r w:rsidRPr="00A5044D">
        <w:rPr>
          <w:spacing w:val="2"/>
        </w:rPr>
        <w:t>W</w:t>
      </w:r>
      <w:r w:rsidRPr="00A5044D">
        <w:t xml:space="preserve">. </w:t>
      </w:r>
      <w:r w:rsidRPr="00A5044D">
        <w:rPr>
          <w:spacing w:val="-1"/>
        </w:rPr>
        <w:t>(</w:t>
      </w:r>
      <w:r w:rsidRPr="00A5044D">
        <w:t>2000</w:t>
      </w:r>
      <w:r w:rsidRPr="00A5044D">
        <w:rPr>
          <w:spacing w:val="-1"/>
        </w:rPr>
        <w:t>)</w:t>
      </w:r>
      <w:r w:rsidR="00BA54E6">
        <w:rPr>
          <w:spacing w:val="-1"/>
        </w:rPr>
        <w:t>.</w:t>
      </w:r>
      <w:proofErr w:type="gramEnd"/>
      <w:r w:rsidRPr="00A5044D">
        <w:t xml:space="preserve"> </w:t>
      </w:r>
      <w:r w:rsidR="00BA54E6">
        <w:rPr>
          <w:spacing w:val="-1"/>
        </w:rPr>
        <w:t>“</w:t>
      </w:r>
      <w:r w:rsidRPr="00A5044D">
        <w:rPr>
          <w:spacing w:val="2"/>
        </w:rPr>
        <w:t>Wh</w:t>
      </w:r>
      <w:r w:rsidRPr="00A5044D">
        <w:t>y</w:t>
      </w:r>
      <w:r w:rsidRPr="00A5044D">
        <w:rPr>
          <w:spacing w:val="-5"/>
        </w:rPr>
        <w:t xml:space="preserve"> </w:t>
      </w:r>
      <w:r w:rsidRPr="00A5044D">
        <w:rPr>
          <w:spacing w:val="-1"/>
        </w:rPr>
        <w:t>D</w:t>
      </w:r>
      <w:r w:rsidRPr="00A5044D">
        <w:t>o</w:t>
      </w:r>
      <w:r w:rsidRPr="00A5044D">
        <w:rPr>
          <w:spacing w:val="2"/>
        </w:rPr>
        <w:t xml:space="preserve"> </w:t>
      </w:r>
      <w:r w:rsidRPr="00A5044D">
        <w:rPr>
          <w:spacing w:val="-2"/>
        </w:rPr>
        <w:t>B</w:t>
      </w:r>
      <w:r w:rsidRPr="00A5044D">
        <w:rPr>
          <w:spacing w:val="-1"/>
        </w:rPr>
        <w:t>a</w:t>
      </w:r>
      <w:r w:rsidRPr="00A5044D">
        <w:t xml:space="preserve">nks </w:t>
      </w:r>
      <w:r w:rsidRPr="00A5044D">
        <w:rPr>
          <w:spacing w:val="-1"/>
        </w:rPr>
        <w:t>D</w:t>
      </w:r>
      <w:r w:rsidRPr="00A5044D">
        <w:rPr>
          <w:spacing w:val="1"/>
        </w:rPr>
        <w:t>i</w:t>
      </w:r>
      <w:r w:rsidRPr="00A5044D">
        <w:t>s</w:t>
      </w:r>
      <w:r w:rsidRPr="00A5044D">
        <w:rPr>
          <w:spacing w:val="-1"/>
        </w:rPr>
        <w:t>a</w:t>
      </w:r>
      <w:r w:rsidRPr="00A5044D">
        <w:t>p</w:t>
      </w:r>
      <w:r w:rsidRPr="00A5044D">
        <w:rPr>
          <w:spacing w:val="3"/>
        </w:rPr>
        <w:t>p</w:t>
      </w:r>
      <w:r w:rsidRPr="00A5044D">
        <w:rPr>
          <w:spacing w:val="-1"/>
        </w:rPr>
        <w:t>ear</w:t>
      </w:r>
      <w:r w:rsidRPr="00A5044D">
        <w:t>?</w:t>
      </w:r>
      <w:r w:rsidRPr="00A5044D">
        <w:rPr>
          <w:spacing w:val="4"/>
        </w:rPr>
        <w:t xml:space="preserve"> </w:t>
      </w:r>
      <w:proofErr w:type="gramStart"/>
      <w:r w:rsidRPr="00A5044D">
        <w:t>The</w:t>
      </w:r>
      <w:r w:rsidRPr="00A5044D">
        <w:rPr>
          <w:spacing w:val="-1"/>
        </w:rPr>
        <w:t xml:space="preserve"> </w:t>
      </w:r>
      <w:r w:rsidRPr="00A5044D">
        <w:rPr>
          <w:spacing w:val="2"/>
        </w:rPr>
        <w:t>D</w:t>
      </w:r>
      <w:r w:rsidRPr="00A5044D">
        <w:rPr>
          <w:spacing w:val="-1"/>
        </w:rPr>
        <w:t>e</w:t>
      </w:r>
      <w:r w:rsidRPr="00A5044D">
        <w:rPr>
          <w:spacing w:val="1"/>
        </w:rPr>
        <w:t>t</w:t>
      </w:r>
      <w:r w:rsidRPr="00A5044D">
        <w:rPr>
          <w:spacing w:val="-1"/>
        </w:rPr>
        <w:t>er</w:t>
      </w:r>
      <w:r w:rsidRPr="00A5044D">
        <w:rPr>
          <w:spacing w:val="1"/>
        </w:rPr>
        <w:t>mi</w:t>
      </w:r>
      <w:r w:rsidRPr="00A5044D">
        <w:t>n</w:t>
      </w:r>
      <w:r w:rsidRPr="00A5044D">
        <w:rPr>
          <w:spacing w:val="-1"/>
        </w:rPr>
        <w:t>a</w:t>
      </w:r>
      <w:r w:rsidRPr="00A5044D">
        <w:t>n</w:t>
      </w:r>
      <w:r w:rsidRPr="00A5044D">
        <w:rPr>
          <w:spacing w:val="1"/>
        </w:rPr>
        <w:t>t</w:t>
      </w:r>
      <w:r w:rsidRPr="00A5044D">
        <w:t xml:space="preserve">s of </w:t>
      </w:r>
      <w:r w:rsidRPr="00A5044D">
        <w:rPr>
          <w:spacing w:val="-1"/>
        </w:rPr>
        <w:t>U</w:t>
      </w:r>
      <w:r w:rsidRPr="00A5044D">
        <w:t>.</w:t>
      </w:r>
      <w:r w:rsidRPr="00A5044D">
        <w:rPr>
          <w:spacing w:val="1"/>
        </w:rPr>
        <w:t>S</w:t>
      </w:r>
      <w:r w:rsidRPr="00A5044D">
        <w:t xml:space="preserve">. </w:t>
      </w:r>
      <w:r w:rsidRPr="00A5044D">
        <w:rPr>
          <w:spacing w:val="-2"/>
        </w:rPr>
        <w:t>B</w:t>
      </w:r>
      <w:r w:rsidRPr="00A5044D">
        <w:rPr>
          <w:spacing w:val="-1"/>
        </w:rPr>
        <w:t>a</w:t>
      </w:r>
      <w:r w:rsidRPr="00A5044D">
        <w:t>nk</w:t>
      </w:r>
      <w:r w:rsidRPr="00A5044D">
        <w:rPr>
          <w:spacing w:val="2"/>
        </w:rPr>
        <w:t xml:space="preserve"> </w:t>
      </w:r>
      <w:r w:rsidRPr="00A5044D">
        <w:rPr>
          <w:spacing w:val="-2"/>
        </w:rPr>
        <w:t>F</w:t>
      </w:r>
      <w:r w:rsidRPr="00A5044D">
        <w:rPr>
          <w:spacing w:val="-1"/>
        </w:rPr>
        <w:t>a</w:t>
      </w:r>
      <w:r w:rsidRPr="00A5044D">
        <w:rPr>
          <w:spacing w:val="1"/>
        </w:rPr>
        <w:t>il</w:t>
      </w:r>
      <w:r w:rsidRPr="00A5044D">
        <w:t>u</w:t>
      </w:r>
      <w:r w:rsidRPr="00A5044D">
        <w:rPr>
          <w:spacing w:val="-1"/>
        </w:rPr>
        <w:t>re</w:t>
      </w:r>
      <w:r w:rsidRPr="00A5044D">
        <w:t>s</w:t>
      </w:r>
      <w:r w:rsidRPr="00A5044D">
        <w:rPr>
          <w:spacing w:val="3"/>
        </w:rPr>
        <w:t xml:space="preserve"> </w:t>
      </w:r>
      <w:r w:rsidRPr="00A5044D">
        <w:rPr>
          <w:spacing w:val="-1"/>
        </w:rPr>
        <w:t>a</w:t>
      </w:r>
      <w:r w:rsidRPr="00A5044D">
        <w:t>nd</w:t>
      </w:r>
      <w:r w:rsidRPr="00A5044D">
        <w:rPr>
          <w:spacing w:val="2"/>
        </w:rPr>
        <w:t xml:space="preserve"> </w:t>
      </w:r>
      <w:r w:rsidRPr="00A5044D">
        <w:rPr>
          <w:spacing w:val="-1"/>
        </w:rPr>
        <w:t>Ac</w:t>
      </w:r>
      <w:r w:rsidRPr="00A5044D">
        <w:t>qu</w:t>
      </w:r>
      <w:r w:rsidRPr="00A5044D">
        <w:rPr>
          <w:spacing w:val="1"/>
        </w:rPr>
        <w:t>i</w:t>
      </w:r>
      <w:r w:rsidRPr="00A5044D">
        <w:t>s</w:t>
      </w:r>
      <w:r w:rsidRPr="00A5044D">
        <w:rPr>
          <w:spacing w:val="1"/>
        </w:rPr>
        <w:t>iti</w:t>
      </w:r>
      <w:r w:rsidRPr="00A5044D">
        <w:t>ons</w:t>
      </w:r>
      <w:r w:rsidR="00BA54E6">
        <w:t>.</w:t>
      </w:r>
      <w:r w:rsidR="00BA54E6">
        <w:rPr>
          <w:spacing w:val="-1"/>
        </w:rPr>
        <w:t>”</w:t>
      </w:r>
      <w:proofErr w:type="gramEnd"/>
      <w:r w:rsidR="00BA54E6">
        <w:t xml:space="preserve"> </w:t>
      </w:r>
      <w:r w:rsidRPr="00BA54E6">
        <w:rPr>
          <w:iCs/>
        </w:rPr>
        <w:t>R</w:t>
      </w:r>
      <w:r w:rsidRPr="00BA54E6">
        <w:rPr>
          <w:iCs/>
          <w:spacing w:val="-1"/>
        </w:rPr>
        <w:t>ev</w:t>
      </w:r>
      <w:r w:rsidRPr="00BA54E6">
        <w:rPr>
          <w:iCs/>
          <w:spacing w:val="1"/>
        </w:rPr>
        <w:t>i</w:t>
      </w:r>
      <w:r w:rsidRPr="00BA54E6">
        <w:rPr>
          <w:iCs/>
          <w:spacing w:val="-1"/>
        </w:rPr>
        <w:t>e</w:t>
      </w:r>
      <w:r w:rsidRPr="00BA54E6">
        <w:rPr>
          <w:iCs/>
        </w:rPr>
        <w:t>w</w:t>
      </w:r>
      <w:r w:rsidRPr="00BA54E6">
        <w:rPr>
          <w:iCs/>
          <w:spacing w:val="1"/>
        </w:rPr>
        <w:t xml:space="preserve"> </w:t>
      </w:r>
      <w:r w:rsidRPr="00BA54E6">
        <w:rPr>
          <w:iCs/>
        </w:rPr>
        <w:t>of E</w:t>
      </w:r>
      <w:r w:rsidRPr="00BA54E6">
        <w:rPr>
          <w:iCs/>
          <w:spacing w:val="-1"/>
        </w:rPr>
        <w:t>c</w:t>
      </w:r>
      <w:r w:rsidRPr="00BA54E6">
        <w:rPr>
          <w:iCs/>
        </w:rPr>
        <w:t>ono</w:t>
      </w:r>
      <w:r w:rsidRPr="00BA54E6">
        <w:rPr>
          <w:iCs/>
          <w:spacing w:val="-1"/>
        </w:rPr>
        <w:t>m</w:t>
      </w:r>
      <w:r w:rsidRPr="00BA54E6">
        <w:rPr>
          <w:iCs/>
          <w:spacing w:val="1"/>
        </w:rPr>
        <w:t>i</w:t>
      </w:r>
      <w:r w:rsidRPr="00BA54E6">
        <w:rPr>
          <w:iCs/>
          <w:spacing w:val="-1"/>
        </w:rPr>
        <w:t>c</w:t>
      </w:r>
      <w:r w:rsidRPr="00BA54E6">
        <w:rPr>
          <w:iCs/>
        </w:rPr>
        <w:t>s and S</w:t>
      </w:r>
      <w:r w:rsidRPr="00BA54E6">
        <w:rPr>
          <w:iCs/>
          <w:spacing w:val="1"/>
        </w:rPr>
        <w:t>t</w:t>
      </w:r>
      <w:r w:rsidRPr="00BA54E6">
        <w:rPr>
          <w:iCs/>
        </w:rPr>
        <w:t>a</w:t>
      </w:r>
      <w:r w:rsidRPr="00BA54E6">
        <w:rPr>
          <w:iCs/>
          <w:spacing w:val="1"/>
        </w:rPr>
        <w:t>t</w:t>
      </w:r>
      <w:r w:rsidRPr="00BA54E6">
        <w:rPr>
          <w:iCs/>
        </w:rPr>
        <w:t>is</w:t>
      </w:r>
      <w:r w:rsidRPr="00BA54E6">
        <w:rPr>
          <w:iCs/>
          <w:spacing w:val="1"/>
        </w:rPr>
        <w:t>ti</w:t>
      </w:r>
      <w:r w:rsidRPr="00BA54E6">
        <w:rPr>
          <w:iCs/>
          <w:spacing w:val="-1"/>
        </w:rPr>
        <w:t>c</w:t>
      </w:r>
      <w:r w:rsidRPr="00BA54E6">
        <w:rPr>
          <w:iCs/>
        </w:rPr>
        <w:t xml:space="preserve">s, </w:t>
      </w:r>
      <w:r w:rsidRPr="00BA54E6">
        <w:rPr>
          <w:bCs/>
        </w:rPr>
        <w:t>82</w:t>
      </w:r>
      <w:r w:rsidRPr="00BA54E6">
        <w:t>, 127</w:t>
      </w:r>
      <w:r w:rsidRPr="00BA54E6">
        <w:rPr>
          <w:spacing w:val="-1"/>
        </w:rPr>
        <w:t>-</w:t>
      </w:r>
      <w:r w:rsidRPr="00BA54E6">
        <w:t>138.</w:t>
      </w:r>
    </w:p>
    <w:p w:rsidR="00A5044D" w:rsidRPr="00BA54E6" w:rsidRDefault="00A5044D" w:rsidP="00BF686E">
      <w:pPr>
        <w:widowControl w:val="0"/>
        <w:autoSpaceDE w:val="0"/>
        <w:autoSpaceDN w:val="0"/>
        <w:adjustRightInd w:val="0"/>
        <w:spacing w:line="360" w:lineRule="auto"/>
        <w:jc w:val="both"/>
        <w:rPr>
          <w:rFonts w:eastAsia="SimSun"/>
          <w:lang w:eastAsia="zh-CN"/>
        </w:rPr>
      </w:pPr>
    </w:p>
    <w:p w:rsidR="00A5044D" w:rsidRPr="00BA54E6" w:rsidRDefault="00A5044D" w:rsidP="00BF686E">
      <w:pPr>
        <w:widowControl w:val="0"/>
        <w:autoSpaceDE w:val="0"/>
        <w:autoSpaceDN w:val="0"/>
        <w:adjustRightInd w:val="0"/>
        <w:spacing w:line="360" w:lineRule="auto"/>
        <w:jc w:val="both"/>
      </w:pPr>
      <w:proofErr w:type="spellStart"/>
      <w:r w:rsidRPr="00A5044D">
        <w:rPr>
          <w:spacing w:val="2"/>
        </w:rPr>
        <w:t>W</w:t>
      </w:r>
      <w:r w:rsidRPr="00A5044D">
        <w:t>h</w:t>
      </w:r>
      <w:r w:rsidRPr="00A5044D">
        <w:rPr>
          <w:spacing w:val="1"/>
        </w:rPr>
        <w:t>i</w:t>
      </w:r>
      <w:r w:rsidRPr="00A5044D">
        <w:t>ns</w:t>
      </w:r>
      <w:r w:rsidRPr="00A5044D">
        <w:rPr>
          <w:spacing w:val="1"/>
        </w:rPr>
        <w:t>t</w:t>
      </w:r>
      <w:r w:rsidRPr="00A5044D">
        <w:t>on</w:t>
      </w:r>
      <w:proofErr w:type="spellEnd"/>
      <w:r w:rsidRPr="00A5044D">
        <w:t>, M.</w:t>
      </w:r>
      <w:r w:rsidRPr="00A5044D">
        <w:rPr>
          <w:spacing w:val="-1"/>
        </w:rPr>
        <w:t>D</w:t>
      </w:r>
      <w:r w:rsidR="00BA54E6">
        <w:t>.</w:t>
      </w:r>
      <w:r w:rsidRPr="00A5044D">
        <w:t xml:space="preserve"> </w:t>
      </w:r>
      <w:r w:rsidRPr="00A5044D">
        <w:rPr>
          <w:spacing w:val="-1"/>
        </w:rPr>
        <w:t>(</w:t>
      </w:r>
      <w:r w:rsidRPr="00A5044D">
        <w:t>1988)</w:t>
      </w:r>
      <w:r w:rsidR="00BA54E6">
        <w:t>.</w:t>
      </w:r>
      <w:r w:rsidR="00BA54E6">
        <w:rPr>
          <w:spacing w:val="-1"/>
        </w:rPr>
        <w:t xml:space="preserve"> “</w:t>
      </w:r>
      <w:r w:rsidRPr="00A5044D">
        <w:t>E</w:t>
      </w:r>
      <w:r w:rsidRPr="00A5044D">
        <w:rPr>
          <w:spacing w:val="2"/>
        </w:rPr>
        <w:t>x</w:t>
      </w:r>
      <w:r w:rsidRPr="00A5044D">
        <w:rPr>
          <w:spacing w:val="1"/>
        </w:rPr>
        <w:t>i</w:t>
      </w:r>
      <w:r w:rsidRPr="00A5044D">
        <w:t xml:space="preserve">t </w:t>
      </w:r>
      <w:r w:rsidRPr="00A5044D">
        <w:rPr>
          <w:spacing w:val="-1"/>
        </w:rPr>
        <w:t>w</w:t>
      </w:r>
      <w:r w:rsidRPr="00A5044D">
        <w:rPr>
          <w:spacing w:val="1"/>
        </w:rPr>
        <w:t>it</w:t>
      </w:r>
      <w:r w:rsidRPr="00A5044D">
        <w:t xml:space="preserve">h </w:t>
      </w:r>
      <w:proofErr w:type="spellStart"/>
      <w:r w:rsidRPr="00A5044D">
        <w:rPr>
          <w:spacing w:val="1"/>
        </w:rPr>
        <w:t>m</w:t>
      </w:r>
      <w:r w:rsidRPr="00A5044D">
        <w:rPr>
          <w:spacing w:val="-2"/>
        </w:rPr>
        <w:t>u</w:t>
      </w:r>
      <w:r w:rsidRPr="00A5044D">
        <w:rPr>
          <w:spacing w:val="1"/>
        </w:rPr>
        <w:t>lt</w:t>
      </w:r>
      <w:r w:rsidRPr="00A5044D">
        <w:t>ip</w:t>
      </w:r>
      <w:r w:rsidRPr="00A5044D">
        <w:rPr>
          <w:spacing w:val="1"/>
        </w:rPr>
        <w:t>l</w:t>
      </w:r>
      <w:r w:rsidRPr="00A5044D">
        <w:rPr>
          <w:spacing w:val="-1"/>
        </w:rPr>
        <w:t>a</w:t>
      </w:r>
      <w:r w:rsidRPr="00A5044D">
        <w:t>nt</w:t>
      </w:r>
      <w:proofErr w:type="spellEnd"/>
      <w:r w:rsidRPr="00A5044D">
        <w:t xml:space="preserve"> </w:t>
      </w:r>
      <w:r w:rsidRPr="00A5044D">
        <w:rPr>
          <w:spacing w:val="-1"/>
        </w:rPr>
        <w:t>f</w:t>
      </w:r>
      <w:r w:rsidRPr="00A5044D">
        <w:rPr>
          <w:spacing w:val="1"/>
        </w:rPr>
        <w:t>i</w:t>
      </w:r>
      <w:r w:rsidRPr="00A5044D">
        <w:rPr>
          <w:spacing w:val="-3"/>
        </w:rPr>
        <w:t>r</w:t>
      </w:r>
      <w:r w:rsidRPr="00A5044D">
        <w:rPr>
          <w:spacing w:val="1"/>
        </w:rPr>
        <w:t>m</w:t>
      </w:r>
      <w:r w:rsidRPr="00A5044D">
        <w:t>s</w:t>
      </w:r>
      <w:r w:rsidR="00BA54E6">
        <w:rPr>
          <w:spacing w:val="-1"/>
        </w:rPr>
        <w:t>.”</w:t>
      </w:r>
      <w:r w:rsidRPr="00A5044D">
        <w:t xml:space="preserve"> </w:t>
      </w:r>
      <w:r w:rsidRPr="00BA54E6">
        <w:rPr>
          <w:iCs/>
        </w:rPr>
        <w:t>RA</w:t>
      </w:r>
      <w:r w:rsidRPr="00BA54E6">
        <w:rPr>
          <w:iCs/>
          <w:spacing w:val="1"/>
        </w:rPr>
        <w:t>N</w:t>
      </w:r>
      <w:r w:rsidRPr="00BA54E6">
        <w:rPr>
          <w:iCs/>
        </w:rPr>
        <w:t xml:space="preserve">D </w:t>
      </w:r>
      <w:r w:rsidRPr="00BA54E6">
        <w:rPr>
          <w:iCs/>
          <w:spacing w:val="-1"/>
        </w:rPr>
        <w:t>J</w:t>
      </w:r>
      <w:r w:rsidRPr="00BA54E6">
        <w:rPr>
          <w:iCs/>
        </w:rPr>
        <w:t>ournal of E</w:t>
      </w:r>
      <w:r w:rsidRPr="00BA54E6">
        <w:rPr>
          <w:iCs/>
          <w:spacing w:val="-1"/>
        </w:rPr>
        <w:t>c</w:t>
      </w:r>
      <w:r w:rsidRPr="00BA54E6">
        <w:rPr>
          <w:iCs/>
        </w:rPr>
        <w:t>ono</w:t>
      </w:r>
      <w:r w:rsidRPr="00BA54E6">
        <w:rPr>
          <w:iCs/>
          <w:spacing w:val="-1"/>
        </w:rPr>
        <w:t>m</w:t>
      </w:r>
      <w:r w:rsidRPr="00BA54E6">
        <w:rPr>
          <w:iCs/>
          <w:spacing w:val="1"/>
        </w:rPr>
        <w:t>i</w:t>
      </w:r>
      <w:r w:rsidRPr="00BA54E6">
        <w:rPr>
          <w:iCs/>
          <w:spacing w:val="-1"/>
        </w:rPr>
        <w:t>c</w:t>
      </w:r>
      <w:r w:rsidRPr="00BA54E6">
        <w:rPr>
          <w:iCs/>
        </w:rPr>
        <w:t>s</w:t>
      </w:r>
      <w:r w:rsidRPr="00BA54E6">
        <w:t xml:space="preserve">, </w:t>
      </w:r>
      <w:r w:rsidRPr="00BA54E6">
        <w:rPr>
          <w:bCs/>
        </w:rPr>
        <w:t>19</w:t>
      </w:r>
      <w:r w:rsidRPr="00BA54E6">
        <w:t>,</w:t>
      </w:r>
    </w:p>
    <w:p w:rsidR="00A5044D" w:rsidRPr="00BA54E6" w:rsidRDefault="00A5044D" w:rsidP="00BF686E">
      <w:pPr>
        <w:widowControl w:val="0"/>
        <w:autoSpaceDE w:val="0"/>
        <w:autoSpaceDN w:val="0"/>
        <w:adjustRightInd w:val="0"/>
        <w:spacing w:line="360" w:lineRule="auto"/>
        <w:jc w:val="both"/>
      </w:pPr>
      <w:r w:rsidRPr="00BA54E6">
        <w:rPr>
          <w:position w:val="-1"/>
        </w:rPr>
        <w:t>568–</w:t>
      </w:r>
      <w:r w:rsidRPr="00BA54E6">
        <w:rPr>
          <w:spacing w:val="-10"/>
          <w:position w:val="-1"/>
        </w:rPr>
        <w:t xml:space="preserve"> </w:t>
      </w:r>
      <w:r w:rsidRPr="00BA54E6">
        <w:rPr>
          <w:position w:val="-1"/>
        </w:rPr>
        <w:t>588.</w:t>
      </w:r>
    </w:p>
    <w:p w:rsidR="00A5044D" w:rsidRPr="00A5044D" w:rsidRDefault="00A5044D" w:rsidP="00BF686E">
      <w:pPr>
        <w:spacing w:line="360" w:lineRule="auto"/>
        <w:jc w:val="both"/>
        <w:rPr>
          <w:rFonts w:eastAsia="SimSun"/>
          <w:lang w:eastAsia="zh-CN"/>
        </w:rPr>
      </w:pPr>
    </w:p>
    <w:p w:rsidR="00A5044D" w:rsidRPr="00D26788" w:rsidRDefault="00D26788" w:rsidP="00BF686E">
      <w:pPr>
        <w:spacing w:line="360" w:lineRule="auto"/>
        <w:jc w:val="both"/>
        <w:rPr>
          <w:rFonts w:eastAsia="SimSun"/>
          <w:lang w:eastAsia="zh-CN"/>
        </w:rPr>
      </w:pPr>
      <w:r w:rsidRPr="00D26788">
        <w:rPr>
          <w:rFonts w:eastAsia="SimSun"/>
          <w:lang w:eastAsia="zh-CN"/>
        </w:rPr>
        <w:t>Wooldridge J. M. (2001)</w:t>
      </w:r>
      <w:r>
        <w:rPr>
          <w:rFonts w:eastAsia="SimSun"/>
          <w:lang w:eastAsia="zh-CN"/>
        </w:rPr>
        <w:t xml:space="preserve">. </w:t>
      </w:r>
      <w:proofErr w:type="gramStart"/>
      <w:r w:rsidRPr="00D26788">
        <w:rPr>
          <w:rFonts w:eastAsia="SimSun"/>
          <w:lang w:eastAsia="zh-CN"/>
        </w:rPr>
        <w:t>“</w:t>
      </w:r>
      <w:r w:rsidR="00A5044D" w:rsidRPr="00D26788">
        <w:rPr>
          <w:rFonts w:eastAsia="SimSun"/>
          <w:lang w:eastAsia="zh-CN"/>
        </w:rPr>
        <w:t>Econometric Analysis of Cross Section and Panel Data</w:t>
      </w:r>
      <w:r w:rsidRPr="00D26788">
        <w:rPr>
          <w:rFonts w:eastAsia="SimSun"/>
          <w:lang w:eastAsia="zh-CN"/>
        </w:rPr>
        <w:t>.”</w:t>
      </w:r>
      <w:proofErr w:type="gramEnd"/>
      <w:r w:rsidR="00A5044D" w:rsidRPr="00D26788">
        <w:rPr>
          <w:rFonts w:eastAsia="SimSun"/>
          <w:lang w:eastAsia="zh-CN"/>
        </w:rPr>
        <w:t xml:space="preserve"> Massachusetts, USA: MIT Press.</w:t>
      </w:r>
    </w:p>
    <w:p w:rsidR="00D26788" w:rsidRDefault="00D26788">
      <w:pPr>
        <w:rPr>
          <w:rFonts w:eastAsia="SimSun" w:cs="Arial"/>
          <w:b/>
          <w:bCs/>
          <w:i/>
          <w:iCs/>
          <w:szCs w:val="28"/>
          <w:lang w:eastAsia="zh-CN"/>
        </w:rPr>
      </w:pPr>
      <w:r>
        <w:br w:type="page"/>
      </w:r>
    </w:p>
    <w:p w:rsidR="00D90810" w:rsidRDefault="00BF042A" w:rsidP="00763E8A">
      <w:pPr>
        <w:pStyle w:val="Heading1"/>
      </w:pPr>
      <w:bookmarkStart w:id="41" w:name="_Toc331525341"/>
      <w:r>
        <w:lastRenderedPageBreak/>
        <w:t>A</w:t>
      </w:r>
      <w:r w:rsidR="00714969" w:rsidRPr="00714969">
        <w:t>ppendix</w:t>
      </w:r>
      <w:r w:rsidR="001A4577">
        <w:t xml:space="preserve"> A</w:t>
      </w:r>
      <w:bookmarkEnd w:id="41"/>
    </w:p>
    <w:p w:rsidR="00714969" w:rsidRPr="00DE4AE4" w:rsidRDefault="00D90810" w:rsidP="00DE4AE4">
      <w:pPr>
        <w:rPr>
          <w:rFonts w:eastAsia="SimSun" w:cs="Arial"/>
          <w:b/>
          <w:bCs/>
          <w:i/>
          <w:iCs/>
          <w:szCs w:val="28"/>
          <w:lang w:eastAsia="zh-CN"/>
        </w:rPr>
      </w:pPr>
      <w:r>
        <w:br w:type="page"/>
      </w:r>
    </w:p>
    <w:p w:rsidR="00714969" w:rsidRDefault="002E6BC6" w:rsidP="002E6BC6">
      <w:pPr>
        <w:pStyle w:val="Heading2"/>
      </w:pPr>
      <w:bookmarkStart w:id="42" w:name="_Toc331525342"/>
      <w:proofErr w:type="gramStart"/>
      <w:r>
        <w:lastRenderedPageBreak/>
        <w:t xml:space="preserve">Appendix </w:t>
      </w:r>
      <w:r w:rsidR="001A4577" w:rsidRPr="00D62021">
        <w:t>A1.</w:t>
      </w:r>
      <w:proofErr w:type="gramEnd"/>
      <w:r w:rsidR="001A4577" w:rsidRPr="00D62021">
        <w:t xml:space="preserve">  </w:t>
      </w:r>
      <w:proofErr w:type="spellStart"/>
      <w:r w:rsidR="00714969" w:rsidRPr="00D62021">
        <w:t>Hausman</w:t>
      </w:r>
      <w:proofErr w:type="spellEnd"/>
      <w:r w:rsidR="00714969" w:rsidRPr="00D62021">
        <w:t xml:space="preserve"> Test</w:t>
      </w:r>
      <w:bookmarkEnd w:id="42"/>
    </w:p>
    <w:p w:rsidR="00DE4AE4" w:rsidRPr="00DE4AE4" w:rsidRDefault="00DE4AE4" w:rsidP="00DE4AE4">
      <w:pPr>
        <w:rPr>
          <w:lang w:eastAsia="zh-CN"/>
        </w:rPr>
      </w:pPr>
    </w:p>
    <w:p w:rsidR="00DE4AE4" w:rsidRDefault="00714969" w:rsidP="00DE4AE4">
      <w:pPr>
        <w:spacing w:line="480" w:lineRule="auto"/>
        <w:jc w:val="both"/>
        <w:rPr>
          <w:rFonts w:eastAsia="SimSun"/>
          <w:lang w:eastAsia="zh-CN"/>
        </w:rPr>
      </w:pPr>
      <w:r w:rsidRPr="00714969">
        <w:rPr>
          <w:rFonts w:eastAsia="SimSun"/>
          <w:lang w:eastAsia="zh-CN"/>
        </w:rPr>
        <w:t xml:space="preserve">The </w:t>
      </w:r>
      <w:proofErr w:type="spellStart"/>
      <w:r w:rsidRPr="00714969">
        <w:rPr>
          <w:rFonts w:eastAsia="SimSun"/>
          <w:lang w:eastAsia="zh-CN"/>
        </w:rPr>
        <w:t>Hausman</w:t>
      </w:r>
      <w:proofErr w:type="spellEnd"/>
      <w:r w:rsidRPr="00714969">
        <w:rPr>
          <w:rFonts w:eastAsia="SimSun"/>
          <w:lang w:eastAsia="zh-CN"/>
        </w:rPr>
        <w:t xml:space="preserve"> test for Independence from irrelevant alternatives assumption is performed using the equation in the methodology section. First, acquired firms are left out of the estimations. The parameter estimates should not change systematically if acquired firms are irrelevant. The test statistic yields</w:t>
      </w:r>
      <w:r w:rsidR="00DE4AE4">
        <w:rPr>
          <w:rFonts w:eastAsia="SimSun"/>
          <w:lang w:eastAsia="zh-CN"/>
        </w:rPr>
        <w:t xml:space="preserve"> the following</w:t>
      </w:r>
      <w:r w:rsidRPr="00714969">
        <w:rPr>
          <w:rFonts w:eastAsia="SimSun"/>
          <w:lang w:eastAsia="zh-CN"/>
        </w:rPr>
        <w:t xml:space="preserve">:  </w:t>
      </w:r>
    </w:p>
    <w:p w:rsidR="00DE4AE4" w:rsidRDefault="00DE4AE4" w:rsidP="00DE4AE4">
      <w:pPr>
        <w:spacing w:line="480" w:lineRule="auto"/>
        <w:jc w:val="both"/>
        <w:rPr>
          <w:rFonts w:eastAsia="SimSun"/>
          <w:lang w:eastAsia="zh-CN"/>
        </w:rPr>
      </w:pPr>
    </w:p>
    <w:p w:rsidR="00714969" w:rsidRDefault="00714969" w:rsidP="00DE4AE4">
      <w:pPr>
        <w:spacing w:line="480" w:lineRule="auto"/>
        <w:jc w:val="both"/>
        <w:rPr>
          <w:rFonts w:eastAsia="SimSun"/>
          <w:lang w:eastAsia="zh-CN"/>
        </w:rPr>
      </w:pPr>
      <w:r w:rsidRPr="00714969">
        <w:rPr>
          <w:rFonts w:eastAsia="SimSun"/>
          <w:lang w:eastAsia="zh-CN"/>
        </w:rPr>
        <w:t xml:space="preserve">  </w:t>
      </w:r>
      <m:oMath>
        <m:r>
          <w:rPr>
            <w:rFonts w:ascii="Cambria Math" w:eastAsia="SimSun" w:hAnsi="Cambria Math"/>
            <w:lang w:eastAsia="zh-CN"/>
          </w:rPr>
          <m:t>H=</m:t>
        </m:r>
        <m:sSup>
          <m:sSupPr>
            <m:ctrlPr>
              <w:rPr>
                <w:rFonts w:ascii="Cambria Math" w:eastAsia="SimSun" w:hAnsi="Cambria Math"/>
                <w:i/>
                <w:lang w:eastAsia="zh-CN"/>
              </w:rPr>
            </m:ctrlPr>
          </m:sSupPr>
          <m:e>
            <m:d>
              <m:dPr>
                <m:ctrlPr>
                  <w:rPr>
                    <w:rFonts w:ascii="Cambria Math" w:eastAsia="SimSun" w:hAnsi="Cambria Math"/>
                    <w:i/>
                    <w:lang w:eastAsia="zh-CN"/>
                  </w:rPr>
                </m:ctrlPr>
              </m:dPr>
              <m:e>
                <m:acc>
                  <m:accPr>
                    <m:ctrlPr>
                      <w:rPr>
                        <w:rFonts w:ascii="Cambria Math" w:eastAsia="SimSun" w:hAnsi="Cambria Math"/>
                        <w:i/>
                        <w:lang w:eastAsia="zh-CN"/>
                      </w:rPr>
                    </m:ctrlPr>
                  </m:accPr>
                  <m:e>
                    <m:r>
                      <w:rPr>
                        <w:rFonts w:ascii="Cambria Math" w:eastAsia="SimSun" w:hAnsi="Cambria Math"/>
                        <w:lang w:eastAsia="zh-CN"/>
                      </w:rPr>
                      <m:t>β</m:t>
                    </m:r>
                  </m:e>
                </m:acc>
                <m:r>
                  <w:rPr>
                    <w:rFonts w:ascii="Cambria Math" w:eastAsia="SimSun" w:hAnsi="Cambria Math"/>
                    <w:lang w:eastAsia="zh-CN"/>
                  </w:rPr>
                  <m:t>n-</m:t>
                </m:r>
                <m:acc>
                  <m:accPr>
                    <m:ctrlPr>
                      <w:rPr>
                        <w:rFonts w:ascii="Cambria Math" w:eastAsia="SimSun" w:hAnsi="Cambria Math"/>
                        <w:i/>
                        <w:lang w:eastAsia="zh-CN"/>
                      </w:rPr>
                    </m:ctrlPr>
                  </m:accPr>
                  <m:e>
                    <m:r>
                      <w:rPr>
                        <w:rFonts w:ascii="Cambria Math" w:eastAsia="SimSun" w:hAnsi="Cambria Math"/>
                        <w:lang w:eastAsia="zh-CN"/>
                      </w:rPr>
                      <m:t>β</m:t>
                    </m:r>
                  </m:e>
                </m:acc>
                <m:r>
                  <w:rPr>
                    <w:rFonts w:ascii="Cambria Math" w:eastAsia="SimSun" w:hAnsi="Cambria Math"/>
                    <w:lang w:eastAsia="zh-CN"/>
                  </w:rPr>
                  <m:t>m</m:t>
                </m:r>
              </m:e>
            </m:d>
          </m:e>
          <m:sup>
            <m:r>
              <w:rPr>
                <w:rFonts w:ascii="Cambria Math" w:eastAsia="SimSun" w:hAnsi="Cambria Math"/>
                <w:lang w:eastAsia="zh-CN"/>
              </w:rPr>
              <m:t>'</m:t>
            </m:r>
          </m:sup>
        </m:sSup>
        <m:sSup>
          <m:sSupPr>
            <m:ctrlPr>
              <w:rPr>
                <w:rFonts w:ascii="Cambria Math" w:eastAsia="SimSun" w:hAnsi="Cambria Math"/>
                <w:i/>
                <w:lang w:eastAsia="zh-CN"/>
              </w:rPr>
            </m:ctrlPr>
          </m:sSupPr>
          <m:e>
            <m:d>
              <m:dPr>
                <m:begChr m:val="["/>
                <m:endChr m:val="]"/>
                <m:ctrlPr>
                  <w:rPr>
                    <w:rFonts w:ascii="Cambria Math" w:eastAsia="SimSun" w:hAnsi="Cambria Math"/>
                    <w:i/>
                    <w:lang w:eastAsia="zh-CN"/>
                  </w:rPr>
                </m:ctrlPr>
              </m:dPr>
              <m:e>
                <m:acc>
                  <m:accPr>
                    <m:ctrlPr>
                      <w:rPr>
                        <w:rFonts w:ascii="Cambria Math" w:eastAsia="SimSun" w:hAnsi="Cambria Math"/>
                        <w:i/>
                        <w:lang w:eastAsia="zh-CN"/>
                      </w:rPr>
                    </m:ctrlPr>
                  </m:accPr>
                  <m:e>
                    <m:r>
                      <w:rPr>
                        <w:rFonts w:ascii="Cambria Math" w:eastAsia="SimSun" w:hAnsi="Cambria Math"/>
                        <w:lang w:eastAsia="zh-CN"/>
                      </w:rPr>
                      <m:t>Var</m:t>
                    </m:r>
                  </m:e>
                </m:acc>
                <m:d>
                  <m:dPr>
                    <m:ctrlPr>
                      <w:rPr>
                        <w:rFonts w:ascii="Cambria Math" w:eastAsia="SimSun" w:hAnsi="Cambria Math"/>
                        <w:i/>
                        <w:lang w:eastAsia="zh-CN"/>
                      </w:rPr>
                    </m:ctrlPr>
                  </m:dPr>
                  <m:e>
                    <m:acc>
                      <m:accPr>
                        <m:ctrlPr>
                          <w:rPr>
                            <w:rFonts w:ascii="Cambria Math" w:eastAsia="SimSun" w:hAnsi="Cambria Math"/>
                            <w:i/>
                            <w:lang w:eastAsia="zh-CN"/>
                          </w:rPr>
                        </m:ctrlPr>
                      </m:accPr>
                      <m:e>
                        <m:r>
                          <w:rPr>
                            <w:rFonts w:ascii="Cambria Math" w:eastAsia="SimSun" w:hAnsi="Cambria Math"/>
                            <w:lang w:eastAsia="zh-CN"/>
                          </w:rPr>
                          <m:t>β</m:t>
                        </m:r>
                      </m:e>
                    </m:acc>
                    <m:r>
                      <w:rPr>
                        <w:rFonts w:ascii="Cambria Math" w:eastAsia="SimSun" w:hAnsi="Cambria Math"/>
                        <w:lang w:eastAsia="zh-CN"/>
                      </w:rPr>
                      <m:t>n</m:t>
                    </m:r>
                  </m:e>
                </m:d>
                <m:r>
                  <w:rPr>
                    <w:rFonts w:ascii="Cambria Math" w:eastAsia="SimSun" w:hAnsi="Cambria Math"/>
                    <w:lang w:eastAsia="zh-CN"/>
                  </w:rPr>
                  <m:t>-</m:t>
                </m:r>
                <m:acc>
                  <m:accPr>
                    <m:ctrlPr>
                      <w:rPr>
                        <w:rFonts w:ascii="Cambria Math" w:eastAsia="SimSun" w:hAnsi="Cambria Math"/>
                        <w:i/>
                        <w:lang w:eastAsia="zh-CN"/>
                      </w:rPr>
                    </m:ctrlPr>
                  </m:accPr>
                  <m:e>
                    <m:r>
                      <w:rPr>
                        <w:rFonts w:ascii="Cambria Math" w:eastAsia="SimSun" w:hAnsi="Cambria Math"/>
                        <w:lang w:eastAsia="zh-CN"/>
                      </w:rPr>
                      <m:t>Var</m:t>
                    </m:r>
                  </m:e>
                </m:acc>
                <m:d>
                  <m:dPr>
                    <m:ctrlPr>
                      <w:rPr>
                        <w:rFonts w:ascii="Cambria Math" w:eastAsia="SimSun" w:hAnsi="Cambria Math"/>
                        <w:i/>
                        <w:lang w:eastAsia="zh-CN"/>
                      </w:rPr>
                    </m:ctrlPr>
                  </m:dPr>
                  <m:e>
                    <m:acc>
                      <m:accPr>
                        <m:ctrlPr>
                          <w:rPr>
                            <w:rFonts w:ascii="Cambria Math" w:eastAsia="SimSun" w:hAnsi="Cambria Math"/>
                            <w:i/>
                            <w:lang w:eastAsia="zh-CN"/>
                          </w:rPr>
                        </m:ctrlPr>
                      </m:accPr>
                      <m:e>
                        <m:r>
                          <w:rPr>
                            <w:rFonts w:ascii="Cambria Math" w:eastAsia="SimSun" w:hAnsi="Cambria Math"/>
                            <w:lang w:eastAsia="zh-CN"/>
                          </w:rPr>
                          <m:t>β</m:t>
                        </m:r>
                      </m:e>
                    </m:acc>
                    <m:r>
                      <w:rPr>
                        <w:rFonts w:ascii="Cambria Math" w:eastAsia="SimSun" w:hAnsi="Cambria Math"/>
                        <w:lang w:eastAsia="zh-CN"/>
                      </w:rPr>
                      <m:t>m</m:t>
                    </m:r>
                  </m:e>
                </m:d>
              </m:e>
            </m:d>
          </m:e>
          <m:sup>
            <m:r>
              <w:rPr>
                <w:rFonts w:ascii="Cambria Math" w:eastAsia="SimSun" w:hAnsi="Cambria Math"/>
                <w:lang w:eastAsia="zh-CN"/>
              </w:rPr>
              <m:t>-1</m:t>
            </m:r>
          </m:sup>
        </m:sSup>
        <m:d>
          <m:dPr>
            <m:ctrlPr>
              <w:rPr>
                <w:rFonts w:ascii="Cambria Math" w:eastAsia="SimSun" w:hAnsi="Cambria Math"/>
                <w:i/>
                <w:lang w:eastAsia="zh-CN"/>
              </w:rPr>
            </m:ctrlPr>
          </m:dPr>
          <m:e>
            <m:acc>
              <m:accPr>
                <m:ctrlPr>
                  <w:rPr>
                    <w:rFonts w:ascii="Cambria Math" w:eastAsia="SimSun" w:hAnsi="Cambria Math"/>
                    <w:i/>
                    <w:lang w:eastAsia="zh-CN"/>
                  </w:rPr>
                </m:ctrlPr>
              </m:accPr>
              <m:e>
                <m:r>
                  <w:rPr>
                    <w:rFonts w:ascii="Cambria Math" w:eastAsia="SimSun" w:hAnsi="Cambria Math"/>
                    <w:lang w:eastAsia="zh-CN"/>
                  </w:rPr>
                  <m:t>β</m:t>
                </m:r>
              </m:e>
            </m:acc>
            <m:r>
              <w:rPr>
                <w:rFonts w:ascii="Cambria Math" w:eastAsia="SimSun" w:hAnsi="Cambria Math"/>
                <w:lang w:eastAsia="zh-CN"/>
              </w:rPr>
              <m:t>n-</m:t>
            </m:r>
            <m:acc>
              <m:accPr>
                <m:ctrlPr>
                  <w:rPr>
                    <w:rFonts w:ascii="Cambria Math" w:eastAsia="SimSun" w:hAnsi="Cambria Math"/>
                    <w:i/>
                    <w:lang w:eastAsia="zh-CN"/>
                  </w:rPr>
                </m:ctrlPr>
              </m:accPr>
              <m:e>
                <m:r>
                  <w:rPr>
                    <w:rFonts w:ascii="Cambria Math" w:eastAsia="SimSun" w:hAnsi="Cambria Math"/>
                    <w:lang w:eastAsia="zh-CN"/>
                  </w:rPr>
                  <m:t>β</m:t>
                </m:r>
              </m:e>
            </m:acc>
            <m:r>
              <w:rPr>
                <w:rFonts w:ascii="Cambria Math" w:eastAsia="SimSun" w:hAnsi="Cambria Math"/>
                <w:lang w:eastAsia="zh-CN"/>
              </w:rPr>
              <m:t>m</m:t>
            </m:r>
          </m:e>
        </m:d>
      </m:oMath>
      <w:r w:rsidRPr="00714969">
        <w:rPr>
          <w:rFonts w:eastAsia="SimSun"/>
          <w:lang w:eastAsia="zh-CN"/>
        </w:rPr>
        <w:t xml:space="preserve">   = 0.42</w:t>
      </w:r>
    </w:p>
    <w:p w:rsidR="00DE4AE4" w:rsidRPr="00714969" w:rsidRDefault="00DE4AE4" w:rsidP="00DE4AE4">
      <w:pPr>
        <w:spacing w:line="480" w:lineRule="auto"/>
        <w:rPr>
          <w:rFonts w:eastAsia="SimSun"/>
          <w:lang w:eastAsia="zh-CN"/>
        </w:rPr>
      </w:pPr>
    </w:p>
    <w:p w:rsidR="00714969" w:rsidRPr="00714969" w:rsidRDefault="00714969" w:rsidP="00BF686E">
      <w:pPr>
        <w:spacing w:line="480" w:lineRule="auto"/>
        <w:jc w:val="both"/>
        <w:rPr>
          <w:rFonts w:eastAsia="SimSun"/>
          <w:lang w:eastAsia="zh-CN"/>
        </w:rPr>
      </w:pPr>
      <w:r w:rsidRPr="00714969">
        <w:rPr>
          <w:rFonts w:eastAsia="SimSun"/>
          <w:lang w:eastAsia="zh-CN"/>
        </w:rPr>
        <w:t xml:space="preserve"> And the </w:t>
      </w:r>
      <w:proofErr w:type="spellStart"/>
      <w:r w:rsidRPr="00714969">
        <w:rPr>
          <w:rFonts w:eastAsia="SimSun"/>
          <w:lang w:eastAsia="zh-CN"/>
        </w:rPr>
        <w:t>Prob</w:t>
      </w:r>
      <w:proofErr w:type="spellEnd"/>
      <w:r w:rsidRPr="00714969">
        <w:rPr>
          <w:rFonts w:eastAsia="SimSun"/>
          <w:lang w:eastAsia="zh-CN"/>
        </w:rPr>
        <w:t xml:space="preserve">&gt;chi2 = 0.9987 which indicates that the difference in coefficients of full model and restricted model is not systematic by accepting the null hypothesis. Hence this illustrates that the IIA assumption holds and acquired companies should not left out of the estimations. </w:t>
      </w:r>
    </w:p>
    <w:p w:rsidR="00714969" w:rsidRPr="00714969" w:rsidRDefault="00714969" w:rsidP="00BF686E">
      <w:pPr>
        <w:spacing w:line="480" w:lineRule="auto"/>
        <w:jc w:val="both"/>
        <w:rPr>
          <w:rFonts w:eastAsia="SimSun"/>
          <w:lang w:eastAsia="zh-CN"/>
        </w:rPr>
      </w:pPr>
      <w:r w:rsidRPr="00714969">
        <w:rPr>
          <w:rFonts w:eastAsia="SimSun"/>
          <w:lang w:eastAsia="zh-CN"/>
        </w:rPr>
        <w:tab/>
        <w:t xml:space="preserve">Second, the bankrupt firms are excluded from the estimations and the test statistic yields: </w:t>
      </w:r>
      <m:oMath>
        <m:r>
          <w:rPr>
            <w:rFonts w:ascii="Cambria Math" w:eastAsia="SimSun" w:hAnsi="Cambria Math"/>
            <w:lang w:eastAsia="zh-CN"/>
          </w:rPr>
          <m:t>H=</m:t>
        </m:r>
        <m:sSup>
          <m:sSupPr>
            <m:ctrlPr>
              <w:rPr>
                <w:rFonts w:ascii="Cambria Math" w:eastAsia="SimSun" w:hAnsi="Cambria Math"/>
                <w:i/>
                <w:lang w:eastAsia="zh-CN"/>
              </w:rPr>
            </m:ctrlPr>
          </m:sSupPr>
          <m:e>
            <m:d>
              <m:dPr>
                <m:ctrlPr>
                  <w:rPr>
                    <w:rFonts w:ascii="Cambria Math" w:eastAsia="SimSun" w:hAnsi="Cambria Math"/>
                    <w:i/>
                    <w:lang w:eastAsia="zh-CN"/>
                  </w:rPr>
                </m:ctrlPr>
              </m:dPr>
              <m:e>
                <m:acc>
                  <m:accPr>
                    <m:ctrlPr>
                      <w:rPr>
                        <w:rFonts w:ascii="Cambria Math" w:eastAsia="SimSun" w:hAnsi="Cambria Math"/>
                        <w:i/>
                        <w:lang w:eastAsia="zh-CN"/>
                      </w:rPr>
                    </m:ctrlPr>
                  </m:accPr>
                  <m:e>
                    <m:r>
                      <w:rPr>
                        <w:rFonts w:ascii="Cambria Math" w:eastAsia="SimSun" w:hAnsi="Cambria Math"/>
                        <w:lang w:eastAsia="zh-CN"/>
                      </w:rPr>
                      <m:t>β</m:t>
                    </m:r>
                  </m:e>
                </m:acc>
                <m:r>
                  <w:rPr>
                    <w:rFonts w:ascii="Cambria Math" w:eastAsia="SimSun" w:hAnsi="Cambria Math"/>
                    <w:lang w:eastAsia="zh-CN"/>
                  </w:rPr>
                  <m:t>n-</m:t>
                </m:r>
                <m:acc>
                  <m:accPr>
                    <m:ctrlPr>
                      <w:rPr>
                        <w:rFonts w:ascii="Cambria Math" w:eastAsia="SimSun" w:hAnsi="Cambria Math"/>
                        <w:i/>
                        <w:lang w:eastAsia="zh-CN"/>
                      </w:rPr>
                    </m:ctrlPr>
                  </m:accPr>
                  <m:e>
                    <m:r>
                      <w:rPr>
                        <w:rFonts w:ascii="Cambria Math" w:eastAsia="SimSun" w:hAnsi="Cambria Math"/>
                        <w:lang w:eastAsia="zh-CN"/>
                      </w:rPr>
                      <m:t>β</m:t>
                    </m:r>
                  </m:e>
                </m:acc>
                <m:r>
                  <w:rPr>
                    <w:rFonts w:ascii="Cambria Math" w:eastAsia="SimSun" w:hAnsi="Cambria Math"/>
                    <w:lang w:eastAsia="zh-CN"/>
                  </w:rPr>
                  <m:t>m</m:t>
                </m:r>
              </m:e>
            </m:d>
          </m:e>
          <m:sup>
            <m:r>
              <w:rPr>
                <w:rFonts w:ascii="Cambria Math" w:eastAsia="SimSun" w:hAnsi="Cambria Math"/>
                <w:lang w:eastAsia="zh-CN"/>
              </w:rPr>
              <m:t>'</m:t>
            </m:r>
          </m:sup>
        </m:sSup>
        <m:sSup>
          <m:sSupPr>
            <m:ctrlPr>
              <w:rPr>
                <w:rFonts w:ascii="Cambria Math" w:eastAsia="SimSun" w:hAnsi="Cambria Math"/>
                <w:i/>
                <w:lang w:eastAsia="zh-CN"/>
              </w:rPr>
            </m:ctrlPr>
          </m:sSupPr>
          <m:e>
            <m:d>
              <m:dPr>
                <m:begChr m:val="["/>
                <m:endChr m:val="]"/>
                <m:ctrlPr>
                  <w:rPr>
                    <w:rFonts w:ascii="Cambria Math" w:eastAsia="SimSun" w:hAnsi="Cambria Math"/>
                    <w:i/>
                    <w:lang w:eastAsia="zh-CN"/>
                  </w:rPr>
                </m:ctrlPr>
              </m:dPr>
              <m:e>
                <m:acc>
                  <m:accPr>
                    <m:ctrlPr>
                      <w:rPr>
                        <w:rFonts w:ascii="Cambria Math" w:eastAsia="SimSun" w:hAnsi="Cambria Math"/>
                        <w:i/>
                        <w:lang w:eastAsia="zh-CN"/>
                      </w:rPr>
                    </m:ctrlPr>
                  </m:accPr>
                  <m:e>
                    <m:r>
                      <w:rPr>
                        <w:rFonts w:ascii="Cambria Math" w:eastAsia="SimSun" w:hAnsi="Cambria Math"/>
                        <w:lang w:eastAsia="zh-CN"/>
                      </w:rPr>
                      <m:t>Var</m:t>
                    </m:r>
                  </m:e>
                </m:acc>
                <m:d>
                  <m:dPr>
                    <m:ctrlPr>
                      <w:rPr>
                        <w:rFonts w:ascii="Cambria Math" w:eastAsia="SimSun" w:hAnsi="Cambria Math"/>
                        <w:i/>
                        <w:lang w:eastAsia="zh-CN"/>
                      </w:rPr>
                    </m:ctrlPr>
                  </m:dPr>
                  <m:e>
                    <m:acc>
                      <m:accPr>
                        <m:ctrlPr>
                          <w:rPr>
                            <w:rFonts w:ascii="Cambria Math" w:eastAsia="SimSun" w:hAnsi="Cambria Math"/>
                            <w:i/>
                            <w:lang w:eastAsia="zh-CN"/>
                          </w:rPr>
                        </m:ctrlPr>
                      </m:accPr>
                      <m:e>
                        <m:r>
                          <w:rPr>
                            <w:rFonts w:ascii="Cambria Math" w:eastAsia="SimSun" w:hAnsi="Cambria Math"/>
                            <w:lang w:eastAsia="zh-CN"/>
                          </w:rPr>
                          <m:t>β</m:t>
                        </m:r>
                      </m:e>
                    </m:acc>
                    <m:r>
                      <w:rPr>
                        <w:rFonts w:ascii="Cambria Math" w:eastAsia="SimSun" w:hAnsi="Cambria Math"/>
                        <w:lang w:eastAsia="zh-CN"/>
                      </w:rPr>
                      <m:t>n</m:t>
                    </m:r>
                  </m:e>
                </m:d>
                <m:r>
                  <w:rPr>
                    <w:rFonts w:ascii="Cambria Math" w:eastAsia="SimSun" w:hAnsi="Cambria Math"/>
                    <w:lang w:eastAsia="zh-CN"/>
                  </w:rPr>
                  <m:t>-</m:t>
                </m:r>
                <m:acc>
                  <m:accPr>
                    <m:ctrlPr>
                      <w:rPr>
                        <w:rFonts w:ascii="Cambria Math" w:eastAsia="SimSun" w:hAnsi="Cambria Math"/>
                        <w:i/>
                        <w:lang w:eastAsia="zh-CN"/>
                      </w:rPr>
                    </m:ctrlPr>
                  </m:accPr>
                  <m:e>
                    <m:r>
                      <w:rPr>
                        <w:rFonts w:ascii="Cambria Math" w:eastAsia="SimSun" w:hAnsi="Cambria Math"/>
                        <w:lang w:eastAsia="zh-CN"/>
                      </w:rPr>
                      <m:t>Var</m:t>
                    </m:r>
                  </m:e>
                </m:acc>
                <m:d>
                  <m:dPr>
                    <m:ctrlPr>
                      <w:rPr>
                        <w:rFonts w:ascii="Cambria Math" w:eastAsia="SimSun" w:hAnsi="Cambria Math"/>
                        <w:i/>
                        <w:lang w:eastAsia="zh-CN"/>
                      </w:rPr>
                    </m:ctrlPr>
                  </m:dPr>
                  <m:e>
                    <m:acc>
                      <m:accPr>
                        <m:ctrlPr>
                          <w:rPr>
                            <w:rFonts w:ascii="Cambria Math" w:eastAsia="SimSun" w:hAnsi="Cambria Math"/>
                            <w:i/>
                            <w:lang w:eastAsia="zh-CN"/>
                          </w:rPr>
                        </m:ctrlPr>
                      </m:accPr>
                      <m:e>
                        <m:r>
                          <w:rPr>
                            <w:rFonts w:ascii="Cambria Math" w:eastAsia="SimSun" w:hAnsi="Cambria Math"/>
                            <w:lang w:eastAsia="zh-CN"/>
                          </w:rPr>
                          <m:t>β</m:t>
                        </m:r>
                      </m:e>
                    </m:acc>
                    <m:r>
                      <w:rPr>
                        <w:rFonts w:ascii="Cambria Math" w:eastAsia="SimSun" w:hAnsi="Cambria Math"/>
                        <w:lang w:eastAsia="zh-CN"/>
                      </w:rPr>
                      <m:t>m</m:t>
                    </m:r>
                  </m:e>
                </m:d>
              </m:e>
            </m:d>
          </m:e>
          <m:sup>
            <m:r>
              <w:rPr>
                <w:rFonts w:ascii="Cambria Math" w:eastAsia="SimSun" w:hAnsi="Cambria Math"/>
                <w:lang w:eastAsia="zh-CN"/>
              </w:rPr>
              <m:t>-1</m:t>
            </m:r>
          </m:sup>
        </m:sSup>
        <m:d>
          <m:dPr>
            <m:ctrlPr>
              <w:rPr>
                <w:rFonts w:ascii="Cambria Math" w:eastAsia="SimSun" w:hAnsi="Cambria Math"/>
                <w:i/>
                <w:lang w:eastAsia="zh-CN"/>
              </w:rPr>
            </m:ctrlPr>
          </m:dPr>
          <m:e>
            <m:acc>
              <m:accPr>
                <m:ctrlPr>
                  <w:rPr>
                    <w:rFonts w:ascii="Cambria Math" w:eastAsia="SimSun" w:hAnsi="Cambria Math"/>
                    <w:i/>
                    <w:lang w:eastAsia="zh-CN"/>
                  </w:rPr>
                </m:ctrlPr>
              </m:accPr>
              <m:e>
                <m:r>
                  <w:rPr>
                    <w:rFonts w:ascii="Cambria Math" w:eastAsia="SimSun" w:hAnsi="Cambria Math"/>
                    <w:lang w:eastAsia="zh-CN"/>
                  </w:rPr>
                  <m:t>β</m:t>
                </m:r>
              </m:e>
            </m:acc>
            <m:r>
              <w:rPr>
                <w:rFonts w:ascii="Cambria Math" w:eastAsia="SimSun" w:hAnsi="Cambria Math"/>
                <w:lang w:eastAsia="zh-CN"/>
              </w:rPr>
              <m:t>n-</m:t>
            </m:r>
            <m:acc>
              <m:accPr>
                <m:ctrlPr>
                  <w:rPr>
                    <w:rFonts w:ascii="Cambria Math" w:eastAsia="SimSun" w:hAnsi="Cambria Math"/>
                    <w:i/>
                    <w:lang w:eastAsia="zh-CN"/>
                  </w:rPr>
                </m:ctrlPr>
              </m:accPr>
              <m:e>
                <m:r>
                  <w:rPr>
                    <w:rFonts w:ascii="Cambria Math" w:eastAsia="SimSun" w:hAnsi="Cambria Math"/>
                    <w:lang w:eastAsia="zh-CN"/>
                  </w:rPr>
                  <m:t>β</m:t>
                </m:r>
              </m:e>
            </m:acc>
            <m:r>
              <w:rPr>
                <w:rFonts w:ascii="Cambria Math" w:eastAsia="SimSun" w:hAnsi="Cambria Math"/>
                <w:lang w:eastAsia="zh-CN"/>
              </w:rPr>
              <m:t>m</m:t>
            </m:r>
          </m:e>
        </m:d>
      </m:oMath>
      <w:r w:rsidRPr="00714969">
        <w:rPr>
          <w:rFonts w:eastAsia="SimSun"/>
          <w:lang w:eastAsia="zh-CN"/>
        </w:rPr>
        <w:t xml:space="preserve">   =   0.10      and the Prob&gt;chi2 = 1.000 which shows again the null hypothesis is accepted suggesting that IIA hold again and the bankrupt companies should be included in estimations. These tests suggest that the model is correctly specified when all the exit types are included since IIA assumption holds.</w:t>
      </w:r>
    </w:p>
    <w:p w:rsidR="00714969" w:rsidRPr="00714969" w:rsidRDefault="00714969" w:rsidP="00BF686E">
      <w:pPr>
        <w:spacing w:line="480" w:lineRule="auto"/>
        <w:jc w:val="both"/>
        <w:rPr>
          <w:rFonts w:eastAsia="SimSun"/>
          <w:b/>
          <w:lang w:eastAsia="zh-CN"/>
        </w:rPr>
      </w:pPr>
    </w:p>
    <w:p w:rsidR="00714969" w:rsidRPr="00714969" w:rsidRDefault="00714969" w:rsidP="00BF686E">
      <w:pPr>
        <w:spacing w:line="480" w:lineRule="auto"/>
        <w:jc w:val="both"/>
        <w:rPr>
          <w:rFonts w:eastAsia="SimSun"/>
          <w:b/>
          <w:lang w:eastAsia="zh-CN"/>
        </w:rPr>
      </w:pPr>
    </w:p>
    <w:p w:rsidR="00714969" w:rsidRPr="00714969" w:rsidRDefault="00714969" w:rsidP="00BF686E">
      <w:pPr>
        <w:spacing w:line="480" w:lineRule="auto"/>
        <w:jc w:val="both"/>
        <w:rPr>
          <w:rFonts w:eastAsia="SimSun"/>
          <w:b/>
          <w:lang w:eastAsia="zh-CN"/>
        </w:rPr>
      </w:pPr>
    </w:p>
    <w:p w:rsidR="00714969" w:rsidRPr="00714969" w:rsidRDefault="00714969" w:rsidP="00BF686E">
      <w:pPr>
        <w:spacing w:line="480" w:lineRule="auto"/>
        <w:jc w:val="both"/>
        <w:rPr>
          <w:rFonts w:eastAsia="SimSun"/>
          <w:b/>
          <w:lang w:eastAsia="zh-CN"/>
        </w:rPr>
      </w:pPr>
    </w:p>
    <w:p w:rsidR="00A5044D" w:rsidRDefault="002E6BC6" w:rsidP="002E6BC6">
      <w:pPr>
        <w:pStyle w:val="Heading2"/>
      </w:pPr>
      <w:bookmarkStart w:id="43" w:name="_Toc331525343"/>
      <w:proofErr w:type="gramStart"/>
      <w:r>
        <w:lastRenderedPageBreak/>
        <w:t xml:space="preserve">Appendix </w:t>
      </w:r>
      <w:r w:rsidR="00D001F6">
        <w:t>A2.</w:t>
      </w:r>
      <w:proofErr w:type="gramEnd"/>
      <w:r w:rsidR="00D001F6">
        <w:t xml:space="preserve"> </w:t>
      </w:r>
      <w:r w:rsidR="00A5044D">
        <w:t xml:space="preserve">R&amp;D </w:t>
      </w:r>
      <w:r w:rsidR="00AE03E5">
        <w:t>Response of the Firms Below and Above the Mean S</w:t>
      </w:r>
      <w:r w:rsidR="00A5044D">
        <w:t>ize</w:t>
      </w:r>
      <w:bookmarkEnd w:id="43"/>
    </w:p>
    <w:p w:rsidR="002E6BC6" w:rsidRPr="002E6BC6" w:rsidRDefault="002E6BC6" w:rsidP="00BF686E">
      <w:pPr>
        <w:spacing w:line="480" w:lineRule="auto"/>
        <w:jc w:val="both"/>
        <w:rPr>
          <w:rFonts w:eastAsia="SimSun"/>
          <w:lang w:eastAsia="zh-CN"/>
        </w:rPr>
      </w:pPr>
    </w:p>
    <w:p w:rsidR="00A5044D" w:rsidRPr="002E6BC6" w:rsidRDefault="00E9081A" w:rsidP="00BF686E">
      <w:pPr>
        <w:spacing w:line="480" w:lineRule="auto"/>
        <w:jc w:val="both"/>
        <w:rPr>
          <w:rFonts w:eastAsia="SimSun"/>
          <w:lang w:eastAsia="zh-CN"/>
        </w:rPr>
      </w:pPr>
      <w:r>
        <w:rPr>
          <w:rFonts w:eastAsia="SimSun"/>
          <w:lang w:eastAsia="zh-CN"/>
        </w:rPr>
        <w:t>R&amp;D Response (f</w:t>
      </w:r>
      <w:r w:rsidR="00A5044D" w:rsidRPr="002E6BC6">
        <w:rPr>
          <w:rFonts w:eastAsia="SimSun"/>
          <w:lang w:eastAsia="zh-CN"/>
        </w:rPr>
        <w:t>irms below the mean size</w:t>
      </w:r>
      <w:r w:rsidR="00AE03E5" w:rsidRPr="002E6BC6">
        <w:rPr>
          <w:rFonts w:eastAsia="SimSun"/>
          <w:lang w:eastAsia="zh-CN"/>
        </w:rPr>
        <w:t>)</w:t>
      </w:r>
    </w:p>
    <w:tbl>
      <w:tblPr>
        <w:tblW w:w="4300" w:type="dxa"/>
        <w:tblInd w:w="93" w:type="dxa"/>
        <w:tblLook w:val="04A0" w:firstRow="1" w:lastRow="0" w:firstColumn="1" w:lastColumn="0" w:noHBand="0" w:noVBand="1"/>
      </w:tblPr>
      <w:tblGrid>
        <w:gridCol w:w="2700"/>
        <w:gridCol w:w="1600"/>
      </w:tblGrid>
      <w:tr w:rsidR="00A5044D" w:rsidRPr="00A5044D" w:rsidTr="005D0D6A">
        <w:trPr>
          <w:trHeight w:val="540"/>
        </w:trPr>
        <w:tc>
          <w:tcPr>
            <w:tcW w:w="2700" w:type="dxa"/>
            <w:tcBorders>
              <w:top w:val="single" w:sz="4" w:space="0" w:color="auto"/>
              <w:left w:val="single" w:sz="4" w:space="0" w:color="auto"/>
              <w:bottom w:val="single" w:sz="4" w:space="0" w:color="auto"/>
              <w:right w:val="nil"/>
            </w:tcBorders>
            <w:shd w:val="clear" w:color="auto" w:fill="auto"/>
            <w:vAlign w:val="center"/>
            <w:hideMark/>
          </w:tcPr>
          <w:p w:rsidR="00A5044D" w:rsidRPr="000D0E01" w:rsidRDefault="00A5044D" w:rsidP="000D0E01">
            <w:pPr>
              <w:rPr>
                <w:b/>
                <w:bCs/>
                <w:color w:val="000000"/>
              </w:rPr>
            </w:pPr>
            <w:r w:rsidRPr="000D0E01">
              <w:rPr>
                <w:b/>
                <w:bCs/>
                <w:color w:val="000000"/>
              </w:rPr>
              <w:t>Independent Variables</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A5044D" w:rsidRPr="000D0E01" w:rsidRDefault="00A5044D" w:rsidP="000D0E01">
            <w:pPr>
              <w:jc w:val="center"/>
              <w:rPr>
                <w:b/>
                <w:bCs/>
                <w:color w:val="000000"/>
              </w:rPr>
            </w:pPr>
            <w:r w:rsidRPr="000D0E01">
              <w:rPr>
                <w:b/>
                <w:bCs/>
                <w:color w:val="000000"/>
              </w:rPr>
              <w:t>R&amp;D Intensity</w:t>
            </w:r>
          </w:p>
        </w:tc>
      </w:tr>
      <w:tr w:rsidR="00A5044D" w:rsidRPr="00A5044D" w:rsidTr="005D0D6A">
        <w:trPr>
          <w:trHeight w:val="615"/>
        </w:trPr>
        <w:tc>
          <w:tcPr>
            <w:tcW w:w="2700" w:type="dxa"/>
            <w:tcBorders>
              <w:top w:val="nil"/>
              <w:left w:val="single" w:sz="4" w:space="0" w:color="auto"/>
              <w:bottom w:val="nil"/>
              <w:right w:val="nil"/>
            </w:tcBorders>
            <w:shd w:val="clear" w:color="auto" w:fill="auto"/>
            <w:noWrap/>
            <w:vAlign w:val="center"/>
            <w:hideMark/>
          </w:tcPr>
          <w:p w:rsidR="00A5044D" w:rsidRPr="000D0E01" w:rsidRDefault="00A5044D" w:rsidP="000D0E01">
            <w:pPr>
              <w:rPr>
                <w:b/>
                <w:bCs/>
                <w:color w:val="000000"/>
              </w:rPr>
            </w:pPr>
            <w:r w:rsidRPr="000D0E01">
              <w:rPr>
                <w:b/>
                <w:bCs/>
                <w:color w:val="000000"/>
              </w:rPr>
              <w:t>Employment</w:t>
            </w:r>
          </w:p>
        </w:tc>
        <w:tc>
          <w:tcPr>
            <w:tcW w:w="1600" w:type="dxa"/>
            <w:tcBorders>
              <w:top w:val="nil"/>
              <w:left w:val="nil"/>
              <w:bottom w:val="nil"/>
              <w:right w:val="single" w:sz="4" w:space="0" w:color="auto"/>
            </w:tcBorders>
            <w:shd w:val="clear" w:color="auto" w:fill="auto"/>
            <w:vAlign w:val="center"/>
            <w:hideMark/>
          </w:tcPr>
          <w:p w:rsidR="00A5044D" w:rsidRPr="000D0E01" w:rsidRDefault="000D0E01" w:rsidP="000D0E01">
            <w:pPr>
              <w:jc w:val="center"/>
              <w:rPr>
                <w:color w:val="000000"/>
              </w:rPr>
            </w:pPr>
            <w:r>
              <w:rPr>
                <w:color w:val="000000"/>
              </w:rPr>
              <w:t xml:space="preserve">   </w:t>
            </w:r>
            <w:r w:rsidR="00A5044D" w:rsidRPr="000D0E01">
              <w:rPr>
                <w:color w:val="000000"/>
              </w:rPr>
              <w:t>-</w:t>
            </w:r>
            <w:r w:rsidR="00DE4AE4" w:rsidRPr="000D0E01">
              <w:rPr>
                <w:color w:val="000000"/>
              </w:rPr>
              <w:t>0.26</w:t>
            </w:r>
            <w:r w:rsidR="00A5044D" w:rsidRPr="000D0E01">
              <w:rPr>
                <w:color w:val="000000"/>
              </w:rPr>
              <w:t>***</w:t>
            </w:r>
          </w:p>
          <w:p w:rsidR="00A5044D" w:rsidRPr="000D0E01" w:rsidRDefault="00A5044D" w:rsidP="000D0E01">
            <w:pPr>
              <w:jc w:val="center"/>
              <w:rPr>
                <w:color w:val="000000"/>
              </w:rPr>
            </w:pPr>
            <w:r w:rsidRPr="000D0E01">
              <w:rPr>
                <w:color w:val="000000"/>
              </w:rPr>
              <w:t>(</w:t>
            </w:r>
            <w:r w:rsidR="00DE4AE4" w:rsidRPr="000D0E01">
              <w:rPr>
                <w:color w:val="000000"/>
              </w:rPr>
              <w:t>0.07</w:t>
            </w:r>
            <w:r w:rsidRPr="000D0E01">
              <w:rPr>
                <w:color w:val="000000"/>
              </w:rPr>
              <w:t>)</w:t>
            </w:r>
          </w:p>
        </w:tc>
      </w:tr>
      <w:tr w:rsidR="00A5044D" w:rsidRPr="00A5044D" w:rsidTr="005D0D6A">
        <w:trPr>
          <w:trHeight w:val="585"/>
        </w:trPr>
        <w:tc>
          <w:tcPr>
            <w:tcW w:w="2700" w:type="dxa"/>
            <w:tcBorders>
              <w:top w:val="nil"/>
              <w:left w:val="single" w:sz="4" w:space="0" w:color="auto"/>
              <w:bottom w:val="nil"/>
              <w:right w:val="nil"/>
            </w:tcBorders>
            <w:shd w:val="clear" w:color="auto" w:fill="auto"/>
            <w:noWrap/>
            <w:vAlign w:val="center"/>
            <w:hideMark/>
          </w:tcPr>
          <w:p w:rsidR="00A5044D" w:rsidRPr="000D0E01" w:rsidRDefault="00A5044D" w:rsidP="000D0E01">
            <w:pPr>
              <w:rPr>
                <w:b/>
                <w:bCs/>
                <w:color w:val="000000"/>
              </w:rPr>
            </w:pPr>
            <w:r w:rsidRPr="000D0E01">
              <w:rPr>
                <w:b/>
                <w:bCs/>
                <w:color w:val="000000"/>
              </w:rPr>
              <w:t>Age</w:t>
            </w:r>
          </w:p>
        </w:tc>
        <w:tc>
          <w:tcPr>
            <w:tcW w:w="1600" w:type="dxa"/>
            <w:tcBorders>
              <w:top w:val="nil"/>
              <w:left w:val="nil"/>
              <w:bottom w:val="nil"/>
              <w:right w:val="single" w:sz="4" w:space="0" w:color="auto"/>
            </w:tcBorders>
            <w:shd w:val="clear" w:color="auto" w:fill="auto"/>
            <w:vAlign w:val="center"/>
            <w:hideMark/>
          </w:tcPr>
          <w:p w:rsidR="00A5044D" w:rsidRPr="000D0E01" w:rsidRDefault="00A5044D" w:rsidP="000D0E01">
            <w:pPr>
              <w:tabs>
                <w:tab w:val="left" w:pos="237"/>
                <w:tab w:val="left" w:pos="342"/>
              </w:tabs>
              <w:jc w:val="center"/>
              <w:rPr>
                <w:color w:val="000000"/>
              </w:rPr>
            </w:pPr>
            <w:r w:rsidRPr="000D0E01">
              <w:rPr>
                <w:color w:val="000000"/>
              </w:rPr>
              <w:t>-</w:t>
            </w:r>
            <w:r w:rsidR="00DE4AE4" w:rsidRPr="000D0E01">
              <w:rPr>
                <w:color w:val="000000"/>
              </w:rPr>
              <w:t>0.01</w:t>
            </w:r>
          </w:p>
          <w:p w:rsidR="00A5044D" w:rsidRPr="000D0E01" w:rsidRDefault="00A5044D" w:rsidP="000D0E01">
            <w:pPr>
              <w:tabs>
                <w:tab w:val="left" w:pos="237"/>
                <w:tab w:val="left" w:pos="342"/>
              </w:tabs>
              <w:jc w:val="center"/>
              <w:rPr>
                <w:color w:val="000000"/>
              </w:rPr>
            </w:pPr>
            <w:r w:rsidRPr="000D0E01">
              <w:rPr>
                <w:color w:val="000000"/>
              </w:rPr>
              <w:t>(</w:t>
            </w:r>
            <w:r w:rsidR="00DE4AE4" w:rsidRPr="000D0E01">
              <w:rPr>
                <w:color w:val="000000"/>
              </w:rPr>
              <w:t>0</w:t>
            </w:r>
            <w:r w:rsidRPr="000D0E01">
              <w:rPr>
                <w:color w:val="000000"/>
              </w:rPr>
              <w:t>.0</w:t>
            </w:r>
            <w:r w:rsidR="00DE4AE4" w:rsidRPr="000D0E01">
              <w:rPr>
                <w:color w:val="000000"/>
              </w:rPr>
              <w:t>1</w:t>
            </w:r>
            <w:r w:rsidRPr="000D0E01">
              <w:rPr>
                <w:color w:val="000000"/>
              </w:rPr>
              <w:t>)</w:t>
            </w:r>
          </w:p>
        </w:tc>
      </w:tr>
      <w:tr w:rsidR="00A5044D" w:rsidRPr="00A5044D" w:rsidTr="005D0D6A">
        <w:trPr>
          <w:trHeight w:val="600"/>
        </w:trPr>
        <w:tc>
          <w:tcPr>
            <w:tcW w:w="2700" w:type="dxa"/>
            <w:tcBorders>
              <w:top w:val="nil"/>
              <w:left w:val="single" w:sz="4" w:space="0" w:color="auto"/>
              <w:bottom w:val="nil"/>
              <w:right w:val="nil"/>
            </w:tcBorders>
            <w:shd w:val="clear" w:color="auto" w:fill="auto"/>
            <w:noWrap/>
            <w:vAlign w:val="center"/>
            <w:hideMark/>
          </w:tcPr>
          <w:p w:rsidR="00A5044D" w:rsidRPr="000D0E01" w:rsidRDefault="00A5044D" w:rsidP="000D0E01">
            <w:pPr>
              <w:rPr>
                <w:b/>
                <w:bCs/>
                <w:color w:val="000000"/>
              </w:rPr>
            </w:pPr>
            <w:r w:rsidRPr="000D0E01">
              <w:rPr>
                <w:b/>
                <w:bCs/>
                <w:color w:val="000000"/>
              </w:rPr>
              <w:t>Liquidity</w:t>
            </w:r>
          </w:p>
        </w:tc>
        <w:tc>
          <w:tcPr>
            <w:tcW w:w="1600" w:type="dxa"/>
            <w:tcBorders>
              <w:top w:val="nil"/>
              <w:left w:val="nil"/>
              <w:bottom w:val="nil"/>
              <w:right w:val="single" w:sz="4" w:space="0" w:color="auto"/>
            </w:tcBorders>
            <w:shd w:val="clear" w:color="auto" w:fill="auto"/>
            <w:vAlign w:val="center"/>
            <w:hideMark/>
          </w:tcPr>
          <w:p w:rsidR="00A5044D" w:rsidRPr="000D0E01" w:rsidRDefault="000D0E01" w:rsidP="000D0E01">
            <w:pPr>
              <w:jc w:val="center"/>
              <w:rPr>
                <w:color w:val="000000"/>
              </w:rPr>
            </w:pPr>
            <w:r>
              <w:rPr>
                <w:color w:val="000000"/>
              </w:rPr>
              <w:t xml:space="preserve">   </w:t>
            </w:r>
            <w:r w:rsidR="00DE4AE4" w:rsidRPr="000D0E01">
              <w:rPr>
                <w:color w:val="000000"/>
              </w:rPr>
              <w:t>0.01</w:t>
            </w:r>
            <w:r w:rsidR="00A5044D" w:rsidRPr="000D0E01">
              <w:rPr>
                <w:color w:val="000000"/>
              </w:rPr>
              <w:t>**</w:t>
            </w:r>
          </w:p>
          <w:p w:rsidR="00A5044D" w:rsidRPr="000D0E01" w:rsidRDefault="000D0E01" w:rsidP="000D0E01">
            <w:pPr>
              <w:jc w:val="center"/>
              <w:rPr>
                <w:color w:val="000000"/>
              </w:rPr>
            </w:pPr>
            <w:r>
              <w:rPr>
                <w:color w:val="000000"/>
              </w:rPr>
              <w:t xml:space="preserve"> </w:t>
            </w:r>
            <w:r w:rsidR="00A5044D" w:rsidRPr="000D0E01">
              <w:rPr>
                <w:color w:val="000000"/>
              </w:rPr>
              <w:t>(</w:t>
            </w:r>
            <w:r w:rsidR="00DE4AE4" w:rsidRPr="000D0E01">
              <w:rPr>
                <w:color w:val="000000"/>
              </w:rPr>
              <w:t>0.003</w:t>
            </w:r>
            <w:r w:rsidR="00A5044D" w:rsidRPr="000D0E01">
              <w:rPr>
                <w:color w:val="000000"/>
              </w:rPr>
              <w:t>)</w:t>
            </w:r>
          </w:p>
        </w:tc>
      </w:tr>
      <w:tr w:rsidR="00A5044D" w:rsidRPr="00A5044D" w:rsidTr="005D0D6A">
        <w:trPr>
          <w:trHeight w:val="600"/>
        </w:trPr>
        <w:tc>
          <w:tcPr>
            <w:tcW w:w="2700" w:type="dxa"/>
            <w:tcBorders>
              <w:top w:val="nil"/>
              <w:left w:val="single" w:sz="4" w:space="0" w:color="auto"/>
              <w:bottom w:val="nil"/>
              <w:right w:val="nil"/>
            </w:tcBorders>
            <w:shd w:val="clear" w:color="auto" w:fill="auto"/>
            <w:noWrap/>
            <w:vAlign w:val="center"/>
            <w:hideMark/>
          </w:tcPr>
          <w:p w:rsidR="00A5044D" w:rsidRPr="000D0E01" w:rsidRDefault="00A5044D" w:rsidP="000D0E01">
            <w:pPr>
              <w:rPr>
                <w:b/>
                <w:bCs/>
                <w:color w:val="000000"/>
              </w:rPr>
            </w:pPr>
            <w:proofErr w:type="spellStart"/>
            <w:r w:rsidRPr="000D0E01">
              <w:rPr>
                <w:b/>
                <w:bCs/>
                <w:color w:val="000000"/>
              </w:rPr>
              <w:t>Cashflow</w:t>
            </w:r>
            <w:proofErr w:type="spellEnd"/>
          </w:p>
        </w:tc>
        <w:tc>
          <w:tcPr>
            <w:tcW w:w="1600" w:type="dxa"/>
            <w:tcBorders>
              <w:top w:val="nil"/>
              <w:left w:val="nil"/>
              <w:bottom w:val="nil"/>
              <w:right w:val="single" w:sz="4" w:space="0" w:color="auto"/>
            </w:tcBorders>
            <w:shd w:val="clear" w:color="auto" w:fill="auto"/>
            <w:noWrap/>
            <w:vAlign w:val="center"/>
            <w:hideMark/>
          </w:tcPr>
          <w:p w:rsidR="00A5044D" w:rsidRPr="000D0E01" w:rsidRDefault="000D0E01" w:rsidP="000D0E01">
            <w:pPr>
              <w:jc w:val="center"/>
              <w:rPr>
                <w:color w:val="000000"/>
              </w:rPr>
            </w:pPr>
            <w:r>
              <w:rPr>
                <w:color w:val="000000"/>
              </w:rPr>
              <w:t xml:space="preserve">    </w:t>
            </w:r>
            <w:r w:rsidR="00A5044D" w:rsidRPr="000D0E01">
              <w:rPr>
                <w:color w:val="000000"/>
              </w:rPr>
              <w:t>-41.19***</w:t>
            </w:r>
          </w:p>
          <w:p w:rsidR="00A5044D" w:rsidRPr="000D0E01" w:rsidRDefault="00A5044D" w:rsidP="000D0E01">
            <w:pPr>
              <w:jc w:val="center"/>
              <w:rPr>
                <w:color w:val="000000"/>
              </w:rPr>
            </w:pPr>
            <w:r w:rsidRPr="000D0E01">
              <w:rPr>
                <w:color w:val="000000"/>
              </w:rPr>
              <w:t>(6.85)</w:t>
            </w:r>
          </w:p>
        </w:tc>
      </w:tr>
      <w:tr w:rsidR="00A5044D" w:rsidRPr="00A5044D" w:rsidTr="005D0D6A">
        <w:trPr>
          <w:trHeight w:val="615"/>
        </w:trPr>
        <w:tc>
          <w:tcPr>
            <w:tcW w:w="2700" w:type="dxa"/>
            <w:tcBorders>
              <w:top w:val="nil"/>
              <w:left w:val="single" w:sz="4" w:space="0" w:color="auto"/>
              <w:bottom w:val="nil"/>
              <w:right w:val="nil"/>
            </w:tcBorders>
            <w:shd w:val="clear" w:color="auto" w:fill="auto"/>
            <w:noWrap/>
            <w:vAlign w:val="center"/>
            <w:hideMark/>
          </w:tcPr>
          <w:p w:rsidR="00A5044D" w:rsidRPr="000D0E01" w:rsidRDefault="00A5044D" w:rsidP="000D0E01">
            <w:pPr>
              <w:rPr>
                <w:b/>
                <w:bCs/>
                <w:color w:val="000000"/>
              </w:rPr>
            </w:pPr>
            <w:r w:rsidRPr="000D0E01">
              <w:rPr>
                <w:b/>
                <w:bCs/>
                <w:color w:val="000000"/>
              </w:rPr>
              <w:t>Equity</w:t>
            </w:r>
          </w:p>
        </w:tc>
        <w:tc>
          <w:tcPr>
            <w:tcW w:w="1600" w:type="dxa"/>
            <w:tcBorders>
              <w:top w:val="nil"/>
              <w:left w:val="nil"/>
              <w:bottom w:val="nil"/>
              <w:right w:val="single" w:sz="4" w:space="0" w:color="auto"/>
            </w:tcBorders>
            <w:shd w:val="clear" w:color="auto" w:fill="auto"/>
            <w:noWrap/>
            <w:vAlign w:val="center"/>
            <w:hideMark/>
          </w:tcPr>
          <w:p w:rsidR="00A5044D" w:rsidRPr="000D0E01" w:rsidRDefault="000D0E01" w:rsidP="000D0E01">
            <w:pPr>
              <w:jc w:val="center"/>
              <w:rPr>
                <w:color w:val="000000"/>
              </w:rPr>
            </w:pPr>
            <w:r>
              <w:rPr>
                <w:color w:val="000000"/>
              </w:rPr>
              <w:t xml:space="preserve"> </w:t>
            </w:r>
            <w:r w:rsidR="00DE4AE4" w:rsidRPr="000D0E01">
              <w:rPr>
                <w:color w:val="000000"/>
              </w:rPr>
              <w:t>-1.09</w:t>
            </w:r>
            <w:r w:rsidR="00A5044D" w:rsidRPr="000D0E01">
              <w:rPr>
                <w:color w:val="000000"/>
              </w:rPr>
              <w:t>**</w:t>
            </w:r>
          </w:p>
          <w:p w:rsidR="00A5044D" w:rsidRPr="000D0E01" w:rsidRDefault="00A5044D" w:rsidP="000D0E01">
            <w:pPr>
              <w:jc w:val="center"/>
              <w:rPr>
                <w:color w:val="000000"/>
              </w:rPr>
            </w:pPr>
            <w:r w:rsidRPr="000D0E01">
              <w:rPr>
                <w:color w:val="000000"/>
              </w:rPr>
              <w:t>(</w:t>
            </w:r>
            <w:r w:rsidR="00DE4AE4" w:rsidRPr="000D0E01">
              <w:rPr>
                <w:color w:val="000000"/>
              </w:rPr>
              <w:t>0.46</w:t>
            </w:r>
            <w:r w:rsidRPr="000D0E01">
              <w:rPr>
                <w:color w:val="000000"/>
              </w:rPr>
              <w:t>)</w:t>
            </w:r>
          </w:p>
        </w:tc>
      </w:tr>
      <w:tr w:rsidR="00A5044D" w:rsidRPr="00A5044D" w:rsidTr="005D0D6A">
        <w:trPr>
          <w:trHeight w:val="630"/>
        </w:trPr>
        <w:tc>
          <w:tcPr>
            <w:tcW w:w="2700" w:type="dxa"/>
            <w:tcBorders>
              <w:top w:val="nil"/>
              <w:left w:val="single" w:sz="4" w:space="0" w:color="auto"/>
              <w:bottom w:val="nil"/>
              <w:right w:val="nil"/>
            </w:tcBorders>
            <w:shd w:val="clear" w:color="auto" w:fill="auto"/>
            <w:noWrap/>
            <w:vAlign w:val="center"/>
            <w:hideMark/>
          </w:tcPr>
          <w:p w:rsidR="00A5044D" w:rsidRPr="000D0E01" w:rsidRDefault="00A5044D" w:rsidP="000D0E01">
            <w:pPr>
              <w:rPr>
                <w:b/>
                <w:bCs/>
                <w:color w:val="000000"/>
              </w:rPr>
            </w:pPr>
            <w:r w:rsidRPr="000D0E01">
              <w:rPr>
                <w:b/>
                <w:bCs/>
                <w:color w:val="000000"/>
              </w:rPr>
              <w:t>Debt</w:t>
            </w:r>
          </w:p>
        </w:tc>
        <w:tc>
          <w:tcPr>
            <w:tcW w:w="1600" w:type="dxa"/>
            <w:tcBorders>
              <w:top w:val="nil"/>
              <w:left w:val="nil"/>
              <w:bottom w:val="nil"/>
              <w:right w:val="single" w:sz="4" w:space="0" w:color="auto"/>
            </w:tcBorders>
            <w:shd w:val="clear" w:color="auto" w:fill="auto"/>
            <w:vAlign w:val="center"/>
            <w:hideMark/>
          </w:tcPr>
          <w:p w:rsidR="00A5044D" w:rsidRPr="000D0E01" w:rsidRDefault="00700171" w:rsidP="000D0E01">
            <w:pPr>
              <w:jc w:val="center"/>
              <w:rPr>
                <w:color w:val="000000"/>
              </w:rPr>
            </w:pPr>
            <w:r w:rsidRPr="000D0E01">
              <w:rPr>
                <w:color w:val="000000"/>
              </w:rPr>
              <w:t>0.09</w:t>
            </w:r>
          </w:p>
          <w:p w:rsidR="00A5044D" w:rsidRPr="000D0E01" w:rsidRDefault="00A5044D" w:rsidP="000D0E01">
            <w:pPr>
              <w:jc w:val="center"/>
              <w:rPr>
                <w:color w:val="000000"/>
              </w:rPr>
            </w:pPr>
            <w:r w:rsidRPr="000D0E01">
              <w:rPr>
                <w:color w:val="000000"/>
              </w:rPr>
              <w:t>(</w:t>
            </w:r>
            <w:r w:rsidR="00700171" w:rsidRPr="000D0E01">
              <w:rPr>
                <w:color w:val="000000"/>
              </w:rPr>
              <w:t>0</w:t>
            </w:r>
            <w:r w:rsidRPr="000D0E01">
              <w:rPr>
                <w:color w:val="000000"/>
              </w:rPr>
              <w:t>.05)</w:t>
            </w:r>
          </w:p>
        </w:tc>
      </w:tr>
      <w:tr w:rsidR="00A5044D" w:rsidRPr="00A5044D" w:rsidTr="005D0D6A">
        <w:trPr>
          <w:trHeight w:val="600"/>
        </w:trPr>
        <w:tc>
          <w:tcPr>
            <w:tcW w:w="2700" w:type="dxa"/>
            <w:tcBorders>
              <w:top w:val="nil"/>
              <w:left w:val="single" w:sz="4" w:space="0" w:color="auto"/>
              <w:bottom w:val="nil"/>
              <w:right w:val="nil"/>
            </w:tcBorders>
            <w:shd w:val="clear" w:color="auto" w:fill="auto"/>
            <w:noWrap/>
            <w:vAlign w:val="center"/>
            <w:hideMark/>
          </w:tcPr>
          <w:p w:rsidR="00A5044D" w:rsidRPr="000D0E01" w:rsidRDefault="00A5044D" w:rsidP="000D0E01">
            <w:pPr>
              <w:rPr>
                <w:b/>
                <w:bCs/>
                <w:color w:val="000000"/>
              </w:rPr>
            </w:pPr>
            <w:r w:rsidRPr="000D0E01">
              <w:rPr>
                <w:b/>
                <w:bCs/>
                <w:color w:val="000000"/>
              </w:rPr>
              <w:t>Intangible assets</w:t>
            </w:r>
          </w:p>
        </w:tc>
        <w:tc>
          <w:tcPr>
            <w:tcW w:w="1600" w:type="dxa"/>
            <w:tcBorders>
              <w:top w:val="nil"/>
              <w:left w:val="nil"/>
              <w:bottom w:val="nil"/>
              <w:right w:val="single" w:sz="4" w:space="0" w:color="auto"/>
            </w:tcBorders>
            <w:shd w:val="clear" w:color="auto" w:fill="auto"/>
            <w:noWrap/>
            <w:vAlign w:val="center"/>
            <w:hideMark/>
          </w:tcPr>
          <w:p w:rsidR="00A5044D" w:rsidRPr="000D0E01" w:rsidRDefault="000D0E01" w:rsidP="000D0E01">
            <w:pPr>
              <w:jc w:val="center"/>
              <w:rPr>
                <w:color w:val="000000"/>
              </w:rPr>
            </w:pPr>
            <w:r>
              <w:rPr>
                <w:color w:val="000000"/>
              </w:rPr>
              <w:t xml:space="preserve">    </w:t>
            </w:r>
            <w:r w:rsidR="00A5044D" w:rsidRPr="000D0E01">
              <w:rPr>
                <w:color w:val="000000"/>
              </w:rPr>
              <w:t>-</w:t>
            </w:r>
            <w:r w:rsidR="00700171" w:rsidRPr="000D0E01">
              <w:rPr>
                <w:color w:val="000000"/>
              </w:rPr>
              <w:t>0</w:t>
            </w:r>
            <w:r w:rsidR="00A5044D" w:rsidRPr="000D0E01">
              <w:rPr>
                <w:color w:val="000000"/>
              </w:rPr>
              <w:t>.0002***</w:t>
            </w:r>
          </w:p>
          <w:p w:rsidR="00A5044D" w:rsidRPr="000D0E01" w:rsidRDefault="00A5044D" w:rsidP="000D0E01">
            <w:pPr>
              <w:jc w:val="center"/>
              <w:rPr>
                <w:color w:val="000000"/>
              </w:rPr>
            </w:pPr>
            <w:r w:rsidRPr="000D0E01">
              <w:rPr>
                <w:color w:val="000000"/>
              </w:rPr>
              <w:t>(</w:t>
            </w:r>
            <w:r w:rsidR="00700171" w:rsidRPr="000D0E01">
              <w:rPr>
                <w:color w:val="000000"/>
              </w:rPr>
              <w:t>0</w:t>
            </w:r>
            <w:r w:rsidRPr="000D0E01">
              <w:rPr>
                <w:color w:val="000000"/>
              </w:rPr>
              <w:t>.0001)</w:t>
            </w:r>
          </w:p>
        </w:tc>
      </w:tr>
      <w:tr w:rsidR="00A5044D" w:rsidRPr="00A5044D" w:rsidTr="005D0D6A">
        <w:trPr>
          <w:trHeight w:val="600"/>
        </w:trPr>
        <w:tc>
          <w:tcPr>
            <w:tcW w:w="2700" w:type="dxa"/>
            <w:tcBorders>
              <w:top w:val="nil"/>
              <w:left w:val="single" w:sz="4" w:space="0" w:color="auto"/>
              <w:bottom w:val="nil"/>
              <w:right w:val="nil"/>
            </w:tcBorders>
            <w:shd w:val="clear" w:color="auto" w:fill="auto"/>
            <w:noWrap/>
            <w:vAlign w:val="center"/>
          </w:tcPr>
          <w:p w:rsidR="00A5044D" w:rsidRPr="000D0E01" w:rsidRDefault="00A5044D" w:rsidP="000D0E01">
            <w:pPr>
              <w:rPr>
                <w:b/>
                <w:bCs/>
                <w:color w:val="000000"/>
              </w:rPr>
            </w:pPr>
            <w:r w:rsidRPr="000D0E01">
              <w:rPr>
                <w:b/>
                <w:bCs/>
                <w:color w:val="000000"/>
              </w:rPr>
              <w:t>GDP change</w:t>
            </w:r>
          </w:p>
        </w:tc>
        <w:tc>
          <w:tcPr>
            <w:tcW w:w="1600" w:type="dxa"/>
            <w:tcBorders>
              <w:top w:val="nil"/>
              <w:left w:val="nil"/>
              <w:bottom w:val="nil"/>
              <w:right w:val="single" w:sz="4" w:space="0" w:color="auto"/>
            </w:tcBorders>
            <w:shd w:val="clear" w:color="auto" w:fill="auto"/>
            <w:noWrap/>
            <w:vAlign w:val="center"/>
          </w:tcPr>
          <w:p w:rsidR="00A5044D" w:rsidRPr="000D0E01" w:rsidRDefault="00700171" w:rsidP="000D0E01">
            <w:pPr>
              <w:jc w:val="center"/>
              <w:rPr>
                <w:color w:val="000000"/>
              </w:rPr>
            </w:pPr>
            <w:r w:rsidRPr="000D0E01">
              <w:rPr>
                <w:color w:val="000000"/>
              </w:rPr>
              <w:t>0.03</w:t>
            </w:r>
          </w:p>
          <w:p w:rsidR="00A5044D" w:rsidRPr="000D0E01" w:rsidRDefault="00A5044D" w:rsidP="000D0E01">
            <w:pPr>
              <w:jc w:val="center"/>
              <w:rPr>
                <w:color w:val="000000"/>
              </w:rPr>
            </w:pPr>
            <w:r w:rsidRPr="000D0E01">
              <w:rPr>
                <w:color w:val="000000"/>
              </w:rPr>
              <w:t>(</w:t>
            </w:r>
            <w:r w:rsidR="00700171" w:rsidRPr="000D0E01">
              <w:rPr>
                <w:color w:val="000000"/>
              </w:rPr>
              <w:t>0</w:t>
            </w:r>
            <w:r w:rsidRPr="000D0E01">
              <w:rPr>
                <w:color w:val="000000"/>
              </w:rPr>
              <w:t>.0</w:t>
            </w:r>
            <w:r w:rsidR="00700171" w:rsidRPr="000D0E01">
              <w:rPr>
                <w:color w:val="000000"/>
              </w:rPr>
              <w:t>5</w:t>
            </w:r>
            <w:r w:rsidRPr="000D0E01">
              <w:rPr>
                <w:color w:val="000000"/>
              </w:rPr>
              <w:t>)</w:t>
            </w:r>
          </w:p>
        </w:tc>
      </w:tr>
      <w:tr w:rsidR="00A5044D" w:rsidRPr="00A5044D" w:rsidTr="005D0D6A">
        <w:trPr>
          <w:trHeight w:val="600"/>
        </w:trPr>
        <w:tc>
          <w:tcPr>
            <w:tcW w:w="2700" w:type="dxa"/>
            <w:tcBorders>
              <w:top w:val="nil"/>
              <w:left w:val="single" w:sz="4" w:space="0" w:color="auto"/>
              <w:bottom w:val="nil"/>
              <w:right w:val="nil"/>
            </w:tcBorders>
            <w:shd w:val="clear" w:color="auto" w:fill="auto"/>
            <w:noWrap/>
            <w:vAlign w:val="center"/>
          </w:tcPr>
          <w:p w:rsidR="00A5044D" w:rsidRPr="000D0E01" w:rsidRDefault="00A5044D" w:rsidP="000D0E01">
            <w:pPr>
              <w:rPr>
                <w:b/>
                <w:bCs/>
                <w:color w:val="000000"/>
              </w:rPr>
            </w:pPr>
            <w:r w:rsidRPr="000D0E01">
              <w:rPr>
                <w:b/>
                <w:bCs/>
                <w:color w:val="000000"/>
              </w:rPr>
              <w:t>Probability of bankruptcy</w:t>
            </w:r>
          </w:p>
        </w:tc>
        <w:tc>
          <w:tcPr>
            <w:tcW w:w="1600" w:type="dxa"/>
            <w:tcBorders>
              <w:top w:val="nil"/>
              <w:left w:val="nil"/>
              <w:bottom w:val="nil"/>
              <w:right w:val="single" w:sz="4" w:space="0" w:color="auto"/>
            </w:tcBorders>
            <w:shd w:val="clear" w:color="auto" w:fill="auto"/>
            <w:noWrap/>
            <w:vAlign w:val="center"/>
          </w:tcPr>
          <w:p w:rsidR="00A5044D" w:rsidRPr="000D0E01" w:rsidRDefault="00A5044D" w:rsidP="000D0E01">
            <w:pPr>
              <w:jc w:val="center"/>
              <w:rPr>
                <w:color w:val="000000"/>
              </w:rPr>
            </w:pPr>
            <w:r w:rsidRPr="000D0E01">
              <w:rPr>
                <w:color w:val="000000"/>
              </w:rPr>
              <w:t>-3.46</w:t>
            </w:r>
          </w:p>
          <w:p w:rsidR="00A5044D" w:rsidRPr="000D0E01" w:rsidRDefault="00A5044D" w:rsidP="000D0E01">
            <w:pPr>
              <w:jc w:val="center"/>
              <w:rPr>
                <w:color w:val="000000"/>
              </w:rPr>
            </w:pPr>
            <w:r w:rsidRPr="000D0E01">
              <w:rPr>
                <w:color w:val="000000"/>
              </w:rPr>
              <w:t>(5.34)</w:t>
            </w:r>
          </w:p>
        </w:tc>
      </w:tr>
      <w:tr w:rsidR="00A5044D" w:rsidRPr="00A5044D" w:rsidTr="005D0D6A">
        <w:trPr>
          <w:trHeight w:val="600"/>
        </w:trPr>
        <w:tc>
          <w:tcPr>
            <w:tcW w:w="2700" w:type="dxa"/>
            <w:tcBorders>
              <w:top w:val="nil"/>
              <w:left w:val="single" w:sz="4" w:space="0" w:color="auto"/>
              <w:bottom w:val="nil"/>
              <w:right w:val="nil"/>
            </w:tcBorders>
            <w:shd w:val="clear" w:color="auto" w:fill="auto"/>
            <w:noWrap/>
            <w:vAlign w:val="center"/>
          </w:tcPr>
          <w:p w:rsidR="00A5044D" w:rsidRPr="000D0E01" w:rsidRDefault="00A5044D" w:rsidP="000D0E01">
            <w:pPr>
              <w:rPr>
                <w:b/>
                <w:bCs/>
                <w:color w:val="000000"/>
              </w:rPr>
            </w:pPr>
            <w:r w:rsidRPr="000D0E01">
              <w:rPr>
                <w:b/>
                <w:bCs/>
                <w:color w:val="000000"/>
              </w:rPr>
              <w:t>Probability of acquisition</w:t>
            </w:r>
          </w:p>
        </w:tc>
        <w:tc>
          <w:tcPr>
            <w:tcW w:w="1600" w:type="dxa"/>
            <w:tcBorders>
              <w:top w:val="nil"/>
              <w:left w:val="nil"/>
              <w:bottom w:val="nil"/>
              <w:right w:val="single" w:sz="4" w:space="0" w:color="auto"/>
            </w:tcBorders>
            <w:shd w:val="clear" w:color="auto" w:fill="auto"/>
            <w:noWrap/>
            <w:vAlign w:val="center"/>
          </w:tcPr>
          <w:p w:rsidR="00A5044D" w:rsidRPr="000D0E01" w:rsidRDefault="000D0E01" w:rsidP="000D0E01">
            <w:pPr>
              <w:spacing w:line="240" w:lineRule="atLeast"/>
              <w:jc w:val="center"/>
              <w:rPr>
                <w:color w:val="000000"/>
              </w:rPr>
            </w:pPr>
            <w:r>
              <w:rPr>
                <w:color w:val="000000"/>
              </w:rPr>
              <w:t xml:space="preserve">    </w:t>
            </w:r>
            <w:r w:rsidR="00A5044D" w:rsidRPr="000D0E01">
              <w:rPr>
                <w:color w:val="000000"/>
              </w:rPr>
              <w:t>-12.70***</w:t>
            </w:r>
          </w:p>
          <w:p w:rsidR="00A5044D" w:rsidRPr="000D0E01" w:rsidRDefault="00700171" w:rsidP="000D0E01">
            <w:pPr>
              <w:spacing w:line="240" w:lineRule="atLeast"/>
              <w:jc w:val="center"/>
              <w:rPr>
                <w:color w:val="000000"/>
              </w:rPr>
            </w:pPr>
            <w:r w:rsidRPr="000D0E01">
              <w:rPr>
                <w:color w:val="000000"/>
              </w:rPr>
              <w:t>(4.27</w:t>
            </w:r>
            <w:r w:rsidR="00A5044D" w:rsidRPr="000D0E01">
              <w:rPr>
                <w:color w:val="000000"/>
              </w:rPr>
              <w:t>)</w:t>
            </w:r>
          </w:p>
        </w:tc>
      </w:tr>
      <w:tr w:rsidR="00A5044D" w:rsidRPr="00A5044D" w:rsidTr="005D0D6A">
        <w:trPr>
          <w:trHeight w:val="600"/>
        </w:trPr>
        <w:tc>
          <w:tcPr>
            <w:tcW w:w="2700" w:type="dxa"/>
            <w:tcBorders>
              <w:top w:val="nil"/>
              <w:left w:val="single" w:sz="4" w:space="0" w:color="auto"/>
              <w:bottom w:val="nil"/>
              <w:right w:val="nil"/>
            </w:tcBorders>
            <w:shd w:val="clear" w:color="auto" w:fill="auto"/>
            <w:noWrap/>
            <w:vAlign w:val="center"/>
          </w:tcPr>
          <w:p w:rsidR="00A5044D" w:rsidRPr="000D0E01" w:rsidRDefault="00A5044D" w:rsidP="000D0E01">
            <w:pPr>
              <w:rPr>
                <w:b/>
                <w:bCs/>
                <w:color w:val="000000"/>
              </w:rPr>
            </w:pPr>
            <w:r w:rsidRPr="000D0E01">
              <w:rPr>
                <w:b/>
                <w:bCs/>
                <w:color w:val="000000"/>
              </w:rPr>
              <w:t>Constant</w:t>
            </w:r>
          </w:p>
        </w:tc>
        <w:tc>
          <w:tcPr>
            <w:tcW w:w="1600" w:type="dxa"/>
            <w:tcBorders>
              <w:top w:val="nil"/>
              <w:left w:val="nil"/>
              <w:bottom w:val="nil"/>
              <w:right w:val="single" w:sz="4" w:space="0" w:color="auto"/>
            </w:tcBorders>
            <w:shd w:val="clear" w:color="auto" w:fill="auto"/>
            <w:noWrap/>
            <w:vAlign w:val="center"/>
          </w:tcPr>
          <w:p w:rsidR="00A5044D" w:rsidRPr="000D0E01" w:rsidRDefault="000D0E01" w:rsidP="000D0E01">
            <w:pPr>
              <w:jc w:val="center"/>
              <w:rPr>
                <w:color w:val="000000"/>
              </w:rPr>
            </w:pPr>
            <w:r>
              <w:rPr>
                <w:color w:val="000000"/>
              </w:rPr>
              <w:t xml:space="preserve">      </w:t>
            </w:r>
            <w:r w:rsidR="00A5044D" w:rsidRPr="000D0E01">
              <w:rPr>
                <w:color w:val="000000"/>
              </w:rPr>
              <w:t>8.93***</w:t>
            </w:r>
          </w:p>
          <w:p w:rsidR="00A5044D" w:rsidRPr="000D0E01" w:rsidRDefault="00A5044D" w:rsidP="000D0E01">
            <w:pPr>
              <w:jc w:val="center"/>
              <w:rPr>
                <w:color w:val="000000"/>
              </w:rPr>
            </w:pPr>
            <w:r w:rsidRPr="000D0E01">
              <w:rPr>
                <w:color w:val="000000"/>
              </w:rPr>
              <w:t>(1.46)</w:t>
            </w:r>
          </w:p>
        </w:tc>
      </w:tr>
      <w:tr w:rsidR="00A5044D" w:rsidRPr="00A5044D" w:rsidTr="005D0D6A">
        <w:trPr>
          <w:trHeight w:val="600"/>
        </w:trPr>
        <w:tc>
          <w:tcPr>
            <w:tcW w:w="2700" w:type="dxa"/>
            <w:tcBorders>
              <w:top w:val="nil"/>
              <w:left w:val="single" w:sz="4" w:space="0" w:color="auto"/>
              <w:bottom w:val="nil"/>
              <w:right w:val="nil"/>
            </w:tcBorders>
            <w:shd w:val="clear" w:color="auto" w:fill="auto"/>
            <w:noWrap/>
            <w:vAlign w:val="center"/>
          </w:tcPr>
          <w:p w:rsidR="00A5044D" w:rsidRPr="000D0E01" w:rsidRDefault="00A5044D" w:rsidP="000D0E01">
            <w:pPr>
              <w:rPr>
                <w:b/>
                <w:bCs/>
                <w:color w:val="000000"/>
              </w:rPr>
            </w:pPr>
            <w:r w:rsidRPr="000D0E01">
              <w:rPr>
                <w:b/>
                <w:bCs/>
                <w:color w:val="000000"/>
              </w:rPr>
              <w:t>Observations (firm-year)</w:t>
            </w:r>
          </w:p>
        </w:tc>
        <w:tc>
          <w:tcPr>
            <w:tcW w:w="1600" w:type="dxa"/>
            <w:tcBorders>
              <w:top w:val="nil"/>
              <w:left w:val="nil"/>
              <w:bottom w:val="nil"/>
              <w:right w:val="single" w:sz="4" w:space="0" w:color="auto"/>
            </w:tcBorders>
            <w:shd w:val="clear" w:color="auto" w:fill="auto"/>
            <w:noWrap/>
            <w:vAlign w:val="center"/>
          </w:tcPr>
          <w:p w:rsidR="00A5044D" w:rsidRPr="000D0E01" w:rsidRDefault="00A5044D" w:rsidP="000D0E01">
            <w:pPr>
              <w:jc w:val="center"/>
              <w:rPr>
                <w:color w:val="000000"/>
              </w:rPr>
            </w:pPr>
            <w:r w:rsidRPr="000D0E01">
              <w:rPr>
                <w:color w:val="000000"/>
              </w:rPr>
              <w:t>3508</w:t>
            </w:r>
          </w:p>
        </w:tc>
      </w:tr>
      <w:tr w:rsidR="00A5044D" w:rsidRPr="00A5044D" w:rsidTr="005D0D6A">
        <w:trPr>
          <w:trHeight w:val="600"/>
        </w:trPr>
        <w:tc>
          <w:tcPr>
            <w:tcW w:w="2700" w:type="dxa"/>
            <w:tcBorders>
              <w:top w:val="nil"/>
              <w:left w:val="single" w:sz="4" w:space="0" w:color="auto"/>
              <w:bottom w:val="single" w:sz="4" w:space="0" w:color="auto"/>
              <w:right w:val="nil"/>
            </w:tcBorders>
            <w:shd w:val="clear" w:color="auto" w:fill="auto"/>
            <w:noWrap/>
            <w:vAlign w:val="center"/>
          </w:tcPr>
          <w:p w:rsidR="00A5044D" w:rsidRPr="000D0E01" w:rsidRDefault="00A5044D" w:rsidP="000D0E01">
            <w:pPr>
              <w:rPr>
                <w:b/>
                <w:bCs/>
                <w:color w:val="000000"/>
              </w:rPr>
            </w:pPr>
            <w:r w:rsidRPr="000D0E01">
              <w:rPr>
                <w:b/>
                <w:bCs/>
                <w:color w:val="000000"/>
              </w:rPr>
              <w:t>R</w:t>
            </w:r>
            <w:r w:rsidRPr="000D0E01">
              <w:rPr>
                <w:b/>
                <w:bCs/>
                <w:color w:val="000000"/>
                <w:vertAlign w:val="superscript"/>
              </w:rPr>
              <w:t>2</w:t>
            </w:r>
          </w:p>
        </w:tc>
        <w:tc>
          <w:tcPr>
            <w:tcW w:w="1600" w:type="dxa"/>
            <w:tcBorders>
              <w:top w:val="nil"/>
              <w:left w:val="nil"/>
              <w:bottom w:val="single" w:sz="4" w:space="0" w:color="auto"/>
              <w:right w:val="single" w:sz="4" w:space="0" w:color="auto"/>
            </w:tcBorders>
            <w:shd w:val="clear" w:color="auto" w:fill="auto"/>
            <w:noWrap/>
            <w:vAlign w:val="center"/>
          </w:tcPr>
          <w:p w:rsidR="00A5044D" w:rsidRPr="000D0E01" w:rsidRDefault="00A5044D" w:rsidP="000D0E01">
            <w:pPr>
              <w:jc w:val="center"/>
              <w:rPr>
                <w:color w:val="000000"/>
              </w:rPr>
            </w:pPr>
            <w:r w:rsidRPr="000D0E01">
              <w:rPr>
                <w:color w:val="000000"/>
              </w:rPr>
              <w:t>0.143</w:t>
            </w:r>
          </w:p>
        </w:tc>
      </w:tr>
    </w:tbl>
    <w:p w:rsidR="00A5044D" w:rsidRPr="00A5044D" w:rsidRDefault="00A5044D" w:rsidP="00BF686E">
      <w:pPr>
        <w:widowControl w:val="0"/>
        <w:autoSpaceDE w:val="0"/>
        <w:autoSpaceDN w:val="0"/>
        <w:adjustRightInd w:val="0"/>
        <w:spacing w:line="480" w:lineRule="auto"/>
        <w:ind w:right="76"/>
        <w:jc w:val="both"/>
        <w:rPr>
          <w:rFonts w:eastAsia="SimSun"/>
          <w:lang w:eastAsia="zh-CN"/>
        </w:rPr>
      </w:pPr>
      <w:r w:rsidRPr="00A5044D">
        <w:rPr>
          <w:rFonts w:eastAsia="SimSun"/>
          <w:i/>
          <w:sz w:val="22"/>
          <w:szCs w:val="22"/>
          <w:lang w:eastAsia="zh-CN"/>
        </w:rPr>
        <w:t xml:space="preserve">Notes: */**/***significant at 10%, 5% and 1% level. </w:t>
      </w:r>
      <w:r w:rsidR="001A3072">
        <w:rPr>
          <w:rFonts w:eastAsia="SimSun"/>
          <w:i/>
          <w:sz w:val="22"/>
          <w:szCs w:val="22"/>
          <w:lang w:eastAsia="zh-CN"/>
        </w:rPr>
        <w:t>Robust Std. errors in parentheses</w:t>
      </w:r>
    </w:p>
    <w:p w:rsidR="00A5044D" w:rsidRDefault="00A5044D" w:rsidP="00BF686E">
      <w:pPr>
        <w:spacing w:line="480" w:lineRule="auto"/>
        <w:jc w:val="both"/>
        <w:rPr>
          <w:rFonts w:eastAsia="SimSun"/>
          <w:b/>
          <w:lang w:eastAsia="zh-CN"/>
        </w:rPr>
      </w:pPr>
    </w:p>
    <w:p w:rsidR="00A5044D" w:rsidRDefault="00A5044D" w:rsidP="00BF686E">
      <w:pPr>
        <w:spacing w:line="480" w:lineRule="auto"/>
        <w:jc w:val="both"/>
        <w:rPr>
          <w:rFonts w:eastAsia="SimSun"/>
          <w:b/>
          <w:lang w:eastAsia="zh-CN"/>
        </w:rPr>
      </w:pPr>
    </w:p>
    <w:p w:rsidR="00A5044D" w:rsidRPr="00A5044D" w:rsidRDefault="00A5044D" w:rsidP="00BF686E">
      <w:pPr>
        <w:spacing w:line="480" w:lineRule="auto"/>
        <w:jc w:val="both"/>
        <w:rPr>
          <w:rFonts w:eastAsia="SimSun"/>
          <w:b/>
          <w:lang w:eastAsia="zh-CN"/>
        </w:rPr>
      </w:pPr>
    </w:p>
    <w:p w:rsidR="00A5044D" w:rsidRPr="000D0E01" w:rsidRDefault="00AE03E5" w:rsidP="00BF686E">
      <w:pPr>
        <w:spacing w:line="480" w:lineRule="auto"/>
        <w:jc w:val="both"/>
        <w:rPr>
          <w:rFonts w:eastAsia="SimSun"/>
          <w:lang w:eastAsia="zh-CN"/>
        </w:rPr>
      </w:pPr>
      <w:r w:rsidRPr="000D0E01">
        <w:rPr>
          <w:rFonts w:eastAsia="SimSun"/>
          <w:lang w:eastAsia="zh-CN"/>
        </w:rPr>
        <w:lastRenderedPageBreak/>
        <w:t>R&amp;D response (</w:t>
      </w:r>
      <w:r w:rsidR="00E9081A">
        <w:rPr>
          <w:rFonts w:eastAsia="SimSun"/>
          <w:lang w:eastAsia="zh-CN"/>
        </w:rPr>
        <w:t>f</w:t>
      </w:r>
      <w:r w:rsidR="00A5044D" w:rsidRPr="000D0E01">
        <w:rPr>
          <w:rFonts w:eastAsia="SimSun"/>
          <w:lang w:eastAsia="zh-CN"/>
        </w:rPr>
        <w:t>irms above the mean size</w:t>
      </w:r>
      <w:r w:rsidRPr="000D0E01">
        <w:rPr>
          <w:rFonts w:eastAsia="SimSun"/>
          <w:lang w:eastAsia="zh-CN"/>
        </w:rPr>
        <w:t>)</w:t>
      </w:r>
    </w:p>
    <w:tbl>
      <w:tblPr>
        <w:tblW w:w="4300" w:type="dxa"/>
        <w:tblInd w:w="93" w:type="dxa"/>
        <w:tblLook w:val="04A0" w:firstRow="1" w:lastRow="0" w:firstColumn="1" w:lastColumn="0" w:noHBand="0" w:noVBand="1"/>
      </w:tblPr>
      <w:tblGrid>
        <w:gridCol w:w="2700"/>
        <w:gridCol w:w="1600"/>
      </w:tblGrid>
      <w:tr w:rsidR="00A5044D" w:rsidRPr="00A5044D" w:rsidTr="005D0D6A">
        <w:trPr>
          <w:trHeight w:val="540"/>
        </w:trPr>
        <w:tc>
          <w:tcPr>
            <w:tcW w:w="2700" w:type="dxa"/>
            <w:tcBorders>
              <w:top w:val="single" w:sz="4" w:space="0" w:color="auto"/>
              <w:left w:val="single" w:sz="4" w:space="0" w:color="auto"/>
              <w:bottom w:val="single" w:sz="4" w:space="0" w:color="auto"/>
              <w:right w:val="nil"/>
            </w:tcBorders>
            <w:shd w:val="clear" w:color="auto" w:fill="auto"/>
            <w:vAlign w:val="center"/>
            <w:hideMark/>
          </w:tcPr>
          <w:p w:rsidR="00A5044D" w:rsidRPr="000D0E01" w:rsidRDefault="00A5044D" w:rsidP="000D0E01">
            <w:pPr>
              <w:rPr>
                <w:b/>
                <w:bCs/>
                <w:color w:val="000000"/>
              </w:rPr>
            </w:pPr>
            <w:r w:rsidRPr="000D0E01">
              <w:rPr>
                <w:b/>
                <w:bCs/>
                <w:color w:val="000000"/>
              </w:rPr>
              <w:t>Independent Variables</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A5044D" w:rsidRPr="000D0E01" w:rsidRDefault="00A5044D" w:rsidP="000D0E01">
            <w:pPr>
              <w:jc w:val="center"/>
              <w:rPr>
                <w:b/>
                <w:bCs/>
                <w:color w:val="000000"/>
              </w:rPr>
            </w:pPr>
            <w:r w:rsidRPr="000D0E01">
              <w:rPr>
                <w:b/>
                <w:bCs/>
                <w:color w:val="000000"/>
              </w:rPr>
              <w:t>R&amp;D Intensity</w:t>
            </w:r>
          </w:p>
        </w:tc>
      </w:tr>
      <w:tr w:rsidR="00A5044D" w:rsidRPr="00A5044D" w:rsidTr="005D0D6A">
        <w:trPr>
          <w:trHeight w:val="615"/>
        </w:trPr>
        <w:tc>
          <w:tcPr>
            <w:tcW w:w="2700" w:type="dxa"/>
            <w:tcBorders>
              <w:top w:val="nil"/>
              <w:left w:val="single" w:sz="4" w:space="0" w:color="auto"/>
              <w:bottom w:val="nil"/>
              <w:right w:val="nil"/>
            </w:tcBorders>
            <w:shd w:val="clear" w:color="auto" w:fill="auto"/>
            <w:noWrap/>
            <w:vAlign w:val="center"/>
            <w:hideMark/>
          </w:tcPr>
          <w:p w:rsidR="00A5044D" w:rsidRPr="000D0E01" w:rsidRDefault="00A5044D" w:rsidP="000D0E01">
            <w:pPr>
              <w:rPr>
                <w:b/>
                <w:bCs/>
                <w:color w:val="000000"/>
              </w:rPr>
            </w:pPr>
            <w:r w:rsidRPr="000D0E01">
              <w:rPr>
                <w:b/>
                <w:bCs/>
                <w:color w:val="000000"/>
              </w:rPr>
              <w:t>Employment</w:t>
            </w:r>
          </w:p>
        </w:tc>
        <w:tc>
          <w:tcPr>
            <w:tcW w:w="1600" w:type="dxa"/>
            <w:tcBorders>
              <w:top w:val="nil"/>
              <w:left w:val="nil"/>
              <w:bottom w:val="nil"/>
              <w:right w:val="single" w:sz="4" w:space="0" w:color="auto"/>
            </w:tcBorders>
            <w:shd w:val="clear" w:color="auto" w:fill="auto"/>
            <w:vAlign w:val="center"/>
            <w:hideMark/>
          </w:tcPr>
          <w:p w:rsidR="00A5044D" w:rsidRPr="000D0E01" w:rsidRDefault="000D0E01" w:rsidP="000D0E01">
            <w:pPr>
              <w:jc w:val="center"/>
              <w:rPr>
                <w:color w:val="000000"/>
              </w:rPr>
            </w:pPr>
            <w:r>
              <w:rPr>
                <w:color w:val="000000"/>
              </w:rPr>
              <w:t xml:space="preserve">   </w:t>
            </w:r>
            <w:r w:rsidR="00A5044D" w:rsidRPr="000D0E01">
              <w:rPr>
                <w:color w:val="000000"/>
              </w:rPr>
              <w:t>-</w:t>
            </w:r>
            <w:r w:rsidR="00A46775" w:rsidRPr="000D0E01">
              <w:rPr>
                <w:color w:val="000000"/>
              </w:rPr>
              <w:t>0</w:t>
            </w:r>
            <w:r w:rsidR="00A5044D" w:rsidRPr="000D0E01">
              <w:rPr>
                <w:color w:val="000000"/>
              </w:rPr>
              <w:t>.4</w:t>
            </w:r>
            <w:r w:rsidR="00A46775" w:rsidRPr="000D0E01">
              <w:rPr>
                <w:color w:val="000000"/>
              </w:rPr>
              <w:t>1</w:t>
            </w:r>
            <w:r w:rsidR="00A5044D" w:rsidRPr="000D0E01">
              <w:rPr>
                <w:color w:val="000000"/>
              </w:rPr>
              <w:t>***</w:t>
            </w:r>
          </w:p>
          <w:p w:rsidR="00A5044D" w:rsidRPr="000D0E01" w:rsidRDefault="00A5044D" w:rsidP="000D0E01">
            <w:pPr>
              <w:jc w:val="center"/>
              <w:rPr>
                <w:color w:val="000000"/>
              </w:rPr>
            </w:pPr>
            <w:r w:rsidRPr="000D0E01">
              <w:rPr>
                <w:color w:val="000000"/>
              </w:rPr>
              <w:t>(</w:t>
            </w:r>
            <w:r w:rsidR="00A46775" w:rsidRPr="000D0E01">
              <w:rPr>
                <w:color w:val="000000"/>
              </w:rPr>
              <w:t>0</w:t>
            </w:r>
            <w:r w:rsidRPr="000D0E01">
              <w:rPr>
                <w:color w:val="000000"/>
              </w:rPr>
              <w:t>.10)</w:t>
            </w:r>
          </w:p>
        </w:tc>
      </w:tr>
      <w:tr w:rsidR="00A5044D" w:rsidRPr="00A5044D" w:rsidTr="005D0D6A">
        <w:trPr>
          <w:trHeight w:val="585"/>
        </w:trPr>
        <w:tc>
          <w:tcPr>
            <w:tcW w:w="2700" w:type="dxa"/>
            <w:tcBorders>
              <w:top w:val="nil"/>
              <w:left w:val="single" w:sz="4" w:space="0" w:color="auto"/>
              <w:bottom w:val="nil"/>
              <w:right w:val="nil"/>
            </w:tcBorders>
            <w:shd w:val="clear" w:color="auto" w:fill="auto"/>
            <w:noWrap/>
            <w:vAlign w:val="center"/>
            <w:hideMark/>
          </w:tcPr>
          <w:p w:rsidR="00A5044D" w:rsidRPr="000D0E01" w:rsidRDefault="00A5044D" w:rsidP="000D0E01">
            <w:pPr>
              <w:rPr>
                <w:b/>
                <w:bCs/>
                <w:color w:val="000000"/>
              </w:rPr>
            </w:pPr>
            <w:r w:rsidRPr="000D0E01">
              <w:rPr>
                <w:b/>
                <w:bCs/>
                <w:color w:val="000000"/>
              </w:rPr>
              <w:t>Age</w:t>
            </w:r>
          </w:p>
        </w:tc>
        <w:tc>
          <w:tcPr>
            <w:tcW w:w="1600" w:type="dxa"/>
            <w:tcBorders>
              <w:top w:val="nil"/>
              <w:left w:val="nil"/>
              <w:bottom w:val="nil"/>
              <w:right w:val="single" w:sz="4" w:space="0" w:color="auto"/>
            </w:tcBorders>
            <w:shd w:val="clear" w:color="auto" w:fill="auto"/>
            <w:vAlign w:val="center"/>
            <w:hideMark/>
          </w:tcPr>
          <w:p w:rsidR="00A5044D" w:rsidRPr="000D0E01" w:rsidRDefault="000D0E01" w:rsidP="000D0E01">
            <w:pPr>
              <w:tabs>
                <w:tab w:val="left" w:pos="237"/>
                <w:tab w:val="left" w:pos="342"/>
              </w:tabs>
              <w:jc w:val="center"/>
              <w:rPr>
                <w:color w:val="000000"/>
              </w:rPr>
            </w:pPr>
            <w:r>
              <w:rPr>
                <w:color w:val="000000"/>
              </w:rPr>
              <w:t xml:space="preserve">   </w:t>
            </w:r>
            <w:r w:rsidR="00A5044D" w:rsidRPr="000D0E01">
              <w:rPr>
                <w:color w:val="000000"/>
              </w:rPr>
              <w:t>-</w:t>
            </w:r>
            <w:r w:rsidR="00A46775" w:rsidRPr="000D0E01">
              <w:rPr>
                <w:color w:val="000000"/>
              </w:rPr>
              <w:t>0</w:t>
            </w:r>
            <w:r w:rsidR="00A5044D" w:rsidRPr="000D0E01">
              <w:rPr>
                <w:color w:val="000000"/>
              </w:rPr>
              <w:t>.0</w:t>
            </w:r>
            <w:r w:rsidR="00A46775" w:rsidRPr="000D0E01">
              <w:rPr>
                <w:color w:val="000000"/>
              </w:rPr>
              <w:t>1</w:t>
            </w:r>
            <w:r w:rsidR="00A5044D" w:rsidRPr="000D0E01">
              <w:rPr>
                <w:color w:val="000000"/>
              </w:rPr>
              <w:t>***</w:t>
            </w:r>
          </w:p>
          <w:p w:rsidR="00A5044D" w:rsidRPr="000D0E01" w:rsidRDefault="000D0E01" w:rsidP="000D0E01">
            <w:pPr>
              <w:tabs>
                <w:tab w:val="left" w:pos="237"/>
                <w:tab w:val="left" w:pos="342"/>
              </w:tabs>
              <w:jc w:val="center"/>
              <w:rPr>
                <w:color w:val="000000"/>
              </w:rPr>
            </w:pPr>
            <w:r>
              <w:rPr>
                <w:color w:val="000000"/>
              </w:rPr>
              <w:t xml:space="preserve">  </w:t>
            </w:r>
            <w:r w:rsidR="00A5044D" w:rsidRPr="000D0E01">
              <w:rPr>
                <w:color w:val="000000"/>
              </w:rPr>
              <w:t>(</w:t>
            </w:r>
            <w:r w:rsidR="00A46775" w:rsidRPr="000D0E01">
              <w:rPr>
                <w:color w:val="000000"/>
              </w:rPr>
              <w:t>0</w:t>
            </w:r>
            <w:r w:rsidR="00A5044D" w:rsidRPr="000D0E01">
              <w:rPr>
                <w:color w:val="000000"/>
              </w:rPr>
              <w:t>.00</w:t>
            </w:r>
            <w:r w:rsidR="00A46775" w:rsidRPr="000D0E01">
              <w:rPr>
                <w:color w:val="000000"/>
              </w:rPr>
              <w:t>3</w:t>
            </w:r>
            <w:r w:rsidR="00A5044D" w:rsidRPr="000D0E01">
              <w:rPr>
                <w:color w:val="000000"/>
              </w:rPr>
              <w:t>)</w:t>
            </w:r>
          </w:p>
        </w:tc>
      </w:tr>
      <w:tr w:rsidR="00A5044D" w:rsidRPr="00A5044D" w:rsidTr="005D0D6A">
        <w:trPr>
          <w:trHeight w:val="600"/>
        </w:trPr>
        <w:tc>
          <w:tcPr>
            <w:tcW w:w="2700" w:type="dxa"/>
            <w:tcBorders>
              <w:top w:val="nil"/>
              <w:left w:val="single" w:sz="4" w:space="0" w:color="auto"/>
              <w:bottom w:val="nil"/>
              <w:right w:val="nil"/>
            </w:tcBorders>
            <w:shd w:val="clear" w:color="auto" w:fill="auto"/>
            <w:noWrap/>
            <w:vAlign w:val="center"/>
            <w:hideMark/>
          </w:tcPr>
          <w:p w:rsidR="00A5044D" w:rsidRPr="000D0E01" w:rsidRDefault="00A5044D" w:rsidP="000D0E01">
            <w:pPr>
              <w:rPr>
                <w:b/>
                <w:bCs/>
                <w:color w:val="000000"/>
              </w:rPr>
            </w:pPr>
            <w:r w:rsidRPr="000D0E01">
              <w:rPr>
                <w:b/>
                <w:bCs/>
                <w:color w:val="000000"/>
              </w:rPr>
              <w:t>Liquidity</w:t>
            </w:r>
          </w:p>
        </w:tc>
        <w:tc>
          <w:tcPr>
            <w:tcW w:w="1600" w:type="dxa"/>
            <w:tcBorders>
              <w:top w:val="nil"/>
              <w:left w:val="nil"/>
              <w:bottom w:val="nil"/>
              <w:right w:val="single" w:sz="4" w:space="0" w:color="auto"/>
            </w:tcBorders>
            <w:shd w:val="clear" w:color="auto" w:fill="auto"/>
            <w:vAlign w:val="center"/>
            <w:hideMark/>
          </w:tcPr>
          <w:p w:rsidR="00A5044D" w:rsidRPr="000D0E01" w:rsidRDefault="000D0E01" w:rsidP="000D0E01">
            <w:pPr>
              <w:jc w:val="center"/>
              <w:rPr>
                <w:color w:val="000000"/>
              </w:rPr>
            </w:pPr>
            <w:r>
              <w:rPr>
                <w:color w:val="000000"/>
              </w:rPr>
              <w:t xml:space="preserve">     </w:t>
            </w:r>
            <w:r w:rsidR="00A46775" w:rsidRPr="000D0E01">
              <w:rPr>
                <w:color w:val="000000"/>
              </w:rPr>
              <w:t>0</w:t>
            </w:r>
            <w:r w:rsidR="00A5044D" w:rsidRPr="000D0E01">
              <w:rPr>
                <w:color w:val="000000"/>
              </w:rPr>
              <w:t>.0</w:t>
            </w:r>
            <w:r w:rsidR="00A46775" w:rsidRPr="000D0E01">
              <w:rPr>
                <w:color w:val="000000"/>
              </w:rPr>
              <w:t>2</w:t>
            </w:r>
            <w:r w:rsidR="00A5044D" w:rsidRPr="000D0E01">
              <w:rPr>
                <w:color w:val="000000"/>
              </w:rPr>
              <w:t>***</w:t>
            </w:r>
          </w:p>
          <w:p w:rsidR="00A5044D" w:rsidRPr="000D0E01" w:rsidRDefault="00A46775" w:rsidP="000D0E01">
            <w:pPr>
              <w:jc w:val="center"/>
              <w:rPr>
                <w:color w:val="000000"/>
              </w:rPr>
            </w:pPr>
            <w:r w:rsidRPr="000D0E01">
              <w:rPr>
                <w:color w:val="000000"/>
              </w:rPr>
              <w:t>(0</w:t>
            </w:r>
            <w:r w:rsidR="00A5044D" w:rsidRPr="000D0E01">
              <w:rPr>
                <w:color w:val="000000"/>
              </w:rPr>
              <w:t>.0</w:t>
            </w:r>
            <w:r w:rsidRPr="000D0E01">
              <w:rPr>
                <w:color w:val="000000"/>
              </w:rPr>
              <w:t>1</w:t>
            </w:r>
            <w:r w:rsidR="00A5044D" w:rsidRPr="000D0E01">
              <w:rPr>
                <w:color w:val="000000"/>
              </w:rPr>
              <w:t>)</w:t>
            </w:r>
          </w:p>
        </w:tc>
      </w:tr>
      <w:tr w:rsidR="00A5044D" w:rsidRPr="00A5044D" w:rsidTr="005D0D6A">
        <w:trPr>
          <w:trHeight w:val="600"/>
        </w:trPr>
        <w:tc>
          <w:tcPr>
            <w:tcW w:w="2700" w:type="dxa"/>
            <w:tcBorders>
              <w:top w:val="nil"/>
              <w:left w:val="single" w:sz="4" w:space="0" w:color="auto"/>
              <w:bottom w:val="nil"/>
              <w:right w:val="nil"/>
            </w:tcBorders>
            <w:shd w:val="clear" w:color="auto" w:fill="auto"/>
            <w:noWrap/>
            <w:vAlign w:val="center"/>
            <w:hideMark/>
          </w:tcPr>
          <w:p w:rsidR="00A5044D" w:rsidRPr="000D0E01" w:rsidRDefault="00A5044D" w:rsidP="000D0E01">
            <w:pPr>
              <w:rPr>
                <w:b/>
                <w:bCs/>
                <w:color w:val="000000"/>
              </w:rPr>
            </w:pPr>
            <w:proofErr w:type="spellStart"/>
            <w:r w:rsidRPr="000D0E01">
              <w:rPr>
                <w:b/>
                <w:bCs/>
                <w:color w:val="000000"/>
              </w:rPr>
              <w:t>Cashflow</w:t>
            </w:r>
            <w:proofErr w:type="spellEnd"/>
          </w:p>
        </w:tc>
        <w:tc>
          <w:tcPr>
            <w:tcW w:w="1600" w:type="dxa"/>
            <w:tcBorders>
              <w:top w:val="nil"/>
              <w:left w:val="nil"/>
              <w:bottom w:val="nil"/>
              <w:right w:val="single" w:sz="4" w:space="0" w:color="auto"/>
            </w:tcBorders>
            <w:shd w:val="clear" w:color="auto" w:fill="auto"/>
            <w:noWrap/>
            <w:vAlign w:val="center"/>
            <w:hideMark/>
          </w:tcPr>
          <w:p w:rsidR="00A5044D" w:rsidRPr="000D0E01" w:rsidRDefault="000D0E01" w:rsidP="000D0E01">
            <w:pPr>
              <w:rPr>
                <w:color w:val="000000"/>
              </w:rPr>
            </w:pPr>
            <w:r>
              <w:rPr>
                <w:color w:val="000000"/>
              </w:rPr>
              <w:t xml:space="preserve">       </w:t>
            </w:r>
            <w:r w:rsidR="00A5044D" w:rsidRPr="000D0E01">
              <w:rPr>
                <w:color w:val="000000"/>
              </w:rPr>
              <w:t>-</w:t>
            </w:r>
            <w:r w:rsidR="00A46775" w:rsidRPr="000D0E01">
              <w:rPr>
                <w:color w:val="000000"/>
              </w:rPr>
              <w:t>0</w:t>
            </w:r>
            <w:r w:rsidR="00A5044D" w:rsidRPr="000D0E01">
              <w:rPr>
                <w:color w:val="000000"/>
              </w:rPr>
              <w:t>.11</w:t>
            </w:r>
          </w:p>
          <w:p w:rsidR="00A5044D" w:rsidRPr="000D0E01" w:rsidRDefault="00A46775" w:rsidP="000D0E01">
            <w:pPr>
              <w:jc w:val="center"/>
              <w:rPr>
                <w:color w:val="000000"/>
              </w:rPr>
            </w:pPr>
            <w:r w:rsidRPr="000D0E01">
              <w:rPr>
                <w:color w:val="000000"/>
              </w:rPr>
              <w:t>(0</w:t>
            </w:r>
            <w:r w:rsidR="00A5044D" w:rsidRPr="000D0E01">
              <w:rPr>
                <w:color w:val="000000"/>
              </w:rPr>
              <w:t>.28)</w:t>
            </w:r>
          </w:p>
        </w:tc>
      </w:tr>
      <w:tr w:rsidR="00A5044D" w:rsidRPr="00A5044D" w:rsidTr="005D0D6A">
        <w:trPr>
          <w:trHeight w:val="615"/>
        </w:trPr>
        <w:tc>
          <w:tcPr>
            <w:tcW w:w="2700" w:type="dxa"/>
            <w:tcBorders>
              <w:top w:val="nil"/>
              <w:left w:val="single" w:sz="4" w:space="0" w:color="auto"/>
              <w:bottom w:val="nil"/>
              <w:right w:val="nil"/>
            </w:tcBorders>
            <w:shd w:val="clear" w:color="auto" w:fill="auto"/>
            <w:noWrap/>
            <w:vAlign w:val="center"/>
            <w:hideMark/>
          </w:tcPr>
          <w:p w:rsidR="00A5044D" w:rsidRPr="000D0E01" w:rsidRDefault="00A5044D" w:rsidP="000D0E01">
            <w:pPr>
              <w:rPr>
                <w:b/>
                <w:bCs/>
                <w:color w:val="000000"/>
              </w:rPr>
            </w:pPr>
            <w:r w:rsidRPr="000D0E01">
              <w:rPr>
                <w:b/>
                <w:bCs/>
                <w:color w:val="000000"/>
              </w:rPr>
              <w:t>Equity</w:t>
            </w:r>
          </w:p>
        </w:tc>
        <w:tc>
          <w:tcPr>
            <w:tcW w:w="1600" w:type="dxa"/>
            <w:tcBorders>
              <w:top w:val="nil"/>
              <w:left w:val="nil"/>
              <w:bottom w:val="nil"/>
              <w:right w:val="single" w:sz="4" w:space="0" w:color="auto"/>
            </w:tcBorders>
            <w:shd w:val="clear" w:color="auto" w:fill="auto"/>
            <w:noWrap/>
            <w:vAlign w:val="center"/>
            <w:hideMark/>
          </w:tcPr>
          <w:p w:rsidR="00A5044D" w:rsidRPr="000D0E01" w:rsidRDefault="000D0E01" w:rsidP="000D0E01">
            <w:pPr>
              <w:jc w:val="center"/>
              <w:rPr>
                <w:color w:val="000000"/>
              </w:rPr>
            </w:pPr>
            <w:r>
              <w:rPr>
                <w:color w:val="000000"/>
              </w:rPr>
              <w:t xml:space="preserve">     </w:t>
            </w:r>
            <w:r w:rsidR="00A46775" w:rsidRPr="000D0E01">
              <w:rPr>
                <w:color w:val="000000"/>
              </w:rPr>
              <w:t>0</w:t>
            </w:r>
            <w:r w:rsidR="00A5044D" w:rsidRPr="000D0E01">
              <w:rPr>
                <w:color w:val="000000"/>
              </w:rPr>
              <w:t>.35***</w:t>
            </w:r>
          </w:p>
          <w:p w:rsidR="00A5044D" w:rsidRPr="000D0E01" w:rsidRDefault="00A5044D" w:rsidP="000D0E01">
            <w:pPr>
              <w:jc w:val="center"/>
              <w:rPr>
                <w:color w:val="000000"/>
              </w:rPr>
            </w:pPr>
            <w:r w:rsidRPr="000D0E01">
              <w:rPr>
                <w:color w:val="000000"/>
              </w:rPr>
              <w:t>(</w:t>
            </w:r>
            <w:r w:rsidR="00A46775" w:rsidRPr="000D0E01">
              <w:rPr>
                <w:color w:val="000000"/>
              </w:rPr>
              <w:t>0</w:t>
            </w:r>
            <w:r w:rsidRPr="000D0E01">
              <w:rPr>
                <w:color w:val="000000"/>
              </w:rPr>
              <w:t>.</w:t>
            </w:r>
            <w:r w:rsidR="00A46775" w:rsidRPr="000D0E01">
              <w:rPr>
                <w:color w:val="000000"/>
              </w:rPr>
              <w:t>10</w:t>
            </w:r>
            <w:r w:rsidRPr="000D0E01">
              <w:rPr>
                <w:color w:val="000000"/>
              </w:rPr>
              <w:t>)</w:t>
            </w:r>
          </w:p>
        </w:tc>
      </w:tr>
      <w:tr w:rsidR="00A5044D" w:rsidRPr="00A5044D" w:rsidTr="005D0D6A">
        <w:trPr>
          <w:trHeight w:val="630"/>
        </w:trPr>
        <w:tc>
          <w:tcPr>
            <w:tcW w:w="2700" w:type="dxa"/>
            <w:tcBorders>
              <w:top w:val="nil"/>
              <w:left w:val="single" w:sz="4" w:space="0" w:color="auto"/>
              <w:bottom w:val="nil"/>
              <w:right w:val="nil"/>
            </w:tcBorders>
            <w:shd w:val="clear" w:color="auto" w:fill="auto"/>
            <w:noWrap/>
            <w:vAlign w:val="center"/>
            <w:hideMark/>
          </w:tcPr>
          <w:p w:rsidR="00A5044D" w:rsidRPr="000D0E01" w:rsidRDefault="00A5044D" w:rsidP="000D0E01">
            <w:pPr>
              <w:rPr>
                <w:b/>
                <w:bCs/>
                <w:color w:val="000000"/>
              </w:rPr>
            </w:pPr>
            <w:r w:rsidRPr="000D0E01">
              <w:rPr>
                <w:b/>
                <w:bCs/>
                <w:color w:val="000000"/>
              </w:rPr>
              <w:t>Debt</w:t>
            </w:r>
          </w:p>
        </w:tc>
        <w:tc>
          <w:tcPr>
            <w:tcW w:w="1600" w:type="dxa"/>
            <w:tcBorders>
              <w:top w:val="nil"/>
              <w:left w:val="nil"/>
              <w:bottom w:val="nil"/>
              <w:right w:val="single" w:sz="4" w:space="0" w:color="auto"/>
            </w:tcBorders>
            <w:shd w:val="clear" w:color="auto" w:fill="auto"/>
            <w:vAlign w:val="center"/>
            <w:hideMark/>
          </w:tcPr>
          <w:p w:rsidR="00A5044D" w:rsidRPr="000D0E01" w:rsidRDefault="000D0E01" w:rsidP="000D0E01">
            <w:pPr>
              <w:jc w:val="center"/>
              <w:rPr>
                <w:color w:val="000000"/>
              </w:rPr>
            </w:pPr>
            <w:r>
              <w:rPr>
                <w:color w:val="000000"/>
              </w:rPr>
              <w:t xml:space="preserve">     </w:t>
            </w:r>
            <w:r w:rsidR="00A46775" w:rsidRPr="000D0E01">
              <w:rPr>
                <w:color w:val="000000"/>
              </w:rPr>
              <w:t>0</w:t>
            </w:r>
            <w:r w:rsidR="00A5044D" w:rsidRPr="000D0E01">
              <w:rPr>
                <w:color w:val="000000"/>
              </w:rPr>
              <w:t>.26***</w:t>
            </w:r>
          </w:p>
          <w:p w:rsidR="00A5044D" w:rsidRPr="000D0E01" w:rsidRDefault="00A5044D" w:rsidP="000D0E01">
            <w:pPr>
              <w:jc w:val="center"/>
              <w:rPr>
                <w:color w:val="000000"/>
              </w:rPr>
            </w:pPr>
            <w:r w:rsidRPr="000D0E01">
              <w:rPr>
                <w:color w:val="000000"/>
              </w:rPr>
              <w:t>(</w:t>
            </w:r>
            <w:r w:rsidR="00A46775" w:rsidRPr="000D0E01">
              <w:rPr>
                <w:color w:val="000000"/>
              </w:rPr>
              <w:t>0</w:t>
            </w:r>
            <w:r w:rsidRPr="000D0E01">
              <w:rPr>
                <w:color w:val="000000"/>
              </w:rPr>
              <w:t>.10)</w:t>
            </w:r>
          </w:p>
        </w:tc>
      </w:tr>
      <w:tr w:rsidR="00A5044D" w:rsidRPr="00A5044D" w:rsidTr="005D0D6A">
        <w:trPr>
          <w:trHeight w:val="600"/>
        </w:trPr>
        <w:tc>
          <w:tcPr>
            <w:tcW w:w="2700" w:type="dxa"/>
            <w:tcBorders>
              <w:top w:val="nil"/>
              <w:left w:val="single" w:sz="4" w:space="0" w:color="auto"/>
              <w:bottom w:val="nil"/>
              <w:right w:val="nil"/>
            </w:tcBorders>
            <w:shd w:val="clear" w:color="auto" w:fill="auto"/>
            <w:noWrap/>
            <w:vAlign w:val="center"/>
            <w:hideMark/>
          </w:tcPr>
          <w:p w:rsidR="00A5044D" w:rsidRPr="000D0E01" w:rsidRDefault="00A5044D" w:rsidP="000D0E01">
            <w:pPr>
              <w:rPr>
                <w:b/>
                <w:bCs/>
                <w:color w:val="000000"/>
              </w:rPr>
            </w:pPr>
            <w:r w:rsidRPr="000D0E01">
              <w:rPr>
                <w:b/>
                <w:bCs/>
                <w:color w:val="000000"/>
              </w:rPr>
              <w:t>Intangible assets</w:t>
            </w:r>
            <w:r w:rsidR="00A46775" w:rsidRPr="000D0E01">
              <w:rPr>
                <w:b/>
                <w:bCs/>
                <w:color w:val="000000"/>
              </w:rPr>
              <w:t xml:space="preserve">    </w:t>
            </w:r>
          </w:p>
        </w:tc>
        <w:tc>
          <w:tcPr>
            <w:tcW w:w="1600" w:type="dxa"/>
            <w:tcBorders>
              <w:top w:val="nil"/>
              <w:left w:val="nil"/>
              <w:bottom w:val="nil"/>
              <w:right w:val="single" w:sz="4" w:space="0" w:color="auto"/>
            </w:tcBorders>
            <w:shd w:val="clear" w:color="auto" w:fill="auto"/>
            <w:noWrap/>
            <w:vAlign w:val="center"/>
            <w:hideMark/>
          </w:tcPr>
          <w:p w:rsidR="00A5044D" w:rsidRPr="000D0E01" w:rsidRDefault="00A5044D" w:rsidP="000D0E01">
            <w:pPr>
              <w:jc w:val="center"/>
              <w:rPr>
                <w:color w:val="000000"/>
              </w:rPr>
            </w:pPr>
            <w:r w:rsidRPr="000D0E01">
              <w:rPr>
                <w:color w:val="000000"/>
              </w:rPr>
              <w:t>-</w:t>
            </w:r>
            <w:r w:rsidR="00A46775" w:rsidRPr="000D0E01">
              <w:rPr>
                <w:color w:val="000000"/>
              </w:rPr>
              <w:t>0</w:t>
            </w:r>
            <w:r w:rsidRPr="000D0E01">
              <w:rPr>
                <w:color w:val="000000"/>
              </w:rPr>
              <w:t>.00</w:t>
            </w:r>
            <w:r w:rsidR="00A46775" w:rsidRPr="000D0E01">
              <w:rPr>
                <w:color w:val="000000"/>
              </w:rPr>
              <w:t>1</w:t>
            </w:r>
          </w:p>
          <w:p w:rsidR="00A5044D" w:rsidRPr="000D0E01" w:rsidRDefault="00A46775" w:rsidP="000D0E01">
            <w:pPr>
              <w:jc w:val="center"/>
              <w:rPr>
                <w:color w:val="000000"/>
              </w:rPr>
            </w:pPr>
            <w:r w:rsidRPr="000D0E01">
              <w:rPr>
                <w:color w:val="000000"/>
              </w:rPr>
              <w:t>(0.02</w:t>
            </w:r>
            <w:r w:rsidR="00A5044D" w:rsidRPr="000D0E01">
              <w:rPr>
                <w:color w:val="000000"/>
              </w:rPr>
              <w:t>)</w:t>
            </w:r>
          </w:p>
        </w:tc>
      </w:tr>
      <w:tr w:rsidR="00A5044D" w:rsidRPr="00A5044D" w:rsidTr="005D0D6A">
        <w:trPr>
          <w:trHeight w:val="600"/>
        </w:trPr>
        <w:tc>
          <w:tcPr>
            <w:tcW w:w="2700" w:type="dxa"/>
            <w:tcBorders>
              <w:top w:val="nil"/>
              <w:left w:val="single" w:sz="4" w:space="0" w:color="auto"/>
              <w:bottom w:val="nil"/>
              <w:right w:val="nil"/>
            </w:tcBorders>
            <w:shd w:val="clear" w:color="auto" w:fill="auto"/>
            <w:noWrap/>
            <w:vAlign w:val="center"/>
          </w:tcPr>
          <w:p w:rsidR="00A5044D" w:rsidRPr="000D0E01" w:rsidRDefault="00A5044D" w:rsidP="000D0E01">
            <w:pPr>
              <w:rPr>
                <w:b/>
                <w:bCs/>
                <w:color w:val="000000"/>
              </w:rPr>
            </w:pPr>
            <w:r w:rsidRPr="000D0E01">
              <w:rPr>
                <w:b/>
                <w:bCs/>
                <w:color w:val="000000"/>
              </w:rPr>
              <w:t>GDP change</w:t>
            </w:r>
          </w:p>
        </w:tc>
        <w:tc>
          <w:tcPr>
            <w:tcW w:w="1600" w:type="dxa"/>
            <w:tcBorders>
              <w:top w:val="nil"/>
              <w:left w:val="nil"/>
              <w:bottom w:val="nil"/>
              <w:right w:val="single" w:sz="4" w:space="0" w:color="auto"/>
            </w:tcBorders>
            <w:shd w:val="clear" w:color="auto" w:fill="auto"/>
            <w:noWrap/>
            <w:vAlign w:val="center"/>
          </w:tcPr>
          <w:p w:rsidR="00A5044D" w:rsidRPr="000D0E01" w:rsidRDefault="000D0E01" w:rsidP="000D0E01">
            <w:pPr>
              <w:jc w:val="center"/>
              <w:rPr>
                <w:color w:val="000000"/>
              </w:rPr>
            </w:pPr>
            <w:r>
              <w:rPr>
                <w:color w:val="000000"/>
              </w:rPr>
              <w:t xml:space="preserve">   </w:t>
            </w:r>
            <w:r w:rsidR="00A46775" w:rsidRPr="000D0E01">
              <w:rPr>
                <w:color w:val="000000"/>
              </w:rPr>
              <w:t>0</w:t>
            </w:r>
            <w:r w:rsidR="00A5044D" w:rsidRPr="000D0E01">
              <w:rPr>
                <w:color w:val="000000"/>
              </w:rPr>
              <w:t>.1</w:t>
            </w:r>
            <w:r w:rsidR="00A46775" w:rsidRPr="000D0E01">
              <w:rPr>
                <w:color w:val="000000"/>
              </w:rPr>
              <w:t>1</w:t>
            </w:r>
            <w:r w:rsidR="00A5044D" w:rsidRPr="000D0E01">
              <w:rPr>
                <w:color w:val="000000"/>
              </w:rPr>
              <w:t>**</w:t>
            </w:r>
          </w:p>
          <w:p w:rsidR="00A5044D" w:rsidRPr="000D0E01" w:rsidRDefault="00A46775" w:rsidP="000D0E01">
            <w:pPr>
              <w:jc w:val="center"/>
              <w:rPr>
                <w:color w:val="000000"/>
              </w:rPr>
            </w:pPr>
            <w:r w:rsidRPr="000D0E01">
              <w:rPr>
                <w:color w:val="000000"/>
              </w:rPr>
              <w:t>(0</w:t>
            </w:r>
            <w:r w:rsidR="00A5044D" w:rsidRPr="000D0E01">
              <w:rPr>
                <w:color w:val="000000"/>
              </w:rPr>
              <w:t>.05)</w:t>
            </w:r>
          </w:p>
        </w:tc>
      </w:tr>
      <w:tr w:rsidR="00A5044D" w:rsidRPr="00A5044D" w:rsidTr="005D0D6A">
        <w:trPr>
          <w:trHeight w:val="600"/>
        </w:trPr>
        <w:tc>
          <w:tcPr>
            <w:tcW w:w="2700" w:type="dxa"/>
            <w:tcBorders>
              <w:top w:val="nil"/>
              <w:left w:val="single" w:sz="4" w:space="0" w:color="auto"/>
              <w:bottom w:val="nil"/>
              <w:right w:val="nil"/>
            </w:tcBorders>
            <w:shd w:val="clear" w:color="auto" w:fill="auto"/>
            <w:noWrap/>
            <w:vAlign w:val="center"/>
          </w:tcPr>
          <w:p w:rsidR="00A5044D" w:rsidRPr="000D0E01" w:rsidRDefault="00A5044D" w:rsidP="000D0E01">
            <w:pPr>
              <w:rPr>
                <w:b/>
                <w:bCs/>
                <w:color w:val="000000"/>
              </w:rPr>
            </w:pPr>
            <w:r w:rsidRPr="000D0E01">
              <w:rPr>
                <w:b/>
                <w:bCs/>
                <w:color w:val="000000"/>
              </w:rPr>
              <w:t>Probability of bankruptcy</w:t>
            </w:r>
          </w:p>
        </w:tc>
        <w:tc>
          <w:tcPr>
            <w:tcW w:w="1600" w:type="dxa"/>
            <w:tcBorders>
              <w:top w:val="nil"/>
              <w:left w:val="nil"/>
              <w:bottom w:val="nil"/>
              <w:right w:val="single" w:sz="4" w:space="0" w:color="auto"/>
            </w:tcBorders>
            <w:shd w:val="clear" w:color="auto" w:fill="auto"/>
            <w:noWrap/>
            <w:vAlign w:val="center"/>
          </w:tcPr>
          <w:p w:rsidR="00A5044D" w:rsidRPr="000D0E01" w:rsidRDefault="000D0E01" w:rsidP="000D0E01">
            <w:pPr>
              <w:jc w:val="center"/>
              <w:rPr>
                <w:color w:val="000000"/>
              </w:rPr>
            </w:pPr>
            <w:r>
              <w:rPr>
                <w:color w:val="000000"/>
              </w:rPr>
              <w:t xml:space="preserve">    </w:t>
            </w:r>
            <w:r w:rsidR="00A5044D" w:rsidRPr="000D0E01">
              <w:rPr>
                <w:color w:val="000000"/>
              </w:rPr>
              <w:t>16.58**</w:t>
            </w:r>
          </w:p>
          <w:p w:rsidR="00A5044D" w:rsidRPr="000D0E01" w:rsidRDefault="00A46775" w:rsidP="000D0E01">
            <w:pPr>
              <w:jc w:val="center"/>
              <w:rPr>
                <w:color w:val="000000"/>
              </w:rPr>
            </w:pPr>
            <w:r w:rsidRPr="000D0E01">
              <w:rPr>
                <w:color w:val="000000"/>
              </w:rPr>
              <w:t>(8.56</w:t>
            </w:r>
            <w:r w:rsidR="00A5044D" w:rsidRPr="000D0E01">
              <w:rPr>
                <w:color w:val="000000"/>
              </w:rPr>
              <w:t>)</w:t>
            </w:r>
          </w:p>
        </w:tc>
      </w:tr>
      <w:tr w:rsidR="00A5044D" w:rsidRPr="00A5044D" w:rsidTr="005D0D6A">
        <w:trPr>
          <w:trHeight w:val="600"/>
        </w:trPr>
        <w:tc>
          <w:tcPr>
            <w:tcW w:w="2700" w:type="dxa"/>
            <w:tcBorders>
              <w:top w:val="nil"/>
              <w:left w:val="single" w:sz="4" w:space="0" w:color="auto"/>
              <w:bottom w:val="nil"/>
              <w:right w:val="nil"/>
            </w:tcBorders>
            <w:shd w:val="clear" w:color="auto" w:fill="auto"/>
            <w:noWrap/>
            <w:vAlign w:val="center"/>
          </w:tcPr>
          <w:p w:rsidR="00A5044D" w:rsidRPr="000D0E01" w:rsidRDefault="00A5044D" w:rsidP="000D0E01">
            <w:pPr>
              <w:rPr>
                <w:b/>
                <w:bCs/>
                <w:color w:val="000000"/>
              </w:rPr>
            </w:pPr>
            <w:r w:rsidRPr="000D0E01">
              <w:rPr>
                <w:b/>
                <w:bCs/>
                <w:color w:val="000000"/>
              </w:rPr>
              <w:t>Probability of acquisition</w:t>
            </w:r>
          </w:p>
        </w:tc>
        <w:tc>
          <w:tcPr>
            <w:tcW w:w="1600" w:type="dxa"/>
            <w:tcBorders>
              <w:top w:val="nil"/>
              <w:left w:val="nil"/>
              <w:bottom w:val="nil"/>
              <w:right w:val="single" w:sz="4" w:space="0" w:color="auto"/>
            </w:tcBorders>
            <w:shd w:val="clear" w:color="auto" w:fill="auto"/>
            <w:noWrap/>
            <w:vAlign w:val="center"/>
          </w:tcPr>
          <w:p w:rsidR="00A5044D" w:rsidRPr="000D0E01" w:rsidRDefault="00A5044D" w:rsidP="000D0E01">
            <w:pPr>
              <w:spacing w:line="240" w:lineRule="atLeast"/>
              <w:jc w:val="center"/>
              <w:rPr>
                <w:color w:val="000000"/>
              </w:rPr>
            </w:pPr>
            <w:r w:rsidRPr="000D0E01">
              <w:rPr>
                <w:color w:val="000000"/>
              </w:rPr>
              <w:t>-16.47*</w:t>
            </w:r>
          </w:p>
          <w:p w:rsidR="00A5044D" w:rsidRPr="000D0E01" w:rsidRDefault="00A5044D" w:rsidP="000D0E01">
            <w:pPr>
              <w:spacing w:line="240" w:lineRule="atLeast"/>
              <w:jc w:val="center"/>
              <w:rPr>
                <w:color w:val="000000"/>
              </w:rPr>
            </w:pPr>
            <w:r w:rsidRPr="000D0E01">
              <w:rPr>
                <w:color w:val="000000"/>
              </w:rPr>
              <w:t>(8.99)</w:t>
            </w:r>
          </w:p>
        </w:tc>
      </w:tr>
      <w:tr w:rsidR="00A5044D" w:rsidRPr="00A5044D" w:rsidTr="005D0D6A">
        <w:trPr>
          <w:trHeight w:val="600"/>
        </w:trPr>
        <w:tc>
          <w:tcPr>
            <w:tcW w:w="2700" w:type="dxa"/>
            <w:tcBorders>
              <w:top w:val="nil"/>
              <w:left w:val="single" w:sz="4" w:space="0" w:color="auto"/>
              <w:bottom w:val="nil"/>
              <w:right w:val="nil"/>
            </w:tcBorders>
            <w:shd w:val="clear" w:color="auto" w:fill="auto"/>
            <w:noWrap/>
            <w:vAlign w:val="center"/>
          </w:tcPr>
          <w:p w:rsidR="00A5044D" w:rsidRPr="000D0E01" w:rsidRDefault="00A5044D" w:rsidP="000D0E01">
            <w:pPr>
              <w:rPr>
                <w:b/>
                <w:bCs/>
                <w:color w:val="000000"/>
              </w:rPr>
            </w:pPr>
            <w:r w:rsidRPr="000D0E01">
              <w:rPr>
                <w:b/>
                <w:bCs/>
                <w:color w:val="000000"/>
              </w:rPr>
              <w:t>Constant</w:t>
            </w:r>
          </w:p>
        </w:tc>
        <w:tc>
          <w:tcPr>
            <w:tcW w:w="1600" w:type="dxa"/>
            <w:tcBorders>
              <w:top w:val="nil"/>
              <w:left w:val="nil"/>
              <w:bottom w:val="nil"/>
              <w:right w:val="single" w:sz="4" w:space="0" w:color="auto"/>
            </w:tcBorders>
            <w:shd w:val="clear" w:color="auto" w:fill="auto"/>
            <w:noWrap/>
            <w:vAlign w:val="center"/>
          </w:tcPr>
          <w:p w:rsidR="00A5044D" w:rsidRPr="000D0E01" w:rsidRDefault="00A46775" w:rsidP="000D0E01">
            <w:pPr>
              <w:spacing w:line="240" w:lineRule="atLeast"/>
              <w:jc w:val="center"/>
              <w:rPr>
                <w:color w:val="000000"/>
              </w:rPr>
            </w:pPr>
            <w:r w:rsidRPr="000D0E01">
              <w:rPr>
                <w:color w:val="000000"/>
              </w:rPr>
              <w:t>-8.66</w:t>
            </w:r>
          </w:p>
          <w:p w:rsidR="00A5044D" w:rsidRPr="000D0E01" w:rsidRDefault="000D0E01" w:rsidP="000D0E01">
            <w:pPr>
              <w:spacing w:line="240" w:lineRule="atLeast"/>
              <w:jc w:val="center"/>
              <w:rPr>
                <w:color w:val="000000"/>
              </w:rPr>
            </w:pPr>
            <w:r>
              <w:rPr>
                <w:color w:val="000000"/>
              </w:rPr>
              <w:t>(4.3</w:t>
            </w:r>
            <w:r w:rsidR="00A5044D" w:rsidRPr="000D0E01">
              <w:rPr>
                <w:color w:val="000000"/>
              </w:rPr>
              <w:t>3)</w:t>
            </w:r>
          </w:p>
        </w:tc>
      </w:tr>
      <w:tr w:rsidR="00A5044D" w:rsidRPr="00A5044D" w:rsidTr="005D0D6A">
        <w:trPr>
          <w:trHeight w:val="600"/>
        </w:trPr>
        <w:tc>
          <w:tcPr>
            <w:tcW w:w="2700" w:type="dxa"/>
            <w:tcBorders>
              <w:top w:val="nil"/>
              <w:left w:val="single" w:sz="4" w:space="0" w:color="auto"/>
              <w:right w:val="nil"/>
            </w:tcBorders>
            <w:shd w:val="clear" w:color="auto" w:fill="auto"/>
            <w:noWrap/>
            <w:vAlign w:val="center"/>
          </w:tcPr>
          <w:p w:rsidR="00A5044D" w:rsidRPr="000D0E01" w:rsidRDefault="00A5044D" w:rsidP="000D0E01">
            <w:pPr>
              <w:rPr>
                <w:b/>
                <w:bCs/>
                <w:color w:val="000000"/>
              </w:rPr>
            </w:pPr>
            <w:r w:rsidRPr="000D0E01">
              <w:rPr>
                <w:b/>
                <w:bCs/>
                <w:color w:val="000000"/>
              </w:rPr>
              <w:t>Observations (firm-year)</w:t>
            </w:r>
          </w:p>
        </w:tc>
        <w:tc>
          <w:tcPr>
            <w:tcW w:w="1600" w:type="dxa"/>
            <w:tcBorders>
              <w:top w:val="nil"/>
              <w:left w:val="nil"/>
              <w:right w:val="single" w:sz="4" w:space="0" w:color="auto"/>
            </w:tcBorders>
            <w:shd w:val="clear" w:color="auto" w:fill="auto"/>
            <w:noWrap/>
            <w:vAlign w:val="center"/>
          </w:tcPr>
          <w:p w:rsidR="00A5044D" w:rsidRPr="000D0E01" w:rsidRDefault="00A5044D" w:rsidP="000D0E01">
            <w:pPr>
              <w:jc w:val="center"/>
              <w:rPr>
                <w:color w:val="000000"/>
              </w:rPr>
            </w:pPr>
            <w:r w:rsidRPr="000D0E01">
              <w:rPr>
                <w:color w:val="000000"/>
              </w:rPr>
              <w:t>2957</w:t>
            </w:r>
          </w:p>
        </w:tc>
      </w:tr>
      <w:tr w:rsidR="00A5044D" w:rsidRPr="00A5044D" w:rsidTr="005D0D6A">
        <w:trPr>
          <w:trHeight w:val="600"/>
        </w:trPr>
        <w:tc>
          <w:tcPr>
            <w:tcW w:w="2700" w:type="dxa"/>
            <w:tcBorders>
              <w:top w:val="nil"/>
              <w:left w:val="single" w:sz="4" w:space="0" w:color="auto"/>
              <w:bottom w:val="single" w:sz="4" w:space="0" w:color="auto"/>
              <w:right w:val="nil"/>
            </w:tcBorders>
            <w:shd w:val="clear" w:color="auto" w:fill="auto"/>
            <w:noWrap/>
            <w:vAlign w:val="center"/>
          </w:tcPr>
          <w:p w:rsidR="00A5044D" w:rsidRPr="000D0E01" w:rsidRDefault="00A5044D" w:rsidP="000D0E01">
            <w:pPr>
              <w:rPr>
                <w:b/>
                <w:bCs/>
                <w:color w:val="000000"/>
              </w:rPr>
            </w:pPr>
            <w:r w:rsidRPr="000D0E01">
              <w:rPr>
                <w:b/>
                <w:bCs/>
                <w:color w:val="000000"/>
              </w:rPr>
              <w:t>R</w:t>
            </w:r>
            <w:r w:rsidRPr="000D0E01">
              <w:rPr>
                <w:b/>
                <w:bCs/>
                <w:color w:val="000000"/>
                <w:vertAlign w:val="superscript"/>
              </w:rPr>
              <w:t>2</w:t>
            </w:r>
          </w:p>
        </w:tc>
        <w:tc>
          <w:tcPr>
            <w:tcW w:w="1600" w:type="dxa"/>
            <w:tcBorders>
              <w:top w:val="nil"/>
              <w:left w:val="nil"/>
              <w:bottom w:val="single" w:sz="4" w:space="0" w:color="auto"/>
              <w:right w:val="single" w:sz="4" w:space="0" w:color="auto"/>
            </w:tcBorders>
            <w:shd w:val="clear" w:color="auto" w:fill="auto"/>
            <w:noWrap/>
            <w:vAlign w:val="center"/>
          </w:tcPr>
          <w:p w:rsidR="00A5044D" w:rsidRPr="000D0E01" w:rsidRDefault="00A5044D" w:rsidP="000D0E01">
            <w:pPr>
              <w:jc w:val="center"/>
              <w:rPr>
                <w:color w:val="000000"/>
              </w:rPr>
            </w:pPr>
            <w:r w:rsidRPr="000D0E01">
              <w:rPr>
                <w:color w:val="000000"/>
              </w:rPr>
              <w:t>0.157</w:t>
            </w:r>
          </w:p>
        </w:tc>
      </w:tr>
    </w:tbl>
    <w:p w:rsidR="00D6562E" w:rsidRDefault="00A5044D" w:rsidP="00BF686E">
      <w:pPr>
        <w:widowControl w:val="0"/>
        <w:autoSpaceDE w:val="0"/>
        <w:autoSpaceDN w:val="0"/>
        <w:adjustRightInd w:val="0"/>
        <w:spacing w:line="480" w:lineRule="auto"/>
        <w:ind w:right="76"/>
        <w:jc w:val="both"/>
        <w:rPr>
          <w:rFonts w:eastAsia="SimSun"/>
          <w:i/>
          <w:sz w:val="22"/>
          <w:szCs w:val="22"/>
          <w:lang w:eastAsia="zh-CN"/>
        </w:rPr>
      </w:pPr>
      <w:r w:rsidRPr="00A5044D">
        <w:rPr>
          <w:rFonts w:eastAsia="SimSun"/>
          <w:i/>
          <w:sz w:val="22"/>
          <w:szCs w:val="22"/>
          <w:lang w:eastAsia="zh-CN"/>
        </w:rPr>
        <w:t xml:space="preserve">Notes: */**/***significant at 10%, 5% and 1% level. Robust </w:t>
      </w:r>
      <w:r w:rsidR="001A3072">
        <w:rPr>
          <w:rFonts w:eastAsia="SimSun"/>
          <w:i/>
          <w:sz w:val="22"/>
          <w:szCs w:val="22"/>
          <w:lang w:eastAsia="zh-CN"/>
        </w:rPr>
        <w:t>s</w:t>
      </w:r>
      <w:r w:rsidRPr="00A5044D">
        <w:rPr>
          <w:rFonts w:eastAsia="SimSun"/>
          <w:i/>
          <w:sz w:val="22"/>
          <w:szCs w:val="22"/>
          <w:lang w:eastAsia="zh-CN"/>
        </w:rPr>
        <w:t>td. errors in parenthes</w:t>
      </w:r>
      <w:r w:rsidR="001A3072">
        <w:rPr>
          <w:rFonts w:eastAsia="SimSun"/>
          <w:i/>
          <w:sz w:val="22"/>
          <w:szCs w:val="22"/>
          <w:lang w:eastAsia="zh-CN"/>
        </w:rPr>
        <w:t>e</w:t>
      </w:r>
      <w:r w:rsidRPr="00A5044D">
        <w:rPr>
          <w:rFonts w:eastAsia="SimSun"/>
          <w:i/>
          <w:sz w:val="22"/>
          <w:szCs w:val="22"/>
          <w:lang w:eastAsia="zh-CN"/>
        </w:rPr>
        <w:t>s</w:t>
      </w:r>
    </w:p>
    <w:p w:rsidR="00A5044D" w:rsidRPr="00D6562E" w:rsidRDefault="00A5044D" w:rsidP="00D6562E">
      <w:pPr>
        <w:rPr>
          <w:rFonts w:eastAsia="SimSun"/>
          <w:i/>
          <w:sz w:val="22"/>
          <w:szCs w:val="22"/>
          <w:lang w:eastAsia="zh-CN"/>
        </w:rPr>
      </w:pPr>
    </w:p>
    <w:p w:rsidR="00A5044D" w:rsidRPr="00A5044D" w:rsidRDefault="00A5044D" w:rsidP="00BF686E">
      <w:pPr>
        <w:spacing w:line="480" w:lineRule="auto"/>
        <w:jc w:val="both"/>
        <w:rPr>
          <w:rFonts w:eastAsia="SimSun"/>
          <w:b/>
          <w:lang w:eastAsia="zh-CN"/>
        </w:rPr>
      </w:pPr>
    </w:p>
    <w:p w:rsidR="00D90810" w:rsidRDefault="00236E6D" w:rsidP="00763E8A">
      <w:pPr>
        <w:pStyle w:val="Heading1"/>
      </w:pPr>
      <w:r w:rsidRPr="00685702">
        <w:br w:type="page"/>
      </w:r>
      <w:bookmarkStart w:id="44" w:name="_Toc331525344"/>
      <w:bookmarkStart w:id="45" w:name="_Toc202756011"/>
      <w:bookmarkStart w:id="46" w:name="_Toc328402345"/>
      <w:r w:rsidRPr="00685702">
        <w:lastRenderedPageBreak/>
        <w:t>C</w:t>
      </w:r>
      <w:r w:rsidR="000B7AF9" w:rsidRPr="00685702">
        <w:t>hapter 2</w:t>
      </w:r>
      <w:bookmarkEnd w:id="44"/>
      <w:r w:rsidR="00546E4A">
        <w:t xml:space="preserve"> </w:t>
      </w:r>
    </w:p>
    <w:p w:rsidR="00D90810" w:rsidRDefault="00DA0100" w:rsidP="00763E8A">
      <w:pPr>
        <w:pStyle w:val="Heading1"/>
      </w:pPr>
      <w:bookmarkStart w:id="47" w:name="_Toc331525345"/>
      <w:r>
        <w:t>Can Personality Traits</w:t>
      </w:r>
      <w:r w:rsidR="00AE03E5">
        <w:t xml:space="preserve"> of Players in Centipede Games Predict Backward I</w:t>
      </w:r>
      <w:r w:rsidR="00546E4A" w:rsidRPr="00546E4A">
        <w:t>nduction?</w:t>
      </w:r>
      <w:bookmarkEnd w:id="47"/>
    </w:p>
    <w:p w:rsidR="00D90810" w:rsidRDefault="00D90810">
      <w:pPr>
        <w:rPr>
          <w:b/>
          <w:bCs/>
        </w:rPr>
      </w:pPr>
      <w:r>
        <w:br w:type="page"/>
      </w:r>
    </w:p>
    <w:p w:rsidR="002C39F9" w:rsidRPr="000D0E01" w:rsidRDefault="002C39F9" w:rsidP="0077327E">
      <w:pPr>
        <w:pStyle w:val="Heading1"/>
      </w:pPr>
    </w:p>
    <w:p w:rsidR="00C50FB2" w:rsidRDefault="00C50FB2" w:rsidP="0077327E">
      <w:pPr>
        <w:spacing w:line="480" w:lineRule="auto"/>
        <w:jc w:val="both"/>
        <w:rPr>
          <w:b/>
        </w:rPr>
      </w:pPr>
    </w:p>
    <w:p w:rsidR="00C50FB2" w:rsidRDefault="00C50FB2" w:rsidP="0077327E">
      <w:pPr>
        <w:spacing w:line="480" w:lineRule="auto"/>
        <w:jc w:val="both"/>
        <w:rPr>
          <w:b/>
        </w:rPr>
      </w:pPr>
    </w:p>
    <w:p w:rsidR="00C50FB2" w:rsidRDefault="00C50FB2" w:rsidP="0077327E">
      <w:pPr>
        <w:spacing w:line="480" w:lineRule="auto"/>
        <w:jc w:val="both"/>
        <w:rPr>
          <w:b/>
        </w:rPr>
      </w:pPr>
    </w:p>
    <w:p w:rsidR="00C50FB2" w:rsidRDefault="00C50FB2" w:rsidP="0077327E">
      <w:pPr>
        <w:spacing w:line="480" w:lineRule="auto"/>
        <w:jc w:val="both"/>
        <w:rPr>
          <w:b/>
        </w:rPr>
      </w:pPr>
    </w:p>
    <w:p w:rsidR="00C50FB2" w:rsidRDefault="00C50FB2" w:rsidP="0077327E">
      <w:pPr>
        <w:spacing w:line="480" w:lineRule="auto"/>
        <w:jc w:val="both"/>
        <w:rPr>
          <w:b/>
        </w:rPr>
      </w:pPr>
    </w:p>
    <w:p w:rsidR="00C50FB2" w:rsidRDefault="00C50FB2" w:rsidP="0077327E">
      <w:pPr>
        <w:spacing w:line="480" w:lineRule="auto"/>
        <w:jc w:val="both"/>
        <w:rPr>
          <w:b/>
        </w:rPr>
      </w:pPr>
    </w:p>
    <w:p w:rsidR="0077327E" w:rsidRDefault="0077327E" w:rsidP="0077327E">
      <w:pPr>
        <w:spacing w:line="480" w:lineRule="auto"/>
        <w:jc w:val="both"/>
      </w:pPr>
      <w:r>
        <w:rPr>
          <w:b/>
        </w:rPr>
        <w:t xml:space="preserve">Disclosure: </w:t>
      </w:r>
      <w:r>
        <w:t>This paper is based on a working paper by Atiker, Price and Neilson:</w:t>
      </w:r>
    </w:p>
    <w:p w:rsidR="002C39F9" w:rsidRDefault="0077327E" w:rsidP="0077327E">
      <w:pPr>
        <w:spacing w:line="480" w:lineRule="auto"/>
        <w:jc w:val="both"/>
      </w:pPr>
      <w:r>
        <w:t>A</w:t>
      </w:r>
      <w:r w:rsidRPr="0077327E">
        <w:t>tiker, E., Neilson</w:t>
      </w:r>
      <w:r w:rsidR="00964F3C">
        <w:t xml:space="preserve"> W. S, and Price M. K. (2011). </w:t>
      </w:r>
      <w:r w:rsidRPr="0077327E">
        <w:t>“Activity bias and focal points in centipede games.” Working paper, University of Tennessee, Knoxville.</w:t>
      </w:r>
    </w:p>
    <w:p w:rsidR="0077327E" w:rsidRDefault="0096153E" w:rsidP="0096153E">
      <w:pPr>
        <w:spacing w:line="480" w:lineRule="auto"/>
        <w:ind w:firstLine="720"/>
        <w:jc w:val="both"/>
      </w:pPr>
      <w:r>
        <w:t xml:space="preserve">My </w:t>
      </w:r>
      <w:r w:rsidR="00164EE8">
        <w:t xml:space="preserve">primary </w:t>
      </w:r>
      <w:r w:rsidR="00D5064D">
        <w:t>contribut</w:t>
      </w:r>
      <w:r>
        <w:t>ions</w:t>
      </w:r>
      <w:r w:rsidR="0077327E">
        <w:t xml:space="preserve"> to this pa</w:t>
      </w:r>
      <w:r>
        <w:t>per</w:t>
      </w:r>
      <w:r w:rsidR="00D5064D">
        <w:t xml:space="preserve"> </w:t>
      </w:r>
      <w:r>
        <w:t xml:space="preserve">include: </w:t>
      </w:r>
      <w:r w:rsidR="00D5064D">
        <w:t>(</w:t>
      </w:r>
      <w:proofErr w:type="spellStart"/>
      <w:r w:rsidR="00D5064D">
        <w:t>i</w:t>
      </w:r>
      <w:proofErr w:type="spellEnd"/>
      <w:r w:rsidR="00D5064D">
        <w:t xml:space="preserve">) a </w:t>
      </w:r>
      <w:r w:rsidR="00964F3C">
        <w:t xml:space="preserve">new </w:t>
      </w:r>
      <w:r w:rsidR="00D5064D">
        <w:t>research question</w:t>
      </w:r>
      <w:r w:rsidR="00AF7D0E">
        <w:t>,</w:t>
      </w:r>
      <w:r w:rsidR="0077327E">
        <w:t xml:space="preserve"> (ii) </w:t>
      </w:r>
      <w:r>
        <w:t>conduction</w:t>
      </w:r>
      <w:r w:rsidR="00D5064D">
        <w:t xml:space="preserve"> </w:t>
      </w:r>
      <w:r>
        <w:t xml:space="preserve">of </w:t>
      </w:r>
      <w:r w:rsidR="00D5064D">
        <w:t>the experiments</w:t>
      </w:r>
      <w:r w:rsidR="00AF7D0E">
        <w:t>,</w:t>
      </w:r>
      <w:r w:rsidR="0077327E">
        <w:t xml:space="preserve"> (iii)</w:t>
      </w:r>
      <w:r>
        <w:t xml:space="preserve"> </w:t>
      </w:r>
      <w:r w:rsidR="007C37E4">
        <w:t>analysi</w:t>
      </w:r>
      <w:r w:rsidR="00164EE8">
        <w:t>s</w:t>
      </w:r>
      <w:r w:rsidR="00D5064D">
        <w:t xml:space="preserve"> </w:t>
      </w:r>
      <w:r w:rsidR="00164EE8">
        <w:t xml:space="preserve">of the </w:t>
      </w:r>
      <w:r w:rsidR="00D5064D">
        <w:t>data</w:t>
      </w:r>
      <w:r w:rsidR="00AF7D0E">
        <w:t>, (iv)</w:t>
      </w:r>
      <w:r w:rsidR="00164EE8">
        <w:t xml:space="preserve"> interpretation of the results, (v) </w:t>
      </w:r>
      <w:r w:rsidR="00D5064D">
        <w:t xml:space="preserve">the </w:t>
      </w:r>
      <w:r w:rsidR="0077327E">
        <w:t>writing</w:t>
      </w:r>
      <w:r w:rsidR="00D5064D">
        <w:t>.</w:t>
      </w:r>
    </w:p>
    <w:p w:rsidR="002C39F9" w:rsidRDefault="002C39F9" w:rsidP="00BF686E">
      <w:pPr>
        <w:jc w:val="both"/>
      </w:pPr>
    </w:p>
    <w:p w:rsidR="002C39F9" w:rsidRDefault="002C39F9" w:rsidP="00BF686E">
      <w:pPr>
        <w:jc w:val="both"/>
      </w:pPr>
    </w:p>
    <w:p w:rsidR="000D0E01" w:rsidRDefault="000D0E01">
      <w:r>
        <w:br w:type="page"/>
      </w:r>
    </w:p>
    <w:p w:rsidR="002C39F9" w:rsidRDefault="002C39F9" w:rsidP="00BF686E">
      <w:pPr>
        <w:jc w:val="both"/>
      </w:pPr>
    </w:p>
    <w:p w:rsidR="002C39F9" w:rsidRDefault="002C39F9" w:rsidP="00BF686E">
      <w:pPr>
        <w:jc w:val="both"/>
      </w:pPr>
    </w:p>
    <w:p w:rsidR="002C39F9" w:rsidRPr="002C39F9" w:rsidRDefault="002C39F9" w:rsidP="00BF686E">
      <w:pPr>
        <w:jc w:val="both"/>
        <w:rPr>
          <w:b/>
        </w:rPr>
      </w:pPr>
    </w:p>
    <w:p w:rsidR="00C50FB2" w:rsidRDefault="00C50FB2" w:rsidP="00D90810">
      <w:pPr>
        <w:spacing w:line="480" w:lineRule="auto"/>
        <w:jc w:val="both"/>
        <w:rPr>
          <w:b/>
        </w:rPr>
      </w:pPr>
    </w:p>
    <w:p w:rsidR="00C50FB2" w:rsidRDefault="00C50FB2" w:rsidP="00D90810">
      <w:pPr>
        <w:spacing w:line="480" w:lineRule="auto"/>
        <w:jc w:val="both"/>
        <w:rPr>
          <w:b/>
        </w:rPr>
      </w:pPr>
    </w:p>
    <w:p w:rsidR="00C50FB2" w:rsidRDefault="00C50FB2" w:rsidP="00D90810">
      <w:pPr>
        <w:spacing w:line="480" w:lineRule="auto"/>
        <w:jc w:val="both"/>
        <w:rPr>
          <w:b/>
        </w:rPr>
      </w:pPr>
    </w:p>
    <w:p w:rsidR="00C50FB2" w:rsidRDefault="00C50FB2" w:rsidP="00D90810">
      <w:pPr>
        <w:spacing w:line="480" w:lineRule="auto"/>
        <w:jc w:val="both"/>
        <w:rPr>
          <w:b/>
        </w:rPr>
      </w:pPr>
    </w:p>
    <w:p w:rsidR="00C50FB2" w:rsidRDefault="00C50FB2" w:rsidP="00D90810">
      <w:pPr>
        <w:spacing w:line="480" w:lineRule="auto"/>
        <w:jc w:val="both"/>
        <w:rPr>
          <w:b/>
        </w:rPr>
      </w:pPr>
    </w:p>
    <w:p w:rsidR="00C50FB2" w:rsidRDefault="00C50FB2" w:rsidP="00D90810">
      <w:pPr>
        <w:spacing w:line="480" w:lineRule="auto"/>
        <w:jc w:val="both"/>
        <w:rPr>
          <w:b/>
        </w:rPr>
      </w:pPr>
    </w:p>
    <w:p w:rsidR="00D90810" w:rsidRDefault="002C39F9" w:rsidP="00D90810">
      <w:pPr>
        <w:spacing w:line="480" w:lineRule="auto"/>
        <w:jc w:val="both"/>
      </w:pPr>
      <w:r w:rsidRPr="00F60C1C">
        <w:rPr>
          <w:b/>
        </w:rPr>
        <w:t>Abstract:</w:t>
      </w:r>
      <w:r w:rsidR="00973A0A" w:rsidRPr="00F60C1C">
        <w:rPr>
          <w:b/>
        </w:rPr>
        <w:t xml:space="preserve"> </w:t>
      </w:r>
      <w:r w:rsidR="00973A0A" w:rsidRPr="00F60C1C">
        <w:t xml:space="preserve">This </w:t>
      </w:r>
      <w:r w:rsidR="00F60C1C">
        <w:t xml:space="preserve">paper </w:t>
      </w:r>
      <w:r w:rsidR="00F60C1C" w:rsidRPr="00F60C1C">
        <w:t>t</w:t>
      </w:r>
      <w:r w:rsidR="00F60C1C">
        <w:t xml:space="preserve">ests </w:t>
      </w:r>
      <w:r w:rsidR="00F60C1C" w:rsidRPr="00F60C1C">
        <w:t xml:space="preserve">the hypothesis that </w:t>
      </w:r>
      <w:r w:rsidR="00973A0A" w:rsidRPr="00F60C1C">
        <w:t xml:space="preserve">personality traits </w:t>
      </w:r>
      <w:r w:rsidR="00F60C1C" w:rsidRPr="00F60C1C">
        <w:t>exp</w:t>
      </w:r>
      <w:r w:rsidR="007C2EA1">
        <w:t>lain behavior</w:t>
      </w:r>
      <w:r w:rsidR="004F78AC" w:rsidRPr="00F60C1C">
        <w:t xml:space="preserve"> </w:t>
      </w:r>
      <w:r w:rsidR="00F60C1C" w:rsidRPr="00F60C1C">
        <w:t xml:space="preserve">in the </w:t>
      </w:r>
      <w:r w:rsidR="004F78AC" w:rsidRPr="00F60C1C">
        <w:t>centipede games.</w:t>
      </w:r>
      <w:r w:rsidR="007B7744" w:rsidRPr="00F60C1C">
        <w:t xml:space="preserve"> </w:t>
      </w:r>
      <w:r w:rsidR="004F78AC" w:rsidRPr="00F60C1C">
        <w:t>Specifically,</w:t>
      </w:r>
      <w:r w:rsidR="00973A0A" w:rsidRPr="00F60C1C">
        <w:t xml:space="preserve"> focus</w:t>
      </w:r>
      <w:r w:rsidR="004F78AC" w:rsidRPr="00F60C1C">
        <w:t>ing</w:t>
      </w:r>
      <w:r w:rsidR="00973A0A" w:rsidRPr="00F60C1C">
        <w:t xml:space="preserve"> on </w:t>
      </w:r>
      <w:r w:rsidR="00D6774A">
        <w:t>seven personality traits, we find that low scores on assertiveness and risk taking, and high scores on</w:t>
      </w:r>
      <w:r w:rsidR="00973A0A" w:rsidRPr="00F60C1C">
        <w:t xml:space="preserve"> self-esteem,</w:t>
      </w:r>
      <w:r w:rsidR="00D6774A">
        <w:t xml:space="preserve"> and</w:t>
      </w:r>
      <w:r w:rsidR="00973A0A" w:rsidRPr="00F60C1C">
        <w:t xml:space="preserve"> intellect</w:t>
      </w:r>
      <w:r w:rsidR="004F78AC" w:rsidRPr="00F60C1C">
        <w:t xml:space="preserve"> matter the most</w:t>
      </w:r>
      <w:r w:rsidR="00C4647E" w:rsidRPr="00F60C1C">
        <w:t xml:space="preserve"> for</w:t>
      </w:r>
      <w:r w:rsidR="007A695B">
        <w:t xml:space="preserve"> </w:t>
      </w:r>
      <w:proofErr w:type="spellStart"/>
      <w:r w:rsidR="007A695B">
        <w:t>subgame</w:t>
      </w:r>
      <w:proofErr w:type="spellEnd"/>
      <w:r w:rsidR="007A695B">
        <w:t xml:space="preserve"> perfect equilibrium </w:t>
      </w:r>
      <w:r w:rsidR="00D90810">
        <w:t>plays.</w:t>
      </w:r>
    </w:p>
    <w:p w:rsidR="00546E4A" w:rsidRDefault="00D90810" w:rsidP="00D90810">
      <w:r>
        <w:br w:type="page"/>
      </w:r>
    </w:p>
    <w:p w:rsidR="00546E4A" w:rsidRPr="00CB6940" w:rsidRDefault="00546E4A" w:rsidP="00802A28">
      <w:pPr>
        <w:pStyle w:val="Heading1"/>
        <w:numPr>
          <w:ilvl w:val="0"/>
          <w:numId w:val="23"/>
        </w:numPr>
        <w:jc w:val="left"/>
      </w:pPr>
      <w:bookmarkStart w:id="48" w:name="_Toc331525346"/>
      <w:bookmarkEnd w:id="45"/>
      <w:bookmarkEnd w:id="46"/>
      <w:r w:rsidRPr="00CB6940">
        <w:lastRenderedPageBreak/>
        <w:t>Introduction</w:t>
      </w:r>
      <w:bookmarkEnd w:id="48"/>
    </w:p>
    <w:p w:rsidR="00546E4A" w:rsidRPr="00546E4A" w:rsidRDefault="00546E4A" w:rsidP="00BF686E">
      <w:pPr>
        <w:spacing w:line="480" w:lineRule="auto"/>
        <w:jc w:val="both"/>
        <w:rPr>
          <w:rFonts w:eastAsia="SimSun"/>
          <w:lang w:eastAsia="zh-CN"/>
        </w:rPr>
      </w:pPr>
      <w:r w:rsidRPr="00546E4A">
        <w:rPr>
          <w:rFonts w:eastAsia="SimSun"/>
          <w:lang w:eastAsia="zh-CN"/>
        </w:rPr>
        <w:t>In neoclassical economic theory, the rationality of the decision makers is one of the standard assumptions. This assumption implies that a rational individual can use backward induction, in which the individual can account for all possible outcomes, before making a decision in strategic games. In the literature, whether or not agents are using backward induction in decision making tasks is often tested in experimental laboratories, and the data obtained is further analyzed with cognitive and personality tests.</w:t>
      </w:r>
      <w:r w:rsidRPr="00546E4A">
        <w:rPr>
          <w:rFonts w:eastAsia="SimSun"/>
          <w:lang w:eastAsia="zh-CN"/>
        </w:rPr>
        <w:tab/>
      </w:r>
    </w:p>
    <w:p w:rsidR="00546E4A" w:rsidRDefault="00546E4A" w:rsidP="00BF686E">
      <w:pPr>
        <w:spacing w:line="480" w:lineRule="auto"/>
        <w:ind w:firstLine="720"/>
        <w:jc w:val="both"/>
        <w:rPr>
          <w:rFonts w:eastAsia="SimSun"/>
          <w:lang w:eastAsia="zh-CN"/>
        </w:rPr>
      </w:pPr>
      <w:r w:rsidRPr="00546E4A">
        <w:rPr>
          <w:rFonts w:eastAsia="SimSun"/>
          <w:lang w:eastAsia="zh-CN"/>
        </w:rPr>
        <w:t xml:space="preserve">The failure of cognitive measures to predict certain outcomes prompted researchers to focus on personality characteristics. For instance, Heckman and Rubinstein (2001) show that, given the same cognitive ability, GED recipients have lower schooling, lower wages, and higher job turnover rates when compared to high school graduates. Another study by Heckman </w:t>
      </w:r>
      <w:r w:rsidR="00431DCC">
        <w:rPr>
          <w:rFonts w:eastAsia="SimSun"/>
          <w:lang w:eastAsia="zh-CN"/>
        </w:rPr>
        <w:t xml:space="preserve">et al. </w:t>
      </w:r>
      <w:r w:rsidRPr="00546E4A">
        <w:rPr>
          <w:rFonts w:eastAsia="SimSun"/>
          <w:lang w:eastAsia="zh-CN"/>
        </w:rPr>
        <w:t>(2006) shows that the predictive power of cognitive abilities is less than or equal to the predictive power of personality attributes for schooling, wages, crime, occupational choice, and so on. In other words, they suggest that personality characteristics may be good predictors of economic behavior.</w:t>
      </w:r>
    </w:p>
    <w:p w:rsidR="00970179" w:rsidRPr="00546E4A" w:rsidRDefault="004E3315" w:rsidP="00BF686E">
      <w:pPr>
        <w:spacing w:line="480" w:lineRule="auto"/>
        <w:ind w:firstLine="720"/>
        <w:jc w:val="both"/>
        <w:rPr>
          <w:rFonts w:eastAsia="SimSun"/>
          <w:lang w:eastAsia="zh-CN"/>
        </w:rPr>
      </w:pPr>
      <w:r>
        <w:rPr>
          <w:rFonts w:eastAsia="SimSun"/>
          <w:lang w:eastAsia="zh-CN"/>
        </w:rPr>
        <w:t>The examination of the link</w:t>
      </w:r>
      <w:r w:rsidR="002E5543">
        <w:rPr>
          <w:rFonts w:eastAsia="SimSun"/>
          <w:lang w:eastAsia="zh-CN"/>
        </w:rPr>
        <w:t xml:space="preserve"> between personalities and</w:t>
      </w:r>
      <w:r w:rsidR="00970179" w:rsidRPr="004E3315">
        <w:rPr>
          <w:rFonts w:eastAsia="SimSun"/>
          <w:lang w:eastAsia="zh-CN"/>
        </w:rPr>
        <w:t xml:space="preserve"> backward induction matters b</w:t>
      </w:r>
      <w:r>
        <w:rPr>
          <w:rFonts w:eastAsia="SimSun"/>
          <w:lang w:eastAsia="zh-CN"/>
        </w:rPr>
        <w:t>ecause this relationship</w:t>
      </w:r>
      <w:r w:rsidR="000C3AF0" w:rsidRPr="004E3315">
        <w:rPr>
          <w:rFonts w:eastAsia="SimSun"/>
          <w:lang w:eastAsia="zh-CN"/>
        </w:rPr>
        <w:t xml:space="preserve"> </w:t>
      </w:r>
      <w:r w:rsidR="00A10DCC" w:rsidRPr="004E3315">
        <w:rPr>
          <w:rFonts w:eastAsia="SimSun"/>
          <w:lang w:eastAsia="zh-CN"/>
        </w:rPr>
        <w:t>may have</w:t>
      </w:r>
      <w:r>
        <w:rPr>
          <w:rFonts w:eastAsia="SimSun"/>
          <w:lang w:eastAsia="zh-CN"/>
        </w:rPr>
        <w:t xml:space="preserve"> many applications</w:t>
      </w:r>
      <w:r w:rsidR="00970179" w:rsidRPr="004E3315">
        <w:rPr>
          <w:rFonts w:eastAsia="SimSun"/>
          <w:lang w:eastAsia="zh-CN"/>
        </w:rPr>
        <w:t xml:space="preserve"> in real life.</w:t>
      </w:r>
      <w:r w:rsidR="00970179">
        <w:rPr>
          <w:rFonts w:eastAsia="SimSun"/>
          <w:lang w:eastAsia="zh-CN"/>
        </w:rPr>
        <w:t xml:space="preserve"> </w:t>
      </w:r>
      <w:r w:rsidR="000C3AF0">
        <w:rPr>
          <w:rFonts w:eastAsia="SimSun"/>
          <w:lang w:eastAsia="zh-CN"/>
        </w:rPr>
        <w:t>For in</w:t>
      </w:r>
      <w:r>
        <w:rPr>
          <w:rFonts w:eastAsia="SimSun"/>
          <w:lang w:eastAsia="zh-CN"/>
        </w:rPr>
        <w:t>stance, personality traits</w:t>
      </w:r>
      <w:r w:rsidR="00970179">
        <w:rPr>
          <w:rFonts w:eastAsia="SimSun"/>
          <w:lang w:eastAsia="zh-CN"/>
        </w:rPr>
        <w:t xml:space="preserve"> can be used to assign </w:t>
      </w:r>
      <w:r w:rsidR="000C3AF0">
        <w:rPr>
          <w:rFonts w:eastAsia="SimSun"/>
          <w:lang w:eastAsia="zh-CN"/>
        </w:rPr>
        <w:t xml:space="preserve">workers to </w:t>
      </w:r>
      <w:r w:rsidR="00D00E1D">
        <w:rPr>
          <w:rFonts w:eastAsia="SimSun"/>
          <w:lang w:eastAsia="zh-CN"/>
        </w:rPr>
        <w:t xml:space="preserve">decision making </w:t>
      </w:r>
      <w:r w:rsidR="000C3AF0">
        <w:rPr>
          <w:rFonts w:eastAsia="SimSun"/>
          <w:lang w:eastAsia="zh-CN"/>
        </w:rPr>
        <w:t xml:space="preserve">tasks </w:t>
      </w:r>
      <w:r w:rsidR="00D00E1D">
        <w:rPr>
          <w:rFonts w:eastAsia="SimSun"/>
          <w:lang w:eastAsia="zh-CN"/>
        </w:rPr>
        <w:t xml:space="preserve">which </w:t>
      </w:r>
      <w:r w:rsidR="00CA5C65">
        <w:rPr>
          <w:rFonts w:eastAsia="SimSun"/>
          <w:lang w:eastAsia="zh-CN"/>
        </w:rPr>
        <w:t>require</w:t>
      </w:r>
      <w:r w:rsidR="000C3AF0">
        <w:rPr>
          <w:rFonts w:eastAsia="SimSun"/>
          <w:lang w:eastAsia="zh-CN"/>
        </w:rPr>
        <w:t xml:space="preserve"> </w:t>
      </w:r>
      <w:r w:rsidR="002E5543">
        <w:rPr>
          <w:rFonts w:eastAsia="SimSun"/>
          <w:lang w:eastAsia="zh-CN"/>
        </w:rPr>
        <w:t xml:space="preserve">the </w:t>
      </w:r>
      <w:r w:rsidR="000C3AF0">
        <w:rPr>
          <w:rFonts w:eastAsia="SimSun"/>
          <w:lang w:eastAsia="zh-CN"/>
        </w:rPr>
        <w:t>process of backward reasoning. A</w:t>
      </w:r>
      <w:r w:rsidR="00970179">
        <w:rPr>
          <w:rFonts w:eastAsia="SimSun"/>
          <w:lang w:eastAsia="zh-CN"/>
        </w:rPr>
        <w:t>n owner of a company who is searching for a manager would be willing to hire a person with backward induction sk</w:t>
      </w:r>
      <w:r>
        <w:rPr>
          <w:rFonts w:eastAsia="SimSun"/>
          <w:lang w:eastAsia="zh-CN"/>
        </w:rPr>
        <w:t>ills</w:t>
      </w:r>
      <w:r w:rsidR="00970179">
        <w:rPr>
          <w:rFonts w:eastAsia="SimSun"/>
          <w:lang w:eastAsia="zh-CN"/>
        </w:rPr>
        <w:t xml:space="preserve">. By gathering </w:t>
      </w:r>
      <w:r>
        <w:rPr>
          <w:rFonts w:eastAsia="SimSun"/>
          <w:lang w:eastAsia="zh-CN"/>
        </w:rPr>
        <w:t xml:space="preserve">applicants’ </w:t>
      </w:r>
      <w:r w:rsidR="00970179">
        <w:rPr>
          <w:rFonts w:eastAsia="SimSun"/>
          <w:lang w:eastAsia="zh-CN"/>
        </w:rPr>
        <w:t>s</w:t>
      </w:r>
      <w:r w:rsidR="00D339EF">
        <w:rPr>
          <w:rFonts w:eastAsia="SimSun"/>
          <w:lang w:eastAsia="zh-CN"/>
        </w:rPr>
        <w:t>cores on personalities correlated with the</w:t>
      </w:r>
      <w:r w:rsidR="00970179">
        <w:rPr>
          <w:rFonts w:eastAsia="SimSun"/>
          <w:lang w:eastAsia="zh-CN"/>
        </w:rPr>
        <w:t xml:space="preserve"> success of using backward induction, the owner can select the manager that fulfills his company’s needs. </w:t>
      </w:r>
      <w:r w:rsidR="008A28AB">
        <w:rPr>
          <w:rFonts w:eastAsia="SimSun"/>
          <w:lang w:eastAsia="zh-CN"/>
        </w:rPr>
        <w:t xml:space="preserve">It can be </w:t>
      </w:r>
      <w:r w:rsidR="008A28AB">
        <w:rPr>
          <w:rFonts w:eastAsia="SimSun"/>
          <w:lang w:eastAsia="zh-CN"/>
        </w:rPr>
        <w:lastRenderedPageBreak/>
        <w:t xml:space="preserve">also applied to </w:t>
      </w:r>
      <w:r w:rsidR="00D00E1D">
        <w:rPr>
          <w:rFonts w:eastAsia="SimSun"/>
          <w:lang w:eastAsia="zh-CN"/>
        </w:rPr>
        <w:t xml:space="preserve">students’ </w:t>
      </w:r>
      <w:r w:rsidR="008A28AB">
        <w:rPr>
          <w:rFonts w:eastAsia="SimSun"/>
          <w:lang w:eastAsia="zh-CN"/>
        </w:rPr>
        <w:t>early education in schools. Students who have personality traits negatively correlated with backward induction can be trained to use the process of backward reasoning, and therefore, learn t</w:t>
      </w:r>
      <w:r w:rsidR="00D00E1D">
        <w:rPr>
          <w:rFonts w:eastAsia="SimSun"/>
          <w:lang w:eastAsia="zh-CN"/>
        </w:rPr>
        <w:t>o</w:t>
      </w:r>
      <w:r w:rsidR="008A28AB">
        <w:rPr>
          <w:rFonts w:eastAsia="SimSun"/>
          <w:lang w:eastAsia="zh-CN"/>
        </w:rPr>
        <w:t xml:space="preserve"> thin</w:t>
      </w:r>
      <w:r w:rsidR="00D00E1D">
        <w:rPr>
          <w:rFonts w:eastAsia="SimSun"/>
          <w:lang w:eastAsia="zh-CN"/>
        </w:rPr>
        <w:t>k backwards and plan</w:t>
      </w:r>
      <w:r w:rsidR="008A28AB">
        <w:rPr>
          <w:rFonts w:eastAsia="SimSun"/>
          <w:lang w:eastAsia="zh-CN"/>
        </w:rPr>
        <w:t xml:space="preserve"> the</w:t>
      </w:r>
      <w:r w:rsidR="005A717B">
        <w:rPr>
          <w:rFonts w:eastAsia="SimSun"/>
          <w:lang w:eastAsia="zh-CN"/>
        </w:rPr>
        <w:t xml:space="preserve"> </w:t>
      </w:r>
      <w:r w:rsidR="004A0BC1">
        <w:rPr>
          <w:rFonts w:eastAsia="SimSun"/>
          <w:lang w:eastAsia="zh-CN"/>
        </w:rPr>
        <w:t xml:space="preserve">sequence of </w:t>
      </w:r>
      <w:r w:rsidR="005A717B">
        <w:rPr>
          <w:rFonts w:eastAsia="SimSun"/>
          <w:lang w:eastAsia="zh-CN"/>
        </w:rPr>
        <w:t>optimal actions</w:t>
      </w:r>
      <w:r w:rsidR="008A28AB">
        <w:rPr>
          <w:rFonts w:eastAsia="SimSun"/>
          <w:lang w:eastAsia="zh-CN"/>
        </w:rPr>
        <w:t xml:space="preserve"> </w:t>
      </w:r>
      <w:r w:rsidR="00D00E1D">
        <w:rPr>
          <w:rFonts w:eastAsia="SimSun"/>
          <w:lang w:eastAsia="zh-CN"/>
        </w:rPr>
        <w:t xml:space="preserve">ahead </w:t>
      </w:r>
      <w:r w:rsidR="008A28AB">
        <w:rPr>
          <w:rFonts w:eastAsia="SimSun"/>
          <w:lang w:eastAsia="zh-CN"/>
        </w:rPr>
        <w:t>to achieve</w:t>
      </w:r>
      <w:r w:rsidR="00D00E1D">
        <w:rPr>
          <w:rFonts w:eastAsia="SimSun"/>
          <w:lang w:eastAsia="zh-CN"/>
        </w:rPr>
        <w:t xml:space="preserve"> their goals in </w:t>
      </w:r>
      <w:r w:rsidR="00FB7E26">
        <w:rPr>
          <w:rFonts w:eastAsia="SimSun"/>
          <w:lang w:eastAsia="zh-CN"/>
        </w:rPr>
        <w:t>life</w:t>
      </w:r>
      <w:r w:rsidR="008A28AB">
        <w:rPr>
          <w:rFonts w:eastAsia="SimSun"/>
          <w:lang w:eastAsia="zh-CN"/>
        </w:rPr>
        <w:t>.</w:t>
      </w:r>
    </w:p>
    <w:p w:rsidR="00741706" w:rsidRDefault="00546E4A" w:rsidP="00BF686E">
      <w:pPr>
        <w:tabs>
          <w:tab w:val="left" w:pos="0"/>
        </w:tabs>
        <w:spacing w:line="480" w:lineRule="auto"/>
        <w:jc w:val="both"/>
        <w:rPr>
          <w:rFonts w:eastAsia="SimSun"/>
          <w:lang w:eastAsia="zh-CN"/>
        </w:rPr>
      </w:pPr>
      <w:r w:rsidRPr="00546E4A">
        <w:rPr>
          <w:rFonts w:eastAsia="SimSun"/>
          <w:lang w:eastAsia="zh-CN"/>
        </w:rPr>
        <w:tab/>
      </w:r>
      <w:r w:rsidR="00741706" w:rsidRPr="00741706">
        <w:rPr>
          <w:rFonts w:eastAsia="SimSun"/>
          <w:lang w:eastAsia="zh-CN"/>
        </w:rPr>
        <w:t xml:space="preserve">Many experimental economists have tested the theory of backward induction by using centipede games. Introduced by Rosenthal (1981), the two-person centipede game consists of first and second players who alternate in choosing whether to stay out of the game, by moving down on the first node, or to stay in the game, by moving across on the decision nodes. The total payoff increases as they stay in and continue the game. However, the player who moves down receives a larger payoff, and the other player receives a smaller payoff than he would have if he played down on the previous node. At each node, the other player’s incentive to stop at the subsequent node yields a unique </w:t>
      </w:r>
      <w:proofErr w:type="spellStart"/>
      <w:r w:rsidR="00741706" w:rsidRPr="00741706">
        <w:rPr>
          <w:rFonts w:eastAsia="SimSun"/>
          <w:lang w:eastAsia="zh-CN"/>
        </w:rPr>
        <w:t>subgame</w:t>
      </w:r>
      <w:proofErr w:type="spellEnd"/>
      <w:r w:rsidR="00741706" w:rsidRPr="00741706">
        <w:rPr>
          <w:rFonts w:eastAsia="SimSun"/>
          <w:lang w:eastAsia="zh-CN"/>
        </w:rPr>
        <w:t xml:space="preserve"> perfect equilibrium, where the first player defects down on the first move. </w:t>
      </w:r>
    </w:p>
    <w:p w:rsidR="00B935F1" w:rsidRDefault="00B935F1" w:rsidP="00BF686E">
      <w:pPr>
        <w:spacing w:line="480" w:lineRule="auto"/>
        <w:jc w:val="both"/>
        <w:rPr>
          <w:rFonts w:eastAsia="SimSun"/>
          <w:lang w:eastAsia="zh-CN"/>
        </w:rPr>
      </w:pPr>
      <w:r>
        <w:rPr>
          <w:rFonts w:eastAsia="SimSun"/>
          <w:lang w:eastAsia="zh-CN"/>
        </w:rPr>
        <w:tab/>
      </w:r>
      <w:r w:rsidR="00B57FF9">
        <w:rPr>
          <w:rFonts w:eastAsia="SimSun"/>
          <w:lang w:eastAsia="zh-CN"/>
        </w:rPr>
        <w:t>In particular</w:t>
      </w:r>
      <w:r w:rsidRPr="00546E4A">
        <w:rPr>
          <w:rFonts w:eastAsia="SimSun"/>
          <w:lang w:eastAsia="zh-CN"/>
        </w:rPr>
        <w:t>, the backward induction process of a two player centipede g</w:t>
      </w:r>
      <w:r>
        <w:rPr>
          <w:rFonts w:eastAsia="SimSun"/>
          <w:lang w:eastAsia="zh-CN"/>
        </w:rPr>
        <w:t>ame is the following. Figure 2</w:t>
      </w:r>
      <w:r w:rsidR="00002A25">
        <w:rPr>
          <w:rFonts w:eastAsia="SimSun"/>
          <w:lang w:eastAsia="zh-CN"/>
        </w:rPr>
        <w:t>.1</w:t>
      </w:r>
      <w:r w:rsidRPr="00546E4A">
        <w:rPr>
          <w:rFonts w:eastAsia="SimSun"/>
          <w:lang w:eastAsia="zh-CN"/>
        </w:rPr>
        <w:t xml:space="preserve"> illustrates that the game starts with the first player’s decision to terminate the game by moving down or to continuing the game by moving right. If the first player chooses down, and therefore terminates the game on the first node, both players receive the payoffs identified at the corresponding node</w:t>
      </w:r>
      <w:r w:rsidR="00682E15">
        <w:rPr>
          <w:rFonts w:eastAsia="SimSun"/>
          <w:lang w:eastAsia="zh-CN"/>
        </w:rPr>
        <w:t xml:space="preserve"> ($20 for player one and $15</w:t>
      </w:r>
      <w:r>
        <w:rPr>
          <w:rFonts w:eastAsia="SimSun"/>
          <w:lang w:eastAsia="zh-CN"/>
        </w:rPr>
        <w:t xml:space="preserve"> for player two)</w:t>
      </w:r>
      <w:r w:rsidRPr="00546E4A">
        <w:rPr>
          <w:rFonts w:eastAsia="SimSun"/>
          <w:lang w:eastAsia="zh-CN"/>
        </w:rPr>
        <w:t>. Otherwise, the game proceeds to the next decision node where the second player makes her decision to either stop or proceed. The second player at the last node stops since we expect her to make</w:t>
      </w:r>
      <w:r>
        <w:rPr>
          <w:rFonts w:eastAsia="SimSun"/>
          <w:lang w:eastAsia="zh-CN"/>
        </w:rPr>
        <w:t xml:space="preserve"> a</w:t>
      </w:r>
      <w:r w:rsidR="001F0F50">
        <w:rPr>
          <w:rFonts w:eastAsia="SimSun"/>
          <w:lang w:eastAsia="zh-CN"/>
        </w:rPr>
        <w:t xml:space="preserve"> rational decision by taking $38</w:t>
      </w:r>
      <w:r>
        <w:rPr>
          <w:rFonts w:eastAsia="SimSun"/>
          <w:lang w:eastAsia="zh-CN"/>
        </w:rPr>
        <w:t xml:space="preserve"> rather than </w:t>
      </w:r>
      <w:r w:rsidR="001F0F50">
        <w:rPr>
          <w:rFonts w:eastAsia="SimSun"/>
          <w:lang w:eastAsia="zh-CN"/>
        </w:rPr>
        <w:t>$</w:t>
      </w:r>
      <w:r>
        <w:rPr>
          <w:rFonts w:eastAsia="SimSun"/>
          <w:lang w:eastAsia="zh-CN"/>
        </w:rPr>
        <w:t>25</w:t>
      </w:r>
      <w:r w:rsidRPr="00546E4A">
        <w:rPr>
          <w:rFonts w:eastAsia="SimSun"/>
          <w:lang w:eastAsia="zh-CN"/>
        </w:rPr>
        <w:t xml:space="preserve">. At the next to last decision node the first player knows that second player will choose </w:t>
      </w:r>
      <w:r w:rsidRPr="00546E4A">
        <w:rPr>
          <w:rFonts w:eastAsia="SimSun"/>
          <w:lang w:eastAsia="zh-CN"/>
        </w:rPr>
        <w:lastRenderedPageBreak/>
        <w:t xml:space="preserve">down by playing rationally during the next node, and by the same logic she will decide to stop. This thought process will continue until the first player stops at the beginning of the game. Hence, Player 1’s decision to terminate the game in the beginning is the </w:t>
      </w:r>
      <w:proofErr w:type="spellStart"/>
      <w:r w:rsidRPr="00546E4A">
        <w:rPr>
          <w:rFonts w:eastAsia="SimSun"/>
          <w:lang w:eastAsia="zh-CN"/>
        </w:rPr>
        <w:t>Subgame</w:t>
      </w:r>
      <w:proofErr w:type="spellEnd"/>
      <w:r w:rsidRPr="00546E4A">
        <w:rPr>
          <w:rFonts w:eastAsia="SimSun"/>
          <w:lang w:eastAsia="zh-CN"/>
        </w:rPr>
        <w:t xml:space="preserve"> Perfect Nash equilibrium of the game. </w:t>
      </w:r>
      <w:r w:rsidRPr="00546E4A">
        <w:rPr>
          <w:rFonts w:eastAsia="SimSun"/>
          <w:lang w:eastAsia="zh-CN"/>
        </w:rPr>
        <w:tab/>
      </w:r>
    </w:p>
    <w:p w:rsidR="00E779CF" w:rsidRPr="002B2A12" w:rsidRDefault="00E779CF" w:rsidP="00E779CF">
      <w:pPr>
        <w:spacing w:line="480" w:lineRule="auto"/>
        <w:jc w:val="both"/>
      </w:pPr>
      <w:r>
        <w:rPr>
          <w:rFonts w:eastAsia="SimSun"/>
          <w:lang w:eastAsia="zh-CN"/>
        </w:rPr>
        <w:tab/>
      </w:r>
    </w:p>
    <w:p w:rsidR="00E779CF" w:rsidRPr="002B2A12" w:rsidRDefault="00E779CF" w:rsidP="00E779CF">
      <w:pPr>
        <w:pBdr>
          <w:top w:val="single" w:sz="4" w:space="1" w:color="auto"/>
          <w:left w:val="single" w:sz="4" w:space="4" w:color="auto"/>
          <w:bottom w:val="single" w:sz="4" w:space="1" w:color="auto"/>
          <w:right w:val="single" w:sz="4" w:space="4" w:color="auto"/>
        </w:pBdr>
        <w:jc w:val="both"/>
      </w:pPr>
    </w:p>
    <w:p w:rsidR="00E779CF" w:rsidRPr="00E779CF" w:rsidRDefault="00E779CF" w:rsidP="00E779CF">
      <w:pPr>
        <w:pBdr>
          <w:top w:val="single" w:sz="4" w:space="1" w:color="auto"/>
          <w:left w:val="single" w:sz="4" w:space="4" w:color="auto"/>
          <w:bottom w:val="single" w:sz="4" w:space="1" w:color="auto"/>
          <w:right w:val="single" w:sz="4" w:space="4" w:color="auto"/>
        </w:pBdr>
        <w:tabs>
          <w:tab w:val="center" w:pos="450"/>
          <w:tab w:val="center" w:pos="1170"/>
          <w:tab w:val="center" w:pos="1890"/>
          <w:tab w:val="center" w:pos="2520"/>
          <w:tab w:val="center" w:pos="3240"/>
          <w:tab w:val="center" w:pos="3870"/>
          <w:tab w:val="center" w:pos="4590"/>
          <w:tab w:val="center" w:pos="5310"/>
          <w:tab w:val="center" w:pos="5940"/>
          <w:tab w:val="center" w:pos="6660"/>
        </w:tabs>
        <w:jc w:val="both"/>
        <w:rPr>
          <w:sz w:val="21"/>
          <w:szCs w:val="21"/>
        </w:rPr>
      </w:pPr>
      <w:r w:rsidRPr="002B2A12">
        <w:rPr>
          <w:sz w:val="21"/>
          <w:szCs w:val="21"/>
        </w:rPr>
        <w:tab/>
      </w:r>
      <w:r w:rsidRPr="00E779CF">
        <w:rPr>
          <w:sz w:val="21"/>
          <w:szCs w:val="21"/>
        </w:rPr>
        <w:t>A</w:t>
      </w:r>
      <w:r w:rsidRPr="00E779CF">
        <w:rPr>
          <w:sz w:val="21"/>
          <w:szCs w:val="21"/>
        </w:rPr>
        <w:tab/>
        <w:t>B</w:t>
      </w:r>
      <w:r w:rsidRPr="00E779CF">
        <w:rPr>
          <w:sz w:val="21"/>
          <w:szCs w:val="21"/>
        </w:rPr>
        <w:tab/>
        <w:t>A</w:t>
      </w:r>
      <w:r w:rsidRPr="00E779CF">
        <w:rPr>
          <w:sz w:val="21"/>
          <w:szCs w:val="21"/>
        </w:rPr>
        <w:tab/>
        <w:t>B</w:t>
      </w:r>
      <w:r w:rsidRPr="00E779CF">
        <w:rPr>
          <w:sz w:val="21"/>
          <w:szCs w:val="21"/>
        </w:rPr>
        <w:tab/>
        <w:t>A</w:t>
      </w:r>
      <w:r w:rsidRPr="00E779CF">
        <w:rPr>
          <w:sz w:val="21"/>
          <w:szCs w:val="21"/>
        </w:rPr>
        <w:tab/>
        <w:t>B</w:t>
      </w:r>
      <w:r w:rsidRPr="00E779CF">
        <w:rPr>
          <w:sz w:val="21"/>
          <w:szCs w:val="21"/>
        </w:rPr>
        <w:tab/>
        <w:t>A</w:t>
      </w:r>
      <w:r w:rsidRPr="00E779CF">
        <w:rPr>
          <w:sz w:val="21"/>
          <w:szCs w:val="21"/>
        </w:rPr>
        <w:tab/>
        <w:t>B</w:t>
      </w:r>
      <w:r w:rsidRPr="00E779CF">
        <w:rPr>
          <w:sz w:val="21"/>
          <w:szCs w:val="21"/>
        </w:rPr>
        <w:tab/>
        <w:t>A</w:t>
      </w:r>
      <w:r w:rsidRPr="00E779CF">
        <w:rPr>
          <w:sz w:val="21"/>
          <w:szCs w:val="21"/>
        </w:rPr>
        <w:tab/>
        <w:t>B</w:t>
      </w:r>
    </w:p>
    <w:p w:rsidR="00E779CF" w:rsidRPr="00E779CF" w:rsidRDefault="00E779CF" w:rsidP="00E779CF">
      <w:pPr>
        <w:pBdr>
          <w:top w:val="single" w:sz="4" w:space="1" w:color="auto"/>
          <w:left w:val="single" w:sz="4" w:space="4" w:color="auto"/>
          <w:bottom w:val="single" w:sz="4" w:space="1" w:color="auto"/>
          <w:right w:val="single" w:sz="4" w:space="4" w:color="auto"/>
        </w:pBdr>
        <w:tabs>
          <w:tab w:val="left" w:pos="7470"/>
        </w:tabs>
        <w:jc w:val="both"/>
        <w:rPr>
          <w:sz w:val="21"/>
          <w:szCs w:val="21"/>
        </w:rPr>
      </w:pPr>
      <w:r w:rsidRPr="00E779CF">
        <w:rPr>
          <w:noProof/>
          <w:sz w:val="21"/>
          <w:szCs w:val="21"/>
        </w:rPr>
        <mc:AlternateContent>
          <mc:Choice Requires="wpg">
            <w:drawing>
              <wp:anchor distT="0" distB="0" distL="114300" distR="114300" simplePos="0" relativeHeight="251661312" behindDoc="0" locked="0" layoutInCell="1" allowOverlap="1" wp14:anchorId="291BD83C" wp14:editId="2C4339C2">
                <wp:simplePos x="0" y="0"/>
                <wp:positionH relativeFrom="column">
                  <wp:posOffset>269240</wp:posOffset>
                </wp:positionH>
                <wp:positionV relativeFrom="paragraph">
                  <wp:posOffset>59690</wp:posOffset>
                </wp:positionV>
                <wp:extent cx="4404360" cy="394335"/>
                <wp:effectExtent l="12065" t="12065" r="12700" b="1270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4360" cy="394335"/>
                          <a:chOff x="2224" y="10917"/>
                          <a:chExt cx="6936" cy="621"/>
                        </a:xfrm>
                      </wpg:grpSpPr>
                      <wpg:grpSp>
                        <wpg:cNvPr id="4" name="Group 3"/>
                        <wpg:cNvGrpSpPr>
                          <a:grpSpLocks/>
                        </wpg:cNvGrpSpPr>
                        <wpg:grpSpPr bwMode="auto">
                          <a:xfrm>
                            <a:off x="2260" y="10977"/>
                            <a:ext cx="6900" cy="561"/>
                            <a:chOff x="2260" y="10977"/>
                            <a:chExt cx="6900" cy="561"/>
                          </a:xfrm>
                        </wpg:grpSpPr>
                        <wps:wsp>
                          <wps:cNvPr id="11" name="AutoShape 4"/>
                          <wps:cNvCnPr>
                            <a:cxnSpLocks noChangeShapeType="1"/>
                          </wps:cNvCnPr>
                          <wps:spPr bwMode="auto">
                            <a:xfrm>
                              <a:off x="2260" y="10977"/>
                              <a:ext cx="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5"/>
                          <wps:cNvCnPr>
                            <a:cxnSpLocks noChangeShapeType="1"/>
                          </wps:cNvCnPr>
                          <wps:spPr bwMode="auto">
                            <a:xfrm>
                              <a:off x="2260" y="10977"/>
                              <a:ext cx="0"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6"/>
                          <wps:cNvCnPr>
                            <a:cxnSpLocks noChangeShapeType="1"/>
                          </wps:cNvCnPr>
                          <wps:spPr bwMode="auto">
                            <a:xfrm>
                              <a:off x="2950" y="10977"/>
                              <a:ext cx="0"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7"/>
                          <wps:cNvCnPr>
                            <a:cxnSpLocks noChangeShapeType="1"/>
                          </wps:cNvCnPr>
                          <wps:spPr bwMode="auto">
                            <a:xfrm>
                              <a:off x="3640" y="10977"/>
                              <a:ext cx="0"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8"/>
                          <wps:cNvCnPr>
                            <a:cxnSpLocks noChangeShapeType="1"/>
                          </wps:cNvCnPr>
                          <wps:spPr bwMode="auto">
                            <a:xfrm>
                              <a:off x="4330" y="10977"/>
                              <a:ext cx="0"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9"/>
                          <wps:cNvCnPr>
                            <a:cxnSpLocks noChangeShapeType="1"/>
                          </wps:cNvCnPr>
                          <wps:spPr bwMode="auto">
                            <a:xfrm>
                              <a:off x="5020" y="10977"/>
                              <a:ext cx="0"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0"/>
                          <wps:cNvCnPr>
                            <a:cxnSpLocks noChangeShapeType="1"/>
                          </wps:cNvCnPr>
                          <wps:spPr bwMode="auto">
                            <a:xfrm>
                              <a:off x="5710" y="10977"/>
                              <a:ext cx="0"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11"/>
                          <wps:cNvCnPr>
                            <a:cxnSpLocks noChangeShapeType="1"/>
                          </wps:cNvCnPr>
                          <wps:spPr bwMode="auto">
                            <a:xfrm>
                              <a:off x="6400" y="10977"/>
                              <a:ext cx="0"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12"/>
                          <wps:cNvCnPr>
                            <a:cxnSpLocks noChangeShapeType="1"/>
                          </wps:cNvCnPr>
                          <wps:spPr bwMode="auto">
                            <a:xfrm>
                              <a:off x="7090" y="10977"/>
                              <a:ext cx="0"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3"/>
                          <wps:cNvCnPr>
                            <a:cxnSpLocks noChangeShapeType="1"/>
                          </wps:cNvCnPr>
                          <wps:spPr bwMode="auto">
                            <a:xfrm>
                              <a:off x="7780" y="10977"/>
                              <a:ext cx="0"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4"/>
                          <wps:cNvCnPr>
                            <a:cxnSpLocks noChangeShapeType="1"/>
                          </wps:cNvCnPr>
                          <wps:spPr bwMode="auto">
                            <a:xfrm>
                              <a:off x="8470" y="10977"/>
                              <a:ext cx="0" cy="5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2" name="Oval 15"/>
                        <wps:cNvSpPr>
                          <a:spLocks noChangeArrowheads="1"/>
                        </wps:cNvSpPr>
                        <wps:spPr bwMode="auto">
                          <a:xfrm>
                            <a:off x="2910" y="10935"/>
                            <a:ext cx="86" cy="8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3" name="Oval 16"/>
                        <wps:cNvSpPr>
                          <a:spLocks noChangeArrowheads="1"/>
                        </wps:cNvSpPr>
                        <wps:spPr bwMode="auto">
                          <a:xfrm>
                            <a:off x="3610" y="10935"/>
                            <a:ext cx="86" cy="8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4" name="Oval 17"/>
                        <wps:cNvSpPr>
                          <a:spLocks noChangeArrowheads="1"/>
                        </wps:cNvSpPr>
                        <wps:spPr bwMode="auto">
                          <a:xfrm>
                            <a:off x="2224" y="10935"/>
                            <a:ext cx="86" cy="8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 name="Oval 18"/>
                        <wps:cNvSpPr>
                          <a:spLocks noChangeArrowheads="1"/>
                        </wps:cNvSpPr>
                        <wps:spPr bwMode="auto">
                          <a:xfrm>
                            <a:off x="4975" y="10927"/>
                            <a:ext cx="86" cy="8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 name="Oval 19"/>
                        <wps:cNvSpPr>
                          <a:spLocks noChangeArrowheads="1"/>
                        </wps:cNvSpPr>
                        <wps:spPr bwMode="auto">
                          <a:xfrm>
                            <a:off x="6355" y="10936"/>
                            <a:ext cx="86" cy="8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7" name="Oval 20"/>
                        <wps:cNvSpPr>
                          <a:spLocks noChangeArrowheads="1"/>
                        </wps:cNvSpPr>
                        <wps:spPr bwMode="auto">
                          <a:xfrm>
                            <a:off x="7744" y="10927"/>
                            <a:ext cx="86" cy="8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8" name="Oval 21"/>
                        <wps:cNvSpPr>
                          <a:spLocks noChangeArrowheads="1"/>
                        </wps:cNvSpPr>
                        <wps:spPr bwMode="auto">
                          <a:xfrm>
                            <a:off x="4281" y="10917"/>
                            <a:ext cx="86" cy="8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9" name="Oval 22"/>
                        <wps:cNvSpPr>
                          <a:spLocks noChangeArrowheads="1"/>
                        </wps:cNvSpPr>
                        <wps:spPr bwMode="auto">
                          <a:xfrm>
                            <a:off x="5661" y="10926"/>
                            <a:ext cx="86" cy="8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0" name="Oval 23"/>
                        <wps:cNvSpPr>
                          <a:spLocks noChangeArrowheads="1"/>
                        </wps:cNvSpPr>
                        <wps:spPr bwMode="auto">
                          <a:xfrm>
                            <a:off x="7042" y="10935"/>
                            <a:ext cx="86" cy="8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1" name="Oval 24"/>
                        <wps:cNvSpPr>
                          <a:spLocks noChangeArrowheads="1"/>
                        </wps:cNvSpPr>
                        <wps:spPr bwMode="auto">
                          <a:xfrm>
                            <a:off x="8430" y="10935"/>
                            <a:ext cx="86" cy="86"/>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21.2pt;margin-top:4.7pt;width:346.8pt;height:31.05pt;z-index:251661312" coordorigin="2224,10917" coordsize="6936,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">
                <v:group id="_x0000_s1027" style="position:absolute;left:2260;top:10977;width:6900;height:561" coordorigin="2260,10977" coordsize="6900,5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32" coordsize="21600,21600" o:spt="32" o:oned="t" path="m,l21600,21600e" filled="f">
                    <v:path arrowok="t" fillok="f" o:connecttype="none"/>
                    <o:lock v:ext="edit" shapetype="t"/>
                  </v:shapetype>
                  <v:shape id="AutoShape 4" o:spid="_x0000_s1028" type="#_x0000_t32" style="position:absolute;left:2260;top:10977;width:69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AutoShape 5" o:spid="_x0000_s1029" type="#_x0000_t32" style="position:absolute;left:2260;top:10977;width:0;height:5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exUcIAAADbAAAADwAAAAAAAAAAAAAA&#10;AAChAgAAZHJzL2Rvd25yZXYueG1sUEsFBgAAAAAEAAQA+QAAAJADAAAAAA==&#10;"/>
                  <v:shape id="AutoShape 6" o:spid="_x0000_s1030" type="#_x0000_t32" style="position:absolute;left:2950;top:10977;width:0;height:5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shape id="AutoShape 7" o:spid="_x0000_s1031" type="#_x0000_t32" style="position:absolute;left:3640;top:10977;width:0;height:5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KMvsIAAADbAAAADwAAAGRycy9kb3ducmV2LnhtbERPS2sCMRC+F/ofwgheimaVKr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DKMvsIAAADbAAAADwAAAAAAAAAAAAAA&#10;AAChAgAAZHJzL2Rvd25yZXYueG1sUEsFBgAAAAAEAAQA+QAAAJADAAAAAA==&#10;"/>
                  <v:shape id="AutoShape 8" o:spid="_x0000_s1032" type="#_x0000_t32" style="position:absolute;left:4330;top:10977;width:0;height:5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34pJcIAAADbAAAADwAAAAAAAAAAAAAA&#10;AAChAgAAZHJzL2Rvd25yZXYueG1sUEsFBgAAAAAEAAQA+QAAAJADAAAAAA==&#10;"/>
                  <v:shape id="AutoShape 9" o:spid="_x0000_s1033" type="#_x0000_t32" style="position:absolute;left:5020;top:10977;width:0;height:5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shape id="AutoShape 10" o:spid="_x0000_s1034" type="#_x0000_t32" style="position:absolute;left:5710;top:10977;width:0;height:5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ASycIAAADbAAAADwAAAGRycy9kb3ducmV2LnhtbERPS2sCMRC+F/ofwgheimYVqrI1yrYg&#10;1IIHH71PN9NNcDPZbqKu/94UBG/z8T1nvuxcLc7UButZwWiYgSAuvbZcKTjsV4MZiBCRNdaeScGV&#10;AiwXz09zzLW/8JbOu1iJFMIhRwUmxiaXMpSGHIahb4gT9+tbhzHBtpK6xUsKd7UcZ9lEOrScGgw2&#10;9GGoPO5OTsFmPXovfoxdf23/7OZ1VdSn6uVbqX6vK95AROriQ3x3f+o0f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ASycIAAADbAAAADwAAAAAAAAAAAAAA&#10;AAChAgAAZHJzL2Rvd25yZXYueG1sUEsFBgAAAAAEAAQA+QAAAJADAAAAAA==&#10;"/>
                  <v:shape id="AutoShape 11" o:spid="_x0000_s1035" type="#_x0000_t32" style="position:absolute;left:6400;top:10977;width:0;height:5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X+Gu8UAAADbAAAADwAAAAAAAAAA&#10;AAAAAAChAgAAZHJzL2Rvd25yZXYueG1sUEsFBgAAAAAEAAQA+QAAAJMDAAAAAA==&#10;"/>
                  <v:shape id="AutoShape 12" o:spid="_x0000_s1036" type="#_x0000_t32" style="position:absolute;left:7090;top:10977;width:0;height:5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MjIMIAAADbAAAADwAAAAAAAAAAAAAA&#10;AAChAgAAZHJzL2Rvd25yZXYueG1sUEsFBgAAAAAEAAQA+QAAAJADAAAAAA==&#10;"/>
                  <v:shape id="AutoShape 13" o:spid="_x0000_s1037" type="#_x0000_t32" style="position:absolute;left:7780;top:10977;width:0;height:5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VAAMEAAADbAAAADwAAAGRycy9kb3ducmV2LnhtbERPTWsCMRC9C/6HMEIvolmFSlmNshaE&#10;WvCg1vu4GTfBzWTdRN3+++ZQ8Ph434tV52rxoDZYzwom4wwEcem15UrBz3Ez+gARIrLG2jMp+KUA&#10;q2W/t8Bc+yfv6XGIlUghHHJUYGJscilDachhGPuGOHEX3zqMCbaV1C0+U7ir5TTLZtKh5dRgsKFP&#10;Q+X1cHcKdtvJujgbu/3e3+zufVPU92p4Uupt0BVzEJG6+BL/u7+0gmlan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ZUAAwQAAANsAAAAPAAAAAAAAAAAAAAAA&#10;AKECAABkcnMvZG93bnJldi54bWxQSwUGAAAAAAQABAD5AAAAjwMAAAAA&#10;"/>
                  <v:shape id="AutoShape 14" o:spid="_x0000_s1038" type="#_x0000_t32" style="position:absolute;left:8470;top:10977;width:0;height:5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group>
                <v:oval id="Oval 15" o:spid="_x0000_s1039" style="position:absolute;left:2910;top:10935;width:86;height: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YDRMEA&#10;AADbAAAADwAAAGRycy9kb3ducmV2LnhtbESPQYvCMBSE7wv+h/AEL4umFlakGkUKitftevD4bJ5t&#10;sXkpSbTtvzcLC3scZuYbZrsfTCte5HxjWcFykYAgLq1uuFJw+TnO1yB8QNbYWiYFI3nY7yYfW8y0&#10;7fmbXkWoRISwz1BBHUKXSenLmgz6he2Io3e3zmCI0lVSO+wj3LQyTZKVNNhwXKixo7ym8lE8jQL3&#10;2Y35eM6Pyxufiq9+ra+ri1ZqNh0OGxCBhvAf/muftYI0hd8v8QfI3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mA0TBAAAA2wAAAA8AAAAAAAAAAAAAAAAAmAIAAGRycy9kb3du&#10;cmV2LnhtbFBLBQYAAAAABAAEAPUAAACGAwAAAAA=&#10;" fillcolor="black"/>
                <v:oval id="Oval 16" o:spid="_x0000_s1040" style="position:absolute;left:3610;top:10935;width:86;height: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H4nsIA&#10;AADbAAAADwAAAGRycy9kb3ducmV2LnhtbESPQWvCQBSE74L/YXmCN91oUErqKlIR7MGDsb0/ss8k&#10;mH0bsq8x/ffdguBxmJlvmM1ucI3qqQu1ZwOLeQKKuPC25tLA1/U4ewMVBNli45kM/FKA3XY82mBm&#10;/YMv1OdSqgjhkKGBSqTNtA5FRQ7D3LfE0bv5zqFE2ZXadviIcNfoZZKstcOa40KFLX1UVNzzH2fg&#10;UO7zda9TWaW3w0lW9+/zZ7owZjoZ9u+ghAZ5hZ/tkzWwTOH/S/wBe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AfiewgAAANsAAAAPAAAAAAAAAAAAAAAAAJgCAABkcnMvZG93&#10;bnJldi54bWxQSwUGAAAAAAQABAD1AAAAhwMAAAAA&#10;"/>
                <v:oval id="Oval 17" o:spid="_x0000_s1041" style="position:absolute;left:2224;top:10935;width:86;height: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hg6sMA&#10;AADbAAAADwAAAGRycy9kb3ducmV2LnhtbESPQWvCQBSE7wX/w/IEb3WjqSLRVUQp6KGHpvX+yD6T&#10;YPZtyL7G+O/dQqHHYWa+YTa7wTWqpy7Ung3Mpgko4sLbmksD31/vrytQQZAtNp7JwIMC7Lajlw1m&#10;1t/5k/pcShUhHDI0UIm0mdahqMhhmPqWOHpX3zmUKLtS2w7vEe4aPU+SpXZYc1yosKVDRcUt/3EG&#10;juU+X/Y6lUV6PZ5kcbt8nNOZMZPxsF+DEhrkP/zXPlkD8zf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ehg6sMAAADbAAAADwAAAAAAAAAAAAAAAACYAgAAZHJzL2Rv&#10;d25yZXYueG1sUEsFBgAAAAAEAAQA9QAAAIgDAAAAAA==&#10;"/>
                <v:oval id="Oval 18" o:spid="_x0000_s1042" style="position:absolute;left:4975;top:10927;width:86;height: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FccMA&#10;AADbAAAADwAAAGRycy9kb3ducmV2LnhtbESPQWvCQBSE74L/YXlCb7rRECmpq0iloIceGtv7I/tM&#10;gtm3Ifsa4793hUKPw8x8w2x2o2vVQH1oPBtYLhJQxKW3DVcGvs8f81dQQZAttp7JwJ0C7LbTyQZz&#10;62/8RUMhlYoQDjkaqEW6XOtQ1uQwLHxHHL2L7x1KlH2lbY+3CHetXiXJWjtsOC7U2NF7TeW1+HUG&#10;DtW+WA86lSy9HI6SXX8+T+nSmJfZuH8DJTTKf/ivfbQGVhk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TFccMAAADbAAAADwAAAAAAAAAAAAAAAACYAgAAZHJzL2Rv&#10;d25yZXYueG1sUEsFBgAAAAAEAAQA9QAAAIgDAAAAAA==&#10;"/>
                <v:oval id="Oval 19" o:spid="_x0000_s1043" style="position:absolute;left:6355;top:10936;width:86;height: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bBsMA&#10;AADbAAAADwAAAGRycy9kb3ducmV2LnhtbESPQWvCQBSE70L/w/IK3nSjwVBSV5GKoAcPje39kX0m&#10;wezbkH2N6b/vCkKPw8x8w6y3o2vVQH1oPBtYzBNQxKW3DVcGvi6H2RuoIMgWW89k4JcCbDcvkzXm&#10;1t/5k4ZCKhUhHHI0UIt0udahrMlhmPuOOHpX3zuUKPtK2x7vEe5avUySTDtsOC7U2NFHTeWt+HEG&#10;9tWuyAadyiq97o+yun2fT+nCmOnruHsHJTTKf/jZPloDyww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bBsMAAADbAAAADwAAAAAAAAAAAAAAAACYAgAAZHJzL2Rv&#10;d25yZXYueG1sUEsFBgAAAAAEAAQA9QAAAIgDAAAAAA==&#10;"/>
                <v:oval id="Oval 20" o:spid="_x0000_s1044" style="position:absolute;left:7744;top:10927;width:86;height: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r+ncMA&#10;AADbAAAADwAAAGRycy9kb3ducmV2LnhtbESPT2vCQBTE70K/w/IKvelGg3+IriKVgh56MLb3R/aZ&#10;BLNvQ/Y1pt++KxQ8DjPzG2azG1yjeupC7dnAdJKAIi68rbk08HX5GK9ABUG22HgmA78UYLd9GW0w&#10;s/7OZ+pzKVWEcMjQQCXSZlqHoiKHYeJb4uhdfedQouxKbTu8R7hr9CxJFtphzXGhwpbeKypu+Y8z&#10;cCj3+aLXqczT6+Eo89v35ymdGvP2OuzXoIQGeYb/20drYLaEx5f4A/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r+ncMAAADbAAAADwAAAAAAAAAAAAAAAACYAgAAZHJzL2Rv&#10;d25yZXYueG1sUEsFBgAAAAAEAAQA9QAAAIgDAAAAAA==&#10;"/>
                <v:oval id="Oval 21" o:spid="_x0000_s1045" style="position:absolute;left:4281;top:10917;width:86;height: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40rr4A&#10;AADbAAAADwAAAGRycy9kb3ducmV2LnhtbERPTYvCMBC9C/6HMMJeRFMFRapRpODi1ephj7PN2Bab&#10;SUmibf+9OQgeH+97d+hNI17kfG1ZwWKegCAurK65VHC7nmYbED4ga2wsk4KBPBz249EOU207vtAr&#10;D6WIIexTVFCF0KZS+qIig35uW+LI3a0zGCJ0pdQOuxhuGrlMkrU0WHNsqLClrKLikT+NAjdth2w4&#10;Z6fFP//mq26j/9Y3rdTPpD9uQQTqw1f8cZ+1gmUcG7/EHyD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KONK6+AAAA2wAAAA8AAAAAAAAAAAAAAAAAmAIAAGRycy9kb3ducmV2&#10;LnhtbFBLBQYAAAAABAAEAPUAAACDAwAAAAA=&#10;" fillcolor="black"/>
                <v:oval id="Oval 22" o:spid="_x0000_s1046" style="position:absolute;left:5661;top:10926;width:86;height: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KRNcIA&#10;AADbAAAADwAAAGRycy9kb3ducmV2LnhtbESPQYvCMBSE74L/IbyFvYimCitajSIFxetWDx6fzbMt&#10;27yUJNr2328WFjwOM/MNs933phEvcr62rGA+S0AQF1bXXCq4Xo7TFQgfkDU2lknBQB72u/Foi6m2&#10;HX/TKw+liBD2KSqoQmhTKX1RkUE/sy1x9B7WGQxRulJqh12Em0YukmQpDdYcFypsKauo+MmfRoGb&#10;tEM2nLPj/M6n/Ktb6dvyqpX6/OgPGxCB+vAO/7fPWsFiDX9f4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wpE1wgAAANsAAAAPAAAAAAAAAAAAAAAAAJgCAABkcnMvZG93&#10;bnJldi54bWxQSwUGAAAAAAQABAD1AAAAhwMAAAAA&#10;" fillcolor="black"/>
                <v:oval id="Oval 23" o:spid="_x0000_s1047" style="position:absolute;left:7042;top:10935;width:86;height: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GudcAA&#10;AADbAAAADwAAAGRycy9kb3ducmV2LnhtbERPz2vCMBS+D/wfwhN2GZrqWCmdUaSgeF3nYce35tmU&#10;NS8libb975fDYMeP7/fuMNlePMiHzrGCzToDQdw43XGr4Pp5WhUgQkTW2DsmBTMFOOwXTzsstRv5&#10;gx51bEUK4VCiAhPjUEoZGkMWw9oNxIm7OW8xJuhbqT2OKdz2cptlubTYcWowOFBlqPmp71aBfxnm&#10;ar5Up803n+u3sdBf+VUr9bycju8gIk3xX/znvmgFr2l9+p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SGudcAAAADbAAAADwAAAAAAAAAAAAAAAACYAgAAZHJzL2Rvd25y&#10;ZXYueG1sUEsFBgAAAAAEAAQA9QAAAIUDAAAAAA==&#10;" fillcolor="black"/>
                <v:oval id="Oval 24" o:spid="_x0000_s1048" style="position:absolute;left:8430;top:10935;width:86;height: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0L7sIA&#10;AADbAAAADwAAAGRycy9kb3ducmV2LnhtbESPQWvCQBSE7wX/w/IEL0U3sVQkuooELF6bevD4zD6T&#10;YPZt2N2a5N+7QqHHYWa+Ybb7wbTiQc43lhWkiwQEcWl1w5WC889xvgbhA7LG1jIpGMnDfjd522Km&#10;bc/f9ChCJSKEfYYK6hC6TEpf1mTQL2xHHL2bdQZDlK6S2mEf4aaVyyRZSYMNx4UaO8prKu/Fr1Hg&#10;3rsxH0/5Mb3yV/HZr/VlddZKzabDYQMi0BD+w3/tk1bwkcLrS/wB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bQvuwgAAANsAAAAPAAAAAAAAAAAAAAAAAJgCAABkcnMvZG93&#10;bnJldi54bWxQSwUGAAAAAAQABAD1AAAAhwMAAAAA&#10;" fillcolor="black"/>
              </v:group>
            </w:pict>
          </mc:Fallback>
        </mc:AlternateContent>
      </w:r>
      <w:r w:rsidRPr="00E779CF">
        <w:rPr>
          <w:sz w:val="21"/>
          <w:szCs w:val="21"/>
        </w:rPr>
        <w:tab/>
        <w:t>40, 25</w:t>
      </w:r>
    </w:p>
    <w:p w:rsidR="00E779CF" w:rsidRPr="00E779CF" w:rsidRDefault="00E779CF" w:rsidP="00E779CF">
      <w:pPr>
        <w:pBdr>
          <w:top w:val="single" w:sz="4" w:space="1" w:color="auto"/>
          <w:left w:val="single" w:sz="4" w:space="4" w:color="auto"/>
          <w:bottom w:val="single" w:sz="4" w:space="1" w:color="auto"/>
          <w:right w:val="single" w:sz="4" w:space="4" w:color="auto"/>
        </w:pBdr>
        <w:jc w:val="both"/>
        <w:rPr>
          <w:sz w:val="21"/>
          <w:szCs w:val="21"/>
        </w:rPr>
      </w:pPr>
    </w:p>
    <w:p w:rsidR="00E779CF" w:rsidRPr="00E779CF" w:rsidRDefault="00E779CF" w:rsidP="00E779CF">
      <w:pPr>
        <w:pBdr>
          <w:top w:val="single" w:sz="4" w:space="1" w:color="auto"/>
          <w:left w:val="single" w:sz="4" w:space="4" w:color="auto"/>
          <w:bottom w:val="single" w:sz="4" w:space="1" w:color="auto"/>
          <w:right w:val="single" w:sz="4" w:space="4" w:color="auto"/>
        </w:pBdr>
        <w:jc w:val="both"/>
        <w:rPr>
          <w:sz w:val="21"/>
          <w:szCs w:val="21"/>
        </w:rPr>
      </w:pPr>
    </w:p>
    <w:p w:rsidR="00E779CF" w:rsidRPr="00E779CF" w:rsidRDefault="00E779CF" w:rsidP="00E779CF">
      <w:pPr>
        <w:pBdr>
          <w:top w:val="single" w:sz="4" w:space="1" w:color="auto"/>
          <w:left w:val="single" w:sz="4" w:space="4" w:color="auto"/>
          <w:bottom w:val="single" w:sz="4" w:space="1" w:color="auto"/>
          <w:right w:val="single" w:sz="4" w:space="4" w:color="auto"/>
        </w:pBdr>
        <w:tabs>
          <w:tab w:val="center" w:pos="450"/>
          <w:tab w:val="center" w:pos="1170"/>
          <w:tab w:val="center" w:pos="1890"/>
          <w:tab w:val="center" w:pos="2520"/>
          <w:tab w:val="center" w:pos="3240"/>
          <w:tab w:val="center" w:pos="3870"/>
          <w:tab w:val="center" w:pos="4590"/>
          <w:tab w:val="center" w:pos="5310"/>
          <w:tab w:val="center" w:pos="5940"/>
          <w:tab w:val="center" w:pos="6660"/>
        </w:tabs>
        <w:jc w:val="both"/>
        <w:rPr>
          <w:sz w:val="21"/>
          <w:szCs w:val="21"/>
        </w:rPr>
      </w:pPr>
      <w:r w:rsidRPr="00E779CF">
        <w:rPr>
          <w:sz w:val="21"/>
          <w:szCs w:val="21"/>
        </w:rPr>
        <w:tab/>
        <w:t>20,15</w:t>
      </w:r>
      <w:r w:rsidRPr="00E779CF">
        <w:rPr>
          <w:sz w:val="21"/>
          <w:szCs w:val="21"/>
        </w:rPr>
        <w:tab/>
        <w:t>16,22</w:t>
      </w:r>
      <w:r w:rsidRPr="00E779CF">
        <w:rPr>
          <w:sz w:val="21"/>
          <w:szCs w:val="21"/>
        </w:rPr>
        <w:tab/>
        <w:t>24,17</w:t>
      </w:r>
      <w:r w:rsidRPr="00E779CF">
        <w:rPr>
          <w:sz w:val="21"/>
          <w:szCs w:val="21"/>
        </w:rPr>
        <w:tab/>
        <w:t>18,26</w:t>
      </w:r>
      <w:r w:rsidRPr="00E779CF">
        <w:rPr>
          <w:sz w:val="21"/>
          <w:szCs w:val="21"/>
        </w:rPr>
        <w:tab/>
        <w:t>28,19</w:t>
      </w:r>
      <w:r w:rsidRPr="00E779CF">
        <w:rPr>
          <w:sz w:val="21"/>
          <w:szCs w:val="21"/>
        </w:rPr>
        <w:tab/>
        <w:t>20,30</w:t>
      </w:r>
      <w:r w:rsidRPr="00E779CF">
        <w:rPr>
          <w:sz w:val="21"/>
          <w:szCs w:val="21"/>
        </w:rPr>
        <w:tab/>
        <w:t>32,21</w:t>
      </w:r>
      <w:r w:rsidRPr="00E779CF">
        <w:rPr>
          <w:sz w:val="21"/>
          <w:szCs w:val="21"/>
        </w:rPr>
        <w:tab/>
        <w:t>22,34</w:t>
      </w:r>
      <w:r w:rsidRPr="00E779CF">
        <w:rPr>
          <w:sz w:val="21"/>
          <w:szCs w:val="21"/>
        </w:rPr>
        <w:tab/>
        <w:t>36,23</w:t>
      </w:r>
      <w:r w:rsidRPr="00E779CF">
        <w:rPr>
          <w:sz w:val="21"/>
          <w:szCs w:val="21"/>
        </w:rPr>
        <w:tab/>
        <w:t>24,38</w:t>
      </w:r>
    </w:p>
    <w:p w:rsidR="00E779CF" w:rsidRPr="00E779CF" w:rsidRDefault="00E779CF" w:rsidP="00E779CF">
      <w:pPr>
        <w:pBdr>
          <w:top w:val="single" w:sz="4" w:space="1" w:color="auto"/>
          <w:left w:val="single" w:sz="4" w:space="4" w:color="auto"/>
          <w:bottom w:val="single" w:sz="4" w:space="1" w:color="auto"/>
          <w:right w:val="single" w:sz="4" w:space="4" w:color="auto"/>
        </w:pBdr>
        <w:jc w:val="both"/>
      </w:pPr>
      <w:r w:rsidRPr="00E779CF">
        <w:t xml:space="preserve">  </w:t>
      </w:r>
    </w:p>
    <w:p w:rsidR="00B935F1" w:rsidRPr="00E779CF" w:rsidRDefault="00B935F1" w:rsidP="00E779CF">
      <w:pPr>
        <w:spacing w:line="480" w:lineRule="auto"/>
        <w:jc w:val="both"/>
        <w:rPr>
          <w:rFonts w:eastAsia="SimSun"/>
          <w:lang w:eastAsia="zh-CN"/>
        </w:rPr>
      </w:pPr>
    </w:p>
    <w:p w:rsidR="00C76DC4" w:rsidRPr="00E779CF" w:rsidRDefault="00D529D3" w:rsidP="00D529D3">
      <w:pPr>
        <w:pStyle w:val="Caption"/>
        <w:rPr>
          <w:b/>
          <w:sz w:val="20"/>
          <w:szCs w:val="20"/>
        </w:rPr>
      </w:pPr>
      <w:r w:rsidRPr="00E779CF">
        <w:tab/>
      </w:r>
      <w:r w:rsidRPr="00E779CF">
        <w:tab/>
      </w:r>
      <w:bookmarkStart w:id="49" w:name="_Toc331532633"/>
      <w:r w:rsidR="00B935F1" w:rsidRPr="00E779CF">
        <w:rPr>
          <w:b/>
          <w:sz w:val="20"/>
          <w:szCs w:val="20"/>
        </w:rPr>
        <w:t xml:space="preserve">Figure </w:t>
      </w:r>
      <w:r w:rsidR="005E6085" w:rsidRPr="00E779CF">
        <w:rPr>
          <w:b/>
          <w:sz w:val="20"/>
          <w:szCs w:val="20"/>
        </w:rPr>
        <w:t>2.1</w:t>
      </w:r>
      <w:r w:rsidR="005E6085" w:rsidRPr="00E779CF">
        <w:rPr>
          <w:sz w:val="20"/>
          <w:szCs w:val="20"/>
        </w:rPr>
        <w:t xml:space="preserve"> Standard</w:t>
      </w:r>
      <w:r w:rsidR="00B935F1" w:rsidRPr="00E779CF">
        <w:rPr>
          <w:sz w:val="20"/>
          <w:szCs w:val="20"/>
        </w:rPr>
        <w:t xml:space="preserve"> Centipede Game</w:t>
      </w:r>
      <w:bookmarkEnd w:id="49"/>
      <w:r w:rsidR="00C76DC4" w:rsidRPr="00E779CF">
        <w:rPr>
          <w:sz w:val="20"/>
          <w:szCs w:val="20"/>
        </w:rPr>
        <w:t xml:space="preserve"> </w:t>
      </w:r>
      <w:r w:rsidRPr="00E779CF">
        <w:rPr>
          <w:sz w:val="20"/>
          <w:szCs w:val="20"/>
        </w:rPr>
        <w:t xml:space="preserve"> </w:t>
      </w:r>
    </w:p>
    <w:p w:rsidR="00686CEE" w:rsidRPr="00686CEE" w:rsidRDefault="00686CEE" w:rsidP="005E6085">
      <w:pPr>
        <w:ind w:firstLine="720"/>
        <w:rPr>
          <w:b/>
          <w:sz w:val="20"/>
          <w:szCs w:val="20"/>
        </w:rPr>
      </w:pPr>
      <w:r w:rsidRPr="00E779CF">
        <w:rPr>
          <w:b/>
          <w:sz w:val="20"/>
          <w:szCs w:val="20"/>
        </w:rPr>
        <w:t xml:space="preserve">Source: </w:t>
      </w:r>
      <w:proofErr w:type="spellStart"/>
      <w:r w:rsidR="00934B3B" w:rsidRPr="00E779CF">
        <w:rPr>
          <w:sz w:val="20"/>
          <w:szCs w:val="20"/>
        </w:rPr>
        <w:t>Atiker</w:t>
      </w:r>
      <w:proofErr w:type="spellEnd"/>
      <w:r w:rsidR="00934B3B" w:rsidRPr="00E779CF">
        <w:rPr>
          <w:sz w:val="20"/>
          <w:szCs w:val="20"/>
        </w:rPr>
        <w:t>, E., Neilson W. S, and Price M. K. (2011).</w:t>
      </w:r>
      <w:r w:rsidR="00934B3B" w:rsidRPr="00934B3B">
        <w:rPr>
          <w:sz w:val="20"/>
          <w:szCs w:val="20"/>
        </w:rPr>
        <w:t xml:space="preserve">  </w:t>
      </w:r>
    </w:p>
    <w:p w:rsidR="00722F8F" w:rsidRPr="005E6085" w:rsidRDefault="00B57FF9" w:rsidP="00BF686E">
      <w:pPr>
        <w:tabs>
          <w:tab w:val="left" w:pos="0"/>
        </w:tabs>
        <w:spacing w:line="480" w:lineRule="auto"/>
        <w:jc w:val="both"/>
        <w:rPr>
          <w:rFonts w:eastAsia="SimSun"/>
          <w:sz w:val="20"/>
          <w:szCs w:val="20"/>
          <w:lang w:eastAsia="zh-CN"/>
        </w:rPr>
      </w:pPr>
      <w:r w:rsidRPr="005E6085">
        <w:rPr>
          <w:rFonts w:eastAsia="SimSun"/>
          <w:sz w:val="20"/>
          <w:szCs w:val="20"/>
          <w:lang w:eastAsia="zh-CN"/>
        </w:rPr>
        <w:tab/>
      </w:r>
    </w:p>
    <w:p w:rsidR="00546E4A" w:rsidRPr="00546E4A" w:rsidRDefault="00722F8F" w:rsidP="00BF686E">
      <w:pPr>
        <w:tabs>
          <w:tab w:val="left" w:pos="0"/>
        </w:tabs>
        <w:spacing w:line="480" w:lineRule="auto"/>
        <w:jc w:val="both"/>
        <w:rPr>
          <w:rFonts w:eastAsia="SimSun"/>
          <w:lang w:eastAsia="zh-CN"/>
        </w:rPr>
      </w:pPr>
      <w:r>
        <w:rPr>
          <w:rFonts w:eastAsia="SimSun"/>
          <w:lang w:eastAsia="zh-CN"/>
        </w:rPr>
        <w:tab/>
      </w:r>
      <w:r w:rsidR="00546E4A" w:rsidRPr="00546E4A">
        <w:rPr>
          <w:rFonts w:eastAsia="SimSun"/>
          <w:lang w:eastAsia="zh-CN"/>
        </w:rPr>
        <w:t xml:space="preserve">Although the theory predicts that backward induction leads to a </w:t>
      </w:r>
      <w:proofErr w:type="spellStart"/>
      <w:r w:rsidR="00546E4A" w:rsidRPr="00546E4A">
        <w:rPr>
          <w:rFonts w:eastAsia="SimSun"/>
          <w:lang w:eastAsia="zh-CN"/>
        </w:rPr>
        <w:t>Subgame</w:t>
      </w:r>
      <w:proofErr w:type="spellEnd"/>
      <w:r w:rsidR="00546E4A" w:rsidRPr="00546E4A">
        <w:rPr>
          <w:rFonts w:eastAsia="SimSun"/>
          <w:lang w:eastAsia="zh-CN"/>
        </w:rPr>
        <w:t xml:space="preserve"> Perfect Nash equilibrium, this is not seen in practice for centipede games. Specifically, the first player must stay out by terminating the game on the first move in order to win. Nevertheless, </w:t>
      </w:r>
      <w:proofErr w:type="spellStart"/>
      <w:r w:rsidR="00546E4A" w:rsidRPr="00546E4A">
        <w:rPr>
          <w:rFonts w:eastAsia="SimSun"/>
          <w:lang w:eastAsia="zh-CN"/>
        </w:rPr>
        <w:t>McKelvey</w:t>
      </w:r>
      <w:proofErr w:type="spellEnd"/>
      <w:r w:rsidR="00546E4A" w:rsidRPr="00546E4A">
        <w:rPr>
          <w:rFonts w:eastAsia="SimSun"/>
          <w:lang w:eastAsia="zh-CN"/>
        </w:rPr>
        <w:t xml:space="preserve"> and Palfrey (1992) showed in their four-move, six-move and high payoff versions of the centipede games that first players stop the game by choosing out on the first move in only 7.1 %, 0.7% and 15% of these games, respectively. There are several prominent arguments to explain the failure to play the </w:t>
      </w:r>
      <w:proofErr w:type="spellStart"/>
      <w:r w:rsidR="00546E4A" w:rsidRPr="00546E4A">
        <w:rPr>
          <w:rFonts w:eastAsia="SimSun"/>
          <w:lang w:eastAsia="zh-CN"/>
        </w:rPr>
        <w:t>Subgame</w:t>
      </w:r>
      <w:proofErr w:type="spellEnd"/>
      <w:r w:rsidR="00546E4A" w:rsidRPr="00546E4A">
        <w:rPr>
          <w:rFonts w:eastAsia="SimSun"/>
          <w:lang w:eastAsia="zh-CN"/>
        </w:rPr>
        <w:t xml:space="preserve"> Perfect Nash Equilibrium. The first explanation focuses on beliefs about the opponent’s rationality. </w:t>
      </w:r>
      <w:proofErr w:type="spellStart"/>
      <w:r w:rsidR="00546E4A" w:rsidRPr="00546E4A">
        <w:rPr>
          <w:rFonts w:eastAsia="SimSun"/>
          <w:lang w:eastAsia="zh-CN"/>
        </w:rPr>
        <w:t>Aumann</w:t>
      </w:r>
      <w:proofErr w:type="spellEnd"/>
      <w:r w:rsidR="00546E4A" w:rsidRPr="00546E4A">
        <w:rPr>
          <w:rFonts w:eastAsia="SimSun"/>
          <w:lang w:eastAsia="zh-CN"/>
        </w:rPr>
        <w:t xml:space="preserve"> (1995) states that, a subject’s belief about his opponent will </w:t>
      </w:r>
      <w:proofErr w:type="gramStart"/>
      <w:r w:rsidR="00546E4A" w:rsidRPr="00546E4A">
        <w:rPr>
          <w:rFonts w:eastAsia="SimSun"/>
          <w:lang w:eastAsia="zh-CN"/>
        </w:rPr>
        <w:t>deviate</w:t>
      </w:r>
      <w:proofErr w:type="gramEnd"/>
      <w:r w:rsidR="00546E4A" w:rsidRPr="00546E4A">
        <w:rPr>
          <w:rFonts w:eastAsia="SimSun"/>
          <w:lang w:eastAsia="zh-CN"/>
        </w:rPr>
        <w:t xml:space="preserve"> him from Nash behavior and lead him to stay in by moving across on the decision nodes. The second explanation for the failure of backward induction is through mistakes. </w:t>
      </w:r>
      <w:r w:rsidR="002E5543">
        <w:t xml:space="preserve">For </w:t>
      </w:r>
      <w:r w:rsidR="002E5543">
        <w:lastRenderedPageBreak/>
        <w:t>instance, if the subjects press the wrong button, or misunderstand the game or their roles, they can select in instead of out in their first move</w:t>
      </w:r>
      <w:r w:rsidR="00546E4A" w:rsidRPr="00546E4A">
        <w:rPr>
          <w:rFonts w:eastAsia="SimSun"/>
          <w:lang w:eastAsia="zh-CN"/>
        </w:rPr>
        <w:t xml:space="preserve"> and sophisticated players can exploit this situation by continuing the game to increase their pay</w:t>
      </w:r>
      <w:r w:rsidR="00C17591">
        <w:rPr>
          <w:rFonts w:eastAsia="SimSun"/>
          <w:lang w:eastAsia="zh-CN"/>
        </w:rPr>
        <w:t xml:space="preserve">offs (Fey, </w:t>
      </w:r>
      <w:proofErr w:type="spellStart"/>
      <w:r w:rsidR="00C17591">
        <w:rPr>
          <w:rFonts w:eastAsia="SimSun"/>
          <w:lang w:eastAsia="zh-CN"/>
        </w:rPr>
        <w:t>McKelvey</w:t>
      </w:r>
      <w:proofErr w:type="spellEnd"/>
      <w:r w:rsidR="00C17591">
        <w:rPr>
          <w:rFonts w:eastAsia="SimSun"/>
          <w:lang w:eastAsia="zh-CN"/>
        </w:rPr>
        <w:t xml:space="preserve"> and Palfrey, </w:t>
      </w:r>
      <w:r w:rsidR="00546E4A" w:rsidRPr="00546E4A">
        <w:rPr>
          <w:rFonts w:eastAsia="SimSun"/>
          <w:lang w:eastAsia="zh-CN"/>
        </w:rPr>
        <w:t xml:space="preserve">1996). </w:t>
      </w:r>
      <w:r w:rsidR="00C17591">
        <w:rPr>
          <w:rFonts w:eastAsia="SimSun"/>
          <w:lang w:eastAsia="zh-CN"/>
        </w:rPr>
        <w:t xml:space="preserve"> </w:t>
      </w:r>
      <w:r w:rsidR="00546E4A" w:rsidRPr="00546E4A">
        <w:rPr>
          <w:rFonts w:eastAsia="SimSun"/>
          <w:lang w:eastAsia="zh-CN"/>
        </w:rPr>
        <w:t xml:space="preserve">A third explanation by Atiker, Neilson and Price (2011) is due to activity bias and lack of focal points. According to our activity bias argument, the first player desires to stay in the game to give an opportunity to the second player, and therefore, selects in instead of out. In addition, our focal point argument shows that the solution of the centipede game is difficult for subjects because the game lacks focal points and in a standard centipede game all nodes are equally </w:t>
      </w:r>
      <w:proofErr w:type="gramStart"/>
      <w:r w:rsidR="00546E4A" w:rsidRPr="00546E4A">
        <w:rPr>
          <w:rFonts w:eastAsia="SimSun"/>
          <w:lang w:eastAsia="zh-CN"/>
        </w:rPr>
        <w:t>focal</w:t>
      </w:r>
      <w:proofErr w:type="gramEnd"/>
      <w:r w:rsidR="00546E4A" w:rsidRPr="00546E4A">
        <w:rPr>
          <w:rFonts w:eastAsia="SimSun"/>
          <w:lang w:eastAsia="zh-CN"/>
        </w:rPr>
        <w:t>.  A fourth explanation for the failure of backward induction is altruism. For instance, if the selfish subject believes that the opponent is an altruist, then staying in may be worth losing the payoff since there is a possibility to increase the payoff by cooperating with an</w:t>
      </w:r>
      <w:r w:rsidR="00C17591">
        <w:rPr>
          <w:rFonts w:eastAsia="SimSun"/>
          <w:lang w:eastAsia="zh-CN"/>
        </w:rPr>
        <w:t xml:space="preserve"> altruist (</w:t>
      </w:r>
      <w:proofErr w:type="spellStart"/>
      <w:r w:rsidR="00C17591">
        <w:rPr>
          <w:rFonts w:eastAsia="SimSun"/>
          <w:lang w:eastAsia="zh-CN"/>
        </w:rPr>
        <w:t>McKelvey</w:t>
      </w:r>
      <w:proofErr w:type="spellEnd"/>
      <w:r w:rsidR="00C17591">
        <w:rPr>
          <w:rFonts w:eastAsia="SimSun"/>
          <w:lang w:eastAsia="zh-CN"/>
        </w:rPr>
        <w:t xml:space="preserve"> and Palfrey, </w:t>
      </w:r>
      <w:r w:rsidR="00546E4A" w:rsidRPr="00546E4A">
        <w:rPr>
          <w:rFonts w:eastAsia="SimSun"/>
          <w:lang w:eastAsia="zh-CN"/>
        </w:rPr>
        <w:t>1992).</w:t>
      </w:r>
    </w:p>
    <w:p w:rsidR="00741706" w:rsidRPr="00741706" w:rsidRDefault="00741706" w:rsidP="00BF686E">
      <w:pPr>
        <w:tabs>
          <w:tab w:val="left" w:pos="0"/>
        </w:tabs>
        <w:spacing w:line="480" w:lineRule="auto"/>
        <w:jc w:val="both"/>
        <w:rPr>
          <w:rFonts w:eastAsia="SimSun"/>
          <w:lang w:eastAsia="zh-CN"/>
        </w:rPr>
      </w:pPr>
      <w:r>
        <w:rPr>
          <w:rFonts w:eastAsia="SimSun"/>
          <w:lang w:eastAsia="zh-CN"/>
        </w:rPr>
        <w:tab/>
      </w:r>
      <w:r w:rsidRPr="00741706">
        <w:rPr>
          <w:rFonts w:eastAsia="SimSun"/>
          <w:lang w:eastAsia="zh-CN"/>
        </w:rPr>
        <w:t>To our knowledge, this study is the first to examine the impacts of personality traits such as assertiveness, performance-motivation, self-esteem, self-efficacy, risk taking, intellect, and sociability on behavior in centipede games. We particularly focus on personality traits, because they shape the behavior of individuals an</w:t>
      </w:r>
      <w:r w:rsidR="00682E15">
        <w:rPr>
          <w:rFonts w:eastAsia="SimSun"/>
          <w:lang w:eastAsia="zh-CN"/>
        </w:rPr>
        <w:t>d are stable</w:t>
      </w:r>
      <w:r w:rsidRPr="00741706">
        <w:rPr>
          <w:rFonts w:eastAsia="SimSun"/>
          <w:lang w:eastAsia="zh-CN"/>
        </w:rPr>
        <w:t xml:space="preserve"> over time but differ across people (</w:t>
      </w:r>
      <w:proofErr w:type="spellStart"/>
      <w:r w:rsidR="00C17591">
        <w:rPr>
          <w:rFonts w:eastAsia="SimSun"/>
          <w:lang w:eastAsia="zh-CN"/>
        </w:rPr>
        <w:t>Borghans</w:t>
      </w:r>
      <w:proofErr w:type="spellEnd"/>
      <w:r w:rsidR="00C17591">
        <w:rPr>
          <w:rFonts w:eastAsia="SimSun"/>
          <w:lang w:eastAsia="zh-CN"/>
        </w:rPr>
        <w:t xml:space="preserve">, Duckworth and Heckman, </w:t>
      </w:r>
      <w:r w:rsidRPr="00741706">
        <w:rPr>
          <w:rFonts w:eastAsia="SimSun"/>
          <w:lang w:eastAsia="zh-CN"/>
        </w:rPr>
        <w:t xml:space="preserve">2008). Specific to centipede games, we believe that there are certain personality attributes that can cause a player’s failure or success in using backward induction. Personality traits that may cause a subject to fail to play the SPE are high levels of assertiveness, self-esteem, risk taking, </w:t>
      </w:r>
      <w:r w:rsidRPr="00741706">
        <w:rPr>
          <w:rFonts w:eastAsia="SimSun"/>
          <w:lang w:eastAsia="zh-CN"/>
        </w:rPr>
        <w:lastRenderedPageBreak/>
        <w:t xml:space="preserve">and sociability. Traits that may cause subjects to play down on SPE include performance motivation, intellectuality, and self-efficacy. </w:t>
      </w:r>
    </w:p>
    <w:p w:rsidR="00B81B14" w:rsidRPr="00B81B14" w:rsidRDefault="00546E4A" w:rsidP="00BF686E">
      <w:pPr>
        <w:tabs>
          <w:tab w:val="left" w:pos="0"/>
        </w:tabs>
        <w:spacing w:line="480" w:lineRule="auto"/>
        <w:jc w:val="both"/>
        <w:rPr>
          <w:rFonts w:eastAsia="SimSun"/>
          <w:lang w:eastAsia="zh-CN"/>
        </w:rPr>
      </w:pPr>
      <w:r w:rsidRPr="00546E4A">
        <w:rPr>
          <w:rFonts w:eastAsia="SimSun"/>
          <w:lang w:eastAsia="zh-CN"/>
        </w:rPr>
        <w:tab/>
      </w:r>
      <w:r w:rsidR="00B81B14" w:rsidRPr="00B81B14">
        <w:rPr>
          <w:rFonts w:eastAsia="SimSun"/>
          <w:lang w:eastAsia="zh-CN"/>
        </w:rPr>
        <w:t>In particular, we presume the assert</w:t>
      </w:r>
      <w:r w:rsidR="00634B9C">
        <w:rPr>
          <w:rFonts w:eastAsia="SimSun"/>
          <w:lang w:eastAsia="zh-CN"/>
        </w:rPr>
        <w:t>iveness,</w:t>
      </w:r>
      <w:r w:rsidR="00B81B14" w:rsidRPr="00B81B14">
        <w:rPr>
          <w:rFonts w:eastAsia="SimSun"/>
          <w:lang w:eastAsia="zh-CN"/>
        </w:rPr>
        <w:t xml:space="preserve"> self-esteem, risk taking and sociability personality traits will be negatively associated with SPE plays since these traits might be found in players who believe that staying in the game is a strategy to reach a larger payoff on future nodes of the centipede game. However, each trait represents a different motive for a subject to stay in the game. For instance, suppose that the player is a high risk taker. We expect him to stay in the game to receive a higher payoff in the later nodes, rather than end the game b</w:t>
      </w:r>
      <w:r w:rsidR="002E5543">
        <w:rPr>
          <w:rFonts w:eastAsia="SimSun"/>
          <w:lang w:eastAsia="zh-CN"/>
        </w:rPr>
        <w:t>y taking a certain payoff, on</w:t>
      </w:r>
      <w:r w:rsidR="00B81B14" w:rsidRPr="00B81B14">
        <w:rPr>
          <w:rFonts w:eastAsia="SimSun"/>
          <w:lang w:eastAsia="zh-CN"/>
        </w:rPr>
        <w:t xml:space="preserve"> the first move. Likewise, an assertive player and a subject with high self-esteem will stay in, s</w:t>
      </w:r>
      <w:r w:rsidR="00FB7E26">
        <w:rPr>
          <w:rFonts w:eastAsia="SimSun"/>
          <w:lang w:eastAsia="zh-CN"/>
        </w:rPr>
        <w:t>ince an assertive player leads the game and a self-confident player</w:t>
      </w:r>
      <w:r w:rsidR="00992BC8">
        <w:rPr>
          <w:rFonts w:eastAsia="SimSun"/>
          <w:lang w:eastAsia="zh-CN"/>
        </w:rPr>
        <w:t xml:space="preserve"> thinks that he can </w:t>
      </w:r>
      <w:r w:rsidR="003C4EC1">
        <w:rPr>
          <w:rFonts w:eastAsia="SimSun"/>
          <w:lang w:eastAsia="zh-CN"/>
        </w:rPr>
        <w:t xml:space="preserve">win a high payoff </w:t>
      </w:r>
      <w:r w:rsidR="003C4EC1">
        <w:t>(</w:t>
      </w:r>
      <w:proofErr w:type="spellStart"/>
      <w:r w:rsidR="00C17591">
        <w:rPr>
          <w:rFonts w:eastAsia="SimSun"/>
          <w:lang w:eastAsia="zh-CN"/>
        </w:rPr>
        <w:t>Benabou</w:t>
      </w:r>
      <w:proofErr w:type="spellEnd"/>
      <w:r w:rsidR="00C17591">
        <w:rPr>
          <w:rFonts w:eastAsia="SimSun"/>
          <w:lang w:eastAsia="zh-CN"/>
        </w:rPr>
        <w:t xml:space="preserve"> and </w:t>
      </w:r>
      <w:proofErr w:type="spellStart"/>
      <w:proofErr w:type="gramStart"/>
      <w:r w:rsidR="00C17591">
        <w:rPr>
          <w:rFonts w:eastAsia="SimSun"/>
          <w:lang w:eastAsia="zh-CN"/>
        </w:rPr>
        <w:t>Tirole</w:t>
      </w:r>
      <w:proofErr w:type="spellEnd"/>
      <w:r w:rsidR="00C17591">
        <w:rPr>
          <w:rFonts w:eastAsia="SimSun"/>
          <w:lang w:eastAsia="zh-CN"/>
        </w:rPr>
        <w:t xml:space="preserve"> ,</w:t>
      </w:r>
      <w:proofErr w:type="gramEnd"/>
      <w:r w:rsidR="00C17591">
        <w:rPr>
          <w:rFonts w:eastAsia="SimSun"/>
          <w:lang w:eastAsia="zh-CN"/>
        </w:rPr>
        <w:t xml:space="preserve"> </w:t>
      </w:r>
      <w:r w:rsidR="003C4EC1">
        <w:rPr>
          <w:rFonts w:eastAsia="SimSun"/>
          <w:lang w:eastAsia="zh-CN"/>
        </w:rPr>
        <w:t>2002)</w:t>
      </w:r>
      <w:r w:rsidR="00B81B14" w:rsidRPr="00B81B14">
        <w:rPr>
          <w:rFonts w:eastAsia="SimSun"/>
          <w:lang w:eastAsia="zh-CN"/>
        </w:rPr>
        <w:t xml:space="preserve">. On the other hand, a sociable subject’s motivation to stay in the game is different than the other three personalities. </w:t>
      </w:r>
      <w:proofErr w:type="spellStart"/>
      <w:r w:rsidR="00B81B14" w:rsidRPr="00B81B14">
        <w:rPr>
          <w:rFonts w:eastAsia="SimSun"/>
          <w:lang w:eastAsia="zh-CN"/>
        </w:rPr>
        <w:t>Borghans</w:t>
      </w:r>
      <w:proofErr w:type="spellEnd"/>
      <w:r w:rsidR="00B81B14" w:rsidRPr="00B81B14">
        <w:rPr>
          <w:rFonts w:eastAsia="SimSun"/>
          <w:lang w:eastAsia="zh-CN"/>
        </w:rPr>
        <w:t>, Duckworth and Heckman (2008) state that sociable people derive pleasure from group activities in a working or learning environment. This implies that sociable players are more likely to cooperate and choose to stay in the game</w:t>
      </w:r>
      <w:r w:rsidR="00B81B14" w:rsidRPr="00B81B14" w:rsidDel="008A46FA">
        <w:rPr>
          <w:rFonts w:eastAsia="SimSun"/>
          <w:lang w:eastAsia="zh-CN"/>
        </w:rPr>
        <w:t xml:space="preserve"> </w:t>
      </w:r>
      <w:r w:rsidR="00B81B14" w:rsidRPr="00B81B14">
        <w:rPr>
          <w:rFonts w:eastAsia="SimSun"/>
          <w:lang w:eastAsia="zh-CN"/>
        </w:rPr>
        <w:t>so that they may interact with the other player. Hence, if higher scores on assertiveness, risk taking, self-esteem and sociability are important drivers of a subject’s behavior, there should be a higher probability that players stay in the centipede game.</w:t>
      </w:r>
    </w:p>
    <w:p w:rsidR="007301D7" w:rsidRPr="007301D7" w:rsidRDefault="00546E4A" w:rsidP="00BF686E">
      <w:pPr>
        <w:tabs>
          <w:tab w:val="left" w:pos="0"/>
        </w:tabs>
        <w:spacing w:line="480" w:lineRule="auto"/>
        <w:jc w:val="both"/>
        <w:rPr>
          <w:rFonts w:eastAsia="SimSun"/>
          <w:lang w:eastAsia="zh-CN"/>
        </w:rPr>
      </w:pPr>
      <w:r w:rsidRPr="00546E4A">
        <w:rPr>
          <w:rFonts w:eastAsia="SimSun"/>
          <w:lang w:eastAsia="zh-CN"/>
        </w:rPr>
        <w:tab/>
      </w:r>
      <w:r w:rsidR="007301D7" w:rsidRPr="007301D7">
        <w:rPr>
          <w:rFonts w:eastAsia="SimSun"/>
          <w:lang w:eastAsia="zh-CN"/>
        </w:rPr>
        <w:t xml:space="preserve">The personality traits that we predict to have a positive correlation with SPE plays are performance-motivation, intellectuality and self-efficacy. We believe that there are different motivations driving this behavior. For instance, if a player’s intellectuality score </w:t>
      </w:r>
      <w:r w:rsidR="007301D7" w:rsidRPr="007301D7">
        <w:rPr>
          <w:rFonts w:eastAsia="SimSun"/>
          <w:lang w:eastAsia="zh-CN"/>
        </w:rPr>
        <w:lastRenderedPageBreak/>
        <w:t xml:space="preserve">is high, this implies that he has superior cognitive skills. Therefore, he can use the process of reasoning backwards to reach the </w:t>
      </w:r>
      <w:proofErr w:type="spellStart"/>
      <w:r w:rsidR="007301D7" w:rsidRPr="007301D7">
        <w:rPr>
          <w:rFonts w:eastAsia="SimSun"/>
          <w:lang w:eastAsia="zh-CN"/>
        </w:rPr>
        <w:t>subgame</w:t>
      </w:r>
      <w:proofErr w:type="spellEnd"/>
      <w:r w:rsidR="007301D7" w:rsidRPr="007301D7">
        <w:rPr>
          <w:rFonts w:eastAsia="SimSun"/>
          <w:lang w:eastAsia="zh-CN"/>
        </w:rPr>
        <w:t xml:space="preserve"> perfect equilibrium by selecting out on his first move. On the other hand, Judge and Bono (2001) state that high self-efficacy is correlated with searching for more challenging jobs, being persistent on difficult tasks, and not losing motivation when encountering a failure. This indicates that subjects with high self-efficacy can employ backward induction and reach the SPE node by being persistent in the game. Also, </w:t>
      </w:r>
      <w:proofErr w:type="spellStart"/>
      <w:r w:rsidR="007301D7" w:rsidRPr="007301D7">
        <w:rPr>
          <w:rFonts w:eastAsia="SimSun"/>
          <w:lang w:eastAsia="zh-CN"/>
        </w:rPr>
        <w:t>Borghans</w:t>
      </w:r>
      <w:proofErr w:type="spellEnd"/>
      <w:r w:rsidR="007301D7" w:rsidRPr="007301D7">
        <w:rPr>
          <w:rFonts w:eastAsia="SimSun"/>
          <w:lang w:eastAsia="zh-CN"/>
        </w:rPr>
        <w:t>, Duckworth and Heckman (2008) define performance-motivation as the capacity for hard work, ambition, and a tendency to behave in a goal oriented manner. This shows that the ambition and goal oriented behavior of a highly motivated subject can lead him to choose out immediately on the SPE node to eliminate the probability of losing money as they move across the decision nodes. Therefore, players with high scores for self-efficacy and performance motivation should choose out at the SPE node with higher probability in our centipede games.</w:t>
      </w:r>
    </w:p>
    <w:p w:rsidR="007301D7" w:rsidRPr="007301D7" w:rsidRDefault="00546E4A" w:rsidP="00BF686E">
      <w:pPr>
        <w:tabs>
          <w:tab w:val="left" w:pos="0"/>
        </w:tabs>
        <w:spacing w:line="480" w:lineRule="auto"/>
        <w:jc w:val="both"/>
        <w:rPr>
          <w:rFonts w:eastAsia="SimSun"/>
          <w:lang w:eastAsia="zh-CN"/>
        </w:rPr>
      </w:pPr>
      <w:r w:rsidRPr="00546E4A">
        <w:rPr>
          <w:rFonts w:eastAsia="SimSun"/>
          <w:lang w:eastAsia="zh-CN"/>
        </w:rPr>
        <w:tab/>
      </w:r>
      <w:r w:rsidR="007301D7" w:rsidRPr="007301D7">
        <w:rPr>
          <w:rFonts w:eastAsia="SimSun"/>
          <w:lang w:eastAsia="zh-CN"/>
        </w:rPr>
        <w:t>By measuring the subjects’ personality attributes via an I</w:t>
      </w:r>
      <w:r w:rsidR="005F232E">
        <w:rPr>
          <w:rFonts w:eastAsia="SimSun"/>
          <w:lang w:eastAsia="zh-CN"/>
        </w:rPr>
        <w:t xml:space="preserve">nternational </w:t>
      </w:r>
      <w:r w:rsidR="007301D7" w:rsidRPr="007301D7">
        <w:rPr>
          <w:rFonts w:eastAsia="SimSun"/>
          <w:lang w:eastAsia="zh-CN"/>
        </w:rPr>
        <w:t>P</w:t>
      </w:r>
      <w:r w:rsidR="005F232E">
        <w:rPr>
          <w:rFonts w:eastAsia="SimSun"/>
          <w:lang w:eastAsia="zh-CN"/>
        </w:rPr>
        <w:t xml:space="preserve">ersonality </w:t>
      </w:r>
      <w:r w:rsidR="007301D7" w:rsidRPr="007301D7">
        <w:rPr>
          <w:rFonts w:eastAsia="SimSun"/>
          <w:lang w:eastAsia="zh-CN"/>
        </w:rPr>
        <w:t>I</w:t>
      </w:r>
      <w:r w:rsidR="005F232E">
        <w:rPr>
          <w:rFonts w:eastAsia="SimSun"/>
          <w:lang w:eastAsia="zh-CN"/>
        </w:rPr>
        <w:t xml:space="preserve">tem </w:t>
      </w:r>
      <w:r w:rsidR="007301D7" w:rsidRPr="007301D7">
        <w:rPr>
          <w:rFonts w:eastAsia="SimSun"/>
          <w:lang w:eastAsia="zh-CN"/>
        </w:rPr>
        <w:t>P</w:t>
      </w:r>
      <w:r w:rsidR="005F232E">
        <w:rPr>
          <w:rFonts w:eastAsia="SimSun"/>
          <w:lang w:eastAsia="zh-CN"/>
        </w:rPr>
        <w:t>ool</w:t>
      </w:r>
      <w:r w:rsidR="007301D7" w:rsidRPr="007301D7">
        <w:rPr>
          <w:rFonts w:eastAsia="SimSun"/>
          <w:lang w:eastAsia="zh-CN"/>
        </w:rPr>
        <w:t xml:space="preserve"> </w:t>
      </w:r>
      <w:r w:rsidR="005F232E">
        <w:rPr>
          <w:rFonts w:eastAsia="SimSun"/>
          <w:lang w:eastAsia="zh-CN"/>
        </w:rPr>
        <w:t xml:space="preserve">(IPIP) </w:t>
      </w:r>
      <w:r w:rsidR="007301D7" w:rsidRPr="007301D7">
        <w:rPr>
          <w:rFonts w:eastAsia="SimSun"/>
          <w:lang w:eastAsia="zh-CN"/>
        </w:rPr>
        <w:t>personality questionnaire and their strategic decision making using centipede game experiments, we find four traits to be most important. Subjects with high scores on assertiveness and risk taking are less likely to employ backward induction and thus contin</w:t>
      </w:r>
      <w:r w:rsidR="002E5543">
        <w:rPr>
          <w:rFonts w:eastAsia="SimSun"/>
          <w:lang w:eastAsia="zh-CN"/>
        </w:rPr>
        <w:t>ue across the nodes, whereas</w:t>
      </w:r>
      <w:r w:rsidR="007301D7" w:rsidRPr="007301D7">
        <w:rPr>
          <w:rFonts w:eastAsia="SimSun"/>
          <w:lang w:eastAsia="zh-CN"/>
        </w:rPr>
        <w:t xml:space="preserve"> subjects with high scores on intellectuality and self-esteem are more likely to use backward induction and stop at the SPE node. Moreover our findings on self-efficacy and performance motivation illustrate that individuals with high self-efficacy are associated with higher frequencies of staying in, and a high score for performance motivation is associated with increased frequencies of </w:t>
      </w:r>
      <w:r w:rsidR="007301D7" w:rsidRPr="007301D7">
        <w:rPr>
          <w:rFonts w:eastAsia="SimSun"/>
          <w:lang w:eastAsia="zh-CN"/>
        </w:rPr>
        <w:lastRenderedPageBreak/>
        <w:t>staying out by terminating the game on the SPE node. However, these results do not fully explain the use, or failure to use, of backward induction for these characteristics. Finally, sociability is the only trait for which we could not find any statistically significant relation between the SPE plays or terminations on the later nodes.</w:t>
      </w:r>
    </w:p>
    <w:p w:rsidR="00546E4A" w:rsidRDefault="00546E4A" w:rsidP="00BF686E">
      <w:pPr>
        <w:tabs>
          <w:tab w:val="left" w:pos="0"/>
        </w:tabs>
        <w:spacing w:line="480" w:lineRule="auto"/>
        <w:jc w:val="both"/>
        <w:rPr>
          <w:rFonts w:eastAsia="SimSun"/>
          <w:lang w:eastAsia="zh-CN"/>
        </w:rPr>
      </w:pPr>
      <w:r w:rsidRPr="00546E4A">
        <w:rPr>
          <w:rFonts w:eastAsia="SimSun"/>
          <w:lang w:eastAsia="zh-CN"/>
        </w:rPr>
        <w:tab/>
        <w:t>The rest of the paper proceeds as follows. In the section below we give detailed information on the international personality item pool website, personality scales and the survey we use. We then describe the personality traits, the findings in the relevant literature, hypotheses and the sample statements in the survey. The subsequent sections explain the centipede game experiments, data, methodology and results. The final section provides a conclusion.</w:t>
      </w:r>
      <w:r w:rsidRPr="00546E4A">
        <w:rPr>
          <w:rFonts w:eastAsia="SimSun"/>
          <w:lang w:eastAsia="zh-CN"/>
        </w:rPr>
        <w:tab/>
        <w:t xml:space="preserve"> </w:t>
      </w:r>
    </w:p>
    <w:p w:rsidR="00B935F1" w:rsidRDefault="00B935F1" w:rsidP="00763E8A">
      <w:pPr>
        <w:pStyle w:val="Heading1"/>
        <w:rPr>
          <w:rFonts w:eastAsia="SimSun"/>
          <w:lang w:eastAsia="zh-CN"/>
        </w:rPr>
      </w:pPr>
    </w:p>
    <w:p w:rsidR="00546E4A" w:rsidRDefault="0092563A" w:rsidP="00802A28">
      <w:pPr>
        <w:pStyle w:val="Heading1"/>
        <w:numPr>
          <w:ilvl w:val="0"/>
          <w:numId w:val="23"/>
        </w:numPr>
        <w:jc w:val="left"/>
      </w:pPr>
      <w:bookmarkStart w:id="50" w:name="_Toc331525347"/>
      <w:r>
        <w:t>International Personality Item Pool (IPIP) D</w:t>
      </w:r>
      <w:r w:rsidR="00546E4A" w:rsidRPr="00546E4A">
        <w:t>atabase</w:t>
      </w:r>
      <w:bookmarkEnd w:id="50"/>
    </w:p>
    <w:p w:rsidR="009D1DD2" w:rsidRPr="009D1DD2" w:rsidRDefault="009D1DD2" w:rsidP="00BF686E">
      <w:pPr>
        <w:jc w:val="both"/>
        <w:rPr>
          <w:rFonts w:eastAsia="SimSun"/>
          <w:lang w:eastAsia="zh-CN"/>
        </w:rPr>
      </w:pPr>
    </w:p>
    <w:p w:rsidR="00546E4A" w:rsidRPr="00546E4A" w:rsidRDefault="00546E4A" w:rsidP="00BF686E">
      <w:pPr>
        <w:spacing w:line="480" w:lineRule="auto"/>
        <w:jc w:val="both"/>
        <w:rPr>
          <w:rFonts w:eastAsia="SimSun"/>
          <w:lang w:eastAsia="zh-CN"/>
        </w:rPr>
      </w:pPr>
      <w:r w:rsidRPr="00546E4A">
        <w:rPr>
          <w:rFonts w:eastAsia="SimSun"/>
          <w:lang w:eastAsia="zh-CN"/>
        </w:rPr>
        <w:t xml:space="preserve">Subjects in our experiments were asked to complete the paper based personality questionnaire in order to receive a monetary payment after the computer </w:t>
      </w:r>
      <w:r w:rsidR="005F232E">
        <w:rPr>
          <w:rFonts w:eastAsia="SimSun"/>
          <w:lang w:eastAsia="zh-CN"/>
        </w:rPr>
        <w:t xml:space="preserve">based experiments. All </w:t>
      </w:r>
      <w:r w:rsidRPr="00546E4A">
        <w:rPr>
          <w:rFonts w:eastAsia="SimSun"/>
          <w:lang w:eastAsia="zh-CN"/>
        </w:rPr>
        <w:t>the subjects</w:t>
      </w:r>
      <w:r w:rsidR="005F232E">
        <w:rPr>
          <w:rFonts w:eastAsia="SimSun"/>
          <w:lang w:eastAsia="zh-CN"/>
        </w:rPr>
        <w:t xml:space="preserve"> (except the ones in the pilot session) </w:t>
      </w:r>
      <w:r w:rsidRPr="00546E4A">
        <w:rPr>
          <w:rFonts w:eastAsia="SimSun"/>
          <w:lang w:eastAsia="zh-CN"/>
        </w:rPr>
        <w:t>who participated in the lab experiments completed the survey</w:t>
      </w:r>
      <w:r w:rsidRPr="00546E4A">
        <w:rPr>
          <w:rFonts w:eastAsia="SimSun"/>
          <w:vertAlign w:val="superscript"/>
          <w:lang w:eastAsia="zh-CN"/>
        </w:rPr>
        <w:footnoteReference w:id="28"/>
      </w:r>
      <w:r w:rsidRPr="00546E4A">
        <w:rPr>
          <w:rFonts w:eastAsia="SimSun"/>
          <w:lang w:eastAsia="zh-CN"/>
        </w:rPr>
        <w:t xml:space="preserve"> which was constructed using the international personality item pool (IPIP) database.</w:t>
      </w:r>
    </w:p>
    <w:p w:rsidR="00546E4A" w:rsidRPr="00546E4A" w:rsidRDefault="00546E4A" w:rsidP="00BF686E">
      <w:pPr>
        <w:spacing w:line="480" w:lineRule="auto"/>
        <w:ind w:firstLine="720"/>
        <w:jc w:val="both"/>
        <w:rPr>
          <w:rFonts w:eastAsia="SimSun"/>
          <w:lang w:eastAsia="zh-CN"/>
        </w:rPr>
      </w:pPr>
      <w:r w:rsidRPr="00546E4A">
        <w:rPr>
          <w:rFonts w:eastAsia="SimSun"/>
          <w:lang w:eastAsia="zh-CN"/>
        </w:rPr>
        <w:t xml:space="preserve">The IPIP website has been used by scientific and commercial entities for personality assessment. IPIP scales relate to other well developed measures of similar </w:t>
      </w:r>
      <w:r w:rsidRPr="00546E4A">
        <w:rPr>
          <w:rFonts w:eastAsia="SimSun"/>
          <w:lang w:eastAsia="zh-CN"/>
        </w:rPr>
        <w:lastRenderedPageBreak/>
        <w:t>constructs (such as NEO-P-IR</w:t>
      </w:r>
      <w:r w:rsidRPr="00546E4A">
        <w:rPr>
          <w:rFonts w:eastAsia="SimSun"/>
          <w:vertAlign w:val="superscript"/>
          <w:lang w:eastAsia="zh-CN"/>
        </w:rPr>
        <w:footnoteReference w:id="29"/>
      </w:r>
      <w:r w:rsidRPr="00546E4A">
        <w:rPr>
          <w:rFonts w:eastAsia="SimSun"/>
          <w:lang w:eastAsia="zh-CN"/>
        </w:rPr>
        <w:t>, CPI</w:t>
      </w:r>
      <w:r w:rsidRPr="00546E4A">
        <w:rPr>
          <w:rFonts w:eastAsia="SimSun"/>
          <w:vertAlign w:val="superscript"/>
          <w:lang w:eastAsia="zh-CN"/>
        </w:rPr>
        <w:footnoteReference w:id="30"/>
      </w:r>
      <w:r w:rsidRPr="00546E4A">
        <w:rPr>
          <w:rFonts w:eastAsia="SimSun"/>
          <w:lang w:eastAsia="zh-CN"/>
        </w:rPr>
        <w:t xml:space="preserve"> and so on) and demonstrate good </w:t>
      </w:r>
      <w:r w:rsidR="00DB1C89">
        <w:rPr>
          <w:rFonts w:eastAsia="SimSun"/>
          <w:lang w:eastAsia="zh-CN"/>
        </w:rPr>
        <w:t xml:space="preserve">internal consistency (Goldberg, </w:t>
      </w:r>
      <w:r w:rsidRPr="00546E4A">
        <w:rPr>
          <w:rFonts w:eastAsia="SimSun"/>
          <w:lang w:eastAsia="zh-CN"/>
        </w:rPr>
        <w:t xml:space="preserve">1999). The purpose of the website is to provide free access to personality tests created to measure personality and individual differences. The questionnaires consist of statements that are evaluated on a five-point </w:t>
      </w:r>
      <w:proofErr w:type="spellStart"/>
      <w:r w:rsidRPr="00546E4A">
        <w:rPr>
          <w:rFonts w:eastAsia="SimSun"/>
          <w:lang w:eastAsia="zh-CN"/>
        </w:rPr>
        <w:t>Likert</w:t>
      </w:r>
      <w:proofErr w:type="spellEnd"/>
      <w:r w:rsidRPr="00546E4A">
        <w:rPr>
          <w:rFonts w:eastAsia="SimSun"/>
          <w:lang w:eastAsia="zh-CN"/>
        </w:rPr>
        <w:t xml:space="preserve"> scale as follows: strongly agree, agree, neither agree nor disagree, disagree and strongly disagree.</w:t>
      </w:r>
    </w:p>
    <w:p w:rsidR="00546E4A" w:rsidRDefault="00546E4A" w:rsidP="00BF686E">
      <w:pPr>
        <w:spacing w:line="480" w:lineRule="auto"/>
        <w:jc w:val="both"/>
        <w:rPr>
          <w:rFonts w:eastAsia="SimSun"/>
          <w:lang w:eastAsia="zh-CN"/>
        </w:rPr>
      </w:pPr>
      <w:r w:rsidRPr="00546E4A">
        <w:rPr>
          <w:rFonts w:eastAsia="SimSun"/>
          <w:lang w:eastAsia="zh-CN"/>
        </w:rPr>
        <w:t xml:space="preserve">In our questionnaire we use 42 statements in total to evaluate seven different personality traits, namely, assertiveness, sociability, performance-motivation, self-esteem, intellectuality, self-efficacy, and risk taking. Each trait is evaluated by three positive and three negative statements. Positive statements receive higher scores as the subject agrees and lower scores as he disagrees and the negative statements work the same, vice versa. High scores indicate a high level of the relevant personality characteristic. </w:t>
      </w:r>
    </w:p>
    <w:p w:rsidR="005A444B" w:rsidRPr="00546E4A" w:rsidRDefault="005A444B" w:rsidP="00BF686E">
      <w:pPr>
        <w:spacing w:line="480" w:lineRule="auto"/>
        <w:jc w:val="both"/>
        <w:rPr>
          <w:rFonts w:eastAsia="SimSun"/>
          <w:lang w:eastAsia="zh-CN"/>
        </w:rPr>
      </w:pPr>
    </w:p>
    <w:p w:rsidR="00546E4A" w:rsidRDefault="00546E4A" w:rsidP="00802A28">
      <w:pPr>
        <w:pStyle w:val="Heading1"/>
        <w:numPr>
          <w:ilvl w:val="0"/>
          <w:numId w:val="23"/>
        </w:numPr>
        <w:jc w:val="left"/>
      </w:pPr>
      <w:bookmarkStart w:id="51" w:name="_Toc331525348"/>
      <w:r w:rsidRPr="00546E4A">
        <w:t>Personality Traits</w:t>
      </w:r>
      <w:bookmarkEnd w:id="51"/>
    </w:p>
    <w:p w:rsidR="009D1DD2" w:rsidRPr="009D1DD2" w:rsidRDefault="009D1DD2" w:rsidP="00BF686E">
      <w:pPr>
        <w:jc w:val="both"/>
        <w:rPr>
          <w:rFonts w:eastAsia="SimSun"/>
          <w:lang w:eastAsia="zh-CN"/>
        </w:rPr>
      </w:pPr>
    </w:p>
    <w:p w:rsidR="00546E4A" w:rsidRPr="00546E4A" w:rsidRDefault="00546E4A" w:rsidP="00BF686E">
      <w:pPr>
        <w:spacing w:line="480" w:lineRule="auto"/>
        <w:jc w:val="both"/>
        <w:rPr>
          <w:rFonts w:eastAsia="SimSun"/>
          <w:lang w:eastAsia="zh-CN"/>
        </w:rPr>
      </w:pPr>
      <w:r w:rsidRPr="00546E4A">
        <w:rPr>
          <w:rFonts w:eastAsia="SimSun"/>
          <w:lang w:eastAsia="zh-CN"/>
        </w:rPr>
        <w:t xml:space="preserve">The questionnaire constructed from the international personality item pool website assigns personality scores on seven personality attributes. These are self-esteem, assertiveness, sociability, motivation, self-efficacy, </w:t>
      </w:r>
      <w:proofErr w:type="gramStart"/>
      <w:r w:rsidRPr="00546E4A">
        <w:rPr>
          <w:rFonts w:eastAsia="SimSun"/>
          <w:lang w:eastAsia="zh-CN"/>
        </w:rPr>
        <w:t>intellectuality</w:t>
      </w:r>
      <w:proofErr w:type="gramEnd"/>
      <w:r w:rsidRPr="00546E4A">
        <w:rPr>
          <w:rFonts w:eastAsia="SimSun"/>
          <w:lang w:eastAsia="zh-CN"/>
        </w:rPr>
        <w:t xml:space="preserve"> and risk preference. This section provides detailed information on these traits. </w:t>
      </w:r>
    </w:p>
    <w:p w:rsidR="00546E4A" w:rsidRPr="00546E4A" w:rsidRDefault="00546E4A" w:rsidP="00BF686E">
      <w:pPr>
        <w:spacing w:line="480" w:lineRule="auto"/>
        <w:jc w:val="both"/>
        <w:rPr>
          <w:rFonts w:eastAsia="SimSun"/>
          <w:lang w:eastAsia="zh-CN"/>
        </w:rPr>
      </w:pPr>
    </w:p>
    <w:p w:rsidR="00F724AB" w:rsidRDefault="005C22C2" w:rsidP="00802A28">
      <w:pPr>
        <w:pStyle w:val="Heading2"/>
        <w:numPr>
          <w:ilvl w:val="1"/>
          <w:numId w:val="24"/>
        </w:numPr>
      </w:pPr>
      <w:r>
        <w:lastRenderedPageBreak/>
        <w:t xml:space="preserve"> </w:t>
      </w:r>
      <w:bookmarkStart w:id="52" w:name="_Toc331525349"/>
      <w:r w:rsidR="00F724AB">
        <w:t>Self-Esteem</w:t>
      </w:r>
      <w:bookmarkEnd w:id="52"/>
    </w:p>
    <w:p w:rsidR="009D1DD2" w:rsidRPr="009D1DD2" w:rsidRDefault="009D1DD2" w:rsidP="00BF686E">
      <w:pPr>
        <w:jc w:val="both"/>
        <w:rPr>
          <w:rFonts w:eastAsia="SimSun"/>
          <w:lang w:eastAsia="zh-CN"/>
        </w:rPr>
      </w:pPr>
    </w:p>
    <w:p w:rsidR="00546E4A" w:rsidRPr="00546E4A" w:rsidRDefault="00546E4A" w:rsidP="00BF686E">
      <w:pPr>
        <w:spacing w:line="480" w:lineRule="auto"/>
        <w:jc w:val="both"/>
        <w:rPr>
          <w:rFonts w:eastAsia="SimSun"/>
          <w:lang w:eastAsia="zh-CN"/>
        </w:rPr>
      </w:pPr>
      <w:r w:rsidRPr="00546E4A">
        <w:rPr>
          <w:rFonts w:eastAsia="SimSun"/>
          <w:lang w:eastAsia="zh-CN"/>
        </w:rPr>
        <w:t xml:space="preserve"> This is concept about how one evaluates his own worthiness. It involves appraisal of one’s own behaviors, appearance, emotions and beliefs and so forth. For instance, a person with high self-esteem thinks highly of himself. According to </w:t>
      </w:r>
      <w:proofErr w:type="spellStart"/>
      <w:r w:rsidRPr="00546E4A">
        <w:rPr>
          <w:rFonts w:eastAsia="SimSun"/>
          <w:lang w:eastAsia="zh-CN"/>
        </w:rPr>
        <w:t>Benabou</w:t>
      </w:r>
      <w:proofErr w:type="spellEnd"/>
      <w:r w:rsidRPr="00546E4A">
        <w:rPr>
          <w:rFonts w:eastAsia="SimSun"/>
          <w:lang w:eastAsia="zh-CN"/>
        </w:rPr>
        <w:t xml:space="preserve"> and </w:t>
      </w:r>
      <w:proofErr w:type="spellStart"/>
      <w:r w:rsidRPr="00546E4A">
        <w:rPr>
          <w:rFonts w:eastAsia="SimSun"/>
          <w:lang w:eastAsia="zh-CN"/>
        </w:rPr>
        <w:t>Tirole</w:t>
      </w:r>
      <w:proofErr w:type="spellEnd"/>
      <w:r w:rsidRPr="00546E4A">
        <w:rPr>
          <w:rFonts w:eastAsia="SimSun"/>
          <w:lang w:eastAsia="zh-CN"/>
        </w:rPr>
        <w:t xml:space="preserve"> (2002) overconfidence may give people an incentive to undertake activities that are more risky (such as exploration, combat and so on) than the ones with guaranteed returns. Therefore, in centipede games we expect subjects to play pass instead of down in order to reach a riskier but a higher payoff. The following are examples of questionnaire items that are used to measure the subjects’ self-esteem level: “I have a lot of personal ability”, “I like to take responsibility for making decisions”, “I often think that there is nothing that I can do well” and “I am less capable than most people”. Hence we hypothesize the following:</w:t>
      </w:r>
    </w:p>
    <w:p w:rsidR="00546E4A" w:rsidRPr="00546E4A" w:rsidRDefault="00546E4A" w:rsidP="00BF686E">
      <w:pPr>
        <w:spacing w:line="480" w:lineRule="auto"/>
        <w:jc w:val="both"/>
        <w:rPr>
          <w:rFonts w:eastAsia="SimSun"/>
          <w:b/>
          <w:lang w:eastAsia="zh-CN"/>
        </w:rPr>
      </w:pPr>
    </w:p>
    <w:p w:rsidR="00546E4A" w:rsidRDefault="00546E4A" w:rsidP="00BF686E">
      <w:pPr>
        <w:spacing w:line="480" w:lineRule="auto"/>
        <w:jc w:val="both"/>
        <w:rPr>
          <w:rFonts w:eastAsia="SimSun"/>
          <w:lang w:eastAsia="zh-CN"/>
        </w:rPr>
      </w:pPr>
      <w:r w:rsidRPr="00546E4A">
        <w:rPr>
          <w:rFonts w:eastAsia="SimSun"/>
          <w:b/>
          <w:lang w:eastAsia="zh-CN"/>
        </w:rPr>
        <w:t>H1:</w:t>
      </w:r>
      <w:r w:rsidRPr="00546E4A">
        <w:rPr>
          <w:rFonts w:eastAsia="SimSun"/>
          <w:lang w:eastAsia="zh-CN"/>
        </w:rPr>
        <w:t xml:space="preserve"> Subjects with high self-esteem are less likely than subjects with low self-esteem to play SPE and more likely to move forward in centipede games</w:t>
      </w:r>
      <w:r w:rsidR="005A444B">
        <w:rPr>
          <w:rFonts w:eastAsia="SimSun"/>
          <w:lang w:eastAsia="zh-CN"/>
        </w:rPr>
        <w:t>.</w:t>
      </w:r>
    </w:p>
    <w:p w:rsidR="005A444B" w:rsidRPr="00546E4A" w:rsidRDefault="005A444B" w:rsidP="00F65E27">
      <w:pPr>
        <w:pStyle w:val="Heading2"/>
      </w:pPr>
    </w:p>
    <w:p w:rsidR="00F724AB" w:rsidRDefault="00F65E27" w:rsidP="00802A28">
      <w:pPr>
        <w:pStyle w:val="Heading2"/>
        <w:numPr>
          <w:ilvl w:val="1"/>
          <w:numId w:val="24"/>
        </w:numPr>
      </w:pPr>
      <w:r>
        <w:t xml:space="preserve"> </w:t>
      </w:r>
      <w:bookmarkStart w:id="53" w:name="_Toc331525350"/>
      <w:r w:rsidR="00F724AB">
        <w:t>Assertiveness</w:t>
      </w:r>
      <w:bookmarkEnd w:id="53"/>
    </w:p>
    <w:p w:rsidR="009D1DD2" w:rsidRPr="009D1DD2" w:rsidRDefault="009D1DD2" w:rsidP="00BF686E">
      <w:pPr>
        <w:jc w:val="both"/>
        <w:rPr>
          <w:rFonts w:eastAsia="SimSun"/>
          <w:lang w:eastAsia="zh-CN"/>
        </w:rPr>
      </w:pPr>
    </w:p>
    <w:p w:rsidR="00546E4A" w:rsidRPr="00546E4A" w:rsidRDefault="00546E4A" w:rsidP="00BF686E">
      <w:pPr>
        <w:spacing w:line="480" w:lineRule="auto"/>
        <w:jc w:val="both"/>
        <w:rPr>
          <w:rFonts w:eastAsia="SimSun"/>
          <w:lang w:eastAsia="zh-CN"/>
        </w:rPr>
      </w:pPr>
      <w:proofErr w:type="spellStart"/>
      <w:r w:rsidRPr="00546E4A">
        <w:rPr>
          <w:rFonts w:eastAsia="SimSun"/>
          <w:lang w:eastAsia="zh-CN"/>
        </w:rPr>
        <w:t>Infante</w:t>
      </w:r>
      <w:proofErr w:type="spellEnd"/>
      <w:r w:rsidRPr="00546E4A">
        <w:rPr>
          <w:rFonts w:eastAsia="SimSun"/>
          <w:lang w:eastAsia="zh-CN"/>
        </w:rPr>
        <w:t xml:space="preserve"> (1987) defines assertiveness as “a person’s general tendency to be interpersonally dominant, ascendant, and forceful”. We expect this personality trait to lead the subject to risky behavior, and therefore, choose continue in centipede games. In other words, if assertiveness trait is a significant factor that drives the subject’s behavior, an assertive </w:t>
      </w:r>
      <w:r w:rsidRPr="00546E4A">
        <w:rPr>
          <w:rFonts w:eastAsia="SimSun"/>
          <w:lang w:eastAsia="zh-CN"/>
        </w:rPr>
        <w:lastRenderedPageBreak/>
        <w:t>subject should aim a higher payoff rather than a guaranteed payoff at the first node and choose to pass on his first move. Examples of statements in the personality survey that measure subjects’ assertiveness are the following: “I take control of things”, “I express myself easily”, and “I wait for others to lead the way”. Hence, we can hypothesize the following:</w:t>
      </w:r>
    </w:p>
    <w:p w:rsidR="00546E4A" w:rsidRPr="00546E4A" w:rsidRDefault="00546E4A" w:rsidP="00BF686E">
      <w:pPr>
        <w:spacing w:line="480" w:lineRule="auto"/>
        <w:jc w:val="both"/>
        <w:rPr>
          <w:rFonts w:eastAsia="SimSun"/>
          <w:lang w:eastAsia="zh-CN"/>
        </w:rPr>
      </w:pPr>
    </w:p>
    <w:p w:rsidR="00546E4A" w:rsidRPr="00546E4A" w:rsidRDefault="00546E4A" w:rsidP="00BF686E">
      <w:pPr>
        <w:spacing w:line="480" w:lineRule="auto"/>
        <w:jc w:val="both"/>
        <w:rPr>
          <w:rFonts w:eastAsia="SimSun"/>
          <w:lang w:eastAsia="zh-CN"/>
        </w:rPr>
      </w:pPr>
      <w:r w:rsidRPr="00546E4A">
        <w:rPr>
          <w:rFonts w:eastAsia="SimSun"/>
          <w:b/>
          <w:lang w:eastAsia="zh-CN"/>
        </w:rPr>
        <w:t>H2:</w:t>
      </w:r>
      <w:r w:rsidRPr="00546E4A">
        <w:rPr>
          <w:rFonts w:eastAsia="SimSun"/>
          <w:lang w:eastAsia="zh-CN"/>
        </w:rPr>
        <w:t xml:space="preserve"> Assertive subjects are less likely than nonassertive subjects to play SPE and move across the decision nodes.</w:t>
      </w:r>
    </w:p>
    <w:p w:rsidR="007921D7" w:rsidRDefault="007921D7" w:rsidP="007921D7">
      <w:pPr>
        <w:pStyle w:val="Heading3"/>
        <w:ind w:left="0" w:firstLine="0"/>
        <w:rPr>
          <w:b w:val="0"/>
          <w:bCs w:val="0"/>
        </w:rPr>
      </w:pPr>
    </w:p>
    <w:p w:rsidR="00F724AB" w:rsidRDefault="007921D7" w:rsidP="00802A28">
      <w:pPr>
        <w:pStyle w:val="Heading2"/>
        <w:numPr>
          <w:ilvl w:val="1"/>
          <w:numId w:val="24"/>
        </w:numPr>
      </w:pPr>
      <w:r>
        <w:t xml:space="preserve"> </w:t>
      </w:r>
      <w:bookmarkStart w:id="54" w:name="_Toc331525351"/>
      <w:r w:rsidR="00F724AB">
        <w:t>Sociability</w:t>
      </w:r>
      <w:bookmarkEnd w:id="54"/>
    </w:p>
    <w:p w:rsidR="009D1DD2" w:rsidRPr="009D1DD2" w:rsidRDefault="009D1DD2" w:rsidP="00BF686E">
      <w:pPr>
        <w:jc w:val="both"/>
        <w:rPr>
          <w:rFonts w:eastAsia="SimSun"/>
          <w:lang w:eastAsia="zh-CN"/>
        </w:rPr>
      </w:pPr>
    </w:p>
    <w:p w:rsidR="00546E4A" w:rsidRPr="00546E4A" w:rsidRDefault="00546E4A" w:rsidP="00BF686E">
      <w:pPr>
        <w:spacing w:line="480" w:lineRule="auto"/>
        <w:jc w:val="both"/>
        <w:rPr>
          <w:rFonts w:eastAsia="SimSun"/>
          <w:lang w:eastAsia="zh-CN"/>
        </w:rPr>
      </w:pPr>
      <w:r w:rsidRPr="00546E4A">
        <w:rPr>
          <w:rFonts w:eastAsia="SimSun"/>
          <w:lang w:eastAsia="zh-CN"/>
        </w:rPr>
        <w:t>This is about one’s preference to affiliate with others and choice of being with others rather t</w:t>
      </w:r>
      <w:r w:rsidR="00C17591">
        <w:rPr>
          <w:rFonts w:eastAsia="SimSun"/>
          <w:lang w:eastAsia="zh-CN"/>
        </w:rPr>
        <w:t xml:space="preserve">han being alone (Cheek and Buss, </w:t>
      </w:r>
      <w:r w:rsidRPr="00546E4A">
        <w:rPr>
          <w:rFonts w:eastAsia="SimSun"/>
          <w:lang w:eastAsia="zh-CN"/>
        </w:rPr>
        <w:t xml:space="preserve">1981). </w:t>
      </w:r>
      <w:proofErr w:type="spellStart"/>
      <w:r w:rsidRPr="00546E4A">
        <w:rPr>
          <w:rFonts w:eastAsia="SimSun"/>
          <w:lang w:eastAsia="zh-CN"/>
        </w:rPr>
        <w:t>Borghans</w:t>
      </w:r>
      <w:proofErr w:type="spellEnd"/>
      <w:r w:rsidRPr="00546E4A">
        <w:rPr>
          <w:rFonts w:eastAsia="SimSun"/>
          <w:lang w:eastAsia="zh-CN"/>
        </w:rPr>
        <w:t>, Duckworth and Heckman (2008) argue that sociability may affect preferences for group activity. Sociable people may receive pleasure and unsociable ones may receive displeasure from group activities in the workplace or learning environment. This may imply that sociable subjects are more likely to cooperate with the other player in centipede games. Because of this, we expect a sociable person to play pass in order to interact with the other player, and therefore, to play fewer SPE. Sociability is tested using the following examples in the personality questionnaire: “I am skilled in handling social situations”, “I know how to captivate people”, and “I often feel uncomfortable around other people”. Hence we hypothesize the following:</w:t>
      </w:r>
    </w:p>
    <w:p w:rsidR="00546E4A" w:rsidRPr="00546E4A" w:rsidRDefault="00546E4A" w:rsidP="00BF686E">
      <w:pPr>
        <w:spacing w:line="480" w:lineRule="auto"/>
        <w:jc w:val="both"/>
        <w:rPr>
          <w:rFonts w:eastAsia="SimSun"/>
          <w:lang w:eastAsia="zh-CN"/>
        </w:rPr>
      </w:pPr>
    </w:p>
    <w:p w:rsidR="0047270F" w:rsidRPr="00546E4A" w:rsidRDefault="00546E4A" w:rsidP="00BF686E">
      <w:pPr>
        <w:spacing w:line="480" w:lineRule="auto"/>
        <w:jc w:val="both"/>
        <w:rPr>
          <w:rFonts w:eastAsia="SimSun"/>
          <w:lang w:eastAsia="zh-CN"/>
        </w:rPr>
      </w:pPr>
      <w:r w:rsidRPr="00546E4A">
        <w:rPr>
          <w:rFonts w:eastAsia="SimSun"/>
          <w:b/>
          <w:lang w:eastAsia="zh-CN"/>
        </w:rPr>
        <w:lastRenderedPageBreak/>
        <w:t>H3:</w:t>
      </w:r>
      <w:r w:rsidRPr="00546E4A">
        <w:rPr>
          <w:rFonts w:eastAsia="SimSun"/>
          <w:lang w:eastAsia="zh-CN"/>
        </w:rPr>
        <w:t xml:space="preserve"> Sociable subjects are less likely than unsociable subjects to play SPE and more likely to move forward</w:t>
      </w:r>
      <w:r w:rsidR="005A444B">
        <w:rPr>
          <w:rFonts w:eastAsia="SimSun"/>
          <w:lang w:eastAsia="zh-CN"/>
        </w:rPr>
        <w:t>.</w:t>
      </w:r>
    </w:p>
    <w:p w:rsidR="00002A25" w:rsidRPr="006F31E9" w:rsidRDefault="00002A25" w:rsidP="006F31E9">
      <w:pPr>
        <w:rPr>
          <w:lang w:eastAsia="zh-CN"/>
        </w:rPr>
      </w:pPr>
    </w:p>
    <w:p w:rsidR="00F724AB" w:rsidRDefault="00F724AB" w:rsidP="00802A28">
      <w:pPr>
        <w:pStyle w:val="Heading2"/>
        <w:numPr>
          <w:ilvl w:val="1"/>
          <w:numId w:val="24"/>
        </w:numPr>
      </w:pPr>
      <w:bookmarkStart w:id="55" w:name="_Toc331525352"/>
      <w:r>
        <w:t>Self-Efficacy</w:t>
      </w:r>
      <w:bookmarkEnd w:id="55"/>
    </w:p>
    <w:p w:rsidR="009D1DD2" w:rsidRPr="009D1DD2" w:rsidRDefault="009D1DD2" w:rsidP="00BF686E">
      <w:pPr>
        <w:jc w:val="both"/>
        <w:rPr>
          <w:rFonts w:eastAsia="SimSun"/>
          <w:lang w:eastAsia="zh-CN"/>
        </w:rPr>
      </w:pPr>
    </w:p>
    <w:p w:rsidR="00546E4A" w:rsidRPr="00546E4A" w:rsidRDefault="00546E4A" w:rsidP="00BF686E">
      <w:pPr>
        <w:spacing w:line="480" w:lineRule="auto"/>
        <w:jc w:val="both"/>
        <w:rPr>
          <w:rFonts w:eastAsia="SimSun"/>
          <w:lang w:eastAsia="zh-CN"/>
        </w:rPr>
      </w:pPr>
      <w:r w:rsidRPr="00546E4A">
        <w:rPr>
          <w:rFonts w:eastAsia="SimSun"/>
          <w:lang w:eastAsia="zh-CN"/>
        </w:rPr>
        <w:t>Judge and Bono (2001) describe this personality attribute as one’s fundamental capability to cope, perform and succeed. They investigate the relationship between the core self-evaluations they developed to measure self-esteem, self-efficacy, emotional stability and internal locus of control and job performance. According to them people with high core self-evaluations have several beneficial behaviors such as searching for more challenging jobs, being persistent on difficult tasks and not losing motivation when they encounter a failure. Their self-efficacy trait defines a general level of ability across a wide range of situations. Nevertheless, their generalized self-efficacy trait is positively correlated with the self-efficacy that is measured with IPIP scale</w:t>
      </w:r>
      <w:r w:rsidRPr="00546E4A">
        <w:rPr>
          <w:rFonts w:eastAsia="SimSun"/>
          <w:vertAlign w:val="superscript"/>
          <w:lang w:eastAsia="zh-CN"/>
        </w:rPr>
        <w:footnoteReference w:id="31"/>
      </w:r>
      <w:r w:rsidRPr="00546E4A">
        <w:rPr>
          <w:rFonts w:eastAsia="SimSun"/>
          <w:lang w:eastAsia="zh-CN"/>
        </w:rPr>
        <w:t>. Sample items in personality survey that measure subjects’ self-efficacy are the following: “I am able to think quickly”, “I formulate ideas clearly and I never challenge things”. We expect higher self-efficacy to be related to a higher number of SPE decisions. Therefore we hypothesize the following:</w:t>
      </w:r>
    </w:p>
    <w:p w:rsidR="00546E4A" w:rsidRPr="00546E4A" w:rsidRDefault="00546E4A" w:rsidP="00BF686E">
      <w:pPr>
        <w:spacing w:line="480" w:lineRule="auto"/>
        <w:jc w:val="both"/>
        <w:rPr>
          <w:rFonts w:eastAsia="SimSun"/>
          <w:lang w:eastAsia="zh-CN"/>
        </w:rPr>
      </w:pPr>
    </w:p>
    <w:p w:rsidR="00546E4A" w:rsidRPr="00546E4A" w:rsidRDefault="00546E4A" w:rsidP="00BF686E">
      <w:pPr>
        <w:spacing w:line="480" w:lineRule="auto"/>
        <w:jc w:val="both"/>
        <w:rPr>
          <w:rFonts w:eastAsia="SimSun"/>
          <w:lang w:eastAsia="zh-CN"/>
        </w:rPr>
      </w:pPr>
      <w:r w:rsidRPr="00546E4A">
        <w:rPr>
          <w:rFonts w:eastAsia="SimSun"/>
          <w:b/>
          <w:lang w:eastAsia="zh-CN"/>
        </w:rPr>
        <w:t>H4:</w:t>
      </w:r>
      <w:r w:rsidRPr="00546E4A">
        <w:rPr>
          <w:rFonts w:eastAsia="SimSun"/>
          <w:lang w:eastAsia="zh-CN"/>
        </w:rPr>
        <w:t xml:space="preserve"> Subjects with high self-efficacy are more likely to play SPE and less likely to move forward. </w:t>
      </w:r>
    </w:p>
    <w:p w:rsidR="00002A25" w:rsidRDefault="00002A25" w:rsidP="00BF686E">
      <w:pPr>
        <w:spacing w:line="480" w:lineRule="auto"/>
        <w:jc w:val="both"/>
        <w:rPr>
          <w:rFonts w:eastAsia="SimSun"/>
          <w:lang w:eastAsia="zh-CN"/>
        </w:rPr>
      </w:pPr>
    </w:p>
    <w:p w:rsidR="00002A25" w:rsidRPr="00546E4A" w:rsidRDefault="00002A25" w:rsidP="00BF686E">
      <w:pPr>
        <w:spacing w:line="480" w:lineRule="auto"/>
        <w:jc w:val="both"/>
        <w:rPr>
          <w:rFonts w:eastAsia="SimSun"/>
          <w:lang w:eastAsia="zh-CN"/>
        </w:rPr>
      </w:pPr>
    </w:p>
    <w:p w:rsidR="00F724AB" w:rsidRDefault="002B3298" w:rsidP="00802A28">
      <w:pPr>
        <w:pStyle w:val="Heading2"/>
        <w:numPr>
          <w:ilvl w:val="1"/>
          <w:numId w:val="24"/>
        </w:numPr>
      </w:pPr>
      <w:r>
        <w:lastRenderedPageBreak/>
        <w:t xml:space="preserve"> </w:t>
      </w:r>
      <w:bookmarkStart w:id="56" w:name="_Toc331525353"/>
      <w:r w:rsidR="00F724AB">
        <w:t>Risk Preference</w:t>
      </w:r>
      <w:bookmarkEnd w:id="56"/>
    </w:p>
    <w:p w:rsidR="009D1DD2" w:rsidRPr="009D1DD2" w:rsidRDefault="009D1DD2" w:rsidP="00BF686E">
      <w:pPr>
        <w:jc w:val="both"/>
        <w:rPr>
          <w:rFonts w:eastAsia="SimSun"/>
          <w:lang w:eastAsia="zh-CN"/>
        </w:rPr>
      </w:pPr>
    </w:p>
    <w:p w:rsidR="00546E4A" w:rsidRPr="00546E4A" w:rsidRDefault="00546E4A" w:rsidP="00BF686E">
      <w:pPr>
        <w:spacing w:line="480" w:lineRule="auto"/>
        <w:jc w:val="both"/>
        <w:rPr>
          <w:rFonts w:eastAsia="SimSun"/>
          <w:lang w:eastAsia="zh-CN"/>
        </w:rPr>
      </w:pPr>
      <w:r w:rsidRPr="00546E4A">
        <w:rPr>
          <w:rFonts w:eastAsia="SimSun"/>
          <w:lang w:eastAsia="zh-CN"/>
        </w:rPr>
        <w:t>Risk aversion is defined by Von Neumann-Morgenstern expected utility theorem (1944). According to this, individuals tend to select safer options with lower expected payoffs over riskier options with higher expected payoffs. In the centipede games subjects will make a decision between a guaranteed amount if they terminate the game and a risky one if they continue. This indicates that a risk-averse subject would terminate the game earlier and a risk lover player would move forward for the higher payoffs by staying in the game. Some items from the personality questionnaire that measures the subjects risk preference are the following: “I take risks”, “I am willing to try anything once”, and “I would never make a high risk investment”. Therefore we hypothesize the following:</w:t>
      </w:r>
    </w:p>
    <w:p w:rsidR="00546E4A" w:rsidRPr="00546E4A" w:rsidRDefault="00546E4A" w:rsidP="00BF686E">
      <w:pPr>
        <w:spacing w:line="480" w:lineRule="auto"/>
        <w:jc w:val="both"/>
        <w:rPr>
          <w:rFonts w:eastAsia="SimSun"/>
          <w:lang w:eastAsia="zh-CN"/>
        </w:rPr>
      </w:pPr>
    </w:p>
    <w:p w:rsidR="00546E4A" w:rsidRPr="00546E4A" w:rsidRDefault="00546E4A" w:rsidP="00BF686E">
      <w:pPr>
        <w:spacing w:line="480" w:lineRule="auto"/>
        <w:jc w:val="both"/>
        <w:rPr>
          <w:rFonts w:eastAsia="SimSun"/>
          <w:lang w:eastAsia="zh-CN"/>
        </w:rPr>
      </w:pPr>
      <w:r w:rsidRPr="00546E4A">
        <w:rPr>
          <w:rFonts w:eastAsia="SimSun"/>
          <w:b/>
          <w:lang w:eastAsia="zh-CN"/>
        </w:rPr>
        <w:t xml:space="preserve">H5: </w:t>
      </w:r>
      <w:r w:rsidRPr="00546E4A">
        <w:rPr>
          <w:rFonts w:eastAsia="SimSun"/>
          <w:lang w:eastAsia="zh-CN"/>
        </w:rPr>
        <w:t xml:space="preserve">Risk-lover subjects are less likely to play the SPE and more likely to move forward compared to the risk-averse subjects. </w:t>
      </w:r>
    </w:p>
    <w:p w:rsidR="00546E4A" w:rsidRDefault="00546E4A" w:rsidP="00BF686E">
      <w:pPr>
        <w:spacing w:line="480" w:lineRule="auto"/>
        <w:jc w:val="both"/>
        <w:rPr>
          <w:rFonts w:eastAsia="SimSun"/>
          <w:lang w:eastAsia="zh-CN"/>
        </w:rPr>
      </w:pPr>
    </w:p>
    <w:p w:rsidR="00F724AB" w:rsidRDefault="008E7B36" w:rsidP="00802A28">
      <w:pPr>
        <w:pStyle w:val="Heading2"/>
        <w:numPr>
          <w:ilvl w:val="1"/>
          <w:numId w:val="24"/>
        </w:numPr>
      </w:pPr>
      <w:r>
        <w:t xml:space="preserve"> </w:t>
      </w:r>
      <w:bookmarkStart w:id="57" w:name="_Toc331525354"/>
      <w:r w:rsidR="00F724AB">
        <w:t>Intellect</w:t>
      </w:r>
      <w:bookmarkEnd w:id="57"/>
    </w:p>
    <w:p w:rsidR="009D1DD2" w:rsidRPr="009D1DD2" w:rsidRDefault="009D1DD2" w:rsidP="00BF686E">
      <w:pPr>
        <w:jc w:val="both"/>
        <w:rPr>
          <w:rFonts w:eastAsia="SimSun"/>
          <w:lang w:eastAsia="zh-CN"/>
        </w:rPr>
      </w:pPr>
    </w:p>
    <w:p w:rsidR="00546E4A" w:rsidRDefault="00546E4A" w:rsidP="00BF686E">
      <w:pPr>
        <w:spacing w:line="480" w:lineRule="auto"/>
        <w:jc w:val="both"/>
        <w:rPr>
          <w:rFonts w:eastAsia="SimSun"/>
          <w:lang w:eastAsia="zh-CN"/>
        </w:rPr>
      </w:pPr>
      <w:r w:rsidRPr="00546E4A">
        <w:rPr>
          <w:rFonts w:eastAsia="SimSun"/>
          <w:lang w:eastAsia="zh-CN"/>
        </w:rPr>
        <w:t xml:space="preserve">This is generally defined as one’s ability to learn and reason or one’s the capacity for knowledge and understanding. Although this trait is measured using a self-reporting questionnaire rather than cognitive ability tests, we believe that their answers reflects their intellectuality. In centipede games a high intellect subject will decide to stop in the first move by solving the game through backward reasoning. Some examples of the statements in the personality survey that measures this trait are the following: “I like to </w:t>
      </w:r>
      <w:r w:rsidRPr="00546E4A">
        <w:rPr>
          <w:rFonts w:eastAsia="SimSun"/>
          <w:lang w:eastAsia="zh-CN"/>
        </w:rPr>
        <w:lastRenderedPageBreak/>
        <w:t>solve complex problems”, “I enjoy thinking about things”, and “I am not interested in abstract ideas”. Hence, we expect a high intellect subject to understand the backward induction process in centipede games and stop in earlier nodes. Specifically, we hypothesize the following:</w:t>
      </w:r>
    </w:p>
    <w:p w:rsidR="00784172" w:rsidRPr="00546E4A" w:rsidRDefault="00784172" w:rsidP="00BF686E">
      <w:pPr>
        <w:spacing w:line="480" w:lineRule="auto"/>
        <w:jc w:val="both"/>
        <w:rPr>
          <w:rFonts w:eastAsia="SimSun"/>
          <w:lang w:eastAsia="zh-CN"/>
        </w:rPr>
      </w:pPr>
    </w:p>
    <w:p w:rsidR="00546E4A" w:rsidRPr="00546E4A" w:rsidRDefault="00546E4A" w:rsidP="00BF686E">
      <w:pPr>
        <w:spacing w:line="480" w:lineRule="auto"/>
        <w:jc w:val="both"/>
        <w:rPr>
          <w:rFonts w:eastAsia="SimSun"/>
          <w:lang w:eastAsia="zh-CN"/>
        </w:rPr>
      </w:pPr>
      <w:r w:rsidRPr="00546E4A">
        <w:rPr>
          <w:rFonts w:eastAsia="SimSun"/>
          <w:b/>
          <w:lang w:eastAsia="zh-CN"/>
        </w:rPr>
        <w:t>H6:</w:t>
      </w:r>
      <w:r w:rsidRPr="00546E4A">
        <w:rPr>
          <w:rFonts w:eastAsia="SimSun"/>
          <w:lang w:eastAsia="zh-CN"/>
        </w:rPr>
        <w:t xml:space="preserve"> Intellectual subjects are more likely to play SPE and less likely to move forward compared to unintellectual subjects. </w:t>
      </w:r>
    </w:p>
    <w:p w:rsidR="00546E4A" w:rsidRPr="00546E4A" w:rsidRDefault="00546E4A" w:rsidP="00BF686E">
      <w:pPr>
        <w:spacing w:line="480" w:lineRule="auto"/>
        <w:jc w:val="both"/>
        <w:rPr>
          <w:rFonts w:eastAsia="SimSun"/>
          <w:lang w:eastAsia="zh-CN"/>
        </w:rPr>
      </w:pPr>
    </w:p>
    <w:p w:rsidR="00F724AB" w:rsidRDefault="00784172" w:rsidP="00802A28">
      <w:pPr>
        <w:pStyle w:val="Heading2"/>
        <w:numPr>
          <w:ilvl w:val="1"/>
          <w:numId w:val="24"/>
        </w:numPr>
      </w:pPr>
      <w:r>
        <w:t xml:space="preserve"> </w:t>
      </w:r>
      <w:bookmarkStart w:id="58" w:name="_Toc331525355"/>
      <w:r w:rsidR="00F724AB" w:rsidRPr="00F724AB">
        <w:t>Performance Motivation</w:t>
      </w:r>
      <w:bookmarkEnd w:id="58"/>
    </w:p>
    <w:p w:rsidR="009D1DD2" w:rsidRPr="009D1DD2" w:rsidRDefault="009D1DD2" w:rsidP="00BF686E">
      <w:pPr>
        <w:jc w:val="both"/>
        <w:rPr>
          <w:rFonts w:eastAsia="SimSun"/>
          <w:lang w:eastAsia="zh-CN"/>
        </w:rPr>
      </w:pPr>
    </w:p>
    <w:p w:rsidR="00546E4A" w:rsidRPr="00546E4A" w:rsidRDefault="00546E4A" w:rsidP="00BF686E">
      <w:pPr>
        <w:spacing w:line="480" w:lineRule="auto"/>
        <w:jc w:val="both"/>
        <w:rPr>
          <w:rFonts w:eastAsia="SimSun"/>
          <w:lang w:eastAsia="zh-CN"/>
        </w:rPr>
      </w:pPr>
      <w:r w:rsidRPr="00546E4A">
        <w:rPr>
          <w:rFonts w:eastAsia="SimSun"/>
          <w:lang w:eastAsia="zh-CN"/>
        </w:rPr>
        <w:t>This is also referred to as “achievement striving” in the IPIP database. It is defined by capacity of hard work, ambition, and a tendency toward goal oriented behavior (</w:t>
      </w:r>
      <w:proofErr w:type="spellStart"/>
      <w:r w:rsidR="00C17591">
        <w:rPr>
          <w:rFonts w:eastAsia="SimSun"/>
          <w:lang w:eastAsia="zh-CN"/>
        </w:rPr>
        <w:t>Borghans</w:t>
      </w:r>
      <w:proofErr w:type="spellEnd"/>
      <w:r w:rsidR="00C17591">
        <w:rPr>
          <w:rFonts w:eastAsia="SimSun"/>
          <w:lang w:eastAsia="zh-CN"/>
        </w:rPr>
        <w:t xml:space="preserve">, Duckworth and Heckman, </w:t>
      </w:r>
      <w:r w:rsidRPr="00546E4A">
        <w:rPr>
          <w:rFonts w:eastAsia="SimSun"/>
          <w:lang w:eastAsia="zh-CN"/>
        </w:rPr>
        <w:t>2008). Some examples of statements in the survey to measure the subjects’ performance motivation are the following: “I do more than what is expected of me”, “I set high standards for myself and others”, and “I put little time and effort into my work”. Since we expect motivated students to have a goal of winning the game by understanding the backward reasoning process, we can hypothesize the following:</w:t>
      </w:r>
    </w:p>
    <w:p w:rsidR="00546E4A" w:rsidRPr="00546E4A" w:rsidRDefault="00546E4A" w:rsidP="00BF686E">
      <w:pPr>
        <w:spacing w:line="480" w:lineRule="auto"/>
        <w:jc w:val="both"/>
        <w:rPr>
          <w:rFonts w:eastAsia="SimSun"/>
          <w:lang w:eastAsia="zh-CN"/>
        </w:rPr>
      </w:pPr>
    </w:p>
    <w:p w:rsidR="00546E4A" w:rsidRPr="00546E4A" w:rsidRDefault="00546E4A" w:rsidP="00BF686E">
      <w:pPr>
        <w:spacing w:line="480" w:lineRule="auto"/>
        <w:jc w:val="both"/>
        <w:rPr>
          <w:rFonts w:eastAsia="SimSun"/>
          <w:lang w:eastAsia="zh-CN"/>
        </w:rPr>
      </w:pPr>
      <w:r w:rsidRPr="00546E4A">
        <w:rPr>
          <w:rFonts w:eastAsia="SimSun"/>
          <w:b/>
          <w:lang w:eastAsia="zh-CN"/>
        </w:rPr>
        <w:t xml:space="preserve">H7: </w:t>
      </w:r>
      <w:r w:rsidRPr="00546E4A">
        <w:rPr>
          <w:rFonts w:eastAsia="SimSun"/>
          <w:lang w:eastAsia="zh-CN"/>
        </w:rPr>
        <w:t xml:space="preserve">Motivated subjects are more likely to stop in SPE nodes and less likely to move forward compared to the unmotivated subjects. </w:t>
      </w:r>
    </w:p>
    <w:p w:rsidR="00DE1AF8" w:rsidRDefault="00DE1AF8" w:rsidP="00763E8A">
      <w:pPr>
        <w:pStyle w:val="Heading1"/>
        <w:rPr>
          <w:rFonts w:eastAsia="SimSun"/>
          <w:lang w:eastAsia="zh-CN"/>
        </w:rPr>
      </w:pPr>
    </w:p>
    <w:p w:rsidR="00002A25" w:rsidRPr="00002A25" w:rsidRDefault="00002A25" w:rsidP="00002A25">
      <w:pPr>
        <w:rPr>
          <w:rFonts w:eastAsia="SimSun"/>
          <w:lang w:eastAsia="zh-CN"/>
        </w:rPr>
      </w:pPr>
    </w:p>
    <w:p w:rsidR="00546E4A" w:rsidRDefault="00546E4A" w:rsidP="00802A28">
      <w:pPr>
        <w:pStyle w:val="Heading1"/>
        <w:numPr>
          <w:ilvl w:val="0"/>
          <w:numId w:val="23"/>
        </w:numPr>
        <w:jc w:val="left"/>
      </w:pPr>
      <w:bookmarkStart w:id="59" w:name="_Toc331525356"/>
      <w:r w:rsidRPr="00546E4A">
        <w:lastRenderedPageBreak/>
        <w:t>The Centipede Game Experiments</w:t>
      </w:r>
      <w:bookmarkEnd w:id="59"/>
    </w:p>
    <w:p w:rsidR="00B935F1" w:rsidRPr="00B935F1" w:rsidRDefault="00B935F1" w:rsidP="00BF686E">
      <w:pPr>
        <w:jc w:val="both"/>
        <w:rPr>
          <w:lang w:eastAsia="zh-CN"/>
        </w:rPr>
      </w:pPr>
    </w:p>
    <w:p w:rsidR="00546E4A" w:rsidRPr="00546E4A" w:rsidRDefault="00546E4A" w:rsidP="00BF686E">
      <w:pPr>
        <w:spacing w:line="480" w:lineRule="auto"/>
        <w:jc w:val="both"/>
        <w:rPr>
          <w:rFonts w:eastAsia="SimSun"/>
          <w:lang w:eastAsia="zh-CN"/>
        </w:rPr>
      </w:pPr>
      <w:r w:rsidRPr="00546E4A">
        <w:rPr>
          <w:rFonts w:eastAsia="SimSun"/>
          <w:lang w:eastAsia="zh-CN"/>
        </w:rPr>
        <w:t xml:space="preserve">The experiments were conducted in the experimental research laboratory </w:t>
      </w:r>
      <w:r w:rsidR="00B935F1">
        <w:rPr>
          <w:rFonts w:eastAsia="SimSun"/>
          <w:lang w:eastAsia="zh-CN"/>
        </w:rPr>
        <w:t xml:space="preserve">on 202 students </w:t>
      </w:r>
      <w:r w:rsidRPr="00546E4A">
        <w:rPr>
          <w:rFonts w:eastAsia="SimSun"/>
          <w:lang w:eastAsia="zh-CN"/>
        </w:rPr>
        <w:t>at the University of Tennessee, Kn</w:t>
      </w:r>
      <w:r w:rsidR="00B935F1">
        <w:rPr>
          <w:rFonts w:eastAsia="SimSun"/>
          <w:lang w:eastAsia="zh-CN"/>
        </w:rPr>
        <w:t xml:space="preserve">oxville in 2009. Both males and females </w:t>
      </w:r>
      <w:r w:rsidRPr="00546E4A">
        <w:rPr>
          <w:rFonts w:eastAsia="SimSun"/>
          <w:lang w:eastAsia="zh-CN"/>
        </w:rPr>
        <w:t>volunteered to participate in a decision making experiment for monetary payoff based on their performance. These experiments were conducted on computers throughout ten sessions. The experiment was progr</w:t>
      </w:r>
      <w:r w:rsidR="00C17591">
        <w:rPr>
          <w:rFonts w:eastAsia="SimSun"/>
          <w:lang w:eastAsia="zh-CN"/>
        </w:rPr>
        <w:t>ammed using z-Tree (</w:t>
      </w:r>
      <w:proofErr w:type="spellStart"/>
      <w:r w:rsidR="00C17591">
        <w:rPr>
          <w:rFonts w:eastAsia="SimSun"/>
          <w:lang w:eastAsia="zh-CN"/>
        </w:rPr>
        <w:t>Fischbacher</w:t>
      </w:r>
      <w:proofErr w:type="spellEnd"/>
      <w:r w:rsidR="00C17591">
        <w:rPr>
          <w:rFonts w:eastAsia="SimSun"/>
          <w:lang w:eastAsia="zh-CN"/>
        </w:rPr>
        <w:t xml:space="preserve">, </w:t>
      </w:r>
      <w:r w:rsidRPr="00546E4A">
        <w:rPr>
          <w:rFonts w:eastAsia="SimSun"/>
          <w:lang w:eastAsia="zh-CN"/>
        </w:rPr>
        <w:t xml:space="preserve">2007). Student subjects were seated at separate cubicles, each containing a computer and written instructions. The students were told not to read the instructions until everybody was present. In each session participants varied from 18 to 24, and sessions lasted approximately 75 minutes on average. Each student received a payment in dollars based on the game we randomly choose at the end of the experiment. </w:t>
      </w:r>
    </w:p>
    <w:p w:rsidR="00546E4A" w:rsidRPr="00546E4A" w:rsidRDefault="00546E4A" w:rsidP="00BF686E">
      <w:pPr>
        <w:spacing w:line="480" w:lineRule="auto"/>
        <w:jc w:val="both"/>
        <w:rPr>
          <w:rFonts w:eastAsia="SimSun"/>
          <w:lang w:eastAsia="zh-CN"/>
        </w:rPr>
      </w:pPr>
      <w:r w:rsidRPr="00546E4A">
        <w:rPr>
          <w:rFonts w:eastAsia="SimSun"/>
          <w:lang w:eastAsia="zh-CN"/>
        </w:rPr>
        <w:tab/>
        <w:t>Each session consisted of 12 rounds and the order of games was randomized. For each round, people were randomly assigned to the roles of first and second player and kept their role until the end of the session. For the first player, the nodes of the centipede game, displayed on her computer, were enabled. The second player viewed an identical screen simultaneously however lacked the ability to make a decision before first player. If the first player made a decision to continue, the second player was able to make her choice in the same manner. If either of the player’s decision terminated the game, both players were informed on their screen that the round was complete by showing their payoffs at the termination node.</w:t>
      </w:r>
    </w:p>
    <w:p w:rsidR="00686CEE" w:rsidRDefault="00686CEE" w:rsidP="00231AA2">
      <w:pPr>
        <w:spacing w:line="480" w:lineRule="auto"/>
        <w:ind w:firstLine="720"/>
        <w:jc w:val="both"/>
        <w:rPr>
          <w:rFonts w:eastAsia="SimSun"/>
          <w:lang w:eastAsia="zh-CN"/>
        </w:rPr>
      </w:pPr>
    </w:p>
    <w:p w:rsidR="00546E4A" w:rsidRPr="00546E4A" w:rsidRDefault="00546E4A" w:rsidP="00231AA2">
      <w:pPr>
        <w:spacing w:line="480" w:lineRule="auto"/>
        <w:ind w:firstLine="720"/>
        <w:jc w:val="both"/>
        <w:rPr>
          <w:rFonts w:eastAsia="SimSun"/>
          <w:lang w:eastAsia="zh-CN"/>
        </w:rPr>
      </w:pPr>
      <w:r w:rsidRPr="00546E4A">
        <w:rPr>
          <w:rFonts w:eastAsia="SimSun"/>
          <w:lang w:eastAsia="zh-CN"/>
        </w:rPr>
        <w:lastRenderedPageBreak/>
        <w:t xml:space="preserve">We used 17 centipede games to test for backward induction. The experiment is designed to investigate the reasons that people failed to play the equilibrium, such as beliefs about other player’s rationality, joint payoff maximization, activity bias, and lack of focal points. In order to test for these cases, we added an additional one pair and two pairs of node(s) in the beginning of the standard and constant sum centipede games by removing the last two and four nodes of the games </w:t>
      </w:r>
      <w:r w:rsidR="00C17591">
        <w:rPr>
          <w:rFonts w:eastAsia="SimSun"/>
          <w:lang w:eastAsia="zh-CN"/>
        </w:rPr>
        <w:t xml:space="preserve">(see </w:t>
      </w:r>
      <w:proofErr w:type="spellStart"/>
      <w:r w:rsidR="00C17591">
        <w:rPr>
          <w:rFonts w:eastAsia="SimSun"/>
          <w:lang w:eastAsia="zh-CN"/>
        </w:rPr>
        <w:t>Atiker</w:t>
      </w:r>
      <w:proofErr w:type="spellEnd"/>
      <w:r w:rsidR="00C17591">
        <w:rPr>
          <w:rFonts w:eastAsia="SimSun"/>
          <w:lang w:eastAsia="zh-CN"/>
        </w:rPr>
        <w:t>, Neilson and Price, 2011</w:t>
      </w:r>
      <w:r w:rsidRPr="00546E4A">
        <w:rPr>
          <w:rFonts w:eastAsia="SimSun"/>
          <w:lang w:eastAsia="zh-CN"/>
        </w:rPr>
        <w:t xml:space="preserve"> for the details on these games). The personality surveys were given at the end of each session (except for the pilot session 1) and the payment was made after the subjects turned in their surveys</w:t>
      </w:r>
      <w:r w:rsidR="00AD4771">
        <w:rPr>
          <w:rStyle w:val="FootnoteReference"/>
          <w:rFonts w:eastAsia="SimSun"/>
          <w:lang w:eastAsia="zh-CN"/>
        </w:rPr>
        <w:footnoteReference w:id="32"/>
      </w:r>
      <w:r w:rsidRPr="00546E4A">
        <w:rPr>
          <w:rFonts w:eastAsia="SimSun"/>
          <w:lang w:eastAsia="zh-CN"/>
        </w:rPr>
        <w:t>.</w:t>
      </w:r>
    </w:p>
    <w:p w:rsidR="004D1264" w:rsidRDefault="004D1264" w:rsidP="004D1264">
      <w:pPr>
        <w:pStyle w:val="Heading2"/>
        <w:rPr>
          <w:rFonts w:cs="Times New Roman"/>
          <w:b w:val="0"/>
          <w:bCs w:val="0"/>
          <w:i w:val="0"/>
          <w:iCs w:val="0"/>
          <w:szCs w:val="24"/>
        </w:rPr>
      </w:pPr>
    </w:p>
    <w:p w:rsidR="00546E4A" w:rsidRDefault="00546E4A" w:rsidP="00802A28">
      <w:pPr>
        <w:pStyle w:val="Heading1"/>
        <w:numPr>
          <w:ilvl w:val="0"/>
          <w:numId w:val="23"/>
        </w:numPr>
        <w:jc w:val="left"/>
      </w:pPr>
      <w:bookmarkStart w:id="60" w:name="_Toc331525357"/>
      <w:r w:rsidRPr="00546E4A">
        <w:t>Data</w:t>
      </w:r>
      <w:bookmarkEnd w:id="60"/>
      <w:r w:rsidRPr="00546E4A">
        <w:t xml:space="preserve"> </w:t>
      </w:r>
    </w:p>
    <w:p w:rsidR="009D1DD2" w:rsidRPr="009D1DD2" w:rsidRDefault="009D1DD2" w:rsidP="00BF686E">
      <w:pPr>
        <w:jc w:val="both"/>
        <w:rPr>
          <w:rFonts w:eastAsia="SimSun"/>
          <w:lang w:eastAsia="zh-CN"/>
        </w:rPr>
      </w:pPr>
    </w:p>
    <w:p w:rsidR="00546E4A" w:rsidRPr="00546E4A" w:rsidRDefault="00546E4A" w:rsidP="00BF686E">
      <w:pPr>
        <w:spacing w:line="480" w:lineRule="auto"/>
        <w:jc w:val="both"/>
        <w:rPr>
          <w:rFonts w:eastAsia="SimSun"/>
          <w:lang w:eastAsia="zh-CN"/>
        </w:rPr>
      </w:pPr>
      <w:r w:rsidRPr="00546E4A">
        <w:rPr>
          <w:rFonts w:eastAsia="SimSun"/>
          <w:lang w:eastAsia="zh-CN"/>
        </w:rPr>
        <w:t xml:space="preserve">We use the same data as Atiker, Neilson and Price (2011) which was obtained from UT students who participated in our laboratory experiment on centipede games. However, in our first (pilot) session we did not distribute the personality questionnaires to the subjects. Hence we have the personality data of 184 students instead of 202 students in our experiment. </w:t>
      </w:r>
    </w:p>
    <w:p w:rsidR="00546E4A" w:rsidRPr="00546E4A" w:rsidRDefault="00546E4A" w:rsidP="00BF686E">
      <w:pPr>
        <w:spacing w:line="480" w:lineRule="auto"/>
        <w:ind w:firstLine="720"/>
        <w:jc w:val="both"/>
        <w:rPr>
          <w:rFonts w:eastAsia="SimSun"/>
          <w:lang w:eastAsia="zh-CN"/>
        </w:rPr>
      </w:pPr>
      <w:r w:rsidRPr="00546E4A">
        <w:rPr>
          <w:rFonts w:eastAsia="SimSun"/>
          <w:lang w:eastAsia="zh-CN"/>
        </w:rPr>
        <w:t xml:space="preserve">During the experiment, subjects played 12 out of 17 different types of centipede games in each session.  At the end of the sessions students answered a personality questionnaire that was prepared using the international personality item pool website. In the questionnaire, each subject evaluated 42 statements on a </w:t>
      </w:r>
      <w:proofErr w:type="spellStart"/>
      <w:r w:rsidRPr="00546E4A">
        <w:rPr>
          <w:rFonts w:eastAsia="SimSun"/>
          <w:lang w:eastAsia="zh-CN"/>
        </w:rPr>
        <w:t>Likert</w:t>
      </w:r>
      <w:proofErr w:type="spellEnd"/>
      <w:r w:rsidRPr="00546E4A">
        <w:rPr>
          <w:rFonts w:eastAsia="SimSun"/>
          <w:lang w:eastAsia="zh-CN"/>
        </w:rPr>
        <w:t xml:space="preserve"> scale by choosing </w:t>
      </w:r>
      <w:r w:rsidRPr="00546E4A">
        <w:rPr>
          <w:rFonts w:eastAsia="SimSun"/>
          <w:lang w:eastAsia="zh-CN"/>
        </w:rPr>
        <w:lastRenderedPageBreak/>
        <w:t xml:space="preserve">among strongly agree, agree, neither agree nor disagree, disagree and strongly disagree options. </w:t>
      </w:r>
    </w:p>
    <w:p w:rsidR="00546E4A" w:rsidRPr="00546E4A" w:rsidRDefault="00546E4A" w:rsidP="00BF686E">
      <w:pPr>
        <w:spacing w:line="480" w:lineRule="auto"/>
        <w:ind w:firstLine="720"/>
        <w:jc w:val="both"/>
        <w:rPr>
          <w:rFonts w:eastAsia="SimSun"/>
          <w:lang w:eastAsia="zh-CN"/>
        </w:rPr>
      </w:pPr>
      <w:r w:rsidRPr="00546E4A">
        <w:rPr>
          <w:rFonts w:eastAsia="SimSun"/>
          <w:lang w:eastAsia="zh-CN"/>
        </w:rPr>
        <w:t>Each subject’s personality characteristics was evaluated by summing the numerical value of each answer for the statements in the questionnaire on self-esteem, assertiveness, sociability, self-efficacy, achievement striving, risk preference, and intellectuality to create the database on subjects’ personality attributes. Later, we matched the data on the players SPE and pass choices with t</w:t>
      </w:r>
      <w:r w:rsidR="00624DB2">
        <w:rPr>
          <w:rFonts w:eastAsia="SimSun"/>
          <w:lang w:eastAsia="zh-CN"/>
        </w:rPr>
        <w:t xml:space="preserve">he data on their personalities. </w:t>
      </w:r>
      <w:r w:rsidRPr="00546E4A">
        <w:rPr>
          <w:rFonts w:eastAsia="SimSun"/>
          <w:lang w:eastAsia="zh-CN"/>
        </w:rPr>
        <w:t>Descriptive statistics are presented in Table</w:t>
      </w:r>
      <w:r w:rsidR="00FA16C4">
        <w:rPr>
          <w:rFonts w:eastAsia="SimSun"/>
          <w:lang w:eastAsia="zh-CN"/>
        </w:rPr>
        <w:t xml:space="preserve"> 2.</w:t>
      </w:r>
      <w:r w:rsidRPr="00546E4A">
        <w:rPr>
          <w:rFonts w:eastAsia="SimSun"/>
          <w:lang w:eastAsia="zh-CN"/>
        </w:rPr>
        <w:t>1:</w:t>
      </w:r>
    </w:p>
    <w:p w:rsidR="006B2B9B" w:rsidRDefault="006B2B9B" w:rsidP="006B2B9B">
      <w:pPr>
        <w:rPr>
          <w:lang w:eastAsia="zh-CN"/>
        </w:rPr>
      </w:pPr>
    </w:p>
    <w:p w:rsidR="006B2B9B" w:rsidRDefault="006B2B9B" w:rsidP="006B2B9B">
      <w:pPr>
        <w:rPr>
          <w:lang w:eastAsia="zh-CN"/>
        </w:rPr>
      </w:pPr>
    </w:p>
    <w:p w:rsidR="006B2B9B" w:rsidRDefault="006B2B9B" w:rsidP="006B2B9B">
      <w:pPr>
        <w:rPr>
          <w:lang w:eastAsia="zh-CN"/>
        </w:rPr>
      </w:pPr>
    </w:p>
    <w:p w:rsidR="00546E4A" w:rsidRPr="00FA16C4" w:rsidRDefault="00546E4A" w:rsidP="00013946">
      <w:pPr>
        <w:pStyle w:val="Caption"/>
      </w:pPr>
      <w:bookmarkStart w:id="61" w:name="_Toc331532848"/>
      <w:r w:rsidRPr="005E6085">
        <w:rPr>
          <w:b/>
        </w:rPr>
        <w:t xml:space="preserve">Table </w:t>
      </w:r>
      <w:r w:rsidR="00FA16C4" w:rsidRPr="005E6085">
        <w:rPr>
          <w:b/>
        </w:rPr>
        <w:t>2.1</w:t>
      </w:r>
      <w:r w:rsidR="005E6085">
        <w:t xml:space="preserve"> </w:t>
      </w:r>
      <w:r w:rsidRPr="00FA16C4">
        <w:t>Descriptive</w:t>
      </w:r>
      <w:r w:rsidR="00650173">
        <w:t xml:space="preserve"> Statistics of Personality T</w:t>
      </w:r>
      <w:r w:rsidRPr="00FA16C4">
        <w:t>rait</w:t>
      </w:r>
      <w:r w:rsidR="00650173">
        <w:t>s</w:t>
      </w:r>
      <w:r w:rsidR="006F31E9">
        <w:t xml:space="preserve"> </w:t>
      </w:r>
      <w:bookmarkEnd w:id="61"/>
    </w:p>
    <w:tbl>
      <w:tblPr>
        <w:tblW w:w="8655" w:type="dxa"/>
        <w:tblInd w:w="93" w:type="dxa"/>
        <w:tblLayout w:type="fixed"/>
        <w:tblLook w:val="04A0" w:firstRow="1" w:lastRow="0" w:firstColumn="1" w:lastColumn="0" w:noHBand="0" w:noVBand="1"/>
      </w:tblPr>
      <w:tblGrid>
        <w:gridCol w:w="1725"/>
        <w:gridCol w:w="1890"/>
        <w:gridCol w:w="1440"/>
        <w:gridCol w:w="810"/>
        <w:gridCol w:w="2070"/>
        <w:gridCol w:w="720"/>
      </w:tblGrid>
      <w:tr w:rsidR="00AE03E5" w:rsidRPr="001F48C8" w:rsidTr="00F92876">
        <w:trPr>
          <w:trHeight w:val="791"/>
        </w:trPr>
        <w:tc>
          <w:tcPr>
            <w:tcW w:w="1725" w:type="dxa"/>
            <w:tcBorders>
              <w:top w:val="single" w:sz="4" w:space="0" w:color="auto"/>
              <w:left w:val="single" w:sz="4" w:space="0" w:color="auto"/>
              <w:bottom w:val="single" w:sz="4" w:space="0" w:color="auto"/>
            </w:tcBorders>
            <w:shd w:val="clear" w:color="auto" w:fill="auto"/>
            <w:noWrap/>
            <w:vAlign w:val="bottom"/>
            <w:hideMark/>
          </w:tcPr>
          <w:p w:rsidR="00AE03E5" w:rsidRPr="00002A25" w:rsidRDefault="00AE03E5" w:rsidP="00970C3F">
            <w:pPr>
              <w:rPr>
                <w:b/>
                <w:bCs/>
                <w:color w:val="000000"/>
              </w:rPr>
            </w:pPr>
            <w:r w:rsidRPr="00002A25">
              <w:rPr>
                <w:b/>
                <w:bCs/>
                <w:color w:val="000000"/>
              </w:rPr>
              <w:t>Personality Traits</w:t>
            </w:r>
          </w:p>
        </w:tc>
        <w:tc>
          <w:tcPr>
            <w:tcW w:w="1890" w:type="dxa"/>
            <w:tcBorders>
              <w:top w:val="single" w:sz="4" w:space="0" w:color="auto"/>
              <w:bottom w:val="single" w:sz="4" w:space="0" w:color="auto"/>
            </w:tcBorders>
            <w:shd w:val="clear" w:color="auto" w:fill="auto"/>
            <w:noWrap/>
            <w:vAlign w:val="bottom"/>
            <w:hideMark/>
          </w:tcPr>
          <w:p w:rsidR="00AE03E5" w:rsidRPr="00002A25" w:rsidRDefault="00AE03E5" w:rsidP="00650173">
            <w:pPr>
              <w:jc w:val="center"/>
              <w:rPr>
                <w:b/>
                <w:bCs/>
                <w:color w:val="000000"/>
              </w:rPr>
            </w:pPr>
            <w:r w:rsidRPr="00002A25">
              <w:rPr>
                <w:b/>
                <w:bCs/>
                <w:color w:val="000000"/>
              </w:rPr>
              <w:t>Mean</w:t>
            </w:r>
          </w:p>
        </w:tc>
        <w:tc>
          <w:tcPr>
            <w:tcW w:w="1440" w:type="dxa"/>
            <w:tcBorders>
              <w:top w:val="single" w:sz="4" w:space="0" w:color="auto"/>
              <w:bottom w:val="single" w:sz="4" w:space="0" w:color="auto"/>
            </w:tcBorders>
            <w:shd w:val="clear" w:color="auto" w:fill="auto"/>
            <w:vAlign w:val="bottom"/>
            <w:hideMark/>
          </w:tcPr>
          <w:p w:rsidR="00AE03E5" w:rsidRPr="00002A25" w:rsidRDefault="00AE03E5" w:rsidP="00650173">
            <w:pPr>
              <w:jc w:val="center"/>
              <w:rPr>
                <w:b/>
                <w:bCs/>
                <w:color w:val="000000"/>
              </w:rPr>
            </w:pPr>
            <w:r w:rsidRPr="00002A25">
              <w:rPr>
                <w:b/>
                <w:bCs/>
                <w:color w:val="000000"/>
              </w:rPr>
              <w:t>Std. Deviation</w:t>
            </w:r>
          </w:p>
        </w:tc>
        <w:tc>
          <w:tcPr>
            <w:tcW w:w="810" w:type="dxa"/>
            <w:tcBorders>
              <w:top w:val="single" w:sz="4" w:space="0" w:color="auto"/>
              <w:bottom w:val="single" w:sz="4" w:space="0" w:color="auto"/>
            </w:tcBorders>
            <w:vAlign w:val="bottom"/>
          </w:tcPr>
          <w:p w:rsidR="00AE03E5" w:rsidRPr="00002A25" w:rsidRDefault="00AE03E5" w:rsidP="00650173">
            <w:pPr>
              <w:jc w:val="center"/>
              <w:rPr>
                <w:b/>
                <w:bCs/>
                <w:color w:val="000000"/>
              </w:rPr>
            </w:pPr>
            <w:r w:rsidRPr="00002A25">
              <w:rPr>
                <w:b/>
                <w:bCs/>
                <w:color w:val="000000"/>
              </w:rPr>
              <w:t>Min</w:t>
            </w:r>
          </w:p>
        </w:tc>
        <w:tc>
          <w:tcPr>
            <w:tcW w:w="2070" w:type="dxa"/>
            <w:tcBorders>
              <w:top w:val="single" w:sz="4" w:space="0" w:color="auto"/>
              <w:bottom w:val="single" w:sz="4" w:space="0" w:color="auto"/>
            </w:tcBorders>
            <w:shd w:val="clear" w:color="auto" w:fill="auto"/>
            <w:noWrap/>
            <w:vAlign w:val="bottom"/>
            <w:hideMark/>
          </w:tcPr>
          <w:p w:rsidR="00AE03E5" w:rsidRPr="00002A25" w:rsidRDefault="00AE03E5" w:rsidP="00650173">
            <w:pPr>
              <w:jc w:val="center"/>
              <w:rPr>
                <w:b/>
                <w:bCs/>
                <w:color w:val="000000"/>
              </w:rPr>
            </w:pPr>
            <w:r w:rsidRPr="00002A25">
              <w:rPr>
                <w:b/>
                <w:bCs/>
                <w:color w:val="000000"/>
              </w:rPr>
              <w:t>Average score range</w:t>
            </w:r>
          </w:p>
        </w:tc>
        <w:tc>
          <w:tcPr>
            <w:tcW w:w="720" w:type="dxa"/>
            <w:tcBorders>
              <w:top w:val="single" w:sz="4" w:space="0" w:color="auto"/>
              <w:bottom w:val="single" w:sz="4" w:space="0" w:color="auto"/>
              <w:right w:val="single" w:sz="4" w:space="0" w:color="auto"/>
            </w:tcBorders>
            <w:vAlign w:val="bottom"/>
          </w:tcPr>
          <w:p w:rsidR="00AE03E5" w:rsidRPr="00002A25" w:rsidRDefault="00AE03E5" w:rsidP="00650173">
            <w:pPr>
              <w:jc w:val="center"/>
              <w:rPr>
                <w:b/>
                <w:bCs/>
                <w:color w:val="000000"/>
              </w:rPr>
            </w:pPr>
            <w:r w:rsidRPr="00002A25">
              <w:rPr>
                <w:b/>
                <w:bCs/>
                <w:color w:val="000000"/>
              </w:rPr>
              <w:t>Max</w:t>
            </w:r>
          </w:p>
        </w:tc>
      </w:tr>
      <w:tr w:rsidR="00AE03E5" w:rsidRPr="001F48C8" w:rsidTr="00F92876">
        <w:trPr>
          <w:trHeight w:val="692"/>
        </w:trPr>
        <w:tc>
          <w:tcPr>
            <w:tcW w:w="1725" w:type="dxa"/>
            <w:tcBorders>
              <w:top w:val="single" w:sz="4" w:space="0" w:color="auto"/>
              <w:left w:val="single" w:sz="4" w:space="0" w:color="auto"/>
            </w:tcBorders>
            <w:shd w:val="clear" w:color="auto" w:fill="auto"/>
            <w:noWrap/>
            <w:vAlign w:val="center"/>
            <w:hideMark/>
          </w:tcPr>
          <w:p w:rsidR="00AE03E5" w:rsidRPr="00002A25" w:rsidRDefault="00AE03E5" w:rsidP="00970C3F">
            <w:pPr>
              <w:rPr>
                <w:b/>
                <w:bCs/>
                <w:color w:val="000000"/>
              </w:rPr>
            </w:pPr>
            <w:r w:rsidRPr="00002A25">
              <w:rPr>
                <w:b/>
                <w:bCs/>
                <w:color w:val="000000"/>
              </w:rPr>
              <w:t>Assertiveness</w:t>
            </w:r>
          </w:p>
        </w:tc>
        <w:tc>
          <w:tcPr>
            <w:tcW w:w="1890" w:type="dxa"/>
            <w:tcBorders>
              <w:top w:val="single" w:sz="4" w:space="0" w:color="auto"/>
            </w:tcBorders>
            <w:shd w:val="clear" w:color="auto" w:fill="auto"/>
            <w:noWrap/>
            <w:vAlign w:val="center"/>
            <w:hideMark/>
          </w:tcPr>
          <w:p w:rsidR="00AE03E5" w:rsidRPr="00002A25" w:rsidRDefault="00AE03E5" w:rsidP="00970C3F">
            <w:pPr>
              <w:jc w:val="center"/>
              <w:rPr>
                <w:color w:val="000000"/>
              </w:rPr>
            </w:pPr>
            <w:r w:rsidRPr="00002A25">
              <w:rPr>
                <w:color w:val="000000"/>
              </w:rPr>
              <w:t>22.24457</w:t>
            </w:r>
          </w:p>
        </w:tc>
        <w:tc>
          <w:tcPr>
            <w:tcW w:w="1440" w:type="dxa"/>
            <w:tcBorders>
              <w:top w:val="single" w:sz="4" w:space="0" w:color="auto"/>
            </w:tcBorders>
            <w:shd w:val="clear" w:color="auto" w:fill="auto"/>
            <w:noWrap/>
            <w:vAlign w:val="center"/>
            <w:hideMark/>
          </w:tcPr>
          <w:p w:rsidR="00AE03E5" w:rsidRPr="00002A25" w:rsidRDefault="00AE03E5" w:rsidP="00970C3F">
            <w:pPr>
              <w:jc w:val="center"/>
              <w:rPr>
                <w:color w:val="000000"/>
              </w:rPr>
            </w:pPr>
            <w:r w:rsidRPr="00002A25">
              <w:rPr>
                <w:color w:val="000000"/>
              </w:rPr>
              <w:t>3.127522</w:t>
            </w:r>
          </w:p>
        </w:tc>
        <w:tc>
          <w:tcPr>
            <w:tcW w:w="810" w:type="dxa"/>
            <w:tcBorders>
              <w:top w:val="single" w:sz="4" w:space="0" w:color="auto"/>
            </w:tcBorders>
            <w:vAlign w:val="center"/>
          </w:tcPr>
          <w:p w:rsidR="00AE03E5" w:rsidRPr="00002A25" w:rsidRDefault="00AE03E5" w:rsidP="00970C3F">
            <w:pPr>
              <w:jc w:val="center"/>
              <w:rPr>
                <w:color w:val="000000"/>
              </w:rPr>
            </w:pPr>
            <w:r w:rsidRPr="00002A25">
              <w:rPr>
                <w:color w:val="000000"/>
              </w:rPr>
              <w:t>14</w:t>
            </w:r>
          </w:p>
        </w:tc>
        <w:tc>
          <w:tcPr>
            <w:tcW w:w="2070" w:type="dxa"/>
            <w:tcBorders>
              <w:top w:val="single" w:sz="4" w:space="0" w:color="auto"/>
            </w:tcBorders>
            <w:shd w:val="clear" w:color="auto" w:fill="auto"/>
            <w:noWrap/>
            <w:vAlign w:val="center"/>
            <w:hideMark/>
          </w:tcPr>
          <w:p w:rsidR="00AE03E5" w:rsidRPr="00002A25" w:rsidRDefault="00AE03E5" w:rsidP="00970C3F">
            <w:pPr>
              <w:jc w:val="center"/>
              <w:rPr>
                <w:color w:val="000000"/>
              </w:rPr>
            </w:pPr>
            <w:r w:rsidRPr="00002A25">
              <w:rPr>
                <w:color w:val="000000"/>
              </w:rPr>
              <w:t>17.55-26.94</w:t>
            </w:r>
          </w:p>
        </w:tc>
        <w:tc>
          <w:tcPr>
            <w:tcW w:w="720" w:type="dxa"/>
            <w:tcBorders>
              <w:top w:val="single" w:sz="4" w:space="0" w:color="auto"/>
              <w:right w:val="single" w:sz="4" w:space="0" w:color="auto"/>
            </w:tcBorders>
            <w:vAlign w:val="center"/>
          </w:tcPr>
          <w:p w:rsidR="00AE03E5" w:rsidRPr="00002A25" w:rsidRDefault="00AE03E5" w:rsidP="00970C3F">
            <w:pPr>
              <w:jc w:val="center"/>
              <w:rPr>
                <w:color w:val="000000"/>
              </w:rPr>
            </w:pPr>
            <w:r w:rsidRPr="00002A25">
              <w:rPr>
                <w:color w:val="000000"/>
              </w:rPr>
              <w:t>29</w:t>
            </w:r>
          </w:p>
        </w:tc>
      </w:tr>
      <w:tr w:rsidR="00AE03E5" w:rsidRPr="001F48C8" w:rsidTr="00F92876">
        <w:trPr>
          <w:trHeight w:val="692"/>
        </w:trPr>
        <w:tc>
          <w:tcPr>
            <w:tcW w:w="1725" w:type="dxa"/>
            <w:tcBorders>
              <w:left w:val="single" w:sz="4" w:space="0" w:color="auto"/>
            </w:tcBorders>
            <w:shd w:val="clear" w:color="auto" w:fill="auto"/>
            <w:noWrap/>
            <w:vAlign w:val="center"/>
            <w:hideMark/>
          </w:tcPr>
          <w:p w:rsidR="00AE03E5" w:rsidRPr="00002A25" w:rsidRDefault="00AE03E5" w:rsidP="00970C3F">
            <w:pPr>
              <w:rPr>
                <w:b/>
                <w:bCs/>
                <w:color w:val="000000"/>
              </w:rPr>
            </w:pPr>
            <w:r w:rsidRPr="00002A25">
              <w:rPr>
                <w:b/>
                <w:bCs/>
                <w:color w:val="000000"/>
              </w:rPr>
              <w:t>Sociability</w:t>
            </w:r>
          </w:p>
        </w:tc>
        <w:tc>
          <w:tcPr>
            <w:tcW w:w="1890" w:type="dxa"/>
            <w:shd w:val="clear" w:color="auto" w:fill="auto"/>
            <w:noWrap/>
            <w:vAlign w:val="center"/>
            <w:hideMark/>
          </w:tcPr>
          <w:p w:rsidR="00AE03E5" w:rsidRPr="00002A25" w:rsidRDefault="00AE03E5" w:rsidP="00970C3F">
            <w:pPr>
              <w:jc w:val="center"/>
              <w:rPr>
                <w:color w:val="000000"/>
              </w:rPr>
            </w:pPr>
            <w:r w:rsidRPr="00002A25">
              <w:rPr>
                <w:color w:val="000000"/>
              </w:rPr>
              <w:t>21.53804</w:t>
            </w:r>
          </w:p>
        </w:tc>
        <w:tc>
          <w:tcPr>
            <w:tcW w:w="1440" w:type="dxa"/>
            <w:shd w:val="clear" w:color="auto" w:fill="auto"/>
            <w:noWrap/>
            <w:vAlign w:val="center"/>
            <w:hideMark/>
          </w:tcPr>
          <w:p w:rsidR="00AE03E5" w:rsidRPr="00002A25" w:rsidRDefault="00AE03E5" w:rsidP="00970C3F">
            <w:pPr>
              <w:jc w:val="center"/>
              <w:rPr>
                <w:color w:val="000000"/>
              </w:rPr>
            </w:pPr>
            <w:r w:rsidRPr="00002A25">
              <w:rPr>
                <w:color w:val="000000"/>
              </w:rPr>
              <w:t>4.046002</w:t>
            </w:r>
          </w:p>
        </w:tc>
        <w:tc>
          <w:tcPr>
            <w:tcW w:w="810" w:type="dxa"/>
            <w:vAlign w:val="center"/>
          </w:tcPr>
          <w:p w:rsidR="00AE03E5" w:rsidRPr="00002A25" w:rsidRDefault="00AE03E5" w:rsidP="00970C3F">
            <w:pPr>
              <w:jc w:val="center"/>
              <w:rPr>
                <w:color w:val="000000"/>
              </w:rPr>
            </w:pPr>
            <w:r w:rsidRPr="00002A25">
              <w:rPr>
                <w:color w:val="000000"/>
              </w:rPr>
              <w:t>11</w:t>
            </w:r>
          </w:p>
        </w:tc>
        <w:tc>
          <w:tcPr>
            <w:tcW w:w="2070" w:type="dxa"/>
            <w:shd w:val="clear" w:color="auto" w:fill="auto"/>
            <w:noWrap/>
            <w:vAlign w:val="center"/>
            <w:hideMark/>
          </w:tcPr>
          <w:p w:rsidR="00AE03E5" w:rsidRPr="00002A25" w:rsidRDefault="00AE03E5" w:rsidP="00970C3F">
            <w:pPr>
              <w:jc w:val="center"/>
              <w:rPr>
                <w:color w:val="000000"/>
              </w:rPr>
            </w:pPr>
            <w:r w:rsidRPr="00002A25">
              <w:rPr>
                <w:color w:val="000000"/>
              </w:rPr>
              <w:t>15.47-27.61</w:t>
            </w:r>
          </w:p>
        </w:tc>
        <w:tc>
          <w:tcPr>
            <w:tcW w:w="720" w:type="dxa"/>
            <w:tcBorders>
              <w:right w:val="single" w:sz="4" w:space="0" w:color="auto"/>
            </w:tcBorders>
            <w:vAlign w:val="center"/>
          </w:tcPr>
          <w:p w:rsidR="00AE03E5" w:rsidRPr="00002A25" w:rsidRDefault="00AE03E5" w:rsidP="00970C3F">
            <w:pPr>
              <w:jc w:val="center"/>
              <w:rPr>
                <w:color w:val="000000"/>
              </w:rPr>
            </w:pPr>
            <w:r w:rsidRPr="00002A25">
              <w:rPr>
                <w:color w:val="000000"/>
              </w:rPr>
              <w:t>30</w:t>
            </w:r>
          </w:p>
        </w:tc>
      </w:tr>
      <w:tr w:rsidR="00AE03E5" w:rsidRPr="001F48C8" w:rsidTr="00F92876">
        <w:trPr>
          <w:trHeight w:val="692"/>
        </w:trPr>
        <w:tc>
          <w:tcPr>
            <w:tcW w:w="1725" w:type="dxa"/>
            <w:tcBorders>
              <w:left w:val="single" w:sz="4" w:space="0" w:color="auto"/>
            </w:tcBorders>
            <w:shd w:val="clear" w:color="auto" w:fill="auto"/>
            <w:noWrap/>
            <w:vAlign w:val="center"/>
            <w:hideMark/>
          </w:tcPr>
          <w:p w:rsidR="00AE03E5" w:rsidRPr="00002A25" w:rsidRDefault="00AE03E5" w:rsidP="00970C3F">
            <w:pPr>
              <w:rPr>
                <w:b/>
                <w:bCs/>
                <w:color w:val="000000"/>
              </w:rPr>
            </w:pPr>
            <w:r w:rsidRPr="00002A25">
              <w:rPr>
                <w:b/>
                <w:bCs/>
                <w:color w:val="000000"/>
              </w:rPr>
              <w:t>Self-Efficacy</w:t>
            </w:r>
          </w:p>
        </w:tc>
        <w:tc>
          <w:tcPr>
            <w:tcW w:w="1890" w:type="dxa"/>
            <w:shd w:val="clear" w:color="auto" w:fill="auto"/>
            <w:noWrap/>
            <w:vAlign w:val="center"/>
            <w:hideMark/>
          </w:tcPr>
          <w:p w:rsidR="00AE03E5" w:rsidRPr="00002A25" w:rsidRDefault="00AE03E5" w:rsidP="00970C3F">
            <w:pPr>
              <w:jc w:val="center"/>
              <w:rPr>
                <w:color w:val="000000"/>
              </w:rPr>
            </w:pPr>
            <w:r w:rsidRPr="00002A25">
              <w:rPr>
                <w:color w:val="000000"/>
              </w:rPr>
              <w:t>23.29348</w:t>
            </w:r>
          </w:p>
        </w:tc>
        <w:tc>
          <w:tcPr>
            <w:tcW w:w="1440" w:type="dxa"/>
            <w:shd w:val="clear" w:color="auto" w:fill="auto"/>
            <w:noWrap/>
            <w:vAlign w:val="center"/>
            <w:hideMark/>
          </w:tcPr>
          <w:p w:rsidR="00AE03E5" w:rsidRPr="00002A25" w:rsidRDefault="00AE03E5" w:rsidP="00970C3F">
            <w:pPr>
              <w:jc w:val="center"/>
              <w:rPr>
                <w:color w:val="000000"/>
              </w:rPr>
            </w:pPr>
            <w:r w:rsidRPr="00002A25">
              <w:rPr>
                <w:color w:val="000000"/>
              </w:rPr>
              <w:t>2.663405</w:t>
            </w:r>
          </w:p>
        </w:tc>
        <w:tc>
          <w:tcPr>
            <w:tcW w:w="810" w:type="dxa"/>
            <w:vAlign w:val="center"/>
          </w:tcPr>
          <w:p w:rsidR="00AE03E5" w:rsidRPr="00002A25" w:rsidRDefault="00AE03E5" w:rsidP="00970C3F">
            <w:pPr>
              <w:jc w:val="center"/>
              <w:rPr>
                <w:color w:val="000000"/>
              </w:rPr>
            </w:pPr>
            <w:r w:rsidRPr="00002A25">
              <w:rPr>
                <w:color w:val="000000"/>
              </w:rPr>
              <w:t>16</w:t>
            </w:r>
          </w:p>
        </w:tc>
        <w:tc>
          <w:tcPr>
            <w:tcW w:w="2070" w:type="dxa"/>
            <w:shd w:val="clear" w:color="auto" w:fill="auto"/>
            <w:noWrap/>
            <w:vAlign w:val="center"/>
            <w:hideMark/>
          </w:tcPr>
          <w:p w:rsidR="00AE03E5" w:rsidRPr="00002A25" w:rsidRDefault="00AE03E5" w:rsidP="00970C3F">
            <w:pPr>
              <w:jc w:val="center"/>
              <w:rPr>
                <w:color w:val="000000"/>
              </w:rPr>
            </w:pPr>
            <w:r w:rsidRPr="00002A25">
              <w:rPr>
                <w:color w:val="000000"/>
              </w:rPr>
              <w:t>19.30-27.29</w:t>
            </w:r>
          </w:p>
        </w:tc>
        <w:tc>
          <w:tcPr>
            <w:tcW w:w="720" w:type="dxa"/>
            <w:tcBorders>
              <w:right w:val="single" w:sz="4" w:space="0" w:color="auto"/>
            </w:tcBorders>
            <w:vAlign w:val="center"/>
          </w:tcPr>
          <w:p w:rsidR="00AE03E5" w:rsidRPr="00002A25" w:rsidRDefault="00AE03E5" w:rsidP="00970C3F">
            <w:pPr>
              <w:jc w:val="center"/>
              <w:rPr>
                <w:color w:val="000000"/>
              </w:rPr>
            </w:pPr>
            <w:r w:rsidRPr="00002A25">
              <w:rPr>
                <w:color w:val="000000"/>
              </w:rPr>
              <w:t>30</w:t>
            </w:r>
          </w:p>
        </w:tc>
      </w:tr>
      <w:tr w:rsidR="00AE03E5" w:rsidRPr="001F48C8" w:rsidTr="00F92876">
        <w:trPr>
          <w:trHeight w:val="692"/>
        </w:trPr>
        <w:tc>
          <w:tcPr>
            <w:tcW w:w="1725" w:type="dxa"/>
            <w:tcBorders>
              <w:left w:val="single" w:sz="4" w:space="0" w:color="auto"/>
            </w:tcBorders>
            <w:shd w:val="clear" w:color="auto" w:fill="auto"/>
            <w:noWrap/>
            <w:vAlign w:val="center"/>
            <w:hideMark/>
          </w:tcPr>
          <w:p w:rsidR="00AE03E5" w:rsidRPr="00002A25" w:rsidRDefault="00AE03E5" w:rsidP="00970C3F">
            <w:pPr>
              <w:rPr>
                <w:b/>
                <w:bCs/>
                <w:color w:val="000000"/>
              </w:rPr>
            </w:pPr>
            <w:r w:rsidRPr="00002A25">
              <w:rPr>
                <w:b/>
                <w:bCs/>
                <w:color w:val="000000"/>
              </w:rPr>
              <w:t>Performance Motivation</w:t>
            </w:r>
          </w:p>
        </w:tc>
        <w:tc>
          <w:tcPr>
            <w:tcW w:w="1890" w:type="dxa"/>
            <w:shd w:val="clear" w:color="auto" w:fill="auto"/>
            <w:noWrap/>
            <w:vAlign w:val="center"/>
            <w:hideMark/>
          </w:tcPr>
          <w:p w:rsidR="00AE03E5" w:rsidRPr="00002A25" w:rsidRDefault="00AE03E5" w:rsidP="00970C3F">
            <w:pPr>
              <w:jc w:val="center"/>
              <w:rPr>
                <w:color w:val="000000"/>
              </w:rPr>
            </w:pPr>
            <w:r w:rsidRPr="00002A25">
              <w:rPr>
                <w:color w:val="000000"/>
              </w:rPr>
              <w:t>23.70109</w:t>
            </w:r>
          </w:p>
        </w:tc>
        <w:tc>
          <w:tcPr>
            <w:tcW w:w="1440" w:type="dxa"/>
            <w:shd w:val="clear" w:color="auto" w:fill="auto"/>
            <w:noWrap/>
            <w:vAlign w:val="center"/>
            <w:hideMark/>
          </w:tcPr>
          <w:p w:rsidR="00AE03E5" w:rsidRPr="00002A25" w:rsidRDefault="00AE03E5" w:rsidP="00970C3F">
            <w:pPr>
              <w:jc w:val="center"/>
              <w:rPr>
                <w:color w:val="000000"/>
              </w:rPr>
            </w:pPr>
            <w:r w:rsidRPr="00002A25">
              <w:rPr>
                <w:color w:val="000000"/>
              </w:rPr>
              <w:t>3.627882</w:t>
            </w:r>
          </w:p>
        </w:tc>
        <w:tc>
          <w:tcPr>
            <w:tcW w:w="810" w:type="dxa"/>
            <w:vAlign w:val="center"/>
          </w:tcPr>
          <w:p w:rsidR="00AE03E5" w:rsidRPr="00002A25" w:rsidRDefault="00AE03E5" w:rsidP="00970C3F">
            <w:pPr>
              <w:jc w:val="center"/>
              <w:rPr>
                <w:color w:val="000000"/>
              </w:rPr>
            </w:pPr>
            <w:r w:rsidRPr="00002A25">
              <w:rPr>
                <w:color w:val="000000"/>
              </w:rPr>
              <w:t>13</w:t>
            </w:r>
          </w:p>
        </w:tc>
        <w:tc>
          <w:tcPr>
            <w:tcW w:w="2070" w:type="dxa"/>
            <w:shd w:val="clear" w:color="auto" w:fill="auto"/>
            <w:noWrap/>
            <w:vAlign w:val="center"/>
            <w:hideMark/>
          </w:tcPr>
          <w:p w:rsidR="00AE03E5" w:rsidRPr="00002A25" w:rsidRDefault="00AE03E5" w:rsidP="00970C3F">
            <w:pPr>
              <w:jc w:val="center"/>
              <w:rPr>
                <w:color w:val="000000"/>
              </w:rPr>
            </w:pPr>
            <w:r w:rsidRPr="00002A25">
              <w:rPr>
                <w:color w:val="000000"/>
              </w:rPr>
              <w:t>18.26-29.14</w:t>
            </w:r>
          </w:p>
        </w:tc>
        <w:tc>
          <w:tcPr>
            <w:tcW w:w="720" w:type="dxa"/>
            <w:tcBorders>
              <w:right w:val="single" w:sz="4" w:space="0" w:color="auto"/>
            </w:tcBorders>
            <w:vAlign w:val="center"/>
          </w:tcPr>
          <w:p w:rsidR="00AE03E5" w:rsidRPr="00002A25" w:rsidRDefault="00AE03E5" w:rsidP="00970C3F">
            <w:pPr>
              <w:jc w:val="center"/>
              <w:rPr>
                <w:color w:val="000000"/>
              </w:rPr>
            </w:pPr>
            <w:r w:rsidRPr="00002A25">
              <w:rPr>
                <w:color w:val="000000"/>
              </w:rPr>
              <w:t>30</w:t>
            </w:r>
          </w:p>
        </w:tc>
      </w:tr>
      <w:tr w:rsidR="00AE03E5" w:rsidRPr="001F48C8" w:rsidTr="00F92876">
        <w:trPr>
          <w:trHeight w:val="692"/>
        </w:trPr>
        <w:tc>
          <w:tcPr>
            <w:tcW w:w="1725" w:type="dxa"/>
            <w:tcBorders>
              <w:left w:val="single" w:sz="4" w:space="0" w:color="auto"/>
            </w:tcBorders>
            <w:shd w:val="clear" w:color="auto" w:fill="auto"/>
            <w:noWrap/>
            <w:vAlign w:val="center"/>
            <w:hideMark/>
          </w:tcPr>
          <w:p w:rsidR="00AE03E5" w:rsidRPr="00002A25" w:rsidRDefault="00AE03E5" w:rsidP="00970C3F">
            <w:pPr>
              <w:rPr>
                <w:b/>
                <w:bCs/>
                <w:color w:val="000000"/>
              </w:rPr>
            </w:pPr>
            <w:r w:rsidRPr="00002A25">
              <w:rPr>
                <w:b/>
                <w:bCs/>
                <w:color w:val="000000"/>
              </w:rPr>
              <w:t>Self-Esteem</w:t>
            </w:r>
          </w:p>
        </w:tc>
        <w:tc>
          <w:tcPr>
            <w:tcW w:w="1890" w:type="dxa"/>
            <w:shd w:val="clear" w:color="auto" w:fill="auto"/>
            <w:noWrap/>
            <w:vAlign w:val="center"/>
            <w:hideMark/>
          </w:tcPr>
          <w:p w:rsidR="00AE03E5" w:rsidRPr="00002A25" w:rsidRDefault="00AE03E5" w:rsidP="00970C3F">
            <w:pPr>
              <w:jc w:val="center"/>
              <w:rPr>
                <w:color w:val="000000"/>
              </w:rPr>
            </w:pPr>
            <w:r w:rsidRPr="00002A25">
              <w:rPr>
                <w:color w:val="000000"/>
              </w:rPr>
              <w:t>23.79348</w:t>
            </w:r>
          </w:p>
        </w:tc>
        <w:tc>
          <w:tcPr>
            <w:tcW w:w="1440" w:type="dxa"/>
            <w:shd w:val="clear" w:color="auto" w:fill="auto"/>
            <w:noWrap/>
            <w:vAlign w:val="center"/>
            <w:hideMark/>
          </w:tcPr>
          <w:p w:rsidR="00AE03E5" w:rsidRPr="00002A25" w:rsidRDefault="00AE03E5" w:rsidP="00970C3F">
            <w:pPr>
              <w:jc w:val="center"/>
              <w:rPr>
                <w:color w:val="000000"/>
              </w:rPr>
            </w:pPr>
            <w:r w:rsidRPr="00002A25">
              <w:rPr>
                <w:color w:val="000000"/>
              </w:rPr>
              <w:t>3.118911</w:t>
            </w:r>
          </w:p>
        </w:tc>
        <w:tc>
          <w:tcPr>
            <w:tcW w:w="810" w:type="dxa"/>
            <w:vAlign w:val="center"/>
          </w:tcPr>
          <w:p w:rsidR="00AE03E5" w:rsidRPr="00002A25" w:rsidRDefault="00AE03E5" w:rsidP="00970C3F">
            <w:pPr>
              <w:jc w:val="center"/>
              <w:rPr>
                <w:color w:val="000000"/>
              </w:rPr>
            </w:pPr>
            <w:r w:rsidRPr="00002A25">
              <w:rPr>
                <w:color w:val="000000"/>
              </w:rPr>
              <w:t>13</w:t>
            </w:r>
          </w:p>
        </w:tc>
        <w:tc>
          <w:tcPr>
            <w:tcW w:w="2070" w:type="dxa"/>
            <w:shd w:val="clear" w:color="auto" w:fill="auto"/>
            <w:noWrap/>
            <w:vAlign w:val="center"/>
            <w:hideMark/>
          </w:tcPr>
          <w:p w:rsidR="00AE03E5" w:rsidRPr="00002A25" w:rsidRDefault="00AE03E5" w:rsidP="00970C3F">
            <w:pPr>
              <w:jc w:val="center"/>
              <w:rPr>
                <w:color w:val="000000"/>
              </w:rPr>
            </w:pPr>
            <w:r w:rsidRPr="00002A25">
              <w:rPr>
                <w:color w:val="000000"/>
              </w:rPr>
              <w:t>19.12-28.47</w:t>
            </w:r>
          </w:p>
        </w:tc>
        <w:tc>
          <w:tcPr>
            <w:tcW w:w="720" w:type="dxa"/>
            <w:tcBorders>
              <w:right w:val="single" w:sz="4" w:space="0" w:color="auto"/>
            </w:tcBorders>
            <w:vAlign w:val="center"/>
          </w:tcPr>
          <w:p w:rsidR="00AE03E5" w:rsidRPr="00002A25" w:rsidRDefault="00AE03E5" w:rsidP="00970C3F">
            <w:pPr>
              <w:jc w:val="center"/>
              <w:rPr>
                <w:color w:val="000000"/>
              </w:rPr>
            </w:pPr>
            <w:r w:rsidRPr="00002A25">
              <w:rPr>
                <w:color w:val="000000"/>
              </w:rPr>
              <w:t>30</w:t>
            </w:r>
          </w:p>
        </w:tc>
      </w:tr>
      <w:tr w:rsidR="00AE03E5" w:rsidRPr="001F48C8" w:rsidTr="00F92876">
        <w:trPr>
          <w:trHeight w:val="692"/>
        </w:trPr>
        <w:tc>
          <w:tcPr>
            <w:tcW w:w="1725" w:type="dxa"/>
            <w:tcBorders>
              <w:left w:val="single" w:sz="4" w:space="0" w:color="auto"/>
            </w:tcBorders>
            <w:shd w:val="clear" w:color="auto" w:fill="auto"/>
            <w:noWrap/>
            <w:vAlign w:val="center"/>
            <w:hideMark/>
          </w:tcPr>
          <w:p w:rsidR="00AE03E5" w:rsidRPr="00002A25" w:rsidRDefault="00AE03E5" w:rsidP="00970C3F">
            <w:pPr>
              <w:rPr>
                <w:b/>
                <w:bCs/>
                <w:color w:val="000000"/>
              </w:rPr>
            </w:pPr>
            <w:r w:rsidRPr="00002A25">
              <w:rPr>
                <w:b/>
                <w:bCs/>
                <w:color w:val="000000"/>
              </w:rPr>
              <w:t>Intellectuality</w:t>
            </w:r>
          </w:p>
        </w:tc>
        <w:tc>
          <w:tcPr>
            <w:tcW w:w="1890" w:type="dxa"/>
            <w:shd w:val="clear" w:color="auto" w:fill="auto"/>
            <w:noWrap/>
            <w:vAlign w:val="center"/>
            <w:hideMark/>
          </w:tcPr>
          <w:p w:rsidR="00AE03E5" w:rsidRPr="00002A25" w:rsidRDefault="00AE03E5" w:rsidP="00970C3F">
            <w:pPr>
              <w:jc w:val="center"/>
              <w:rPr>
                <w:color w:val="000000"/>
              </w:rPr>
            </w:pPr>
            <w:r w:rsidRPr="00002A25">
              <w:rPr>
                <w:color w:val="000000"/>
              </w:rPr>
              <w:t>22.875</w:t>
            </w:r>
          </w:p>
        </w:tc>
        <w:tc>
          <w:tcPr>
            <w:tcW w:w="1440" w:type="dxa"/>
            <w:shd w:val="clear" w:color="auto" w:fill="auto"/>
            <w:noWrap/>
            <w:vAlign w:val="center"/>
            <w:hideMark/>
          </w:tcPr>
          <w:p w:rsidR="00AE03E5" w:rsidRPr="00002A25" w:rsidRDefault="00AE03E5" w:rsidP="00970C3F">
            <w:pPr>
              <w:jc w:val="center"/>
              <w:rPr>
                <w:color w:val="000000"/>
              </w:rPr>
            </w:pPr>
            <w:r w:rsidRPr="00002A25">
              <w:rPr>
                <w:color w:val="000000"/>
              </w:rPr>
              <w:t>3.554513</w:t>
            </w:r>
          </w:p>
        </w:tc>
        <w:tc>
          <w:tcPr>
            <w:tcW w:w="810" w:type="dxa"/>
            <w:vAlign w:val="center"/>
          </w:tcPr>
          <w:p w:rsidR="00AE03E5" w:rsidRPr="00002A25" w:rsidRDefault="00AE03E5" w:rsidP="00970C3F">
            <w:pPr>
              <w:jc w:val="center"/>
              <w:rPr>
                <w:color w:val="000000"/>
              </w:rPr>
            </w:pPr>
            <w:r w:rsidRPr="00002A25">
              <w:rPr>
                <w:color w:val="000000"/>
              </w:rPr>
              <w:t>13</w:t>
            </w:r>
          </w:p>
        </w:tc>
        <w:tc>
          <w:tcPr>
            <w:tcW w:w="2070" w:type="dxa"/>
            <w:shd w:val="clear" w:color="auto" w:fill="auto"/>
            <w:noWrap/>
            <w:vAlign w:val="center"/>
            <w:hideMark/>
          </w:tcPr>
          <w:p w:rsidR="00AE03E5" w:rsidRPr="00002A25" w:rsidRDefault="00AE03E5" w:rsidP="00970C3F">
            <w:pPr>
              <w:jc w:val="center"/>
              <w:rPr>
                <w:color w:val="000000"/>
              </w:rPr>
            </w:pPr>
            <w:r w:rsidRPr="00002A25">
              <w:rPr>
                <w:color w:val="000000"/>
              </w:rPr>
              <w:t>17.54-28.21</w:t>
            </w:r>
          </w:p>
        </w:tc>
        <w:tc>
          <w:tcPr>
            <w:tcW w:w="720" w:type="dxa"/>
            <w:tcBorders>
              <w:right w:val="single" w:sz="4" w:space="0" w:color="auto"/>
            </w:tcBorders>
            <w:vAlign w:val="center"/>
          </w:tcPr>
          <w:p w:rsidR="00AE03E5" w:rsidRPr="00002A25" w:rsidRDefault="00AE03E5" w:rsidP="00970C3F">
            <w:pPr>
              <w:jc w:val="center"/>
              <w:rPr>
                <w:color w:val="000000"/>
              </w:rPr>
            </w:pPr>
            <w:r w:rsidRPr="00002A25">
              <w:rPr>
                <w:color w:val="000000"/>
              </w:rPr>
              <w:t>30</w:t>
            </w:r>
          </w:p>
        </w:tc>
      </w:tr>
      <w:tr w:rsidR="00AE03E5" w:rsidRPr="001F48C8" w:rsidTr="00F92876">
        <w:trPr>
          <w:trHeight w:val="692"/>
        </w:trPr>
        <w:tc>
          <w:tcPr>
            <w:tcW w:w="1725" w:type="dxa"/>
            <w:tcBorders>
              <w:left w:val="single" w:sz="4" w:space="0" w:color="auto"/>
              <w:bottom w:val="single" w:sz="4" w:space="0" w:color="auto"/>
            </w:tcBorders>
            <w:shd w:val="clear" w:color="auto" w:fill="auto"/>
            <w:noWrap/>
            <w:vAlign w:val="center"/>
            <w:hideMark/>
          </w:tcPr>
          <w:p w:rsidR="00AE03E5" w:rsidRPr="00002A25" w:rsidRDefault="00AE03E5" w:rsidP="00970C3F">
            <w:pPr>
              <w:rPr>
                <w:b/>
                <w:bCs/>
                <w:color w:val="000000"/>
              </w:rPr>
            </w:pPr>
            <w:r w:rsidRPr="00002A25">
              <w:rPr>
                <w:b/>
                <w:bCs/>
                <w:color w:val="000000"/>
              </w:rPr>
              <w:t>Risk Taking</w:t>
            </w:r>
          </w:p>
        </w:tc>
        <w:tc>
          <w:tcPr>
            <w:tcW w:w="1890" w:type="dxa"/>
            <w:tcBorders>
              <w:bottom w:val="single" w:sz="4" w:space="0" w:color="auto"/>
            </w:tcBorders>
            <w:shd w:val="clear" w:color="auto" w:fill="auto"/>
            <w:noWrap/>
            <w:vAlign w:val="center"/>
            <w:hideMark/>
          </w:tcPr>
          <w:p w:rsidR="00AE03E5" w:rsidRPr="00002A25" w:rsidRDefault="00AE03E5" w:rsidP="00970C3F">
            <w:pPr>
              <w:jc w:val="center"/>
              <w:rPr>
                <w:color w:val="000000"/>
              </w:rPr>
            </w:pPr>
            <w:r w:rsidRPr="00002A25">
              <w:rPr>
                <w:color w:val="000000"/>
              </w:rPr>
              <w:t>20.52717</w:t>
            </w:r>
          </w:p>
        </w:tc>
        <w:tc>
          <w:tcPr>
            <w:tcW w:w="1440" w:type="dxa"/>
            <w:tcBorders>
              <w:bottom w:val="single" w:sz="4" w:space="0" w:color="auto"/>
            </w:tcBorders>
            <w:shd w:val="clear" w:color="auto" w:fill="auto"/>
            <w:noWrap/>
            <w:vAlign w:val="center"/>
            <w:hideMark/>
          </w:tcPr>
          <w:p w:rsidR="00AE03E5" w:rsidRPr="00002A25" w:rsidRDefault="00AE03E5" w:rsidP="00970C3F">
            <w:pPr>
              <w:jc w:val="center"/>
              <w:rPr>
                <w:color w:val="000000"/>
              </w:rPr>
            </w:pPr>
            <w:r w:rsidRPr="00002A25">
              <w:rPr>
                <w:color w:val="000000"/>
              </w:rPr>
              <w:t>3.745937</w:t>
            </w:r>
          </w:p>
        </w:tc>
        <w:tc>
          <w:tcPr>
            <w:tcW w:w="810" w:type="dxa"/>
            <w:tcBorders>
              <w:bottom w:val="single" w:sz="4" w:space="0" w:color="auto"/>
            </w:tcBorders>
            <w:vAlign w:val="center"/>
          </w:tcPr>
          <w:p w:rsidR="00AE03E5" w:rsidRPr="00002A25" w:rsidRDefault="00AE03E5" w:rsidP="00970C3F">
            <w:pPr>
              <w:jc w:val="center"/>
              <w:rPr>
                <w:color w:val="000000"/>
              </w:rPr>
            </w:pPr>
            <w:r w:rsidRPr="00002A25">
              <w:rPr>
                <w:color w:val="000000"/>
              </w:rPr>
              <w:t>9</w:t>
            </w:r>
          </w:p>
        </w:tc>
        <w:tc>
          <w:tcPr>
            <w:tcW w:w="2070" w:type="dxa"/>
            <w:tcBorders>
              <w:bottom w:val="single" w:sz="4" w:space="0" w:color="auto"/>
            </w:tcBorders>
            <w:shd w:val="clear" w:color="auto" w:fill="auto"/>
            <w:noWrap/>
            <w:vAlign w:val="center"/>
            <w:hideMark/>
          </w:tcPr>
          <w:p w:rsidR="00AE03E5" w:rsidRPr="00002A25" w:rsidRDefault="00AE03E5" w:rsidP="00970C3F">
            <w:pPr>
              <w:jc w:val="center"/>
              <w:rPr>
                <w:color w:val="000000"/>
              </w:rPr>
            </w:pPr>
            <w:r w:rsidRPr="00002A25">
              <w:rPr>
                <w:color w:val="000000"/>
              </w:rPr>
              <w:t>14.91-26.15</w:t>
            </w:r>
          </w:p>
        </w:tc>
        <w:tc>
          <w:tcPr>
            <w:tcW w:w="720" w:type="dxa"/>
            <w:tcBorders>
              <w:bottom w:val="single" w:sz="4" w:space="0" w:color="auto"/>
              <w:right w:val="single" w:sz="4" w:space="0" w:color="auto"/>
            </w:tcBorders>
            <w:vAlign w:val="center"/>
          </w:tcPr>
          <w:p w:rsidR="00AE03E5" w:rsidRPr="00002A25" w:rsidRDefault="00AE03E5" w:rsidP="00970C3F">
            <w:pPr>
              <w:jc w:val="center"/>
              <w:rPr>
                <w:color w:val="000000"/>
              </w:rPr>
            </w:pPr>
            <w:r w:rsidRPr="00002A25">
              <w:rPr>
                <w:color w:val="000000"/>
              </w:rPr>
              <w:t>29</w:t>
            </w:r>
          </w:p>
        </w:tc>
      </w:tr>
    </w:tbl>
    <w:p w:rsidR="00722F8F" w:rsidRDefault="00722F8F" w:rsidP="00686CEE">
      <w:pPr>
        <w:spacing w:line="480" w:lineRule="auto"/>
        <w:jc w:val="both"/>
        <w:rPr>
          <w:rFonts w:eastAsia="SimSun"/>
          <w:lang w:eastAsia="zh-CN"/>
        </w:rPr>
      </w:pPr>
    </w:p>
    <w:p w:rsidR="00C97813" w:rsidRPr="00C97813" w:rsidRDefault="00546E4A" w:rsidP="00727E35">
      <w:pPr>
        <w:spacing w:line="480" w:lineRule="auto"/>
        <w:ind w:firstLine="720"/>
        <w:jc w:val="both"/>
        <w:rPr>
          <w:rFonts w:eastAsia="SimSun"/>
          <w:lang w:eastAsia="zh-CN"/>
        </w:rPr>
      </w:pPr>
      <w:r w:rsidRPr="00546E4A">
        <w:rPr>
          <w:rFonts w:eastAsia="SimSun"/>
          <w:lang w:eastAsia="zh-CN"/>
        </w:rPr>
        <w:lastRenderedPageBreak/>
        <w:t xml:space="preserve">According to Table </w:t>
      </w:r>
      <w:r w:rsidR="00FA16C4">
        <w:rPr>
          <w:rFonts w:eastAsia="SimSun"/>
          <w:lang w:eastAsia="zh-CN"/>
        </w:rPr>
        <w:t>2.</w:t>
      </w:r>
      <w:r w:rsidRPr="00546E4A">
        <w:rPr>
          <w:rFonts w:eastAsia="SimSun"/>
          <w:lang w:eastAsia="zh-CN"/>
        </w:rPr>
        <w:t>1, in general, the personality scores range from 9 to 30 out of a possible 30 points. The risk taking trait has the largest range and the self-efficacy trait has the lowest range among all characteristics. Mean value is the</w:t>
      </w:r>
      <w:r w:rsidR="00000ED8">
        <w:rPr>
          <w:rFonts w:eastAsia="SimSun"/>
          <w:lang w:eastAsia="zh-CN"/>
        </w:rPr>
        <w:t xml:space="preserve"> </w:t>
      </w:r>
      <w:r w:rsidRPr="00546E4A">
        <w:rPr>
          <w:rFonts w:eastAsia="SimSun"/>
          <w:lang w:eastAsia="zh-CN"/>
        </w:rPr>
        <w:t xml:space="preserve">highest for the self-esteem and lowest for the risk taking </w:t>
      </w:r>
      <w:r w:rsidRPr="00C97813">
        <w:rPr>
          <w:rFonts w:eastAsia="SimSun"/>
          <w:lang w:eastAsia="zh-CN"/>
        </w:rPr>
        <w:t>score.</w:t>
      </w:r>
    </w:p>
    <w:p w:rsidR="00546E4A" w:rsidRPr="00546E4A" w:rsidRDefault="001D16FA" w:rsidP="00231AA2">
      <w:pPr>
        <w:spacing w:line="480" w:lineRule="auto"/>
        <w:ind w:firstLine="720"/>
        <w:jc w:val="both"/>
        <w:rPr>
          <w:rFonts w:eastAsia="SimSun"/>
          <w:lang w:eastAsia="zh-CN"/>
        </w:rPr>
      </w:pPr>
      <w:r>
        <w:rPr>
          <w:rFonts w:eastAsia="SimSun"/>
          <w:lang w:eastAsia="zh-CN"/>
        </w:rPr>
        <w:t xml:space="preserve">The </w:t>
      </w:r>
      <w:r w:rsidR="00546E4A" w:rsidRPr="00C97813">
        <w:rPr>
          <w:rFonts w:eastAsia="SimSun"/>
          <w:lang w:eastAsia="zh-CN"/>
        </w:rPr>
        <w:t xml:space="preserve">average score ranges </w:t>
      </w:r>
      <w:r w:rsidR="00C97813">
        <w:rPr>
          <w:rFonts w:eastAsia="SimSun"/>
          <w:lang w:eastAsia="zh-CN"/>
        </w:rPr>
        <w:t>i</w:t>
      </w:r>
      <w:r>
        <w:rPr>
          <w:rFonts w:eastAsia="SimSun"/>
          <w:lang w:eastAsia="zh-CN"/>
        </w:rPr>
        <w:t>n the 5</w:t>
      </w:r>
      <w:r w:rsidRPr="001D16FA">
        <w:rPr>
          <w:rFonts w:eastAsia="SimSun"/>
          <w:vertAlign w:val="superscript"/>
          <w:lang w:eastAsia="zh-CN"/>
        </w:rPr>
        <w:t>th</w:t>
      </w:r>
      <w:r>
        <w:rPr>
          <w:rFonts w:eastAsia="SimSun"/>
          <w:lang w:eastAsia="zh-CN"/>
        </w:rPr>
        <w:t xml:space="preserve"> column</w:t>
      </w:r>
      <w:r w:rsidR="00C97813" w:rsidRPr="00C97813">
        <w:rPr>
          <w:rFonts w:eastAsia="SimSun"/>
          <w:lang w:eastAsia="zh-CN"/>
        </w:rPr>
        <w:t xml:space="preserve">, </w:t>
      </w:r>
      <w:r>
        <w:rPr>
          <w:rFonts w:eastAsia="SimSun"/>
          <w:lang w:eastAsia="zh-CN"/>
        </w:rPr>
        <w:t>is</w:t>
      </w:r>
      <w:r w:rsidR="00546E4A" w:rsidRPr="00C97813">
        <w:rPr>
          <w:rFonts w:eastAsia="SimSun"/>
          <w:lang w:eastAsia="zh-CN"/>
        </w:rPr>
        <w:t xml:space="preserve"> estimated by the guidelines in the IPIP database. Specifically, scores that are within one-half standard deviation of the mean score is considered as average score and the scores that are out of this range is interpreted as high and low scores. For our database, the high score on performance motivation has a very narrow range between 29.14 and 30. On the other hand, high score on risk taking has the largest range between 26.15 and 29. In addition, largest range for low scores is between 13 and 19.12 (i.e. self-esteem) whereas the smallest range for low scores is between 13 and 19.30 (i.e. self-efficacy).</w:t>
      </w:r>
      <w:r w:rsidR="00546E4A" w:rsidRPr="00546E4A">
        <w:rPr>
          <w:rFonts w:eastAsia="SimSun"/>
          <w:lang w:eastAsia="zh-CN"/>
        </w:rPr>
        <w:t xml:space="preserve"> </w:t>
      </w:r>
    </w:p>
    <w:p w:rsidR="007D0FAC" w:rsidRPr="007D0FAC" w:rsidRDefault="007D0FAC" w:rsidP="00763E8A">
      <w:pPr>
        <w:pStyle w:val="Heading1"/>
        <w:rPr>
          <w:lang w:eastAsia="zh-CN"/>
        </w:rPr>
      </w:pPr>
    </w:p>
    <w:p w:rsidR="00546E4A" w:rsidRDefault="00546E4A" w:rsidP="00802A28">
      <w:pPr>
        <w:pStyle w:val="Heading1"/>
        <w:numPr>
          <w:ilvl w:val="0"/>
          <w:numId w:val="23"/>
        </w:numPr>
        <w:jc w:val="left"/>
      </w:pPr>
      <w:bookmarkStart w:id="62" w:name="_Toc331525358"/>
      <w:r w:rsidRPr="00546E4A">
        <w:t>Methodology and Results</w:t>
      </w:r>
      <w:bookmarkEnd w:id="62"/>
    </w:p>
    <w:p w:rsidR="009D1DD2" w:rsidRPr="009D1DD2" w:rsidRDefault="009D1DD2" w:rsidP="00BF686E">
      <w:pPr>
        <w:jc w:val="both"/>
        <w:rPr>
          <w:rFonts w:eastAsia="SimSun"/>
          <w:lang w:eastAsia="zh-CN"/>
        </w:rPr>
      </w:pPr>
    </w:p>
    <w:p w:rsidR="006B2B9B" w:rsidRDefault="00546E4A" w:rsidP="00BF686E">
      <w:pPr>
        <w:autoSpaceDE w:val="0"/>
        <w:autoSpaceDN w:val="0"/>
        <w:adjustRightInd w:val="0"/>
        <w:spacing w:line="480" w:lineRule="auto"/>
        <w:jc w:val="both"/>
        <w:rPr>
          <w:rFonts w:eastAsia="SimSun"/>
          <w:lang w:eastAsia="zh-CN"/>
        </w:rPr>
      </w:pPr>
      <w:r w:rsidRPr="00546E4A">
        <w:rPr>
          <w:rFonts w:eastAsia="SimSun"/>
          <w:lang w:eastAsia="zh-CN"/>
        </w:rPr>
        <w:t xml:space="preserve">First, we report the bivariate correlations between the scores of personality characteristics and stop choices on each node at Table </w:t>
      </w:r>
      <w:r w:rsidR="00FA16C4">
        <w:rPr>
          <w:rFonts w:eastAsia="SimSun"/>
          <w:lang w:eastAsia="zh-CN"/>
        </w:rPr>
        <w:t>2.</w:t>
      </w:r>
      <w:r w:rsidRPr="00546E4A">
        <w:rPr>
          <w:rFonts w:eastAsia="SimSun"/>
          <w:lang w:eastAsia="zh-CN"/>
        </w:rPr>
        <w:t>2. The hypotheses predict that the entries in the first column will be positive for performance motivation, self-efficacy, intellectuality, and negative for assertiveness, sociability, self-esteem, risk taking.</w:t>
      </w:r>
    </w:p>
    <w:p w:rsidR="006E7DC4" w:rsidRPr="007D4284" w:rsidRDefault="00546E4A" w:rsidP="006B2B9B">
      <w:pPr>
        <w:autoSpaceDE w:val="0"/>
        <w:autoSpaceDN w:val="0"/>
        <w:adjustRightInd w:val="0"/>
        <w:spacing w:line="480" w:lineRule="auto"/>
        <w:ind w:firstLine="720"/>
        <w:jc w:val="both"/>
        <w:rPr>
          <w:rFonts w:eastAsia="SimSun"/>
          <w:lang w:eastAsia="zh-CN"/>
        </w:rPr>
      </w:pPr>
      <w:r w:rsidRPr="00546E4A">
        <w:rPr>
          <w:rFonts w:eastAsia="SimSun"/>
          <w:lang w:eastAsia="zh-CN"/>
        </w:rPr>
        <w:t xml:space="preserve"> </w:t>
      </w:r>
    </w:p>
    <w:p w:rsidR="005A444B" w:rsidRDefault="005A444B" w:rsidP="00BF686E">
      <w:pPr>
        <w:autoSpaceDE w:val="0"/>
        <w:autoSpaceDN w:val="0"/>
        <w:adjustRightInd w:val="0"/>
        <w:spacing w:line="480" w:lineRule="auto"/>
        <w:jc w:val="both"/>
        <w:rPr>
          <w:rFonts w:eastAsia="SimSun"/>
          <w:b/>
          <w:lang w:eastAsia="zh-CN"/>
        </w:rPr>
      </w:pPr>
    </w:p>
    <w:p w:rsidR="006B2B9B" w:rsidRDefault="006B2B9B" w:rsidP="00BF686E">
      <w:pPr>
        <w:autoSpaceDE w:val="0"/>
        <w:autoSpaceDN w:val="0"/>
        <w:adjustRightInd w:val="0"/>
        <w:spacing w:line="480" w:lineRule="auto"/>
        <w:jc w:val="both"/>
        <w:rPr>
          <w:rFonts w:eastAsia="SimSun"/>
          <w:b/>
          <w:lang w:eastAsia="zh-CN"/>
        </w:rPr>
      </w:pPr>
    </w:p>
    <w:p w:rsidR="006B2B9B" w:rsidRDefault="006B2B9B" w:rsidP="00BF686E">
      <w:pPr>
        <w:autoSpaceDE w:val="0"/>
        <w:autoSpaceDN w:val="0"/>
        <w:adjustRightInd w:val="0"/>
        <w:spacing w:line="480" w:lineRule="auto"/>
        <w:jc w:val="both"/>
        <w:rPr>
          <w:rFonts w:eastAsia="SimSun"/>
          <w:b/>
          <w:lang w:eastAsia="zh-CN"/>
        </w:rPr>
      </w:pPr>
    </w:p>
    <w:p w:rsidR="00546E4A" w:rsidRPr="00FA16C4" w:rsidRDefault="00AE03E5" w:rsidP="00013946">
      <w:pPr>
        <w:pStyle w:val="Caption"/>
      </w:pPr>
      <w:bookmarkStart w:id="63" w:name="_Toc331532849"/>
      <w:r w:rsidRPr="005E6085">
        <w:rPr>
          <w:b/>
        </w:rPr>
        <w:lastRenderedPageBreak/>
        <w:t>Table 2</w:t>
      </w:r>
      <w:r w:rsidR="005E6085" w:rsidRPr="005E6085">
        <w:rPr>
          <w:b/>
        </w:rPr>
        <w:t>.2</w:t>
      </w:r>
      <w:r w:rsidR="005E6085">
        <w:t xml:space="preserve"> </w:t>
      </w:r>
      <w:r w:rsidRPr="00FA16C4">
        <w:t>Pearson Correlation C</w:t>
      </w:r>
      <w:r w:rsidR="00546E4A" w:rsidRPr="00FA16C4">
        <w:t>oefficients</w:t>
      </w:r>
      <w:r w:rsidR="007C4B3D">
        <w:t xml:space="preserve"> </w:t>
      </w:r>
      <w:bookmarkEnd w:id="63"/>
    </w:p>
    <w:tbl>
      <w:tblPr>
        <w:tblW w:w="8500" w:type="dxa"/>
        <w:tblInd w:w="198" w:type="dxa"/>
        <w:tblLayout w:type="fixed"/>
        <w:tblLook w:val="04A0" w:firstRow="1" w:lastRow="0" w:firstColumn="1" w:lastColumn="0" w:noHBand="0" w:noVBand="1"/>
      </w:tblPr>
      <w:tblGrid>
        <w:gridCol w:w="1700"/>
        <w:gridCol w:w="984"/>
        <w:gridCol w:w="1074"/>
        <w:gridCol w:w="1342"/>
        <w:gridCol w:w="1163"/>
        <w:gridCol w:w="984"/>
        <w:gridCol w:w="1253"/>
      </w:tblGrid>
      <w:tr w:rsidR="00546E4A" w:rsidRPr="00970C3F" w:rsidTr="00A36776">
        <w:trPr>
          <w:trHeight w:val="1194"/>
        </w:trPr>
        <w:tc>
          <w:tcPr>
            <w:tcW w:w="1700" w:type="dxa"/>
            <w:tcBorders>
              <w:top w:val="single" w:sz="4" w:space="0" w:color="auto"/>
              <w:left w:val="single" w:sz="4" w:space="0" w:color="auto"/>
            </w:tcBorders>
            <w:shd w:val="clear" w:color="auto" w:fill="auto"/>
            <w:noWrap/>
            <w:vAlign w:val="bottom"/>
            <w:hideMark/>
          </w:tcPr>
          <w:p w:rsidR="00546E4A" w:rsidRPr="00970C3F" w:rsidRDefault="00546E4A" w:rsidP="00970C3F">
            <w:pPr>
              <w:rPr>
                <w:color w:val="000000"/>
              </w:rPr>
            </w:pPr>
            <w:r w:rsidRPr="00970C3F">
              <w:rPr>
                <w:color w:val="000000"/>
              </w:rPr>
              <w:t> </w:t>
            </w:r>
          </w:p>
        </w:tc>
        <w:tc>
          <w:tcPr>
            <w:tcW w:w="6800" w:type="dxa"/>
            <w:gridSpan w:val="6"/>
            <w:tcBorders>
              <w:top w:val="single" w:sz="4" w:space="0" w:color="auto"/>
              <w:bottom w:val="single" w:sz="4" w:space="0" w:color="auto"/>
              <w:right w:val="single" w:sz="4" w:space="0" w:color="000000"/>
            </w:tcBorders>
            <w:shd w:val="clear" w:color="auto" w:fill="auto"/>
            <w:noWrap/>
            <w:vAlign w:val="bottom"/>
            <w:hideMark/>
          </w:tcPr>
          <w:p w:rsidR="00546E4A" w:rsidRPr="00DC6F3D" w:rsidRDefault="00546E4A" w:rsidP="00970C3F">
            <w:pPr>
              <w:jc w:val="center"/>
              <w:rPr>
                <w:b/>
                <w:bCs/>
                <w:color w:val="000000"/>
              </w:rPr>
            </w:pPr>
            <w:r w:rsidRPr="00DC6F3D">
              <w:rPr>
                <w:b/>
                <w:bCs/>
                <w:color w:val="000000"/>
              </w:rPr>
              <w:t>Dependent Variables</w:t>
            </w:r>
          </w:p>
        </w:tc>
      </w:tr>
      <w:tr w:rsidR="00D61624" w:rsidRPr="00970C3F" w:rsidTr="00A36776">
        <w:trPr>
          <w:trHeight w:val="117"/>
        </w:trPr>
        <w:tc>
          <w:tcPr>
            <w:tcW w:w="1700" w:type="dxa"/>
            <w:tcBorders>
              <w:left w:val="single" w:sz="4" w:space="0" w:color="auto"/>
              <w:bottom w:val="single" w:sz="4" w:space="0" w:color="auto"/>
            </w:tcBorders>
            <w:shd w:val="clear" w:color="auto" w:fill="auto"/>
            <w:vAlign w:val="center"/>
            <w:hideMark/>
          </w:tcPr>
          <w:p w:rsidR="00546E4A" w:rsidRPr="00D7723B" w:rsidRDefault="00546E4A" w:rsidP="00D7723B">
            <w:pPr>
              <w:rPr>
                <w:b/>
                <w:bCs/>
                <w:color w:val="000000"/>
              </w:rPr>
            </w:pPr>
            <w:r w:rsidRPr="00D7723B">
              <w:rPr>
                <w:b/>
                <w:bCs/>
                <w:color w:val="000000"/>
              </w:rPr>
              <w:t>Independent Variables</w:t>
            </w:r>
          </w:p>
        </w:tc>
        <w:tc>
          <w:tcPr>
            <w:tcW w:w="984" w:type="dxa"/>
            <w:tcBorders>
              <w:top w:val="single" w:sz="4" w:space="0" w:color="auto"/>
              <w:bottom w:val="single" w:sz="4" w:space="0" w:color="auto"/>
            </w:tcBorders>
            <w:shd w:val="clear" w:color="auto" w:fill="auto"/>
            <w:noWrap/>
            <w:vAlign w:val="center"/>
            <w:hideMark/>
          </w:tcPr>
          <w:p w:rsidR="00546E4A" w:rsidRPr="00DC6F3D" w:rsidRDefault="00546E4A" w:rsidP="00970C3F">
            <w:pPr>
              <w:jc w:val="center"/>
              <w:rPr>
                <w:b/>
                <w:bCs/>
                <w:color w:val="000000"/>
              </w:rPr>
            </w:pPr>
            <w:r w:rsidRPr="00DC6F3D">
              <w:rPr>
                <w:b/>
                <w:bCs/>
                <w:color w:val="000000"/>
              </w:rPr>
              <w:t>SPE Node</w:t>
            </w:r>
          </w:p>
        </w:tc>
        <w:tc>
          <w:tcPr>
            <w:tcW w:w="1074" w:type="dxa"/>
            <w:tcBorders>
              <w:top w:val="single" w:sz="4" w:space="0" w:color="auto"/>
              <w:bottom w:val="single" w:sz="4" w:space="0" w:color="auto"/>
            </w:tcBorders>
            <w:shd w:val="clear" w:color="auto" w:fill="auto"/>
            <w:noWrap/>
            <w:vAlign w:val="center"/>
            <w:hideMark/>
          </w:tcPr>
          <w:p w:rsidR="00546E4A" w:rsidRPr="00DC6F3D" w:rsidRDefault="00546E4A" w:rsidP="00970C3F">
            <w:pPr>
              <w:jc w:val="center"/>
              <w:rPr>
                <w:b/>
                <w:bCs/>
                <w:color w:val="000000"/>
              </w:rPr>
            </w:pPr>
            <w:r w:rsidRPr="00DC6F3D">
              <w:rPr>
                <w:b/>
                <w:bCs/>
                <w:color w:val="000000"/>
              </w:rPr>
              <w:t>Node 2</w:t>
            </w:r>
          </w:p>
        </w:tc>
        <w:tc>
          <w:tcPr>
            <w:tcW w:w="1342" w:type="dxa"/>
            <w:tcBorders>
              <w:top w:val="single" w:sz="4" w:space="0" w:color="auto"/>
              <w:bottom w:val="single" w:sz="4" w:space="0" w:color="auto"/>
            </w:tcBorders>
            <w:shd w:val="clear" w:color="auto" w:fill="auto"/>
            <w:noWrap/>
            <w:vAlign w:val="center"/>
            <w:hideMark/>
          </w:tcPr>
          <w:p w:rsidR="00546E4A" w:rsidRPr="00DC6F3D" w:rsidRDefault="00546E4A" w:rsidP="00970C3F">
            <w:pPr>
              <w:jc w:val="center"/>
              <w:rPr>
                <w:b/>
                <w:bCs/>
                <w:color w:val="000000"/>
              </w:rPr>
            </w:pPr>
            <w:r w:rsidRPr="00DC6F3D">
              <w:rPr>
                <w:b/>
                <w:bCs/>
                <w:color w:val="000000"/>
              </w:rPr>
              <w:t>Node 3</w:t>
            </w:r>
          </w:p>
        </w:tc>
        <w:tc>
          <w:tcPr>
            <w:tcW w:w="1163" w:type="dxa"/>
            <w:tcBorders>
              <w:top w:val="single" w:sz="4" w:space="0" w:color="auto"/>
              <w:bottom w:val="single" w:sz="4" w:space="0" w:color="auto"/>
            </w:tcBorders>
            <w:shd w:val="clear" w:color="auto" w:fill="auto"/>
            <w:noWrap/>
            <w:vAlign w:val="center"/>
            <w:hideMark/>
          </w:tcPr>
          <w:p w:rsidR="00546E4A" w:rsidRPr="00DC6F3D" w:rsidRDefault="00546E4A" w:rsidP="00970C3F">
            <w:pPr>
              <w:jc w:val="center"/>
              <w:rPr>
                <w:b/>
                <w:bCs/>
                <w:color w:val="000000"/>
              </w:rPr>
            </w:pPr>
            <w:r w:rsidRPr="00DC6F3D">
              <w:rPr>
                <w:b/>
                <w:bCs/>
                <w:color w:val="000000"/>
              </w:rPr>
              <w:t>Node 4</w:t>
            </w:r>
          </w:p>
        </w:tc>
        <w:tc>
          <w:tcPr>
            <w:tcW w:w="984" w:type="dxa"/>
            <w:tcBorders>
              <w:top w:val="single" w:sz="4" w:space="0" w:color="auto"/>
              <w:bottom w:val="single" w:sz="4" w:space="0" w:color="auto"/>
            </w:tcBorders>
            <w:shd w:val="clear" w:color="auto" w:fill="auto"/>
            <w:noWrap/>
            <w:vAlign w:val="center"/>
            <w:hideMark/>
          </w:tcPr>
          <w:p w:rsidR="00546E4A" w:rsidRPr="00DC6F3D" w:rsidRDefault="00546E4A" w:rsidP="00970C3F">
            <w:pPr>
              <w:jc w:val="center"/>
              <w:rPr>
                <w:b/>
                <w:bCs/>
                <w:color w:val="000000"/>
              </w:rPr>
            </w:pPr>
            <w:r w:rsidRPr="00DC6F3D">
              <w:rPr>
                <w:b/>
                <w:bCs/>
                <w:color w:val="000000"/>
              </w:rPr>
              <w:t>Node 5</w:t>
            </w:r>
          </w:p>
        </w:tc>
        <w:tc>
          <w:tcPr>
            <w:tcW w:w="1253" w:type="dxa"/>
            <w:tcBorders>
              <w:top w:val="single" w:sz="4" w:space="0" w:color="auto"/>
              <w:bottom w:val="single" w:sz="4" w:space="0" w:color="auto"/>
              <w:right w:val="single" w:sz="4" w:space="0" w:color="auto"/>
            </w:tcBorders>
            <w:shd w:val="clear" w:color="auto" w:fill="auto"/>
            <w:noWrap/>
            <w:vAlign w:val="center"/>
            <w:hideMark/>
          </w:tcPr>
          <w:p w:rsidR="00546E4A" w:rsidRPr="00DC6F3D" w:rsidRDefault="00546E4A" w:rsidP="00970C3F">
            <w:pPr>
              <w:jc w:val="center"/>
              <w:rPr>
                <w:b/>
                <w:bCs/>
                <w:color w:val="000000"/>
              </w:rPr>
            </w:pPr>
            <w:r w:rsidRPr="00DC6F3D">
              <w:rPr>
                <w:b/>
                <w:bCs/>
                <w:color w:val="000000"/>
              </w:rPr>
              <w:t>Node on Last node</w:t>
            </w:r>
          </w:p>
        </w:tc>
      </w:tr>
      <w:tr w:rsidR="00D61624" w:rsidRPr="00970C3F" w:rsidTr="00A36776">
        <w:trPr>
          <w:trHeight w:val="1194"/>
        </w:trPr>
        <w:tc>
          <w:tcPr>
            <w:tcW w:w="1700" w:type="dxa"/>
            <w:tcBorders>
              <w:top w:val="single" w:sz="4" w:space="0" w:color="auto"/>
              <w:left w:val="single" w:sz="4" w:space="0" w:color="auto"/>
            </w:tcBorders>
            <w:shd w:val="clear" w:color="auto" w:fill="auto"/>
            <w:vAlign w:val="center"/>
            <w:hideMark/>
          </w:tcPr>
          <w:p w:rsidR="00546E4A" w:rsidRPr="00D7723B" w:rsidRDefault="00546E4A" w:rsidP="00D7723B">
            <w:pPr>
              <w:rPr>
                <w:b/>
                <w:bCs/>
                <w:color w:val="000000"/>
              </w:rPr>
            </w:pPr>
            <w:r w:rsidRPr="00D7723B">
              <w:rPr>
                <w:b/>
                <w:bCs/>
                <w:color w:val="000000"/>
              </w:rPr>
              <w:t>Assertiveness</w:t>
            </w:r>
          </w:p>
        </w:tc>
        <w:tc>
          <w:tcPr>
            <w:tcW w:w="984" w:type="dxa"/>
            <w:tcBorders>
              <w:top w:val="single" w:sz="4" w:space="0" w:color="auto"/>
            </w:tcBorders>
            <w:shd w:val="clear" w:color="auto" w:fill="auto"/>
            <w:noWrap/>
            <w:vAlign w:val="center"/>
            <w:hideMark/>
          </w:tcPr>
          <w:p w:rsidR="00546E4A" w:rsidRPr="00D7723B" w:rsidRDefault="00546E4A" w:rsidP="00970C3F">
            <w:pPr>
              <w:jc w:val="center"/>
              <w:rPr>
                <w:color w:val="000000"/>
              </w:rPr>
            </w:pPr>
            <w:r w:rsidRPr="00D7723B">
              <w:rPr>
                <w:color w:val="000000"/>
              </w:rPr>
              <w:t>-0.115</w:t>
            </w:r>
          </w:p>
          <w:p w:rsidR="00546E4A" w:rsidRPr="00D7723B" w:rsidRDefault="00546E4A" w:rsidP="00970C3F">
            <w:pPr>
              <w:jc w:val="center"/>
              <w:rPr>
                <w:color w:val="000000"/>
              </w:rPr>
            </w:pPr>
            <w:r w:rsidRPr="00D7723B">
              <w:rPr>
                <w:color w:val="000000"/>
              </w:rPr>
              <w:t>(0.121)</w:t>
            </w:r>
          </w:p>
        </w:tc>
        <w:tc>
          <w:tcPr>
            <w:tcW w:w="1074" w:type="dxa"/>
            <w:tcBorders>
              <w:top w:val="single" w:sz="4" w:space="0" w:color="auto"/>
            </w:tcBorders>
            <w:shd w:val="clear" w:color="auto" w:fill="auto"/>
            <w:noWrap/>
            <w:vAlign w:val="center"/>
            <w:hideMark/>
          </w:tcPr>
          <w:p w:rsidR="00546E4A" w:rsidRPr="00D7723B" w:rsidRDefault="00546E4A" w:rsidP="00970C3F">
            <w:pPr>
              <w:jc w:val="center"/>
              <w:rPr>
                <w:color w:val="000000"/>
              </w:rPr>
            </w:pPr>
            <w:r w:rsidRPr="00D7723B">
              <w:rPr>
                <w:color w:val="000000"/>
              </w:rPr>
              <w:t>-0.083</w:t>
            </w:r>
          </w:p>
          <w:p w:rsidR="00546E4A" w:rsidRPr="00D7723B" w:rsidRDefault="00546E4A" w:rsidP="00970C3F">
            <w:pPr>
              <w:jc w:val="center"/>
              <w:rPr>
                <w:color w:val="000000"/>
              </w:rPr>
            </w:pPr>
            <w:r w:rsidRPr="00D7723B">
              <w:rPr>
                <w:color w:val="000000"/>
              </w:rPr>
              <w:t>(0.262)</w:t>
            </w:r>
          </w:p>
        </w:tc>
        <w:tc>
          <w:tcPr>
            <w:tcW w:w="1342" w:type="dxa"/>
            <w:tcBorders>
              <w:top w:val="single" w:sz="4" w:space="0" w:color="auto"/>
            </w:tcBorders>
            <w:shd w:val="clear" w:color="auto" w:fill="auto"/>
            <w:noWrap/>
            <w:vAlign w:val="center"/>
            <w:hideMark/>
          </w:tcPr>
          <w:p w:rsidR="00546E4A" w:rsidRPr="00D7723B" w:rsidRDefault="00546E4A" w:rsidP="00970C3F">
            <w:pPr>
              <w:jc w:val="center"/>
              <w:rPr>
                <w:color w:val="000000"/>
              </w:rPr>
            </w:pPr>
            <w:r w:rsidRPr="00D7723B">
              <w:rPr>
                <w:color w:val="000000"/>
              </w:rPr>
              <w:t>0.053</w:t>
            </w:r>
          </w:p>
          <w:p w:rsidR="00546E4A" w:rsidRPr="00D7723B" w:rsidRDefault="00546E4A" w:rsidP="00970C3F">
            <w:pPr>
              <w:jc w:val="center"/>
              <w:rPr>
                <w:color w:val="000000"/>
              </w:rPr>
            </w:pPr>
            <w:r w:rsidRPr="00D7723B">
              <w:rPr>
                <w:color w:val="000000"/>
              </w:rPr>
              <w:t>(0.478)</w:t>
            </w:r>
          </w:p>
        </w:tc>
        <w:tc>
          <w:tcPr>
            <w:tcW w:w="1163" w:type="dxa"/>
            <w:tcBorders>
              <w:top w:val="single" w:sz="4" w:space="0" w:color="auto"/>
            </w:tcBorders>
            <w:shd w:val="clear" w:color="auto" w:fill="auto"/>
            <w:noWrap/>
            <w:vAlign w:val="center"/>
            <w:hideMark/>
          </w:tcPr>
          <w:p w:rsidR="00546E4A" w:rsidRPr="00D7723B" w:rsidRDefault="00546E4A" w:rsidP="00970C3F">
            <w:pPr>
              <w:jc w:val="center"/>
              <w:rPr>
                <w:color w:val="000000"/>
              </w:rPr>
            </w:pPr>
            <w:r w:rsidRPr="00D7723B">
              <w:rPr>
                <w:color w:val="000000"/>
              </w:rPr>
              <w:t>0.137*</w:t>
            </w:r>
          </w:p>
          <w:p w:rsidR="00546E4A" w:rsidRPr="00D7723B" w:rsidRDefault="00546E4A" w:rsidP="00970C3F">
            <w:pPr>
              <w:jc w:val="center"/>
              <w:rPr>
                <w:color w:val="000000"/>
              </w:rPr>
            </w:pPr>
            <w:r w:rsidRPr="00D7723B">
              <w:rPr>
                <w:color w:val="000000"/>
              </w:rPr>
              <w:t>(0.064)</w:t>
            </w:r>
          </w:p>
        </w:tc>
        <w:tc>
          <w:tcPr>
            <w:tcW w:w="984" w:type="dxa"/>
            <w:tcBorders>
              <w:top w:val="single" w:sz="4" w:space="0" w:color="auto"/>
            </w:tcBorders>
            <w:shd w:val="clear" w:color="auto" w:fill="auto"/>
            <w:noWrap/>
            <w:vAlign w:val="center"/>
            <w:hideMark/>
          </w:tcPr>
          <w:p w:rsidR="00546E4A" w:rsidRPr="00D7723B" w:rsidRDefault="00546E4A" w:rsidP="00970C3F">
            <w:pPr>
              <w:jc w:val="center"/>
              <w:rPr>
                <w:color w:val="000000"/>
              </w:rPr>
            </w:pPr>
            <w:r w:rsidRPr="00D7723B">
              <w:rPr>
                <w:color w:val="000000"/>
              </w:rPr>
              <w:t>-0.033</w:t>
            </w:r>
          </w:p>
          <w:p w:rsidR="00546E4A" w:rsidRPr="00D7723B" w:rsidRDefault="00546E4A" w:rsidP="00970C3F">
            <w:pPr>
              <w:jc w:val="center"/>
              <w:rPr>
                <w:color w:val="000000"/>
              </w:rPr>
            </w:pPr>
            <w:r w:rsidRPr="00D7723B">
              <w:rPr>
                <w:color w:val="000000"/>
              </w:rPr>
              <w:t>(0.660)</w:t>
            </w:r>
          </w:p>
        </w:tc>
        <w:tc>
          <w:tcPr>
            <w:tcW w:w="1253" w:type="dxa"/>
            <w:tcBorders>
              <w:top w:val="single" w:sz="4" w:space="0" w:color="auto"/>
              <w:right w:val="single" w:sz="4" w:space="0" w:color="auto"/>
            </w:tcBorders>
            <w:shd w:val="clear" w:color="auto" w:fill="auto"/>
            <w:noWrap/>
            <w:vAlign w:val="center"/>
            <w:hideMark/>
          </w:tcPr>
          <w:p w:rsidR="00546E4A" w:rsidRPr="00D7723B" w:rsidRDefault="00546E4A" w:rsidP="00970C3F">
            <w:pPr>
              <w:jc w:val="center"/>
              <w:rPr>
                <w:color w:val="000000"/>
              </w:rPr>
            </w:pPr>
            <w:r w:rsidRPr="00D7723B">
              <w:rPr>
                <w:color w:val="000000"/>
              </w:rPr>
              <w:t>0.129*</w:t>
            </w:r>
          </w:p>
          <w:p w:rsidR="00546E4A" w:rsidRPr="00D7723B" w:rsidRDefault="00546E4A" w:rsidP="00970C3F">
            <w:pPr>
              <w:jc w:val="center"/>
              <w:rPr>
                <w:color w:val="000000"/>
              </w:rPr>
            </w:pPr>
            <w:r w:rsidRPr="00D7723B">
              <w:rPr>
                <w:color w:val="000000"/>
              </w:rPr>
              <w:t>(0.081)</w:t>
            </w:r>
          </w:p>
        </w:tc>
      </w:tr>
      <w:tr w:rsidR="00D61624" w:rsidRPr="00970C3F" w:rsidTr="00A36776">
        <w:trPr>
          <w:trHeight w:val="1194"/>
        </w:trPr>
        <w:tc>
          <w:tcPr>
            <w:tcW w:w="1700" w:type="dxa"/>
            <w:tcBorders>
              <w:left w:val="single" w:sz="4" w:space="0" w:color="auto"/>
            </w:tcBorders>
            <w:shd w:val="clear" w:color="auto" w:fill="auto"/>
            <w:vAlign w:val="center"/>
            <w:hideMark/>
          </w:tcPr>
          <w:p w:rsidR="00546E4A" w:rsidRPr="00D7723B" w:rsidRDefault="00546E4A" w:rsidP="00D7723B">
            <w:pPr>
              <w:rPr>
                <w:b/>
                <w:bCs/>
                <w:color w:val="000000"/>
              </w:rPr>
            </w:pPr>
            <w:r w:rsidRPr="00D7723B">
              <w:rPr>
                <w:b/>
                <w:bCs/>
                <w:color w:val="000000"/>
              </w:rPr>
              <w:t>Sociability</w:t>
            </w:r>
          </w:p>
        </w:tc>
        <w:tc>
          <w:tcPr>
            <w:tcW w:w="984" w:type="dxa"/>
            <w:shd w:val="clear" w:color="auto" w:fill="auto"/>
            <w:noWrap/>
            <w:vAlign w:val="center"/>
            <w:hideMark/>
          </w:tcPr>
          <w:p w:rsidR="00546E4A" w:rsidRPr="00D7723B" w:rsidRDefault="00546E4A" w:rsidP="00970C3F">
            <w:pPr>
              <w:jc w:val="center"/>
              <w:rPr>
                <w:color w:val="000000"/>
              </w:rPr>
            </w:pPr>
            <w:r w:rsidRPr="00D7723B">
              <w:rPr>
                <w:color w:val="000000"/>
              </w:rPr>
              <w:t>-0.102</w:t>
            </w:r>
          </w:p>
          <w:p w:rsidR="00546E4A" w:rsidRPr="00D7723B" w:rsidRDefault="00546E4A" w:rsidP="00970C3F">
            <w:pPr>
              <w:jc w:val="center"/>
              <w:rPr>
                <w:color w:val="000000"/>
              </w:rPr>
            </w:pPr>
            <w:r w:rsidRPr="00D7723B">
              <w:rPr>
                <w:color w:val="000000"/>
              </w:rPr>
              <w:t>(0.170)</w:t>
            </w:r>
          </w:p>
        </w:tc>
        <w:tc>
          <w:tcPr>
            <w:tcW w:w="1074" w:type="dxa"/>
            <w:shd w:val="clear" w:color="auto" w:fill="auto"/>
            <w:noWrap/>
            <w:vAlign w:val="center"/>
            <w:hideMark/>
          </w:tcPr>
          <w:p w:rsidR="00546E4A" w:rsidRPr="00D7723B" w:rsidRDefault="00546E4A" w:rsidP="00970C3F">
            <w:pPr>
              <w:jc w:val="center"/>
              <w:rPr>
                <w:color w:val="000000"/>
              </w:rPr>
            </w:pPr>
            <w:r w:rsidRPr="00D7723B">
              <w:rPr>
                <w:color w:val="000000"/>
              </w:rPr>
              <w:t>-0.015</w:t>
            </w:r>
          </w:p>
          <w:p w:rsidR="00546E4A" w:rsidRPr="00D7723B" w:rsidRDefault="00546E4A" w:rsidP="00970C3F">
            <w:pPr>
              <w:jc w:val="center"/>
              <w:rPr>
                <w:color w:val="000000"/>
              </w:rPr>
            </w:pPr>
            <w:r w:rsidRPr="00D7723B">
              <w:rPr>
                <w:color w:val="000000"/>
              </w:rPr>
              <w:t>(0.843)</w:t>
            </w:r>
          </w:p>
        </w:tc>
        <w:tc>
          <w:tcPr>
            <w:tcW w:w="1342" w:type="dxa"/>
            <w:shd w:val="clear" w:color="auto" w:fill="auto"/>
            <w:noWrap/>
            <w:vAlign w:val="center"/>
            <w:hideMark/>
          </w:tcPr>
          <w:p w:rsidR="00546E4A" w:rsidRPr="00D7723B" w:rsidRDefault="00546E4A" w:rsidP="00970C3F">
            <w:pPr>
              <w:jc w:val="center"/>
              <w:rPr>
                <w:color w:val="000000"/>
              </w:rPr>
            </w:pPr>
            <w:r w:rsidRPr="00D7723B">
              <w:rPr>
                <w:color w:val="000000"/>
              </w:rPr>
              <w:t>0.068</w:t>
            </w:r>
          </w:p>
          <w:p w:rsidR="00546E4A" w:rsidRPr="00D7723B" w:rsidRDefault="00546E4A" w:rsidP="00970C3F">
            <w:pPr>
              <w:jc w:val="center"/>
              <w:rPr>
                <w:color w:val="000000"/>
              </w:rPr>
            </w:pPr>
            <w:r w:rsidRPr="00D7723B">
              <w:rPr>
                <w:color w:val="000000"/>
              </w:rPr>
              <w:t>(0.362)</w:t>
            </w:r>
          </w:p>
        </w:tc>
        <w:tc>
          <w:tcPr>
            <w:tcW w:w="1163" w:type="dxa"/>
            <w:shd w:val="clear" w:color="auto" w:fill="auto"/>
            <w:noWrap/>
            <w:vAlign w:val="center"/>
            <w:hideMark/>
          </w:tcPr>
          <w:p w:rsidR="00546E4A" w:rsidRPr="00D7723B" w:rsidRDefault="00546E4A" w:rsidP="00970C3F">
            <w:pPr>
              <w:jc w:val="center"/>
              <w:rPr>
                <w:color w:val="000000"/>
              </w:rPr>
            </w:pPr>
            <w:r w:rsidRPr="00D7723B">
              <w:rPr>
                <w:color w:val="000000"/>
              </w:rPr>
              <w:t>0.095</w:t>
            </w:r>
          </w:p>
          <w:p w:rsidR="00546E4A" w:rsidRPr="00D7723B" w:rsidRDefault="00546E4A" w:rsidP="00970C3F">
            <w:pPr>
              <w:jc w:val="center"/>
              <w:rPr>
                <w:color w:val="000000"/>
              </w:rPr>
            </w:pPr>
            <w:r w:rsidRPr="00D7723B">
              <w:rPr>
                <w:color w:val="000000"/>
              </w:rPr>
              <w:t>(0.200)</w:t>
            </w:r>
          </w:p>
        </w:tc>
        <w:tc>
          <w:tcPr>
            <w:tcW w:w="984" w:type="dxa"/>
            <w:shd w:val="clear" w:color="auto" w:fill="auto"/>
            <w:noWrap/>
            <w:vAlign w:val="center"/>
            <w:hideMark/>
          </w:tcPr>
          <w:p w:rsidR="00546E4A" w:rsidRPr="00D7723B" w:rsidRDefault="00546E4A" w:rsidP="00970C3F">
            <w:pPr>
              <w:jc w:val="center"/>
              <w:rPr>
                <w:color w:val="000000"/>
              </w:rPr>
            </w:pPr>
            <w:r w:rsidRPr="00D7723B">
              <w:rPr>
                <w:color w:val="000000"/>
              </w:rPr>
              <w:t>0.003</w:t>
            </w:r>
          </w:p>
          <w:p w:rsidR="00546E4A" w:rsidRPr="00D7723B" w:rsidRDefault="00546E4A" w:rsidP="00970C3F">
            <w:pPr>
              <w:jc w:val="center"/>
              <w:rPr>
                <w:color w:val="000000"/>
              </w:rPr>
            </w:pPr>
            <w:r w:rsidRPr="00D7723B">
              <w:rPr>
                <w:color w:val="000000"/>
              </w:rPr>
              <w:t>(0.972)</w:t>
            </w:r>
          </w:p>
        </w:tc>
        <w:tc>
          <w:tcPr>
            <w:tcW w:w="1253" w:type="dxa"/>
            <w:tcBorders>
              <w:right w:val="single" w:sz="4" w:space="0" w:color="auto"/>
            </w:tcBorders>
            <w:shd w:val="clear" w:color="auto" w:fill="auto"/>
            <w:noWrap/>
            <w:vAlign w:val="center"/>
            <w:hideMark/>
          </w:tcPr>
          <w:p w:rsidR="00546E4A" w:rsidRPr="00D7723B" w:rsidRDefault="00546E4A" w:rsidP="00970C3F">
            <w:pPr>
              <w:jc w:val="center"/>
              <w:rPr>
                <w:color w:val="000000"/>
              </w:rPr>
            </w:pPr>
            <w:r w:rsidRPr="00D7723B">
              <w:rPr>
                <w:color w:val="000000"/>
              </w:rPr>
              <w:t>0.077</w:t>
            </w:r>
          </w:p>
          <w:p w:rsidR="00546E4A" w:rsidRPr="00D7723B" w:rsidRDefault="00546E4A" w:rsidP="00970C3F">
            <w:pPr>
              <w:jc w:val="center"/>
              <w:rPr>
                <w:color w:val="000000"/>
              </w:rPr>
            </w:pPr>
            <w:r w:rsidRPr="00D7723B">
              <w:rPr>
                <w:color w:val="000000"/>
              </w:rPr>
              <w:t>(0.302)</w:t>
            </w:r>
          </w:p>
        </w:tc>
      </w:tr>
      <w:tr w:rsidR="00D61624" w:rsidRPr="00970C3F" w:rsidTr="00A36776">
        <w:trPr>
          <w:trHeight w:val="1194"/>
        </w:trPr>
        <w:tc>
          <w:tcPr>
            <w:tcW w:w="1700" w:type="dxa"/>
            <w:tcBorders>
              <w:left w:val="single" w:sz="4" w:space="0" w:color="auto"/>
            </w:tcBorders>
            <w:shd w:val="clear" w:color="auto" w:fill="auto"/>
            <w:vAlign w:val="center"/>
            <w:hideMark/>
          </w:tcPr>
          <w:p w:rsidR="00546E4A" w:rsidRPr="00D7723B" w:rsidRDefault="00546E4A" w:rsidP="00D7723B">
            <w:pPr>
              <w:rPr>
                <w:b/>
                <w:bCs/>
                <w:color w:val="000000"/>
              </w:rPr>
            </w:pPr>
            <w:r w:rsidRPr="00D7723B">
              <w:rPr>
                <w:b/>
                <w:bCs/>
                <w:color w:val="000000"/>
              </w:rPr>
              <w:t>Self-Efficacy</w:t>
            </w:r>
          </w:p>
        </w:tc>
        <w:tc>
          <w:tcPr>
            <w:tcW w:w="984" w:type="dxa"/>
            <w:shd w:val="clear" w:color="auto" w:fill="auto"/>
            <w:noWrap/>
            <w:vAlign w:val="center"/>
            <w:hideMark/>
          </w:tcPr>
          <w:p w:rsidR="00546E4A" w:rsidRPr="00D7723B" w:rsidRDefault="00546E4A" w:rsidP="00970C3F">
            <w:pPr>
              <w:jc w:val="center"/>
              <w:rPr>
                <w:color w:val="000000"/>
              </w:rPr>
            </w:pPr>
            <w:r w:rsidRPr="00D7723B">
              <w:rPr>
                <w:color w:val="000000"/>
              </w:rPr>
              <w:t>0.050</w:t>
            </w:r>
          </w:p>
          <w:p w:rsidR="00546E4A" w:rsidRPr="00D7723B" w:rsidRDefault="00546E4A" w:rsidP="00970C3F">
            <w:pPr>
              <w:jc w:val="center"/>
              <w:rPr>
                <w:color w:val="000000"/>
              </w:rPr>
            </w:pPr>
            <w:r w:rsidRPr="00D7723B">
              <w:rPr>
                <w:color w:val="000000"/>
              </w:rPr>
              <w:t>(0.504)</w:t>
            </w:r>
          </w:p>
        </w:tc>
        <w:tc>
          <w:tcPr>
            <w:tcW w:w="1074" w:type="dxa"/>
            <w:shd w:val="clear" w:color="auto" w:fill="auto"/>
            <w:noWrap/>
            <w:vAlign w:val="center"/>
            <w:hideMark/>
          </w:tcPr>
          <w:p w:rsidR="00546E4A" w:rsidRPr="00D7723B" w:rsidRDefault="00546E4A" w:rsidP="00970C3F">
            <w:pPr>
              <w:jc w:val="center"/>
              <w:rPr>
                <w:color w:val="000000"/>
              </w:rPr>
            </w:pPr>
            <w:r w:rsidRPr="00D7723B">
              <w:rPr>
                <w:color w:val="000000"/>
              </w:rPr>
              <w:t>-0.018</w:t>
            </w:r>
          </w:p>
          <w:p w:rsidR="00546E4A" w:rsidRPr="00D7723B" w:rsidRDefault="00546E4A" w:rsidP="00970C3F">
            <w:pPr>
              <w:jc w:val="center"/>
              <w:rPr>
                <w:color w:val="000000"/>
              </w:rPr>
            </w:pPr>
            <w:r w:rsidRPr="00D7723B">
              <w:rPr>
                <w:color w:val="000000"/>
              </w:rPr>
              <w:t>(0.813)</w:t>
            </w:r>
          </w:p>
        </w:tc>
        <w:tc>
          <w:tcPr>
            <w:tcW w:w="1342" w:type="dxa"/>
            <w:shd w:val="clear" w:color="auto" w:fill="auto"/>
            <w:noWrap/>
            <w:vAlign w:val="center"/>
            <w:hideMark/>
          </w:tcPr>
          <w:p w:rsidR="00546E4A" w:rsidRPr="00D7723B" w:rsidRDefault="00546E4A" w:rsidP="00970C3F">
            <w:pPr>
              <w:jc w:val="center"/>
              <w:rPr>
                <w:color w:val="000000"/>
              </w:rPr>
            </w:pPr>
            <w:r w:rsidRPr="00D7723B">
              <w:rPr>
                <w:color w:val="000000"/>
              </w:rPr>
              <w:t>0.012</w:t>
            </w:r>
          </w:p>
          <w:p w:rsidR="00546E4A" w:rsidRPr="00D7723B" w:rsidRDefault="00546E4A" w:rsidP="00970C3F">
            <w:pPr>
              <w:jc w:val="center"/>
              <w:rPr>
                <w:color w:val="000000"/>
              </w:rPr>
            </w:pPr>
            <w:r w:rsidRPr="00D7723B">
              <w:rPr>
                <w:color w:val="000000"/>
              </w:rPr>
              <w:t>(0.877)</w:t>
            </w:r>
          </w:p>
        </w:tc>
        <w:tc>
          <w:tcPr>
            <w:tcW w:w="1163" w:type="dxa"/>
            <w:shd w:val="clear" w:color="auto" w:fill="auto"/>
            <w:noWrap/>
            <w:vAlign w:val="center"/>
            <w:hideMark/>
          </w:tcPr>
          <w:p w:rsidR="00546E4A" w:rsidRPr="00D7723B" w:rsidRDefault="00546E4A" w:rsidP="00970C3F">
            <w:pPr>
              <w:jc w:val="center"/>
              <w:rPr>
                <w:color w:val="000000"/>
              </w:rPr>
            </w:pPr>
            <w:r w:rsidRPr="00D7723B">
              <w:rPr>
                <w:color w:val="000000"/>
              </w:rPr>
              <w:t>-0.005</w:t>
            </w:r>
          </w:p>
          <w:p w:rsidR="00546E4A" w:rsidRPr="00D7723B" w:rsidRDefault="00546E4A" w:rsidP="00970C3F">
            <w:pPr>
              <w:jc w:val="center"/>
              <w:rPr>
                <w:color w:val="000000"/>
              </w:rPr>
            </w:pPr>
            <w:r w:rsidRPr="00D7723B">
              <w:rPr>
                <w:color w:val="000000"/>
              </w:rPr>
              <w:t>(0.944)</w:t>
            </w:r>
          </w:p>
        </w:tc>
        <w:tc>
          <w:tcPr>
            <w:tcW w:w="984" w:type="dxa"/>
            <w:shd w:val="clear" w:color="auto" w:fill="auto"/>
            <w:noWrap/>
            <w:vAlign w:val="center"/>
            <w:hideMark/>
          </w:tcPr>
          <w:p w:rsidR="00546E4A" w:rsidRPr="00D7723B" w:rsidRDefault="00546E4A" w:rsidP="00970C3F">
            <w:pPr>
              <w:jc w:val="center"/>
              <w:rPr>
                <w:color w:val="000000"/>
              </w:rPr>
            </w:pPr>
            <w:r w:rsidRPr="00D7723B">
              <w:rPr>
                <w:color w:val="000000"/>
              </w:rPr>
              <w:t>-0.017</w:t>
            </w:r>
          </w:p>
          <w:p w:rsidR="00546E4A" w:rsidRPr="00D7723B" w:rsidRDefault="00546E4A" w:rsidP="00970C3F">
            <w:pPr>
              <w:jc w:val="center"/>
              <w:rPr>
                <w:color w:val="000000"/>
              </w:rPr>
            </w:pPr>
            <w:r w:rsidRPr="00D7723B">
              <w:rPr>
                <w:color w:val="000000"/>
              </w:rPr>
              <w:t>(0.818)</w:t>
            </w:r>
          </w:p>
        </w:tc>
        <w:tc>
          <w:tcPr>
            <w:tcW w:w="1253" w:type="dxa"/>
            <w:tcBorders>
              <w:right w:val="single" w:sz="4" w:space="0" w:color="auto"/>
            </w:tcBorders>
            <w:shd w:val="clear" w:color="auto" w:fill="auto"/>
            <w:noWrap/>
            <w:vAlign w:val="center"/>
            <w:hideMark/>
          </w:tcPr>
          <w:p w:rsidR="00546E4A" w:rsidRPr="00D7723B" w:rsidRDefault="00546E4A" w:rsidP="00970C3F">
            <w:pPr>
              <w:jc w:val="center"/>
              <w:rPr>
                <w:color w:val="000000"/>
              </w:rPr>
            </w:pPr>
            <w:r w:rsidRPr="00D7723B">
              <w:rPr>
                <w:color w:val="000000"/>
              </w:rPr>
              <w:t>-0.077</w:t>
            </w:r>
          </w:p>
          <w:p w:rsidR="00546E4A" w:rsidRPr="00D7723B" w:rsidRDefault="00546E4A" w:rsidP="00970C3F">
            <w:pPr>
              <w:jc w:val="center"/>
              <w:rPr>
                <w:color w:val="000000"/>
              </w:rPr>
            </w:pPr>
            <w:r w:rsidRPr="00D7723B">
              <w:rPr>
                <w:color w:val="000000"/>
              </w:rPr>
              <w:t>(0.297)</w:t>
            </w:r>
          </w:p>
        </w:tc>
      </w:tr>
      <w:tr w:rsidR="00D61624" w:rsidRPr="00970C3F" w:rsidTr="00A36776">
        <w:trPr>
          <w:trHeight w:val="1194"/>
        </w:trPr>
        <w:tc>
          <w:tcPr>
            <w:tcW w:w="1700" w:type="dxa"/>
            <w:tcBorders>
              <w:left w:val="single" w:sz="4" w:space="0" w:color="auto"/>
            </w:tcBorders>
            <w:shd w:val="clear" w:color="auto" w:fill="auto"/>
            <w:vAlign w:val="center"/>
            <w:hideMark/>
          </w:tcPr>
          <w:p w:rsidR="00546E4A" w:rsidRPr="00D7723B" w:rsidRDefault="00546E4A" w:rsidP="00D7723B">
            <w:pPr>
              <w:rPr>
                <w:b/>
                <w:bCs/>
                <w:color w:val="000000"/>
              </w:rPr>
            </w:pPr>
            <w:r w:rsidRPr="00D7723B">
              <w:rPr>
                <w:b/>
                <w:bCs/>
                <w:color w:val="000000"/>
              </w:rPr>
              <w:t>Performance Motivation</w:t>
            </w:r>
          </w:p>
        </w:tc>
        <w:tc>
          <w:tcPr>
            <w:tcW w:w="984" w:type="dxa"/>
            <w:shd w:val="clear" w:color="auto" w:fill="auto"/>
            <w:noWrap/>
            <w:vAlign w:val="center"/>
            <w:hideMark/>
          </w:tcPr>
          <w:p w:rsidR="00546E4A" w:rsidRPr="00D7723B" w:rsidRDefault="00A36776" w:rsidP="00970C3F">
            <w:pPr>
              <w:jc w:val="center"/>
              <w:rPr>
                <w:color w:val="000000"/>
              </w:rPr>
            </w:pPr>
            <w:r>
              <w:rPr>
                <w:color w:val="000000"/>
              </w:rPr>
              <w:t xml:space="preserve"> </w:t>
            </w:r>
            <w:r w:rsidR="00546E4A" w:rsidRPr="00D7723B">
              <w:rPr>
                <w:color w:val="000000"/>
              </w:rPr>
              <w:t>0.130*</w:t>
            </w:r>
          </w:p>
          <w:p w:rsidR="00546E4A" w:rsidRPr="00D7723B" w:rsidRDefault="00546E4A" w:rsidP="00970C3F">
            <w:pPr>
              <w:jc w:val="center"/>
              <w:rPr>
                <w:color w:val="000000"/>
              </w:rPr>
            </w:pPr>
            <w:r w:rsidRPr="00D7723B">
              <w:rPr>
                <w:color w:val="000000"/>
              </w:rPr>
              <w:t>(0.079)</w:t>
            </w:r>
          </w:p>
        </w:tc>
        <w:tc>
          <w:tcPr>
            <w:tcW w:w="1074" w:type="dxa"/>
            <w:shd w:val="clear" w:color="auto" w:fill="auto"/>
            <w:noWrap/>
            <w:vAlign w:val="center"/>
            <w:hideMark/>
          </w:tcPr>
          <w:p w:rsidR="00546E4A" w:rsidRPr="00D7723B" w:rsidRDefault="00546E4A" w:rsidP="00970C3F">
            <w:pPr>
              <w:jc w:val="center"/>
              <w:rPr>
                <w:color w:val="000000"/>
              </w:rPr>
            </w:pPr>
            <w:r w:rsidRPr="00D7723B">
              <w:rPr>
                <w:color w:val="000000"/>
              </w:rPr>
              <w:t>-0.084</w:t>
            </w:r>
          </w:p>
          <w:p w:rsidR="00546E4A" w:rsidRPr="00D7723B" w:rsidRDefault="00546E4A" w:rsidP="00970C3F">
            <w:pPr>
              <w:jc w:val="center"/>
              <w:rPr>
                <w:color w:val="000000"/>
              </w:rPr>
            </w:pPr>
            <w:r w:rsidRPr="00D7723B">
              <w:rPr>
                <w:color w:val="000000"/>
              </w:rPr>
              <w:t>( 0.257)</w:t>
            </w:r>
          </w:p>
        </w:tc>
        <w:tc>
          <w:tcPr>
            <w:tcW w:w="1342" w:type="dxa"/>
            <w:shd w:val="clear" w:color="auto" w:fill="auto"/>
            <w:noWrap/>
            <w:vAlign w:val="center"/>
            <w:hideMark/>
          </w:tcPr>
          <w:p w:rsidR="00546E4A" w:rsidRPr="00D7723B" w:rsidRDefault="00546E4A" w:rsidP="00970C3F">
            <w:pPr>
              <w:jc w:val="center"/>
              <w:rPr>
                <w:color w:val="000000"/>
              </w:rPr>
            </w:pPr>
            <w:r w:rsidRPr="00D7723B">
              <w:rPr>
                <w:color w:val="000000"/>
              </w:rPr>
              <w:t>0.040</w:t>
            </w:r>
          </w:p>
          <w:p w:rsidR="00546E4A" w:rsidRPr="00D7723B" w:rsidRDefault="00546E4A" w:rsidP="00970C3F">
            <w:pPr>
              <w:jc w:val="center"/>
              <w:rPr>
                <w:color w:val="000000"/>
              </w:rPr>
            </w:pPr>
            <w:r w:rsidRPr="00D7723B">
              <w:rPr>
                <w:color w:val="000000"/>
              </w:rPr>
              <w:t>(0.586)</w:t>
            </w:r>
          </w:p>
        </w:tc>
        <w:tc>
          <w:tcPr>
            <w:tcW w:w="1163" w:type="dxa"/>
            <w:shd w:val="clear" w:color="auto" w:fill="auto"/>
            <w:noWrap/>
            <w:vAlign w:val="center"/>
            <w:hideMark/>
          </w:tcPr>
          <w:p w:rsidR="00546E4A" w:rsidRPr="00D7723B" w:rsidRDefault="00546E4A" w:rsidP="00970C3F">
            <w:pPr>
              <w:jc w:val="center"/>
              <w:rPr>
                <w:color w:val="000000"/>
              </w:rPr>
            </w:pPr>
            <w:r w:rsidRPr="00D7723B">
              <w:rPr>
                <w:color w:val="000000"/>
              </w:rPr>
              <w:t>-0.041</w:t>
            </w:r>
          </w:p>
          <w:p w:rsidR="00546E4A" w:rsidRPr="00D7723B" w:rsidRDefault="00546E4A" w:rsidP="00970C3F">
            <w:pPr>
              <w:jc w:val="center"/>
              <w:rPr>
                <w:color w:val="000000"/>
              </w:rPr>
            </w:pPr>
            <w:r w:rsidRPr="00D7723B">
              <w:rPr>
                <w:color w:val="000000"/>
              </w:rPr>
              <w:t>(0.580)</w:t>
            </w:r>
          </w:p>
        </w:tc>
        <w:tc>
          <w:tcPr>
            <w:tcW w:w="984" w:type="dxa"/>
            <w:shd w:val="clear" w:color="auto" w:fill="auto"/>
            <w:noWrap/>
            <w:vAlign w:val="center"/>
            <w:hideMark/>
          </w:tcPr>
          <w:p w:rsidR="00546E4A" w:rsidRPr="00D7723B" w:rsidRDefault="00546E4A" w:rsidP="00970C3F">
            <w:pPr>
              <w:jc w:val="center"/>
              <w:rPr>
                <w:color w:val="000000"/>
              </w:rPr>
            </w:pPr>
            <w:r w:rsidRPr="00D7723B">
              <w:rPr>
                <w:color w:val="000000"/>
              </w:rPr>
              <w:t>-0.087</w:t>
            </w:r>
          </w:p>
          <w:p w:rsidR="00546E4A" w:rsidRPr="00D7723B" w:rsidRDefault="00546E4A" w:rsidP="00970C3F">
            <w:pPr>
              <w:jc w:val="center"/>
              <w:rPr>
                <w:color w:val="000000"/>
              </w:rPr>
            </w:pPr>
            <w:r w:rsidRPr="00D7723B">
              <w:rPr>
                <w:color w:val="000000"/>
              </w:rPr>
              <w:t>(0.239)</w:t>
            </w:r>
          </w:p>
        </w:tc>
        <w:tc>
          <w:tcPr>
            <w:tcW w:w="1253" w:type="dxa"/>
            <w:tcBorders>
              <w:right w:val="single" w:sz="4" w:space="0" w:color="auto"/>
            </w:tcBorders>
            <w:shd w:val="clear" w:color="auto" w:fill="auto"/>
            <w:noWrap/>
            <w:vAlign w:val="center"/>
            <w:hideMark/>
          </w:tcPr>
          <w:p w:rsidR="00546E4A" w:rsidRPr="00D7723B" w:rsidRDefault="00546E4A" w:rsidP="00970C3F">
            <w:pPr>
              <w:jc w:val="center"/>
              <w:rPr>
                <w:color w:val="000000"/>
              </w:rPr>
            </w:pPr>
            <w:r w:rsidRPr="00D7723B">
              <w:rPr>
                <w:color w:val="000000"/>
              </w:rPr>
              <w:t>-0.063</w:t>
            </w:r>
          </w:p>
          <w:p w:rsidR="00546E4A" w:rsidRPr="00D7723B" w:rsidRDefault="00546E4A" w:rsidP="00970C3F">
            <w:pPr>
              <w:jc w:val="center"/>
              <w:rPr>
                <w:color w:val="000000"/>
              </w:rPr>
            </w:pPr>
            <w:r w:rsidRPr="00D7723B">
              <w:rPr>
                <w:color w:val="000000"/>
              </w:rPr>
              <w:t>(0.393)</w:t>
            </w:r>
          </w:p>
        </w:tc>
      </w:tr>
      <w:tr w:rsidR="00D61624" w:rsidRPr="00970C3F" w:rsidTr="00A36776">
        <w:trPr>
          <w:trHeight w:val="1194"/>
        </w:trPr>
        <w:tc>
          <w:tcPr>
            <w:tcW w:w="1700" w:type="dxa"/>
            <w:tcBorders>
              <w:left w:val="single" w:sz="4" w:space="0" w:color="auto"/>
            </w:tcBorders>
            <w:shd w:val="clear" w:color="auto" w:fill="auto"/>
            <w:vAlign w:val="center"/>
            <w:hideMark/>
          </w:tcPr>
          <w:p w:rsidR="00546E4A" w:rsidRPr="00D7723B" w:rsidRDefault="00546E4A" w:rsidP="00D7723B">
            <w:pPr>
              <w:rPr>
                <w:b/>
                <w:bCs/>
                <w:color w:val="000000"/>
              </w:rPr>
            </w:pPr>
            <w:r w:rsidRPr="00D7723B">
              <w:rPr>
                <w:b/>
                <w:bCs/>
                <w:color w:val="000000"/>
              </w:rPr>
              <w:t>Self-Esteem</w:t>
            </w:r>
          </w:p>
        </w:tc>
        <w:tc>
          <w:tcPr>
            <w:tcW w:w="984" w:type="dxa"/>
            <w:shd w:val="clear" w:color="auto" w:fill="auto"/>
            <w:noWrap/>
            <w:vAlign w:val="center"/>
            <w:hideMark/>
          </w:tcPr>
          <w:p w:rsidR="00546E4A" w:rsidRPr="00D7723B" w:rsidRDefault="00546E4A" w:rsidP="00970C3F">
            <w:pPr>
              <w:jc w:val="center"/>
              <w:rPr>
                <w:color w:val="000000"/>
              </w:rPr>
            </w:pPr>
            <w:r w:rsidRPr="00D7723B">
              <w:rPr>
                <w:color w:val="000000"/>
              </w:rPr>
              <w:t>0.041</w:t>
            </w:r>
          </w:p>
          <w:p w:rsidR="00546E4A" w:rsidRPr="00D7723B" w:rsidRDefault="00546E4A" w:rsidP="00970C3F">
            <w:pPr>
              <w:jc w:val="center"/>
              <w:rPr>
                <w:color w:val="000000"/>
              </w:rPr>
            </w:pPr>
            <w:r w:rsidRPr="00D7723B">
              <w:rPr>
                <w:color w:val="000000"/>
              </w:rPr>
              <w:t>(0.585)</w:t>
            </w:r>
          </w:p>
        </w:tc>
        <w:tc>
          <w:tcPr>
            <w:tcW w:w="1074" w:type="dxa"/>
            <w:shd w:val="clear" w:color="auto" w:fill="auto"/>
            <w:noWrap/>
            <w:vAlign w:val="center"/>
            <w:hideMark/>
          </w:tcPr>
          <w:p w:rsidR="00546E4A" w:rsidRPr="00D7723B" w:rsidRDefault="00546E4A" w:rsidP="00970C3F">
            <w:pPr>
              <w:jc w:val="center"/>
              <w:rPr>
                <w:color w:val="000000"/>
              </w:rPr>
            </w:pPr>
            <w:r w:rsidRPr="00D7723B">
              <w:rPr>
                <w:color w:val="000000"/>
              </w:rPr>
              <w:t>-0.099</w:t>
            </w:r>
          </w:p>
          <w:p w:rsidR="00546E4A" w:rsidRPr="00D7723B" w:rsidRDefault="00546E4A" w:rsidP="00970C3F">
            <w:pPr>
              <w:jc w:val="center"/>
              <w:rPr>
                <w:color w:val="000000"/>
              </w:rPr>
            </w:pPr>
            <w:r w:rsidRPr="00D7723B">
              <w:rPr>
                <w:color w:val="000000"/>
              </w:rPr>
              <w:t>(0.180)</w:t>
            </w:r>
          </w:p>
        </w:tc>
        <w:tc>
          <w:tcPr>
            <w:tcW w:w="1342" w:type="dxa"/>
            <w:shd w:val="clear" w:color="auto" w:fill="auto"/>
            <w:noWrap/>
            <w:vAlign w:val="center"/>
            <w:hideMark/>
          </w:tcPr>
          <w:p w:rsidR="00546E4A" w:rsidRPr="00D7723B" w:rsidRDefault="00546E4A" w:rsidP="00970C3F">
            <w:pPr>
              <w:jc w:val="center"/>
              <w:rPr>
                <w:color w:val="000000"/>
              </w:rPr>
            </w:pPr>
            <w:r w:rsidRPr="00D7723B">
              <w:rPr>
                <w:color w:val="000000"/>
              </w:rPr>
              <w:t>0.046</w:t>
            </w:r>
          </w:p>
          <w:p w:rsidR="00546E4A" w:rsidRPr="00D7723B" w:rsidRDefault="00546E4A" w:rsidP="00970C3F">
            <w:pPr>
              <w:jc w:val="center"/>
              <w:rPr>
                <w:color w:val="000000"/>
              </w:rPr>
            </w:pPr>
            <w:r w:rsidRPr="00D7723B">
              <w:rPr>
                <w:color w:val="000000"/>
              </w:rPr>
              <w:t>(0.539)</w:t>
            </w:r>
          </w:p>
        </w:tc>
        <w:tc>
          <w:tcPr>
            <w:tcW w:w="1163" w:type="dxa"/>
            <w:shd w:val="clear" w:color="auto" w:fill="auto"/>
            <w:noWrap/>
            <w:vAlign w:val="center"/>
            <w:hideMark/>
          </w:tcPr>
          <w:p w:rsidR="00546E4A" w:rsidRPr="00D7723B" w:rsidRDefault="00546E4A" w:rsidP="00970C3F">
            <w:pPr>
              <w:jc w:val="center"/>
              <w:rPr>
                <w:color w:val="000000"/>
              </w:rPr>
            </w:pPr>
            <w:r w:rsidRPr="00D7723B">
              <w:rPr>
                <w:color w:val="000000"/>
              </w:rPr>
              <w:t>0.034</w:t>
            </w:r>
          </w:p>
          <w:p w:rsidR="00546E4A" w:rsidRPr="00D7723B" w:rsidRDefault="00546E4A" w:rsidP="00970C3F">
            <w:pPr>
              <w:jc w:val="center"/>
              <w:rPr>
                <w:color w:val="000000"/>
              </w:rPr>
            </w:pPr>
            <w:r w:rsidRPr="00D7723B">
              <w:rPr>
                <w:color w:val="000000"/>
              </w:rPr>
              <w:t>(0.648)</w:t>
            </w:r>
          </w:p>
        </w:tc>
        <w:tc>
          <w:tcPr>
            <w:tcW w:w="984" w:type="dxa"/>
            <w:shd w:val="clear" w:color="auto" w:fill="auto"/>
            <w:noWrap/>
            <w:vAlign w:val="center"/>
            <w:hideMark/>
          </w:tcPr>
          <w:p w:rsidR="00546E4A" w:rsidRPr="00D7723B" w:rsidRDefault="00546E4A" w:rsidP="00970C3F">
            <w:pPr>
              <w:jc w:val="center"/>
              <w:rPr>
                <w:color w:val="000000"/>
              </w:rPr>
            </w:pPr>
            <w:r w:rsidRPr="00D7723B">
              <w:rPr>
                <w:color w:val="000000"/>
              </w:rPr>
              <w:t>-0.026</w:t>
            </w:r>
          </w:p>
          <w:p w:rsidR="00546E4A" w:rsidRPr="00D7723B" w:rsidRDefault="00546E4A" w:rsidP="00970C3F">
            <w:pPr>
              <w:jc w:val="center"/>
              <w:rPr>
                <w:color w:val="000000"/>
              </w:rPr>
            </w:pPr>
            <w:r w:rsidRPr="00D7723B">
              <w:rPr>
                <w:color w:val="000000"/>
              </w:rPr>
              <w:t>(0.729)</w:t>
            </w:r>
          </w:p>
        </w:tc>
        <w:tc>
          <w:tcPr>
            <w:tcW w:w="1253" w:type="dxa"/>
            <w:tcBorders>
              <w:right w:val="single" w:sz="4" w:space="0" w:color="auto"/>
            </w:tcBorders>
            <w:shd w:val="clear" w:color="auto" w:fill="auto"/>
            <w:noWrap/>
            <w:vAlign w:val="center"/>
            <w:hideMark/>
          </w:tcPr>
          <w:p w:rsidR="00546E4A" w:rsidRPr="00D7723B" w:rsidRDefault="00546E4A" w:rsidP="00970C3F">
            <w:pPr>
              <w:jc w:val="center"/>
              <w:rPr>
                <w:color w:val="000000"/>
              </w:rPr>
            </w:pPr>
            <w:r w:rsidRPr="00D7723B">
              <w:rPr>
                <w:color w:val="000000"/>
              </w:rPr>
              <w:t>0.004</w:t>
            </w:r>
          </w:p>
          <w:p w:rsidR="00546E4A" w:rsidRPr="00D7723B" w:rsidRDefault="00546E4A" w:rsidP="00970C3F">
            <w:pPr>
              <w:jc w:val="center"/>
              <w:rPr>
                <w:color w:val="000000"/>
              </w:rPr>
            </w:pPr>
            <w:r w:rsidRPr="00D7723B">
              <w:rPr>
                <w:color w:val="000000"/>
              </w:rPr>
              <w:t>(0.953)</w:t>
            </w:r>
          </w:p>
        </w:tc>
      </w:tr>
      <w:tr w:rsidR="00D61624" w:rsidRPr="00970C3F" w:rsidTr="00A36776">
        <w:trPr>
          <w:trHeight w:val="1194"/>
        </w:trPr>
        <w:tc>
          <w:tcPr>
            <w:tcW w:w="1700" w:type="dxa"/>
            <w:tcBorders>
              <w:left w:val="single" w:sz="4" w:space="0" w:color="auto"/>
            </w:tcBorders>
            <w:shd w:val="clear" w:color="auto" w:fill="auto"/>
            <w:vAlign w:val="center"/>
            <w:hideMark/>
          </w:tcPr>
          <w:p w:rsidR="00546E4A" w:rsidRPr="00D7723B" w:rsidRDefault="00546E4A" w:rsidP="00D7723B">
            <w:pPr>
              <w:rPr>
                <w:b/>
                <w:bCs/>
                <w:color w:val="000000"/>
              </w:rPr>
            </w:pPr>
            <w:r w:rsidRPr="00D7723B">
              <w:rPr>
                <w:b/>
                <w:bCs/>
                <w:color w:val="000000"/>
              </w:rPr>
              <w:t>Intellectuality</w:t>
            </w:r>
          </w:p>
        </w:tc>
        <w:tc>
          <w:tcPr>
            <w:tcW w:w="984" w:type="dxa"/>
            <w:shd w:val="clear" w:color="auto" w:fill="auto"/>
            <w:noWrap/>
            <w:vAlign w:val="center"/>
            <w:hideMark/>
          </w:tcPr>
          <w:p w:rsidR="00546E4A" w:rsidRPr="00D7723B" w:rsidRDefault="00546E4A" w:rsidP="00970C3F">
            <w:pPr>
              <w:jc w:val="center"/>
              <w:rPr>
                <w:color w:val="000000"/>
              </w:rPr>
            </w:pPr>
            <w:r w:rsidRPr="00D7723B">
              <w:rPr>
                <w:color w:val="000000"/>
              </w:rPr>
              <w:t>0.004</w:t>
            </w:r>
          </w:p>
          <w:p w:rsidR="00546E4A" w:rsidRPr="00D7723B" w:rsidRDefault="00546E4A" w:rsidP="00970C3F">
            <w:pPr>
              <w:jc w:val="center"/>
              <w:rPr>
                <w:color w:val="000000"/>
              </w:rPr>
            </w:pPr>
            <w:r w:rsidRPr="00D7723B">
              <w:rPr>
                <w:color w:val="000000"/>
              </w:rPr>
              <w:t>(0.955)</w:t>
            </w:r>
          </w:p>
        </w:tc>
        <w:tc>
          <w:tcPr>
            <w:tcW w:w="1074" w:type="dxa"/>
            <w:shd w:val="clear" w:color="auto" w:fill="auto"/>
            <w:noWrap/>
            <w:vAlign w:val="center"/>
            <w:hideMark/>
          </w:tcPr>
          <w:p w:rsidR="00546E4A" w:rsidRPr="00D7723B" w:rsidRDefault="00546E4A" w:rsidP="00970C3F">
            <w:pPr>
              <w:jc w:val="center"/>
              <w:rPr>
                <w:color w:val="000000"/>
              </w:rPr>
            </w:pPr>
            <w:r w:rsidRPr="00D7723B">
              <w:rPr>
                <w:color w:val="000000"/>
              </w:rPr>
              <w:t>0.094</w:t>
            </w:r>
          </w:p>
          <w:p w:rsidR="00546E4A" w:rsidRPr="00D7723B" w:rsidRDefault="00546E4A" w:rsidP="00970C3F">
            <w:pPr>
              <w:jc w:val="center"/>
              <w:rPr>
                <w:color w:val="000000"/>
              </w:rPr>
            </w:pPr>
            <w:r w:rsidRPr="00D7723B">
              <w:rPr>
                <w:color w:val="000000"/>
              </w:rPr>
              <w:t>(0.207)</w:t>
            </w:r>
          </w:p>
        </w:tc>
        <w:tc>
          <w:tcPr>
            <w:tcW w:w="1342" w:type="dxa"/>
            <w:shd w:val="clear" w:color="auto" w:fill="auto"/>
            <w:noWrap/>
            <w:vAlign w:val="center"/>
            <w:hideMark/>
          </w:tcPr>
          <w:p w:rsidR="00546E4A" w:rsidRPr="00D7723B" w:rsidRDefault="00546E4A" w:rsidP="00970C3F">
            <w:pPr>
              <w:jc w:val="center"/>
              <w:rPr>
                <w:color w:val="000000"/>
              </w:rPr>
            </w:pPr>
            <w:r w:rsidRPr="00D7723B">
              <w:rPr>
                <w:color w:val="000000"/>
              </w:rPr>
              <w:t>-0.040</w:t>
            </w:r>
          </w:p>
          <w:p w:rsidR="00546E4A" w:rsidRPr="00D7723B" w:rsidRDefault="00546E4A" w:rsidP="00970C3F">
            <w:pPr>
              <w:jc w:val="center"/>
              <w:rPr>
                <w:color w:val="000000"/>
              </w:rPr>
            </w:pPr>
            <w:r w:rsidRPr="00D7723B">
              <w:rPr>
                <w:color w:val="000000"/>
              </w:rPr>
              <w:t>(0.589)</w:t>
            </w:r>
          </w:p>
        </w:tc>
        <w:tc>
          <w:tcPr>
            <w:tcW w:w="1163" w:type="dxa"/>
            <w:shd w:val="clear" w:color="auto" w:fill="auto"/>
            <w:noWrap/>
            <w:vAlign w:val="center"/>
            <w:hideMark/>
          </w:tcPr>
          <w:p w:rsidR="00546E4A" w:rsidRPr="00D7723B" w:rsidRDefault="00546E4A" w:rsidP="00970C3F">
            <w:pPr>
              <w:jc w:val="center"/>
              <w:rPr>
                <w:color w:val="000000"/>
              </w:rPr>
            </w:pPr>
            <w:r w:rsidRPr="00D7723B">
              <w:rPr>
                <w:color w:val="000000"/>
              </w:rPr>
              <w:t>0.006</w:t>
            </w:r>
          </w:p>
          <w:p w:rsidR="00546E4A" w:rsidRPr="00D7723B" w:rsidRDefault="00546E4A" w:rsidP="00970C3F">
            <w:pPr>
              <w:jc w:val="center"/>
              <w:rPr>
                <w:color w:val="000000"/>
              </w:rPr>
            </w:pPr>
            <w:r w:rsidRPr="00D7723B">
              <w:rPr>
                <w:color w:val="000000"/>
              </w:rPr>
              <w:t>(0.936)</w:t>
            </w:r>
          </w:p>
        </w:tc>
        <w:tc>
          <w:tcPr>
            <w:tcW w:w="984" w:type="dxa"/>
            <w:shd w:val="clear" w:color="auto" w:fill="auto"/>
            <w:noWrap/>
            <w:vAlign w:val="center"/>
            <w:hideMark/>
          </w:tcPr>
          <w:p w:rsidR="00546E4A" w:rsidRPr="00D7723B" w:rsidRDefault="00546E4A" w:rsidP="00970C3F">
            <w:pPr>
              <w:jc w:val="center"/>
              <w:rPr>
                <w:color w:val="000000"/>
              </w:rPr>
            </w:pPr>
            <w:r w:rsidRPr="00D7723B">
              <w:rPr>
                <w:color w:val="000000"/>
              </w:rPr>
              <w:t>-0.140*</w:t>
            </w:r>
          </w:p>
          <w:p w:rsidR="00546E4A" w:rsidRPr="00D7723B" w:rsidRDefault="00546E4A" w:rsidP="00970C3F">
            <w:pPr>
              <w:jc w:val="center"/>
              <w:rPr>
                <w:color w:val="000000"/>
              </w:rPr>
            </w:pPr>
            <w:r w:rsidRPr="00D7723B">
              <w:rPr>
                <w:color w:val="000000"/>
              </w:rPr>
              <w:t>(0.058)</w:t>
            </w:r>
          </w:p>
        </w:tc>
        <w:tc>
          <w:tcPr>
            <w:tcW w:w="1253" w:type="dxa"/>
            <w:tcBorders>
              <w:right w:val="single" w:sz="4" w:space="0" w:color="auto"/>
            </w:tcBorders>
            <w:shd w:val="clear" w:color="auto" w:fill="auto"/>
            <w:noWrap/>
            <w:vAlign w:val="center"/>
            <w:hideMark/>
          </w:tcPr>
          <w:p w:rsidR="00546E4A" w:rsidRPr="00D7723B" w:rsidRDefault="00546E4A" w:rsidP="00970C3F">
            <w:pPr>
              <w:jc w:val="center"/>
              <w:rPr>
                <w:color w:val="000000"/>
              </w:rPr>
            </w:pPr>
            <w:r w:rsidRPr="00D7723B">
              <w:rPr>
                <w:color w:val="000000"/>
              </w:rPr>
              <w:t>-0.018</w:t>
            </w:r>
          </w:p>
          <w:p w:rsidR="00546E4A" w:rsidRPr="00D7723B" w:rsidRDefault="00546E4A" w:rsidP="00970C3F">
            <w:pPr>
              <w:jc w:val="center"/>
              <w:rPr>
                <w:color w:val="000000"/>
              </w:rPr>
            </w:pPr>
            <w:r w:rsidRPr="00D7723B">
              <w:rPr>
                <w:color w:val="000000"/>
              </w:rPr>
              <w:t>(0.810)</w:t>
            </w:r>
          </w:p>
        </w:tc>
      </w:tr>
      <w:tr w:rsidR="00D61624" w:rsidRPr="00970C3F" w:rsidTr="00A36776">
        <w:trPr>
          <w:trHeight w:val="1194"/>
        </w:trPr>
        <w:tc>
          <w:tcPr>
            <w:tcW w:w="1700" w:type="dxa"/>
            <w:tcBorders>
              <w:left w:val="single" w:sz="4" w:space="0" w:color="auto"/>
              <w:bottom w:val="single" w:sz="4" w:space="0" w:color="auto"/>
            </w:tcBorders>
            <w:shd w:val="clear" w:color="auto" w:fill="auto"/>
            <w:vAlign w:val="center"/>
            <w:hideMark/>
          </w:tcPr>
          <w:p w:rsidR="00546E4A" w:rsidRPr="00D7723B" w:rsidRDefault="00546E4A" w:rsidP="00D7723B">
            <w:pPr>
              <w:rPr>
                <w:b/>
                <w:bCs/>
                <w:color w:val="000000"/>
              </w:rPr>
            </w:pPr>
            <w:r w:rsidRPr="00D7723B">
              <w:rPr>
                <w:b/>
                <w:bCs/>
                <w:color w:val="000000"/>
              </w:rPr>
              <w:t>Risk Taking</w:t>
            </w:r>
          </w:p>
        </w:tc>
        <w:tc>
          <w:tcPr>
            <w:tcW w:w="984" w:type="dxa"/>
            <w:tcBorders>
              <w:bottom w:val="single" w:sz="4" w:space="0" w:color="auto"/>
            </w:tcBorders>
            <w:shd w:val="clear" w:color="auto" w:fill="auto"/>
            <w:noWrap/>
            <w:vAlign w:val="center"/>
            <w:hideMark/>
          </w:tcPr>
          <w:p w:rsidR="00546E4A" w:rsidRPr="00D7723B" w:rsidRDefault="00546E4A" w:rsidP="00970C3F">
            <w:pPr>
              <w:jc w:val="center"/>
              <w:rPr>
                <w:color w:val="000000"/>
              </w:rPr>
            </w:pPr>
            <w:r w:rsidRPr="00D7723B">
              <w:rPr>
                <w:color w:val="000000"/>
              </w:rPr>
              <w:t>-0.100</w:t>
            </w:r>
          </w:p>
          <w:p w:rsidR="00546E4A" w:rsidRPr="00D7723B" w:rsidRDefault="00546E4A" w:rsidP="00970C3F">
            <w:pPr>
              <w:jc w:val="center"/>
              <w:rPr>
                <w:color w:val="000000"/>
              </w:rPr>
            </w:pPr>
            <w:r w:rsidRPr="00D7723B">
              <w:rPr>
                <w:color w:val="000000"/>
              </w:rPr>
              <w:t>(0.176)</w:t>
            </w:r>
          </w:p>
        </w:tc>
        <w:tc>
          <w:tcPr>
            <w:tcW w:w="1074" w:type="dxa"/>
            <w:tcBorders>
              <w:bottom w:val="single" w:sz="4" w:space="0" w:color="auto"/>
            </w:tcBorders>
            <w:shd w:val="clear" w:color="auto" w:fill="auto"/>
            <w:noWrap/>
            <w:vAlign w:val="center"/>
            <w:hideMark/>
          </w:tcPr>
          <w:p w:rsidR="00546E4A" w:rsidRPr="00D7723B" w:rsidRDefault="00546E4A" w:rsidP="00970C3F">
            <w:pPr>
              <w:jc w:val="center"/>
              <w:rPr>
                <w:color w:val="000000"/>
              </w:rPr>
            </w:pPr>
            <w:r w:rsidRPr="00D7723B">
              <w:rPr>
                <w:color w:val="000000"/>
              </w:rPr>
              <w:t>-0.135*</w:t>
            </w:r>
          </w:p>
          <w:p w:rsidR="00546E4A" w:rsidRPr="00D7723B" w:rsidRDefault="00546E4A" w:rsidP="00970C3F">
            <w:pPr>
              <w:jc w:val="center"/>
              <w:rPr>
                <w:color w:val="000000"/>
              </w:rPr>
            </w:pPr>
            <w:r w:rsidRPr="00D7723B">
              <w:rPr>
                <w:color w:val="000000"/>
              </w:rPr>
              <w:t>(0.069)</w:t>
            </w:r>
          </w:p>
        </w:tc>
        <w:tc>
          <w:tcPr>
            <w:tcW w:w="1342" w:type="dxa"/>
            <w:tcBorders>
              <w:bottom w:val="single" w:sz="4" w:space="0" w:color="auto"/>
            </w:tcBorders>
            <w:shd w:val="clear" w:color="auto" w:fill="auto"/>
            <w:noWrap/>
            <w:vAlign w:val="center"/>
            <w:hideMark/>
          </w:tcPr>
          <w:p w:rsidR="00546E4A" w:rsidRPr="00D7723B" w:rsidRDefault="00546E4A" w:rsidP="00970C3F">
            <w:pPr>
              <w:jc w:val="center"/>
              <w:rPr>
                <w:color w:val="000000"/>
              </w:rPr>
            </w:pPr>
            <w:r w:rsidRPr="00D7723B">
              <w:rPr>
                <w:color w:val="000000"/>
              </w:rPr>
              <w:t>0.085</w:t>
            </w:r>
          </w:p>
          <w:p w:rsidR="00546E4A" w:rsidRPr="00D7723B" w:rsidRDefault="00546E4A" w:rsidP="00970C3F">
            <w:pPr>
              <w:jc w:val="center"/>
              <w:rPr>
                <w:color w:val="000000"/>
              </w:rPr>
            </w:pPr>
            <w:r w:rsidRPr="00D7723B">
              <w:rPr>
                <w:color w:val="000000"/>
              </w:rPr>
              <w:t>(0.251)</w:t>
            </w:r>
          </w:p>
        </w:tc>
        <w:tc>
          <w:tcPr>
            <w:tcW w:w="1163" w:type="dxa"/>
            <w:tcBorders>
              <w:bottom w:val="single" w:sz="4" w:space="0" w:color="auto"/>
            </w:tcBorders>
            <w:shd w:val="clear" w:color="auto" w:fill="auto"/>
            <w:noWrap/>
            <w:vAlign w:val="center"/>
            <w:hideMark/>
          </w:tcPr>
          <w:p w:rsidR="00546E4A" w:rsidRPr="00D7723B" w:rsidRDefault="00546E4A" w:rsidP="00970C3F">
            <w:pPr>
              <w:jc w:val="center"/>
              <w:rPr>
                <w:color w:val="000000"/>
              </w:rPr>
            </w:pPr>
            <w:r w:rsidRPr="00D7723B">
              <w:rPr>
                <w:color w:val="000000"/>
              </w:rPr>
              <w:t>0.092</w:t>
            </w:r>
          </w:p>
          <w:p w:rsidR="00546E4A" w:rsidRPr="00D7723B" w:rsidRDefault="00546E4A" w:rsidP="00970C3F">
            <w:pPr>
              <w:jc w:val="center"/>
              <w:rPr>
                <w:color w:val="000000"/>
              </w:rPr>
            </w:pPr>
            <w:r w:rsidRPr="00D7723B">
              <w:rPr>
                <w:color w:val="000000"/>
              </w:rPr>
              <w:t>(0.213)</w:t>
            </w:r>
          </w:p>
        </w:tc>
        <w:tc>
          <w:tcPr>
            <w:tcW w:w="984" w:type="dxa"/>
            <w:tcBorders>
              <w:bottom w:val="single" w:sz="4" w:space="0" w:color="auto"/>
            </w:tcBorders>
            <w:shd w:val="clear" w:color="auto" w:fill="auto"/>
            <w:noWrap/>
            <w:vAlign w:val="center"/>
            <w:hideMark/>
          </w:tcPr>
          <w:p w:rsidR="00546E4A" w:rsidRPr="00D7723B" w:rsidRDefault="00546E4A" w:rsidP="00970C3F">
            <w:pPr>
              <w:jc w:val="center"/>
              <w:rPr>
                <w:color w:val="000000"/>
              </w:rPr>
            </w:pPr>
            <w:r w:rsidRPr="00D7723B">
              <w:rPr>
                <w:color w:val="000000"/>
              </w:rPr>
              <w:t>0.069</w:t>
            </w:r>
          </w:p>
          <w:p w:rsidR="00546E4A" w:rsidRPr="00D7723B" w:rsidRDefault="00546E4A" w:rsidP="00970C3F">
            <w:pPr>
              <w:jc w:val="center"/>
              <w:rPr>
                <w:color w:val="000000"/>
              </w:rPr>
            </w:pPr>
            <w:r w:rsidRPr="00D7723B">
              <w:rPr>
                <w:color w:val="000000"/>
              </w:rPr>
              <w:t>(0.356)</w:t>
            </w:r>
          </w:p>
        </w:tc>
        <w:tc>
          <w:tcPr>
            <w:tcW w:w="1253" w:type="dxa"/>
            <w:tcBorders>
              <w:bottom w:val="single" w:sz="4" w:space="0" w:color="auto"/>
              <w:right w:val="single" w:sz="4" w:space="0" w:color="auto"/>
            </w:tcBorders>
            <w:shd w:val="clear" w:color="auto" w:fill="auto"/>
            <w:noWrap/>
            <w:vAlign w:val="center"/>
            <w:hideMark/>
          </w:tcPr>
          <w:p w:rsidR="00546E4A" w:rsidRPr="00D7723B" w:rsidRDefault="00D61624" w:rsidP="00970C3F">
            <w:pPr>
              <w:jc w:val="center"/>
              <w:rPr>
                <w:color w:val="000000"/>
              </w:rPr>
            </w:pPr>
            <w:r>
              <w:rPr>
                <w:color w:val="000000"/>
              </w:rPr>
              <w:t xml:space="preserve">  </w:t>
            </w:r>
            <w:r w:rsidR="00546E4A" w:rsidRPr="00D7723B">
              <w:rPr>
                <w:color w:val="000000"/>
              </w:rPr>
              <w:t>0.213***</w:t>
            </w:r>
          </w:p>
          <w:p w:rsidR="00546E4A" w:rsidRPr="00D7723B" w:rsidRDefault="00546E4A" w:rsidP="00970C3F">
            <w:pPr>
              <w:jc w:val="center"/>
              <w:rPr>
                <w:color w:val="000000"/>
              </w:rPr>
            </w:pPr>
            <w:r w:rsidRPr="00D7723B">
              <w:rPr>
                <w:color w:val="000000"/>
              </w:rPr>
              <w:t>(0.004)</w:t>
            </w:r>
          </w:p>
        </w:tc>
      </w:tr>
    </w:tbl>
    <w:p w:rsidR="00231AA2" w:rsidRDefault="00546E4A" w:rsidP="00D7723B">
      <w:pPr>
        <w:autoSpaceDE w:val="0"/>
        <w:autoSpaceDN w:val="0"/>
        <w:adjustRightInd w:val="0"/>
        <w:spacing w:line="480" w:lineRule="auto"/>
        <w:jc w:val="both"/>
        <w:rPr>
          <w:rFonts w:eastAsia="SimSun"/>
          <w:sz w:val="20"/>
          <w:szCs w:val="20"/>
          <w:lang w:eastAsia="zh-CN"/>
        </w:rPr>
      </w:pPr>
      <w:r w:rsidRPr="00546E4A">
        <w:rPr>
          <w:rFonts w:eastAsia="SimSun"/>
          <w:sz w:val="20"/>
          <w:szCs w:val="20"/>
          <w:lang w:eastAsia="zh-CN"/>
        </w:rPr>
        <w:t>Notes: */**/***significant at 10%, 5% and 1% level. Signi</w:t>
      </w:r>
      <w:r w:rsidR="00A36776">
        <w:rPr>
          <w:rFonts w:eastAsia="SimSun"/>
          <w:sz w:val="20"/>
          <w:szCs w:val="20"/>
          <w:lang w:eastAsia="zh-CN"/>
        </w:rPr>
        <w:t>ficance levels in parenthese</w:t>
      </w:r>
      <w:r w:rsidRPr="00546E4A">
        <w:rPr>
          <w:rFonts w:eastAsia="SimSun"/>
          <w:sz w:val="20"/>
          <w:szCs w:val="20"/>
          <w:lang w:eastAsia="zh-CN"/>
        </w:rPr>
        <w:t>s</w:t>
      </w:r>
    </w:p>
    <w:p w:rsidR="006B2B9B" w:rsidRDefault="006B2B9B" w:rsidP="00D7723B">
      <w:pPr>
        <w:autoSpaceDE w:val="0"/>
        <w:autoSpaceDN w:val="0"/>
        <w:adjustRightInd w:val="0"/>
        <w:spacing w:line="480" w:lineRule="auto"/>
        <w:jc w:val="both"/>
        <w:rPr>
          <w:rFonts w:eastAsia="SimSun"/>
          <w:sz w:val="20"/>
          <w:szCs w:val="20"/>
          <w:lang w:eastAsia="zh-CN"/>
        </w:rPr>
      </w:pPr>
    </w:p>
    <w:p w:rsidR="006B2B9B" w:rsidRDefault="006B2B9B" w:rsidP="00D7723B">
      <w:pPr>
        <w:autoSpaceDE w:val="0"/>
        <w:autoSpaceDN w:val="0"/>
        <w:adjustRightInd w:val="0"/>
        <w:spacing w:line="480" w:lineRule="auto"/>
        <w:jc w:val="both"/>
        <w:rPr>
          <w:rFonts w:eastAsia="SimSun"/>
          <w:sz w:val="20"/>
          <w:szCs w:val="20"/>
          <w:lang w:eastAsia="zh-CN"/>
        </w:rPr>
      </w:pPr>
    </w:p>
    <w:p w:rsidR="006B2B9B" w:rsidRPr="007D4284" w:rsidRDefault="006B2B9B" w:rsidP="006B2B9B">
      <w:pPr>
        <w:autoSpaceDE w:val="0"/>
        <w:autoSpaceDN w:val="0"/>
        <w:adjustRightInd w:val="0"/>
        <w:spacing w:line="480" w:lineRule="auto"/>
        <w:ind w:firstLine="720"/>
        <w:jc w:val="both"/>
        <w:rPr>
          <w:rFonts w:eastAsia="SimSun"/>
          <w:lang w:eastAsia="zh-CN"/>
        </w:rPr>
      </w:pPr>
      <w:r w:rsidRPr="00546E4A">
        <w:rPr>
          <w:rFonts w:eastAsia="SimSun"/>
          <w:lang w:eastAsia="zh-CN"/>
        </w:rPr>
        <w:lastRenderedPageBreak/>
        <w:t>As we expected, the table shows a significant and positive correlation between motivation score and SPE plays. Risk taking coefficient is also in line with our predictions. There is a significantly negative correlation between risk taking score and stopping the game earlier. In addition, assertiveness score is positively and significantly correlated with later stops, which is again consistent with our expectation. Intellectuality score is also significantly and negatively correlated with later stops as we predicted.</w:t>
      </w:r>
    </w:p>
    <w:p w:rsidR="00546E4A" w:rsidRPr="005A444B" w:rsidRDefault="00D7723B" w:rsidP="00BF686E">
      <w:pPr>
        <w:autoSpaceDE w:val="0"/>
        <w:autoSpaceDN w:val="0"/>
        <w:adjustRightInd w:val="0"/>
        <w:spacing w:line="480" w:lineRule="auto"/>
        <w:ind w:firstLine="720"/>
        <w:jc w:val="both"/>
        <w:rPr>
          <w:rFonts w:eastAsia="SimSun"/>
          <w:sz w:val="20"/>
          <w:szCs w:val="20"/>
          <w:lang w:eastAsia="zh-CN"/>
        </w:rPr>
      </w:pPr>
      <w:r>
        <w:rPr>
          <w:rFonts w:eastAsia="SimSun"/>
          <w:lang w:eastAsia="zh-CN"/>
        </w:rPr>
        <w:t>N</w:t>
      </w:r>
      <w:r w:rsidR="00546E4A" w:rsidRPr="00546E4A">
        <w:rPr>
          <w:rFonts w:eastAsia="SimSun"/>
          <w:lang w:eastAsia="zh-CN"/>
        </w:rPr>
        <w:t xml:space="preserve">ext, we tested the effect of a subject’s own predispositions on the SPE plays. In order to estimate this we consider the dependent variable to be a binary variable which indicates either a SPE play (1) or non-SPE play (0) of the subject. Therefore, we choose to explore the relationship between the use of backward induction and personality characteristics by employing the Logistic regression model. Although the </w:t>
      </w:r>
      <w:proofErr w:type="spellStart"/>
      <w:r w:rsidR="00546E4A" w:rsidRPr="00546E4A">
        <w:rPr>
          <w:rFonts w:eastAsia="SimSun"/>
          <w:lang w:eastAsia="zh-CN"/>
        </w:rPr>
        <w:t>Probit</w:t>
      </w:r>
      <w:proofErr w:type="spellEnd"/>
      <w:r w:rsidR="00546E4A" w:rsidRPr="00546E4A">
        <w:rPr>
          <w:rFonts w:eastAsia="SimSun"/>
          <w:lang w:eastAsia="zh-CN"/>
        </w:rPr>
        <w:t xml:space="preserve"> regression model is an alternative model</w:t>
      </w:r>
      <w:r w:rsidR="00546E4A" w:rsidRPr="00546E4A">
        <w:rPr>
          <w:rFonts w:eastAsia="SimSun"/>
          <w:vertAlign w:val="superscript"/>
          <w:lang w:eastAsia="zh-CN"/>
        </w:rPr>
        <w:footnoteReference w:id="33"/>
      </w:r>
      <w:r w:rsidR="00546E4A" w:rsidRPr="00546E4A">
        <w:rPr>
          <w:rFonts w:eastAsia="SimSun"/>
          <w:lang w:eastAsia="zh-CN"/>
        </w:rPr>
        <w:t xml:space="preserve">, we prefer to use </w:t>
      </w:r>
      <w:proofErr w:type="spellStart"/>
      <w:r w:rsidR="00546E4A" w:rsidRPr="00546E4A">
        <w:rPr>
          <w:rFonts w:eastAsia="SimSun"/>
          <w:lang w:eastAsia="zh-CN"/>
        </w:rPr>
        <w:t>Logit</w:t>
      </w:r>
      <w:proofErr w:type="spellEnd"/>
      <w:r w:rsidR="00546E4A" w:rsidRPr="00546E4A">
        <w:rPr>
          <w:rFonts w:eastAsia="SimSun"/>
          <w:lang w:eastAsia="zh-CN"/>
        </w:rPr>
        <w:t xml:space="preserve"> model. Specifically, the comparison of the goodness of fit of these models using Bayesian information criterion and </w:t>
      </w:r>
      <w:proofErr w:type="spellStart"/>
      <w:r w:rsidR="00546E4A" w:rsidRPr="00546E4A">
        <w:rPr>
          <w:rFonts w:eastAsia="SimSun"/>
          <w:lang w:eastAsia="zh-CN"/>
        </w:rPr>
        <w:t>Akaike</w:t>
      </w:r>
      <w:proofErr w:type="spellEnd"/>
      <w:r w:rsidR="00546E4A" w:rsidRPr="00546E4A">
        <w:rPr>
          <w:rFonts w:eastAsia="SimSun"/>
          <w:lang w:eastAsia="zh-CN"/>
        </w:rPr>
        <w:t xml:space="preserve"> information criterion results suggest that the </w:t>
      </w:r>
      <w:proofErr w:type="spellStart"/>
      <w:r w:rsidR="00546E4A" w:rsidRPr="00546E4A">
        <w:rPr>
          <w:rFonts w:eastAsia="SimSun"/>
          <w:lang w:eastAsia="zh-CN"/>
        </w:rPr>
        <w:t>Logit</w:t>
      </w:r>
      <w:proofErr w:type="spellEnd"/>
      <w:r w:rsidR="00546E4A" w:rsidRPr="00546E4A">
        <w:rPr>
          <w:rFonts w:eastAsia="SimSun"/>
          <w:lang w:eastAsia="zh-CN"/>
        </w:rPr>
        <w:t xml:space="preserve"> estimation provides a better fit since it has smaller values for the information criterions compared to the </w:t>
      </w:r>
      <w:proofErr w:type="spellStart"/>
      <w:r w:rsidR="00546E4A" w:rsidRPr="00546E4A">
        <w:rPr>
          <w:rFonts w:eastAsia="SimSun"/>
          <w:lang w:eastAsia="zh-CN"/>
        </w:rPr>
        <w:t>Probit</w:t>
      </w:r>
      <w:proofErr w:type="spellEnd"/>
      <w:r w:rsidR="00546E4A" w:rsidRPr="00546E4A">
        <w:rPr>
          <w:rFonts w:eastAsia="SimSun"/>
          <w:lang w:eastAsia="zh-CN"/>
        </w:rPr>
        <w:t xml:space="preserve"> model.</w:t>
      </w:r>
    </w:p>
    <w:p w:rsidR="00686CEE" w:rsidRDefault="00546E4A" w:rsidP="00BF686E">
      <w:pPr>
        <w:autoSpaceDE w:val="0"/>
        <w:autoSpaceDN w:val="0"/>
        <w:adjustRightInd w:val="0"/>
        <w:spacing w:line="480" w:lineRule="auto"/>
        <w:ind w:firstLine="720"/>
        <w:jc w:val="both"/>
        <w:rPr>
          <w:rFonts w:eastAsia="SimSun"/>
          <w:lang w:eastAsia="zh-CN"/>
        </w:rPr>
      </w:pPr>
      <w:r w:rsidRPr="00546E4A">
        <w:rPr>
          <w:rFonts w:eastAsia="SimSun"/>
          <w:lang w:eastAsia="zh-CN"/>
        </w:rPr>
        <w:t xml:space="preserve">In fact, the difference between these two regression models is in their underlying assumptions. Under the </w:t>
      </w:r>
      <w:proofErr w:type="spellStart"/>
      <w:r w:rsidRPr="00546E4A">
        <w:rPr>
          <w:rFonts w:eastAsia="SimSun"/>
          <w:lang w:eastAsia="zh-CN"/>
        </w:rPr>
        <w:t>Probit</w:t>
      </w:r>
      <w:proofErr w:type="spellEnd"/>
      <w:r w:rsidRPr="00546E4A">
        <w:rPr>
          <w:rFonts w:eastAsia="SimSun"/>
          <w:lang w:eastAsia="zh-CN"/>
        </w:rPr>
        <w:t xml:space="preserve"> model, the error term (</w:t>
      </w:r>
      <w:r w:rsidR="00E363DF">
        <w:rPr>
          <w:rFonts w:eastAsia="SimSun"/>
          <w:lang w:eastAsia="zh-CN"/>
        </w:rPr>
        <w:t>ε</w:t>
      </w:r>
      <w:r w:rsidRPr="00546E4A">
        <w:rPr>
          <w:rFonts w:eastAsia="SimSun"/>
          <w:lang w:eastAsia="zh-CN"/>
        </w:rPr>
        <w:t xml:space="preserve">) is assumed to be distributed normally with </w:t>
      </w:r>
      <w:proofErr w:type="spellStart"/>
      <w:r w:rsidRPr="00546E4A">
        <w:rPr>
          <w:rFonts w:eastAsia="SimSun"/>
          <w:lang w:eastAsia="zh-CN"/>
        </w:rPr>
        <w:t>Var</w:t>
      </w:r>
      <w:proofErr w:type="spellEnd"/>
      <w:r w:rsidRPr="00546E4A">
        <w:rPr>
          <w:rFonts w:eastAsia="SimSun"/>
          <w:lang w:eastAsia="zh-CN"/>
        </w:rPr>
        <w:t xml:space="preserve"> (</w:t>
      </w:r>
      <w:r w:rsidR="00E363DF">
        <w:rPr>
          <w:rFonts w:eastAsia="SimSun"/>
          <w:lang w:eastAsia="zh-CN"/>
        </w:rPr>
        <w:t>ε</w:t>
      </w:r>
      <w:r w:rsidRPr="00546E4A">
        <w:rPr>
          <w:rFonts w:eastAsia="SimSun"/>
          <w:lang w:eastAsia="zh-CN"/>
        </w:rPr>
        <w:t xml:space="preserve">) = 1 and for the </w:t>
      </w:r>
      <w:proofErr w:type="spellStart"/>
      <w:r w:rsidRPr="00546E4A">
        <w:rPr>
          <w:rFonts w:eastAsia="SimSun"/>
          <w:lang w:eastAsia="zh-CN"/>
        </w:rPr>
        <w:t>Logit</w:t>
      </w:r>
      <w:proofErr w:type="spellEnd"/>
      <w:r w:rsidRPr="00546E4A">
        <w:rPr>
          <w:rFonts w:eastAsia="SimSun"/>
          <w:lang w:eastAsia="zh-CN"/>
        </w:rPr>
        <w:t xml:space="preserve"> model, the error term (</w:t>
      </w:r>
      <w:r w:rsidR="00E363DF">
        <w:rPr>
          <w:rFonts w:eastAsia="SimSun"/>
          <w:lang w:eastAsia="zh-CN"/>
        </w:rPr>
        <w:t>ε</w:t>
      </w:r>
      <w:r w:rsidRPr="00546E4A">
        <w:rPr>
          <w:rFonts w:eastAsia="SimSun"/>
          <w:lang w:eastAsia="zh-CN"/>
        </w:rPr>
        <w:t xml:space="preserve">) is assumed to be distributed logistically with </w:t>
      </w:r>
      <w:proofErr w:type="spellStart"/>
      <w:r w:rsidRPr="00546E4A">
        <w:rPr>
          <w:rFonts w:eastAsia="SimSun"/>
          <w:lang w:eastAsia="zh-CN"/>
        </w:rPr>
        <w:t>Var</w:t>
      </w:r>
      <w:proofErr w:type="spellEnd"/>
      <w:r w:rsidRPr="00546E4A">
        <w:rPr>
          <w:rFonts w:eastAsia="SimSun"/>
          <w:lang w:eastAsia="zh-CN"/>
        </w:rPr>
        <w:t xml:space="preserve"> (</w:t>
      </w:r>
      <w:r w:rsidR="00E363DF">
        <w:rPr>
          <w:rFonts w:eastAsia="SimSun"/>
          <w:lang w:eastAsia="zh-CN"/>
        </w:rPr>
        <w:t>ε</w:t>
      </w:r>
      <w:r w:rsidRPr="00546E4A">
        <w:rPr>
          <w:rFonts w:eastAsia="SimSun"/>
          <w:lang w:eastAsia="zh-CN"/>
        </w:rPr>
        <w:t>) = π</w:t>
      </w:r>
      <w:r w:rsidRPr="00546E4A">
        <w:rPr>
          <w:rFonts w:eastAsia="SimSun"/>
          <w:vertAlign w:val="superscript"/>
          <w:lang w:eastAsia="zh-CN"/>
        </w:rPr>
        <w:t>2</w:t>
      </w:r>
      <w:r w:rsidRPr="00546E4A">
        <w:rPr>
          <w:rFonts w:eastAsia="SimSun"/>
          <w:lang w:eastAsia="zh-CN"/>
        </w:rPr>
        <w:t xml:space="preserve">/3. </w:t>
      </w:r>
    </w:p>
    <w:p w:rsidR="00546E4A" w:rsidRPr="00546E4A" w:rsidRDefault="00546E4A" w:rsidP="00BF686E">
      <w:pPr>
        <w:autoSpaceDE w:val="0"/>
        <w:autoSpaceDN w:val="0"/>
        <w:adjustRightInd w:val="0"/>
        <w:spacing w:line="480" w:lineRule="auto"/>
        <w:ind w:firstLine="720"/>
        <w:jc w:val="both"/>
        <w:rPr>
          <w:rFonts w:eastAsia="SimSun"/>
          <w:lang w:eastAsia="zh-CN"/>
        </w:rPr>
      </w:pPr>
      <w:r w:rsidRPr="00546E4A">
        <w:rPr>
          <w:rFonts w:eastAsia="SimSun"/>
          <w:lang w:eastAsia="zh-CN"/>
        </w:rPr>
        <w:lastRenderedPageBreak/>
        <w:t>However, when the predictions of these models are compared the</w:t>
      </w:r>
      <w:r w:rsidR="00C17591">
        <w:rPr>
          <w:rFonts w:eastAsia="SimSun"/>
          <w:lang w:eastAsia="zh-CN"/>
        </w:rPr>
        <w:t xml:space="preserve">y are similar (Long and </w:t>
      </w:r>
      <w:proofErr w:type="spellStart"/>
      <w:r w:rsidR="00C17591">
        <w:rPr>
          <w:rFonts w:eastAsia="SimSun"/>
          <w:lang w:eastAsia="zh-CN"/>
        </w:rPr>
        <w:t>Freese</w:t>
      </w:r>
      <w:proofErr w:type="spellEnd"/>
      <w:r w:rsidR="00C17591">
        <w:rPr>
          <w:rFonts w:eastAsia="SimSun"/>
          <w:lang w:eastAsia="zh-CN"/>
        </w:rPr>
        <w:t xml:space="preserve">, </w:t>
      </w:r>
      <w:r w:rsidRPr="00546E4A">
        <w:rPr>
          <w:rFonts w:eastAsia="SimSun"/>
          <w:lang w:eastAsia="zh-CN"/>
        </w:rPr>
        <w:t xml:space="preserve">2001). The </w:t>
      </w:r>
      <w:proofErr w:type="spellStart"/>
      <w:r w:rsidRPr="00546E4A">
        <w:rPr>
          <w:rFonts w:eastAsia="SimSun"/>
          <w:lang w:eastAsia="zh-CN"/>
        </w:rPr>
        <w:t>Logit</w:t>
      </w:r>
      <w:proofErr w:type="spellEnd"/>
      <w:r w:rsidRPr="00546E4A">
        <w:rPr>
          <w:rFonts w:eastAsia="SimSun"/>
          <w:lang w:eastAsia="zh-CN"/>
        </w:rPr>
        <w:t xml:space="preserve"> model can be written as:</w:t>
      </w:r>
    </w:p>
    <w:p w:rsidR="00546E4A" w:rsidRPr="00546E4A" w:rsidRDefault="00546E4A" w:rsidP="00BF686E">
      <w:pPr>
        <w:autoSpaceDE w:val="0"/>
        <w:autoSpaceDN w:val="0"/>
        <w:adjustRightInd w:val="0"/>
        <w:spacing w:line="480" w:lineRule="auto"/>
        <w:ind w:left="1440" w:firstLine="720"/>
        <w:jc w:val="both"/>
        <w:rPr>
          <w:rFonts w:eastAsia="SimSun"/>
          <w:sz w:val="32"/>
          <w:szCs w:val="32"/>
          <w:lang w:eastAsia="zh-CN"/>
        </w:rPr>
      </w:pPr>
      <w:proofErr w:type="spellStart"/>
      <w:r w:rsidRPr="00546E4A">
        <w:rPr>
          <w:rFonts w:eastAsia="SimSun"/>
          <w:lang w:eastAsia="zh-CN"/>
        </w:rPr>
        <w:t>Pr</w:t>
      </w:r>
      <w:proofErr w:type="spellEnd"/>
      <w:r w:rsidRPr="00546E4A">
        <w:rPr>
          <w:rFonts w:eastAsia="SimSun"/>
          <w:lang w:eastAsia="zh-CN"/>
        </w:rPr>
        <w:t>(y=1|x) =</w:t>
      </w:r>
      <w:r w:rsidRPr="00546E4A">
        <w:rPr>
          <w:rFonts w:eastAsia="SimSun"/>
          <w:sz w:val="32"/>
          <w:szCs w:val="32"/>
          <w:lang w:eastAsia="zh-CN"/>
        </w:rPr>
        <w:t xml:space="preserve"> </w:t>
      </w:r>
      <m:oMath>
        <m:f>
          <m:fPr>
            <m:ctrlPr>
              <w:rPr>
                <w:rFonts w:ascii="Cambria Math" w:eastAsia="SimSun" w:hAnsi="Cambria Math"/>
                <w:i/>
                <w:sz w:val="32"/>
                <w:szCs w:val="32"/>
                <w:lang w:eastAsia="zh-CN"/>
              </w:rPr>
            </m:ctrlPr>
          </m:fPr>
          <m:num>
            <m:sSup>
              <m:sSupPr>
                <m:ctrlPr>
                  <w:rPr>
                    <w:rFonts w:ascii="Cambria Math" w:eastAsia="SimSun" w:hAnsi="Cambria Math"/>
                    <w:i/>
                    <w:sz w:val="32"/>
                    <w:szCs w:val="32"/>
                    <w:lang w:eastAsia="zh-CN"/>
                  </w:rPr>
                </m:ctrlPr>
              </m:sSupPr>
              <m:e>
                <m:r>
                  <w:rPr>
                    <w:rFonts w:ascii="Cambria Math" w:eastAsia="SimSun" w:hAnsi="Cambria Math"/>
                    <w:sz w:val="32"/>
                    <w:szCs w:val="32"/>
                    <w:lang w:eastAsia="zh-CN"/>
                  </w:rPr>
                  <m:t>e</m:t>
                </m:r>
              </m:e>
              <m:sup>
                <m:r>
                  <w:rPr>
                    <w:rFonts w:ascii="Cambria Math" w:eastAsia="SimSun" w:hAnsi="Cambria Math"/>
                    <w:sz w:val="32"/>
                    <w:szCs w:val="32"/>
                    <w:lang w:eastAsia="zh-CN"/>
                  </w:rPr>
                  <m:t>α+βx</m:t>
                </m:r>
              </m:sup>
            </m:sSup>
          </m:num>
          <m:den>
            <m:r>
              <w:rPr>
                <w:rFonts w:ascii="Cambria Math" w:eastAsia="SimSun" w:hAnsi="Cambria Math"/>
                <w:sz w:val="32"/>
                <w:szCs w:val="32"/>
                <w:lang w:eastAsia="zh-CN"/>
              </w:rPr>
              <m:t>1+</m:t>
            </m:r>
            <m:sSup>
              <m:sSupPr>
                <m:ctrlPr>
                  <w:rPr>
                    <w:rFonts w:ascii="Cambria Math" w:eastAsia="SimSun" w:hAnsi="Cambria Math"/>
                    <w:i/>
                    <w:sz w:val="32"/>
                    <w:szCs w:val="32"/>
                    <w:lang w:eastAsia="zh-CN"/>
                  </w:rPr>
                </m:ctrlPr>
              </m:sSupPr>
              <m:e>
                <m:r>
                  <w:rPr>
                    <w:rFonts w:ascii="Cambria Math" w:eastAsia="SimSun" w:hAnsi="Cambria Math"/>
                    <w:sz w:val="32"/>
                    <w:szCs w:val="32"/>
                    <w:lang w:eastAsia="zh-CN"/>
                  </w:rPr>
                  <m:t>e</m:t>
                </m:r>
              </m:e>
              <m:sup>
                <m:r>
                  <w:rPr>
                    <w:rFonts w:ascii="Cambria Math" w:eastAsia="SimSun" w:hAnsi="Cambria Math"/>
                    <w:sz w:val="32"/>
                    <w:szCs w:val="32"/>
                    <w:lang w:eastAsia="zh-CN"/>
                  </w:rPr>
                  <m:t>α+βx</m:t>
                </m:r>
              </m:sup>
            </m:sSup>
          </m:den>
        </m:f>
      </m:oMath>
      <w:r w:rsidRPr="00546E4A">
        <w:rPr>
          <w:rFonts w:eastAsia="SimSun"/>
          <w:sz w:val="32"/>
          <w:szCs w:val="32"/>
          <w:lang w:eastAsia="zh-CN"/>
        </w:rPr>
        <w:tab/>
      </w:r>
      <w:r w:rsidRPr="00546E4A">
        <w:rPr>
          <w:rFonts w:eastAsia="SimSun"/>
          <w:sz w:val="32"/>
          <w:szCs w:val="32"/>
          <w:lang w:eastAsia="zh-CN"/>
        </w:rPr>
        <w:tab/>
      </w:r>
      <w:r w:rsidRPr="00546E4A">
        <w:rPr>
          <w:rFonts w:eastAsia="SimSun"/>
          <w:sz w:val="32"/>
          <w:szCs w:val="32"/>
          <w:lang w:eastAsia="zh-CN"/>
        </w:rPr>
        <w:tab/>
      </w:r>
      <w:r w:rsidRPr="00546E4A">
        <w:rPr>
          <w:rFonts w:eastAsia="SimSun"/>
          <w:sz w:val="32"/>
          <w:szCs w:val="32"/>
          <w:lang w:eastAsia="zh-CN"/>
        </w:rPr>
        <w:tab/>
      </w:r>
      <w:r w:rsidRPr="00546E4A">
        <w:rPr>
          <w:rFonts w:eastAsia="SimSun"/>
          <w:sz w:val="32"/>
          <w:szCs w:val="32"/>
          <w:lang w:eastAsia="zh-CN"/>
        </w:rPr>
        <w:tab/>
      </w:r>
      <w:r w:rsidRPr="00546E4A">
        <w:rPr>
          <w:rFonts w:eastAsia="SimSun"/>
          <w:lang w:eastAsia="zh-CN"/>
        </w:rPr>
        <w:t>(1)</w:t>
      </w:r>
    </w:p>
    <w:p w:rsidR="00546E4A" w:rsidRPr="00546E4A" w:rsidRDefault="00546E4A" w:rsidP="00BF686E">
      <w:pPr>
        <w:autoSpaceDE w:val="0"/>
        <w:autoSpaceDN w:val="0"/>
        <w:adjustRightInd w:val="0"/>
        <w:spacing w:line="480" w:lineRule="auto"/>
        <w:ind w:left="1440" w:firstLine="720"/>
        <w:jc w:val="both"/>
        <w:rPr>
          <w:rFonts w:eastAsia="SimSun"/>
          <w:lang w:eastAsia="zh-CN"/>
        </w:rPr>
      </w:pPr>
      <w:proofErr w:type="spellStart"/>
      <w:r w:rsidRPr="00546E4A">
        <w:rPr>
          <w:rFonts w:eastAsia="SimSun"/>
          <w:lang w:eastAsia="zh-CN"/>
        </w:rPr>
        <w:t>Pr</w:t>
      </w:r>
      <w:proofErr w:type="spellEnd"/>
      <w:r w:rsidRPr="00546E4A">
        <w:rPr>
          <w:rFonts w:eastAsia="SimSun"/>
          <w:lang w:eastAsia="zh-CN"/>
        </w:rPr>
        <w:t xml:space="preserve">(y=0|x) = 1- </w:t>
      </w:r>
      <m:oMath>
        <m:f>
          <m:fPr>
            <m:ctrlPr>
              <w:rPr>
                <w:rFonts w:ascii="Cambria Math" w:eastAsia="SimSun" w:hAnsi="Cambria Math"/>
                <w:i/>
                <w:sz w:val="32"/>
                <w:szCs w:val="32"/>
                <w:lang w:eastAsia="zh-CN"/>
              </w:rPr>
            </m:ctrlPr>
          </m:fPr>
          <m:num>
            <m:sSup>
              <m:sSupPr>
                <m:ctrlPr>
                  <w:rPr>
                    <w:rFonts w:ascii="Cambria Math" w:eastAsia="SimSun" w:hAnsi="Cambria Math"/>
                    <w:i/>
                    <w:sz w:val="32"/>
                    <w:szCs w:val="32"/>
                    <w:lang w:eastAsia="zh-CN"/>
                  </w:rPr>
                </m:ctrlPr>
              </m:sSupPr>
              <m:e>
                <m:r>
                  <w:rPr>
                    <w:rFonts w:ascii="Cambria Math" w:eastAsia="SimSun" w:hAnsi="Cambria Math"/>
                    <w:sz w:val="32"/>
                    <w:szCs w:val="32"/>
                    <w:lang w:eastAsia="zh-CN"/>
                  </w:rPr>
                  <m:t>e</m:t>
                </m:r>
              </m:e>
              <m:sup>
                <m:r>
                  <w:rPr>
                    <w:rFonts w:ascii="Cambria Math" w:eastAsia="SimSun" w:hAnsi="Cambria Math"/>
                    <w:sz w:val="32"/>
                    <w:szCs w:val="32"/>
                    <w:lang w:eastAsia="zh-CN"/>
                  </w:rPr>
                  <m:t>α+βx</m:t>
                </m:r>
              </m:sup>
            </m:sSup>
          </m:num>
          <m:den>
            <m:r>
              <w:rPr>
                <w:rFonts w:ascii="Cambria Math" w:eastAsia="SimSun" w:hAnsi="Cambria Math"/>
                <w:sz w:val="32"/>
                <w:szCs w:val="32"/>
                <w:lang w:eastAsia="zh-CN"/>
              </w:rPr>
              <m:t>1+</m:t>
            </m:r>
            <m:sSup>
              <m:sSupPr>
                <m:ctrlPr>
                  <w:rPr>
                    <w:rFonts w:ascii="Cambria Math" w:eastAsia="SimSun" w:hAnsi="Cambria Math"/>
                    <w:i/>
                    <w:sz w:val="32"/>
                    <w:szCs w:val="32"/>
                    <w:lang w:eastAsia="zh-CN"/>
                  </w:rPr>
                </m:ctrlPr>
              </m:sSupPr>
              <m:e>
                <m:r>
                  <w:rPr>
                    <w:rFonts w:ascii="Cambria Math" w:eastAsia="SimSun" w:hAnsi="Cambria Math"/>
                    <w:sz w:val="32"/>
                    <w:szCs w:val="32"/>
                    <w:lang w:eastAsia="zh-CN"/>
                  </w:rPr>
                  <m:t>e</m:t>
                </m:r>
              </m:e>
              <m:sup>
                <m:r>
                  <w:rPr>
                    <w:rFonts w:ascii="Cambria Math" w:eastAsia="SimSun" w:hAnsi="Cambria Math"/>
                    <w:sz w:val="32"/>
                    <w:szCs w:val="32"/>
                    <w:lang w:eastAsia="zh-CN"/>
                  </w:rPr>
                  <m:t>α+βx</m:t>
                </m:r>
              </m:sup>
            </m:sSup>
          </m:den>
        </m:f>
      </m:oMath>
      <w:r w:rsidRPr="00546E4A">
        <w:rPr>
          <w:rFonts w:eastAsia="SimSun"/>
          <w:sz w:val="32"/>
          <w:szCs w:val="32"/>
          <w:lang w:eastAsia="zh-CN"/>
        </w:rPr>
        <w:t xml:space="preserve"> </w:t>
      </w:r>
      <w:r w:rsidRPr="00546E4A">
        <w:rPr>
          <w:rFonts w:eastAsia="SimSun"/>
          <w:lang w:eastAsia="zh-CN"/>
        </w:rPr>
        <w:t>=</w:t>
      </w:r>
      <w:r w:rsidRPr="00546E4A">
        <w:rPr>
          <w:rFonts w:eastAsia="SimSun"/>
          <w:sz w:val="32"/>
          <w:szCs w:val="32"/>
          <w:lang w:eastAsia="zh-CN"/>
        </w:rPr>
        <w:t xml:space="preserve"> </w:t>
      </w:r>
      <m:oMath>
        <m:f>
          <m:fPr>
            <m:ctrlPr>
              <w:rPr>
                <w:rFonts w:ascii="Cambria Math" w:eastAsia="SimSun" w:hAnsi="Cambria Math"/>
                <w:i/>
                <w:sz w:val="32"/>
                <w:szCs w:val="32"/>
                <w:lang w:eastAsia="zh-CN"/>
              </w:rPr>
            </m:ctrlPr>
          </m:fPr>
          <m:num>
            <m:r>
              <w:rPr>
                <w:rFonts w:ascii="Cambria Math" w:eastAsia="SimSun" w:hAnsi="Cambria Math"/>
                <w:sz w:val="32"/>
                <w:szCs w:val="32"/>
                <w:lang w:eastAsia="zh-CN"/>
              </w:rPr>
              <m:t>1</m:t>
            </m:r>
          </m:num>
          <m:den>
            <m:r>
              <w:rPr>
                <w:rFonts w:ascii="Cambria Math" w:eastAsia="SimSun" w:hAnsi="Cambria Math"/>
                <w:sz w:val="32"/>
                <w:szCs w:val="32"/>
                <w:lang w:eastAsia="zh-CN"/>
              </w:rPr>
              <m:t>1+</m:t>
            </m:r>
            <m:sSup>
              <m:sSupPr>
                <m:ctrlPr>
                  <w:rPr>
                    <w:rFonts w:ascii="Cambria Math" w:eastAsia="SimSun" w:hAnsi="Cambria Math"/>
                    <w:i/>
                    <w:sz w:val="32"/>
                    <w:szCs w:val="32"/>
                    <w:lang w:eastAsia="zh-CN"/>
                  </w:rPr>
                </m:ctrlPr>
              </m:sSupPr>
              <m:e>
                <m:r>
                  <w:rPr>
                    <w:rFonts w:ascii="Cambria Math" w:eastAsia="SimSun" w:hAnsi="Cambria Math"/>
                    <w:sz w:val="32"/>
                    <w:szCs w:val="32"/>
                    <w:lang w:eastAsia="zh-CN"/>
                  </w:rPr>
                  <m:t>e</m:t>
                </m:r>
              </m:e>
              <m:sup>
                <m:r>
                  <w:rPr>
                    <w:rFonts w:ascii="Cambria Math" w:eastAsia="SimSun" w:hAnsi="Cambria Math"/>
                    <w:sz w:val="32"/>
                    <w:szCs w:val="32"/>
                    <w:lang w:eastAsia="zh-CN"/>
                  </w:rPr>
                  <m:t>α+βx</m:t>
                </m:r>
              </m:sup>
            </m:sSup>
          </m:den>
        </m:f>
      </m:oMath>
      <w:r w:rsidRPr="00546E4A">
        <w:rPr>
          <w:rFonts w:eastAsia="SimSun"/>
          <w:sz w:val="32"/>
          <w:szCs w:val="32"/>
          <w:lang w:eastAsia="zh-CN"/>
        </w:rPr>
        <w:tab/>
      </w:r>
      <w:r w:rsidRPr="00546E4A">
        <w:rPr>
          <w:rFonts w:eastAsia="SimSun"/>
          <w:sz w:val="32"/>
          <w:szCs w:val="32"/>
          <w:lang w:eastAsia="zh-CN"/>
        </w:rPr>
        <w:tab/>
      </w:r>
      <w:r w:rsidRPr="00546E4A">
        <w:rPr>
          <w:rFonts w:eastAsia="SimSun"/>
          <w:sz w:val="32"/>
          <w:szCs w:val="32"/>
          <w:lang w:eastAsia="zh-CN"/>
        </w:rPr>
        <w:tab/>
      </w:r>
      <w:r w:rsidRPr="00546E4A">
        <w:rPr>
          <w:rFonts w:eastAsia="SimSun"/>
          <w:lang w:eastAsia="zh-CN"/>
        </w:rPr>
        <w:t>(2)</w:t>
      </w:r>
    </w:p>
    <w:p w:rsidR="002703DB" w:rsidRDefault="002703DB" w:rsidP="005176D1">
      <w:pPr>
        <w:autoSpaceDE w:val="0"/>
        <w:autoSpaceDN w:val="0"/>
        <w:adjustRightInd w:val="0"/>
        <w:spacing w:line="480" w:lineRule="auto"/>
        <w:jc w:val="both"/>
        <w:rPr>
          <w:rFonts w:eastAsia="SimSun"/>
          <w:lang w:eastAsia="zh-CN"/>
        </w:rPr>
      </w:pPr>
    </w:p>
    <w:p w:rsidR="00546E4A" w:rsidRPr="00546E4A" w:rsidRDefault="00546E4A" w:rsidP="00686CEE">
      <w:pPr>
        <w:autoSpaceDE w:val="0"/>
        <w:autoSpaceDN w:val="0"/>
        <w:adjustRightInd w:val="0"/>
        <w:spacing w:line="480" w:lineRule="auto"/>
        <w:ind w:firstLine="720"/>
        <w:jc w:val="both"/>
        <w:rPr>
          <w:rFonts w:eastAsia="SimSun"/>
          <w:lang w:eastAsia="zh-CN"/>
        </w:rPr>
      </w:pPr>
      <w:r w:rsidRPr="00546E4A">
        <w:rPr>
          <w:rFonts w:eastAsia="SimSun"/>
          <w:lang w:eastAsia="zh-CN"/>
        </w:rPr>
        <w:t>This can be alternatively represented as:</w:t>
      </w:r>
    </w:p>
    <w:p w:rsidR="00C126A5" w:rsidRDefault="00C126A5" w:rsidP="00BF686E">
      <w:pPr>
        <w:autoSpaceDE w:val="0"/>
        <w:autoSpaceDN w:val="0"/>
        <w:adjustRightInd w:val="0"/>
        <w:spacing w:line="480" w:lineRule="auto"/>
        <w:jc w:val="both"/>
        <w:rPr>
          <w:rFonts w:eastAsia="SimSun"/>
          <w:sz w:val="22"/>
          <w:szCs w:val="22"/>
          <w:lang w:eastAsia="zh-CN"/>
        </w:rPr>
      </w:pPr>
    </w:p>
    <w:p w:rsidR="00546E4A" w:rsidRPr="00546E4A" w:rsidRDefault="00546E4A" w:rsidP="00DB1C89">
      <w:pPr>
        <w:autoSpaceDE w:val="0"/>
        <w:autoSpaceDN w:val="0"/>
        <w:adjustRightInd w:val="0"/>
        <w:spacing w:line="480" w:lineRule="auto"/>
        <w:rPr>
          <w:rFonts w:eastAsia="SimSun"/>
          <w:lang w:eastAsia="zh-CN"/>
        </w:rPr>
      </w:pPr>
      <w:r w:rsidRPr="009D1DD2">
        <w:rPr>
          <w:rFonts w:eastAsia="SimSun"/>
          <w:sz w:val="22"/>
          <w:szCs w:val="22"/>
          <w:lang w:eastAsia="zh-CN"/>
        </w:rPr>
        <w:t>P(</w:t>
      </w:r>
      <w:proofErr w:type="spellStart"/>
      <w:r w:rsidRPr="009D1DD2">
        <w:rPr>
          <w:rFonts w:eastAsia="SimSun"/>
          <w:sz w:val="22"/>
          <w:szCs w:val="22"/>
          <w:lang w:eastAsia="zh-CN"/>
        </w:rPr>
        <w:t>SPE</w:t>
      </w:r>
      <w:r w:rsidRPr="009D1DD2">
        <w:rPr>
          <w:rFonts w:eastAsia="SimSun"/>
          <w:sz w:val="22"/>
          <w:szCs w:val="22"/>
          <w:vertAlign w:val="subscript"/>
          <w:lang w:eastAsia="zh-CN"/>
        </w:rPr>
        <w:t>it</w:t>
      </w:r>
      <w:proofErr w:type="spellEnd"/>
      <w:r w:rsidRPr="009D1DD2">
        <w:rPr>
          <w:rFonts w:eastAsia="SimSun"/>
          <w:sz w:val="22"/>
          <w:szCs w:val="22"/>
          <w:lang w:eastAsia="zh-CN"/>
        </w:rPr>
        <w:t>)=β</w:t>
      </w:r>
      <w:r w:rsidRPr="009D1DD2">
        <w:rPr>
          <w:rFonts w:eastAsia="SimSun"/>
          <w:sz w:val="22"/>
          <w:szCs w:val="22"/>
          <w:vertAlign w:val="subscript"/>
          <w:lang w:eastAsia="zh-CN"/>
        </w:rPr>
        <w:t>0</w:t>
      </w:r>
      <w:r w:rsidRPr="009D1DD2">
        <w:rPr>
          <w:rFonts w:eastAsia="SimSun"/>
          <w:sz w:val="22"/>
          <w:szCs w:val="22"/>
          <w:lang w:eastAsia="zh-CN"/>
        </w:rPr>
        <w:t>+β</w:t>
      </w:r>
      <w:r w:rsidRPr="009D1DD2">
        <w:rPr>
          <w:rFonts w:eastAsia="SimSun"/>
          <w:sz w:val="22"/>
          <w:szCs w:val="22"/>
          <w:vertAlign w:val="subscript"/>
          <w:lang w:eastAsia="zh-CN"/>
        </w:rPr>
        <w:t>1</w:t>
      </w:r>
      <w:r w:rsidRPr="009D1DD2">
        <w:rPr>
          <w:rFonts w:eastAsia="SimSun"/>
          <w:sz w:val="22"/>
          <w:szCs w:val="22"/>
          <w:lang w:eastAsia="zh-CN"/>
        </w:rPr>
        <w:t>(Assertiveness)</w:t>
      </w:r>
      <w:r w:rsidRPr="009D1DD2">
        <w:rPr>
          <w:rFonts w:eastAsia="SimSun"/>
          <w:sz w:val="22"/>
          <w:szCs w:val="22"/>
          <w:vertAlign w:val="subscript"/>
          <w:lang w:eastAsia="zh-CN"/>
        </w:rPr>
        <w:t>it</w:t>
      </w:r>
      <w:r w:rsidRPr="009D1DD2">
        <w:rPr>
          <w:rFonts w:eastAsia="SimSun"/>
          <w:sz w:val="22"/>
          <w:szCs w:val="22"/>
          <w:lang w:eastAsia="zh-CN"/>
        </w:rPr>
        <w:t xml:space="preserve"> +β2(Sociability)</w:t>
      </w:r>
      <w:r w:rsidRPr="009D1DD2">
        <w:rPr>
          <w:rFonts w:eastAsia="SimSun"/>
          <w:sz w:val="22"/>
          <w:szCs w:val="22"/>
          <w:vertAlign w:val="subscript"/>
          <w:lang w:eastAsia="zh-CN"/>
        </w:rPr>
        <w:t>it</w:t>
      </w:r>
      <w:r w:rsidRPr="009D1DD2">
        <w:rPr>
          <w:rFonts w:eastAsia="SimSun"/>
          <w:sz w:val="22"/>
          <w:szCs w:val="22"/>
          <w:lang w:eastAsia="zh-CN"/>
        </w:rPr>
        <w:t xml:space="preserve"> + β3(Self-Efficacy)</w:t>
      </w:r>
      <w:r w:rsidRPr="009D1DD2">
        <w:rPr>
          <w:rFonts w:eastAsia="SimSun"/>
          <w:sz w:val="22"/>
          <w:szCs w:val="22"/>
          <w:vertAlign w:val="subscript"/>
          <w:lang w:eastAsia="zh-CN"/>
        </w:rPr>
        <w:t>it</w:t>
      </w:r>
      <w:r w:rsidRPr="009D1DD2">
        <w:rPr>
          <w:rFonts w:eastAsia="SimSun"/>
          <w:sz w:val="22"/>
          <w:szCs w:val="22"/>
          <w:lang w:eastAsia="zh-CN"/>
        </w:rPr>
        <w:t>+ β4(Performance-motivation)</w:t>
      </w:r>
      <w:r w:rsidRPr="009D1DD2">
        <w:rPr>
          <w:rFonts w:eastAsia="SimSun"/>
          <w:sz w:val="22"/>
          <w:szCs w:val="22"/>
          <w:vertAlign w:val="subscript"/>
          <w:lang w:eastAsia="zh-CN"/>
        </w:rPr>
        <w:t>it</w:t>
      </w:r>
      <w:r w:rsidRPr="009D1DD2">
        <w:rPr>
          <w:rFonts w:eastAsia="SimSun"/>
          <w:sz w:val="22"/>
          <w:szCs w:val="22"/>
          <w:lang w:eastAsia="zh-CN"/>
        </w:rPr>
        <w:t xml:space="preserve"> +β5(Self-Esteem)</w:t>
      </w:r>
      <w:r w:rsidRPr="009D1DD2">
        <w:rPr>
          <w:rFonts w:eastAsia="SimSun"/>
          <w:sz w:val="22"/>
          <w:szCs w:val="22"/>
          <w:vertAlign w:val="subscript"/>
          <w:lang w:eastAsia="zh-CN"/>
        </w:rPr>
        <w:t>it</w:t>
      </w:r>
      <w:r w:rsidRPr="009D1DD2">
        <w:rPr>
          <w:rFonts w:eastAsia="SimSun"/>
          <w:sz w:val="22"/>
          <w:szCs w:val="22"/>
          <w:lang w:eastAsia="zh-CN"/>
        </w:rPr>
        <w:t>+ β6(Risk Taking)</w:t>
      </w:r>
      <w:r w:rsidRPr="009D1DD2">
        <w:rPr>
          <w:rFonts w:eastAsia="SimSun"/>
          <w:sz w:val="22"/>
          <w:szCs w:val="22"/>
          <w:vertAlign w:val="subscript"/>
          <w:lang w:eastAsia="zh-CN"/>
        </w:rPr>
        <w:t>it</w:t>
      </w:r>
      <w:r w:rsidRPr="009D1DD2">
        <w:rPr>
          <w:rFonts w:eastAsia="SimSun"/>
          <w:sz w:val="22"/>
          <w:szCs w:val="22"/>
          <w:lang w:eastAsia="zh-CN"/>
        </w:rPr>
        <w:t>+β7(Intellectuality)</w:t>
      </w:r>
      <w:r w:rsidRPr="009D1DD2">
        <w:rPr>
          <w:rFonts w:eastAsia="SimSun"/>
          <w:sz w:val="22"/>
          <w:szCs w:val="22"/>
          <w:vertAlign w:val="subscript"/>
          <w:lang w:eastAsia="zh-CN"/>
        </w:rPr>
        <w:t xml:space="preserve">it </w:t>
      </w:r>
      <w:r w:rsidRPr="009D1DD2">
        <w:rPr>
          <w:rFonts w:eastAsia="SimSun"/>
          <w:sz w:val="22"/>
          <w:szCs w:val="22"/>
          <w:lang w:eastAsia="zh-CN"/>
        </w:rPr>
        <w:t xml:space="preserve">+ dummy + </w:t>
      </w:r>
      <w:proofErr w:type="spellStart"/>
      <w:r w:rsidRPr="009D1DD2">
        <w:rPr>
          <w:rFonts w:eastAsia="SimSun"/>
          <w:sz w:val="22"/>
          <w:szCs w:val="22"/>
          <w:lang w:eastAsia="zh-CN"/>
        </w:rPr>
        <w:t>ε</w:t>
      </w:r>
      <w:r w:rsidRPr="009D1DD2">
        <w:rPr>
          <w:rFonts w:eastAsia="SimSun"/>
          <w:sz w:val="22"/>
          <w:szCs w:val="22"/>
          <w:vertAlign w:val="subscript"/>
          <w:lang w:eastAsia="zh-CN"/>
        </w:rPr>
        <w:t>it</w:t>
      </w:r>
      <w:proofErr w:type="spellEnd"/>
      <w:r w:rsidRPr="00546E4A">
        <w:rPr>
          <w:rFonts w:eastAsia="SimSun"/>
          <w:vertAlign w:val="subscript"/>
          <w:lang w:eastAsia="zh-CN"/>
        </w:rPr>
        <w:tab/>
      </w:r>
      <w:r w:rsidRPr="00546E4A">
        <w:rPr>
          <w:rFonts w:eastAsia="SimSun"/>
          <w:lang w:eastAsia="zh-CN"/>
        </w:rPr>
        <w:t>(3)</w:t>
      </w:r>
      <w:r w:rsidRPr="00546E4A">
        <w:rPr>
          <w:rFonts w:eastAsia="SimSun"/>
          <w:vertAlign w:val="subscript"/>
          <w:lang w:eastAsia="zh-CN"/>
        </w:rPr>
        <w:tab/>
      </w:r>
      <w:r w:rsidRPr="00546E4A">
        <w:rPr>
          <w:rFonts w:eastAsia="SimSun"/>
          <w:lang w:eastAsia="zh-CN"/>
        </w:rPr>
        <w:tab/>
      </w:r>
    </w:p>
    <w:p w:rsidR="00546E4A" w:rsidRPr="00546E4A" w:rsidRDefault="00546E4A" w:rsidP="00BF686E">
      <w:pPr>
        <w:autoSpaceDE w:val="0"/>
        <w:autoSpaceDN w:val="0"/>
        <w:adjustRightInd w:val="0"/>
        <w:spacing w:line="480" w:lineRule="auto"/>
        <w:ind w:firstLine="720"/>
        <w:jc w:val="both"/>
        <w:rPr>
          <w:rFonts w:eastAsia="SimSun"/>
          <w:lang w:eastAsia="zh-CN"/>
        </w:rPr>
      </w:pPr>
      <w:r w:rsidRPr="00546E4A">
        <w:rPr>
          <w:rFonts w:eastAsia="SimSun"/>
          <w:lang w:eastAsia="zh-CN"/>
        </w:rPr>
        <w:t xml:space="preserve">As explained above for the </w:t>
      </w:r>
      <w:proofErr w:type="spellStart"/>
      <w:r w:rsidRPr="00546E4A">
        <w:rPr>
          <w:rFonts w:eastAsia="SimSun"/>
          <w:lang w:eastAsia="zh-CN"/>
        </w:rPr>
        <w:t>Logit</w:t>
      </w:r>
      <w:proofErr w:type="spellEnd"/>
      <w:r w:rsidRPr="00546E4A">
        <w:rPr>
          <w:rFonts w:eastAsia="SimSun"/>
          <w:lang w:eastAsia="zh-CN"/>
        </w:rPr>
        <w:t xml:space="preserve"> model, the dependent variable is binary (which indicates 1 if player </w:t>
      </w:r>
      <w:proofErr w:type="spellStart"/>
      <w:r w:rsidRPr="00546E4A">
        <w:rPr>
          <w:rFonts w:eastAsia="SimSun"/>
          <w:i/>
          <w:lang w:eastAsia="zh-CN"/>
        </w:rPr>
        <w:t>i</w:t>
      </w:r>
      <w:proofErr w:type="spellEnd"/>
      <w:r w:rsidRPr="00546E4A">
        <w:rPr>
          <w:rFonts w:eastAsia="SimSun"/>
          <w:lang w:eastAsia="zh-CN"/>
        </w:rPr>
        <w:t xml:space="preserve"> was able to choose SPE in round </w:t>
      </w:r>
      <w:r w:rsidRPr="00546E4A">
        <w:rPr>
          <w:rFonts w:eastAsia="SimSun"/>
          <w:i/>
          <w:lang w:eastAsia="zh-CN"/>
        </w:rPr>
        <w:t>t</w:t>
      </w:r>
      <w:r w:rsidRPr="00546E4A">
        <w:rPr>
          <w:rFonts w:eastAsia="SimSun"/>
          <w:lang w:eastAsia="zh-CN"/>
        </w:rPr>
        <w:t xml:space="preserve"> and 0 if not) and the explanatory variables are the numerical values computed for each individual’s assertiveness, sociability, self-efficacy, achievement-striving, self-esteem, risk preference and intellectuality. Dummy variables represent either the rounds or the games. The coefficients</w:t>
      </w:r>
      <w:r w:rsidRPr="00546E4A">
        <w:rPr>
          <w:rFonts w:eastAsia="SimSun"/>
          <w:vertAlign w:val="superscript"/>
          <w:lang w:eastAsia="zh-CN"/>
        </w:rPr>
        <w:footnoteReference w:id="34"/>
      </w:r>
      <w:r w:rsidRPr="00546E4A">
        <w:rPr>
          <w:rFonts w:eastAsia="SimSun"/>
          <w:lang w:eastAsia="zh-CN"/>
        </w:rPr>
        <w:t xml:space="preserve"> are not readily interpretable from the </w:t>
      </w:r>
      <w:proofErr w:type="spellStart"/>
      <w:r w:rsidRPr="00546E4A">
        <w:rPr>
          <w:rFonts w:eastAsia="SimSun"/>
          <w:lang w:eastAsia="zh-CN"/>
        </w:rPr>
        <w:t>Logit</w:t>
      </w:r>
      <w:proofErr w:type="spellEnd"/>
      <w:r w:rsidRPr="00546E4A">
        <w:rPr>
          <w:rFonts w:eastAsia="SimSun"/>
          <w:lang w:eastAsia="zh-CN"/>
        </w:rPr>
        <w:t xml:space="preserve"> model, and therefore, w</w:t>
      </w:r>
      <w:r w:rsidR="007D0FAC">
        <w:rPr>
          <w:rFonts w:eastAsia="SimSun"/>
          <w:lang w:eastAsia="zh-CN"/>
        </w:rPr>
        <w:t>e compute the marginal effects</w:t>
      </w:r>
      <w:r w:rsidRPr="00546E4A">
        <w:rPr>
          <w:rFonts w:eastAsia="SimSun"/>
          <w:lang w:eastAsia="zh-CN"/>
        </w:rPr>
        <w:t xml:space="preserve"> after estimation of (3).</w:t>
      </w:r>
    </w:p>
    <w:p w:rsidR="00546E4A" w:rsidRPr="00546E4A" w:rsidRDefault="00546E4A" w:rsidP="00BF686E">
      <w:pPr>
        <w:spacing w:line="480" w:lineRule="auto"/>
        <w:ind w:firstLine="720"/>
        <w:jc w:val="both"/>
        <w:rPr>
          <w:rFonts w:eastAsia="SimSun"/>
          <w:lang w:eastAsia="zh-CN"/>
        </w:rPr>
      </w:pPr>
      <w:r w:rsidRPr="00546E4A">
        <w:rPr>
          <w:rFonts w:eastAsia="SimSun"/>
          <w:lang w:eastAsia="zh-CN"/>
        </w:rPr>
        <w:t xml:space="preserve">Table </w:t>
      </w:r>
      <w:r w:rsidR="00FA16C4">
        <w:rPr>
          <w:rFonts w:eastAsia="SimSun"/>
          <w:lang w:eastAsia="zh-CN"/>
        </w:rPr>
        <w:t>2.</w:t>
      </w:r>
      <w:r w:rsidRPr="00546E4A">
        <w:rPr>
          <w:rFonts w:eastAsia="SimSun"/>
          <w:lang w:eastAsia="zh-CN"/>
        </w:rPr>
        <w:t xml:space="preserve">3 presents the marginal effects after </w:t>
      </w:r>
      <w:proofErr w:type="spellStart"/>
      <w:r w:rsidRPr="00546E4A">
        <w:rPr>
          <w:rFonts w:eastAsia="SimSun"/>
          <w:lang w:eastAsia="zh-CN"/>
        </w:rPr>
        <w:t>Logit</w:t>
      </w:r>
      <w:proofErr w:type="spellEnd"/>
      <w:r w:rsidRPr="00546E4A">
        <w:rPr>
          <w:rFonts w:eastAsia="SimSun"/>
          <w:lang w:eastAsia="zh-CN"/>
        </w:rPr>
        <w:t xml:space="preserve"> estimation. First, we see that players are more likely to terminate the game on the first node as the role of player changes from first to second. Second there are three traits that are prominent in SPE plays </w:t>
      </w:r>
      <w:r w:rsidRPr="00546E4A">
        <w:rPr>
          <w:rFonts w:eastAsia="SimSun"/>
          <w:lang w:eastAsia="zh-CN"/>
        </w:rPr>
        <w:lastRenderedPageBreak/>
        <w:t>and these are assertiveness, intellectuality and risk taking. As we predicted, the higher scores on assertiveness and risk taking indicate that the players are less likely to end the game on the first node. On the other hand, higher</w:t>
      </w:r>
      <w:r w:rsidR="00225715">
        <w:rPr>
          <w:rFonts w:eastAsia="SimSun"/>
          <w:lang w:eastAsia="zh-CN"/>
        </w:rPr>
        <w:t xml:space="preserve"> scores on intellectuality show</w:t>
      </w:r>
      <w:r w:rsidRPr="00546E4A">
        <w:rPr>
          <w:rFonts w:eastAsia="SimSun"/>
          <w:lang w:eastAsia="zh-CN"/>
        </w:rPr>
        <w:t xml:space="preserve"> that subjects are more likely to stop the game at the SPE node. Finally, the round dummies are negative and significant for the second round and positive and significant for the fourth and all the rounds after seventh indicating that the probability of SPE plays increase in later rounds when all the explanatory variables are held constant at their means.  </w:t>
      </w:r>
    </w:p>
    <w:p w:rsidR="00802A28" w:rsidRDefault="00802A28" w:rsidP="00283564">
      <w:pPr>
        <w:spacing w:line="480" w:lineRule="auto"/>
        <w:ind w:firstLine="720"/>
        <w:jc w:val="both"/>
        <w:rPr>
          <w:rFonts w:eastAsia="SimSun"/>
          <w:lang w:eastAsia="zh-CN"/>
        </w:rPr>
      </w:pPr>
    </w:p>
    <w:p w:rsidR="00546E4A" w:rsidRPr="00FA16C4" w:rsidRDefault="00546E4A" w:rsidP="00013946">
      <w:pPr>
        <w:pStyle w:val="Caption"/>
      </w:pPr>
      <w:bookmarkStart w:id="64" w:name="_Toc331532850"/>
      <w:r w:rsidRPr="005E6085">
        <w:rPr>
          <w:b/>
        </w:rPr>
        <w:t>Table</w:t>
      </w:r>
      <w:r w:rsidR="00283564" w:rsidRPr="005E6085">
        <w:rPr>
          <w:b/>
        </w:rPr>
        <w:t xml:space="preserve"> 2.3</w:t>
      </w:r>
      <w:r w:rsidR="00283564" w:rsidRPr="00FA16C4">
        <w:t xml:space="preserve"> </w:t>
      </w:r>
      <w:r w:rsidRPr="00FA16C4">
        <w:t xml:space="preserve">Marginal Effects of </w:t>
      </w:r>
      <w:proofErr w:type="spellStart"/>
      <w:r w:rsidRPr="00FA16C4">
        <w:t>Logit</w:t>
      </w:r>
      <w:proofErr w:type="spellEnd"/>
      <w:r w:rsidRPr="00FA16C4">
        <w:t xml:space="preserve"> Model</w:t>
      </w:r>
      <w:r w:rsidR="006F31E9">
        <w:t xml:space="preserve"> </w:t>
      </w:r>
      <w:bookmarkEnd w:id="64"/>
    </w:p>
    <w:tbl>
      <w:tblPr>
        <w:tblW w:w="8460" w:type="dxa"/>
        <w:tblInd w:w="198" w:type="dxa"/>
        <w:tblLook w:val="04A0" w:firstRow="1" w:lastRow="0" w:firstColumn="1" w:lastColumn="0" w:noHBand="0" w:noVBand="1"/>
      </w:tblPr>
      <w:tblGrid>
        <w:gridCol w:w="2625"/>
        <w:gridCol w:w="2162"/>
        <w:gridCol w:w="1876"/>
        <w:gridCol w:w="1797"/>
      </w:tblGrid>
      <w:tr w:rsidR="00546E4A" w:rsidRPr="006D3D62" w:rsidTr="002703DB">
        <w:trPr>
          <w:trHeight w:val="282"/>
        </w:trPr>
        <w:tc>
          <w:tcPr>
            <w:tcW w:w="2625" w:type="dxa"/>
            <w:tcBorders>
              <w:top w:val="single" w:sz="4" w:space="0" w:color="auto"/>
              <w:left w:val="single" w:sz="4" w:space="0" w:color="auto"/>
              <w:bottom w:val="single" w:sz="4" w:space="0" w:color="auto"/>
            </w:tcBorders>
            <w:shd w:val="clear" w:color="auto" w:fill="auto"/>
            <w:noWrap/>
            <w:vAlign w:val="center"/>
            <w:hideMark/>
          </w:tcPr>
          <w:p w:rsidR="00546E4A" w:rsidRPr="007776BC" w:rsidRDefault="00546E4A" w:rsidP="007776BC">
            <w:pPr>
              <w:rPr>
                <w:b/>
                <w:bCs/>
                <w:color w:val="000000"/>
              </w:rPr>
            </w:pPr>
            <w:r w:rsidRPr="007776BC">
              <w:rPr>
                <w:b/>
                <w:bCs/>
                <w:color w:val="000000"/>
              </w:rPr>
              <w:t>Independent Variables</w:t>
            </w:r>
          </w:p>
        </w:tc>
        <w:tc>
          <w:tcPr>
            <w:tcW w:w="5835" w:type="dxa"/>
            <w:gridSpan w:val="3"/>
            <w:tcBorders>
              <w:top w:val="single" w:sz="4" w:space="0" w:color="auto"/>
              <w:bottom w:val="single" w:sz="4" w:space="0" w:color="auto"/>
              <w:right w:val="single" w:sz="4" w:space="0" w:color="000000"/>
            </w:tcBorders>
            <w:shd w:val="clear" w:color="auto" w:fill="auto"/>
            <w:vAlign w:val="center"/>
            <w:hideMark/>
          </w:tcPr>
          <w:p w:rsidR="00546E4A" w:rsidRPr="007776BC" w:rsidRDefault="00546E4A" w:rsidP="007776BC">
            <w:pPr>
              <w:jc w:val="center"/>
              <w:rPr>
                <w:b/>
                <w:bCs/>
                <w:color w:val="000000"/>
              </w:rPr>
            </w:pPr>
            <w:r w:rsidRPr="007776BC">
              <w:rPr>
                <w:b/>
                <w:bCs/>
                <w:color w:val="000000"/>
              </w:rPr>
              <w:t>Dependent Variable-SPE plays</w:t>
            </w:r>
          </w:p>
        </w:tc>
      </w:tr>
      <w:tr w:rsidR="00546E4A" w:rsidRPr="006D3D62" w:rsidTr="002703DB">
        <w:trPr>
          <w:trHeight w:val="255"/>
        </w:trPr>
        <w:tc>
          <w:tcPr>
            <w:tcW w:w="2625" w:type="dxa"/>
            <w:tcBorders>
              <w:top w:val="single" w:sz="4" w:space="0" w:color="auto"/>
              <w:left w:val="single" w:sz="4" w:space="0" w:color="auto"/>
            </w:tcBorders>
            <w:shd w:val="clear" w:color="auto" w:fill="auto"/>
            <w:noWrap/>
            <w:vAlign w:val="center"/>
            <w:hideMark/>
          </w:tcPr>
          <w:p w:rsidR="00546E4A" w:rsidRPr="007776BC" w:rsidRDefault="00546E4A" w:rsidP="007776BC">
            <w:pPr>
              <w:rPr>
                <w:b/>
                <w:bCs/>
                <w:color w:val="000000"/>
              </w:rPr>
            </w:pPr>
            <w:r w:rsidRPr="007776BC">
              <w:rPr>
                <w:b/>
                <w:bCs/>
                <w:color w:val="000000"/>
              </w:rPr>
              <w:t>Subject role</w:t>
            </w:r>
          </w:p>
        </w:tc>
        <w:tc>
          <w:tcPr>
            <w:tcW w:w="2162" w:type="dxa"/>
            <w:tcBorders>
              <w:top w:val="single" w:sz="4" w:space="0" w:color="auto"/>
            </w:tcBorders>
            <w:shd w:val="clear" w:color="auto" w:fill="auto"/>
            <w:noWrap/>
            <w:vAlign w:val="center"/>
            <w:hideMark/>
          </w:tcPr>
          <w:p w:rsidR="00546E4A" w:rsidRPr="00D7723B" w:rsidRDefault="00546E4A" w:rsidP="007776BC">
            <w:pPr>
              <w:jc w:val="center"/>
              <w:rPr>
                <w:color w:val="000000"/>
              </w:rPr>
            </w:pPr>
          </w:p>
          <w:p w:rsidR="00546E4A" w:rsidRPr="00D7723B" w:rsidRDefault="007776BC" w:rsidP="007776BC">
            <w:pPr>
              <w:jc w:val="center"/>
              <w:rPr>
                <w:color w:val="000000"/>
              </w:rPr>
            </w:pPr>
            <w:r>
              <w:rPr>
                <w:color w:val="000000"/>
              </w:rPr>
              <w:t xml:space="preserve">   </w:t>
            </w:r>
            <w:r w:rsidR="00546E4A" w:rsidRPr="00D7723B">
              <w:rPr>
                <w:color w:val="000000"/>
              </w:rPr>
              <w:t>0.066**</w:t>
            </w:r>
          </w:p>
          <w:p w:rsidR="00546E4A" w:rsidRPr="00D7723B" w:rsidRDefault="00546E4A" w:rsidP="007776BC">
            <w:pPr>
              <w:jc w:val="center"/>
              <w:rPr>
                <w:color w:val="000000"/>
              </w:rPr>
            </w:pPr>
            <w:r w:rsidRPr="00D7723B">
              <w:rPr>
                <w:color w:val="000000"/>
              </w:rPr>
              <w:t>(0.028)</w:t>
            </w:r>
          </w:p>
        </w:tc>
        <w:tc>
          <w:tcPr>
            <w:tcW w:w="1876" w:type="dxa"/>
            <w:tcBorders>
              <w:top w:val="single" w:sz="4" w:space="0" w:color="auto"/>
            </w:tcBorders>
            <w:shd w:val="clear" w:color="auto" w:fill="auto"/>
            <w:vAlign w:val="bottom"/>
            <w:hideMark/>
          </w:tcPr>
          <w:p w:rsidR="00546E4A" w:rsidRPr="00D7723B" w:rsidRDefault="007776BC" w:rsidP="007776BC">
            <w:pPr>
              <w:jc w:val="center"/>
              <w:rPr>
                <w:color w:val="000000"/>
              </w:rPr>
            </w:pPr>
            <w:r>
              <w:rPr>
                <w:color w:val="000000"/>
              </w:rPr>
              <w:t xml:space="preserve">   </w:t>
            </w:r>
            <w:r w:rsidR="00546E4A" w:rsidRPr="00D7723B">
              <w:rPr>
                <w:color w:val="000000"/>
              </w:rPr>
              <w:t>0.070**</w:t>
            </w:r>
          </w:p>
          <w:p w:rsidR="00546E4A" w:rsidRPr="00D7723B" w:rsidRDefault="00546E4A" w:rsidP="007776BC">
            <w:pPr>
              <w:jc w:val="center"/>
              <w:rPr>
                <w:color w:val="000000"/>
              </w:rPr>
            </w:pPr>
            <w:r w:rsidRPr="00D7723B">
              <w:rPr>
                <w:color w:val="000000"/>
              </w:rPr>
              <w:t>(0.030)</w:t>
            </w:r>
          </w:p>
        </w:tc>
        <w:tc>
          <w:tcPr>
            <w:tcW w:w="1797" w:type="dxa"/>
            <w:tcBorders>
              <w:top w:val="single" w:sz="4" w:space="0" w:color="auto"/>
              <w:right w:val="single" w:sz="4" w:space="0" w:color="auto"/>
            </w:tcBorders>
            <w:vAlign w:val="bottom"/>
          </w:tcPr>
          <w:p w:rsidR="00546E4A" w:rsidRPr="00D7723B" w:rsidRDefault="007776BC" w:rsidP="007776BC">
            <w:pPr>
              <w:jc w:val="center"/>
              <w:rPr>
                <w:color w:val="000000"/>
              </w:rPr>
            </w:pPr>
            <w:r>
              <w:rPr>
                <w:color w:val="000000"/>
              </w:rPr>
              <w:t xml:space="preserve">  </w:t>
            </w:r>
            <w:r w:rsidR="00546E4A" w:rsidRPr="00D7723B">
              <w:rPr>
                <w:color w:val="000000"/>
              </w:rPr>
              <w:t>0.069**</w:t>
            </w:r>
          </w:p>
          <w:p w:rsidR="00546E4A" w:rsidRPr="00D7723B" w:rsidRDefault="00546E4A" w:rsidP="007776BC">
            <w:pPr>
              <w:jc w:val="center"/>
              <w:rPr>
                <w:color w:val="000000"/>
              </w:rPr>
            </w:pPr>
            <w:r w:rsidRPr="00D7723B">
              <w:rPr>
                <w:color w:val="000000"/>
              </w:rPr>
              <w:t>(0.030)</w:t>
            </w:r>
          </w:p>
        </w:tc>
      </w:tr>
      <w:tr w:rsidR="00546E4A" w:rsidRPr="006D3D62" w:rsidTr="002703DB">
        <w:trPr>
          <w:trHeight w:val="255"/>
        </w:trPr>
        <w:tc>
          <w:tcPr>
            <w:tcW w:w="2625" w:type="dxa"/>
            <w:tcBorders>
              <w:left w:val="single" w:sz="4" w:space="0" w:color="auto"/>
            </w:tcBorders>
            <w:shd w:val="clear" w:color="auto" w:fill="auto"/>
            <w:noWrap/>
            <w:vAlign w:val="center"/>
            <w:hideMark/>
          </w:tcPr>
          <w:p w:rsidR="00546E4A" w:rsidRPr="007776BC" w:rsidRDefault="00546E4A" w:rsidP="007776BC">
            <w:pPr>
              <w:rPr>
                <w:b/>
                <w:bCs/>
                <w:color w:val="000000"/>
              </w:rPr>
            </w:pPr>
            <w:r w:rsidRPr="007776BC">
              <w:rPr>
                <w:b/>
                <w:bCs/>
                <w:color w:val="000000"/>
              </w:rPr>
              <w:t>Assertiveness</w:t>
            </w:r>
          </w:p>
        </w:tc>
        <w:tc>
          <w:tcPr>
            <w:tcW w:w="2162" w:type="dxa"/>
            <w:shd w:val="clear" w:color="auto" w:fill="auto"/>
            <w:noWrap/>
            <w:vAlign w:val="center"/>
            <w:hideMark/>
          </w:tcPr>
          <w:p w:rsidR="00546E4A" w:rsidRPr="00D7723B" w:rsidRDefault="00546E4A" w:rsidP="007776BC">
            <w:pPr>
              <w:jc w:val="center"/>
              <w:rPr>
                <w:color w:val="000000"/>
              </w:rPr>
            </w:pPr>
            <w:r w:rsidRPr="00D7723B">
              <w:rPr>
                <w:color w:val="000000"/>
              </w:rPr>
              <w:t>-0.013*</w:t>
            </w:r>
          </w:p>
          <w:p w:rsidR="00546E4A" w:rsidRPr="00D7723B" w:rsidRDefault="00546E4A" w:rsidP="007776BC">
            <w:pPr>
              <w:jc w:val="center"/>
              <w:rPr>
                <w:color w:val="000000"/>
              </w:rPr>
            </w:pPr>
            <w:r w:rsidRPr="00D7723B">
              <w:rPr>
                <w:color w:val="000000"/>
              </w:rPr>
              <w:t>(0.007)</w:t>
            </w:r>
          </w:p>
        </w:tc>
        <w:tc>
          <w:tcPr>
            <w:tcW w:w="1876" w:type="dxa"/>
            <w:shd w:val="clear" w:color="auto" w:fill="auto"/>
            <w:noWrap/>
            <w:vAlign w:val="center"/>
            <w:hideMark/>
          </w:tcPr>
          <w:p w:rsidR="00546E4A" w:rsidRPr="00D7723B" w:rsidRDefault="00546E4A" w:rsidP="007776BC">
            <w:pPr>
              <w:jc w:val="center"/>
              <w:rPr>
                <w:color w:val="000000"/>
              </w:rPr>
            </w:pPr>
            <w:r w:rsidRPr="00D7723B">
              <w:rPr>
                <w:color w:val="000000"/>
              </w:rPr>
              <w:t>-0.014*</w:t>
            </w:r>
          </w:p>
          <w:p w:rsidR="00546E4A" w:rsidRPr="00D7723B" w:rsidRDefault="00546E4A" w:rsidP="007776BC">
            <w:pPr>
              <w:jc w:val="center"/>
              <w:rPr>
                <w:color w:val="000000"/>
              </w:rPr>
            </w:pPr>
            <w:r w:rsidRPr="00D7723B">
              <w:rPr>
                <w:color w:val="000000"/>
              </w:rPr>
              <w:t>(0.007)</w:t>
            </w:r>
          </w:p>
        </w:tc>
        <w:tc>
          <w:tcPr>
            <w:tcW w:w="1797" w:type="dxa"/>
            <w:tcBorders>
              <w:right w:val="single" w:sz="4" w:space="0" w:color="auto"/>
            </w:tcBorders>
            <w:vAlign w:val="center"/>
          </w:tcPr>
          <w:p w:rsidR="00546E4A" w:rsidRPr="00D7723B" w:rsidRDefault="00546E4A" w:rsidP="007776BC">
            <w:pPr>
              <w:jc w:val="center"/>
              <w:rPr>
                <w:color w:val="000000"/>
              </w:rPr>
            </w:pPr>
            <w:r w:rsidRPr="00D7723B">
              <w:rPr>
                <w:color w:val="000000"/>
              </w:rPr>
              <w:t>-0.013*</w:t>
            </w:r>
          </w:p>
          <w:p w:rsidR="00546E4A" w:rsidRPr="00D7723B" w:rsidRDefault="00546E4A" w:rsidP="007776BC">
            <w:pPr>
              <w:jc w:val="center"/>
              <w:rPr>
                <w:color w:val="000000"/>
              </w:rPr>
            </w:pPr>
            <w:r w:rsidRPr="00D7723B">
              <w:rPr>
                <w:color w:val="000000"/>
              </w:rPr>
              <w:t>(0.007)</w:t>
            </w:r>
          </w:p>
        </w:tc>
      </w:tr>
      <w:tr w:rsidR="00546E4A" w:rsidRPr="006D3D62" w:rsidTr="002703DB">
        <w:trPr>
          <w:trHeight w:val="255"/>
        </w:trPr>
        <w:tc>
          <w:tcPr>
            <w:tcW w:w="2625" w:type="dxa"/>
            <w:tcBorders>
              <w:left w:val="single" w:sz="4" w:space="0" w:color="auto"/>
            </w:tcBorders>
            <w:shd w:val="clear" w:color="auto" w:fill="auto"/>
            <w:noWrap/>
            <w:vAlign w:val="center"/>
            <w:hideMark/>
          </w:tcPr>
          <w:p w:rsidR="00546E4A" w:rsidRPr="007776BC" w:rsidRDefault="00546E4A" w:rsidP="007776BC">
            <w:pPr>
              <w:rPr>
                <w:b/>
                <w:bCs/>
                <w:color w:val="000000"/>
              </w:rPr>
            </w:pPr>
            <w:r w:rsidRPr="007776BC">
              <w:rPr>
                <w:b/>
                <w:bCs/>
                <w:color w:val="000000"/>
              </w:rPr>
              <w:t>Sociability</w:t>
            </w:r>
          </w:p>
        </w:tc>
        <w:tc>
          <w:tcPr>
            <w:tcW w:w="2162" w:type="dxa"/>
            <w:shd w:val="clear" w:color="auto" w:fill="auto"/>
            <w:noWrap/>
            <w:vAlign w:val="center"/>
            <w:hideMark/>
          </w:tcPr>
          <w:p w:rsidR="00546E4A" w:rsidRPr="00D7723B" w:rsidRDefault="00546E4A" w:rsidP="007776BC">
            <w:pPr>
              <w:jc w:val="center"/>
              <w:rPr>
                <w:color w:val="000000"/>
              </w:rPr>
            </w:pPr>
            <w:r w:rsidRPr="00D7723B">
              <w:rPr>
                <w:color w:val="000000"/>
              </w:rPr>
              <w:t>0.003</w:t>
            </w:r>
          </w:p>
          <w:p w:rsidR="00546E4A" w:rsidRPr="00D7723B" w:rsidRDefault="00546E4A" w:rsidP="007776BC">
            <w:pPr>
              <w:jc w:val="center"/>
              <w:rPr>
                <w:color w:val="000000"/>
              </w:rPr>
            </w:pPr>
            <w:r w:rsidRPr="00D7723B">
              <w:rPr>
                <w:color w:val="000000"/>
              </w:rPr>
              <w:t>(0.004)</w:t>
            </w:r>
          </w:p>
        </w:tc>
        <w:tc>
          <w:tcPr>
            <w:tcW w:w="1876" w:type="dxa"/>
            <w:shd w:val="clear" w:color="auto" w:fill="auto"/>
            <w:noWrap/>
            <w:vAlign w:val="center"/>
            <w:hideMark/>
          </w:tcPr>
          <w:p w:rsidR="00546E4A" w:rsidRPr="00D7723B" w:rsidRDefault="00546E4A" w:rsidP="007776BC">
            <w:pPr>
              <w:jc w:val="center"/>
              <w:rPr>
                <w:color w:val="000000"/>
              </w:rPr>
            </w:pPr>
            <w:r w:rsidRPr="00D7723B">
              <w:rPr>
                <w:color w:val="000000"/>
              </w:rPr>
              <w:t>0.003</w:t>
            </w:r>
          </w:p>
          <w:p w:rsidR="00546E4A" w:rsidRPr="00D7723B" w:rsidRDefault="00546E4A" w:rsidP="007776BC">
            <w:pPr>
              <w:jc w:val="center"/>
              <w:rPr>
                <w:color w:val="000000"/>
              </w:rPr>
            </w:pPr>
            <w:r w:rsidRPr="00D7723B">
              <w:rPr>
                <w:color w:val="000000"/>
              </w:rPr>
              <w:t>(0.004)</w:t>
            </w:r>
          </w:p>
        </w:tc>
        <w:tc>
          <w:tcPr>
            <w:tcW w:w="1797" w:type="dxa"/>
            <w:tcBorders>
              <w:right w:val="single" w:sz="4" w:space="0" w:color="auto"/>
            </w:tcBorders>
            <w:vAlign w:val="center"/>
          </w:tcPr>
          <w:p w:rsidR="00546E4A" w:rsidRPr="00D7723B" w:rsidRDefault="00546E4A" w:rsidP="007776BC">
            <w:pPr>
              <w:jc w:val="center"/>
              <w:rPr>
                <w:color w:val="000000"/>
              </w:rPr>
            </w:pPr>
            <w:r w:rsidRPr="00D7723B">
              <w:rPr>
                <w:color w:val="000000"/>
              </w:rPr>
              <w:t>0.003</w:t>
            </w:r>
          </w:p>
          <w:p w:rsidR="00546E4A" w:rsidRPr="00D7723B" w:rsidRDefault="00546E4A" w:rsidP="007776BC">
            <w:pPr>
              <w:jc w:val="center"/>
              <w:rPr>
                <w:color w:val="000000"/>
              </w:rPr>
            </w:pPr>
            <w:r w:rsidRPr="00D7723B">
              <w:rPr>
                <w:color w:val="000000"/>
              </w:rPr>
              <w:t>(0.004)</w:t>
            </w:r>
          </w:p>
        </w:tc>
      </w:tr>
      <w:tr w:rsidR="00546E4A" w:rsidRPr="006D3D62" w:rsidTr="002703DB">
        <w:trPr>
          <w:trHeight w:val="255"/>
        </w:trPr>
        <w:tc>
          <w:tcPr>
            <w:tcW w:w="2625" w:type="dxa"/>
            <w:tcBorders>
              <w:left w:val="single" w:sz="4" w:space="0" w:color="auto"/>
            </w:tcBorders>
            <w:shd w:val="clear" w:color="auto" w:fill="auto"/>
            <w:noWrap/>
            <w:vAlign w:val="center"/>
            <w:hideMark/>
          </w:tcPr>
          <w:p w:rsidR="00546E4A" w:rsidRPr="007776BC" w:rsidRDefault="00546E4A" w:rsidP="007776BC">
            <w:pPr>
              <w:rPr>
                <w:b/>
                <w:bCs/>
                <w:color w:val="000000"/>
              </w:rPr>
            </w:pPr>
            <w:r w:rsidRPr="007776BC">
              <w:rPr>
                <w:b/>
                <w:bCs/>
                <w:color w:val="000000"/>
              </w:rPr>
              <w:t>Self-efficacy</w:t>
            </w:r>
          </w:p>
        </w:tc>
        <w:tc>
          <w:tcPr>
            <w:tcW w:w="2162" w:type="dxa"/>
            <w:shd w:val="clear" w:color="auto" w:fill="auto"/>
            <w:noWrap/>
            <w:vAlign w:val="center"/>
            <w:hideMark/>
          </w:tcPr>
          <w:p w:rsidR="00546E4A" w:rsidRPr="00D7723B" w:rsidRDefault="00546E4A" w:rsidP="007776BC">
            <w:pPr>
              <w:jc w:val="center"/>
              <w:rPr>
                <w:color w:val="000000"/>
              </w:rPr>
            </w:pPr>
            <w:r w:rsidRPr="00D7723B">
              <w:rPr>
                <w:color w:val="000000"/>
              </w:rPr>
              <w:t>0.004</w:t>
            </w:r>
          </w:p>
          <w:p w:rsidR="00546E4A" w:rsidRPr="00D7723B" w:rsidRDefault="00546E4A" w:rsidP="007776BC">
            <w:pPr>
              <w:jc w:val="center"/>
              <w:rPr>
                <w:color w:val="000000"/>
              </w:rPr>
            </w:pPr>
            <w:r w:rsidRPr="00D7723B">
              <w:rPr>
                <w:color w:val="000000"/>
              </w:rPr>
              <w:t>(0.008)</w:t>
            </w:r>
          </w:p>
        </w:tc>
        <w:tc>
          <w:tcPr>
            <w:tcW w:w="1876" w:type="dxa"/>
            <w:shd w:val="clear" w:color="auto" w:fill="auto"/>
            <w:noWrap/>
            <w:vAlign w:val="center"/>
            <w:hideMark/>
          </w:tcPr>
          <w:p w:rsidR="00546E4A" w:rsidRPr="00D7723B" w:rsidRDefault="00546E4A" w:rsidP="007776BC">
            <w:pPr>
              <w:jc w:val="center"/>
              <w:rPr>
                <w:color w:val="000000"/>
              </w:rPr>
            </w:pPr>
            <w:r w:rsidRPr="00D7723B">
              <w:rPr>
                <w:color w:val="000000"/>
              </w:rPr>
              <w:t>0.004</w:t>
            </w:r>
          </w:p>
          <w:p w:rsidR="00546E4A" w:rsidRPr="00D7723B" w:rsidRDefault="00546E4A" w:rsidP="007776BC">
            <w:pPr>
              <w:jc w:val="center"/>
              <w:rPr>
                <w:color w:val="000000"/>
              </w:rPr>
            </w:pPr>
            <w:r w:rsidRPr="00D7723B">
              <w:rPr>
                <w:color w:val="000000"/>
              </w:rPr>
              <w:t>(0.008)</w:t>
            </w:r>
          </w:p>
        </w:tc>
        <w:tc>
          <w:tcPr>
            <w:tcW w:w="1797" w:type="dxa"/>
            <w:tcBorders>
              <w:right w:val="single" w:sz="4" w:space="0" w:color="auto"/>
            </w:tcBorders>
            <w:vAlign w:val="center"/>
          </w:tcPr>
          <w:p w:rsidR="00546E4A" w:rsidRPr="00D7723B" w:rsidRDefault="00546E4A" w:rsidP="007776BC">
            <w:pPr>
              <w:jc w:val="center"/>
              <w:rPr>
                <w:color w:val="000000"/>
              </w:rPr>
            </w:pPr>
            <w:r w:rsidRPr="00D7723B">
              <w:rPr>
                <w:color w:val="000000"/>
              </w:rPr>
              <w:t>0.004</w:t>
            </w:r>
          </w:p>
          <w:p w:rsidR="00546E4A" w:rsidRPr="00D7723B" w:rsidRDefault="00546E4A" w:rsidP="007776BC">
            <w:pPr>
              <w:jc w:val="center"/>
              <w:rPr>
                <w:color w:val="000000"/>
              </w:rPr>
            </w:pPr>
            <w:r w:rsidRPr="00D7723B">
              <w:rPr>
                <w:color w:val="000000"/>
              </w:rPr>
              <w:t>(0.008)</w:t>
            </w:r>
          </w:p>
        </w:tc>
      </w:tr>
      <w:tr w:rsidR="00546E4A" w:rsidRPr="006D3D62" w:rsidTr="002703DB">
        <w:trPr>
          <w:trHeight w:val="255"/>
        </w:trPr>
        <w:tc>
          <w:tcPr>
            <w:tcW w:w="2625" w:type="dxa"/>
            <w:tcBorders>
              <w:left w:val="single" w:sz="4" w:space="0" w:color="auto"/>
            </w:tcBorders>
            <w:shd w:val="clear" w:color="auto" w:fill="auto"/>
            <w:noWrap/>
            <w:vAlign w:val="center"/>
            <w:hideMark/>
          </w:tcPr>
          <w:p w:rsidR="00546E4A" w:rsidRPr="007776BC" w:rsidRDefault="00546E4A" w:rsidP="007776BC">
            <w:pPr>
              <w:rPr>
                <w:b/>
                <w:bCs/>
                <w:color w:val="000000"/>
              </w:rPr>
            </w:pPr>
            <w:r w:rsidRPr="007776BC">
              <w:rPr>
                <w:b/>
                <w:bCs/>
                <w:color w:val="000000"/>
              </w:rPr>
              <w:t>Performance motivation</w:t>
            </w:r>
          </w:p>
        </w:tc>
        <w:tc>
          <w:tcPr>
            <w:tcW w:w="2162" w:type="dxa"/>
            <w:shd w:val="clear" w:color="auto" w:fill="auto"/>
            <w:noWrap/>
            <w:vAlign w:val="center"/>
            <w:hideMark/>
          </w:tcPr>
          <w:p w:rsidR="00546E4A" w:rsidRPr="00D7723B" w:rsidRDefault="00546E4A" w:rsidP="007776BC">
            <w:pPr>
              <w:jc w:val="center"/>
              <w:rPr>
                <w:color w:val="000000"/>
              </w:rPr>
            </w:pPr>
            <w:r w:rsidRPr="00D7723B">
              <w:rPr>
                <w:color w:val="000000"/>
              </w:rPr>
              <w:t>0.002</w:t>
            </w:r>
          </w:p>
          <w:p w:rsidR="00546E4A" w:rsidRPr="00D7723B" w:rsidRDefault="00546E4A" w:rsidP="007776BC">
            <w:pPr>
              <w:jc w:val="center"/>
              <w:rPr>
                <w:color w:val="000000"/>
              </w:rPr>
            </w:pPr>
            <w:r w:rsidRPr="00D7723B">
              <w:rPr>
                <w:color w:val="000000"/>
              </w:rPr>
              <w:t>(0.004)</w:t>
            </w:r>
          </w:p>
        </w:tc>
        <w:tc>
          <w:tcPr>
            <w:tcW w:w="1876" w:type="dxa"/>
            <w:shd w:val="clear" w:color="auto" w:fill="auto"/>
            <w:noWrap/>
            <w:vAlign w:val="center"/>
            <w:hideMark/>
          </w:tcPr>
          <w:p w:rsidR="00546E4A" w:rsidRPr="00D7723B" w:rsidRDefault="00546E4A" w:rsidP="007776BC">
            <w:pPr>
              <w:jc w:val="center"/>
              <w:rPr>
                <w:color w:val="000000"/>
              </w:rPr>
            </w:pPr>
            <w:r w:rsidRPr="00D7723B">
              <w:rPr>
                <w:color w:val="000000"/>
              </w:rPr>
              <w:t>0.002</w:t>
            </w:r>
          </w:p>
          <w:p w:rsidR="00546E4A" w:rsidRPr="00D7723B" w:rsidRDefault="00546E4A" w:rsidP="007776BC">
            <w:pPr>
              <w:jc w:val="center"/>
              <w:rPr>
                <w:color w:val="000000"/>
              </w:rPr>
            </w:pPr>
            <w:r w:rsidRPr="00D7723B">
              <w:rPr>
                <w:color w:val="000000"/>
              </w:rPr>
              <w:t>(0.005)</w:t>
            </w:r>
          </w:p>
        </w:tc>
        <w:tc>
          <w:tcPr>
            <w:tcW w:w="1797" w:type="dxa"/>
            <w:tcBorders>
              <w:right w:val="single" w:sz="4" w:space="0" w:color="auto"/>
            </w:tcBorders>
            <w:vAlign w:val="center"/>
          </w:tcPr>
          <w:p w:rsidR="00546E4A" w:rsidRPr="00D7723B" w:rsidRDefault="00546E4A" w:rsidP="007776BC">
            <w:pPr>
              <w:jc w:val="center"/>
              <w:rPr>
                <w:color w:val="000000"/>
              </w:rPr>
            </w:pPr>
            <w:r w:rsidRPr="00D7723B">
              <w:rPr>
                <w:color w:val="000000"/>
              </w:rPr>
              <w:t>0.002</w:t>
            </w:r>
          </w:p>
          <w:p w:rsidR="00546E4A" w:rsidRPr="00D7723B" w:rsidRDefault="00546E4A" w:rsidP="007776BC">
            <w:pPr>
              <w:jc w:val="center"/>
              <w:rPr>
                <w:color w:val="000000"/>
              </w:rPr>
            </w:pPr>
            <w:r w:rsidRPr="00D7723B">
              <w:rPr>
                <w:color w:val="000000"/>
              </w:rPr>
              <w:t>(0.004)</w:t>
            </w:r>
          </w:p>
        </w:tc>
      </w:tr>
      <w:tr w:rsidR="00546E4A" w:rsidRPr="006D3D62" w:rsidTr="002703DB">
        <w:trPr>
          <w:trHeight w:val="255"/>
        </w:trPr>
        <w:tc>
          <w:tcPr>
            <w:tcW w:w="2625" w:type="dxa"/>
            <w:tcBorders>
              <w:left w:val="single" w:sz="4" w:space="0" w:color="auto"/>
            </w:tcBorders>
            <w:shd w:val="clear" w:color="auto" w:fill="auto"/>
            <w:noWrap/>
            <w:vAlign w:val="center"/>
            <w:hideMark/>
          </w:tcPr>
          <w:p w:rsidR="00546E4A" w:rsidRPr="007776BC" w:rsidRDefault="00546E4A" w:rsidP="007776BC">
            <w:pPr>
              <w:rPr>
                <w:b/>
                <w:bCs/>
                <w:color w:val="000000"/>
              </w:rPr>
            </w:pPr>
            <w:r w:rsidRPr="007776BC">
              <w:rPr>
                <w:b/>
                <w:bCs/>
                <w:color w:val="000000"/>
              </w:rPr>
              <w:t>Self-esteem</w:t>
            </w:r>
          </w:p>
        </w:tc>
        <w:tc>
          <w:tcPr>
            <w:tcW w:w="2162" w:type="dxa"/>
            <w:shd w:val="clear" w:color="auto" w:fill="auto"/>
            <w:noWrap/>
            <w:vAlign w:val="center"/>
            <w:hideMark/>
          </w:tcPr>
          <w:p w:rsidR="00546E4A" w:rsidRPr="00D7723B" w:rsidRDefault="00546E4A" w:rsidP="007776BC">
            <w:pPr>
              <w:jc w:val="center"/>
              <w:rPr>
                <w:color w:val="000000"/>
              </w:rPr>
            </w:pPr>
            <w:r w:rsidRPr="00D7723B">
              <w:rPr>
                <w:color w:val="000000"/>
              </w:rPr>
              <w:t>0.010</w:t>
            </w:r>
          </w:p>
          <w:p w:rsidR="00546E4A" w:rsidRPr="00D7723B" w:rsidRDefault="00546E4A" w:rsidP="007776BC">
            <w:pPr>
              <w:jc w:val="center"/>
              <w:rPr>
                <w:color w:val="000000"/>
              </w:rPr>
            </w:pPr>
            <w:r w:rsidRPr="00D7723B">
              <w:rPr>
                <w:color w:val="000000"/>
              </w:rPr>
              <w:t>(0.006)</w:t>
            </w:r>
          </w:p>
        </w:tc>
        <w:tc>
          <w:tcPr>
            <w:tcW w:w="1876" w:type="dxa"/>
            <w:shd w:val="clear" w:color="auto" w:fill="auto"/>
            <w:noWrap/>
            <w:vAlign w:val="center"/>
            <w:hideMark/>
          </w:tcPr>
          <w:p w:rsidR="00546E4A" w:rsidRPr="00D7723B" w:rsidRDefault="00546E4A" w:rsidP="007776BC">
            <w:pPr>
              <w:jc w:val="center"/>
              <w:rPr>
                <w:color w:val="000000"/>
              </w:rPr>
            </w:pPr>
            <w:r w:rsidRPr="00D7723B">
              <w:rPr>
                <w:color w:val="000000"/>
              </w:rPr>
              <w:t>0.011</w:t>
            </w:r>
          </w:p>
          <w:p w:rsidR="00546E4A" w:rsidRPr="00D7723B" w:rsidRDefault="00546E4A" w:rsidP="007776BC">
            <w:pPr>
              <w:jc w:val="center"/>
              <w:rPr>
                <w:color w:val="000000"/>
              </w:rPr>
            </w:pPr>
            <w:r w:rsidRPr="00D7723B">
              <w:rPr>
                <w:color w:val="000000"/>
              </w:rPr>
              <w:t>(0.007)</w:t>
            </w:r>
          </w:p>
        </w:tc>
        <w:tc>
          <w:tcPr>
            <w:tcW w:w="1797" w:type="dxa"/>
            <w:tcBorders>
              <w:right w:val="single" w:sz="4" w:space="0" w:color="auto"/>
            </w:tcBorders>
            <w:vAlign w:val="center"/>
          </w:tcPr>
          <w:p w:rsidR="00546E4A" w:rsidRPr="00D7723B" w:rsidRDefault="00546E4A" w:rsidP="007776BC">
            <w:pPr>
              <w:jc w:val="center"/>
              <w:rPr>
                <w:color w:val="000000"/>
              </w:rPr>
            </w:pPr>
            <w:r w:rsidRPr="00D7723B">
              <w:rPr>
                <w:color w:val="000000"/>
              </w:rPr>
              <w:t>0.011</w:t>
            </w:r>
          </w:p>
          <w:p w:rsidR="00546E4A" w:rsidRPr="00D7723B" w:rsidRDefault="00546E4A" w:rsidP="007776BC">
            <w:pPr>
              <w:jc w:val="center"/>
              <w:rPr>
                <w:color w:val="000000"/>
              </w:rPr>
            </w:pPr>
            <w:r w:rsidRPr="00D7723B">
              <w:rPr>
                <w:color w:val="000000"/>
              </w:rPr>
              <w:t>(0.007)</w:t>
            </w:r>
          </w:p>
        </w:tc>
      </w:tr>
      <w:tr w:rsidR="00546E4A" w:rsidRPr="006D3D62" w:rsidTr="002703DB">
        <w:trPr>
          <w:trHeight w:val="255"/>
        </w:trPr>
        <w:tc>
          <w:tcPr>
            <w:tcW w:w="2625" w:type="dxa"/>
            <w:tcBorders>
              <w:left w:val="single" w:sz="4" w:space="0" w:color="auto"/>
            </w:tcBorders>
            <w:shd w:val="clear" w:color="auto" w:fill="auto"/>
            <w:noWrap/>
            <w:vAlign w:val="center"/>
            <w:hideMark/>
          </w:tcPr>
          <w:p w:rsidR="00546E4A" w:rsidRPr="007776BC" w:rsidRDefault="002703DB" w:rsidP="007776BC">
            <w:pPr>
              <w:rPr>
                <w:b/>
                <w:bCs/>
                <w:color w:val="000000"/>
              </w:rPr>
            </w:pPr>
            <w:r w:rsidRPr="007776BC">
              <w:rPr>
                <w:b/>
                <w:bCs/>
                <w:color w:val="000000"/>
              </w:rPr>
              <w:t>I</w:t>
            </w:r>
            <w:r w:rsidR="00546E4A" w:rsidRPr="007776BC">
              <w:rPr>
                <w:b/>
                <w:bCs/>
                <w:color w:val="000000"/>
              </w:rPr>
              <w:t>ntellectuality</w:t>
            </w:r>
          </w:p>
        </w:tc>
        <w:tc>
          <w:tcPr>
            <w:tcW w:w="2162" w:type="dxa"/>
            <w:shd w:val="clear" w:color="auto" w:fill="auto"/>
            <w:noWrap/>
            <w:vAlign w:val="center"/>
            <w:hideMark/>
          </w:tcPr>
          <w:p w:rsidR="00546E4A" w:rsidRPr="00D7723B" w:rsidRDefault="00546E4A" w:rsidP="007776BC">
            <w:pPr>
              <w:jc w:val="center"/>
              <w:rPr>
                <w:color w:val="000000"/>
              </w:rPr>
            </w:pPr>
            <w:r w:rsidRPr="00D7723B">
              <w:rPr>
                <w:color w:val="000000"/>
              </w:rPr>
              <w:t>0.007*</w:t>
            </w:r>
          </w:p>
          <w:p w:rsidR="00546E4A" w:rsidRPr="00D7723B" w:rsidRDefault="00546E4A" w:rsidP="007776BC">
            <w:pPr>
              <w:jc w:val="center"/>
              <w:rPr>
                <w:color w:val="000000"/>
              </w:rPr>
            </w:pPr>
            <w:r w:rsidRPr="00D7723B">
              <w:rPr>
                <w:color w:val="000000"/>
              </w:rPr>
              <w:t>(0.004)</w:t>
            </w:r>
          </w:p>
        </w:tc>
        <w:tc>
          <w:tcPr>
            <w:tcW w:w="1876" w:type="dxa"/>
            <w:shd w:val="clear" w:color="auto" w:fill="auto"/>
            <w:noWrap/>
            <w:vAlign w:val="center"/>
            <w:hideMark/>
          </w:tcPr>
          <w:p w:rsidR="00546E4A" w:rsidRPr="00D7723B" w:rsidRDefault="00546E4A" w:rsidP="007776BC">
            <w:pPr>
              <w:jc w:val="center"/>
              <w:rPr>
                <w:color w:val="000000"/>
              </w:rPr>
            </w:pPr>
            <w:r w:rsidRPr="00D7723B">
              <w:rPr>
                <w:color w:val="000000"/>
              </w:rPr>
              <w:t>0.008*</w:t>
            </w:r>
          </w:p>
          <w:p w:rsidR="00546E4A" w:rsidRPr="00D7723B" w:rsidRDefault="00546E4A" w:rsidP="007776BC">
            <w:pPr>
              <w:jc w:val="center"/>
              <w:rPr>
                <w:color w:val="000000"/>
              </w:rPr>
            </w:pPr>
            <w:r w:rsidRPr="00D7723B">
              <w:rPr>
                <w:color w:val="000000"/>
              </w:rPr>
              <w:t>(0.005)</w:t>
            </w:r>
          </w:p>
        </w:tc>
        <w:tc>
          <w:tcPr>
            <w:tcW w:w="1797" w:type="dxa"/>
            <w:tcBorders>
              <w:right w:val="single" w:sz="4" w:space="0" w:color="auto"/>
            </w:tcBorders>
            <w:vAlign w:val="center"/>
          </w:tcPr>
          <w:p w:rsidR="00546E4A" w:rsidRPr="00D7723B" w:rsidRDefault="00546E4A" w:rsidP="007776BC">
            <w:pPr>
              <w:jc w:val="center"/>
              <w:rPr>
                <w:color w:val="000000"/>
              </w:rPr>
            </w:pPr>
            <w:r w:rsidRPr="00D7723B">
              <w:rPr>
                <w:color w:val="000000"/>
              </w:rPr>
              <w:t>0.008*</w:t>
            </w:r>
          </w:p>
          <w:p w:rsidR="00546E4A" w:rsidRPr="00D7723B" w:rsidRDefault="00546E4A" w:rsidP="007776BC">
            <w:pPr>
              <w:jc w:val="center"/>
              <w:rPr>
                <w:color w:val="000000"/>
              </w:rPr>
            </w:pPr>
            <w:r w:rsidRPr="00D7723B">
              <w:rPr>
                <w:color w:val="000000"/>
              </w:rPr>
              <w:t>(0.005)</w:t>
            </w:r>
          </w:p>
        </w:tc>
      </w:tr>
      <w:tr w:rsidR="00546E4A" w:rsidRPr="006D3D62" w:rsidTr="002703DB">
        <w:trPr>
          <w:trHeight w:val="255"/>
        </w:trPr>
        <w:tc>
          <w:tcPr>
            <w:tcW w:w="2625" w:type="dxa"/>
            <w:tcBorders>
              <w:left w:val="single" w:sz="4" w:space="0" w:color="auto"/>
            </w:tcBorders>
            <w:shd w:val="clear" w:color="auto" w:fill="auto"/>
            <w:noWrap/>
            <w:vAlign w:val="center"/>
            <w:hideMark/>
          </w:tcPr>
          <w:p w:rsidR="00546E4A" w:rsidRPr="007776BC" w:rsidRDefault="00546E4A" w:rsidP="007776BC">
            <w:pPr>
              <w:rPr>
                <w:b/>
                <w:bCs/>
                <w:color w:val="000000"/>
              </w:rPr>
            </w:pPr>
            <w:r w:rsidRPr="007776BC">
              <w:rPr>
                <w:b/>
                <w:bCs/>
                <w:color w:val="000000"/>
              </w:rPr>
              <w:t>Risk Taking</w:t>
            </w:r>
          </w:p>
        </w:tc>
        <w:tc>
          <w:tcPr>
            <w:tcW w:w="2162" w:type="dxa"/>
            <w:shd w:val="clear" w:color="auto" w:fill="auto"/>
            <w:noWrap/>
            <w:vAlign w:val="center"/>
            <w:hideMark/>
          </w:tcPr>
          <w:p w:rsidR="00546E4A" w:rsidRPr="00D7723B" w:rsidRDefault="00546E4A" w:rsidP="007776BC">
            <w:pPr>
              <w:jc w:val="center"/>
              <w:rPr>
                <w:color w:val="000000"/>
              </w:rPr>
            </w:pPr>
            <w:r w:rsidRPr="00D7723B">
              <w:rPr>
                <w:color w:val="000000"/>
              </w:rPr>
              <w:t>-0.006*</w:t>
            </w:r>
          </w:p>
          <w:p w:rsidR="00546E4A" w:rsidRPr="00D7723B" w:rsidRDefault="00546E4A" w:rsidP="007776BC">
            <w:pPr>
              <w:jc w:val="center"/>
              <w:rPr>
                <w:color w:val="000000"/>
              </w:rPr>
            </w:pPr>
            <w:r w:rsidRPr="00D7723B">
              <w:rPr>
                <w:color w:val="000000"/>
              </w:rPr>
              <w:t>(0.004)</w:t>
            </w:r>
          </w:p>
        </w:tc>
        <w:tc>
          <w:tcPr>
            <w:tcW w:w="1876" w:type="dxa"/>
            <w:shd w:val="clear" w:color="auto" w:fill="auto"/>
            <w:noWrap/>
            <w:vAlign w:val="center"/>
            <w:hideMark/>
          </w:tcPr>
          <w:p w:rsidR="00546E4A" w:rsidRPr="00D7723B" w:rsidRDefault="00546E4A" w:rsidP="007776BC">
            <w:pPr>
              <w:jc w:val="center"/>
              <w:rPr>
                <w:color w:val="000000"/>
              </w:rPr>
            </w:pPr>
            <w:r w:rsidRPr="00D7723B">
              <w:rPr>
                <w:color w:val="000000"/>
              </w:rPr>
              <w:t>-0.006*</w:t>
            </w:r>
          </w:p>
          <w:p w:rsidR="00546E4A" w:rsidRPr="00D7723B" w:rsidRDefault="00546E4A" w:rsidP="007776BC">
            <w:pPr>
              <w:jc w:val="center"/>
              <w:rPr>
                <w:color w:val="000000"/>
              </w:rPr>
            </w:pPr>
            <w:r w:rsidRPr="00D7723B">
              <w:rPr>
                <w:color w:val="000000"/>
              </w:rPr>
              <w:t>(0.004)</w:t>
            </w:r>
          </w:p>
        </w:tc>
        <w:tc>
          <w:tcPr>
            <w:tcW w:w="1797" w:type="dxa"/>
            <w:tcBorders>
              <w:right w:val="single" w:sz="4" w:space="0" w:color="auto"/>
            </w:tcBorders>
            <w:vAlign w:val="center"/>
          </w:tcPr>
          <w:p w:rsidR="00546E4A" w:rsidRPr="00D7723B" w:rsidRDefault="00546E4A" w:rsidP="007776BC">
            <w:pPr>
              <w:jc w:val="center"/>
              <w:rPr>
                <w:color w:val="000000"/>
              </w:rPr>
            </w:pPr>
            <w:r w:rsidRPr="00D7723B">
              <w:rPr>
                <w:color w:val="000000"/>
              </w:rPr>
              <w:t>-0.006*</w:t>
            </w:r>
          </w:p>
          <w:p w:rsidR="00546E4A" w:rsidRPr="00D7723B" w:rsidRDefault="00546E4A" w:rsidP="007776BC">
            <w:pPr>
              <w:jc w:val="center"/>
              <w:rPr>
                <w:color w:val="000000"/>
              </w:rPr>
            </w:pPr>
            <w:r w:rsidRPr="00D7723B">
              <w:rPr>
                <w:color w:val="000000"/>
              </w:rPr>
              <w:t>(0.004)</w:t>
            </w:r>
          </w:p>
        </w:tc>
      </w:tr>
      <w:tr w:rsidR="00546E4A" w:rsidRPr="006D3D62" w:rsidTr="002703DB">
        <w:trPr>
          <w:trHeight w:val="255"/>
        </w:trPr>
        <w:tc>
          <w:tcPr>
            <w:tcW w:w="2625" w:type="dxa"/>
            <w:tcBorders>
              <w:left w:val="single" w:sz="4" w:space="0" w:color="auto"/>
            </w:tcBorders>
            <w:shd w:val="clear" w:color="auto" w:fill="auto"/>
            <w:noWrap/>
            <w:vAlign w:val="bottom"/>
            <w:hideMark/>
          </w:tcPr>
          <w:p w:rsidR="00546E4A" w:rsidRPr="007776BC" w:rsidRDefault="00546E4A" w:rsidP="007776BC">
            <w:pPr>
              <w:rPr>
                <w:b/>
                <w:bCs/>
                <w:color w:val="000000"/>
              </w:rPr>
            </w:pPr>
            <w:r w:rsidRPr="007776BC">
              <w:rPr>
                <w:b/>
                <w:bCs/>
                <w:color w:val="000000"/>
              </w:rPr>
              <w:t>Game dummies</w:t>
            </w:r>
          </w:p>
          <w:p w:rsidR="00546E4A" w:rsidRPr="007776BC" w:rsidRDefault="00546E4A" w:rsidP="007776BC">
            <w:pPr>
              <w:jc w:val="center"/>
              <w:rPr>
                <w:b/>
                <w:bCs/>
                <w:color w:val="000000"/>
              </w:rPr>
            </w:pPr>
          </w:p>
        </w:tc>
        <w:tc>
          <w:tcPr>
            <w:tcW w:w="2162" w:type="dxa"/>
            <w:shd w:val="clear" w:color="auto" w:fill="auto"/>
            <w:noWrap/>
            <w:vAlign w:val="center"/>
            <w:hideMark/>
          </w:tcPr>
          <w:p w:rsidR="00546E4A" w:rsidRPr="00D7723B" w:rsidRDefault="00546E4A" w:rsidP="007776BC">
            <w:pPr>
              <w:jc w:val="center"/>
              <w:rPr>
                <w:color w:val="000000"/>
              </w:rPr>
            </w:pPr>
          </w:p>
        </w:tc>
        <w:tc>
          <w:tcPr>
            <w:tcW w:w="1876" w:type="dxa"/>
            <w:shd w:val="clear" w:color="auto" w:fill="auto"/>
            <w:noWrap/>
            <w:vAlign w:val="center"/>
            <w:hideMark/>
          </w:tcPr>
          <w:p w:rsidR="00546E4A" w:rsidRPr="00D7723B" w:rsidRDefault="00546E4A" w:rsidP="007776BC">
            <w:pPr>
              <w:jc w:val="center"/>
              <w:rPr>
                <w:color w:val="000000"/>
              </w:rPr>
            </w:pPr>
          </w:p>
        </w:tc>
        <w:tc>
          <w:tcPr>
            <w:tcW w:w="1797" w:type="dxa"/>
            <w:tcBorders>
              <w:right w:val="single" w:sz="4" w:space="0" w:color="auto"/>
            </w:tcBorders>
            <w:vAlign w:val="center"/>
          </w:tcPr>
          <w:p w:rsidR="00546E4A" w:rsidRPr="00D7723B" w:rsidRDefault="00546E4A" w:rsidP="007776BC">
            <w:pPr>
              <w:jc w:val="center"/>
              <w:rPr>
                <w:color w:val="000000"/>
              </w:rPr>
            </w:pPr>
            <w:r w:rsidRPr="00D7723B">
              <w:rPr>
                <w:color w:val="000000"/>
              </w:rPr>
              <w:t>Yes</w:t>
            </w:r>
            <w:r w:rsidR="0047270F" w:rsidRPr="00D7723B">
              <w:rPr>
                <w:color w:val="000000"/>
              </w:rPr>
              <w:t>*</w:t>
            </w:r>
          </w:p>
        </w:tc>
      </w:tr>
      <w:tr w:rsidR="00546E4A" w:rsidRPr="006D3D62" w:rsidTr="002703DB">
        <w:trPr>
          <w:trHeight w:val="255"/>
        </w:trPr>
        <w:tc>
          <w:tcPr>
            <w:tcW w:w="2625" w:type="dxa"/>
            <w:tcBorders>
              <w:left w:val="single" w:sz="4" w:space="0" w:color="auto"/>
            </w:tcBorders>
            <w:shd w:val="clear" w:color="auto" w:fill="auto"/>
            <w:noWrap/>
            <w:hideMark/>
          </w:tcPr>
          <w:p w:rsidR="00546E4A" w:rsidRPr="007776BC" w:rsidRDefault="0047270F" w:rsidP="007776BC">
            <w:pPr>
              <w:rPr>
                <w:b/>
                <w:bCs/>
                <w:color w:val="000000"/>
              </w:rPr>
            </w:pPr>
            <w:r w:rsidRPr="007776BC">
              <w:rPr>
                <w:b/>
                <w:bCs/>
                <w:color w:val="000000"/>
              </w:rPr>
              <w:t>Round Dummies</w:t>
            </w:r>
          </w:p>
        </w:tc>
        <w:tc>
          <w:tcPr>
            <w:tcW w:w="2162" w:type="dxa"/>
            <w:shd w:val="clear" w:color="auto" w:fill="auto"/>
            <w:noWrap/>
            <w:vAlign w:val="center"/>
            <w:hideMark/>
          </w:tcPr>
          <w:p w:rsidR="00546E4A" w:rsidRPr="00D7723B" w:rsidRDefault="00546E4A" w:rsidP="007776BC">
            <w:pPr>
              <w:jc w:val="center"/>
              <w:rPr>
                <w:bCs/>
                <w:color w:val="000000"/>
              </w:rPr>
            </w:pPr>
          </w:p>
        </w:tc>
        <w:tc>
          <w:tcPr>
            <w:tcW w:w="1876" w:type="dxa"/>
            <w:shd w:val="clear" w:color="auto" w:fill="auto"/>
            <w:noWrap/>
            <w:vAlign w:val="center"/>
            <w:hideMark/>
          </w:tcPr>
          <w:p w:rsidR="00546E4A" w:rsidRPr="00D7723B" w:rsidRDefault="0047270F" w:rsidP="007776BC">
            <w:pPr>
              <w:jc w:val="center"/>
              <w:rPr>
                <w:color w:val="000000"/>
              </w:rPr>
            </w:pPr>
            <w:r w:rsidRPr="00D7723B">
              <w:rPr>
                <w:color w:val="000000"/>
              </w:rPr>
              <w:t>Yes*</w:t>
            </w:r>
          </w:p>
          <w:p w:rsidR="00546E4A" w:rsidRPr="00D7723B" w:rsidRDefault="00546E4A" w:rsidP="007776BC">
            <w:pPr>
              <w:jc w:val="center"/>
              <w:rPr>
                <w:color w:val="000000"/>
              </w:rPr>
            </w:pPr>
          </w:p>
        </w:tc>
        <w:tc>
          <w:tcPr>
            <w:tcW w:w="1797" w:type="dxa"/>
            <w:tcBorders>
              <w:right w:val="single" w:sz="4" w:space="0" w:color="auto"/>
            </w:tcBorders>
            <w:vAlign w:val="center"/>
          </w:tcPr>
          <w:p w:rsidR="00546E4A" w:rsidRPr="00D7723B" w:rsidRDefault="00546E4A" w:rsidP="007776BC">
            <w:pPr>
              <w:jc w:val="center"/>
              <w:rPr>
                <w:color w:val="000000"/>
              </w:rPr>
            </w:pPr>
          </w:p>
        </w:tc>
      </w:tr>
      <w:tr w:rsidR="00546E4A" w:rsidRPr="006D3D62" w:rsidTr="002703DB">
        <w:trPr>
          <w:trHeight w:val="255"/>
        </w:trPr>
        <w:tc>
          <w:tcPr>
            <w:tcW w:w="2625" w:type="dxa"/>
            <w:tcBorders>
              <w:left w:val="single" w:sz="4" w:space="0" w:color="auto"/>
              <w:bottom w:val="single" w:sz="4" w:space="0" w:color="auto"/>
            </w:tcBorders>
            <w:shd w:val="clear" w:color="auto" w:fill="auto"/>
            <w:noWrap/>
            <w:vAlign w:val="center"/>
            <w:hideMark/>
          </w:tcPr>
          <w:p w:rsidR="00546E4A" w:rsidRPr="007776BC" w:rsidRDefault="00546E4A" w:rsidP="007776BC">
            <w:pPr>
              <w:rPr>
                <w:b/>
                <w:bCs/>
                <w:color w:val="000000"/>
              </w:rPr>
            </w:pPr>
            <w:r w:rsidRPr="007776BC">
              <w:rPr>
                <w:b/>
                <w:bCs/>
                <w:color w:val="000000"/>
              </w:rPr>
              <w:t>No of observations</w:t>
            </w:r>
          </w:p>
        </w:tc>
        <w:tc>
          <w:tcPr>
            <w:tcW w:w="2162" w:type="dxa"/>
            <w:tcBorders>
              <w:left w:val="nil"/>
              <w:bottom w:val="single" w:sz="4" w:space="0" w:color="auto"/>
            </w:tcBorders>
            <w:shd w:val="clear" w:color="auto" w:fill="auto"/>
            <w:noWrap/>
            <w:vAlign w:val="center"/>
            <w:hideMark/>
          </w:tcPr>
          <w:p w:rsidR="00546E4A" w:rsidRPr="00D7723B" w:rsidRDefault="00546E4A" w:rsidP="007776BC">
            <w:pPr>
              <w:jc w:val="center"/>
              <w:rPr>
                <w:bCs/>
                <w:color w:val="000000"/>
              </w:rPr>
            </w:pPr>
            <w:r w:rsidRPr="00D7723B">
              <w:rPr>
                <w:color w:val="000000"/>
              </w:rPr>
              <w:t>2208</w:t>
            </w:r>
          </w:p>
        </w:tc>
        <w:tc>
          <w:tcPr>
            <w:tcW w:w="1876" w:type="dxa"/>
            <w:tcBorders>
              <w:bottom w:val="single" w:sz="4" w:space="0" w:color="auto"/>
            </w:tcBorders>
            <w:shd w:val="clear" w:color="auto" w:fill="auto"/>
            <w:noWrap/>
            <w:vAlign w:val="center"/>
            <w:hideMark/>
          </w:tcPr>
          <w:p w:rsidR="00546E4A" w:rsidRPr="00D7723B" w:rsidRDefault="00546E4A" w:rsidP="007776BC">
            <w:pPr>
              <w:jc w:val="center"/>
              <w:rPr>
                <w:bCs/>
                <w:color w:val="000000"/>
              </w:rPr>
            </w:pPr>
            <w:r w:rsidRPr="00D7723B">
              <w:rPr>
                <w:color w:val="000000"/>
              </w:rPr>
              <w:t>2208</w:t>
            </w:r>
          </w:p>
        </w:tc>
        <w:tc>
          <w:tcPr>
            <w:tcW w:w="1797" w:type="dxa"/>
            <w:tcBorders>
              <w:bottom w:val="single" w:sz="4" w:space="0" w:color="auto"/>
              <w:right w:val="single" w:sz="4" w:space="0" w:color="auto"/>
            </w:tcBorders>
            <w:shd w:val="clear" w:color="auto" w:fill="auto"/>
            <w:noWrap/>
            <w:vAlign w:val="center"/>
            <w:hideMark/>
          </w:tcPr>
          <w:p w:rsidR="00546E4A" w:rsidRPr="00D7723B" w:rsidRDefault="00546E4A" w:rsidP="007776BC">
            <w:pPr>
              <w:jc w:val="center"/>
              <w:rPr>
                <w:color w:val="000000"/>
              </w:rPr>
            </w:pPr>
            <w:r w:rsidRPr="00D7723B">
              <w:rPr>
                <w:color w:val="000000"/>
              </w:rPr>
              <w:t>2208</w:t>
            </w:r>
          </w:p>
        </w:tc>
      </w:tr>
    </w:tbl>
    <w:p w:rsidR="00283564" w:rsidRDefault="00546E4A" w:rsidP="00283564">
      <w:pPr>
        <w:autoSpaceDE w:val="0"/>
        <w:autoSpaceDN w:val="0"/>
        <w:adjustRightInd w:val="0"/>
        <w:spacing w:line="480" w:lineRule="auto"/>
        <w:jc w:val="both"/>
        <w:rPr>
          <w:rFonts w:eastAsia="SimSun"/>
          <w:sz w:val="20"/>
          <w:szCs w:val="20"/>
          <w:lang w:eastAsia="zh-CN"/>
        </w:rPr>
      </w:pPr>
      <w:r w:rsidRPr="00546E4A">
        <w:rPr>
          <w:rFonts w:eastAsia="SimSun"/>
          <w:sz w:val="20"/>
          <w:szCs w:val="20"/>
          <w:lang w:eastAsia="zh-CN"/>
        </w:rPr>
        <w:t xml:space="preserve">Notes: */**/***significant at 10%, 5% and 1% level. </w:t>
      </w:r>
      <w:proofErr w:type="gramStart"/>
      <w:r w:rsidR="001A3072">
        <w:rPr>
          <w:rFonts w:eastAsia="SimSun"/>
          <w:sz w:val="20"/>
          <w:szCs w:val="20"/>
          <w:lang w:eastAsia="zh-CN"/>
        </w:rPr>
        <w:t>Robust s</w:t>
      </w:r>
      <w:r w:rsidR="002703DB">
        <w:rPr>
          <w:rFonts w:eastAsia="SimSun"/>
          <w:sz w:val="20"/>
          <w:szCs w:val="20"/>
          <w:lang w:eastAsia="zh-CN"/>
        </w:rPr>
        <w:t>td. errors in parenthese</w:t>
      </w:r>
      <w:r w:rsidRPr="00546E4A">
        <w:rPr>
          <w:rFonts w:eastAsia="SimSun"/>
          <w:sz w:val="20"/>
          <w:szCs w:val="20"/>
          <w:lang w:eastAsia="zh-CN"/>
        </w:rPr>
        <w:t>s</w:t>
      </w:r>
      <w:r w:rsidR="001A3072">
        <w:rPr>
          <w:rFonts w:eastAsia="SimSun"/>
          <w:sz w:val="20"/>
          <w:szCs w:val="20"/>
          <w:lang w:eastAsia="zh-CN"/>
        </w:rPr>
        <w:t>.</w:t>
      </w:r>
      <w:proofErr w:type="gramEnd"/>
    </w:p>
    <w:p w:rsidR="002703DB" w:rsidRDefault="002703DB" w:rsidP="002703DB">
      <w:pPr>
        <w:spacing w:line="480" w:lineRule="auto"/>
        <w:ind w:firstLine="720"/>
        <w:jc w:val="both"/>
        <w:rPr>
          <w:rFonts w:eastAsia="SimSun"/>
          <w:lang w:eastAsia="zh-CN"/>
        </w:rPr>
      </w:pPr>
      <w:r w:rsidRPr="00546E4A">
        <w:rPr>
          <w:rFonts w:eastAsia="SimSun"/>
          <w:lang w:eastAsia="zh-CN"/>
        </w:rPr>
        <w:lastRenderedPageBreak/>
        <w:t>One important result from this estimation is neither inclusion nor exclusion of round and game dummies make a significant change on our personality traits coefficients. This implies that the subjects’ personality traits are stable across games and across rounds. As we discussed above our personality estimation techniques from IPIP database are well enough to capture subjects’ personalities that shape their behavior in centipede games.</w:t>
      </w:r>
    </w:p>
    <w:p w:rsidR="002F69B8" w:rsidRPr="00283564" w:rsidRDefault="00546E4A" w:rsidP="00802A28">
      <w:pPr>
        <w:autoSpaceDE w:val="0"/>
        <w:autoSpaceDN w:val="0"/>
        <w:adjustRightInd w:val="0"/>
        <w:spacing w:line="480" w:lineRule="auto"/>
        <w:ind w:firstLine="720"/>
        <w:jc w:val="both"/>
        <w:rPr>
          <w:rFonts w:eastAsia="SimSun"/>
          <w:sz w:val="20"/>
          <w:szCs w:val="20"/>
          <w:lang w:eastAsia="zh-CN"/>
        </w:rPr>
      </w:pPr>
      <w:r w:rsidRPr="00546E4A">
        <w:rPr>
          <w:rFonts w:eastAsia="SimSun"/>
          <w:lang w:eastAsia="zh-CN"/>
        </w:rPr>
        <w:t>We also analyze the impact of personalities on the pass rates specifically for the further examination of the hypotheses that suggest a negative</w:t>
      </w:r>
      <w:r w:rsidR="00F70950">
        <w:rPr>
          <w:rFonts w:eastAsia="SimSun"/>
          <w:lang w:eastAsia="zh-CN"/>
        </w:rPr>
        <w:t xml:space="preserve"> and positive</w:t>
      </w:r>
      <w:r w:rsidRPr="00546E4A">
        <w:rPr>
          <w:rFonts w:eastAsia="SimSun"/>
          <w:lang w:eastAsia="zh-CN"/>
        </w:rPr>
        <w:t xml:space="preserve"> relationship between pe</w:t>
      </w:r>
      <w:r w:rsidR="00F70950">
        <w:rPr>
          <w:rFonts w:eastAsia="SimSun"/>
          <w:lang w:eastAsia="zh-CN"/>
        </w:rPr>
        <w:t>rsonality traits and SPE plays</w:t>
      </w:r>
      <w:r w:rsidRPr="00546E4A">
        <w:rPr>
          <w:rFonts w:eastAsia="SimSun"/>
          <w:lang w:eastAsia="zh-CN"/>
        </w:rPr>
        <w:t xml:space="preserve">. For the analyses of the pass rates from the SPE nodes we use the Fractional </w:t>
      </w:r>
      <w:proofErr w:type="spellStart"/>
      <w:r w:rsidRPr="00546E4A">
        <w:rPr>
          <w:rFonts w:eastAsia="SimSun"/>
          <w:lang w:eastAsia="zh-CN"/>
        </w:rPr>
        <w:t>Logit</w:t>
      </w:r>
      <w:proofErr w:type="spellEnd"/>
      <w:r w:rsidRPr="00546E4A">
        <w:rPr>
          <w:rFonts w:eastAsia="SimSun"/>
          <w:lang w:eastAsia="zh-CN"/>
        </w:rPr>
        <w:t xml:space="preserve"> Model as suggested by </w:t>
      </w:r>
      <w:proofErr w:type="spellStart"/>
      <w:r w:rsidRPr="00546E4A">
        <w:rPr>
          <w:rFonts w:eastAsia="SimSun"/>
          <w:lang w:eastAsia="zh-CN"/>
        </w:rPr>
        <w:t>Papke</w:t>
      </w:r>
      <w:proofErr w:type="spellEnd"/>
      <w:r w:rsidRPr="00546E4A">
        <w:rPr>
          <w:rFonts w:eastAsia="SimSun"/>
          <w:lang w:eastAsia="zh-CN"/>
        </w:rPr>
        <w:t xml:space="preserve"> and </w:t>
      </w:r>
      <w:proofErr w:type="spellStart"/>
      <w:r w:rsidRPr="00546E4A">
        <w:rPr>
          <w:rFonts w:eastAsia="SimSun"/>
          <w:lang w:eastAsia="zh-CN"/>
        </w:rPr>
        <w:t>Woooldridge</w:t>
      </w:r>
      <w:proofErr w:type="spellEnd"/>
      <w:r w:rsidRPr="00546E4A">
        <w:rPr>
          <w:rFonts w:eastAsia="SimSun"/>
          <w:lang w:eastAsia="zh-CN"/>
        </w:rPr>
        <w:t xml:space="preserve"> (1996) which is an extension of </w:t>
      </w:r>
      <w:proofErr w:type="spellStart"/>
      <w:r w:rsidRPr="00546E4A">
        <w:rPr>
          <w:rFonts w:eastAsia="SimSun"/>
          <w:lang w:eastAsia="zh-CN"/>
        </w:rPr>
        <w:t>Logit</w:t>
      </w:r>
      <w:proofErr w:type="spellEnd"/>
      <w:r w:rsidRPr="00546E4A">
        <w:rPr>
          <w:rFonts w:eastAsia="SimSun"/>
          <w:lang w:eastAsia="zh-CN"/>
        </w:rPr>
        <w:t xml:space="preserve"> model. The main reason we use this model is because we treat the dependent variable as 0≤y≤1. </w:t>
      </w:r>
    </w:p>
    <w:p w:rsidR="00225715" w:rsidRDefault="008D4EA0" w:rsidP="00BF686E">
      <w:pPr>
        <w:autoSpaceDE w:val="0"/>
        <w:autoSpaceDN w:val="0"/>
        <w:adjustRightInd w:val="0"/>
        <w:spacing w:line="480" w:lineRule="auto"/>
        <w:ind w:firstLine="720"/>
        <w:jc w:val="both"/>
        <w:rPr>
          <w:rFonts w:eastAsia="SimSun"/>
          <w:lang w:eastAsia="zh-CN"/>
        </w:rPr>
      </w:pPr>
      <w:r>
        <w:rPr>
          <w:rFonts w:eastAsia="SimSun"/>
          <w:lang w:eastAsia="zh-CN"/>
        </w:rPr>
        <w:t xml:space="preserve">Under this method we control for steps. Since different games have different length, </w:t>
      </w:r>
      <w:r w:rsidR="00674249">
        <w:rPr>
          <w:rFonts w:eastAsia="SimSun"/>
          <w:lang w:eastAsia="zh-CN"/>
        </w:rPr>
        <w:t>we normalize the dependent variable</w:t>
      </w:r>
      <w:r>
        <w:rPr>
          <w:rFonts w:eastAsia="SimSun"/>
          <w:lang w:eastAsia="zh-CN"/>
        </w:rPr>
        <w:t xml:space="preserve"> and</w:t>
      </w:r>
      <w:r w:rsidR="00674249">
        <w:rPr>
          <w:rFonts w:eastAsia="SimSun"/>
          <w:lang w:eastAsia="zh-CN"/>
        </w:rPr>
        <w:t xml:space="preserve"> the following</w:t>
      </w:r>
      <w:r>
        <w:rPr>
          <w:rFonts w:eastAsia="SimSun"/>
          <w:lang w:eastAsia="zh-CN"/>
        </w:rPr>
        <w:t xml:space="preserve"> is what we end up with. </w:t>
      </w:r>
      <w:r w:rsidR="00546E4A" w:rsidRPr="00546E4A">
        <w:rPr>
          <w:rFonts w:eastAsia="SimSun"/>
          <w:lang w:eastAsia="zh-CN"/>
        </w:rPr>
        <w:t>For instance, a standard centipede game has six options for each player. They can choose to stop on four consequent nodes after the SPE node or choose to continue on their last node.</w:t>
      </w:r>
      <w:r w:rsidR="00127845">
        <w:rPr>
          <w:rFonts w:eastAsia="SimSun"/>
          <w:lang w:eastAsia="zh-CN"/>
        </w:rPr>
        <w:t xml:space="preserve"> </w:t>
      </w:r>
      <w:r w:rsidR="00546E4A" w:rsidRPr="00546E4A">
        <w:rPr>
          <w:rFonts w:eastAsia="SimSun"/>
          <w:lang w:eastAsia="zh-CN"/>
        </w:rPr>
        <w:t xml:space="preserve">According to this explanation we labeled the first node (SPE) as zero, the second node as 0.20, third as 0.40, fourth as 0.60, fifth as 0.80 and the continue option on the last node as 1. </w:t>
      </w:r>
    </w:p>
    <w:p w:rsidR="00225715" w:rsidRDefault="00225715" w:rsidP="00BF686E">
      <w:pPr>
        <w:autoSpaceDE w:val="0"/>
        <w:autoSpaceDN w:val="0"/>
        <w:adjustRightInd w:val="0"/>
        <w:spacing w:line="480" w:lineRule="auto"/>
        <w:ind w:firstLine="720"/>
        <w:jc w:val="both"/>
        <w:rPr>
          <w:rFonts w:eastAsia="SimSun"/>
          <w:lang w:eastAsia="zh-CN"/>
        </w:rPr>
      </w:pPr>
    </w:p>
    <w:p w:rsidR="00225715" w:rsidRDefault="00225715" w:rsidP="00BF686E">
      <w:pPr>
        <w:autoSpaceDE w:val="0"/>
        <w:autoSpaceDN w:val="0"/>
        <w:adjustRightInd w:val="0"/>
        <w:spacing w:line="480" w:lineRule="auto"/>
        <w:ind w:firstLine="720"/>
        <w:jc w:val="both"/>
        <w:rPr>
          <w:rFonts w:eastAsia="SimSun"/>
          <w:lang w:eastAsia="zh-CN"/>
        </w:rPr>
      </w:pPr>
    </w:p>
    <w:p w:rsidR="00225715" w:rsidRDefault="00546E4A" w:rsidP="00BF686E">
      <w:pPr>
        <w:autoSpaceDE w:val="0"/>
        <w:autoSpaceDN w:val="0"/>
        <w:adjustRightInd w:val="0"/>
        <w:spacing w:line="480" w:lineRule="auto"/>
        <w:ind w:firstLine="720"/>
        <w:jc w:val="both"/>
        <w:rPr>
          <w:rFonts w:eastAsia="SimSun"/>
          <w:lang w:eastAsia="zh-CN"/>
        </w:rPr>
      </w:pPr>
      <w:r w:rsidRPr="00546E4A">
        <w:rPr>
          <w:rFonts w:eastAsia="SimSun"/>
          <w:lang w:eastAsia="zh-CN"/>
        </w:rPr>
        <w:lastRenderedPageBreak/>
        <w:t>We used a similar approach for the one-move and two-move games where we added additional one pair and two pairs of nodes by removing the last two and four nodes of the standard and constant sum centipede games.  The only difference between one and two-move games are the fractions we use.</w:t>
      </w:r>
      <w:r w:rsidR="00926F0F">
        <w:rPr>
          <w:rFonts w:eastAsia="SimSun"/>
          <w:lang w:eastAsia="zh-CN"/>
        </w:rPr>
        <w:t xml:space="preserve"> </w:t>
      </w:r>
    </w:p>
    <w:p w:rsidR="00546E4A" w:rsidRPr="00546E4A" w:rsidRDefault="00546E4A" w:rsidP="00BF686E">
      <w:pPr>
        <w:autoSpaceDE w:val="0"/>
        <w:autoSpaceDN w:val="0"/>
        <w:adjustRightInd w:val="0"/>
        <w:spacing w:line="480" w:lineRule="auto"/>
        <w:ind w:firstLine="720"/>
        <w:jc w:val="both"/>
        <w:rPr>
          <w:rFonts w:eastAsia="SimSun"/>
          <w:lang w:eastAsia="zh-CN"/>
        </w:rPr>
      </w:pPr>
      <w:r w:rsidRPr="00546E4A">
        <w:rPr>
          <w:rFonts w:eastAsia="SimSun"/>
          <w:lang w:eastAsia="zh-CN"/>
        </w:rPr>
        <w:t>We present the results for the pooled games</w:t>
      </w:r>
      <w:r w:rsidR="00F70950">
        <w:rPr>
          <w:rFonts w:eastAsia="SimSun"/>
          <w:lang w:eastAsia="zh-CN"/>
        </w:rPr>
        <w:t xml:space="preserve"> in Table </w:t>
      </w:r>
      <w:r w:rsidR="00FA16C4">
        <w:rPr>
          <w:rFonts w:eastAsia="SimSun"/>
          <w:lang w:eastAsia="zh-CN"/>
        </w:rPr>
        <w:t>2.</w:t>
      </w:r>
      <w:r w:rsidR="00F70950">
        <w:rPr>
          <w:rFonts w:eastAsia="SimSun"/>
          <w:lang w:eastAsia="zh-CN"/>
        </w:rPr>
        <w:t xml:space="preserve">4 and </w:t>
      </w:r>
      <w:r w:rsidRPr="00546E4A">
        <w:rPr>
          <w:rFonts w:eastAsia="SimSun"/>
          <w:lang w:eastAsia="zh-CN"/>
        </w:rPr>
        <w:t>simil</w:t>
      </w:r>
      <w:r w:rsidR="00F70950">
        <w:rPr>
          <w:rFonts w:eastAsia="SimSun"/>
          <w:lang w:eastAsia="zh-CN"/>
        </w:rPr>
        <w:t>ar length games</w:t>
      </w:r>
      <w:r w:rsidRPr="00546E4A">
        <w:rPr>
          <w:rFonts w:eastAsia="SimSun"/>
          <w:lang w:eastAsia="zh-CN"/>
        </w:rPr>
        <w:t xml:space="preserve"> in the appendix. We use the personality traits as well as the game and round dummies as explanatory variables and report the marginal effects to interpret the results. The model is similar to the </w:t>
      </w:r>
      <w:proofErr w:type="spellStart"/>
      <w:r w:rsidRPr="00546E4A">
        <w:rPr>
          <w:rFonts w:eastAsia="SimSun"/>
          <w:lang w:eastAsia="zh-CN"/>
        </w:rPr>
        <w:t>Logit</w:t>
      </w:r>
      <w:proofErr w:type="spellEnd"/>
      <w:r w:rsidRPr="00546E4A">
        <w:rPr>
          <w:rFonts w:eastAsia="SimSun"/>
          <w:lang w:eastAsia="zh-CN"/>
        </w:rPr>
        <w:t xml:space="preserve"> model explained above (see equation (3)). The only difference is the dependent variable which is a fraction.</w:t>
      </w:r>
    </w:p>
    <w:p w:rsidR="000D7675" w:rsidRDefault="000D7675" w:rsidP="00BF686E">
      <w:pPr>
        <w:spacing w:line="480" w:lineRule="auto"/>
        <w:jc w:val="both"/>
        <w:rPr>
          <w:rFonts w:eastAsia="SimSun"/>
          <w:b/>
          <w:lang w:eastAsia="zh-CN"/>
        </w:rPr>
      </w:pPr>
    </w:p>
    <w:p w:rsidR="00546E4A" w:rsidRPr="00FA16C4" w:rsidRDefault="00AE03E5" w:rsidP="00013946">
      <w:pPr>
        <w:pStyle w:val="Caption"/>
      </w:pPr>
      <w:bookmarkStart w:id="65" w:name="_Toc331532851"/>
      <w:r w:rsidRPr="005E6085">
        <w:rPr>
          <w:b/>
        </w:rPr>
        <w:t xml:space="preserve">Table </w:t>
      </w:r>
      <w:r w:rsidR="00FA16C4" w:rsidRPr="005E6085">
        <w:rPr>
          <w:b/>
        </w:rPr>
        <w:t>2.</w:t>
      </w:r>
      <w:r w:rsidR="005E6085" w:rsidRPr="005E6085">
        <w:rPr>
          <w:b/>
        </w:rPr>
        <w:t>4</w:t>
      </w:r>
      <w:r w:rsidRPr="00FA16C4">
        <w:t xml:space="preserve"> Marginal Effect E</w:t>
      </w:r>
      <w:r w:rsidR="00546E4A" w:rsidRPr="00FA16C4">
        <w:t xml:space="preserve">stimates of Fractional </w:t>
      </w:r>
      <w:proofErr w:type="spellStart"/>
      <w:r w:rsidR="00546E4A" w:rsidRPr="00FA16C4">
        <w:t>Logit</w:t>
      </w:r>
      <w:proofErr w:type="spellEnd"/>
      <w:r w:rsidR="00546E4A" w:rsidRPr="00FA16C4">
        <w:t xml:space="preserve"> Model</w:t>
      </w:r>
      <w:r w:rsidR="006F31E9">
        <w:t xml:space="preserve"> </w:t>
      </w:r>
      <w:bookmarkEnd w:id="65"/>
    </w:p>
    <w:tbl>
      <w:tblPr>
        <w:tblW w:w="6099"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748"/>
        <w:gridCol w:w="3351"/>
      </w:tblGrid>
      <w:tr w:rsidR="00546E4A" w:rsidRPr="00546E4A" w:rsidTr="00225715">
        <w:trPr>
          <w:trHeight w:val="317"/>
        </w:trPr>
        <w:tc>
          <w:tcPr>
            <w:tcW w:w="2748" w:type="dxa"/>
            <w:tcBorders>
              <w:top w:val="single" w:sz="4" w:space="0" w:color="auto"/>
              <w:bottom w:val="single" w:sz="4" w:space="0" w:color="auto"/>
            </w:tcBorders>
            <w:shd w:val="clear" w:color="auto" w:fill="auto"/>
            <w:vAlign w:val="center"/>
            <w:hideMark/>
          </w:tcPr>
          <w:p w:rsidR="00546E4A" w:rsidRPr="001C59D6" w:rsidRDefault="00546E4A" w:rsidP="001C59D6">
            <w:pPr>
              <w:rPr>
                <w:b/>
                <w:bCs/>
                <w:color w:val="000000"/>
              </w:rPr>
            </w:pPr>
            <w:r w:rsidRPr="001C59D6">
              <w:rPr>
                <w:b/>
                <w:bCs/>
                <w:color w:val="000000"/>
              </w:rPr>
              <w:t>Independent Variables</w:t>
            </w:r>
          </w:p>
        </w:tc>
        <w:tc>
          <w:tcPr>
            <w:tcW w:w="3351" w:type="dxa"/>
            <w:tcBorders>
              <w:top w:val="single" w:sz="4" w:space="0" w:color="auto"/>
              <w:bottom w:val="single" w:sz="4" w:space="0" w:color="auto"/>
            </w:tcBorders>
            <w:shd w:val="clear" w:color="auto" w:fill="auto"/>
            <w:vAlign w:val="center"/>
            <w:hideMark/>
          </w:tcPr>
          <w:p w:rsidR="00546E4A" w:rsidRPr="00090905" w:rsidRDefault="00546E4A" w:rsidP="001C59D6">
            <w:pPr>
              <w:jc w:val="center"/>
              <w:rPr>
                <w:b/>
                <w:bCs/>
                <w:color w:val="000000"/>
              </w:rPr>
            </w:pPr>
            <w:r w:rsidRPr="00090905">
              <w:rPr>
                <w:b/>
                <w:bCs/>
                <w:color w:val="000000"/>
              </w:rPr>
              <w:t>Dependent Variable-Nod</w:t>
            </w:r>
            <w:r w:rsidR="00090905">
              <w:rPr>
                <w:b/>
                <w:bCs/>
                <w:color w:val="000000"/>
              </w:rPr>
              <w:t>es as a fraction</w:t>
            </w:r>
          </w:p>
        </w:tc>
      </w:tr>
      <w:tr w:rsidR="00546E4A" w:rsidRPr="00546E4A" w:rsidTr="00225715">
        <w:trPr>
          <w:trHeight w:val="162"/>
        </w:trPr>
        <w:tc>
          <w:tcPr>
            <w:tcW w:w="2748" w:type="dxa"/>
            <w:tcBorders>
              <w:top w:val="single" w:sz="4" w:space="0" w:color="auto"/>
            </w:tcBorders>
            <w:shd w:val="clear" w:color="auto" w:fill="auto"/>
            <w:hideMark/>
          </w:tcPr>
          <w:p w:rsidR="00546E4A" w:rsidRPr="001C59D6" w:rsidRDefault="00546E4A" w:rsidP="001C59D6">
            <w:pPr>
              <w:rPr>
                <w:b/>
                <w:bCs/>
                <w:color w:val="000000"/>
              </w:rPr>
            </w:pPr>
            <w:r w:rsidRPr="001C59D6">
              <w:rPr>
                <w:b/>
                <w:bCs/>
                <w:color w:val="000000"/>
              </w:rPr>
              <w:t>Subject role</w:t>
            </w:r>
          </w:p>
        </w:tc>
        <w:tc>
          <w:tcPr>
            <w:tcW w:w="3351" w:type="dxa"/>
            <w:tcBorders>
              <w:top w:val="single" w:sz="4" w:space="0" w:color="auto"/>
            </w:tcBorders>
            <w:shd w:val="clear" w:color="auto" w:fill="auto"/>
            <w:noWrap/>
            <w:vAlign w:val="center"/>
            <w:hideMark/>
          </w:tcPr>
          <w:p w:rsidR="00546E4A" w:rsidRPr="001C59D6" w:rsidRDefault="00546E4A" w:rsidP="001C59D6">
            <w:pPr>
              <w:jc w:val="center"/>
              <w:rPr>
                <w:color w:val="000000"/>
              </w:rPr>
            </w:pPr>
            <w:r w:rsidRPr="001C59D6">
              <w:rPr>
                <w:color w:val="000000"/>
              </w:rPr>
              <w:t>-0.075</w:t>
            </w:r>
          </w:p>
          <w:p w:rsidR="00546E4A" w:rsidRPr="001C59D6" w:rsidRDefault="00546E4A" w:rsidP="001C59D6">
            <w:pPr>
              <w:jc w:val="center"/>
              <w:rPr>
                <w:color w:val="000000"/>
              </w:rPr>
            </w:pPr>
            <w:r w:rsidRPr="001C59D6">
              <w:rPr>
                <w:color w:val="000000"/>
              </w:rPr>
              <w:t>(0.022)</w:t>
            </w:r>
          </w:p>
        </w:tc>
      </w:tr>
      <w:tr w:rsidR="00546E4A" w:rsidRPr="00546E4A" w:rsidTr="00225715">
        <w:trPr>
          <w:trHeight w:val="162"/>
        </w:trPr>
        <w:tc>
          <w:tcPr>
            <w:tcW w:w="2748" w:type="dxa"/>
            <w:shd w:val="clear" w:color="auto" w:fill="auto"/>
            <w:hideMark/>
          </w:tcPr>
          <w:p w:rsidR="00546E4A" w:rsidRPr="001C59D6" w:rsidRDefault="00546E4A" w:rsidP="001C59D6">
            <w:pPr>
              <w:rPr>
                <w:b/>
                <w:bCs/>
                <w:color w:val="000000"/>
              </w:rPr>
            </w:pPr>
            <w:r w:rsidRPr="001C59D6">
              <w:rPr>
                <w:b/>
                <w:bCs/>
                <w:color w:val="000000"/>
              </w:rPr>
              <w:t>Assertiveness</w:t>
            </w:r>
          </w:p>
        </w:tc>
        <w:tc>
          <w:tcPr>
            <w:tcW w:w="3351" w:type="dxa"/>
            <w:shd w:val="clear" w:color="auto" w:fill="auto"/>
            <w:noWrap/>
            <w:vAlign w:val="center"/>
            <w:hideMark/>
          </w:tcPr>
          <w:p w:rsidR="00546E4A" w:rsidRPr="001C59D6" w:rsidRDefault="00546E4A" w:rsidP="001C59D6">
            <w:pPr>
              <w:jc w:val="center"/>
              <w:rPr>
                <w:color w:val="000000"/>
              </w:rPr>
            </w:pPr>
            <w:r w:rsidRPr="001C59D6">
              <w:rPr>
                <w:color w:val="000000"/>
              </w:rPr>
              <w:t>0.003</w:t>
            </w:r>
          </w:p>
          <w:p w:rsidR="00546E4A" w:rsidRPr="001C59D6" w:rsidRDefault="00546E4A" w:rsidP="001C59D6">
            <w:pPr>
              <w:jc w:val="center"/>
              <w:rPr>
                <w:color w:val="000000"/>
              </w:rPr>
            </w:pPr>
            <w:r w:rsidRPr="001C59D6">
              <w:rPr>
                <w:color w:val="000000"/>
              </w:rPr>
              <w:t>(0.005)</w:t>
            </w:r>
          </w:p>
        </w:tc>
      </w:tr>
      <w:tr w:rsidR="00546E4A" w:rsidRPr="00546E4A" w:rsidTr="00225715">
        <w:trPr>
          <w:trHeight w:val="162"/>
        </w:trPr>
        <w:tc>
          <w:tcPr>
            <w:tcW w:w="2748" w:type="dxa"/>
            <w:shd w:val="clear" w:color="auto" w:fill="auto"/>
            <w:hideMark/>
          </w:tcPr>
          <w:p w:rsidR="00546E4A" w:rsidRPr="001C59D6" w:rsidRDefault="00546E4A" w:rsidP="001C59D6">
            <w:pPr>
              <w:rPr>
                <w:b/>
                <w:bCs/>
                <w:color w:val="000000"/>
              </w:rPr>
            </w:pPr>
            <w:r w:rsidRPr="001C59D6">
              <w:rPr>
                <w:b/>
                <w:bCs/>
                <w:color w:val="000000"/>
              </w:rPr>
              <w:t>Sociability</w:t>
            </w:r>
          </w:p>
        </w:tc>
        <w:tc>
          <w:tcPr>
            <w:tcW w:w="3351" w:type="dxa"/>
            <w:shd w:val="clear" w:color="auto" w:fill="auto"/>
            <w:noWrap/>
            <w:vAlign w:val="center"/>
            <w:hideMark/>
          </w:tcPr>
          <w:p w:rsidR="00546E4A" w:rsidRPr="001C59D6" w:rsidRDefault="00546E4A" w:rsidP="001C59D6">
            <w:pPr>
              <w:jc w:val="center"/>
              <w:rPr>
                <w:color w:val="000000"/>
              </w:rPr>
            </w:pPr>
            <w:r w:rsidRPr="001C59D6">
              <w:rPr>
                <w:color w:val="000000"/>
              </w:rPr>
              <w:t>0.001</w:t>
            </w:r>
          </w:p>
          <w:p w:rsidR="00546E4A" w:rsidRPr="001C59D6" w:rsidRDefault="00546E4A" w:rsidP="001C59D6">
            <w:pPr>
              <w:jc w:val="center"/>
              <w:rPr>
                <w:color w:val="000000"/>
              </w:rPr>
            </w:pPr>
            <w:r w:rsidRPr="001C59D6">
              <w:rPr>
                <w:color w:val="000000"/>
              </w:rPr>
              <w:t>(0.003)</w:t>
            </w:r>
          </w:p>
        </w:tc>
      </w:tr>
      <w:tr w:rsidR="00546E4A" w:rsidRPr="00546E4A" w:rsidTr="00225715">
        <w:trPr>
          <w:trHeight w:val="162"/>
        </w:trPr>
        <w:tc>
          <w:tcPr>
            <w:tcW w:w="2748" w:type="dxa"/>
            <w:shd w:val="clear" w:color="auto" w:fill="auto"/>
            <w:hideMark/>
          </w:tcPr>
          <w:p w:rsidR="00546E4A" w:rsidRPr="001C59D6" w:rsidRDefault="00546E4A" w:rsidP="001C59D6">
            <w:pPr>
              <w:rPr>
                <w:b/>
                <w:bCs/>
                <w:color w:val="000000"/>
              </w:rPr>
            </w:pPr>
            <w:r w:rsidRPr="001C59D6">
              <w:rPr>
                <w:b/>
                <w:bCs/>
                <w:color w:val="000000"/>
              </w:rPr>
              <w:t>Self-Efficacy</w:t>
            </w:r>
          </w:p>
        </w:tc>
        <w:tc>
          <w:tcPr>
            <w:tcW w:w="3351" w:type="dxa"/>
            <w:shd w:val="clear" w:color="auto" w:fill="auto"/>
            <w:noWrap/>
            <w:vAlign w:val="center"/>
            <w:hideMark/>
          </w:tcPr>
          <w:p w:rsidR="00546E4A" w:rsidRPr="001C59D6" w:rsidRDefault="00546E4A" w:rsidP="001C59D6">
            <w:pPr>
              <w:jc w:val="center"/>
              <w:rPr>
                <w:color w:val="000000"/>
              </w:rPr>
            </w:pPr>
            <w:r w:rsidRPr="001C59D6">
              <w:rPr>
                <w:color w:val="000000"/>
              </w:rPr>
              <w:t>-0.002</w:t>
            </w:r>
          </w:p>
          <w:p w:rsidR="00546E4A" w:rsidRPr="001C59D6" w:rsidRDefault="00546E4A" w:rsidP="001C59D6">
            <w:pPr>
              <w:jc w:val="center"/>
              <w:rPr>
                <w:color w:val="000000"/>
              </w:rPr>
            </w:pPr>
            <w:r w:rsidRPr="001C59D6">
              <w:rPr>
                <w:color w:val="000000"/>
              </w:rPr>
              <w:t>(0.006)</w:t>
            </w:r>
          </w:p>
        </w:tc>
      </w:tr>
      <w:tr w:rsidR="00546E4A" w:rsidRPr="00546E4A" w:rsidTr="00225715">
        <w:trPr>
          <w:trHeight w:val="324"/>
        </w:trPr>
        <w:tc>
          <w:tcPr>
            <w:tcW w:w="2748" w:type="dxa"/>
            <w:shd w:val="clear" w:color="auto" w:fill="auto"/>
            <w:vAlign w:val="center"/>
            <w:hideMark/>
          </w:tcPr>
          <w:p w:rsidR="00225715" w:rsidRDefault="00546E4A" w:rsidP="00225715">
            <w:pPr>
              <w:rPr>
                <w:b/>
                <w:bCs/>
                <w:color w:val="000000"/>
              </w:rPr>
            </w:pPr>
            <w:r w:rsidRPr="001C59D6">
              <w:rPr>
                <w:b/>
                <w:bCs/>
                <w:color w:val="000000"/>
              </w:rPr>
              <w:t>Performance</w:t>
            </w:r>
          </w:p>
          <w:p w:rsidR="00546E4A" w:rsidRPr="001C59D6" w:rsidRDefault="00546E4A" w:rsidP="00225715">
            <w:pPr>
              <w:rPr>
                <w:b/>
                <w:bCs/>
                <w:color w:val="000000"/>
              </w:rPr>
            </w:pPr>
            <w:r w:rsidRPr="001C59D6">
              <w:rPr>
                <w:b/>
                <w:bCs/>
                <w:color w:val="000000"/>
              </w:rPr>
              <w:t>Motivation</w:t>
            </w:r>
          </w:p>
        </w:tc>
        <w:tc>
          <w:tcPr>
            <w:tcW w:w="3351" w:type="dxa"/>
            <w:shd w:val="clear" w:color="auto" w:fill="auto"/>
            <w:noWrap/>
            <w:vAlign w:val="center"/>
            <w:hideMark/>
          </w:tcPr>
          <w:p w:rsidR="00546E4A" w:rsidRPr="001C59D6" w:rsidRDefault="00546E4A" w:rsidP="00225715">
            <w:pPr>
              <w:jc w:val="center"/>
              <w:rPr>
                <w:color w:val="000000"/>
              </w:rPr>
            </w:pPr>
            <w:r w:rsidRPr="001C59D6">
              <w:rPr>
                <w:color w:val="000000"/>
              </w:rPr>
              <w:t>-0.0002</w:t>
            </w:r>
          </w:p>
          <w:p w:rsidR="00546E4A" w:rsidRPr="001C59D6" w:rsidRDefault="00546E4A" w:rsidP="00225715">
            <w:pPr>
              <w:jc w:val="center"/>
              <w:rPr>
                <w:color w:val="000000"/>
              </w:rPr>
            </w:pPr>
            <w:r w:rsidRPr="001C59D6">
              <w:rPr>
                <w:color w:val="000000"/>
              </w:rPr>
              <w:t>(0.004)</w:t>
            </w:r>
          </w:p>
        </w:tc>
      </w:tr>
      <w:tr w:rsidR="00546E4A" w:rsidRPr="00546E4A" w:rsidTr="00225715">
        <w:trPr>
          <w:trHeight w:val="162"/>
        </w:trPr>
        <w:tc>
          <w:tcPr>
            <w:tcW w:w="2748" w:type="dxa"/>
            <w:shd w:val="clear" w:color="auto" w:fill="auto"/>
            <w:hideMark/>
          </w:tcPr>
          <w:p w:rsidR="00546E4A" w:rsidRPr="001C59D6" w:rsidRDefault="00546E4A" w:rsidP="001C59D6">
            <w:pPr>
              <w:rPr>
                <w:b/>
                <w:bCs/>
                <w:color w:val="000000"/>
              </w:rPr>
            </w:pPr>
            <w:r w:rsidRPr="001C59D6">
              <w:rPr>
                <w:b/>
                <w:bCs/>
                <w:color w:val="000000"/>
              </w:rPr>
              <w:t>Self-Esteem</w:t>
            </w:r>
          </w:p>
        </w:tc>
        <w:tc>
          <w:tcPr>
            <w:tcW w:w="3351" w:type="dxa"/>
            <w:shd w:val="clear" w:color="auto" w:fill="auto"/>
            <w:noWrap/>
            <w:vAlign w:val="center"/>
            <w:hideMark/>
          </w:tcPr>
          <w:p w:rsidR="00546E4A" w:rsidRPr="001C59D6" w:rsidRDefault="00225715" w:rsidP="001C59D6">
            <w:pPr>
              <w:jc w:val="center"/>
              <w:rPr>
                <w:color w:val="000000"/>
              </w:rPr>
            </w:pPr>
            <w:r>
              <w:rPr>
                <w:color w:val="000000"/>
              </w:rPr>
              <w:t xml:space="preserve">   </w:t>
            </w:r>
            <w:r w:rsidR="00546E4A" w:rsidRPr="001C59D6">
              <w:rPr>
                <w:color w:val="000000"/>
              </w:rPr>
              <w:t>-0.009**</w:t>
            </w:r>
          </w:p>
          <w:p w:rsidR="00546E4A" w:rsidRPr="001C59D6" w:rsidRDefault="00546E4A" w:rsidP="001C59D6">
            <w:pPr>
              <w:jc w:val="center"/>
              <w:rPr>
                <w:color w:val="000000"/>
              </w:rPr>
            </w:pPr>
            <w:r w:rsidRPr="001C59D6">
              <w:rPr>
                <w:color w:val="000000"/>
              </w:rPr>
              <w:t>(0.005)</w:t>
            </w:r>
          </w:p>
        </w:tc>
      </w:tr>
      <w:tr w:rsidR="00546E4A" w:rsidRPr="00CD409B" w:rsidTr="00225715">
        <w:trPr>
          <w:trHeight w:val="162"/>
        </w:trPr>
        <w:tc>
          <w:tcPr>
            <w:tcW w:w="2748" w:type="dxa"/>
            <w:shd w:val="clear" w:color="auto" w:fill="auto"/>
            <w:hideMark/>
          </w:tcPr>
          <w:p w:rsidR="00546E4A" w:rsidRPr="001C59D6" w:rsidRDefault="00546E4A" w:rsidP="001C59D6">
            <w:pPr>
              <w:rPr>
                <w:b/>
                <w:bCs/>
                <w:color w:val="000000"/>
              </w:rPr>
            </w:pPr>
            <w:r w:rsidRPr="001C59D6">
              <w:rPr>
                <w:b/>
                <w:bCs/>
                <w:color w:val="000000"/>
              </w:rPr>
              <w:t>Intellectuality</w:t>
            </w:r>
          </w:p>
        </w:tc>
        <w:tc>
          <w:tcPr>
            <w:tcW w:w="3351" w:type="dxa"/>
            <w:shd w:val="clear" w:color="auto" w:fill="auto"/>
            <w:noWrap/>
            <w:vAlign w:val="center"/>
            <w:hideMark/>
          </w:tcPr>
          <w:p w:rsidR="00546E4A" w:rsidRPr="001C59D6" w:rsidRDefault="00546E4A" w:rsidP="001C59D6">
            <w:pPr>
              <w:jc w:val="center"/>
              <w:rPr>
                <w:color w:val="000000"/>
              </w:rPr>
            </w:pPr>
            <w:r w:rsidRPr="001C59D6">
              <w:rPr>
                <w:color w:val="000000"/>
              </w:rPr>
              <w:t>-0.003</w:t>
            </w:r>
          </w:p>
          <w:p w:rsidR="00546E4A" w:rsidRPr="001C59D6" w:rsidRDefault="00546E4A" w:rsidP="001C59D6">
            <w:pPr>
              <w:jc w:val="center"/>
              <w:rPr>
                <w:color w:val="000000"/>
              </w:rPr>
            </w:pPr>
            <w:r w:rsidRPr="001C59D6">
              <w:rPr>
                <w:color w:val="000000"/>
              </w:rPr>
              <w:t>(0.003)</w:t>
            </w:r>
          </w:p>
        </w:tc>
      </w:tr>
      <w:tr w:rsidR="00546E4A" w:rsidRPr="00CD409B" w:rsidTr="00225715">
        <w:trPr>
          <w:trHeight w:val="208"/>
        </w:trPr>
        <w:tc>
          <w:tcPr>
            <w:tcW w:w="2748" w:type="dxa"/>
            <w:shd w:val="clear" w:color="auto" w:fill="auto"/>
            <w:hideMark/>
          </w:tcPr>
          <w:p w:rsidR="00546E4A" w:rsidRPr="001C59D6" w:rsidRDefault="00546E4A" w:rsidP="001C59D6">
            <w:pPr>
              <w:rPr>
                <w:b/>
                <w:bCs/>
                <w:color w:val="000000"/>
              </w:rPr>
            </w:pPr>
            <w:r w:rsidRPr="001C59D6">
              <w:rPr>
                <w:b/>
                <w:bCs/>
                <w:color w:val="000000"/>
              </w:rPr>
              <w:t>Risk Taking</w:t>
            </w:r>
          </w:p>
        </w:tc>
        <w:tc>
          <w:tcPr>
            <w:tcW w:w="3351" w:type="dxa"/>
            <w:shd w:val="clear" w:color="auto" w:fill="auto"/>
            <w:noWrap/>
            <w:vAlign w:val="center"/>
            <w:hideMark/>
          </w:tcPr>
          <w:p w:rsidR="00546E4A" w:rsidRPr="001C59D6" w:rsidRDefault="00546E4A" w:rsidP="001C59D6">
            <w:pPr>
              <w:jc w:val="center"/>
              <w:rPr>
                <w:color w:val="000000"/>
              </w:rPr>
            </w:pPr>
            <w:r w:rsidRPr="001C59D6">
              <w:rPr>
                <w:color w:val="000000"/>
              </w:rPr>
              <w:t>0.003</w:t>
            </w:r>
          </w:p>
          <w:p w:rsidR="00546E4A" w:rsidRPr="001C59D6" w:rsidRDefault="00546E4A" w:rsidP="001C59D6">
            <w:pPr>
              <w:jc w:val="center"/>
              <w:rPr>
                <w:color w:val="000000"/>
              </w:rPr>
            </w:pPr>
            <w:r w:rsidRPr="001C59D6">
              <w:rPr>
                <w:color w:val="000000"/>
              </w:rPr>
              <w:t>(0.003)</w:t>
            </w:r>
          </w:p>
        </w:tc>
      </w:tr>
      <w:tr w:rsidR="00546E4A" w:rsidRPr="00CD409B" w:rsidTr="00225715">
        <w:trPr>
          <w:trHeight w:val="162"/>
        </w:trPr>
        <w:tc>
          <w:tcPr>
            <w:tcW w:w="2748" w:type="dxa"/>
            <w:shd w:val="clear" w:color="auto" w:fill="auto"/>
          </w:tcPr>
          <w:p w:rsidR="00546E4A" w:rsidRPr="001C59D6" w:rsidRDefault="00546E4A" w:rsidP="00090905">
            <w:pPr>
              <w:rPr>
                <w:b/>
                <w:bCs/>
                <w:color w:val="000000"/>
              </w:rPr>
            </w:pPr>
            <w:r w:rsidRPr="001C59D6">
              <w:rPr>
                <w:b/>
                <w:bCs/>
                <w:color w:val="000000"/>
              </w:rPr>
              <w:t>Round dummies</w:t>
            </w:r>
          </w:p>
        </w:tc>
        <w:tc>
          <w:tcPr>
            <w:tcW w:w="3351" w:type="dxa"/>
            <w:shd w:val="clear" w:color="auto" w:fill="auto"/>
            <w:noWrap/>
            <w:vAlign w:val="center"/>
          </w:tcPr>
          <w:p w:rsidR="00546E4A" w:rsidRPr="001C59D6" w:rsidRDefault="00546E4A" w:rsidP="001C59D6">
            <w:pPr>
              <w:jc w:val="center"/>
              <w:rPr>
                <w:color w:val="000000"/>
              </w:rPr>
            </w:pPr>
            <w:r w:rsidRPr="001C59D6">
              <w:rPr>
                <w:color w:val="000000"/>
              </w:rPr>
              <w:t>Yes</w:t>
            </w:r>
          </w:p>
        </w:tc>
      </w:tr>
      <w:tr w:rsidR="00546E4A" w:rsidRPr="00CD409B" w:rsidTr="00225715">
        <w:trPr>
          <w:trHeight w:val="162"/>
        </w:trPr>
        <w:tc>
          <w:tcPr>
            <w:tcW w:w="2748" w:type="dxa"/>
            <w:shd w:val="clear" w:color="auto" w:fill="auto"/>
          </w:tcPr>
          <w:p w:rsidR="00546E4A" w:rsidRPr="001C59D6" w:rsidRDefault="00546E4A" w:rsidP="001C59D6">
            <w:pPr>
              <w:rPr>
                <w:b/>
                <w:bCs/>
                <w:color w:val="000000"/>
              </w:rPr>
            </w:pPr>
            <w:r w:rsidRPr="001C59D6">
              <w:rPr>
                <w:b/>
                <w:bCs/>
                <w:color w:val="000000"/>
              </w:rPr>
              <w:t>Game dummies</w:t>
            </w:r>
          </w:p>
        </w:tc>
        <w:tc>
          <w:tcPr>
            <w:tcW w:w="3351" w:type="dxa"/>
            <w:shd w:val="clear" w:color="auto" w:fill="auto"/>
            <w:noWrap/>
            <w:vAlign w:val="center"/>
          </w:tcPr>
          <w:p w:rsidR="00546E4A" w:rsidRPr="001C59D6" w:rsidRDefault="00546E4A" w:rsidP="001C59D6">
            <w:pPr>
              <w:jc w:val="center"/>
              <w:rPr>
                <w:color w:val="000000"/>
              </w:rPr>
            </w:pPr>
            <w:r w:rsidRPr="001C59D6">
              <w:rPr>
                <w:color w:val="000000"/>
              </w:rPr>
              <w:t>Yes</w:t>
            </w:r>
          </w:p>
        </w:tc>
      </w:tr>
      <w:tr w:rsidR="00546E4A" w:rsidRPr="00CD409B" w:rsidTr="00225715">
        <w:trPr>
          <w:trHeight w:val="43"/>
        </w:trPr>
        <w:tc>
          <w:tcPr>
            <w:tcW w:w="2748" w:type="dxa"/>
            <w:shd w:val="clear" w:color="auto" w:fill="auto"/>
            <w:hideMark/>
          </w:tcPr>
          <w:p w:rsidR="00546E4A" w:rsidRPr="001C59D6" w:rsidRDefault="00546E4A" w:rsidP="001C59D6">
            <w:pPr>
              <w:rPr>
                <w:b/>
                <w:bCs/>
                <w:color w:val="000000"/>
              </w:rPr>
            </w:pPr>
            <w:r w:rsidRPr="001C59D6">
              <w:rPr>
                <w:b/>
                <w:bCs/>
                <w:color w:val="000000"/>
              </w:rPr>
              <w:t xml:space="preserve">No of </w:t>
            </w:r>
            <w:r w:rsidR="000D7675" w:rsidRPr="001C59D6">
              <w:rPr>
                <w:b/>
                <w:bCs/>
                <w:color w:val="000000"/>
              </w:rPr>
              <w:t>o</w:t>
            </w:r>
            <w:r w:rsidRPr="001C59D6">
              <w:rPr>
                <w:b/>
                <w:bCs/>
                <w:color w:val="000000"/>
              </w:rPr>
              <w:t>bservations</w:t>
            </w:r>
          </w:p>
        </w:tc>
        <w:tc>
          <w:tcPr>
            <w:tcW w:w="3351" w:type="dxa"/>
            <w:shd w:val="clear" w:color="auto" w:fill="auto"/>
            <w:noWrap/>
            <w:vAlign w:val="center"/>
            <w:hideMark/>
          </w:tcPr>
          <w:p w:rsidR="00546E4A" w:rsidRPr="001C59D6" w:rsidRDefault="00546E4A" w:rsidP="001C59D6">
            <w:pPr>
              <w:jc w:val="center"/>
              <w:rPr>
                <w:color w:val="000000"/>
              </w:rPr>
            </w:pPr>
            <w:r w:rsidRPr="001C59D6">
              <w:rPr>
                <w:color w:val="000000"/>
              </w:rPr>
              <w:t>2208</w:t>
            </w:r>
          </w:p>
        </w:tc>
      </w:tr>
    </w:tbl>
    <w:p w:rsidR="00225715" w:rsidRPr="00225715" w:rsidRDefault="00546E4A" w:rsidP="00225715">
      <w:pPr>
        <w:spacing w:line="480" w:lineRule="auto"/>
        <w:jc w:val="both"/>
        <w:rPr>
          <w:rFonts w:eastAsia="SimSun"/>
          <w:sz w:val="20"/>
          <w:szCs w:val="20"/>
          <w:lang w:eastAsia="zh-CN"/>
        </w:rPr>
      </w:pPr>
      <w:r w:rsidRPr="00546E4A">
        <w:rPr>
          <w:rFonts w:eastAsia="SimSun"/>
          <w:sz w:val="20"/>
          <w:szCs w:val="20"/>
          <w:lang w:eastAsia="zh-CN"/>
        </w:rPr>
        <w:t xml:space="preserve">Notes: */**/***significant at 10%, 5% and 1% level. </w:t>
      </w:r>
      <w:r w:rsidR="00225715">
        <w:rPr>
          <w:rFonts w:eastAsia="SimSun"/>
          <w:sz w:val="20"/>
          <w:szCs w:val="20"/>
          <w:lang w:eastAsia="zh-CN"/>
        </w:rPr>
        <w:t>Robust std. errors in parenthese</w:t>
      </w:r>
      <w:r w:rsidRPr="00546E4A">
        <w:rPr>
          <w:rFonts w:eastAsia="SimSun"/>
          <w:sz w:val="20"/>
          <w:szCs w:val="20"/>
          <w:lang w:eastAsia="zh-CN"/>
        </w:rPr>
        <w:t>s</w:t>
      </w:r>
    </w:p>
    <w:p w:rsidR="00225715" w:rsidRDefault="00225715" w:rsidP="00225715">
      <w:pPr>
        <w:spacing w:line="480" w:lineRule="auto"/>
        <w:ind w:firstLine="720"/>
        <w:jc w:val="both"/>
        <w:rPr>
          <w:rFonts w:eastAsia="SimSun"/>
          <w:lang w:eastAsia="zh-CN"/>
        </w:rPr>
      </w:pPr>
      <w:r w:rsidRPr="00546E4A">
        <w:rPr>
          <w:rFonts w:eastAsia="SimSun"/>
          <w:lang w:eastAsia="zh-CN"/>
        </w:rPr>
        <w:lastRenderedPageBreak/>
        <w:t xml:space="preserve">Contrary to our expectations, in Table </w:t>
      </w:r>
      <w:r>
        <w:rPr>
          <w:rFonts w:eastAsia="SimSun"/>
          <w:lang w:eastAsia="zh-CN"/>
        </w:rPr>
        <w:t>2.</w:t>
      </w:r>
      <w:r w:rsidRPr="00546E4A">
        <w:rPr>
          <w:rFonts w:eastAsia="SimSun"/>
          <w:lang w:eastAsia="zh-CN"/>
        </w:rPr>
        <w:t>4 among all seven personalities the only trait that has a significant impact on the percentage of passes is self-esteem. It indicates that, holding all other variables at their means, players with higher scores on self-esteem are less likely to pass the SPE node. We also separately tested the games with similar lengths. However, we found similar results (self-esteem is significant with the same sign) for longer games and no significant result for shorter games</w:t>
      </w:r>
      <w:r w:rsidRPr="00546E4A">
        <w:rPr>
          <w:rFonts w:eastAsia="SimSun"/>
          <w:vertAlign w:val="superscript"/>
          <w:lang w:eastAsia="zh-CN"/>
        </w:rPr>
        <w:footnoteReference w:id="35"/>
      </w:r>
      <w:r w:rsidRPr="00546E4A">
        <w:rPr>
          <w:rFonts w:eastAsia="SimSun"/>
          <w:lang w:eastAsia="zh-CN"/>
        </w:rPr>
        <w:t xml:space="preserve">. This result implies that given our self-esteem measure, subjects that have a high score in self-esteem are less likely to associate with risky behavior and therefore less likely to pass from the SPE node. This contradicts with the argument on the positive relationship between self-esteem and risk taking behavior by </w:t>
      </w:r>
      <w:proofErr w:type="spellStart"/>
      <w:r w:rsidRPr="00546E4A">
        <w:rPr>
          <w:rFonts w:eastAsia="SimSun"/>
          <w:lang w:eastAsia="zh-CN"/>
        </w:rPr>
        <w:t>Benabou</w:t>
      </w:r>
      <w:proofErr w:type="spellEnd"/>
      <w:r w:rsidRPr="00546E4A">
        <w:rPr>
          <w:rFonts w:eastAsia="SimSun"/>
          <w:lang w:eastAsia="zh-CN"/>
        </w:rPr>
        <w:t xml:space="preserve"> and </w:t>
      </w:r>
      <w:proofErr w:type="spellStart"/>
      <w:r w:rsidRPr="00546E4A">
        <w:rPr>
          <w:rFonts w:eastAsia="SimSun"/>
          <w:lang w:eastAsia="zh-CN"/>
        </w:rPr>
        <w:t>Tirole</w:t>
      </w:r>
      <w:proofErr w:type="spellEnd"/>
      <w:r w:rsidRPr="00546E4A">
        <w:rPr>
          <w:rFonts w:eastAsia="SimSun"/>
          <w:lang w:eastAsia="zh-CN"/>
        </w:rPr>
        <w:t xml:space="preserve"> (2002). </w:t>
      </w:r>
    </w:p>
    <w:p w:rsidR="00546E4A" w:rsidRPr="006D3D62" w:rsidRDefault="00546E4A" w:rsidP="00BF686E">
      <w:pPr>
        <w:spacing w:line="480" w:lineRule="auto"/>
        <w:ind w:firstLine="720"/>
        <w:jc w:val="both"/>
        <w:rPr>
          <w:rFonts w:eastAsia="SimSun"/>
          <w:sz w:val="20"/>
          <w:szCs w:val="20"/>
          <w:lang w:eastAsia="zh-CN"/>
        </w:rPr>
      </w:pPr>
      <w:r w:rsidRPr="00546E4A">
        <w:rPr>
          <w:rFonts w:eastAsia="SimSun"/>
          <w:lang w:eastAsia="zh-CN"/>
        </w:rPr>
        <w:t>Lastly, in order to explore the consistency of our hypotheses throughout the game we consider the frequency of stops at each node. If a personality trait’s impact is consistent with our hypotheses, the sign of the personality coefficient on the initial nodes should be different for the later nodes. The Poisson regression model can answer this question as shown below.</w:t>
      </w:r>
    </w:p>
    <w:p w:rsidR="00546E4A" w:rsidRPr="00546E4A" w:rsidRDefault="00546E4A" w:rsidP="00BF686E">
      <w:pPr>
        <w:autoSpaceDE w:val="0"/>
        <w:autoSpaceDN w:val="0"/>
        <w:adjustRightInd w:val="0"/>
        <w:spacing w:line="480" w:lineRule="auto"/>
        <w:ind w:firstLine="720"/>
        <w:jc w:val="both"/>
        <w:rPr>
          <w:rFonts w:eastAsia="SimSun"/>
          <w:lang w:eastAsia="zh-CN"/>
        </w:rPr>
      </w:pPr>
      <w:r w:rsidRPr="00546E4A">
        <w:rPr>
          <w:rFonts w:eastAsia="SimSun"/>
          <w:lang w:eastAsia="zh-CN"/>
        </w:rPr>
        <w:t xml:space="preserve">To create the dependent variable for the Poisson model we add the number of stops at each node. In particular, we use the total number of stops at the SPE node, and we use 2nd, 3rd, 4th, </w:t>
      </w:r>
      <w:proofErr w:type="gramStart"/>
      <w:r w:rsidRPr="00546E4A">
        <w:rPr>
          <w:rFonts w:eastAsia="SimSun"/>
          <w:lang w:eastAsia="zh-CN"/>
        </w:rPr>
        <w:t>5th</w:t>
      </w:r>
      <w:proofErr w:type="gramEnd"/>
      <w:r w:rsidRPr="00546E4A">
        <w:rPr>
          <w:rFonts w:eastAsia="SimSun"/>
          <w:lang w:eastAsia="zh-CN"/>
        </w:rPr>
        <w:t xml:space="preserve"> and continue options on the last node. Note that, since we have different lengths for the games, we add the number of continue choices at the last node whether or not it is the 6th option. In other words, to construct the dependent variable for the number of passes on the last node, we add the number of continue choices on the 3rd </w:t>
      </w:r>
      <w:r w:rsidRPr="00546E4A">
        <w:rPr>
          <w:rFonts w:eastAsia="SimSun"/>
          <w:lang w:eastAsia="zh-CN"/>
        </w:rPr>
        <w:lastRenderedPageBreak/>
        <w:t xml:space="preserve">node for two-move games, 4th node for one-move games and 5th node for standard centipede and constant sum games. </w:t>
      </w:r>
    </w:p>
    <w:p w:rsidR="00546E4A" w:rsidRPr="00546E4A" w:rsidRDefault="00546E4A" w:rsidP="00BF686E">
      <w:pPr>
        <w:autoSpaceDE w:val="0"/>
        <w:autoSpaceDN w:val="0"/>
        <w:adjustRightInd w:val="0"/>
        <w:spacing w:line="480" w:lineRule="auto"/>
        <w:ind w:firstLine="720"/>
        <w:jc w:val="both"/>
        <w:rPr>
          <w:rFonts w:eastAsia="SimSun"/>
          <w:lang w:eastAsia="zh-CN"/>
        </w:rPr>
      </w:pPr>
      <w:r w:rsidRPr="00546E4A">
        <w:rPr>
          <w:rFonts w:eastAsia="SimSun"/>
          <w:lang w:eastAsia="zh-CN"/>
        </w:rPr>
        <w:t xml:space="preserve">In our Poisson model, the number of stops at each node is assumed to have a Poisson distribution with rate parameter </w:t>
      </w:r>
      <m:oMath>
        <m:sSub>
          <m:sSubPr>
            <m:ctrlPr>
              <w:rPr>
                <w:rFonts w:ascii="Cambria Math" w:eastAsia="SimSun" w:hAnsi="Cambria Math"/>
                <w:i/>
                <w:lang w:eastAsia="zh-CN"/>
              </w:rPr>
            </m:ctrlPr>
          </m:sSubPr>
          <m:e>
            <m:r>
              <m:rPr>
                <m:sty m:val="p"/>
              </m:rPr>
              <w:rPr>
                <w:rFonts w:ascii="Cambria Math" w:eastAsia="SimSun" w:hAnsi="Cambria Math"/>
                <w:lang w:eastAsia="zh-CN"/>
              </w:rPr>
              <m:t>λ</m:t>
            </m:r>
          </m:e>
          <m:sub>
            <m:r>
              <w:rPr>
                <w:rFonts w:ascii="Cambria Math" w:eastAsia="SimSun" w:hAnsi="Cambria Math"/>
                <w:lang w:eastAsia="zh-CN"/>
              </w:rPr>
              <m:t>i</m:t>
            </m:r>
          </m:sub>
        </m:sSub>
      </m:oMath>
      <w:r w:rsidRPr="00546E4A">
        <w:rPr>
          <w:rFonts w:eastAsia="SimSun"/>
          <w:lang w:eastAsia="zh-CN"/>
        </w:rPr>
        <w:t xml:space="preserve">, where </w:t>
      </w:r>
      <w:proofErr w:type="spellStart"/>
      <w:r w:rsidRPr="00546E4A">
        <w:rPr>
          <w:rFonts w:eastAsia="SimSun"/>
          <w:i/>
          <w:lang w:eastAsia="zh-CN"/>
        </w:rPr>
        <w:t>i</w:t>
      </w:r>
      <w:proofErr w:type="spellEnd"/>
      <w:r w:rsidRPr="00546E4A">
        <w:rPr>
          <w:rFonts w:eastAsia="SimSun"/>
          <w:lang w:eastAsia="zh-CN"/>
        </w:rPr>
        <w:t xml:space="preserve"> index the node number and </w:t>
      </w:r>
      <m:oMath>
        <m:sSub>
          <m:sSubPr>
            <m:ctrlPr>
              <w:rPr>
                <w:rFonts w:ascii="Cambria Math" w:eastAsia="SimSun" w:hAnsi="Cambria Math"/>
                <w:i/>
                <w:lang w:eastAsia="zh-CN"/>
              </w:rPr>
            </m:ctrlPr>
          </m:sSubPr>
          <m:e>
            <m:r>
              <w:rPr>
                <w:rFonts w:ascii="Cambria Math" w:eastAsia="SimSun" w:hAnsi="Cambria Math"/>
                <w:lang w:eastAsia="zh-CN"/>
              </w:rPr>
              <m:t>λ</m:t>
            </m:r>
          </m:e>
          <m:sub>
            <m:r>
              <w:rPr>
                <w:rFonts w:ascii="Cambria Math" w:eastAsia="SimSun" w:hAnsi="Cambria Math"/>
                <w:lang w:eastAsia="zh-CN"/>
              </w:rPr>
              <m:t>i</m:t>
            </m:r>
          </m:sub>
        </m:sSub>
      </m:oMath>
      <w:r w:rsidRPr="00546E4A">
        <w:rPr>
          <w:rFonts w:eastAsia="SimSun"/>
          <w:lang w:eastAsia="zh-CN"/>
        </w:rPr>
        <w:t xml:space="preserve"> is the expected number of stops on the decision node </w:t>
      </w:r>
      <w:proofErr w:type="spellStart"/>
      <w:r w:rsidRPr="00546E4A">
        <w:rPr>
          <w:rFonts w:eastAsia="SimSun"/>
          <w:i/>
          <w:lang w:eastAsia="zh-CN"/>
        </w:rPr>
        <w:t>i</w:t>
      </w:r>
      <w:proofErr w:type="spellEnd"/>
      <w:r w:rsidRPr="00546E4A">
        <w:rPr>
          <w:rFonts w:eastAsia="SimSun"/>
          <w:lang w:eastAsia="zh-CN"/>
        </w:rPr>
        <w:t xml:space="preserve">. The probability that the number of stops at node </w:t>
      </w:r>
      <w:proofErr w:type="spellStart"/>
      <w:r w:rsidRPr="00546E4A">
        <w:rPr>
          <w:rFonts w:eastAsia="SimSun"/>
          <w:i/>
          <w:lang w:eastAsia="zh-CN"/>
        </w:rPr>
        <w:t>i</w:t>
      </w:r>
      <w:proofErr w:type="spellEnd"/>
      <w:r w:rsidRPr="00546E4A">
        <w:rPr>
          <w:rFonts w:eastAsia="SimSun"/>
          <w:lang w:eastAsia="zh-CN"/>
        </w:rPr>
        <w:t>, denoted Y</w:t>
      </w:r>
      <w:r w:rsidRPr="00546E4A">
        <w:rPr>
          <w:rFonts w:eastAsia="SimSun"/>
          <w:i/>
          <w:vertAlign w:val="subscript"/>
          <w:lang w:eastAsia="zh-CN"/>
        </w:rPr>
        <w:t>i</w:t>
      </w:r>
      <w:r w:rsidRPr="00546E4A">
        <w:rPr>
          <w:rFonts w:eastAsia="SimSun"/>
          <w:lang w:eastAsia="zh-CN"/>
        </w:rPr>
        <w:t>, equals y can be written as the following</w:t>
      </w:r>
      <w:r w:rsidRPr="00546E4A">
        <w:rPr>
          <w:rFonts w:eastAsia="SimSun"/>
          <w:vertAlign w:val="superscript"/>
          <w:lang w:eastAsia="zh-CN"/>
        </w:rPr>
        <w:footnoteReference w:id="36"/>
      </w:r>
      <w:r w:rsidRPr="00546E4A">
        <w:rPr>
          <w:rFonts w:eastAsia="SimSun"/>
          <w:lang w:eastAsia="zh-CN"/>
        </w:rPr>
        <w:t xml:space="preserve">: </w:t>
      </w:r>
    </w:p>
    <w:p w:rsidR="00546E4A" w:rsidRPr="00546E4A" w:rsidRDefault="00546E4A" w:rsidP="00BF686E">
      <w:pPr>
        <w:autoSpaceDE w:val="0"/>
        <w:autoSpaceDN w:val="0"/>
        <w:adjustRightInd w:val="0"/>
        <w:spacing w:line="480" w:lineRule="auto"/>
        <w:jc w:val="both"/>
        <w:rPr>
          <w:rFonts w:eastAsia="SimSun"/>
          <w:lang w:eastAsia="zh-CN"/>
        </w:rPr>
      </w:pPr>
    </w:p>
    <w:p w:rsidR="00546E4A" w:rsidRPr="00546E4A" w:rsidRDefault="00546E4A" w:rsidP="00BF686E">
      <w:pPr>
        <w:autoSpaceDE w:val="0"/>
        <w:autoSpaceDN w:val="0"/>
        <w:adjustRightInd w:val="0"/>
        <w:spacing w:line="480" w:lineRule="auto"/>
        <w:jc w:val="both"/>
        <w:rPr>
          <w:rFonts w:eastAsia="SimSun"/>
          <w:lang w:eastAsia="zh-CN"/>
        </w:rPr>
      </w:pPr>
      <w:r w:rsidRPr="00546E4A">
        <w:rPr>
          <w:rFonts w:eastAsia="SimSun"/>
          <w:lang w:eastAsia="zh-CN"/>
        </w:rPr>
        <w:tab/>
      </w:r>
      <w:r w:rsidRPr="00546E4A">
        <w:rPr>
          <w:rFonts w:eastAsia="SimSun"/>
          <w:lang w:eastAsia="zh-CN"/>
        </w:rPr>
        <w:tab/>
      </w:r>
      <m:oMath>
        <m:func>
          <m:funcPr>
            <m:ctrlPr>
              <w:rPr>
                <w:rFonts w:ascii="Cambria Math" w:eastAsia="SimSun" w:hAnsi="Cambria Math"/>
                <w:lang w:eastAsia="zh-CN"/>
              </w:rPr>
            </m:ctrlPr>
          </m:funcPr>
          <m:fName>
            <m:r>
              <m:rPr>
                <m:sty m:val="p"/>
              </m:rPr>
              <w:rPr>
                <w:rFonts w:ascii="Cambria Math" w:eastAsia="SimSun" w:hAnsi="Cambria Math"/>
                <w:lang w:eastAsia="zh-CN"/>
              </w:rPr>
              <m:t>Pr</m:t>
            </m:r>
          </m:fName>
          <m:e>
            <m:d>
              <m:dPr>
                <m:ctrlPr>
                  <w:rPr>
                    <w:rFonts w:ascii="Cambria Math" w:eastAsia="SimSun" w:hAnsi="Cambria Math"/>
                    <w:i/>
                    <w:lang w:eastAsia="zh-CN"/>
                  </w:rPr>
                </m:ctrlPr>
              </m:dPr>
              <m:e>
                <m:r>
                  <w:rPr>
                    <w:rFonts w:ascii="Cambria Math" w:eastAsia="SimSun" w:hAnsi="Cambria Math"/>
                    <w:lang w:eastAsia="zh-CN"/>
                  </w:rPr>
                  <m:t>Yi=y</m:t>
                </m:r>
              </m:e>
            </m:d>
          </m:e>
        </m:func>
        <m:r>
          <w:rPr>
            <w:rFonts w:ascii="Cambria Math" w:eastAsia="SimSun" w:hAnsi="Cambria Math"/>
            <w:lang w:eastAsia="zh-CN"/>
          </w:rPr>
          <m:t>=</m:t>
        </m:r>
        <m:f>
          <m:fPr>
            <m:ctrlPr>
              <w:rPr>
                <w:rFonts w:ascii="Cambria Math" w:eastAsia="SimSun" w:hAnsi="Cambria Math"/>
                <w:i/>
                <w:lang w:eastAsia="zh-CN"/>
              </w:rPr>
            </m:ctrlPr>
          </m:fPr>
          <m:num>
            <m:sSup>
              <m:sSupPr>
                <m:ctrlPr>
                  <w:rPr>
                    <w:rFonts w:ascii="Cambria Math" w:eastAsia="SimSun" w:hAnsi="Cambria Math"/>
                    <w:i/>
                    <w:lang w:eastAsia="zh-CN"/>
                  </w:rPr>
                </m:ctrlPr>
              </m:sSupPr>
              <m:e>
                <m:r>
                  <w:rPr>
                    <w:rFonts w:ascii="Cambria Math" w:eastAsia="SimSun" w:hAnsi="Cambria Math"/>
                    <w:lang w:eastAsia="zh-CN"/>
                  </w:rPr>
                  <m:t>e</m:t>
                </m:r>
              </m:e>
              <m:sup>
                <m:r>
                  <w:rPr>
                    <w:rFonts w:ascii="Cambria Math" w:eastAsia="SimSun" w:hAnsi="Cambria Math"/>
                    <w:lang w:eastAsia="zh-CN"/>
                  </w:rPr>
                  <m:t>-</m:t>
                </m:r>
                <m:sSub>
                  <m:sSubPr>
                    <m:ctrlPr>
                      <w:rPr>
                        <w:rFonts w:ascii="Cambria Math" w:eastAsia="SimSun" w:hAnsi="Cambria Math"/>
                        <w:i/>
                        <w:lang w:eastAsia="zh-CN"/>
                      </w:rPr>
                    </m:ctrlPr>
                  </m:sSubPr>
                  <m:e>
                    <m:r>
                      <w:rPr>
                        <w:rFonts w:ascii="Cambria Math" w:eastAsia="SimSun" w:hAnsi="Cambria Math"/>
                        <w:lang w:eastAsia="zh-CN"/>
                      </w:rPr>
                      <m:t>λ</m:t>
                    </m:r>
                  </m:e>
                  <m:sub>
                    <m:r>
                      <w:rPr>
                        <w:rFonts w:ascii="Cambria Math" w:eastAsia="SimSun" w:hAnsi="Cambria Math"/>
                        <w:lang w:eastAsia="zh-CN"/>
                      </w:rPr>
                      <m:t>i</m:t>
                    </m:r>
                  </m:sub>
                </m:sSub>
              </m:sup>
            </m:sSup>
            <m:sSup>
              <m:sSupPr>
                <m:ctrlPr>
                  <w:rPr>
                    <w:rFonts w:ascii="Cambria Math" w:eastAsia="SimSun" w:hAnsi="Cambria Math"/>
                    <w:i/>
                    <w:lang w:eastAsia="zh-CN"/>
                  </w:rPr>
                </m:ctrlPr>
              </m:sSupPr>
              <m:e>
                <m:sSub>
                  <m:sSubPr>
                    <m:ctrlPr>
                      <w:rPr>
                        <w:rFonts w:ascii="Cambria Math" w:eastAsia="SimSun" w:hAnsi="Cambria Math"/>
                        <w:i/>
                        <w:lang w:eastAsia="zh-CN"/>
                      </w:rPr>
                    </m:ctrlPr>
                  </m:sSubPr>
                  <m:e>
                    <m:r>
                      <w:rPr>
                        <w:rFonts w:ascii="Cambria Math" w:eastAsia="SimSun" w:hAnsi="Cambria Math"/>
                        <w:lang w:eastAsia="zh-CN"/>
                      </w:rPr>
                      <m:t>λ</m:t>
                    </m:r>
                  </m:e>
                  <m:sub>
                    <m:r>
                      <w:rPr>
                        <w:rFonts w:ascii="Cambria Math" w:eastAsia="SimSun" w:hAnsi="Cambria Math"/>
                        <w:lang w:eastAsia="zh-CN"/>
                      </w:rPr>
                      <m:t>i</m:t>
                    </m:r>
                  </m:sub>
                </m:sSub>
              </m:e>
              <m:sup>
                <m:r>
                  <w:rPr>
                    <w:rFonts w:ascii="Cambria Math" w:eastAsia="SimSun" w:hAnsi="Cambria Math"/>
                    <w:lang w:eastAsia="zh-CN"/>
                  </w:rPr>
                  <m:t>y</m:t>
                </m:r>
              </m:sup>
            </m:sSup>
          </m:num>
          <m:den>
            <m:r>
              <w:rPr>
                <w:rFonts w:ascii="Cambria Math" w:eastAsia="SimSun" w:hAnsi="Cambria Math"/>
                <w:lang w:eastAsia="zh-CN"/>
              </w:rPr>
              <m:t>y!</m:t>
            </m:r>
          </m:den>
        </m:f>
      </m:oMath>
    </w:p>
    <w:p w:rsidR="00546E4A" w:rsidRPr="00546E4A" w:rsidRDefault="00546E4A" w:rsidP="00BF686E">
      <w:pPr>
        <w:autoSpaceDE w:val="0"/>
        <w:autoSpaceDN w:val="0"/>
        <w:adjustRightInd w:val="0"/>
        <w:spacing w:line="480" w:lineRule="auto"/>
        <w:jc w:val="both"/>
        <w:rPr>
          <w:rFonts w:eastAsia="SimSun"/>
          <w:lang w:eastAsia="zh-CN"/>
        </w:rPr>
      </w:pPr>
    </w:p>
    <w:p w:rsidR="00546E4A" w:rsidRPr="00546E4A" w:rsidRDefault="00546E4A" w:rsidP="00BF686E">
      <w:pPr>
        <w:autoSpaceDE w:val="0"/>
        <w:autoSpaceDN w:val="0"/>
        <w:adjustRightInd w:val="0"/>
        <w:spacing w:line="480" w:lineRule="auto"/>
        <w:jc w:val="both"/>
        <w:rPr>
          <w:rFonts w:eastAsia="SimSun"/>
          <w:lang w:eastAsia="zh-CN"/>
        </w:rPr>
      </w:pPr>
      <w:r w:rsidRPr="00546E4A">
        <w:rPr>
          <w:rFonts w:eastAsia="SimSun"/>
          <w:lang w:eastAsia="zh-CN"/>
        </w:rPr>
        <w:t xml:space="preserve"> The model specifies the natural logarithm of </w:t>
      </w:r>
      <m:oMath>
        <m:sSub>
          <m:sSubPr>
            <m:ctrlPr>
              <w:rPr>
                <w:rFonts w:ascii="Cambria Math" w:eastAsia="SimSun" w:hAnsi="Cambria Math"/>
                <w:i/>
                <w:lang w:eastAsia="zh-CN"/>
              </w:rPr>
            </m:ctrlPr>
          </m:sSubPr>
          <m:e>
            <m:r>
              <w:rPr>
                <w:rFonts w:ascii="Cambria Math" w:eastAsia="SimSun" w:hAnsi="Cambria Math"/>
                <w:lang w:eastAsia="zh-CN"/>
              </w:rPr>
              <m:t>λ</m:t>
            </m:r>
          </m:e>
          <m:sub>
            <m:r>
              <w:rPr>
                <w:rFonts w:ascii="Cambria Math" w:eastAsia="SimSun" w:hAnsi="Cambria Math"/>
                <w:lang w:eastAsia="zh-CN"/>
              </w:rPr>
              <m:t>i</m:t>
            </m:r>
          </m:sub>
        </m:sSub>
      </m:oMath>
      <w:r w:rsidRPr="00546E4A">
        <w:rPr>
          <w:rFonts w:eastAsia="SimSun"/>
          <w:lang w:eastAsia="zh-CN"/>
        </w:rPr>
        <w:t xml:space="preserve"> as a linear function of the explanatory variables and can be illustrated as the following:</w:t>
      </w:r>
    </w:p>
    <w:p w:rsidR="00546E4A" w:rsidRPr="00546E4A" w:rsidRDefault="00546E4A" w:rsidP="00BF686E">
      <w:pPr>
        <w:autoSpaceDE w:val="0"/>
        <w:autoSpaceDN w:val="0"/>
        <w:adjustRightInd w:val="0"/>
        <w:spacing w:line="480" w:lineRule="auto"/>
        <w:jc w:val="both"/>
        <w:rPr>
          <w:rFonts w:eastAsia="SimSun"/>
          <w:lang w:eastAsia="zh-CN"/>
        </w:rPr>
      </w:pPr>
    </w:p>
    <w:p w:rsidR="00546E4A" w:rsidRPr="00546E4A" w:rsidRDefault="00546E4A" w:rsidP="00BF686E">
      <w:pPr>
        <w:autoSpaceDE w:val="0"/>
        <w:autoSpaceDN w:val="0"/>
        <w:adjustRightInd w:val="0"/>
        <w:spacing w:line="480" w:lineRule="auto"/>
        <w:jc w:val="both"/>
        <w:rPr>
          <w:rFonts w:eastAsia="SimSun"/>
          <w:lang w:eastAsia="zh-CN"/>
        </w:rPr>
      </w:pPr>
      <w:r w:rsidRPr="00546E4A">
        <w:rPr>
          <w:rFonts w:eastAsia="SimSun"/>
          <w:lang w:eastAsia="zh-CN"/>
        </w:rPr>
        <w:t xml:space="preserve"> </w:t>
      </w:r>
      <w:r w:rsidRPr="00546E4A">
        <w:rPr>
          <w:rFonts w:eastAsia="SimSun"/>
          <w:lang w:eastAsia="zh-CN"/>
        </w:rPr>
        <w:tab/>
      </w:r>
      <w:r w:rsidRPr="00546E4A">
        <w:rPr>
          <w:rFonts w:eastAsia="SimSun"/>
          <w:lang w:eastAsia="zh-CN"/>
        </w:rPr>
        <w:tab/>
      </w:r>
      <m:oMath>
        <m:r>
          <w:rPr>
            <w:rFonts w:ascii="Cambria Math" w:eastAsia="SimSun" w:hAnsi="Cambria Math"/>
            <w:lang w:eastAsia="zh-CN"/>
          </w:rPr>
          <m:t>ln</m:t>
        </m:r>
        <m:sSub>
          <m:sSubPr>
            <m:ctrlPr>
              <w:rPr>
                <w:rFonts w:ascii="Cambria Math" w:eastAsia="SimSun" w:hAnsi="Cambria Math"/>
                <w:i/>
                <w:lang w:eastAsia="zh-CN"/>
              </w:rPr>
            </m:ctrlPr>
          </m:sSubPr>
          <m:e>
            <m:r>
              <w:rPr>
                <w:rFonts w:ascii="Cambria Math" w:eastAsia="SimSun" w:hAnsi="Cambria Math"/>
                <w:lang w:eastAsia="zh-CN"/>
              </w:rPr>
              <m:t>λ</m:t>
            </m:r>
          </m:e>
          <m:sub>
            <m:r>
              <w:rPr>
                <w:rFonts w:ascii="Cambria Math" w:eastAsia="SimSun" w:hAnsi="Cambria Math"/>
                <w:lang w:eastAsia="zh-CN"/>
              </w:rPr>
              <m:t>i</m:t>
            </m:r>
          </m:sub>
        </m:sSub>
        <m:r>
          <w:rPr>
            <w:rFonts w:ascii="Cambria Math" w:eastAsia="SimSun" w:hAnsi="Cambria Math"/>
            <w:lang w:eastAsia="zh-CN"/>
          </w:rPr>
          <m:t>=α+</m:t>
        </m:r>
        <m:nary>
          <m:naryPr>
            <m:chr m:val="∑"/>
            <m:limLoc m:val="undOvr"/>
            <m:ctrlPr>
              <w:rPr>
                <w:rFonts w:ascii="Cambria Math" w:eastAsia="SimSun" w:hAnsi="Cambria Math"/>
                <w:i/>
                <w:lang w:eastAsia="zh-CN"/>
              </w:rPr>
            </m:ctrlPr>
          </m:naryPr>
          <m:sub>
            <m:r>
              <w:rPr>
                <w:rFonts w:ascii="Cambria Math" w:eastAsia="SimSun" w:hAnsi="Cambria Math"/>
                <w:lang w:eastAsia="zh-CN"/>
              </w:rPr>
              <m:t>j=1</m:t>
            </m:r>
          </m:sub>
          <m:sup>
            <m:r>
              <w:rPr>
                <w:rFonts w:ascii="Cambria Math" w:eastAsia="SimSun" w:hAnsi="Cambria Math"/>
                <w:lang w:eastAsia="zh-CN"/>
              </w:rPr>
              <m:t>J</m:t>
            </m:r>
          </m:sup>
          <m:e>
            <m:sSub>
              <m:sSubPr>
                <m:ctrlPr>
                  <w:rPr>
                    <w:rFonts w:ascii="Cambria Math" w:eastAsia="SimSun" w:hAnsi="Cambria Math"/>
                    <w:i/>
                    <w:lang w:eastAsia="zh-CN"/>
                  </w:rPr>
                </m:ctrlPr>
              </m:sSubPr>
              <m:e>
                <m:r>
                  <w:rPr>
                    <w:rFonts w:ascii="Cambria Math" w:eastAsia="SimSun" w:hAnsi="Cambria Math"/>
                    <w:lang w:eastAsia="zh-CN"/>
                  </w:rPr>
                  <m:t>β</m:t>
                </m:r>
              </m:e>
              <m:sub>
                <m:r>
                  <w:rPr>
                    <w:rFonts w:ascii="Cambria Math" w:eastAsia="SimSun" w:hAnsi="Cambria Math"/>
                    <w:lang w:eastAsia="zh-CN"/>
                  </w:rPr>
                  <m:t>j</m:t>
                </m:r>
              </m:sub>
            </m:sSub>
            <m:sSub>
              <m:sSubPr>
                <m:ctrlPr>
                  <w:rPr>
                    <w:rFonts w:ascii="Cambria Math" w:eastAsia="SimSun" w:hAnsi="Cambria Math"/>
                    <w:i/>
                    <w:lang w:eastAsia="zh-CN"/>
                  </w:rPr>
                </m:ctrlPr>
              </m:sSubPr>
              <m:e>
                <m:r>
                  <w:rPr>
                    <w:rFonts w:ascii="Cambria Math" w:eastAsia="SimSun" w:hAnsi="Cambria Math"/>
                    <w:lang w:eastAsia="zh-CN"/>
                  </w:rPr>
                  <m:t>X</m:t>
                </m:r>
              </m:e>
              <m:sub>
                <m:r>
                  <w:rPr>
                    <w:rFonts w:ascii="Cambria Math" w:eastAsia="SimSun" w:hAnsi="Cambria Math"/>
                    <w:lang w:eastAsia="zh-CN"/>
                  </w:rPr>
                  <m:t>ij</m:t>
                </m:r>
              </m:sub>
            </m:sSub>
          </m:e>
        </m:nary>
      </m:oMath>
    </w:p>
    <w:p w:rsidR="00546E4A" w:rsidRPr="00546E4A" w:rsidRDefault="00546E4A" w:rsidP="00BF686E">
      <w:pPr>
        <w:autoSpaceDE w:val="0"/>
        <w:autoSpaceDN w:val="0"/>
        <w:adjustRightInd w:val="0"/>
        <w:spacing w:line="480" w:lineRule="auto"/>
        <w:jc w:val="both"/>
        <w:rPr>
          <w:rFonts w:eastAsia="SimSun"/>
          <w:lang w:eastAsia="zh-CN"/>
        </w:rPr>
      </w:pPr>
    </w:p>
    <w:p w:rsidR="00546E4A" w:rsidRPr="00546E4A" w:rsidRDefault="00546E4A" w:rsidP="00BF686E">
      <w:pPr>
        <w:autoSpaceDE w:val="0"/>
        <w:autoSpaceDN w:val="0"/>
        <w:adjustRightInd w:val="0"/>
        <w:spacing w:line="480" w:lineRule="auto"/>
        <w:jc w:val="both"/>
        <w:rPr>
          <w:rFonts w:eastAsia="SimSun"/>
          <w:lang w:eastAsia="zh-CN"/>
        </w:rPr>
      </w:pPr>
      <w:proofErr w:type="gramStart"/>
      <w:r w:rsidRPr="00546E4A">
        <w:rPr>
          <w:rFonts w:eastAsia="SimSun"/>
          <w:lang w:eastAsia="zh-CN"/>
        </w:rPr>
        <w:t>where</w:t>
      </w:r>
      <w:proofErr w:type="gramEnd"/>
      <w:r w:rsidRPr="00546E4A">
        <w:rPr>
          <w:rFonts w:eastAsia="SimSun"/>
          <w:lang w:eastAsia="zh-CN"/>
        </w:rPr>
        <w:t xml:space="preserve"> α and </w:t>
      </w:r>
      <m:oMath>
        <m:sSub>
          <m:sSubPr>
            <m:ctrlPr>
              <w:rPr>
                <w:rFonts w:ascii="Cambria Math" w:eastAsia="SimSun" w:hAnsi="Cambria Math"/>
                <w:i/>
                <w:lang w:eastAsia="zh-CN"/>
              </w:rPr>
            </m:ctrlPr>
          </m:sSubPr>
          <m:e>
            <m:r>
              <w:rPr>
                <w:rFonts w:ascii="Cambria Math" w:eastAsia="SimSun" w:hAnsi="Cambria Math"/>
                <w:lang w:eastAsia="zh-CN"/>
              </w:rPr>
              <m:t>β</m:t>
            </m:r>
          </m:e>
          <m:sub>
            <m:r>
              <w:rPr>
                <w:rFonts w:ascii="Cambria Math" w:eastAsia="SimSun" w:hAnsi="Cambria Math"/>
                <w:lang w:eastAsia="zh-CN"/>
              </w:rPr>
              <m:t>j</m:t>
            </m:r>
          </m:sub>
        </m:sSub>
      </m:oMath>
      <w:r w:rsidRPr="00546E4A">
        <w:rPr>
          <w:rFonts w:eastAsia="SimSun"/>
          <w:lang w:eastAsia="zh-CN"/>
        </w:rPr>
        <w:t xml:space="preserve"> are the parameters to be estimated via the maximum likelihood estimation. </w:t>
      </w:r>
    </w:p>
    <w:p w:rsidR="00546E4A" w:rsidRPr="00546E4A" w:rsidRDefault="00546E4A" w:rsidP="00BF686E">
      <w:pPr>
        <w:autoSpaceDE w:val="0"/>
        <w:autoSpaceDN w:val="0"/>
        <w:adjustRightInd w:val="0"/>
        <w:spacing w:line="480" w:lineRule="auto"/>
        <w:ind w:firstLine="720"/>
        <w:jc w:val="both"/>
        <w:rPr>
          <w:rFonts w:eastAsia="SimSun"/>
          <w:lang w:eastAsia="zh-CN"/>
        </w:rPr>
      </w:pPr>
      <w:r w:rsidRPr="00546E4A">
        <w:rPr>
          <w:rFonts w:eastAsia="SimSun"/>
          <w:lang w:eastAsia="zh-CN"/>
        </w:rPr>
        <w:t xml:space="preserve">Although the model answers the question we want to explore, it has one drawback: an assumption that conditional variance is equal to the conditional mean, which is a very strong assumption because usually variance is not equal to the mean. However, researchers use this model if the conditional mean and variance values are </w:t>
      </w:r>
      <w:r w:rsidRPr="00546E4A">
        <w:rPr>
          <w:rFonts w:eastAsia="SimSun"/>
          <w:lang w:eastAsia="zh-CN"/>
        </w:rPr>
        <w:lastRenderedPageBreak/>
        <w:t>close. Our conditional means and variances for the explanatory variables are close</w:t>
      </w:r>
      <w:r w:rsidRPr="00546E4A">
        <w:rPr>
          <w:rFonts w:eastAsia="SimSun"/>
          <w:vertAlign w:val="superscript"/>
          <w:lang w:eastAsia="zh-CN"/>
        </w:rPr>
        <w:footnoteReference w:id="37"/>
      </w:r>
      <w:r w:rsidRPr="00546E4A">
        <w:rPr>
          <w:rFonts w:eastAsia="SimSun"/>
          <w:lang w:eastAsia="zh-CN"/>
        </w:rPr>
        <w:t xml:space="preserve"> and our findings show that we have consistent results with the previous two models.</w:t>
      </w:r>
    </w:p>
    <w:p w:rsidR="00D0623E" w:rsidRPr="00546E4A" w:rsidRDefault="00546E4A" w:rsidP="001A3072">
      <w:pPr>
        <w:spacing w:line="480" w:lineRule="auto"/>
        <w:ind w:firstLine="720"/>
        <w:jc w:val="both"/>
        <w:rPr>
          <w:rFonts w:eastAsia="SimSun"/>
          <w:lang w:eastAsia="zh-CN"/>
        </w:rPr>
      </w:pPr>
      <w:r w:rsidRPr="00546E4A">
        <w:rPr>
          <w:rFonts w:eastAsia="SimSun"/>
          <w:lang w:eastAsia="zh-CN"/>
        </w:rPr>
        <w:t xml:space="preserve">We present the results from the Poisson regressions in Table </w:t>
      </w:r>
      <w:r w:rsidR="00FA16C4">
        <w:rPr>
          <w:rFonts w:eastAsia="SimSun"/>
          <w:lang w:eastAsia="zh-CN"/>
        </w:rPr>
        <w:t>2.</w:t>
      </w:r>
      <w:r w:rsidRPr="00546E4A">
        <w:rPr>
          <w:rFonts w:eastAsia="SimSun"/>
          <w:lang w:eastAsia="zh-CN"/>
        </w:rPr>
        <w:t>5. Coefficient estimates can be interpreted as the percentage change in the expected number of stops at the relevant node associated with a one-unit change in the variable of interest</w:t>
      </w:r>
      <w:r w:rsidR="00197918">
        <w:rPr>
          <w:rFonts w:eastAsia="SimSun"/>
          <w:lang w:eastAsia="zh-CN"/>
        </w:rPr>
        <w:t xml:space="preserve"> (i.e. personality score)</w:t>
      </w:r>
      <w:r w:rsidRPr="00546E4A">
        <w:rPr>
          <w:rFonts w:eastAsia="SimSun"/>
          <w:lang w:eastAsia="zh-CN"/>
        </w:rPr>
        <w:t xml:space="preserve">. </w:t>
      </w:r>
      <w:r w:rsidR="00D0623E" w:rsidRPr="00546E4A">
        <w:rPr>
          <w:rFonts w:eastAsia="SimSun"/>
          <w:lang w:eastAsia="zh-CN"/>
        </w:rPr>
        <w:t>According to our findings, assertiveness, motivation, intellectuality, self-efficacy and risk taking traits have a statistically significant relationship with the total number of stops. A unit increase in the assertiveness score is expected to decrease the number of stops by 4.8 percent on the SPE node, whereas a one-unit increase in the performance motivation score is expected to yield 2.7 percent more stops on the SPE node. These two results are not surprising given that the expected direction of the relationship between the SPE plays and assertiveness is negative and the SPE plays and the r</w:t>
      </w:r>
      <w:r w:rsidR="00D0623E">
        <w:rPr>
          <w:rFonts w:eastAsia="SimSun"/>
          <w:lang w:eastAsia="zh-CN"/>
        </w:rPr>
        <w:t>elationship between performance-</w:t>
      </w:r>
      <w:r w:rsidR="00D0623E" w:rsidRPr="00546E4A">
        <w:rPr>
          <w:rFonts w:eastAsia="SimSun"/>
          <w:lang w:eastAsia="zh-CN"/>
        </w:rPr>
        <w:t>motivation is positive. Moreover, a one-unit rise in the assertiveness score is associated with 7 percent and 12.9 percent increases in the expected number of terminations on the fourth node and the continue choices on the last node, respectively. This implies that, our hypothesis on assertiveness trait is consistent throughout the game since subjects with high assertiveness scores are less likely to play SPE and more likely to continue the game, as we predicted. Moreover, the significant and positive association between the performance motivation and SPE plays support our hypothesis but does not yield any evidence on the opposite effect of the performance motivation score in the later nodes.</w:t>
      </w:r>
    </w:p>
    <w:p w:rsidR="00250DBF" w:rsidRPr="00FA16C4" w:rsidRDefault="00250DBF" w:rsidP="00013946">
      <w:pPr>
        <w:pStyle w:val="Caption"/>
      </w:pPr>
      <w:bookmarkStart w:id="66" w:name="_Toc331532852"/>
      <w:r>
        <w:rPr>
          <w:b/>
        </w:rPr>
        <w:lastRenderedPageBreak/>
        <w:t>T</w:t>
      </w:r>
      <w:r w:rsidRPr="005E6085">
        <w:rPr>
          <w:b/>
        </w:rPr>
        <w:t>able 2.5</w:t>
      </w:r>
      <w:r>
        <w:t xml:space="preserve"> </w:t>
      </w:r>
      <w:r w:rsidRPr="00FA16C4">
        <w:t xml:space="preserve">Poisson Regressions </w:t>
      </w:r>
      <w:bookmarkEnd w:id="66"/>
    </w:p>
    <w:tbl>
      <w:tblPr>
        <w:tblW w:w="864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0"/>
        <w:gridCol w:w="69"/>
        <w:gridCol w:w="111"/>
        <w:gridCol w:w="1080"/>
        <w:gridCol w:w="180"/>
        <w:gridCol w:w="849"/>
        <w:gridCol w:w="1028"/>
        <w:gridCol w:w="998"/>
        <w:gridCol w:w="1380"/>
        <w:gridCol w:w="1235"/>
      </w:tblGrid>
      <w:tr w:rsidR="00250DBF" w:rsidRPr="00546E4A" w:rsidTr="00D0623E">
        <w:trPr>
          <w:trHeight w:val="584"/>
        </w:trPr>
        <w:tc>
          <w:tcPr>
            <w:tcW w:w="1779" w:type="dxa"/>
            <w:gridSpan w:val="2"/>
            <w:tcBorders>
              <w:top w:val="single" w:sz="4" w:space="0" w:color="auto"/>
              <w:bottom w:val="nil"/>
            </w:tcBorders>
            <w:shd w:val="clear" w:color="auto" w:fill="auto"/>
            <w:noWrap/>
            <w:vAlign w:val="bottom"/>
            <w:hideMark/>
          </w:tcPr>
          <w:p w:rsidR="00250DBF" w:rsidRPr="003847FC" w:rsidRDefault="00250DBF" w:rsidP="00686CEE">
            <w:pPr>
              <w:jc w:val="both"/>
              <w:rPr>
                <w:color w:val="000000"/>
              </w:rPr>
            </w:pPr>
            <w:r w:rsidRPr="003847FC">
              <w:rPr>
                <w:color w:val="000000"/>
              </w:rPr>
              <w:t> </w:t>
            </w:r>
          </w:p>
        </w:tc>
        <w:tc>
          <w:tcPr>
            <w:tcW w:w="6861" w:type="dxa"/>
            <w:gridSpan w:val="8"/>
            <w:tcBorders>
              <w:top w:val="single" w:sz="4" w:space="0" w:color="auto"/>
              <w:bottom w:val="single" w:sz="4" w:space="0" w:color="auto"/>
            </w:tcBorders>
            <w:shd w:val="clear" w:color="auto" w:fill="auto"/>
            <w:noWrap/>
            <w:vAlign w:val="bottom"/>
            <w:hideMark/>
          </w:tcPr>
          <w:p w:rsidR="00250DBF" w:rsidRPr="003847FC" w:rsidRDefault="00250DBF" w:rsidP="00686CEE">
            <w:pPr>
              <w:jc w:val="center"/>
              <w:rPr>
                <w:b/>
                <w:bCs/>
                <w:color w:val="000000"/>
              </w:rPr>
            </w:pPr>
            <w:r w:rsidRPr="003847FC">
              <w:rPr>
                <w:b/>
                <w:bCs/>
                <w:color w:val="000000"/>
              </w:rPr>
              <w:t>Dependent Variable-Number of Stops</w:t>
            </w:r>
          </w:p>
        </w:tc>
      </w:tr>
      <w:tr w:rsidR="00D0623E" w:rsidRPr="00546E4A" w:rsidTr="002D4978">
        <w:trPr>
          <w:trHeight w:val="611"/>
        </w:trPr>
        <w:tc>
          <w:tcPr>
            <w:tcW w:w="1710" w:type="dxa"/>
            <w:tcBorders>
              <w:top w:val="nil"/>
              <w:bottom w:val="single" w:sz="4" w:space="0" w:color="auto"/>
            </w:tcBorders>
            <w:shd w:val="clear" w:color="auto" w:fill="auto"/>
            <w:vAlign w:val="center"/>
            <w:hideMark/>
          </w:tcPr>
          <w:p w:rsidR="00250DBF" w:rsidRPr="003847FC" w:rsidRDefault="00250DBF" w:rsidP="00686CEE">
            <w:pPr>
              <w:rPr>
                <w:b/>
                <w:bCs/>
                <w:color w:val="000000"/>
              </w:rPr>
            </w:pPr>
            <w:r w:rsidRPr="003847FC">
              <w:rPr>
                <w:b/>
                <w:bCs/>
                <w:color w:val="000000"/>
              </w:rPr>
              <w:t>Independent Variables</w:t>
            </w:r>
          </w:p>
        </w:tc>
        <w:tc>
          <w:tcPr>
            <w:tcW w:w="1260" w:type="dxa"/>
            <w:gridSpan w:val="3"/>
            <w:tcBorders>
              <w:top w:val="single" w:sz="4" w:space="0" w:color="auto"/>
              <w:bottom w:val="single" w:sz="4" w:space="0" w:color="auto"/>
            </w:tcBorders>
            <w:shd w:val="clear" w:color="auto" w:fill="auto"/>
            <w:noWrap/>
            <w:vAlign w:val="center"/>
            <w:hideMark/>
          </w:tcPr>
          <w:p w:rsidR="00250DBF" w:rsidRPr="003847FC" w:rsidRDefault="00250DBF" w:rsidP="00686CEE">
            <w:pPr>
              <w:jc w:val="center"/>
              <w:rPr>
                <w:b/>
                <w:bCs/>
                <w:color w:val="000000"/>
              </w:rPr>
            </w:pPr>
            <w:r w:rsidRPr="003847FC">
              <w:rPr>
                <w:b/>
                <w:bCs/>
                <w:color w:val="000000"/>
              </w:rPr>
              <w:t>SPE Node</w:t>
            </w:r>
          </w:p>
        </w:tc>
        <w:tc>
          <w:tcPr>
            <w:tcW w:w="1029" w:type="dxa"/>
            <w:gridSpan w:val="2"/>
            <w:tcBorders>
              <w:top w:val="single" w:sz="4" w:space="0" w:color="auto"/>
              <w:bottom w:val="single" w:sz="4" w:space="0" w:color="auto"/>
            </w:tcBorders>
            <w:shd w:val="clear" w:color="auto" w:fill="auto"/>
            <w:noWrap/>
            <w:vAlign w:val="center"/>
            <w:hideMark/>
          </w:tcPr>
          <w:p w:rsidR="00250DBF" w:rsidRPr="003847FC" w:rsidRDefault="00250DBF" w:rsidP="00686CEE">
            <w:pPr>
              <w:jc w:val="center"/>
              <w:rPr>
                <w:b/>
                <w:bCs/>
                <w:color w:val="000000"/>
              </w:rPr>
            </w:pPr>
            <w:r w:rsidRPr="003847FC">
              <w:rPr>
                <w:b/>
                <w:bCs/>
                <w:color w:val="000000"/>
              </w:rPr>
              <w:t>Node 2</w:t>
            </w:r>
          </w:p>
        </w:tc>
        <w:tc>
          <w:tcPr>
            <w:tcW w:w="1028" w:type="dxa"/>
            <w:tcBorders>
              <w:top w:val="single" w:sz="4" w:space="0" w:color="auto"/>
              <w:bottom w:val="single" w:sz="4" w:space="0" w:color="auto"/>
            </w:tcBorders>
            <w:shd w:val="clear" w:color="auto" w:fill="auto"/>
            <w:noWrap/>
            <w:vAlign w:val="center"/>
            <w:hideMark/>
          </w:tcPr>
          <w:p w:rsidR="00250DBF" w:rsidRPr="003847FC" w:rsidRDefault="00250DBF" w:rsidP="00686CEE">
            <w:pPr>
              <w:jc w:val="center"/>
              <w:rPr>
                <w:b/>
                <w:bCs/>
                <w:color w:val="000000"/>
              </w:rPr>
            </w:pPr>
            <w:r w:rsidRPr="003847FC">
              <w:rPr>
                <w:b/>
                <w:bCs/>
                <w:color w:val="000000"/>
              </w:rPr>
              <w:t>Node 3</w:t>
            </w:r>
          </w:p>
        </w:tc>
        <w:tc>
          <w:tcPr>
            <w:tcW w:w="998" w:type="dxa"/>
            <w:tcBorders>
              <w:top w:val="single" w:sz="4" w:space="0" w:color="auto"/>
              <w:bottom w:val="single" w:sz="4" w:space="0" w:color="auto"/>
            </w:tcBorders>
            <w:shd w:val="clear" w:color="auto" w:fill="auto"/>
            <w:noWrap/>
            <w:vAlign w:val="center"/>
            <w:hideMark/>
          </w:tcPr>
          <w:p w:rsidR="00250DBF" w:rsidRPr="003847FC" w:rsidRDefault="00250DBF" w:rsidP="00686CEE">
            <w:pPr>
              <w:jc w:val="center"/>
              <w:rPr>
                <w:b/>
                <w:bCs/>
                <w:color w:val="000000"/>
              </w:rPr>
            </w:pPr>
            <w:r w:rsidRPr="003847FC">
              <w:rPr>
                <w:b/>
                <w:bCs/>
                <w:color w:val="000000"/>
              </w:rPr>
              <w:t>Node 4</w:t>
            </w:r>
          </w:p>
        </w:tc>
        <w:tc>
          <w:tcPr>
            <w:tcW w:w="1380" w:type="dxa"/>
            <w:tcBorders>
              <w:top w:val="single" w:sz="4" w:space="0" w:color="auto"/>
              <w:bottom w:val="single" w:sz="4" w:space="0" w:color="auto"/>
            </w:tcBorders>
            <w:shd w:val="clear" w:color="auto" w:fill="auto"/>
            <w:noWrap/>
            <w:vAlign w:val="center"/>
            <w:hideMark/>
          </w:tcPr>
          <w:p w:rsidR="00250DBF" w:rsidRPr="003847FC" w:rsidRDefault="00250DBF" w:rsidP="00686CEE">
            <w:pPr>
              <w:jc w:val="center"/>
              <w:rPr>
                <w:b/>
                <w:bCs/>
                <w:color w:val="000000"/>
              </w:rPr>
            </w:pPr>
            <w:r w:rsidRPr="003847FC">
              <w:rPr>
                <w:b/>
                <w:bCs/>
                <w:color w:val="000000"/>
              </w:rPr>
              <w:t>Node 5</w:t>
            </w:r>
          </w:p>
        </w:tc>
        <w:tc>
          <w:tcPr>
            <w:tcW w:w="1235" w:type="dxa"/>
            <w:tcBorders>
              <w:top w:val="single" w:sz="4" w:space="0" w:color="auto"/>
              <w:bottom w:val="single" w:sz="4" w:space="0" w:color="auto"/>
            </w:tcBorders>
            <w:shd w:val="clear" w:color="auto" w:fill="auto"/>
            <w:noWrap/>
            <w:vAlign w:val="center"/>
            <w:hideMark/>
          </w:tcPr>
          <w:p w:rsidR="00250DBF" w:rsidRPr="003847FC" w:rsidRDefault="00250DBF" w:rsidP="00686CEE">
            <w:pPr>
              <w:jc w:val="center"/>
              <w:rPr>
                <w:b/>
                <w:bCs/>
                <w:color w:val="000000"/>
              </w:rPr>
            </w:pPr>
            <w:r w:rsidRPr="003847FC">
              <w:rPr>
                <w:b/>
                <w:bCs/>
                <w:color w:val="000000"/>
              </w:rPr>
              <w:t>Last Node continue</w:t>
            </w:r>
          </w:p>
        </w:tc>
      </w:tr>
      <w:tr w:rsidR="00D0623E" w:rsidRPr="00546E4A" w:rsidTr="002D4978">
        <w:trPr>
          <w:trHeight w:val="1099"/>
        </w:trPr>
        <w:tc>
          <w:tcPr>
            <w:tcW w:w="1710" w:type="dxa"/>
            <w:tcBorders>
              <w:top w:val="single" w:sz="4" w:space="0" w:color="auto"/>
            </w:tcBorders>
            <w:shd w:val="clear" w:color="auto" w:fill="auto"/>
            <w:hideMark/>
          </w:tcPr>
          <w:p w:rsidR="00250DBF" w:rsidRDefault="00250DBF" w:rsidP="00686CEE">
            <w:pPr>
              <w:rPr>
                <w:b/>
                <w:bCs/>
                <w:color w:val="000000"/>
              </w:rPr>
            </w:pPr>
          </w:p>
          <w:p w:rsidR="002D4978" w:rsidRDefault="002D4978" w:rsidP="00686CEE">
            <w:pPr>
              <w:rPr>
                <w:b/>
                <w:bCs/>
                <w:color w:val="000000"/>
              </w:rPr>
            </w:pPr>
          </w:p>
          <w:p w:rsidR="00250DBF" w:rsidRPr="003847FC" w:rsidRDefault="00250DBF" w:rsidP="00686CEE">
            <w:pPr>
              <w:rPr>
                <w:b/>
                <w:bCs/>
                <w:color w:val="000000"/>
              </w:rPr>
            </w:pPr>
            <w:r w:rsidRPr="003847FC">
              <w:rPr>
                <w:b/>
                <w:bCs/>
                <w:color w:val="000000"/>
              </w:rPr>
              <w:t>Subject role</w:t>
            </w:r>
          </w:p>
        </w:tc>
        <w:tc>
          <w:tcPr>
            <w:tcW w:w="1260" w:type="dxa"/>
            <w:gridSpan w:val="3"/>
            <w:tcBorders>
              <w:top w:val="single" w:sz="4" w:space="0" w:color="auto"/>
            </w:tcBorders>
            <w:shd w:val="clear" w:color="auto" w:fill="auto"/>
            <w:noWrap/>
            <w:vAlign w:val="bottom"/>
            <w:hideMark/>
          </w:tcPr>
          <w:p w:rsidR="00250DBF" w:rsidRPr="003847FC" w:rsidRDefault="002D4978" w:rsidP="00686CEE">
            <w:pPr>
              <w:rPr>
                <w:color w:val="000000"/>
              </w:rPr>
            </w:pPr>
            <w:r>
              <w:rPr>
                <w:color w:val="000000"/>
              </w:rPr>
              <w:t xml:space="preserve">   </w:t>
            </w:r>
            <w:r w:rsidR="00250DBF">
              <w:rPr>
                <w:color w:val="000000"/>
              </w:rPr>
              <w:t xml:space="preserve"> </w:t>
            </w:r>
            <w:r w:rsidR="00250DBF" w:rsidRPr="003847FC">
              <w:rPr>
                <w:color w:val="000000"/>
              </w:rPr>
              <w:t>0.098</w:t>
            </w:r>
          </w:p>
          <w:p w:rsidR="00250DBF" w:rsidRPr="003847FC" w:rsidRDefault="002D4978" w:rsidP="00686CEE">
            <w:pPr>
              <w:jc w:val="center"/>
              <w:rPr>
                <w:color w:val="000000"/>
              </w:rPr>
            </w:pPr>
            <w:r>
              <w:rPr>
                <w:color w:val="000000"/>
              </w:rPr>
              <w:t xml:space="preserve"> </w:t>
            </w:r>
            <w:r w:rsidR="00250DBF" w:rsidRPr="003847FC">
              <w:rPr>
                <w:color w:val="000000"/>
              </w:rPr>
              <w:t>(0.083)</w:t>
            </w:r>
          </w:p>
        </w:tc>
        <w:tc>
          <w:tcPr>
            <w:tcW w:w="1029" w:type="dxa"/>
            <w:gridSpan w:val="2"/>
            <w:tcBorders>
              <w:top w:val="single" w:sz="4" w:space="0" w:color="auto"/>
            </w:tcBorders>
            <w:shd w:val="clear" w:color="auto" w:fill="auto"/>
            <w:noWrap/>
            <w:vAlign w:val="bottom"/>
            <w:hideMark/>
          </w:tcPr>
          <w:p w:rsidR="00250DBF" w:rsidRPr="003847FC" w:rsidRDefault="00250DBF" w:rsidP="00686CEE">
            <w:pPr>
              <w:jc w:val="center"/>
              <w:rPr>
                <w:color w:val="000000"/>
              </w:rPr>
            </w:pPr>
            <w:r w:rsidRPr="003847FC">
              <w:rPr>
                <w:color w:val="000000"/>
              </w:rPr>
              <w:t>0.014</w:t>
            </w:r>
          </w:p>
          <w:p w:rsidR="00250DBF" w:rsidRPr="003847FC" w:rsidRDefault="00250DBF" w:rsidP="00686CEE">
            <w:pPr>
              <w:jc w:val="center"/>
              <w:rPr>
                <w:color w:val="000000"/>
              </w:rPr>
            </w:pPr>
            <w:r w:rsidRPr="003847FC">
              <w:rPr>
                <w:color w:val="000000"/>
              </w:rPr>
              <w:t>(0.082)</w:t>
            </w:r>
          </w:p>
        </w:tc>
        <w:tc>
          <w:tcPr>
            <w:tcW w:w="1028" w:type="dxa"/>
            <w:tcBorders>
              <w:top w:val="single" w:sz="4" w:space="0" w:color="auto"/>
            </w:tcBorders>
            <w:shd w:val="clear" w:color="auto" w:fill="auto"/>
            <w:noWrap/>
            <w:vAlign w:val="bottom"/>
            <w:hideMark/>
          </w:tcPr>
          <w:p w:rsidR="00250DBF" w:rsidRPr="003847FC" w:rsidRDefault="00250DBF" w:rsidP="00686CEE">
            <w:pPr>
              <w:jc w:val="center"/>
              <w:rPr>
                <w:color w:val="000000"/>
              </w:rPr>
            </w:pPr>
            <w:r w:rsidRPr="003847FC">
              <w:rPr>
                <w:color w:val="000000"/>
              </w:rPr>
              <w:t>-0.150</w:t>
            </w:r>
          </w:p>
          <w:p w:rsidR="00250DBF" w:rsidRPr="003847FC" w:rsidRDefault="00250DBF" w:rsidP="00686CEE">
            <w:pPr>
              <w:jc w:val="center"/>
              <w:rPr>
                <w:color w:val="000000"/>
              </w:rPr>
            </w:pPr>
            <w:r w:rsidRPr="003847FC">
              <w:rPr>
                <w:color w:val="000000"/>
              </w:rPr>
              <w:t>(0.101)</w:t>
            </w:r>
          </w:p>
        </w:tc>
        <w:tc>
          <w:tcPr>
            <w:tcW w:w="998" w:type="dxa"/>
            <w:tcBorders>
              <w:top w:val="single" w:sz="4" w:space="0" w:color="auto"/>
            </w:tcBorders>
            <w:shd w:val="clear" w:color="auto" w:fill="auto"/>
            <w:noWrap/>
            <w:vAlign w:val="bottom"/>
            <w:hideMark/>
          </w:tcPr>
          <w:p w:rsidR="00250DBF" w:rsidRPr="003847FC" w:rsidRDefault="00250DBF" w:rsidP="00686CEE">
            <w:pPr>
              <w:jc w:val="center"/>
              <w:rPr>
                <w:color w:val="000000"/>
              </w:rPr>
            </w:pPr>
            <w:r w:rsidRPr="003847FC">
              <w:rPr>
                <w:color w:val="000000"/>
              </w:rPr>
              <w:t>-0.045</w:t>
            </w:r>
          </w:p>
          <w:p w:rsidR="00250DBF" w:rsidRPr="003847FC" w:rsidRDefault="00250DBF" w:rsidP="00686CEE">
            <w:pPr>
              <w:jc w:val="center"/>
              <w:rPr>
                <w:color w:val="000000"/>
              </w:rPr>
            </w:pPr>
            <w:r w:rsidRPr="003847FC">
              <w:rPr>
                <w:color w:val="000000"/>
              </w:rPr>
              <w:t>(0.138)</w:t>
            </w:r>
          </w:p>
        </w:tc>
        <w:tc>
          <w:tcPr>
            <w:tcW w:w="1380" w:type="dxa"/>
            <w:tcBorders>
              <w:top w:val="single" w:sz="4" w:space="0" w:color="auto"/>
            </w:tcBorders>
            <w:shd w:val="clear" w:color="auto" w:fill="auto"/>
            <w:noWrap/>
            <w:vAlign w:val="bottom"/>
            <w:hideMark/>
          </w:tcPr>
          <w:p w:rsidR="00250DBF" w:rsidRPr="003847FC" w:rsidRDefault="00250DBF" w:rsidP="00686CEE">
            <w:pPr>
              <w:jc w:val="center"/>
              <w:rPr>
                <w:color w:val="000000"/>
              </w:rPr>
            </w:pPr>
            <w:r w:rsidRPr="003847FC">
              <w:rPr>
                <w:color w:val="000000"/>
              </w:rPr>
              <w:t>-0.013</w:t>
            </w:r>
          </w:p>
          <w:p w:rsidR="00250DBF" w:rsidRPr="003847FC" w:rsidRDefault="00250DBF" w:rsidP="00686CEE">
            <w:pPr>
              <w:jc w:val="center"/>
              <w:rPr>
                <w:color w:val="000000"/>
              </w:rPr>
            </w:pPr>
            <w:r w:rsidRPr="003847FC">
              <w:rPr>
                <w:color w:val="000000"/>
              </w:rPr>
              <w:t>(0.166)</w:t>
            </w:r>
          </w:p>
        </w:tc>
        <w:tc>
          <w:tcPr>
            <w:tcW w:w="1235" w:type="dxa"/>
            <w:tcBorders>
              <w:top w:val="single" w:sz="4" w:space="0" w:color="auto"/>
            </w:tcBorders>
            <w:shd w:val="clear" w:color="auto" w:fill="auto"/>
            <w:noWrap/>
            <w:vAlign w:val="bottom"/>
            <w:hideMark/>
          </w:tcPr>
          <w:p w:rsidR="00250DBF" w:rsidRPr="003847FC" w:rsidRDefault="00250DBF" w:rsidP="00686CEE">
            <w:pPr>
              <w:jc w:val="center"/>
              <w:rPr>
                <w:color w:val="000000"/>
              </w:rPr>
            </w:pPr>
            <w:r w:rsidRPr="003847FC">
              <w:rPr>
                <w:color w:val="000000"/>
              </w:rPr>
              <w:t>-0.057</w:t>
            </w:r>
          </w:p>
          <w:p w:rsidR="00250DBF" w:rsidRPr="003847FC" w:rsidRDefault="00250DBF" w:rsidP="00686CEE">
            <w:pPr>
              <w:jc w:val="center"/>
              <w:rPr>
                <w:color w:val="000000"/>
              </w:rPr>
            </w:pPr>
            <w:r w:rsidRPr="003847FC">
              <w:rPr>
                <w:color w:val="000000"/>
              </w:rPr>
              <w:t>(0.190)</w:t>
            </w:r>
          </w:p>
        </w:tc>
      </w:tr>
      <w:tr w:rsidR="00D0623E" w:rsidRPr="00546E4A" w:rsidTr="002D4978">
        <w:trPr>
          <w:trHeight w:val="919"/>
        </w:trPr>
        <w:tc>
          <w:tcPr>
            <w:tcW w:w="1710" w:type="dxa"/>
            <w:shd w:val="clear" w:color="auto" w:fill="auto"/>
            <w:vAlign w:val="center"/>
            <w:hideMark/>
          </w:tcPr>
          <w:p w:rsidR="00250DBF" w:rsidRPr="003847FC" w:rsidRDefault="00250DBF" w:rsidP="002D4978">
            <w:pPr>
              <w:rPr>
                <w:b/>
                <w:bCs/>
                <w:color w:val="000000"/>
              </w:rPr>
            </w:pPr>
            <w:r w:rsidRPr="003847FC">
              <w:rPr>
                <w:b/>
                <w:bCs/>
                <w:color w:val="000000"/>
              </w:rPr>
              <w:t>Assertiveness</w:t>
            </w:r>
          </w:p>
        </w:tc>
        <w:tc>
          <w:tcPr>
            <w:tcW w:w="1260" w:type="dxa"/>
            <w:gridSpan w:val="3"/>
            <w:shd w:val="clear" w:color="auto" w:fill="auto"/>
            <w:noWrap/>
            <w:vAlign w:val="center"/>
            <w:hideMark/>
          </w:tcPr>
          <w:p w:rsidR="00250DBF" w:rsidRPr="003847FC" w:rsidRDefault="002D4978" w:rsidP="002D4978">
            <w:pPr>
              <w:jc w:val="center"/>
              <w:rPr>
                <w:color w:val="000000"/>
              </w:rPr>
            </w:pPr>
            <w:r>
              <w:rPr>
                <w:color w:val="000000"/>
              </w:rPr>
              <w:t xml:space="preserve">   -0.05**</w:t>
            </w:r>
            <w:r w:rsidR="00250DBF" w:rsidRPr="003847FC">
              <w:rPr>
                <w:color w:val="000000"/>
              </w:rPr>
              <w:t>*</w:t>
            </w:r>
          </w:p>
          <w:p w:rsidR="00250DBF" w:rsidRPr="003847FC" w:rsidRDefault="00250DBF" w:rsidP="002D4978">
            <w:pPr>
              <w:jc w:val="center"/>
              <w:rPr>
                <w:color w:val="000000"/>
              </w:rPr>
            </w:pPr>
            <w:r w:rsidRPr="003847FC">
              <w:rPr>
                <w:color w:val="000000"/>
              </w:rPr>
              <w:t>(0.020)</w:t>
            </w:r>
          </w:p>
        </w:tc>
        <w:tc>
          <w:tcPr>
            <w:tcW w:w="1029" w:type="dxa"/>
            <w:gridSpan w:val="2"/>
            <w:shd w:val="clear" w:color="auto" w:fill="auto"/>
            <w:noWrap/>
            <w:vAlign w:val="center"/>
            <w:hideMark/>
          </w:tcPr>
          <w:p w:rsidR="00250DBF" w:rsidRPr="003847FC" w:rsidRDefault="00250DBF" w:rsidP="002D4978">
            <w:pPr>
              <w:jc w:val="center"/>
              <w:rPr>
                <w:color w:val="000000"/>
              </w:rPr>
            </w:pPr>
            <w:r w:rsidRPr="003847FC">
              <w:rPr>
                <w:color w:val="000000"/>
              </w:rPr>
              <w:t>-0.019</w:t>
            </w:r>
          </w:p>
          <w:p w:rsidR="00250DBF" w:rsidRPr="003847FC" w:rsidRDefault="00250DBF" w:rsidP="002D4978">
            <w:pPr>
              <w:jc w:val="center"/>
              <w:rPr>
                <w:color w:val="000000"/>
              </w:rPr>
            </w:pPr>
            <w:r w:rsidRPr="003847FC">
              <w:rPr>
                <w:color w:val="000000"/>
              </w:rPr>
              <w:t>(0.021)</w:t>
            </w:r>
          </w:p>
        </w:tc>
        <w:tc>
          <w:tcPr>
            <w:tcW w:w="1028" w:type="dxa"/>
            <w:shd w:val="clear" w:color="auto" w:fill="auto"/>
            <w:noWrap/>
            <w:vAlign w:val="center"/>
            <w:hideMark/>
          </w:tcPr>
          <w:p w:rsidR="00250DBF" w:rsidRPr="003847FC" w:rsidRDefault="00250DBF" w:rsidP="002D4978">
            <w:pPr>
              <w:jc w:val="center"/>
              <w:rPr>
                <w:color w:val="000000"/>
              </w:rPr>
            </w:pPr>
            <w:r w:rsidRPr="003847FC">
              <w:rPr>
                <w:color w:val="000000"/>
              </w:rPr>
              <w:t>0.001</w:t>
            </w:r>
          </w:p>
          <w:p w:rsidR="00250DBF" w:rsidRPr="003847FC" w:rsidRDefault="00250DBF" w:rsidP="002D4978">
            <w:pPr>
              <w:jc w:val="center"/>
              <w:rPr>
                <w:color w:val="000000"/>
              </w:rPr>
            </w:pPr>
            <w:r w:rsidRPr="003847FC">
              <w:rPr>
                <w:color w:val="000000"/>
              </w:rPr>
              <w:t>(0.025)</w:t>
            </w:r>
          </w:p>
        </w:tc>
        <w:tc>
          <w:tcPr>
            <w:tcW w:w="998" w:type="dxa"/>
            <w:shd w:val="clear" w:color="auto" w:fill="auto"/>
            <w:noWrap/>
            <w:vAlign w:val="center"/>
            <w:hideMark/>
          </w:tcPr>
          <w:p w:rsidR="00250DBF" w:rsidRPr="003847FC" w:rsidRDefault="002D4978" w:rsidP="002D4978">
            <w:pPr>
              <w:jc w:val="center"/>
              <w:rPr>
                <w:color w:val="000000"/>
              </w:rPr>
            </w:pPr>
            <w:r>
              <w:rPr>
                <w:color w:val="000000"/>
              </w:rPr>
              <w:t xml:space="preserve">  </w:t>
            </w:r>
            <w:r w:rsidR="00250DBF">
              <w:rPr>
                <w:color w:val="000000"/>
              </w:rPr>
              <w:t>0.07</w:t>
            </w:r>
            <w:r w:rsidR="00250DBF" w:rsidRPr="003847FC">
              <w:rPr>
                <w:color w:val="000000"/>
              </w:rPr>
              <w:t>**</w:t>
            </w:r>
          </w:p>
          <w:p w:rsidR="00250DBF" w:rsidRPr="003847FC" w:rsidRDefault="00250DBF" w:rsidP="002D4978">
            <w:pPr>
              <w:jc w:val="center"/>
              <w:rPr>
                <w:color w:val="000000"/>
              </w:rPr>
            </w:pPr>
            <w:r w:rsidRPr="003847FC">
              <w:rPr>
                <w:color w:val="000000"/>
              </w:rPr>
              <w:t>(0.035)</w:t>
            </w:r>
          </w:p>
        </w:tc>
        <w:tc>
          <w:tcPr>
            <w:tcW w:w="1380" w:type="dxa"/>
            <w:shd w:val="clear" w:color="auto" w:fill="auto"/>
            <w:noWrap/>
            <w:vAlign w:val="center"/>
            <w:hideMark/>
          </w:tcPr>
          <w:p w:rsidR="00250DBF" w:rsidRPr="003847FC" w:rsidRDefault="00250DBF" w:rsidP="002D4978">
            <w:pPr>
              <w:jc w:val="center"/>
              <w:rPr>
                <w:color w:val="000000"/>
              </w:rPr>
            </w:pPr>
            <w:r w:rsidRPr="003847FC">
              <w:rPr>
                <w:color w:val="000000"/>
              </w:rPr>
              <w:t>-0.014</w:t>
            </w:r>
          </w:p>
          <w:p w:rsidR="00250DBF" w:rsidRPr="003847FC" w:rsidRDefault="00250DBF" w:rsidP="002D4978">
            <w:pPr>
              <w:jc w:val="center"/>
              <w:rPr>
                <w:color w:val="000000"/>
              </w:rPr>
            </w:pPr>
            <w:r w:rsidRPr="003847FC">
              <w:rPr>
                <w:color w:val="000000"/>
              </w:rPr>
              <w:t>(0.041)</w:t>
            </w:r>
          </w:p>
        </w:tc>
        <w:tc>
          <w:tcPr>
            <w:tcW w:w="1235" w:type="dxa"/>
            <w:shd w:val="clear" w:color="auto" w:fill="auto"/>
            <w:noWrap/>
            <w:vAlign w:val="center"/>
            <w:hideMark/>
          </w:tcPr>
          <w:p w:rsidR="00250DBF" w:rsidRPr="003847FC" w:rsidRDefault="002D4978" w:rsidP="002D4978">
            <w:pPr>
              <w:jc w:val="center"/>
              <w:rPr>
                <w:color w:val="000000"/>
              </w:rPr>
            </w:pPr>
            <w:r>
              <w:rPr>
                <w:color w:val="000000"/>
              </w:rPr>
              <w:t xml:space="preserve">  0.13</w:t>
            </w:r>
            <w:r w:rsidR="00250DBF" w:rsidRPr="003847FC">
              <w:rPr>
                <w:color w:val="000000"/>
              </w:rPr>
              <w:t>***</w:t>
            </w:r>
          </w:p>
          <w:p w:rsidR="00250DBF" w:rsidRPr="003847FC" w:rsidRDefault="00250DBF" w:rsidP="002D4978">
            <w:pPr>
              <w:jc w:val="center"/>
              <w:rPr>
                <w:color w:val="000000"/>
              </w:rPr>
            </w:pPr>
            <w:r w:rsidRPr="003847FC">
              <w:rPr>
                <w:color w:val="000000"/>
              </w:rPr>
              <w:t>(0.047)</w:t>
            </w:r>
          </w:p>
        </w:tc>
      </w:tr>
      <w:tr w:rsidR="00D0623E" w:rsidRPr="00546E4A" w:rsidTr="002D4978">
        <w:trPr>
          <w:trHeight w:val="886"/>
        </w:trPr>
        <w:tc>
          <w:tcPr>
            <w:tcW w:w="1710" w:type="dxa"/>
            <w:shd w:val="clear" w:color="auto" w:fill="auto"/>
            <w:vAlign w:val="center"/>
            <w:hideMark/>
          </w:tcPr>
          <w:p w:rsidR="00250DBF" w:rsidRPr="003847FC" w:rsidRDefault="00250DBF" w:rsidP="002D4978">
            <w:pPr>
              <w:rPr>
                <w:b/>
                <w:bCs/>
                <w:color w:val="000000"/>
              </w:rPr>
            </w:pPr>
            <w:r w:rsidRPr="003847FC">
              <w:rPr>
                <w:b/>
                <w:bCs/>
                <w:color w:val="000000"/>
              </w:rPr>
              <w:t>Sociability</w:t>
            </w:r>
          </w:p>
        </w:tc>
        <w:tc>
          <w:tcPr>
            <w:tcW w:w="1260" w:type="dxa"/>
            <w:gridSpan w:val="3"/>
            <w:shd w:val="clear" w:color="auto" w:fill="auto"/>
            <w:noWrap/>
            <w:vAlign w:val="center"/>
            <w:hideMark/>
          </w:tcPr>
          <w:p w:rsidR="00250DBF" w:rsidRPr="003847FC" w:rsidRDefault="00250DBF" w:rsidP="002D4978">
            <w:pPr>
              <w:jc w:val="center"/>
              <w:rPr>
                <w:color w:val="000000"/>
              </w:rPr>
            </w:pPr>
            <w:r w:rsidRPr="003847FC">
              <w:rPr>
                <w:color w:val="000000"/>
              </w:rPr>
              <w:t>-0.010</w:t>
            </w:r>
          </w:p>
          <w:p w:rsidR="00250DBF" w:rsidRPr="003847FC" w:rsidRDefault="00250DBF" w:rsidP="002D4978">
            <w:pPr>
              <w:jc w:val="center"/>
              <w:rPr>
                <w:color w:val="000000"/>
              </w:rPr>
            </w:pPr>
            <w:r w:rsidRPr="003847FC">
              <w:rPr>
                <w:color w:val="000000"/>
              </w:rPr>
              <w:t>(0.013)</w:t>
            </w:r>
          </w:p>
        </w:tc>
        <w:tc>
          <w:tcPr>
            <w:tcW w:w="1029" w:type="dxa"/>
            <w:gridSpan w:val="2"/>
            <w:shd w:val="clear" w:color="auto" w:fill="auto"/>
            <w:noWrap/>
            <w:vAlign w:val="center"/>
            <w:hideMark/>
          </w:tcPr>
          <w:p w:rsidR="00250DBF" w:rsidRPr="003847FC" w:rsidRDefault="00250DBF" w:rsidP="002D4978">
            <w:pPr>
              <w:jc w:val="center"/>
              <w:rPr>
                <w:color w:val="000000"/>
              </w:rPr>
            </w:pPr>
            <w:r w:rsidRPr="003847FC">
              <w:rPr>
                <w:color w:val="000000"/>
              </w:rPr>
              <w:t>0.016</w:t>
            </w:r>
          </w:p>
          <w:p w:rsidR="00250DBF" w:rsidRPr="003847FC" w:rsidRDefault="00250DBF" w:rsidP="002D4978">
            <w:pPr>
              <w:jc w:val="center"/>
              <w:rPr>
                <w:color w:val="000000"/>
              </w:rPr>
            </w:pPr>
            <w:r w:rsidRPr="003847FC">
              <w:rPr>
                <w:color w:val="000000"/>
              </w:rPr>
              <w:t>(0.013)</w:t>
            </w:r>
          </w:p>
        </w:tc>
        <w:tc>
          <w:tcPr>
            <w:tcW w:w="1028" w:type="dxa"/>
            <w:shd w:val="clear" w:color="auto" w:fill="auto"/>
            <w:noWrap/>
            <w:vAlign w:val="center"/>
            <w:hideMark/>
          </w:tcPr>
          <w:p w:rsidR="00250DBF" w:rsidRPr="003847FC" w:rsidRDefault="00250DBF" w:rsidP="002D4978">
            <w:pPr>
              <w:jc w:val="center"/>
              <w:rPr>
                <w:color w:val="000000"/>
              </w:rPr>
            </w:pPr>
            <w:r w:rsidRPr="003847FC">
              <w:rPr>
                <w:color w:val="000000"/>
              </w:rPr>
              <w:t>0.005</w:t>
            </w:r>
          </w:p>
          <w:p w:rsidR="00250DBF" w:rsidRPr="003847FC" w:rsidRDefault="00250DBF" w:rsidP="002D4978">
            <w:pPr>
              <w:jc w:val="center"/>
              <w:rPr>
                <w:color w:val="000000"/>
              </w:rPr>
            </w:pPr>
            <w:r w:rsidRPr="003847FC">
              <w:rPr>
                <w:color w:val="000000"/>
              </w:rPr>
              <w:t>(0.016)</w:t>
            </w:r>
          </w:p>
        </w:tc>
        <w:tc>
          <w:tcPr>
            <w:tcW w:w="998" w:type="dxa"/>
            <w:shd w:val="clear" w:color="auto" w:fill="auto"/>
            <w:noWrap/>
            <w:vAlign w:val="center"/>
            <w:hideMark/>
          </w:tcPr>
          <w:p w:rsidR="00250DBF" w:rsidRPr="003847FC" w:rsidRDefault="00250DBF" w:rsidP="002D4978">
            <w:pPr>
              <w:jc w:val="center"/>
              <w:rPr>
                <w:color w:val="000000"/>
              </w:rPr>
            </w:pPr>
            <w:r w:rsidRPr="003847FC">
              <w:rPr>
                <w:color w:val="000000"/>
              </w:rPr>
              <w:t>0.003</w:t>
            </w:r>
          </w:p>
          <w:p w:rsidR="00250DBF" w:rsidRPr="003847FC" w:rsidRDefault="00250DBF" w:rsidP="002D4978">
            <w:pPr>
              <w:jc w:val="center"/>
              <w:rPr>
                <w:color w:val="000000"/>
              </w:rPr>
            </w:pPr>
            <w:r w:rsidRPr="003847FC">
              <w:rPr>
                <w:color w:val="000000"/>
              </w:rPr>
              <w:t>(0.022)</w:t>
            </w:r>
          </w:p>
        </w:tc>
        <w:tc>
          <w:tcPr>
            <w:tcW w:w="1380" w:type="dxa"/>
            <w:shd w:val="clear" w:color="auto" w:fill="auto"/>
            <w:noWrap/>
            <w:vAlign w:val="center"/>
            <w:hideMark/>
          </w:tcPr>
          <w:p w:rsidR="00250DBF" w:rsidRPr="003847FC" w:rsidRDefault="00250DBF" w:rsidP="002D4978">
            <w:pPr>
              <w:jc w:val="center"/>
              <w:rPr>
                <w:color w:val="000000"/>
              </w:rPr>
            </w:pPr>
            <w:r w:rsidRPr="003847FC">
              <w:rPr>
                <w:color w:val="000000"/>
              </w:rPr>
              <w:t>-0.003</w:t>
            </w:r>
          </w:p>
          <w:p w:rsidR="00250DBF" w:rsidRPr="003847FC" w:rsidRDefault="00250DBF" w:rsidP="002D4978">
            <w:pPr>
              <w:jc w:val="center"/>
              <w:rPr>
                <w:color w:val="000000"/>
              </w:rPr>
            </w:pPr>
            <w:r w:rsidRPr="003847FC">
              <w:rPr>
                <w:color w:val="000000"/>
              </w:rPr>
              <w:t>(0.026)</w:t>
            </w:r>
          </w:p>
        </w:tc>
        <w:tc>
          <w:tcPr>
            <w:tcW w:w="1235" w:type="dxa"/>
            <w:shd w:val="clear" w:color="auto" w:fill="auto"/>
            <w:noWrap/>
            <w:vAlign w:val="center"/>
            <w:hideMark/>
          </w:tcPr>
          <w:p w:rsidR="00250DBF" w:rsidRPr="003847FC" w:rsidRDefault="00250DBF" w:rsidP="002D4978">
            <w:pPr>
              <w:jc w:val="center"/>
              <w:rPr>
                <w:color w:val="000000"/>
              </w:rPr>
            </w:pPr>
            <w:r w:rsidRPr="003847FC">
              <w:rPr>
                <w:color w:val="000000"/>
              </w:rPr>
              <w:t>-0.010</w:t>
            </w:r>
          </w:p>
          <w:p w:rsidR="00250DBF" w:rsidRPr="003847FC" w:rsidRDefault="00250DBF" w:rsidP="002D4978">
            <w:pPr>
              <w:jc w:val="center"/>
              <w:rPr>
                <w:color w:val="000000"/>
              </w:rPr>
            </w:pPr>
            <w:r w:rsidRPr="003847FC">
              <w:rPr>
                <w:color w:val="000000"/>
              </w:rPr>
              <w:t>(0.031)</w:t>
            </w:r>
          </w:p>
        </w:tc>
      </w:tr>
      <w:tr w:rsidR="00D0623E" w:rsidRPr="00546E4A" w:rsidTr="002D4978">
        <w:trPr>
          <w:trHeight w:val="1060"/>
        </w:trPr>
        <w:tc>
          <w:tcPr>
            <w:tcW w:w="1710" w:type="dxa"/>
            <w:shd w:val="clear" w:color="auto" w:fill="auto"/>
            <w:vAlign w:val="center"/>
            <w:hideMark/>
          </w:tcPr>
          <w:p w:rsidR="00250DBF" w:rsidRPr="003847FC" w:rsidRDefault="00250DBF" w:rsidP="002D4978">
            <w:pPr>
              <w:rPr>
                <w:b/>
                <w:bCs/>
                <w:color w:val="000000"/>
              </w:rPr>
            </w:pPr>
            <w:r w:rsidRPr="003847FC">
              <w:rPr>
                <w:b/>
                <w:bCs/>
                <w:color w:val="000000"/>
              </w:rPr>
              <w:t>Self-Efficacy</w:t>
            </w:r>
          </w:p>
        </w:tc>
        <w:tc>
          <w:tcPr>
            <w:tcW w:w="1260" w:type="dxa"/>
            <w:gridSpan w:val="3"/>
            <w:shd w:val="clear" w:color="auto" w:fill="auto"/>
            <w:noWrap/>
            <w:vAlign w:val="center"/>
            <w:hideMark/>
          </w:tcPr>
          <w:p w:rsidR="00250DBF" w:rsidRPr="003847FC" w:rsidRDefault="00250DBF" w:rsidP="002D4978">
            <w:pPr>
              <w:jc w:val="center"/>
              <w:rPr>
                <w:color w:val="000000"/>
              </w:rPr>
            </w:pPr>
            <w:r w:rsidRPr="003847FC">
              <w:rPr>
                <w:color w:val="000000"/>
              </w:rPr>
              <w:t>0.020</w:t>
            </w:r>
          </w:p>
          <w:p w:rsidR="00250DBF" w:rsidRPr="003847FC" w:rsidRDefault="00250DBF" w:rsidP="002D4978">
            <w:pPr>
              <w:jc w:val="center"/>
              <w:rPr>
                <w:color w:val="000000"/>
              </w:rPr>
            </w:pPr>
            <w:r w:rsidRPr="003847FC">
              <w:rPr>
                <w:color w:val="000000"/>
              </w:rPr>
              <w:t>(0.024)</w:t>
            </w:r>
          </w:p>
        </w:tc>
        <w:tc>
          <w:tcPr>
            <w:tcW w:w="1029" w:type="dxa"/>
            <w:gridSpan w:val="2"/>
            <w:shd w:val="clear" w:color="auto" w:fill="auto"/>
            <w:noWrap/>
            <w:vAlign w:val="center"/>
            <w:hideMark/>
          </w:tcPr>
          <w:p w:rsidR="00250DBF" w:rsidRPr="003847FC" w:rsidRDefault="00250DBF" w:rsidP="002D4978">
            <w:pPr>
              <w:jc w:val="center"/>
              <w:rPr>
                <w:color w:val="000000"/>
              </w:rPr>
            </w:pPr>
            <w:r w:rsidRPr="003847FC">
              <w:rPr>
                <w:color w:val="000000"/>
              </w:rPr>
              <w:t>0.010</w:t>
            </w:r>
          </w:p>
          <w:p w:rsidR="00250DBF" w:rsidRPr="003847FC" w:rsidRDefault="00250DBF" w:rsidP="002D4978">
            <w:pPr>
              <w:jc w:val="center"/>
              <w:rPr>
                <w:color w:val="000000"/>
              </w:rPr>
            </w:pPr>
            <w:r w:rsidRPr="003847FC">
              <w:rPr>
                <w:color w:val="000000"/>
              </w:rPr>
              <w:t>(0.024)</w:t>
            </w:r>
          </w:p>
        </w:tc>
        <w:tc>
          <w:tcPr>
            <w:tcW w:w="1028" w:type="dxa"/>
            <w:shd w:val="clear" w:color="auto" w:fill="auto"/>
            <w:noWrap/>
            <w:vAlign w:val="center"/>
            <w:hideMark/>
          </w:tcPr>
          <w:p w:rsidR="00250DBF" w:rsidRPr="003847FC" w:rsidRDefault="00250DBF" w:rsidP="002D4978">
            <w:pPr>
              <w:jc w:val="center"/>
              <w:rPr>
                <w:color w:val="000000"/>
              </w:rPr>
            </w:pPr>
            <w:r w:rsidRPr="003847FC">
              <w:rPr>
                <w:color w:val="000000"/>
              </w:rPr>
              <w:t>-0.002</w:t>
            </w:r>
          </w:p>
          <w:p w:rsidR="00250DBF" w:rsidRPr="003847FC" w:rsidRDefault="00250DBF" w:rsidP="002D4978">
            <w:pPr>
              <w:jc w:val="center"/>
              <w:rPr>
                <w:color w:val="000000"/>
              </w:rPr>
            </w:pPr>
            <w:r w:rsidRPr="003847FC">
              <w:rPr>
                <w:color w:val="000000"/>
              </w:rPr>
              <w:t>(0.029)</w:t>
            </w:r>
          </w:p>
        </w:tc>
        <w:tc>
          <w:tcPr>
            <w:tcW w:w="998" w:type="dxa"/>
            <w:shd w:val="clear" w:color="auto" w:fill="auto"/>
            <w:noWrap/>
            <w:vAlign w:val="center"/>
            <w:hideMark/>
          </w:tcPr>
          <w:p w:rsidR="00250DBF" w:rsidRPr="003847FC" w:rsidRDefault="00250DBF" w:rsidP="002D4978">
            <w:pPr>
              <w:jc w:val="center"/>
              <w:rPr>
                <w:color w:val="000000"/>
              </w:rPr>
            </w:pPr>
            <w:r w:rsidRPr="003847FC">
              <w:rPr>
                <w:color w:val="000000"/>
              </w:rPr>
              <w:t>-0.038</w:t>
            </w:r>
          </w:p>
          <w:p w:rsidR="00250DBF" w:rsidRPr="003847FC" w:rsidRDefault="00250DBF" w:rsidP="002D4978">
            <w:pPr>
              <w:jc w:val="center"/>
              <w:rPr>
                <w:color w:val="000000"/>
              </w:rPr>
            </w:pPr>
            <w:r w:rsidRPr="003847FC">
              <w:rPr>
                <w:color w:val="000000"/>
              </w:rPr>
              <w:t>(0.039)</w:t>
            </w:r>
          </w:p>
        </w:tc>
        <w:tc>
          <w:tcPr>
            <w:tcW w:w="1380" w:type="dxa"/>
            <w:shd w:val="clear" w:color="auto" w:fill="auto"/>
            <w:noWrap/>
            <w:vAlign w:val="center"/>
            <w:hideMark/>
          </w:tcPr>
          <w:p w:rsidR="00250DBF" w:rsidRPr="003847FC" w:rsidRDefault="00250DBF" w:rsidP="002D4978">
            <w:pPr>
              <w:jc w:val="center"/>
              <w:rPr>
                <w:color w:val="000000"/>
              </w:rPr>
            </w:pPr>
            <w:r w:rsidRPr="003847FC">
              <w:rPr>
                <w:color w:val="000000"/>
              </w:rPr>
              <w:t>0.070</w:t>
            </w:r>
          </w:p>
          <w:p w:rsidR="00250DBF" w:rsidRPr="003847FC" w:rsidRDefault="00250DBF" w:rsidP="002D4978">
            <w:pPr>
              <w:jc w:val="center"/>
              <w:rPr>
                <w:color w:val="000000"/>
              </w:rPr>
            </w:pPr>
            <w:r w:rsidRPr="003847FC">
              <w:rPr>
                <w:color w:val="000000"/>
              </w:rPr>
              <w:t>(0.047)</w:t>
            </w:r>
          </w:p>
        </w:tc>
        <w:tc>
          <w:tcPr>
            <w:tcW w:w="1235" w:type="dxa"/>
            <w:shd w:val="clear" w:color="auto" w:fill="auto"/>
            <w:noWrap/>
            <w:vAlign w:val="center"/>
            <w:hideMark/>
          </w:tcPr>
          <w:p w:rsidR="00250DBF" w:rsidRPr="003847FC" w:rsidRDefault="002D4978" w:rsidP="002D4978">
            <w:pPr>
              <w:jc w:val="center"/>
              <w:rPr>
                <w:color w:val="000000"/>
              </w:rPr>
            </w:pPr>
            <w:r>
              <w:rPr>
                <w:color w:val="000000"/>
              </w:rPr>
              <w:t xml:space="preserve">  -0.1</w:t>
            </w:r>
            <w:r w:rsidR="00250DBF" w:rsidRPr="003847FC">
              <w:rPr>
                <w:color w:val="000000"/>
              </w:rPr>
              <w:t>3***</w:t>
            </w:r>
          </w:p>
          <w:p w:rsidR="00250DBF" w:rsidRPr="003847FC" w:rsidRDefault="00250DBF" w:rsidP="002D4978">
            <w:pPr>
              <w:jc w:val="center"/>
              <w:rPr>
                <w:color w:val="000000"/>
              </w:rPr>
            </w:pPr>
            <w:r w:rsidRPr="003847FC">
              <w:rPr>
                <w:color w:val="000000"/>
              </w:rPr>
              <w:t>(0.053)</w:t>
            </w:r>
          </w:p>
        </w:tc>
      </w:tr>
      <w:tr w:rsidR="00D0623E" w:rsidRPr="00546E4A" w:rsidTr="002D4978">
        <w:trPr>
          <w:trHeight w:val="407"/>
        </w:trPr>
        <w:tc>
          <w:tcPr>
            <w:tcW w:w="1710" w:type="dxa"/>
            <w:shd w:val="clear" w:color="auto" w:fill="auto"/>
            <w:hideMark/>
          </w:tcPr>
          <w:p w:rsidR="00250DBF" w:rsidRPr="003847FC" w:rsidRDefault="002D4978" w:rsidP="002D4978">
            <w:pPr>
              <w:rPr>
                <w:b/>
                <w:bCs/>
                <w:color w:val="000000"/>
              </w:rPr>
            </w:pPr>
            <w:r>
              <w:rPr>
                <w:b/>
                <w:bCs/>
                <w:color w:val="000000"/>
              </w:rPr>
              <w:t>P</w:t>
            </w:r>
            <w:r w:rsidR="00250DBF" w:rsidRPr="003847FC">
              <w:rPr>
                <w:b/>
                <w:bCs/>
                <w:color w:val="000000"/>
              </w:rPr>
              <w:t>erformance</w:t>
            </w:r>
          </w:p>
          <w:p w:rsidR="00250DBF" w:rsidRPr="003847FC" w:rsidRDefault="00250DBF" w:rsidP="002D4978">
            <w:pPr>
              <w:rPr>
                <w:b/>
                <w:bCs/>
                <w:color w:val="000000"/>
              </w:rPr>
            </w:pPr>
            <w:r w:rsidRPr="003847FC">
              <w:rPr>
                <w:b/>
                <w:bCs/>
                <w:color w:val="000000"/>
              </w:rPr>
              <w:t>Motivation</w:t>
            </w:r>
          </w:p>
        </w:tc>
        <w:tc>
          <w:tcPr>
            <w:tcW w:w="1260" w:type="dxa"/>
            <w:gridSpan w:val="3"/>
            <w:shd w:val="clear" w:color="auto" w:fill="auto"/>
            <w:noWrap/>
            <w:hideMark/>
          </w:tcPr>
          <w:p w:rsidR="00250DBF" w:rsidRPr="003847FC" w:rsidRDefault="002D4978" w:rsidP="002D4978">
            <w:pPr>
              <w:jc w:val="center"/>
              <w:rPr>
                <w:color w:val="000000"/>
              </w:rPr>
            </w:pPr>
            <w:r>
              <w:rPr>
                <w:color w:val="000000"/>
              </w:rPr>
              <w:t xml:space="preserve">   </w:t>
            </w:r>
            <w:r w:rsidR="00250DBF" w:rsidRPr="003847FC">
              <w:rPr>
                <w:color w:val="000000"/>
              </w:rPr>
              <w:t>0.027**</w:t>
            </w:r>
          </w:p>
          <w:p w:rsidR="00250DBF" w:rsidRPr="003847FC" w:rsidRDefault="00250DBF" w:rsidP="002D4978">
            <w:pPr>
              <w:jc w:val="center"/>
              <w:rPr>
                <w:color w:val="000000"/>
              </w:rPr>
            </w:pPr>
            <w:r w:rsidRPr="003847FC">
              <w:rPr>
                <w:color w:val="000000"/>
              </w:rPr>
              <w:t>(0.014)</w:t>
            </w:r>
          </w:p>
        </w:tc>
        <w:tc>
          <w:tcPr>
            <w:tcW w:w="1029" w:type="dxa"/>
            <w:gridSpan w:val="2"/>
            <w:shd w:val="clear" w:color="auto" w:fill="auto"/>
            <w:noWrap/>
            <w:hideMark/>
          </w:tcPr>
          <w:p w:rsidR="00250DBF" w:rsidRPr="003847FC" w:rsidRDefault="00250DBF" w:rsidP="002D4978">
            <w:pPr>
              <w:jc w:val="center"/>
              <w:rPr>
                <w:color w:val="000000"/>
              </w:rPr>
            </w:pPr>
            <w:r w:rsidRPr="003847FC">
              <w:rPr>
                <w:color w:val="000000"/>
              </w:rPr>
              <w:t>-0.011</w:t>
            </w:r>
          </w:p>
          <w:p w:rsidR="00250DBF" w:rsidRPr="003847FC" w:rsidRDefault="00250DBF" w:rsidP="002D4978">
            <w:pPr>
              <w:jc w:val="center"/>
              <w:rPr>
                <w:color w:val="000000"/>
              </w:rPr>
            </w:pPr>
            <w:r w:rsidRPr="003847FC">
              <w:rPr>
                <w:color w:val="000000"/>
              </w:rPr>
              <w:t>(0.013)</w:t>
            </w:r>
          </w:p>
        </w:tc>
        <w:tc>
          <w:tcPr>
            <w:tcW w:w="1028" w:type="dxa"/>
            <w:shd w:val="clear" w:color="auto" w:fill="auto"/>
            <w:noWrap/>
            <w:hideMark/>
          </w:tcPr>
          <w:p w:rsidR="00250DBF" w:rsidRPr="003847FC" w:rsidRDefault="00250DBF" w:rsidP="002D4978">
            <w:pPr>
              <w:jc w:val="center"/>
              <w:rPr>
                <w:color w:val="000000"/>
              </w:rPr>
            </w:pPr>
            <w:r w:rsidRPr="003847FC">
              <w:rPr>
                <w:color w:val="000000"/>
              </w:rPr>
              <w:t>0.006</w:t>
            </w:r>
          </w:p>
          <w:p w:rsidR="00250DBF" w:rsidRPr="003847FC" w:rsidRDefault="00250DBF" w:rsidP="002D4978">
            <w:pPr>
              <w:jc w:val="center"/>
              <w:rPr>
                <w:color w:val="000000"/>
              </w:rPr>
            </w:pPr>
            <w:r w:rsidRPr="003847FC">
              <w:rPr>
                <w:color w:val="000000"/>
              </w:rPr>
              <w:t>(0.017)</w:t>
            </w:r>
          </w:p>
        </w:tc>
        <w:tc>
          <w:tcPr>
            <w:tcW w:w="998" w:type="dxa"/>
            <w:shd w:val="clear" w:color="auto" w:fill="auto"/>
            <w:noWrap/>
            <w:hideMark/>
          </w:tcPr>
          <w:p w:rsidR="00250DBF" w:rsidRPr="003847FC" w:rsidRDefault="00250DBF" w:rsidP="002D4978">
            <w:pPr>
              <w:jc w:val="center"/>
              <w:rPr>
                <w:color w:val="000000"/>
              </w:rPr>
            </w:pPr>
            <w:r w:rsidRPr="003847FC">
              <w:rPr>
                <w:color w:val="000000"/>
              </w:rPr>
              <w:t>-0.017</w:t>
            </w:r>
          </w:p>
          <w:p w:rsidR="00250DBF" w:rsidRPr="003847FC" w:rsidRDefault="00250DBF" w:rsidP="002D4978">
            <w:pPr>
              <w:jc w:val="center"/>
              <w:rPr>
                <w:color w:val="000000"/>
              </w:rPr>
            </w:pPr>
            <w:r w:rsidRPr="003847FC">
              <w:rPr>
                <w:color w:val="000000"/>
              </w:rPr>
              <w:t>(0.023)</w:t>
            </w:r>
          </w:p>
        </w:tc>
        <w:tc>
          <w:tcPr>
            <w:tcW w:w="1380" w:type="dxa"/>
            <w:shd w:val="clear" w:color="auto" w:fill="auto"/>
            <w:noWrap/>
            <w:hideMark/>
          </w:tcPr>
          <w:p w:rsidR="00250DBF" w:rsidRPr="003847FC" w:rsidRDefault="00250DBF" w:rsidP="002D4978">
            <w:pPr>
              <w:jc w:val="center"/>
              <w:rPr>
                <w:color w:val="000000"/>
              </w:rPr>
            </w:pPr>
            <w:r w:rsidRPr="003847FC">
              <w:rPr>
                <w:color w:val="000000"/>
              </w:rPr>
              <w:t>-0.041</w:t>
            </w:r>
          </w:p>
          <w:p w:rsidR="00250DBF" w:rsidRPr="003847FC" w:rsidRDefault="00250DBF" w:rsidP="002D4978">
            <w:pPr>
              <w:jc w:val="center"/>
              <w:rPr>
                <w:color w:val="000000"/>
              </w:rPr>
            </w:pPr>
            <w:r w:rsidRPr="003847FC">
              <w:rPr>
                <w:color w:val="000000"/>
              </w:rPr>
              <w:t>(0.026)</w:t>
            </w:r>
          </w:p>
        </w:tc>
        <w:tc>
          <w:tcPr>
            <w:tcW w:w="1235" w:type="dxa"/>
            <w:shd w:val="clear" w:color="auto" w:fill="auto"/>
            <w:noWrap/>
            <w:hideMark/>
          </w:tcPr>
          <w:p w:rsidR="00250DBF" w:rsidRPr="003847FC" w:rsidRDefault="00250DBF" w:rsidP="002D4978">
            <w:pPr>
              <w:jc w:val="center"/>
              <w:rPr>
                <w:color w:val="000000"/>
              </w:rPr>
            </w:pPr>
            <w:r w:rsidRPr="003847FC">
              <w:rPr>
                <w:color w:val="000000"/>
              </w:rPr>
              <w:t>-0.008</w:t>
            </w:r>
          </w:p>
          <w:p w:rsidR="00250DBF" w:rsidRPr="003847FC" w:rsidRDefault="00250DBF" w:rsidP="002D4978">
            <w:pPr>
              <w:jc w:val="center"/>
              <w:rPr>
                <w:color w:val="000000"/>
              </w:rPr>
            </w:pPr>
            <w:r w:rsidRPr="003847FC">
              <w:rPr>
                <w:color w:val="000000"/>
              </w:rPr>
              <w:t>(0.030)</w:t>
            </w:r>
          </w:p>
        </w:tc>
      </w:tr>
      <w:tr w:rsidR="00D0623E" w:rsidRPr="00546E4A" w:rsidTr="002D4978">
        <w:trPr>
          <w:trHeight w:val="631"/>
        </w:trPr>
        <w:tc>
          <w:tcPr>
            <w:tcW w:w="1710" w:type="dxa"/>
            <w:shd w:val="clear" w:color="auto" w:fill="auto"/>
            <w:hideMark/>
          </w:tcPr>
          <w:p w:rsidR="002D4978" w:rsidRDefault="002D4978" w:rsidP="00686CEE">
            <w:pPr>
              <w:rPr>
                <w:b/>
                <w:bCs/>
                <w:color w:val="000000"/>
              </w:rPr>
            </w:pPr>
          </w:p>
          <w:p w:rsidR="00250DBF" w:rsidRPr="003847FC" w:rsidRDefault="00250DBF" w:rsidP="00686CEE">
            <w:pPr>
              <w:rPr>
                <w:b/>
                <w:bCs/>
                <w:color w:val="000000"/>
              </w:rPr>
            </w:pPr>
            <w:r w:rsidRPr="003847FC">
              <w:rPr>
                <w:b/>
                <w:bCs/>
                <w:color w:val="000000"/>
              </w:rPr>
              <w:t>Self-Esteem</w:t>
            </w:r>
          </w:p>
        </w:tc>
        <w:tc>
          <w:tcPr>
            <w:tcW w:w="1260" w:type="dxa"/>
            <w:gridSpan w:val="3"/>
            <w:shd w:val="clear" w:color="auto" w:fill="auto"/>
            <w:noWrap/>
            <w:vAlign w:val="bottom"/>
            <w:hideMark/>
          </w:tcPr>
          <w:p w:rsidR="002D4978" w:rsidRDefault="002D4978" w:rsidP="002D4978">
            <w:pPr>
              <w:jc w:val="center"/>
              <w:rPr>
                <w:color w:val="000000"/>
              </w:rPr>
            </w:pPr>
          </w:p>
          <w:p w:rsidR="00250DBF" w:rsidRPr="003847FC" w:rsidRDefault="00250DBF" w:rsidP="002D4978">
            <w:pPr>
              <w:jc w:val="center"/>
              <w:rPr>
                <w:color w:val="000000"/>
              </w:rPr>
            </w:pPr>
            <w:r w:rsidRPr="003847FC">
              <w:rPr>
                <w:color w:val="000000"/>
              </w:rPr>
              <w:t>0.020</w:t>
            </w:r>
          </w:p>
          <w:p w:rsidR="00250DBF" w:rsidRPr="003847FC" w:rsidRDefault="00250DBF" w:rsidP="002D4978">
            <w:pPr>
              <w:jc w:val="center"/>
              <w:rPr>
                <w:color w:val="000000"/>
              </w:rPr>
            </w:pPr>
            <w:r w:rsidRPr="003847FC">
              <w:rPr>
                <w:color w:val="000000"/>
              </w:rPr>
              <w:t>(0.019)</w:t>
            </w:r>
          </w:p>
        </w:tc>
        <w:tc>
          <w:tcPr>
            <w:tcW w:w="1029" w:type="dxa"/>
            <w:gridSpan w:val="2"/>
            <w:shd w:val="clear" w:color="auto" w:fill="auto"/>
            <w:noWrap/>
            <w:vAlign w:val="bottom"/>
            <w:hideMark/>
          </w:tcPr>
          <w:p w:rsidR="00250DBF" w:rsidRPr="003847FC" w:rsidRDefault="00250DBF" w:rsidP="002D4978">
            <w:pPr>
              <w:jc w:val="center"/>
              <w:rPr>
                <w:color w:val="000000"/>
              </w:rPr>
            </w:pPr>
            <w:r w:rsidRPr="003847FC">
              <w:rPr>
                <w:color w:val="000000"/>
              </w:rPr>
              <w:t>-0.015</w:t>
            </w:r>
          </w:p>
          <w:p w:rsidR="00250DBF" w:rsidRPr="003847FC" w:rsidRDefault="00250DBF" w:rsidP="002D4978">
            <w:pPr>
              <w:jc w:val="center"/>
              <w:rPr>
                <w:color w:val="000000"/>
              </w:rPr>
            </w:pPr>
            <w:r w:rsidRPr="003847FC">
              <w:rPr>
                <w:color w:val="000000"/>
              </w:rPr>
              <w:t>(0.018)</w:t>
            </w:r>
          </w:p>
        </w:tc>
        <w:tc>
          <w:tcPr>
            <w:tcW w:w="1028" w:type="dxa"/>
            <w:shd w:val="clear" w:color="auto" w:fill="auto"/>
            <w:noWrap/>
            <w:vAlign w:val="bottom"/>
            <w:hideMark/>
          </w:tcPr>
          <w:p w:rsidR="00250DBF" w:rsidRPr="003847FC" w:rsidRDefault="00250DBF" w:rsidP="002D4978">
            <w:pPr>
              <w:jc w:val="center"/>
              <w:rPr>
                <w:color w:val="000000"/>
              </w:rPr>
            </w:pPr>
            <w:r w:rsidRPr="003847FC">
              <w:rPr>
                <w:color w:val="000000"/>
              </w:rPr>
              <w:t>0.005</w:t>
            </w:r>
          </w:p>
          <w:p w:rsidR="00250DBF" w:rsidRPr="003847FC" w:rsidRDefault="00250DBF" w:rsidP="002D4978">
            <w:pPr>
              <w:jc w:val="center"/>
              <w:rPr>
                <w:color w:val="000000"/>
              </w:rPr>
            </w:pPr>
            <w:r w:rsidRPr="003847FC">
              <w:rPr>
                <w:color w:val="000000"/>
              </w:rPr>
              <w:t>(0.023)</w:t>
            </w:r>
          </w:p>
        </w:tc>
        <w:tc>
          <w:tcPr>
            <w:tcW w:w="998" w:type="dxa"/>
            <w:shd w:val="clear" w:color="auto" w:fill="auto"/>
            <w:noWrap/>
            <w:vAlign w:val="bottom"/>
            <w:hideMark/>
          </w:tcPr>
          <w:p w:rsidR="00250DBF" w:rsidRPr="003847FC" w:rsidRDefault="00250DBF" w:rsidP="002D4978">
            <w:pPr>
              <w:jc w:val="center"/>
              <w:rPr>
                <w:color w:val="000000"/>
              </w:rPr>
            </w:pPr>
            <w:r w:rsidRPr="003847FC">
              <w:rPr>
                <w:color w:val="000000"/>
              </w:rPr>
              <w:t>-0.004</w:t>
            </w:r>
          </w:p>
          <w:p w:rsidR="00250DBF" w:rsidRPr="003847FC" w:rsidRDefault="00250DBF" w:rsidP="002D4978">
            <w:pPr>
              <w:jc w:val="center"/>
              <w:rPr>
                <w:color w:val="000000"/>
              </w:rPr>
            </w:pPr>
            <w:r w:rsidRPr="003847FC">
              <w:rPr>
                <w:color w:val="000000"/>
              </w:rPr>
              <w:t>(0.032)</w:t>
            </w:r>
          </w:p>
        </w:tc>
        <w:tc>
          <w:tcPr>
            <w:tcW w:w="1380" w:type="dxa"/>
            <w:shd w:val="clear" w:color="auto" w:fill="auto"/>
            <w:noWrap/>
            <w:vAlign w:val="bottom"/>
            <w:hideMark/>
          </w:tcPr>
          <w:p w:rsidR="00250DBF" w:rsidRPr="003847FC" w:rsidRDefault="00250DBF" w:rsidP="002D4978">
            <w:pPr>
              <w:jc w:val="center"/>
              <w:rPr>
                <w:color w:val="000000"/>
              </w:rPr>
            </w:pPr>
            <w:r w:rsidRPr="003847FC">
              <w:rPr>
                <w:color w:val="000000"/>
              </w:rPr>
              <w:t>0.001</w:t>
            </w:r>
          </w:p>
          <w:p w:rsidR="00250DBF" w:rsidRPr="003847FC" w:rsidRDefault="00250DBF" w:rsidP="002D4978">
            <w:pPr>
              <w:jc w:val="center"/>
              <w:rPr>
                <w:color w:val="000000"/>
              </w:rPr>
            </w:pPr>
            <w:r w:rsidRPr="003847FC">
              <w:rPr>
                <w:color w:val="000000"/>
              </w:rPr>
              <w:t>(0.038)</w:t>
            </w:r>
          </w:p>
        </w:tc>
        <w:tc>
          <w:tcPr>
            <w:tcW w:w="1235" w:type="dxa"/>
            <w:shd w:val="clear" w:color="auto" w:fill="auto"/>
            <w:noWrap/>
            <w:vAlign w:val="bottom"/>
            <w:hideMark/>
          </w:tcPr>
          <w:p w:rsidR="00250DBF" w:rsidRPr="003847FC" w:rsidRDefault="00250DBF" w:rsidP="002D4978">
            <w:pPr>
              <w:jc w:val="center"/>
              <w:rPr>
                <w:color w:val="000000"/>
              </w:rPr>
            </w:pPr>
            <w:r w:rsidRPr="003847FC">
              <w:rPr>
                <w:color w:val="000000"/>
              </w:rPr>
              <w:t>-0.017</w:t>
            </w:r>
          </w:p>
          <w:p w:rsidR="00250DBF" w:rsidRPr="003847FC" w:rsidRDefault="00250DBF" w:rsidP="002D4978">
            <w:pPr>
              <w:jc w:val="center"/>
              <w:rPr>
                <w:color w:val="000000"/>
              </w:rPr>
            </w:pPr>
            <w:r w:rsidRPr="003847FC">
              <w:rPr>
                <w:color w:val="000000"/>
              </w:rPr>
              <w:t>(0.045)</w:t>
            </w:r>
          </w:p>
        </w:tc>
      </w:tr>
      <w:tr w:rsidR="00D0623E" w:rsidRPr="00546E4A" w:rsidTr="002D4978">
        <w:trPr>
          <w:trHeight w:val="818"/>
        </w:trPr>
        <w:tc>
          <w:tcPr>
            <w:tcW w:w="1710" w:type="dxa"/>
            <w:shd w:val="clear" w:color="auto" w:fill="auto"/>
            <w:hideMark/>
          </w:tcPr>
          <w:p w:rsidR="002D4978" w:rsidRDefault="002D4978" w:rsidP="00686CEE">
            <w:pPr>
              <w:rPr>
                <w:b/>
                <w:bCs/>
                <w:color w:val="000000"/>
              </w:rPr>
            </w:pPr>
          </w:p>
          <w:p w:rsidR="00250DBF" w:rsidRPr="003847FC" w:rsidRDefault="00250DBF" w:rsidP="00686CEE">
            <w:pPr>
              <w:rPr>
                <w:b/>
                <w:bCs/>
                <w:color w:val="000000"/>
              </w:rPr>
            </w:pPr>
            <w:r w:rsidRPr="003847FC">
              <w:rPr>
                <w:b/>
                <w:bCs/>
                <w:color w:val="000000"/>
              </w:rPr>
              <w:t>Intellectuality</w:t>
            </w:r>
          </w:p>
        </w:tc>
        <w:tc>
          <w:tcPr>
            <w:tcW w:w="1260" w:type="dxa"/>
            <w:gridSpan w:val="3"/>
            <w:shd w:val="clear" w:color="auto" w:fill="auto"/>
            <w:noWrap/>
            <w:vAlign w:val="bottom"/>
            <w:hideMark/>
          </w:tcPr>
          <w:p w:rsidR="00250DBF" w:rsidRPr="003847FC" w:rsidRDefault="00250DBF" w:rsidP="002D4978">
            <w:pPr>
              <w:jc w:val="center"/>
              <w:rPr>
                <w:color w:val="000000"/>
              </w:rPr>
            </w:pPr>
            <w:r w:rsidRPr="003847FC">
              <w:rPr>
                <w:color w:val="000000"/>
              </w:rPr>
              <w:t>0.005</w:t>
            </w:r>
          </w:p>
          <w:p w:rsidR="00250DBF" w:rsidRPr="003847FC" w:rsidRDefault="00250DBF" w:rsidP="002D4978">
            <w:pPr>
              <w:jc w:val="center"/>
              <w:rPr>
                <w:color w:val="000000"/>
              </w:rPr>
            </w:pPr>
            <w:r w:rsidRPr="003847FC">
              <w:rPr>
                <w:color w:val="000000"/>
              </w:rPr>
              <w:t>(0.013)</w:t>
            </w:r>
          </w:p>
        </w:tc>
        <w:tc>
          <w:tcPr>
            <w:tcW w:w="1029" w:type="dxa"/>
            <w:gridSpan w:val="2"/>
            <w:shd w:val="clear" w:color="auto" w:fill="auto"/>
            <w:noWrap/>
            <w:vAlign w:val="bottom"/>
            <w:hideMark/>
          </w:tcPr>
          <w:p w:rsidR="00250DBF" w:rsidRPr="003847FC" w:rsidRDefault="00250DBF" w:rsidP="002D4978">
            <w:pPr>
              <w:jc w:val="center"/>
              <w:rPr>
                <w:color w:val="000000"/>
              </w:rPr>
            </w:pPr>
            <w:r w:rsidRPr="003847FC">
              <w:rPr>
                <w:color w:val="000000"/>
              </w:rPr>
              <w:t>0.024*</w:t>
            </w:r>
          </w:p>
          <w:p w:rsidR="00250DBF" w:rsidRPr="003847FC" w:rsidRDefault="00250DBF" w:rsidP="002D4978">
            <w:pPr>
              <w:jc w:val="center"/>
              <w:rPr>
                <w:color w:val="000000"/>
              </w:rPr>
            </w:pPr>
            <w:r w:rsidRPr="003847FC">
              <w:rPr>
                <w:color w:val="000000"/>
              </w:rPr>
              <w:t>(0.014)</w:t>
            </w:r>
          </w:p>
        </w:tc>
        <w:tc>
          <w:tcPr>
            <w:tcW w:w="1028" w:type="dxa"/>
            <w:shd w:val="clear" w:color="auto" w:fill="auto"/>
            <w:noWrap/>
            <w:vAlign w:val="bottom"/>
            <w:hideMark/>
          </w:tcPr>
          <w:p w:rsidR="00250DBF" w:rsidRPr="003847FC" w:rsidRDefault="00250DBF" w:rsidP="002D4978">
            <w:pPr>
              <w:jc w:val="center"/>
              <w:rPr>
                <w:color w:val="000000"/>
              </w:rPr>
            </w:pPr>
            <w:r w:rsidRPr="003847FC">
              <w:rPr>
                <w:color w:val="000000"/>
              </w:rPr>
              <w:t>-0.014</w:t>
            </w:r>
          </w:p>
          <w:p w:rsidR="00250DBF" w:rsidRPr="003847FC" w:rsidRDefault="00250DBF" w:rsidP="002D4978">
            <w:pPr>
              <w:jc w:val="center"/>
              <w:rPr>
                <w:color w:val="000000"/>
              </w:rPr>
            </w:pPr>
            <w:r w:rsidRPr="003847FC">
              <w:rPr>
                <w:color w:val="000000"/>
              </w:rPr>
              <w:t>(0.017)</w:t>
            </w:r>
          </w:p>
        </w:tc>
        <w:tc>
          <w:tcPr>
            <w:tcW w:w="998" w:type="dxa"/>
            <w:shd w:val="clear" w:color="auto" w:fill="auto"/>
            <w:noWrap/>
            <w:vAlign w:val="bottom"/>
            <w:hideMark/>
          </w:tcPr>
          <w:p w:rsidR="00250DBF" w:rsidRPr="003847FC" w:rsidRDefault="00250DBF" w:rsidP="002D4978">
            <w:pPr>
              <w:jc w:val="center"/>
              <w:rPr>
                <w:color w:val="000000"/>
              </w:rPr>
            </w:pPr>
            <w:r w:rsidRPr="003847FC">
              <w:rPr>
                <w:color w:val="000000"/>
              </w:rPr>
              <w:t>-0.006</w:t>
            </w:r>
          </w:p>
          <w:p w:rsidR="00250DBF" w:rsidRPr="003847FC" w:rsidRDefault="00250DBF" w:rsidP="002D4978">
            <w:pPr>
              <w:jc w:val="center"/>
              <w:rPr>
                <w:color w:val="000000"/>
              </w:rPr>
            </w:pPr>
            <w:r w:rsidRPr="003847FC">
              <w:rPr>
                <w:color w:val="000000"/>
              </w:rPr>
              <w:t>(0.023)</w:t>
            </w:r>
          </w:p>
        </w:tc>
        <w:tc>
          <w:tcPr>
            <w:tcW w:w="1380" w:type="dxa"/>
            <w:shd w:val="clear" w:color="auto" w:fill="auto"/>
            <w:noWrap/>
            <w:vAlign w:val="bottom"/>
            <w:hideMark/>
          </w:tcPr>
          <w:p w:rsidR="00250DBF" w:rsidRPr="003847FC" w:rsidRDefault="002D4978" w:rsidP="002D4978">
            <w:pPr>
              <w:jc w:val="center"/>
              <w:rPr>
                <w:color w:val="000000"/>
              </w:rPr>
            </w:pPr>
            <w:r>
              <w:rPr>
                <w:color w:val="000000"/>
              </w:rPr>
              <w:t xml:space="preserve">   </w:t>
            </w:r>
            <w:r w:rsidR="00250DBF" w:rsidRPr="003847FC">
              <w:rPr>
                <w:color w:val="000000"/>
              </w:rPr>
              <w:t>-0.074***</w:t>
            </w:r>
          </w:p>
          <w:p w:rsidR="00250DBF" w:rsidRPr="003847FC" w:rsidRDefault="00250DBF" w:rsidP="002D4978">
            <w:pPr>
              <w:jc w:val="center"/>
              <w:rPr>
                <w:color w:val="000000"/>
              </w:rPr>
            </w:pPr>
            <w:r w:rsidRPr="003847FC">
              <w:rPr>
                <w:color w:val="000000"/>
              </w:rPr>
              <w:t>(0.027)</w:t>
            </w:r>
          </w:p>
        </w:tc>
        <w:tc>
          <w:tcPr>
            <w:tcW w:w="1235" w:type="dxa"/>
            <w:shd w:val="clear" w:color="auto" w:fill="auto"/>
            <w:noWrap/>
            <w:vAlign w:val="bottom"/>
            <w:hideMark/>
          </w:tcPr>
          <w:p w:rsidR="00250DBF" w:rsidRPr="003847FC" w:rsidRDefault="00250DBF" w:rsidP="002D4978">
            <w:pPr>
              <w:jc w:val="center"/>
              <w:rPr>
                <w:color w:val="000000"/>
              </w:rPr>
            </w:pPr>
            <w:r w:rsidRPr="003847FC">
              <w:rPr>
                <w:color w:val="000000"/>
              </w:rPr>
              <w:t>-0.009</w:t>
            </w:r>
          </w:p>
          <w:p w:rsidR="00250DBF" w:rsidRPr="003847FC" w:rsidRDefault="00250DBF" w:rsidP="002D4978">
            <w:pPr>
              <w:jc w:val="center"/>
              <w:rPr>
                <w:color w:val="000000"/>
              </w:rPr>
            </w:pPr>
            <w:r w:rsidRPr="003847FC">
              <w:rPr>
                <w:color w:val="000000"/>
              </w:rPr>
              <w:t>(0.032)</w:t>
            </w:r>
          </w:p>
        </w:tc>
      </w:tr>
      <w:tr w:rsidR="00D0623E" w:rsidRPr="00546E4A" w:rsidTr="002D4978">
        <w:trPr>
          <w:trHeight w:val="786"/>
        </w:trPr>
        <w:tc>
          <w:tcPr>
            <w:tcW w:w="1710" w:type="dxa"/>
            <w:shd w:val="clear" w:color="auto" w:fill="auto"/>
            <w:hideMark/>
          </w:tcPr>
          <w:p w:rsidR="002D4978" w:rsidRDefault="002D4978" w:rsidP="00686CEE">
            <w:pPr>
              <w:rPr>
                <w:b/>
                <w:bCs/>
                <w:color w:val="000000"/>
              </w:rPr>
            </w:pPr>
          </w:p>
          <w:p w:rsidR="00250DBF" w:rsidRPr="003847FC" w:rsidRDefault="00250DBF" w:rsidP="00686CEE">
            <w:pPr>
              <w:rPr>
                <w:b/>
                <w:bCs/>
                <w:color w:val="000000"/>
              </w:rPr>
            </w:pPr>
            <w:r w:rsidRPr="003847FC">
              <w:rPr>
                <w:b/>
                <w:bCs/>
                <w:color w:val="000000"/>
              </w:rPr>
              <w:t>Risk Taking</w:t>
            </w:r>
          </w:p>
        </w:tc>
        <w:tc>
          <w:tcPr>
            <w:tcW w:w="1260" w:type="dxa"/>
            <w:gridSpan w:val="3"/>
            <w:shd w:val="clear" w:color="auto" w:fill="auto"/>
            <w:noWrap/>
            <w:vAlign w:val="bottom"/>
            <w:hideMark/>
          </w:tcPr>
          <w:p w:rsidR="00250DBF" w:rsidRPr="003847FC" w:rsidRDefault="00250DBF" w:rsidP="002D4978">
            <w:pPr>
              <w:jc w:val="center"/>
              <w:rPr>
                <w:color w:val="000000"/>
              </w:rPr>
            </w:pPr>
            <w:r w:rsidRPr="003847FC">
              <w:rPr>
                <w:color w:val="000000"/>
              </w:rPr>
              <w:t>-0.012</w:t>
            </w:r>
          </w:p>
          <w:p w:rsidR="00250DBF" w:rsidRPr="003847FC" w:rsidRDefault="00250DBF" w:rsidP="002D4978">
            <w:pPr>
              <w:jc w:val="center"/>
              <w:rPr>
                <w:color w:val="000000"/>
              </w:rPr>
            </w:pPr>
            <w:r w:rsidRPr="003847FC">
              <w:rPr>
                <w:color w:val="000000"/>
              </w:rPr>
              <w:t>(0.012)</w:t>
            </w:r>
          </w:p>
        </w:tc>
        <w:tc>
          <w:tcPr>
            <w:tcW w:w="1029" w:type="dxa"/>
            <w:gridSpan w:val="2"/>
            <w:shd w:val="clear" w:color="auto" w:fill="auto"/>
            <w:noWrap/>
            <w:vAlign w:val="bottom"/>
            <w:hideMark/>
          </w:tcPr>
          <w:p w:rsidR="00250DBF" w:rsidRPr="003847FC" w:rsidRDefault="00250DBF" w:rsidP="002D4978">
            <w:pPr>
              <w:jc w:val="center"/>
              <w:rPr>
                <w:color w:val="000000"/>
              </w:rPr>
            </w:pPr>
            <w:r w:rsidRPr="003847FC">
              <w:rPr>
                <w:color w:val="000000"/>
              </w:rPr>
              <w:t>-0.021*</w:t>
            </w:r>
          </w:p>
          <w:p w:rsidR="00250DBF" w:rsidRPr="003847FC" w:rsidRDefault="00250DBF" w:rsidP="002D4978">
            <w:pPr>
              <w:jc w:val="center"/>
              <w:rPr>
                <w:color w:val="000000"/>
              </w:rPr>
            </w:pPr>
            <w:r w:rsidRPr="003847FC">
              <w:rPr>
                <w:color w:val="000000"/>
              </w:rPr>
              <w:t>(0.011)</w:t>
            </w:r>
          </w:p>
        </w:tc>
        <w:tc>
          <w:tcPr>
            <w:tcW w:w="1028" w:type="dxa"/>
            <w:shd w:val="clear" w:color="auto" w:fill="auto"/>
            <w:noWrap/>
            <w:vAlign w:val="bottom"/>
            <w:hideMark/>
          </w:tcPr>
          <w:p w:rsidR="00250DBF" w:rsidRPr="003847FC" w:rsidRDefault="00250DBF" w:rsidP="002D4978">
            <w:pPr>
              <w:jc w:val="center"/>
              <w:rPr>
                <w:color w:val="000000"/>
              </w:rPr>
            </w:pPr>
            <w:r w:rsidRPr="003847FC">
              <w:rPr>
                <w:color w:val="000000"/>
              </w:rPr>
              <w:t>0.016</w:t>
            </w:r>
          </w:p>
          <w:p w:rsidR="00250DBF" w:rsidRPr="003847FC" w:rsidRDefault="00250DBF" w:rsidP="002D4978">
            <w:pPr>
              <w:jc w:val="center"/>
              <w:rPr>
                <w:color w:val="000000"/>
              </w:rPr>
            </w:pPr>
            <w:r w:rsidRPr="003847FC">
              <w:rPr>
                <w:color w:val="000000"/>
              </w:rPr>
              <w:t>(0.015)</w:t>
            </w:r>
          </w:p>
        </w:tc>
        <w:tc>
          <w:tcPr>
            <w:tcW w:w="998" w:type="dxa"/>
            <w:shd w:val="clear" w:color="auto" w:fill="auto"/>
            <w:noWrap/>
            <w:vAlign w:val="bottom"/>
            <w:hideMark/>
          </w:tcPr>
          <w:p w:rsidR="00250DBF" w:rsidRPr="003847FC" w:rsidRDefault="00250DBF" w:rsidP="002D4978">
            <w:pPr>
              <w:jc w:val="center"/>
              <w:rPr>
                <w:color w:val="000000"/>
              </w:rPr>
            </w:pPr>
            <w:r w:rsidRPr="003847FC">
              <w:rPr>
                <w:color w:val="000000"/>
              </w:rPr>
              <w:t>0.010</w:t>
            </w:r>
          </w:p>
          <w:p w:rsidR="00250DBF" w:rsidRPr="003847FC" w:rsidRDefault="00250DBF" w:rsidP="002D4978">
            <w:pPr>
              <w:jc w:val="center"/>
              <w:rPr>
                <w:color w:val="000000"/>
              </w:rPr>
            </w:pPr>
            <w:r w:rsidRPr="003847FC">
              <w:rPr>
                <w:color w:val="000000"/>
              </w:rPr>
              <w:t>(0.020)</w:t>
            </w:r>
          </w:p>
        </w:tc>
        <w:tc>
          <w:tcPr>
            <w:tcW w:w="1380" w:type="dxa"/>
            <w:shd w:val="clear" w:color="auto" w:fill="auto"/>
            <w:noWrap/>
            <w:vAlign w:val="bottom"/>
            <w:hideMark/>
          </w:tcPr>
          <w:p w:rsidR="00250DBF" w:rsidRPr="003847FC" w:rsidRDefault="00250DBF" w:rsidP="002D4978">
            <w:pPr>
              <w:jc w:val="center"/>
              <w:rPr>
                <w:color w:val="000000"/>
              </w:rPr>
            </w:pPr>
            <w:r w:rsidRPr="003847FC">
              <w:rPr>
                <w:color w:val="000000"/>
              </w:rPr>
              <w:t>0.031</w:t>
            </w:r>
          </w:p>
          <w:p w:rsidR="00250DBF" w:rsidRPr="003847FC" w:rsidRDefault="00250DBF" w:rsidP="002D4978">
            <w:pPr>
              <w:jc w:val="center"/>
              <w:rPr>
                <w:color w:val="000000"/>
              </w:rPr>
            </w:pPr>
            <w:r w:rsidRPr="003847FC">
              <w:rPr>
                <w:color w:val="000000"/>
              </w:rPr>
              <w:t>(0.025)</w:t>
            </w:r>
          </w:p>
        </w:tc>
        <w:tc>
          <w:tcPr>
            <w:tcW w:w="1235" w:type="dxa"/>
            <w:shd w:val="clear" w:color="auto" w:fill="auto"/>
            <w:noWrap/>
            <w:vAlign w:val="bottom"/>
            <w:hideMark/>
          </w:tcPr>
          <w:p w:rsidR="00250DBF" w:rsidRPr="003847FC" w:rsidRDefault="002D4978" w:rsidP="002D4978">
            <w:pPr>
              <w:jc w:val="center"/>
              <w:rPr>
                <w:color w:val="000000"/>
              </w:rPr>
            </w:pPr>
            <w:r>
              <w:rPr>
                <w:color w:val="000000"/>
              </w:rPr>
              <w:t xml:space="preserve">   0.09</w:t>
            </w:r>
            <w:r w:rsidR="00250DBF" w:rsidRPr="003847FC">
              <w:rPr>
                <w:color w:val="000000"/>
              </w:rPr>
              <w:t>***</w:t>
            </w:r>
          </w:p>
          <w:p w:rsidR="00250DBF" w:rsidRPr="003847FC" w:rsidRDefault="00250DBF" w:rsidP="002D4978">
            <w:pPr>
              <w:jc w:val="center"/>
              <w:rPr>
                <w:color w:val="000000"/>
              </w:rPr>
            </w:pPr>
            <w:r w:rsidRPr="003847FC">
              <w:rPr>
                <w:color w:val="000000"/>
              </w:rPr>
              <w:t>(0.029)</w:t>
            </w:r>
          </w:p>
        </w:tc>
      </w:tr>
      <w:tr w:rsidR="00D0623E" w:rsidRPr="00546E4A" w:rsidTr="002D4978">
        <w:trPr>
          <w:trHeight w:val="1777"/>
        </w:trPr>
        <w:tc>
          <w:tcPr>
            <w:tcW w:w="1710" w:type="dxa"/>
            <w:shd w:val="clear" w:color="auto" w:fill="auto"/>
            <w:hideMark/>
          </w:tcPr>
          <w:p w:rsidR="002D4978" w:rsidRDefault="002D4978" w:rsidP="002D4978">
            <w:pPr>
              <w:rPr>
                <w:b/>
                <w:bCs/>
                <w:color w:val="000000"/>
              </w:rPr>
            </w:pPr>
          </w:p>
          <w:p w:rsidR="002D4978" w:rsidRDefault="002D4978" w:rsidP="002D4978">
            <w:pPr>
              <w:rPr>
                <w:b/>
                <w:bCs/>
                <w:color w:val="000000"/>
              </w:rPr>
            </w:pPr>
          </w:p>
          <w:p w:rsidR="00250DBF" w:rsidRPr="003847FC" w:rsidRDefault="00250DBF" w:rsidP="002D4978">
            <w:pPr>
              <w:rPr>
                <w:b/>
                <w:bCs/>
                <w:color w:val="000000"/>
              </w:rPr>
            </w:pPr>
            <w:r w:rsidRPr="003847FC">
              <w:rPr>
                <w:b/>
                <w:bCs/>
                <w:color w:val="000000"/>
              </w:rPr>
              <w:t>Constant</w:t>
            </w:r>
          </w:p>
        </w:tc>
        <w:tc>
          <w:tcPr>
            <w:tcW w:w="1260" w:type="dxa"/>
            <w:gridSpan w:val="3"/>
            <w:shd w:val="clear" w:color="auto" w:fill="auto"/>
            <w:noWrap/>
            <w:vAlign w:val="center"/>
            <w:hideMark/>
          </w:tcPr>
          <w:p w:rsidR="00250DBF" w:rsidRPr="003847FC" w:rsidRDefault="00250DBF" w:rsidP="00686CEE">
            <w:pPr>
              <w:jc w:val="center"/>
              <w:rPr>
                <w:color w:val="000000"/>
              </w:rPr>
            </w:pPr>
            <w:r>
              <w:rPr>
                <w:color w:val="000000"/>
              </w:rPr>
              <w:t xml:space="preserve">  </w:t>
            </w:r>
            <w:r w:rsidRPr="003847FC">
              <w:rPr>
                <w:color w:val="000000"/>
              </w:rPr>
              <w:t>0.963**</w:t>
            </w:r>
          </w:p>
          <w:p w:rsidR="00250DBF" w:rsidRPr="003847FC" w:rsidRDefault="00250DBF" w:rsidP="00686CEE">
            <w:pPr>
              <w:jc w:val="center"/>
              <w:rPr>
                <w:color w:val="000000"/>
              </w:rPr>
            </w:pPr>
            <w:r w:rsidRPr="003847FC">
              <w:rPr>
                <w:color w:val="000000"/>
              </w:rPr>
              <w:t>(0.433)</w:t>
            </w:r>
          </w:p>
        </w:tc>
        <w:tc>
          <w:tcPr>
            <w:tcW w:w="1029" w:type="dxa"/>
            <w:gridSpan w:val="2"/>
            <w:shd w:val="clear" w:color="auto" w:fill="auto"/>
            <w:noWrap/>
            <w:vAlign w:val="center"/>
            <w:hideMark/>
          </w:tcPr>
          <w:p w:rsidR="00250DBF" w:rsidRPr="003847FC" w:rsidRDefault="00250DBF" w:rsidP="00686CEE">
            <w:pPr>
              <w:jc w:val="center"/>
              <w:rPr>
                <w:color w:val="000000"/>
              </w:rPr>
            </w:pPr>
            <w:r>
              <w:rPr>
                <w:color w:val="000000"/>
              </w:rPr>
              <w:t>1.55</w:t>
            </w:r>
            <w:r w:rsidRPr="003847FC">
              <w:rPr>
                <w:color w:val="000000"/>
              </w:rPr>
              <w:t>***</w:t>
            </w:r>
          </w:p>
          <w:p w:rsidR="00250DBF" w:rsidRPr="003847FC" w:rsidRDefault="00250DBF" w:rsidP="00686CEE">
            <w:pPr>
              <w:jc w:val="center"/>
              <w:rPr>
                <w:color w:val="000000"/>
              </w:rPr>
            </w:pPr>
            <w:r w:rsidRPr="003847FC">
              <w:rPr>
                <w:color w:val="000000"/>
              </w:rPr>
              <w:t>(0.427)</w:t>
            </w:r>
          </w:p>
        </w:tc>
        <w:tc>
          <w:tcPr>
            <w:tcW w:w="1028" w:type="dxa"/>
            <w:shd w:val="clear" w:color="auto" w:fill="auto"/>
            <w:noWrap/>
            <w:vAlign w:val="center"/>
            <w:hideMark/>
          </w:tcPr>
          <w:p w:rsidR="00250DBF" w:rsidRPr="003847FC" w:rsidRDefault="00250DBF" w:rsidP="00686CEE">
            <w:pPr>
              <w:jc w:val="center"/>
              <w:rPr>
                <w:color w:val="000000"/>
              </w:rPr>
            </w:pPr>
            <w:r w:rsidRPr="003847FC">
              <w:rPr>
                <w:color w:val="000000"/>
              </w:rPr>
              <w:t>0.500</w:t>
            </w:r>
          </w:p>
          <w:p w:rsidR="00250DBF" w:rsidRPr="003847FC" w:rsidRDefault="00250DBF" w:rsidP="00686CEE">
            <w:pPr>
              <w:jc w:val="center"/>
              <w:rPr>
                <w:color w:val="000000"/>
              </w:rPr>
            </w:pPr>
            <w:r w:rsidRPr="003847FC">
              <w:rPr>
                <w:color w:val="000000"/>
              </w:rPr>
              <w:t>(0.525)</w:t>
            </w:r>
          </w:p>
        </w:tc>
        <w:tc>
          <w:tcPr>
            <w:tcW w:w="998" w:type="dxa"/>
            <w:shd w:val="clear" w:color="auto" w:fill="auto"/>
            <w:noWrap/>
            <w:vAlign w:val="center"/>
            <w:hideMark/>
          </w:tcPr>
          <w:p w:rsidR="00250DBF" w:rsidRPr="003847FC" w:rsidRDefault="00250DBF" w:rsidP="00686CEE">
            <w:pPr>
              <w:jc w:val="center"/>
              <w:rPr>
                <w:color w:val="000000"/>
              </w:rPr>
            </w:pPr>
            <w:r w:rsidRPr="003847FC">
              <w:rPr>
                <w:color w:val="000000"/>
              </w:rPr>
              <w:t>-0.144</w:t>
            </w:r>
          </w:p>
          <w:p w:rsidR="00250DBF" w:rsidRPr="003847FC" w:rsidRDefault="00250DBF" w:rsidP="00686CEE">
            <w:pPr>
              <w:jc w:val="center"/>
              <w:rPr>
                <w:color w:val="000000"/>
              </w:rPr>
            </w:pPr>
            <w:r w:rsidRPr="003847FC">
              <w:rPr>
                <w:color w:val="000000"/>
              </w:rPr>
              <w:t>(0.714)</w:t>
            </w:r>
          </w:p>
        </w:tc>
        <w:tc>
          <w:tcPr>
            <w:tcW w:w="1380" w:type="dxa"/>
            <w:shd w:val="clear" w:color="auto" w:fill="auto"/>
            <w:noWrap/>
            <w:vAlign w:val="center"/>
            <w:hideMark/>
          </w:tcPr>
          <w:p w:rsidR="00250DBF" w:rsidRPr="003847FC" w:rsidRDefault="00250DBF" w:rsidP="00686CEE">
            <w:pPr>
              <w:jc w:val="center"/>
              <w:rPr>
                <w:color w:val="000000"/>
              </w:rPr>
            </w:pPr>
            <w:r w:rsidRPr="003847FC">
              <w:rPr>
                <w:color w:val="000000"/>
              </w:rPr>
              <w:t>0.584</w:t>
            </w:r>
          </w:p>
          <w:p w:rsidR="00250DBF" w:rsidRPr="003847FC" w:rsidRDefault="00250DBF" w:rsidP="00686CEE">
            <w:pPr>
              <w:jc w:val="center"/>
              <w:rPr>
                <w:color w:val="000000"/>
              </w:rPr>
            </w:pPr>
            <w:r w:rsidRPr="003847FC">
              <w:rPr>
                <w:color w:val="000000"/>
              </w:rPr>
              <w:t>(0.867)</w:t>
            </w:r>
          </w:p>
        </w:tc>
        <w:tc>
          <w:tcPr>
            <w:tcW w:w="1235" w:type="dxa"/>
            <w:shd w:val="clear" w:color="auto" w:fill="auto"/>
            <w:noWrap/>
            <w:vAlign w:val="center"/>
            <w:hideMark/>
          </w:tcPr>
          <w:p w:rsidR="00250DBF" w:rsidRPr="003847FC" w:rsidRDefault="00250DBF" w:rsidP="00686CEE">
            <w:pPr>
              <w:jc w:val="center"/>
              <w:rPr>
                <w:color w:val="000000"/>
              </w:rPr>
            </w:pPr>
            <w:r w:rsidRPr="003847FC">
              <w:rPr>
                <w:color w:val="000000"/>
              </w:rPr>
              <w:t>-1.148</w:t>
            </w:r>
          </w:p>
          <w:p w:rsidR="00250DBF" w:rsidRPr="003847FC" w:rsidRDefault="00250DBF" w:rsidP="00686CEE">
            <w:pPr>
              <w:jc w:val="center"/>
              <w:rPr>
                <w:color w:val="000000"/>
              </w:rPr>
            </w:pPr>
            <w:r>
              <w:rPr>
                <w:color w:val="000000"/>
              </w:rPr>
              <w:t xml:space="preserve">  </w:t>
            </w:r>
            <w:r w:rsidRPr="003847FC">
              <w:rPr>
                <w:color w:val="000000"/>
              </w:rPr>
              <w:t>(0.981)</w:t>
            </w:r>
          </w:p>
        </w:tc>
      </w:tr>
      <w:tr w:rsidR="00D0623E" w:rsidRPr="00546E4A" w:rsidTr="002D4978">
        <w:trPr>
          <w:trHeight w:val="685"/>
        </w:trPr>
        <w:tc>
          <w:tcPr>
            <w:tcW w:w="1890" w:type="dxa"/>
            <w:gridSpan w:val="3"/>
            <w:shd w:val="clear" w:color="auto" w:fill="auto"/>
          </w:tcPr>
          <w:p w:rsidR="00250DBF" w:rsidRPr="003847FC" w:rsidRDefault="00250DBF" w:rsidP="00686CEE">
            <w:pPr>
              <w:rPr>
                <w:b/>
                <w:bCs/>
                <w:color w:val="000000"/>
              </w:rPr>
            </w:pPr>
            <w:r w:rsidRPr="003847FC">
              <w:rPr>
                <w:b/>
                <w:bCs/>
                <w:color w:val="000000"/>
              </w:rPr>
              <w:t>No of Observations</w:t>
            </w:r>
          </w:p>
        </w:tc>
        <w:tc>
          <w:tcPr>
            <w:tcW w:w="1260" w:type="dxa"/>
            <w:gridSpan w:val="2"/>
            <w:shd w:val="clear" w:color="auto" w:fill="auto"/>
            <w:noWrap/>
            <w:vAlign w:val="center"/>
          </w:tcPr>
          <w:p w:rsidR="00250DBF" w:rsidRPr="003847FC" w:rsidRDefault="00250DBF" w:rsidP="00686CEE">
            <w:pPr>
              <w:jc w:val="center"/>
              <w:rPr>
                <w:color w:val="000000"/>
              </w:rPr>
            </w:pPr>
            <w:r w:rsidRPr="003847FC">
              <w:rPr>
                <w:color w:val="000000"/>
              </w:rPr>
              <w:t>184</w:t>
            </w:r>
          </w:p>
        </w:tc>
        <w:tc>
          <w:tcPr>
            <w:tcW w:w="849" w:type="dxa"/>
            <w:shd w:val="clear" w:color="auto" w:fill="auto"/>
            <w:noWrap/>
            <w:vAlign w:val="center"/>
          </w:tcPr>
          <w:p w:rsidR="00250DBF" w:rsidRPr="003847FC" w:rsidRDefault="00250DBF" w:rsidP="00686CEE">
            <w:pPr>
              <w:jc w:val="center"/>
              <w:rPr>
                <w:color w:val="000000"/>
              </w:rPr>
            </w:pPr>
            <w:r w:rsidRPr="003847FC">
              <w:rPr>
                <w:color w:val="000000"/>
              </w:rPr>
              <w:t>184</w:t>
            </w:r>
          </w:p>
        </w:tc>
        <w:tc>
          <w:tcPr>
            <w:tcW w:w="1028" w:type="dxa"/>
            <w:shd w:val="clear" w:color="auto" w:fill="auto"/>
            <w:noWrap/>
            <w:vAlign w:val="center"/>
          </w:tcPr>
          <w:p w:rsidR="00250DBF" w:rsidRPr="003847FC" w:rsidRDefault="00250DBF" w:rsidP="00686CEE">
            <w:pPr>
              <w:jc w:val="center"/>
              <w:rPr>
                <w:color w:val="000000"/>
              </w:rPr>
            </w:pPr>
            <w:r w:rsidRPr="003847FC">
              <w:rPr>
                <w:color w:val="000000"/>
              </w:rPr>
              <w:t>184</w:t>
            </w:r>
          </w:p>
        </w:tc>
        <w:tc>
          <w:tcPr>
            <w:tcW w:w="998" w:type="dxa"/>
            <w:shd w:val="clear" w:color="auto" w:fill="auto"/>
            <w:noWrap/>
            <w:vAlign w:val="center"/>
          </w:tcPr>
          <w:p w:rsidR="00250DBF" w:rsidRPr="003847FC" w:rsidRDefault="00250DBF" w:rsidP="00686CEE">
            <w:pPr>
              <w:jc w:val="center"/>
              <w:rPr>
                <w:color w:val="000000"/>
              </w:rPr>
            </w:pPr>
            <w:r w:rsidRPr="003847FC">
              <w:rPr>
                <w:color w:val="000000"/>
              </w:rPr>
              <w:t>184</w:t>
            </w:r>
          </w:p>
        </w:tc>
        <w:tc>
          <w:tcPr>
            <w:tcW w:w="1380" w:type="dxa"/>
            <w:shd w:val="clear" w:color="auto" w:fill="auto"/>
            <w:noWrap/>
            <w:vAlign w:val="center"/>
          </w:tcPr>
          <w:p w:rsidR="00250DBF" w:rsidRPr="003847FC" w:rsidRDefault="00250DBF" w:rsidP="00686CEE">
            <w:pPr>
              <w:jc w:val="center"/>
              <w:rPr>
                <w:color w:val="000000"/>
              </w:rPr>
            </w:pPr>
            <w:r w:rsidRPr="003847FC">
              <w:rPr>
                <w:color w:val="000000"/>
              </w:rPr>
              <w:t>184</w:t>
            </w:r>
          </w:p>
        </w:tc>
        <w:tc>
          <w:tcPr>
            <w:tcW w:w="1235" w:type="dxa"/>
            <w:shd w:val="clear" w:color="auto" w:fill="auto"/>
            <w:noWrap/>
            <w:vAlign w:val="center"/>
          </w:tcPr>
          <w:p w:rsidR="00250DBF" w:rsidRPr="003847FC" w:rsidRDefault="00250DBF" w:rsidP="00686CEE">
            <w:pPr>
              <w:jc w:val="center"/>
              <w:rPr>
                <w:color w:val="000000"/>
              </w:rPr>
            </w:pPr>
            <w:r w:rsidRPr="003847FC">
              <w:rPr>
                <w:color w:val="000000"/>
              </w:rPr>
              <w:t>184</w:t>
            </w:r>
          </w:p>
        </w:tc>
      </w:tr>
    </w:tbl>
    <w:p w:rsidR="00250DBF" w:rsidRPr="00D0623E" w:rsidRDefault="00250DBF" w:rsidP="00D0623E">
      <w:pPr>
        <w:spacing w:line="480" w:lineRule="auto"/>
        <w:jc w:val="both"/>
        <w:rPr>
          <w:rFonts w:eastAsia="SimSun"/>
          <w:sz w:val="20"/>
          <w:szCs w:val="20"/>
          <w:lang w:eastAsia="zh-CN"/>
        </w:rPr>
      </w:pPr>
      <w:r w:rsidRPr="00546E4A">
        <w:rPr>
          <w:rFonts w:eastAsia="SimSun"/>
          <w:sz w:val="20"/>
          <w:szCs w:val="20"/>
          <w:lang w:eastAsia="zh-CN"/>
        </w:rPr>
        <w:t>Notes: */**/***significant at 10%, 5% and 1% l</w:t>
      </w:r>
      <w:r w:rsidR="001A3072">
        <w:rPr>
          <w:rFonts w:eastAsia="SimSun"/>
          <w:sz w:val="20"/>
          <w:szCs w:val="20"/>
          <w:lang w:eastAsia="zh-CN"/>
        </w:rPr>
        <w:t xml:space="preserve">evel. </w:t>
      </w:r>
      <w:proofErr w:type="gramStart"/>
      <w:r w:rsidR="001A3072">
        <w:rPr>
          <w:rFonts w:eastAsia="SimSun"/>
          <w:sz w:val="20"/>
          <w:szCs w:val="20"/>
          <w:lang w:eastAsia="zh-CN"/>
        </w:rPr>
        <w:t>Std. errors in parentheses.</w:t>
      </w:r>
      <w:proofErr w:type="gramEnd"/>
    </w:p>
    <w:p w:rsidR="00250DBF" w:rsidRDefault="00250DBF" w:rsidP="00250DBF">
      <w:pPr>
        <w:spacing w:line="480" w:lineRule="auto"/>
        <w:ind w:firstLine="720"/>
        <w:jc w:val="both"/>
        <w:rPr>
          <w:rFonts w:eastAsia="SimSun"/>
          <w:lang w:eastAsia="zh-CN"/>
        </w:rPr>
      </w:pPr>
    </w:p>
    <w:p w:rsidR="00546E4A" w:rsidRPr="00546E4A" w:rsidRDefault="00546E4A" w:rsidP="00BF686E">
      <w:pPr>
        <w:spacing w:line="480" w:lineRule="auto"/>
        <w:ind w:firstLine="720"/>
        <w:jc w:val="both"/>
        <w:rPr>
          <w:rFonts w:eastAsia="SimSun"/>
          <w:lang w:eastAsia="zh-CN"/>
        </w:rPr>
      </w:pPr>
      <w:r w:rsidRPr="00546E4A">
        <w:rPr>
          <w:rFonts w:eastAsia="SimSun"/>
          <w:lang w:eastAsia="zh-CN"/>
        </w:rPr>
        <w:lastRenderedPageBreak/>
        <w:t xml:space="preserve">The results for the second node are reported in the third column of Table </w:t>
      </w:r>
      <w:r w:rsidR="00FA16C4">
        <w:rPr>
          <w:rFonts w:eastAsia="SimSun"/>
          <w:lang w:eastAsia="zh-CN"/>
        </w:rPr>
        <w:t>2.5</w:t>
      </w:r>
      <w:r w:rsidRPr="00546E4A">
        <w:rPr>
          <w:rFonts w:eastAsia="SimSun"/>
          <w:lang w:eastAsia="zh-CN"/>
        </w:rPr>
        <w:t xml:space="preserve">. We find that the intellectuality and risk taking scores are significantly related to the number of stops right after the SPE node. Specifically, a one-unit increase in the intellectuality score is associated with 2.4 percent increase in the expected number of stops on the second node. On the other hand, a unit increase in the risk taking score is associated with 2.1 percent decrease in the expected stops right after the SPE node. These findings are also supported by the significance and signs of the same traits on later nodes. A unit increase in the intellectuality and risk taking scores is associated with 7.4 percent decrease in expected number of stops on the fifth node and 9 percent increase in the expected number of continues on the last node, respectively. The significant and negative coefficient in the second node and the positive on the continue option of last node illustrates the consistency of our hypothesis on risk lover behavior. Evidently, the subjects with high scores on risk taking are less likely to stop on early nodes and more likely to continue on the later nodes of the centipede games. Although we made our predictions based on the likelihood of stops on the SPE node for the intellect trait, this result is not contradictory with our expectations, because they imply that players with a higher intellectuality score are more likely to terminate the game earlier. </w:t>
      </w:r>
    </w:p>
    <w:p w:rsidR="00F44A8B" w:rsidRPr="001A3072" w:rsidRDefault="00546E4A" w:rsidP="001A3072">
      <w:pPr>
        <w:spacing w:line="480" w:lineRule="auto"/>
        <w:ind w:firstLine="720"/>
        <w:jc w:val="both"/>
        <w:rPr>
          <w:rFonts w:eastAsia="SimSun"/>
          <w:lang w:eastAsia="zh-CN"/>
        </w:rPr>
      </w:pPr>
      <w:r w:rsidRPr="00546E4A">
        <w:rPr>
          <w:rFonts w:eastAsia="SimSun"/>
          <w:lang w:eastAsia="zh-CN"/>
        </w:rPr>
        <w:t xml:space="preserve">Finally, our last significant personality trait, self-efficacy, has a highly significant and negative relationship with the number of continue choices on the last node. Somehow, this relationship is the highest among all traits. Specifically, a one unit increase in the self-efficacy score is associated with 13.3 percent lower expected continue choices on the last node. While this does not yield any evidence on our prediction on the </w:t>
      </w:r>
      <w:r w:rsidRPr="00546E4A">
        <w:rPr>
          <w:rFonts w:eastAsia="SimSun"/>
          <w:lang w:eastAsia="zh-CN"/>
        </w:rPr>
        <w:lastRenderedPageBreak/>
        <w:t xml:space="preserve">SPE plays, it implies that subjects with high self-efficacy are more likely to stay in the game rather than to leave it by choosing out on the last node. </w:t>
      </w:r>
    </w:p>
    <w:p w:rsidR="001D4288" w:rsidRPr="001D4288" w:rsidRDefault="001D4288" w:rsidP="001D4288">
      <w:pPr>
        <w:rPr>
          <w:lang w:eastAsia="zh-CN"/>
        </w:rPr>
      </w:pPr>
    </w:p>
    <w:p w:rsidR="00546E4A" w:rsidRDefault="00546E4A" w:rsidP="00802A28">
      <w:pPr>
        <w:pStyle w:val="Heading1"/>
        <w:numPr>
          <w:ilvl w:val="0"/>
          <w:numId w:val="23"/>
        </w:numPr>
        <w:jc w:val="left"/>
      </w:pPr>
      <w:bookmarkStart w:id="67" w:name="_Toc331525359"/>
      <w:r w:rsidRPr="00546E4A">
        <w:t>Conclusion</w:t>
      </w:r>
      <w:bookmarkEnd w:id="67"/>
    </w:p>
    <w:p w:rsidR="00686CEE" w:rsidRPr="00686CEE" w:rsidRDefault="00686CEE" w:rsidP="00686CEE"/>
    <w:p w:rsidR="00546E4A" w:rsidRPr="00546E4A" w:rsidRDefault="00546E4A" w:rsidP="00BF686E">
      <w:pPr>
        <w:spacing w:line="480" w:lineRule="auto"/>
        <w:jc w:val="both"/>
        <w:rPr>
          <w:rFonts w:eastAsia="SimSun"/>
          <w:lang w:eastAsia="zh-CN"/>
        </w:rPr>
      </w:pPr>
      <w:r w:rsidRPr="00546E4A">
        <w:rPr>
          <w:rFonts w:eastAsia="SimSun"/>
          <w:lang w:eastAsia="zh-CN"/>
        </w:rPr>
        <w:t>As shown by many experimental researchers, the real behavior in the centipede games is different than what game theory predicts. Although there are many approaches that explain the failure of backward induction there is no consensus on the proper way to address these differences. We contribute to the literature by using personality differences as an explanatory reason for backward induction failures in centipede games. There are two advantages of this approach. First, research on personality has shown that personality traits are stab</w:t>
      </w:r>
      <w:r w:rsidR="00BA16F6">
        <w:rPr>
          <w:rFonts w:eastAsia="SimSun"/>
          <w:lang w:eastAsia="zh-CN"/>
        </w:rPr>
        <w:t>le across individuals and shape</w:t>
      </w:r>
      <w:r w:rsidRPr="00546E4A">
        <w:rPr>
          <w:rFonts w:eastAsia="SimSun"/>
          <w:lang w:eastAsia="zh-CN"/>
        </w:rPr>
        <w:t xml:space="preserve"> their b</w:t>
      </w:r>
      <w:r w:rsidR="00A65183">
        <w:rPr>
          <w:rFonts w:eastAsia="SimSun"/>
          <w:lang w:eastAsia="zh-CN"/>
        </w:rPr>
        <w:t>ehavior (</w:t>
      </w:r>
      <w:proofErr w:type="spellStart"/>
      <w:r w:rsidR="006F4099">
        <w:rPr>
          <w:rFonts w:eastAsia="SimSun"/>
          <w:lang w:eastAsia="zh-CN"/>
        </w:rPr>
        <w:t>Borghans</w:t>
      </w:r>
      <w:proofErr w:type="spellEnd"/>
      <w:r w:rsidR="006F4099">
        <w:rPr>
          <w:rFonts w:eastAsia="SimSun"/>
          <w:lang w:eastAsia="zh-CN"/>
        </w:rPr>
        <w:t xml:space="preserve">, Duckworth and Heckman, </w:t>
      </w:r>
      <w:r w:rsidRPr="00546E4A">
        <w:rPr>
          <w:rFonts w:eastAsia="SimSun"/>
          <w:lang w:eastAsia="zh-CN"/>
        </w:rPr>
        <w:t>2008). Second, by using th</w:t>
      </w:r>
      <w:r w:rsidR="006F4099">
        <w:rPr>
          <w:rFonts w:eastAsia="SimSun"/>
          <w:lang w:eastAsia="zh-CN"/>
        </w:rPr>
        <w:t xml:space="preserve">e reliable and simple (Goldberg, </w:t>
      </w:r>
      <w:r w:rsidRPr="00546E4A">
        <w:rPr>
          <w:rFonts w:eastAsia="SimSun"/>
          <w:lang w:eastAsia="zh-CN"/>
        </w:rPr>
        <w:t>1</w:t>
      </w:r>
      <w:r w:rsidR="00BA16F6">
        <w:rPr>
          <w:rFonts w:eastAsia="SimSun"/>
          <w:lang w:eastAsia="zh-CN"/>
        </w:rPr>
        <w:t>999) International Personality Item Pool</w:t>
      </w:r>
      <w:r w:rsidRPr="00546E4A">
        <w:rPr>
          <w:rFonts w:eastAsia="SimSun"/>
          <w:lang w:eastAsia="zh-CN"/>
        </w:rPr>
        <w:t xml:space="preserve"> scales that measure personality </w:t>
      </w:r>
      <w:proofErr w:type="gramStart"/>
      <w:r w:rsidRPr="00546E4A">
        <w:rPr>
          <w:rFonts w:eastAsia="SimSun"/>
          <w:lang w:eastAsia="zh-CN"/>
        </w:rPr>
        <w:t>characteristics,</w:t>
      </w:r>
      <w:proofErr w:type="gramEnd"/>
      <w:r w:rsidRPr="00546E4A">
        <w:rPr>
          <w:rFonts w:eastAsia="SimSun"/>
          <w:lang w:eastAsia="zh-CN"/>
        </w:rPr>
        <w:t xml:space="preserve"> we use the individuals’ personality scores to explore the impact of personalities on strategic decision making under the experimental game setting.  </w:t>
      </w:r>
    </w:p>
    <w:p w:rsidR="00C63151" w:rsidRDefault="00C63151" w:rsidP="00BF686E">
      <w:pPr>
        <w:spacing w:line="480" w:lineRule="auto"/>
        <w:ind w:firstLine="720"/>
        <w:jc w:val="both"/>
        <w:rPr>
          <w:rFonts w:eastAsia="SimSun"/>
          <w:lang w:eastAsia="zh-CN"/>
        </w:rPr>
      </w:pPr>
      <w:r w:rsidRPr="00C63151">
        <w:rPr>
          <w:rFonts w:eastAsia="SimSun"/>
          <w:lang w:eastAsia="zh-CN"/>
        </w:rPr>
        <w:t>In this paper, we have documented how intellect, self-esteem, risk aversion, and assertiveness</w:t>
      </w:r>
      <w:r>
        <w:rPr>
          <w:rFonts w:eastAsia="SimSun"/>
          <w:lang w:eastAsia="zh-CN"/>
        </w:rPr>
        <w:t xml:space="preserve"> </w:t>
      </w:r>
      <w:r w:rsidRPr="00C63151">
        <w:rPr>
          <w:rFonts w:eastAsia="SimSun"/>
          <w:lang w:eastAsia="zh-CN"/>
        </w:rPr>
        <w:t>can predict the implementation of backward induction. Subjects with high self-esteem and intellectuality employ backward induction and terminate the game on the first node. On the other hand, risk loving and assertive players don’t use the process of backward reasoning and fail to terminate the game on their first move.</w:t>
      </w:r>
    </w:p>
    <w:p w:rsidR="00C63151" w:rsidRDefault="00C63151" w:rsidP="00BF686E">
      <w:pPr>
        <w:spacing w:line="480" w:lineRule="auto"/>
        <w:ind w:firstLine="720"/>
        <w:jc w:val="both"/>
        <w:rPr>
          <w:rFonts w:eastAsia="SimSun"/>
          <w:lang w:eastAsia="zh-CN"/>
        </w:rPr>
      </w:pPr>
      <w:r w:rsidRPr="00C63151">
        <w:rPr>
          <w:rFonts w:eastAsia="SimSun"/>
          <w:lang w:eastAsia="zh-CN"/>
        </w:rPr>
        <w:lastRenderedPageBreak/>
        <w:t>In particular, using binary response models</w:t>
      </w:r>
      <w:r w:rsidRPr="00C63151">
        <w:rPr>
          <w:rFonts w:eastAsia="SimSun"/>
          <w:vertAlign w:val="superscript"/>
          <w:lang w:eastAsia="zh-CN"/>
        </w:rPr>
        <w:footnoteReference w:id="38"/>
      </w:r>
      <w:r w:rsidRPr="00C63151">
        <w:rPr>
          <w:rFonts w:eastAsia="SimSun"/>
          <w:lang w:eastAsia="zh-CN"/>
        </w:rPr>
        <w:t xml:space="preserve">, we show that higher scores for assertiveness and risk taking decrease, and higher scores for intellectuality and self-esteem increase, the probability of SPE plays. Moreover, the consistencies of these hypotheses are supported by further analyses of stopping frequencies and pass rates on the later nodes. According to these results, which are </w:t>
      </w:r>
      <w:r w:rsidR="00BA16F6">
        <w:rPr>
          <w:rFonts w:eastAsia="SimSun"/>
          <w:lang w:eastAsia="zh-CN"/>
        </w:rPr>
        <w:t xml:space="preserve">mostly </w:t>
      </w:r>
      <w:r w:rsidRPr="00C63151">
        <w:rPr>
          <w:rFonts w:eastAsia="SimSun"/>
          <w:lang w:eastAsia="zh-CN"/>
        </w:rPr>
        <w:t>consistent with our predictions made in section 3, the assertiveness, intellect, self-esteem and risk taking coefficients change sign</w:t>
      </w:r>
      <w:r w:rsidR="004D79A2">
        <w:rPr>
          <w:rFonts w:eastAsia="SimSun"/>
          <w:lang w:eastAsia="zh-CN"/>
        </w:rPr>
        <w:t>s from the first node to the last</w:t>
      </w:r>
      <w:r w:rsidRPr="00C63151">
        <w:rPr>
          <w:rFonts w:eastAsia="SimSun"/>
          <w:lang w:eastAsia="zh-CN"/>
        </w:rPr>
        <w:t xml:space="preserve">. The summary of all the results indicates that the high scores on assertiveness and risk taking are associated with a lower frequency of stops at the SPE nodes and a higher frequency of stops on the later nodes. Higher scores on intellectuality and self-esteem are associated with a higher frequency of down choices on the SPE node and a lower frequency of down choices on the later nodes. These findings are not surprising for a risk loving subject who prefers the chance of a higher payoff by choosing to continue rather than stopping on a node that offers a guaranteed payoff. The same holds for an assertive subject, since we believe the assertiveness trait is positively correlated with risky behavior. In addition, although we predict the self-esteem trait to be negatively associated with earlier stops on the game, we find the opposite result. Evidently, a player with high self-esteem is more likely to terminate the game on the SPE node and less likely to continue. This is a surprising result since we argue that a high self-esteem subject tends towards risky behavior as suggested by </w:t>
      </w:r>
      <w:proofErr w:type="spellStart"/>
      <w:r w:rsidRPr="00C63151">
        <w:rPr>
          <w:rFonts w:eastAsia="SimSun"/>
          <w:lang w:eastAsia="zh-CN"/>
        </w:rPr>
        <w:t>Benabou</w:t>
      </w:r>
      <w:proofErr w:type="spellEnd"/>
      <w:r w:rsidRPr="00C63151">
        <w:rPr>
          <w:rFonts w:eastAsia="SimSun"/>
          <w:lang w:eastAsia="zh-CN"/>
        </w:rPr>
        <w:t xml:space="preserve"> and </w:t>
      </w:r>
      <w:proofErr w:type="spellStart"/>
      <w:r w:rsidRPr="00C63151">
        <w:rPr>
          <w:rFonts w:eastAsia="SimSun"/>
          <w:lang w:eastAsia="zh-CN"/>
        </w:rPr>
        <w:t>Tirole</w:t>
      </w:r>
      <w:proofErr w:type="spellEnd"/>
      <w:r w:rsidRPr="00C63151">
        <w:rPr>
          <w:rFonts w:eastAsia="SimSun"/>
          <w:lang w:eastAsia="zh-CN"/>
        </w:rPr>
        <w:t xml:space="preserve"> (2002). On the contrary, we believe that the intellectuality score is </w:t>
      </w:r>
      <w:r w:rsidRPr="00C63151">
        <w:rPr>
          <w:rFonts w:eastAsia="SimSun"/>
          <w:lang w:eastAsia="zh-CN"/>
        </w:rPr>
        <w:lastRenderedPageBreak/>
        <w:t>correlated with a subject’s cognitive abilities. Hence, an intellectual can understand the process of reasoning ba</w:t>
      </w:r>
      <w:r w:rsidR="004D79A2">
        <w:rPr>
          <w:rFonts w:eastAsia="SimSun"/>
          <w:lang w:eastAsia="zh-CN"/>
        </w:rPr>
        <w:t xml:space="preserve">ckwards in the game and end </w:t>
      </w:r>
      <w:r w:rsidRPr="00C63151">
        <w:rPr>
          <w:rFonts w:eastAsia="SimSun"/>
          <w:lang w:eastAsia="zh-CN"/>
        </w:rPr>
        <w:t>on the SPE node.</w:t>
      </w:r>
    </w:p>
    <w:p w:rsidR="008D52BA" w:rsidRPr="008D52BA" w:rsidRDefault="008D52BA" w:rsidP="00BF686E">
      <w:pPr>
        <w:spacing w:line="480" w:lineRule="auto"/>
        <w:ind w:firstLine="720"/>
        <w:jc w:val="both"/>
        <w:rPr>
          <w:rFonts w:eastAsia="SimSun"/>
          <w:highlight w:val="yellow"/>
          <w:lang w:eastAsia="zh-CN"/>
        </w:rPr>
      </w:pPr>
      <w:r w:rsidRPr="008D52BA">
        <w:rPr>
          <w:rFonts w:eastAsia="SimSun"/>
          <w:lang w:eastAsia="zh-CN"/>
        </w:rPr>
        <w:t xml:space="preserve">Furthermore, high scores on self-efficacy and performance motivation are associated with staying in and out of the game, respectively. Subjects with high self-efficacy choose out less frequently, and players with high performance motivation choose down on the first move more frequently. Apparently, players with high self-efficacy are persistent in the game and do not give up easily by leaving the game as suggested by Judge and Bono (2001). However, our prediction on their high likelihood of SPE play is not supported by this result. Moreover, high performance motivation leads subjects to stay out of the game by choosing down on the SPE node. While this single result supports our hypothesis, it does not fully support the use of backward induction by the highly motivated subjects. As suggested by </w:t>
      </w:r>
      <w:proofErr w:type="spellStart"/>
      <w:r w:rsidRPr="008D52BA">
        <w:rPr>
          <w:rFonts w:eastAsia="SimSun"/>
          <w:lang w:eastAsia="zh-CN"/>
        </w:rPr>
        <w:t>Borghans</w:t>
      </w:r>
      <w:proofErr w:type="spellEnd"/>
      <w:r w:rsidRPr="008D52BA">
        <w:rPr>
          <w:rFonts w:eastAsia="SimSun"/>
          <w:lang w:eastAsia="zh-CN"/>
        </w:rPr>
        <w:t xml:space="preserve">, Duckworth and Heckman (2008) performance motivation represents the subjects’ ambition and goal oriented behavior, since they end the game without giving themselves any chance to lose money. </w:t>
      </w:r>
    </w:p>
    <w:p w:rsidR="00C97813" w:rsidRDefault="008D52BA" w:rsidP="00BF686E">
      <w:pPr>
        <w:spacing w:line="480" w:lineRule="auto"/>
        <w:ind w:firstLine="720"/>
        <w:jc w:val="both"/>
        <w:rPr>
          <w:rFonts w:eastAsia="SimSun"/>
          <w:lang w:eastAsia="zh-CN"/>
        </w:rPr>
      </w:pPr>
      <w:r w:rsidRPr="00A406F8">
        <w:rPr>
          <w:rFonts w:eastAsia="SimSun"/>
          <w:lang w:eastAsia="zh-CN"/>
        </w:rPr>
        <w:t xml:space="preserve">In this study, our findings clearly show that players with different personality traits make different decisions </w:t>
      </w:r>
      <w:r>
        <w:rPr>
          <w:rFonts w:eastAsia="SimSun"/>
          <w:lang w:eastAsia="zh-CN"/>
        </w:rPr>
        <w:t>while facing the exact</w:t>
      </w:r>
      <w:r w:rsidRPr="00A406F8">
        <w:rPr>
          <w:rFonts w:eastAsia="SimSun"/>
          <w:lang w:eastAsia="zh-CN"/>
        </w:rPr>
        <w:t xml:space="preserve"> same games. In our strategic games, low scores </w:t>
      </w:r>
      <w:r>
        <w:rPr>
          <w:rFonts w:eastAsia="SimSun"/>
          <w:lang w:eastAsia="zh-CN"/>
        </w:rPr>
        <w:t>for</w:t>
      </w:r>
      <w:r w:rsidRPr="00A406F8">
        <w:rPr>
          <w:rFonts w:eastAsia="SimSun"/>
          <w:lang w:eastAsia="zh-CN"/>
        </w:rPr>
        <w:t xml:space="preserve"> risk taking</w:t>
      </w:r>
      <w:r>
        <w:rPr>
          <w:rFonts w:eastAsia="SimSun"/>
          <w:lang w:eastAsia="zh-CN"/>
        </w:rPr>
        <w:t xml:space="preserve"> and</w:t>
      </w:r>
      <w:r w:rsidRPr="00A406F8">
        <w:rPr>
          <w:rFonts w:eastAsia="SimSun"/>
          <w:lang w:eastAsia="zh-CN"/>
        </w:rPr>
        <w:t xml:space="preserve"> assertiveness</w:t>
      </w:r>
      <w:r>
        <w:rPr>
          <w:rFonts w:eastAsia="SimSun"/>
          <w:lang w:eastAsia="zh-CN"/>
        </w:rPr>
        <w:t>,</w:t>
      </w:r>
      <w:r w:rsidRPr="00A406F8">
        <w:rPr>
          <w:rFonts w:eastAsia="SimSun"/>
          <w:lang w:eastAsia="zh-CN"/>
        </w:rPr>
        <w:t xml:space="preserve"> and high scores </w:t>
      </w:r>
      <w:r>
        <w:rPr>
          <w:rFonts w:eastAsia="SimSun"/>
          <w:lang w:eastAsia="zh-CN"/>
        </w:rPr>
        <w:t>for</w:t>
      </w:r>
      <w:r w:rsidRPr="00A406F8">
        <w:rPr>
          <w:rFonts w:eastAsia="SimSun"/>
          <w:lang w:eastAsia="zh-CN"/>
        </w:rPr>
        <w:t xml:space="preserve"> intellect</w:t>
      </w:r>
      <w:r>
        <w:rPr>
          <w:rFonts w:eastAsia="SimSun"/>
          <w:lang w:eastAsia="zh-CN"/>
        </w:rPr>
        <w:t xml:space="preserve"> and</w:t>
      </w:r>
      <w:r w:rsidRPr="00A406F8">
        <w:rPr>
          <w:rFonts w:eastAsia="SimSun"/>
          <w:lang w:eastAsia="zh-CN"/>
        </w:rPr>
        <w:t xml:space="preserve"> self-esteem lead subjects to have closer decisions to the game theoretic prediction. </w:t>
      </w:r>
      <w:r w:rsidR="00052196">
        <w:rPr>
          <w:rFonts w:eastAsia="SimSun"/>
          <w:lang w:eastAsia="zh-CN"/>
        </w:rPr>
        <w:t xml:space="preserve">This implies that an owner of a company who wants to hire a manager for a position which requires decision making </w:t>
      </w:r>
      <w:r w:rsidR="00CF0C93">
        <w:rPr>
          <w:rFonts w:eastAsia="SimSun"/>
          <w:lang w:eastAsia="zh-CN"/>
        </w:rPr>
        <w:t xml:space="preserve">tasks </w:t>
      </w:r>
      <w:r w:rsidR="00052196">
        <w:rPr>
          <w:rFonts w:eastAsia="SimSun"/>
          <w:lang w:eastAsia="zh-CN"/>
        </w:rPr>
        <w:t xml:space="preserve">using the process of backward reasoning should prefer the risk averse, unassertive, intellectual and self-assured applicants to the risk lover, assertive, unintellectual and </w:t>
      </w:r>
      <w:r w:rsidR="00CF0C93">
        <w:rPr>
          <w:rFonts w:eastAsia="SimSun"/>
          <w:lang w:eastAsia="zh-CN"/>
        </w:rPr>
        <w:t>low self-e</w:t>
      </w:r>
      <w:r w:rsidR="004D79A2">
        <w:rPr>
          <w:rFonts w:eastAsia="SimSun"/>
          <w:lang w:eastAsia="zh-CN"/>
        </w:rPr>
        <w:t xml:space="preserve">steem applicants. Moreover, </w:t>
      </w:r>
      <w:r w:rsidR="00CF0C93">
        <w:rPr>
          <w:rFonts w:eastAsia="SimSun"/>
          <w:lang w:eastAsia="zh-CN"/>
        </w:rPr>
        <w:t xml:space="preserve">teachers who would like to train </w:t>
      </w:r>
      <w:r w:rsidR="00CF0C93">
        <w:rPr>
          <w:rFonts w:eastAsia="SimSun"/>
          <w:lang w:eastAsia="zh-CN"/>
        </w:rPr>
        <w:lastRenderedPageBreak/>
        <w:t>their students on backward induction should target the students with low self-esteem, ignorance, risky behavior and assertiveness.</w:t>
      </w:r>
    </w:p>
    <w:p w:rsidR="00686CEE" w:rsidRDefault="00686CEE">
      <w:pPr>
        <w:rPr>
          <w:b/>
          <w:bCs/>
        </w:rPr>
      </w:pPr>
      <w:r>
        <w:br w:type="page"/>
      </w:r>
    </w:p>
    <w:p w:rsidR="00933140" w:rsidRDefault="00933140" w:rsidP="00763E8A">
      <w:pPr>
        <w:pStyle w:val="Heading1"/>
      </w:pPr>
      <w:bookmarkStart w:id="68" w:name="_Toc331525360"/>
      <w:r>
        <w:lastRenderedPageBreak/>
        <w:t xml:space="preserve">List of </w:t>
      </w:r>
      <w:r w:rsidR="00546E4A">
        <w:t>R</w:t>
      </w:r>
      <w:r w:rsidR="00546E4A" w:rsidRPr="00546E4A">
        <w:t>eferences</w:t>
      </w:r>
      <w:bookmarkEnd w:id="68"/>
    </w:p>
    <w:p w:rsidR="00546E4A" w:rsidRPr="00933140" w:rsidRDefault="00933140" w:rsidP="00933140">
      <w:pPr>
        <w:rPr>
          <w:rFonts w:eastAsia="SimSun" w:cs="Arial"/>
          <w:b/>
          <w:bCs/>
          <w:i/>
          <w:iCs/>
          <w:szCs w:val="28"/>
          <w:lang w:eastAsia="zh-CN"/>
        </w:rPr>
      </w:pPr>
      <w:r>
        <w:br w:type="page"/>
      </w:r>
    </w:p>
    <w:p w:rsidR="00546E4A" w:rsidRPr="00BD4667" w:rsidRDefault="00546E4A" w:rsidP="00BF686E">
      <w:pPr>
        <w:spacing w:line="480" w:lineRule="auto"/>
        <w:jc w:val="both"/>
        <w:rPr>
          <w:rFonts w:eastAsia="SimSun"/>
          <w:lang w:eastAsia="zh-CN"/>
        </w:rPr>
      </w:pPr>
      <w:r w:rsidRPr="00BD4667">
        <w:rPr>
          <w:rFonts w:eastAsia="SimSun"/>
          <w:lang w:eastAsia="zh-CN"/>
        </w:rPr>
        <w:lastRenderedPageBreak/>
        <w:t xml:space="preserve">Atiker, E., Neilson W. S, and Price M. K. (2011).  </w:t>
      </w:r>
      <w:proofErr w:type="gramStart"/>
      <w:r w:rsidRPr="00BD4667">
        <w:rPr>
          <w:rFonts w:eastAsia="SimSun"/>
          <w:lang w:eastAsia="zh-CN"/>
        </w:rPr>
        <w:t>“Activity bias and focal points in centipede games.”</w:t>
      </w:r>
      <w:proofErr w:type="gramEnd"/>
      <w:r w:rsidRPr="00BD4667">
        <w:rPr>
          <w:rFonts w:eastAsia="SimSun"/>
          <w:lang w:eastAsia="zh-CN"/>
        </w:rPr>
        <w:t xml:space="preserve"> </w:t>
      </w:r>
      <w:proofErr w:type="gramStart"/>
      <w:r w:rsidRPr="00BD4667">
        <w:rPr>
          <w:rFonts w:eastAsia="SimSun"/>
          <w:lang w:eastAsia="zh-CN"/>
        </w:rPr>
        <w:t>Working paper, University of Tennessee, Knoxville.</w:t>
      </w:r>
      <w:proofErr w:type="gramEnd"/>
    </w:p>
    <w:p w:rsidR="00546E4A" w:rsidRPr="00BD4667" w:rsidRDefault="00546E4A" w:rsidP="00BF686E">
      <w:pPr>
        <w:spacing w:line="480" w:lineRule="auto"/>
        <w:jc w:val="both"/>
        <w:rPr>
          <w:rFonts w:eastAsia="SimSun"/>
          <w:lang w:eastAsia="zh-CN"/>
        </w:rPr>
      </w:pPr>
    </w:p>
    <w:p w:rsidR="00546E4A" w:rsidRPr="00BD4667" w:rsidRDefault="00546E4A" w:rsidP="00BF686E">
      <w:pPr>
        <w:spacing w:line="480" w:lineRule="auto"/>
        <w:jc w:val="both"/>
        <w:rPr>
          <w:rFonts w:eastAsia="SimSun"/>
          <w:lang w:eastAsia="zh-CN"/>
        </w:rPr>
      </w:pPr>
      <w:proofErr w:type="spellStart"/>
      <w:r w:rsidRPr="00BD4667">
        <w:rPr>
          <w:rFonts w:eastAsia="SimSun"/>
          <w:lang w:eastAsia="zh-CN"/>
        </w:rPr>
        <w:t>Aumann</w:t>
      </w:r>
      <w:proofErr w:type="spellEnd"/>
      <w:r w:rsidRPr="00BD4667">
        <w:rPr>
          <w:rFonts w:eastAsia="SimSun"/>
          <w:lang w:eastAsia="zh-CN"/>
        </w:rPr>
        <w:t xml:space="preserve">, R. J. (1995). </w:t>
      </w:r>
      <w:proofErr w:type="gramStart"/>
      <w:r w:rsidRPr="00BD4667">
        <w:rPr>
          <w:rFonts w:eastAsia="SimSun"/>
          <w:lang w:eastAsia="zh-CN"/>
        </w:rPr>
        <w:t>“Backward induction and common knowledge of rationality.”</w:t>
      </w:r>
      <w:proofErr w:type="gramEnd"/>
      <w:r w:rsidRPr="00BD4667">
        <w:rPr>
          <w:rFonts w:eastAsia="SimSun"/>
          <w:lang w:eastAsia="zh-CN"/>
        </w:rPr>
        <w:t xml:space="preserve"> Games and Economic Behavior</w:t>
      </w:r>
      <w:r w:rsidR="00E714B7">
        <w:rPr>
          <w:rFonts w:eastAsia="SimSun"/>
          <w:lang w:eastAsia="zh-CN"/>
        </w:rPr>
        <w:t>,</w:t>
      </w:r>
      <w:r w:rsidRPr="00BD4667">
        <w:rPr>
          <w:rFonts w:eastAsia="SimSun"/>
          <w:lang w:eastAsia="zh-CN"/>
        </w:rPr>
        <w:t xml:space="preserve"> 8, 6-19.</w:t>
      </w:r>
    </w:p>
    <w:p w:rsidR="00546E4A" w:rsidRPr="00BD4667" w:rsidRDefault="00546E4A" w:rsidP="00BF686E">
      <w:pPr>
        <w:spacing w:line="480" w:lineRule="auto"/>
        <w:jc w:val="both"/>
        <w:rPr>
          <w:rFonts w:eastAsia="SimSun"/>
          <w:lang w:eastAsia="zh-CN"/>
        </w:rPr>
      </w:pPr>
    </w:p>
    <w:p w:rsidR="00546E4A" w:rsidRPr="00BD4667" w:rsidRDefault="00546E4A" w:rsidP="00BF686E">
      <w:pPr>
        <w:spacing w:line="480" w:lineRule="auto"/>
        <w:jc w:val="both"/>
        <w:rPr>
          <w:rFonts w:eastAsia="SimSun"/>
          <w:lang w:eastAsia="zh-CN"/>
        </w:rPr>
      </w:pPr>
      <w:proofErr w:type="spellStart"/>
      <w:r w:rsidRPr="00BD4667">
        <w:rPr>
          <w:rFonts w:eastAsia="SimSun"/>
          <w:lang w:eastAsia="zh-CN"/>
        </w:rPr>
        <w:t>Benabou</w:t>
      </w:r>
      <w:proofErr w:type="spellEnd"/>
      <w:r w:rsidRPr="00BD4667">
        <w:rPr>
          <w:rFonts w:eastAsia="SimSun"/>
          <w:lang w:eastAsia="zh-CN"/>
        </w:rPr>
        <w:t xml:space="preserve"> R.  </w:t>
      </w:r>
      <w:proofErr w:type="gramStart"/>
      <w:r w:rsidRPr="00BD4667">
        <w:rPr>
          <w:rFonts w:eastAsia="SimSun"/>
          <w:lang w:eastAsia="zh-CN"/>
        </w:rPr>
        <w:t>and</w:t>
      </w:r>
      <w:proofErr w:type="gramEnd"/>
      <w:r w:rsidRPr="00BD4667">
        <w:rPr>
          <w:rFonts w:eastAsia="SimSun"/>
          <w:lang w:eastAsia="zh-CN"/>
        </w:rPr>
        <w:t xml:space="preserve"> </w:t>
      </w:r>
      <w:proofErr w:type="spellStart"/>
      <w:r w:rsidRPr="00BD4667">
        <w:rPr>
          <w:rFonts w:eastAsia="SimSun"/>
          <w:lang w:eastAsia="zh-CN"/>
        </w:rPr>
        <w:t>Tirole</w:t>
      </w:r>
      <w:proofErr w:type="spellEnd"/>
      <w:r w:rsidRPr="00BD4667">
        <w:rPr>
          <w:rFonts w:eastAsia="SimSun"/>
          <w:lang w:eastAsia="zh-CN"/>
        </w:rPr>
        <w:t xml:space="preserve"> J. (2002). </w:t>
      </w:r>
      <w:proofErr w:type="gramStart"/>
      <w:r w:rsidRPr="00BD4667">
        <w:rPr>
          <w:rFonts w:eastAsia="SimSun"/>
          <w:lang w:eastAsia="zh-CN"/>
        </w:rPr>
        <w:t>“Self-Confidence and Personal Motivation.”</w:t>
      </w:r>
      <w:proofErr w:type="gramEnd"/>
      <w:r w:rsidRPr="00BD4667">
        <w:rPr>
          <w:rFonts w:eastAsia="SimSun"/>
          <w:lang w:eastAsia="zh-CN"/>
        </w:rPr>
        <w:t xml:space="preserve"> The Quart</w:t>
      </w:r>
      <w:r w:rsidR="00E714B7">
        <w:rPr>
          <w:rFonts w:eastAsia="SimSun"/>
          <w:lang w:eastAsia="zh-CN"/>
        </w:rPr>
        <w:t xml:space="preserve">erly Journal of Economics, 117, 3, </w:t>
      </w:r>
      <w:r w:rsidRPr="00BD4667">
        <w:rPr>
          <w:rFonts w:eastAsia="SimSun"/>
          <w:lang w:eastAsia="zh-CN"/>
        </w:rPr>
        <w:t>871-915</w:t>
      </w:r>
    </w:p>
    <w:p w:rsidR="00546E4A" w:rsidRPr="00BD4667" w:rsidRDefault="00546E4A" w:rsidP="00BF686E">
      <w:pPr>
        <w:spacing w:line="480" w:lineRule="auto"/>
        <w:jc w:val="both"/>
        <w:rPr>
          <w:rFonts w:eastAsia="SimSun"/>
          <w:lang w:eastAsia="zh-CN"/>
        </w:rPr>
      </w:pPr>
    </w:p>
    <w:p w:rsidR="00546E4A" w:rsidRPr="00BD4667" w:rsidRDefault="00546E4A" w:rsidP="00BF686E">
      <w:pPr>
        <w:spacing w:line="480" w:lineRule="auto"/>
        <w:jc w:val="both"/>
        <w:rPr>
          <w:rFonts w:eastAsia="SimSun"/>
          <w:lang w:eastAsia="zh-CN"/>
        </w:rPr>
      </w:pPr>
      <w:proofErr w:type="spellStart"/>
      <w:proofErr w:type="gramStart"/>
      <w:r w:rsidRPr="002775CC">
        <w:rPr>
          <w:rFonts w:eastAsia="SimSun"/>
          <w:lang w:eastAsia="zh-CN"/>
        </w:rPr>
        <w:t>Borghans</w:t>
      </w:r>
      <w:proofErr w:type="spellEnd"/>
      <w:r w:rsidRPr="002775CC">
        <w:rPr>
          <w:rFonts w:eastAsia="SimSun"/>
          <w:lang w:eastAsia="zh-CN"/>
        </w:rPr>
        <w:t xml:space="preserve">, L., Duckworth, A.L., Heckman, J.J., </w:t>
      </w:r>
      <w:r w:rsidR="002775CC" w:rsidRPr="002775CC">
        <w:rPr>
          <w:rFonts w:eastAsia="SimSun"/>
          <w:lang w:eastAsia="zh-CN"/>
        </w:rPr>
        <w:t>and</w:t>
      </w:r>
      <w:r w:rsidRPr="002775CC">
        <w:rPr>
          <w:rFonts w:eastAsia="SimSun"/>
          <w:lang w:eastAsia="zh-CN"/>
        </w:rPr>
        <w:t xml:space="preserve"> </w:t>
      </w:r>
      <w:proofErr w:type="spellStart"/>
      <w:r w:rsidRPr="002775CC">
        <w:rPr>
          <w:rFonts w:eastAsia="SimSun"/>
          <w:lang w:eastAsia="zh-CN"/>
        </w:rPr>
        <w:t>ter</w:t>
      </w:r>
      <w:proofErr w:type="spellEnd"/>
      <w:r w:rsidRPr="002775CC">
        <w:rPr>
          <w:rFonts w:eastAsia="SimSun"/>
          <w:lang w:eastAsia="zh-CN"/>
        </w:rPr>
        <w:t xml:space="preserve"> </w:t>
      </w:r>
      <w:proofErr w:type="spellStart"/>
      <w:r w:rsidRPr="002775CC">
        <w:rPr>
          <w:rFonts w:eastAsia="SimSun"/>
          <w:lang w:eastAsia="zh-CN"/>
        </w:rPr>
        <w:t>Weel</w:t>
      </w:r>
      <w:proofErr w:type="spellEnd"/>
      <w:r w:rsidRPr="002775CC">
        <w:rPr>
          <w:rFonts w:eastAsia="SimSun"/>
          <w:lang w:eastAsia="zh-CN"/>
        </w:rPr>
        <w:t>, B. (2008).</w:t>
      </w:r>
      <w:proofErr w:type="gramEnd"/>
      <w:r w:rsidRPr="002775CC">
        <w:rPr>
          <w:rFonts w:eastAsia="SimSun"/>
          <w:lang w:eastAsia="zh-CN"/>
        </w:rPr>
        <w:t xml:space="preserve"> </w:t>
      </w:r>
      <w:proofErr w:type="gramStart"/>
      <w:r w:rsidR="00E714B7" w:rsidRPr="002775CC">
        <w:rPr>
          <w:rFonts w:eastAsia="SimSun"/>
          <w:lang w:eastAsia="zh-CN"/>
        </w:rPr>
        <w:t>“</w:t>
      </w:r>
      <w:r w:rsidRPr="002775CC">
        <w:rPr>
          <w:rFonts w:eastAsia="SimSun"/>
          <w:lang w:eastAsia="zh-CN"/>
        </w:rPr>
        <w:t>The economics and ps</w:t>
      </w:r>
      <w:r w:rsidR="00E714B7" w:rsidRPr="002775CC">
        <w:rPr>
          <w:rFonts w:eastAsia="SimSun"/>
          <w:lang w:eastAsia="zh-CN"/>
        </w:rPr>
        <w:t>ychology of personality traits.”</w:t>
      </w:r>
      <w:proofErr w:type="gramEnd"/>
      <w:r w:rsidR="00E714B7" w:rsidRPr="002775CC">
        <w:rPr>
          <w:rFonts w:eastAsia="SimSun"/>
          <w:lang w:eastAsia="zh-CN"/>
        </w:rPr>
        <w:t xml:space="preserve"> Journal of Human Resources, 43, 4</w:t>
      </w:r>
      <w:r w:rsidRPr="002775CC">
        <w:rPr>
          <w:rFonts w:eastAsia="SimSun"/>
          <w:lang w:eastAsia="zh-CN"/>
        </w:rPr>
        <w:t>, 972-1059</w:t>
      </w:r>
    </w:p>
    <w:p w:rsidR="00546E4A" w:rsidRPr="00BD4667" w:rsidRDefault="00546E4A" w:rsidP="00BF686E">
      <w:pPr>
        <w:spacing w:line="480" w:lineRule="auto"/>
        <w:jc w:val="both"/>
        <w:rPr>
          <w:rFonts w:eastAsia="SimSun"/>
          <w:lang w:eastAsia="zh-CN"/>
        </w:rPr>
      </w:pPr>
    </w:p>
    <w:p w:rsidR="00546E4A" w:rsidRPr="00BD4667" w:rsidRDefault="00546E4A" w:rsidP="00BF686E">
      <w:pPr>
        <w:spacing w:line="480" w:lineRule="auto"/>
        <w:jc w:val="both"/>
        <w:rPr>
          <w:rFonts w:eastAsia="SimSun"/>
          <w:lang w:eastAsia="zh-CN"/>
        </w:rPr>
      </w:pPr>
      <w:proofErr w:type="gramStart"/>
      <w:r w:rsidRPr="00BD4667">
        <w:rPr>
          <w:rFonts w:eastAsia="SimSun"/>
          <w:lang w:eastAsia="zh-CN"/>
        </w:rPr>
        <w:t>Cameron,</w:t>
      </w:r>
      <w:r w:rsidR="00E714B7">
        <w:rPr>
          <w:rFonts w:eastAsia="SimSun"/>
          <w:lang w:eastAsia="zh-CN"/>
        </w:rPr>
        <w:t xml:space="preserve"> A.C. and </w:t>
      </w:r>
      <w:proofErr w:type="spellStart"/>
      <w:r w:rsidR="00E714B7">
        <w:rPr>
          <w:rFonts w:eastAsia="SimSun"/>
          <w:lang w:eastAsia="zh-CN"/>
        </w:rPr>
        <w:t>Trivedi</w:t>
      </w:r>
      <w:proofErr w:type="spellEnd"/>
      <w:r w:rsidR="00E714B7">
        <w:rPr>
          <w:rFonts w:eastAsia="SimSun"/>
          <w:lang w:eastAsia="zh-CN"/>
        </w:rPr>
        <w:t>, P.K. (2005).</w:t>
      </w:r>
      <w:proofErr w:type="gramEnd"/>
      <w:r w:rsidR="00E714B7">
        <w:rPr>
          <w:rFonts w:eastAsia="SimSun"/>
          <w:lang w:eastAsia="zh-CN"/>
        </w:rPr>
        <w:t xml:space="preserve"> </w:t>
      </w:r>
      <w:proofErr w:type="gramStart"/>
      <w:r w:rsidR="00E714B7">
        <w:rPr>
          <w:rFonts w:eastAsia="SimSun"/>
          <w:lang w:eastAsia="zh-CN"/>
        </w:rPr>
        <w:t>“</w:t>
      </w:r>
      <w:proofErr w:type="spellStart"/>
      <w:r w:rsidRPr="00BD4667">
        <w:rPr>
          <w:rFonts w:eastAsia="SimSun"/>
          <w:lang w:eastAsia="zh-CN"/>
        </w:rPr>
        <w:t>Microeconometrics</w:t>
      </w:r>
      <w:proofErr w:type="spellEnd"/>
      <w:r w:rsidRPr="00BD4667">
        <w:rPr>
          <w:rFonts w:eastAsia="SimSun"/>
          <w:lang w:eastAsia="zh-CN"/>
        </w:rPr>
        <w:t xml:space="preserve"> Methods and Applications</w:t>
      </w:r>
      <w:r w:rsidR="00E714B7">
        <w:rPr>
          <w:rFonts w:eastAsia="SimSun"/>
          <w:lang w:eastAsia="zh-CN"/>
        </w:rPr>
        <w:t>.”</w:t>
      </w:r>
      <w:proofErr w:type="gramEnd"/>
      <w:r w:rsidRPr="00BD4667">
        <w:rPr>
          <w:rFonts w:eastAsia="SimSun"/>
          <w:lang w:eastAsia="zh-CN"/>
        </w:rPr>
        <w:t xml:space="preserve"> Cambridge, UK: Cambridge University Press.</w:t>
      </w:r>
    </w:p>
    <w:p w:rsidR="00546E4A" w:rsidRPr="00BD4667" w:rsidRDefault="00546E4A" w:rsidP="00BF686E">
      <w:pPr>
        <w:spacing w:line="480" w:lineRule="auto"/>
        <w:jc w:val="both"/>
        <w:rPr>
          <w:rFonts w:eastAsia="SimSun"/>
          <w:lang w:eastAsia="zh-CN"/>
        </w:rPr>
      </w:pPr>
    </w:p>
    <w:p w:rsidR="00546E4A" w:rsidRPr="00BD4667" w:rsidRDefault="00546E4A" w:rsidP="00BF686E">
      <w:pPr>
        <w:spacing w:line="480" w:lineRule="auto"/>
        <w:jc w:val="both"/>
        <w:rPr>
          <w:rFonts w:eastAsia="SimSun"/>
          <w:lang w:eastAsia="zh-CN"/>
        </w:rPr>
      </w:pPr>
      <w:r w:rsidRPr="00BD4667">
        <w:rPr>
          <w:rFonts w:eastAsia="SimSun"/>
          <w:lang w:eastAsia="zh-CN"/>
        </w:rPr>
        <w:t xml:space="preserve">Cheek J. M. and Buss A. H. (1981). </w:t>
      </w:r>
      <w:proofErr w:type="gramStart"/>
      <w:r w:rsidRPr="00BD4667">
        <w:rPr>
          <w:rFonts w:eastAsia="SimSun"/>
          <w:lang w:eastAsia="zh-CN"/>
        </w:rPr>
        <w:t>“Shyness and Sociability.”</w:t>
      </w:r>
      <w:proofErr w:type="gramEnd"/>
      <w:r w:rsidRPr="00BD4667">
        <w:rPr>
          <w:rFonts w:eastAsia="SimSun"/>
          <w:lang w:eastAsia="zh-CN"/>
        </w:rPr>
        <w:t xml:space="preserve"> Journal of Personal</w:t>
      </w:r>
      <w:r w:rsidR="00E714B7">
        <w:rPr>
          <w:rFonts w:eastAsia="SimSun"/>
          <w:lang w:eastAsia="zh-CN"/>
        </w:rPr>
        <w:t>ity and Social Psychology, 41,</w:t>
      </w:r>
      <w:r w:rsidRPr="00BD4667">
        <w:rPr>
          <w:rFonts w:eastAsia="SimSun"/>
          <w:lang w:eastAsia="zh-CN"/>
        </w:rPr>
        <w:t xml:space="preserve"> 2, 330-339</w:t>
      </w:r>
    </w:p>
    <w:p w:rsidR="00546E4A" w:rsidRPr="00BD4667" w:rsidRDefault="00546E4A" w:rsidP="00BF686E">
      <w:pPr>
        <w:spacing w:line="480" w:lineRule="auto"/>
        <w:jc w:val="both"/>
        <w:rPr>
          <w:rFonts w:eastAsia="SimSun"/>
          <w:lang w:eastAsia="zh-CN"/>
        </w:rPr>
      </w:pPr>
    </w:p>
    <w:p w:rsidR="00546E4A" w:rsidRPr="00BD4667" w:rsidRDefault="00546E4A" w:rsidP="00BF686E">
      <w:pPr>
        <w:spacing w:line="480" w:lineRule="auto"/>
        <w:jc w:val="both"/>
        <w:rPr>
          <w:rFonts w:eastAsia="SimSun"/>
          <w:lang w:eastAsia="zh-CN"/>
        </w:rPr>
      </w:pPr>
      <w:proofErr w:type="gramStart"/>
      <w:r w:rsidRPr="00BD4667">
        <w:rPr>
          <w:rFonts w:eastAsia="SimSun"/>
          <w:lang w:eastAsia="zh-CN"/>
        </w:rPr>
        <w:t xml:space="preserve">Fey, Mark, Richard D. </w:t>
      </w:r>
      <w:proofErr w:type="spellStart"/>
      <w:r w:rsidRPr="00BD4667">
        <w:rPr>
          <w:rFonts w:eastAsia="SimSun"/>
          <w:lang w:eastAsia="zh-CN"/>
        </w:rPr>
        <w:t>McKelvey</w:t>
      </w:r>
      <w:proofErr w:type="spellEnd"/>
      <w:r w:rsidRPr="00BD4667">
        <w:rPr>
          <w:rFonts w:eastAsia="SimSun"/>
          <w:lang w:eastAsia="zh-CN"/>
        </w:rPr>
        <w:t>, and Thomas R. Palfrey (1996).</w:t>
      </w:r>
      <w:proofErr w:type="gramEnd"/>
      <w:r w:rsidRPr="00BD4667">
        <w:rPr>
          <w:rFonts w:eastAsia="SimSun"/>
          <w:lang w:eastAsia="zh-CN"/>
        </w:rPr>
        <w:t xml:space="preserve"> </w:t>
      </w:r>
      <w:proofErr w:type="gramStart"/>
      <w:r w:rsidRPr="00BD4667">
        <w:rPr>
          <w:rFonts w:eastAsia="SimSun"/>
          <w:lang w:eastAsia="zh-CN"/>
        </w:rPr>
        <w:t>“An experimental study of constant-sum centipede games.”</w:t>
      </w:r>
      <w:proofErr w:type="gramEnd"/>
      <w:r w:rsidRPr="00BD4667">
        <w:rPr>
          <w:rFonts w:eastAsia="SimSun"/>
          <w:lang w:eastAsia="zh-CN"/>
        </w:rPr>
        <w:t xml:space="preserve"> International Journal of Game </w:t>
      </w:r>
      <w:r w:rsidR="00E714B7">
        <w:rPr>
          <w:rFonts w:eastAsia="SimSun"/>
          <w:lang w:eastAsia="zh-CN"/>
        </w:rPr>
        <w:t>T</w:t>
      </w:r>
      <w:r w:rsidRPr="00BD4667">
        <w:rPr>
          <w:rFonts w:eastAsia="SimSun"/>
          <w:lang w:eastAsia="zh-CN"/>
        </w:rPr>
        <w:t>heory</w:t>
      </w:r>
      <w:r w:rsidR="00E714B7">
        <w:rPr>
          <w:rFonts w:eastAsia="SimSun"/>
          <w:lang w:eastAsia="zh-CN"/>
        </w:rPr>
        <w:t>,</w:t>
      </w:r>
      <w:r w:rsidRPr="00BD4667">
        <w:rPr>
          <w:rFonts w:eastAsia="SimSun"/>
          <w:lang w:eastAsia="zh-CN"/>
        </w:rPr>
        <w:t xml:space="preserve"> 25, 269-287.</w:t>
      </w:r>
    </w:p>
    <w:p w:rsidR="00546E4A" w:rsidRPr="00BD4667" w:rsidRDefault="00546E4A" w:rsidP="00BF686E">
      <w:pPr>
        <w:spacing w:line="480" w:lineRule="auto"/>
        <w:jc w:val="both"/>
        <w:rPr>
          <w:rFonts w:eastAsia="SimSun"/>
          <w:lang w:eastAsia="zh-CN"/>
        </w:rPr>
      </w:pPr>
      <w:proofErr w:type="spellStart"/>
      <w:r w:rsidRPr="00BD4667">
        <w:rPr>
          <w:rFonts w:eastAsia="SimSun"/>
          <w:lang w:eastAsia="zh-CN"/>
        </w:rPr>
        <w:lastRenderedPageBreak/>
        <w:t>Fischbacher</w:t>
      </w:r>
      <w:proofErr w:type="spellEnd"/>
      <w:r w:rsidRPr="00BD4667">
        <w:rPr>
          <w:rFonts w:eastAsia="SimSun"/>
          <w:lang w:eastAsia="zh-CN"/>
        </w:rPr>
        <w:t xml:space="preserve">, </w:t>
      </w:r>
      <w:proofErr w:type="spellStart"/>
      <w:r w:rsidRPr="00BD4667">
        <w:rPr>
          <w:rFonts w:eastAsia="SimSun"/>
          <w:lang w:eastAsia="zh-CN"/>
        </w:rPr>
        <w:t>Urs</w:t>
      </w:r>
      <w:proofErr w:type="spellEnd"/>
      <w:r w:rsidRPr="00BD4667">
        <w:rPr>
          <w:rFonts w:eastAsia="SimSun"/>
          <w:lang w:eastAsia="zh-CN"/>
        </w:rPr>
        <w:t xml:space="preserve"> (2007). “</w:t>
      </w:r>
      <w:proofErr w:type="gramStart"/>
      <w:r w:rsidRPr="00BD4667">
        <w:rPr>
          <w:rFonts w:eastAsia="SimSun"/>
          <w:lang w:eastAsia="zh-CN"/>
        </w:rPr>
        <w:t>z-Tree</w:t>
      </w:r>
      <w:proofErr w:type="gramEnd"/>
      <w:r w:rsidRPr="00BD4667">
        <w:rPr>
          <w:rFonts w:eastAsia="SimSun"/>
          <w:lang w:eastAsia="zh-CN"/>
        </w:rPr>
        <w:t>: Zurich toolbox for ready-made economic experiments.” Experimental Economics</w:t>
      </w:r>
      <w:r w:rsidR="00E714B7">
        <w:rPr>
          <w:rFonts w:eastAsia="SimSun"/>
          <w:lang w:eastAsia="zh-CN"/>
        </w:rPr>
        <w:t>,</w:t>
      </w:r>
      <w:r w:rsidRPr="00BD4667">
        <w:rPr>
          <w:rFonts w:eastAsia="SimSun"/>
          <w:lang w:eastAsia="zh-CN"/>
        </w:rPr>
        <w:t xml:space="preserve"> 10, 171-178. </w:t>
      </w:r>
    </w:p>
    <w:p w:rsidR="00546E4A" w:rsidRPr="00BD4667" w:rsidRDefault="00546E4A" w:rsidP="00BF686E">
      <w:pPr>
        <w:spacing w:line="480" w:lineRule="auto"/>
        <w:jc w:val="both"/>
        <w:rPr>
          <w:rFonts w:eastAsia="SimSun"/>
          <w:lang w:eastAsia="zh-CN"/>
        </w:rPr>
      </w:pPr>
    </w:p>
    <w:p w:rsidR="00546E4A" w:rsidRPr="00BD4667" w:rsidRDefault="00546E4A" w:rsidP="00BF686E">
      <w:pPr>
        <w:spacing w:line="480" w:lineRule="auto"/>
        <w:jc w:val="both"/>
        <w:rPr>
          <w:rFonts w:eastAsia="SimSun"/>
          <w:lang w:eastAsia="zh-CN"/>
        </w:rPr>
      </w:pPr>
      <w:r w:rsidRPr="00BD4667">
        <w:rPr>
          <w:rFonts w:eastAsia="SimSun"/>
          <w:lang w:eastAsia="zh-CN"/>
        </w:rPr>
        <w:t xml:space="preserve">Goldberg, L. R. (1999). </w:t>
      </w:r>
      <w:proofErr w:type="gramStart"/>
      <w:r w:rsidR="00E714B7">
        <w:rPr>
          <w:rFonts w:eastAsia="SimSun"/>
          <w:lang w:eastAsia="zh-CN"/>
        </w:rPr>
        <w:t>“</w:t>
      </w:r>
      <w:r w:rsidRPr="00BD4667">
        <w:rPr>
          <w:rFonts w:eastAsia="SimSun"/>
          <w:lang w:eastAsia="zh-CN"/>
        </w:rPr>
        <w:t>A broad-bandwidth, public domain, personality inventory measuring the lower-level facets of several five-factor models.</w:t>
      </w:r>
      <w:r w:rsidR="00E714B7">
        <w:rPr>
          <w:rFonts w:eastAsia="SimSun"/>
          <w:lang w:eastAsia="zh-CN"/>
        </w:rPr>
        <w:t>”</w:t>
      </w:r>
      <w:proofErr w:type="gramEnd"/>
      <w:r w:rsidRPr="00BD4667">
        <w:rPr>
          <w:rFonts w:eastAsia="SimSun"/>
          <w:lang w:eastAsia="zh-CN"/>
        </w:rPr>
        <w:t xml:space="preserve"> In I. </w:t>
      </w:r>
      <w:proofErr w:type="spellStart"/>
      <w:r w:rsidRPr="00BD4667">
        <w:rPr>
          <w:rFonts w:eastAsia="SimSun"/>
          <w:lang w:eastAsia="zh-CN"/>
        </w:rPr>
        <w:t>Mervielde</w:t>
      </w:r>
      <w:proofErr w:type="spellEnd"/>
      <w:r w:rsidRPr="00BD4667">
        <w:rPr>
          <w:rFonts w:eastAsia="SimSun"/>
          <w:lang w:eastAsia="zh-CN"/>
        </w:rPr>
        <w:t xml:space="preserve">, I. </w:t>
      </w:r>
      <w:proofErr w:type="spellStart"/>
      <w:r w:rsidRPr="00BD4667">
        <w:rPr>
          <w:rFonts w:eastAsia="SimSun"/>
          <w:lang w:eastAsia="zh-CN"/>
        </w:rPr>
        <w:t>Deary</w:t>
      </w:r>
      <w:proofErr w:type="spellEnd"/>
      <w:r w:rsidRPr="00BD4667">
        <w:rPr>
          <w:rFonts w:eastAsia="SimSun"/>
          <w:lang w:eastAsia="zh-CN"/>
        </w:rPr>
        <w:t xml:space="preserve">, F. De </w:t>
      </w:r>
      <w:proofErr w:type="spellStart"/>
      <w:r w:rsidRPr="00BD4667">
        <w:rPr>
          <w:rFonts w:eastAsia="SimSun"/>
          <w:lang w:eastAsia="zh-CN"/>
        </w:rPr>
        <w:t>Fruyt</w:t>
      </w:r>
      <w:proofErr w:type="spellEnd"/>
      <w:r w:rsidRPr="00BD4667">
        <w:rPr>
          <w:rFonts w:eastAsia="SimSun"/>
          <w:lang w:eastAsia="zh-CN"/>
        </w:rPr>
        <w:t xml:space="preserve">, &amp; F. </w:t>
      </w:r>
      <w:proofErr w:type="spellStart"/>
      <w:r w:rsidRPr="00BD4667">
        <w:rPr>
          <w:rFonts w:eastAsia="SimSun"/>
          <w:lang w:eastAsia="zh-CN"/>
        </w:rPr>
        <w:t>Ostendorf</w:t>
      </w:r>
      <w:proofErr w:type="spellEnd"/>
      <w:r w:rsidRPr="00BD4667">
        <w:rPr>
          <w:rFonts w:eastAsia="SimSun"/>
          <w:lang w:eastAsia="zh-CN"/>
        </w:rPr>
        <w:t xml:space="preserve"> (Eds.), Persona</w:t>
      </w:r>
      <w:r w:rsidR="00E714B7">
        <w:rPr>
          <w:rFonts w:eastAsia="SimSun"/>
          <w:lang w:eastAsia="zh-CN"/>
        </w:rPr>
        <w:t>lity Psychology in Europe, 7, 7-28</w:t>
      </w:r>
      <w:r w:rsidRPr="00BD4667">
        <w:rPr>
          <w:rFonts w:eastAsia="SimSun"/>
          <w:lang w:eastAsia="zh-CN"/>
        </w:rPr>
        <w:t xml:space="preserve">. Tilburg, </w:t>
      </w:r>
      <w:proofErr w:type="gramStart"/>
      <w:r w:rsidRPr="00BD4667">
        <w:rPr>
          <w:rFonts w:eastAsia="SimSun"/>
          <w:lang w:eastAsia="zh-CN"/>
        </w:rPr>
        <w:t>The</w:t>
      </w:r>
      <w:proofErr w:type="gramEnd"/>
      <w:r w:rsidRPr="00BD4667">
        <w:rPr>
          <w:rFonts w:eastAsia="SimSun"/>
          <w:lang w:eastAsia="zh-CN"/>
        </w:rPr>
        <w:t xml:space="preserve"> Netherlands: Tilburg University Press.</w:t>
      </w:r>
    </w:p>
    <w:p w:rsidR="00546E4A" w:rsidRPr="00BD4667" w:rsidRDefault="00546E4A" w:rsidP="00BF686E">
      <w:pPr>
        <w:spacing w:line="480" w:lineRule="auto"/>
        <w:jc w:val="both"/>
        <w:rPr>
          <w:rFonts w:eastAsia="SimSun"/>
          <w:lang w:eastAsia="zh-CN"/>
        </w:rPr>
      </w:pPr>
    </w:p>
    <w:p w:rsidR="00546E4A" w:rsidRPr="00BD4667" w:rsidRDefault="00546E4A" w:rsidP="00BF686E">
      <w:pPr>
        <w:spacing w:line="480" w:lineRule="auto"/>
        <w:jc w:val="both"/>
        <w:rPr>
          <w:rFonts w:eastAsia="SimSun"/>
          <w:lang w:eastAsia="zh-CN"/>
        </w:rPr>
      </w:pPr>
      <w:r w:rsidRPr="00BD4667">
        <w:rPr>
          <w:rFonts w:eastAsia="SimSun"/>
          <w:lang w:eastAsia="zh-CN"/>
        </w:rPr>
        <w:t xml:space="preserve">Goldberg, L. R., Johnson, J. A., </w:t>
      </w:r>
      <w:proofErr w:type="spellStart"/>
      <w:r w:rsidRPr="00BD4667">
        <w:rPr>
          <w:rFonts w:eastAsia="SimSun"/>
          <w:lang w:eastAsia="zh-CN"/>
        </w:rPr>
        <w:t>Eber</w:t>
      </w:r>
      <w:proofErr w:type="spellEnd"/>
      <w:r w:rsidRPr="00BD4667">
        <w:rPr>
          <w:rFonts w:eastAsia="SimSun"/>
          <w:lang w:eastAsia="zh-CN"/>
        </w:rPr>
        <w:t>, H. W., Hogan, R., Ash</w:t>
      </w:r>
      <w:r w:rsidR="00E714B7">
        <w:rPr>
          <w:rFonts w:eastAsia="SimSun"/>
          <w:lang w:eastAsia="zh-CN"/>
        </w:rPr>
        <w:t xml:space="preserve">ton, M. C., </w:t>
      </w:r>
      <w:proofErr w:type="spellStart"/>
      <w:r w:rsidR="00E714B7">
        <w:rPr>
          <w:rFonts w:eastAsia="SimSun"/>
          <w:lang w:eastAsia="zh-CN"/>
        </w:rPr>
        <w:t>Cloninger</w:t>
      </w:r>
      <w:proofErr w:type="spellEnd"/>
      <w:r w:rsidR="00E714B7">
        <w:rPr>
          <w:rFonts w:eastAsia="SimSun"/>
          <w:lang w:eastAsia="zh-CN"/>
        </w:rPr>
        <w:t xml:space="preserve">, C. R., and </w:t>
      </w:r>
      <w:r w:rsidRPr="00BD4667">
        <w:rPr>
          <w:rFonts w:eastAsia="SimSun"/>
          <w:lang w:eastAsia="zh-CN"/>
        </w:rPr>
        <w:t xml:space="preserve">Gough, H. C. (2006). </w:t>
      </w:r>
      <w:proofErr w:type="gramStart"/>
      <w:r w:rsidR="00E714B7">
        <w:rPr>
          <w:rFonts w:eastAsia="SimSun"/>
          <w:lang w:eastAsia="zh-CN"/>
        </w:rPr>
        <w:t>“</w:t>
      </w:r>
      <w:r w:rsidRPr="00BD4667">
        <w:rPr>
          <w:rFonts w:eastAsia="SimSun"/>
          <w:lang w:eastAsia="zh-CN"/>
        </w:rPr>
        <w:t>The International Personality Item Pool and the future of public-domain personality measures.</w:t>
      </w:r>
      <w:r w:rsidR="00E714B7">
        <w:rPr>
          <w:rFonts w:eastAsia="SimSun"/>
          <w:lang w:eastAsia="zh-CN"/>
        </w:rPr>
        <w:t>”</w:t>
      </w:r>
      <w:proofErr w:type="gramEnd"/>
      <w:r w:rsidRPr="00BD4667">
        <w:rPr>
          <w:rFonts w:eastAsia="SimSun"/>
          <w:lang w:eastAsia="zh-CN"/>
        </w:rPr>
        <w:t xml:space="preserve"> Journal of Research in Personality, 40, 84-96.</w:t>
      </w:r>
    </w:p>
    <w:p w:rsidR="00546E4A" w:rsidRPr="00BD4667" w:rsidRDefault="00546E4A" w:rsidP="00BF686E">
      <w:pPr>
        <w:spacing w:line="480" w:lineRule="auto"/>
        <w:jc w:val="both"/>
        <w:rPr>
          <w:rFonts w:eastAsia="SimSun"/>
          <w:lang w:eastAsia="zh-CN"/>
        </w:rPr>
      </w:pPr>
    </w:p>
    <w:p w:rsidR="00546E4A" w:rsidRPr="00BD4667" w:rsidRDefault="00546E4A" w:rsidP="00BF686E">
      <w:pPr>
        <w:spacing w:line="480" w:lineRule="auto"/>
        <w:jc w:val="both"/>
        <w:rPr>
          <w:rFonts w:eastAsia="SimSun"/>
          <w:lang w:eastAsia="zh-CN"/>
        </w:rPr>
      </w:pPr>
      <w:proofErr w:type="gramStart"/>
      <w:r w:rsidRPr="00BD4667">
        <w:rPr>
          <w:rFonts w:eastAsia="SimSun"/>
          <w:lang w:eastAsia="zh-CN"/>
        </w:rPr>
        <w:t>Heckman, J. and Rubinstein Y. (2001).</w:t>
      </w:r>
      <w:proofErr w:type="gramEnd"/>
      <w:r w:rsidRPr="00BD4667">
        <w:rPr>
          <w:rFonts w:eastAsia="SimSun"/>
          <w:lang w:eastAsia="zh-CN"/>
        </w:rPr>
        <w:t xml:space="preserve"> </w:t>
      </w:r>
      <w:r w:rsidR="00E714B7">
        <w:rPr>
          <w:rFonts w:eastAsia="SimSun"/>
          <w:lang w:eastAsia="zh-CN"/>
        </w:rPr>
        <w:t>“</w:t>
      </w:r>
      <w:r w:rsidRPr="00BD4667">
        <w:rPr>
          <w:rFonts w:eastAsia="SimSun"/>
          <w:lang w:eastAsia="zh-CN"/>
        </w:rPr>
        <w:t xml:space="preserve">The Importance of </w:t>
      </w:r>
      <w:proofErr w:type="spellStart"/>
      <w:r w:rsidRPr="00BD4667">
        <w:rPr>
          <w:rFonts w:eastAsia="SimSun"/>
          <w:lang w:eastAsia="zh-CN"/>
        </w:rPr>
        <w:t>Noncognitive</w:t>
      </w:r>
      <w:proofErr w:type="spellEnd"/>
      <w:r w:rsidRPr="00BD4667">
        <w:rPr>
          <w:rFonts w:eastAsia="SimSun"/>
          <w:lang w:eastAsia="zh-CN"/>
        </w:rPr>
        <w:t xml:space="preserve"> Skills: Lessons from the GED Testing Program.</w:t>
      </w:r>
      <w:r w:rsidR="00E714B7">
        <w:rPr>
          <w:rFonts w:eastAsia="SimSun"/>
          <w:lang w:eastAsia="zh-CN"/>
        </w:rPr>
        <w:t>”</w:t>
      </w:r>
      <w:r w:rsidRPr="00BD4667">
        <w:rPr>
          <w:rFonts w:eastAsia="SimSun"/>
          <w:lang w:eastAsia="zh-CN"/>
        </w:rPr>
        <w:t xml:space="preserve"> </w:t>
      </w:r>
      <w:proofErr w:type="gramStart"/>
      <w:r w:rsidRPr="00BD4667">
        <w:rPr>
          <w:rFonts w:eastAsia="SimSun"/>
          <w:lang w:eastAsia="zh-CN"/>
        </w:rPr>
        <w:t>American Economic Review</w:t>
      </w:r>
      <w:r w:rsidR="00E714B7">
        <w:rPr>
          <w:rFonts w:eastAsia="SimSun"/>
          <w:lang w:eastAsia="zh-CN"/>
        </w:rPr>
        <w:t>,</w:t>
      </w:r>
      <w:r w:rsidRPr="00BD4667">
        <w:rPr>
          <w:rFonts w:eastAsia="SimSun"/>
          <w:lang w:eastAsia="zh-CN"/>
        </w:rPr>
        <w:t xml:space="preserve"> 91, 145-9.</w:t>
      </w:r>
      <w:proofErr w:type="gramEnd"/>
    </w:p>
    <w:p w:rsidR="00546E4A" w:rsidRPr="00BD4667" w:rsidRDefault="00546E4A" w:rsidP="00BF686E">
      <w:pPr>
        <w:spacing w:line="480" w:lineRule="auto"/>
        <w:jc w:val="both"/>
        <w:rPr>
          <w:rFonts w:eastAsia="SimSun"/>
          <w:lang w:eastAsia="zh-CN"/>
        </w:rPr>
      </w:pPr>
    </w:p>
    <w:p w:rsidR="00546E4A" w:rsidRPr="00BD4667" w:rsidRDefault="00546E4A" w:rsidP="00BF686E">
      <w:pPr>
        <w:spacing w:line="480" w:lineRule="auto"/>
        <w:jc w:val="both"/>
        <w:rPr>
          <w:rFonts w:eastAsia="SimSun"/>
          <w:lang w:eastAsia="zh-CN"/>
        </w:rPr>
      </w:pPr>
      <w:r w:rsidRPr="00BD4667">
        <w:rPr>
          <w:rFonts w:eastAsia="SimSun"/>
          <w:lang w:eastAsia="zh-CN"/>
        </w:rPr>
        <w:t>Heckman,</w:t>
      </w:r>
      <w:r w:rsidR="00E714B7">
        <w:rPr>
          <w:rFonts w:eastAsia="SimSun"/>
          <w:lang w:eastAsia="zh-CN"/>
        </w:rPr>
        <w:t xml:space="preserve"> J., </w:t>
      </w:r>
      <w:proofErr w:type="spellStart"/>
      <w:r w:rsidR="00E714B7">
        <w:rPr>
          <w:rFonts w:eastAsia="SimSun"/>
          <w:lang w:eastAsia="zh-CN"/>
        </w:rPr>
        <w:t>Stixrud</w:t>
      </w:r>
      <w:proofErr w:type="spellEnd"/>
      <w:r w:rsidR="00E714B7">
        <w:rPr>
          <w:rFonts w:eastAsia="SimSun"/>
          <w:lang w:eastAsia="zh-CN"/>
        </w:rPr>
        <w:t xml:space="preserve"> J., and </w:t>
      </w:r>
      <w:proofErr w:type="spellStart"/>
      <w:proofErr w:type="gramStart"/>
      <w:r w:rsidR="00E714B7">
        <w:rPr>
          <w:rFonts w:eastAsia="SimSun"/>
          <w:lang w:eastAsia="zh-CN"/>
        </w:rPr>
        <w:t>Urzua.S</w:t>
      </w:r>
      <w:proofErr w:type="spellEnd"/>
      <w:r w:rsidR="00E714B7">
        <w:rPr>
          <w:rFonts w:eastAsia="SimSun"/>
          <w:lang w:eastAsia="zh-CN"/>
        </w:rPr>
        <w:t>.,</w:t>
      </w:r>
      <w:proofErr w:type="gramEnd"/>
      <w:r w:rsidR="00E714B7">
        <w:rPr>
          <w:rFonts w:eastAsia="SimSun"/>
          <w:lang w:eastAsia="zh-CN"/>
        </w:rPr>
        <w:t xml:space="preserve"> </w:t>
      </w:r>
      <w:r w:rsidRPr="00BD4667">
        <w:rPr>
          <w:rFonts w:eastAsia="SimSun"/>
          <w:lang w:eastAsia="zh-CN"/>
        </w:rPr>
        <w:t xml:space="preserve">(2006). </w:t>
      </w:r>
      <w:proofErr w:type="gramStart"/>
      <w:r w:rsidR="00E714B7">
        <w:rPr>
          <w:rFonts w:eastAsia="SimSun"/>
          <w:lang w:eastAsia="zh-CN"/>
        </w:rPr>
        <w:t>“</w:t>
      </w:r>
      <w:r w:rsidRPr="00BD4667">
        <w:rPr>
          <w:rFonts w:eastAsia="SimSun"/>
          <w:lang w:eastAsia="zh-CN"/>
        </w:rPr>
        <w:t xml:space="preserve">The Effects of Cognitive and </w:t>
      </w:r>
      <w:proofErr w:type="spellStart"/>
      <w:r w:rsidRPr="00BD4667">
        <w:rPr>
          <w:rFonts w:eastAsia="SimSun"/>
          <w:lang w:eastAsia="zh-CN"/>
        </w:rPr>
        <w:t>Noncogni</w:t>
      </w:r>
      <w:r w:rsidR="00E714B7">
        <w:rPr>
          <w:rFonts w:eastAsia="SimSun"/>
          <w:lang w:eastAsia="zh-CN"/>
        </w:rPr>
        <w:t>tive</w:t>
      </w:r>
      <w:proofErr w:type="spellEnd"/>
      <w:r w:rsidR="00E714B7">
        <w:rPr>
          <w:rFonts w:eastAsia="SimSun"/>
          <w:lang w:eastAsia="zh-CN"/>
        </w:rPr>
        <w:t xml:space="preserve"> Abilities on Labor Market.”</w:t>
      </w:r>
      <w:proofErr w:type="gramEnd"/>
      <w:r w:rsidRPr="00BD4667">
        <w:rPr>
          <w:rFonts w:eastAsia="SimSun"/>
          <w:lang w:eastAsia="zh-CN"/>
        </w:rPr>
        <w:t xml:space="preserve"> </w:t>
      </w:r>
      <w:proofErr w:type="gramStart"/>
      <w:r w:rsidRPr="00BD4667">
        <w:rPr>
          <w:rFonts w:eastAsia="SimSun"/>
          <w:lang w:eastAsia="zh-CN"/>
        </w:rPr>
        <w:t>Journal of Labor Economics</w:t>
      </w:r>
      <w:r w:rsidR="00E714B7">
        <w:rPr>
          <w:rFonts w:eastAsia="SimSun"/>
          <w:lang w:eastAsia="zh-CN"/>
        </w:rPr>
        <w:t>,</w:t>
      </w:r>
      <w:r w:rsidRPr="00BD4667">
        <w:rPr>
          <w:rFonts w:eastAsia="SimSun"/>
          <w:lang w:eastAsia="zh-CN"/>
        </w:rPr>
        <w:t xml:space="preserve"> 24, 411-82.</w:t>
      </w:r>
      <w:proofErr w:type="gramEnd"/>
    </w:p>
    <w:p w:rsidR="00546E4A" w:rsidRPr="00BD4667" w:rsidRDefault="00546E4A" w:rsidP="00BF686E">
      <w:pPr>
        <w:spacing w:line="480" w:lineRule="auto"/>
        <w:jc w:val="both"/>
        <w:rPr>
          <w:rFonts w:eastAsia="SimSun"/>
          <w:lang w:eastAsia="zh-CN"/>
        </w:rPr>
      </w:pPr>
    </w:p>
    <w:p w:rsidR="00546E4A" w:rsidRPr="00BD4667" w:rsidRDefault="00546E4A" w:rsidP="00BF686E">
      <w:pPr>
        <w:spacing w:line="480" w:lineRule="auto"/>
        <w:jc w:val="both"/>
        <w:rPr>
          <w:rFonts w:eastAsia="SimSun"/>
          <w:lang w:eastAsia="zh-CN"/>
        </w:rPr>
      </w:pPr>
      <w:proofErr w:type="spellStart"/>
      <w:proofErr w:type="gramStart"/>
      <w:r w:rsidRPr="00BD4667">
        <w:rPr>
          <w:rFonts w:eastAsia="SimSun"/>
          <w:lang w:eastAsia="zh-CN"/>
        </w:rPr>
        <w:t>Infante</w:t>
      </w:r>
      <w:proofErr w:type="spellEnd"/>
      <w:r w:rsidRPr="00BD4667">
        <w:rPr>
          <w:rFonts w:eastAsia="SimSun"/>
          <w:lang w:eastAsia="zh-CN"/>
        </w:rPr>
        <w:t>, D. A. (1987).</w:t>
      </w:r>
      <w:proofErr w:type="gramEnd"/>
      <w:r w:rsidRPr="00BD4667">
        <w:rPr>
          <w:rFonts w:eastAsia="SimSun"/>
          <w:lang w:eastAsia="zh-CN"/>
        </w:rPr>
        <w:t xml:space="preserve"> </w:t>
      </w:r>
      <w:proofErr w:type="gramStart"/>
      <w:r w:rsidR="00E714B7">
        <w:rPr>
          <w:rFonts w:eastAsia="SimSun"/>
          <w:lang w:eastAsia="zh-CN"/>
        </w:rPr>
        <w:t>“</w:t>
      </w:r>
      <w:r w:rsidRPr="00BD4667">
        <w:rPr>
          <w:rFonts w:eastAsia="SimSun"/>
          <w:lang w:eastAsia="zh-CN"/>
        </w:rPr>
        <w:t>Aggressiveness.</w:t>
      </w:r>
      <w:r w:rsidR="00E714B7">
        <w:rPr>
          <w:rFonts w:eastAsia="SimSun"/>
          <w:lang w:eastAsia="zh-CN"/>
        </w:rPr>
        <w:t>”</w:t>
      </w:r>
      <w:proofErr w:type="gramEnd"/>
      <w:r w:rsidRPr="00BD4667">
        <w:rPr>
          <w:rFonts w:eastAsia="SimSun"/>
          <w:lang w:eastAsia="zh-CN"/>
        </w:rPr>
        <w:t xml:space="preserve"> </w:t>
      </w:r>
      <w:proofErr w:type="gramStart"/>
      <w:r w:rsidRPr="00BD4667">
        <w:rPr>
          <w:rFonts w:eastAsia="SimSun"/>
          <w:lang w:eastAsia="zh-CN"/>
        </w:rPr>
        <w:t xml:space="preserve">In J. C. </w:t>
      </w:r>
      <w:proofErr w:type="spellStart"/>
      <w:r w:rsidRPr="00BD4667">
        <w:rPr>
          <w:rFonts w:eastAsia="SimSun"/>
          <w:lang w:eastAsia="zh-CN"/>
        </w:rPr>
        <w:t>McCroskey</w:t>
      </w:r>
      <w:proofErr w:type="spellEnd"/>
      <w:r w:rsidRPr="00BD4667">
        <w:rPr>
          <w:rFonts w:eastAsia="SimSun"/>
          <w:lang w:eastAsia="zh-CN"/>
        </w:rPr>
        <w:t xml:space="preserve"> &amp; J. A. Daly (Eds.), Personality and </w:t>
      </w:r>
      <w:r w:rsidR="00E714B7">
        <w:rPr>
          <w:rFonts w:eastAsia="SimSun"/>
          <w:lang w:eastAsia="zh-CN"/>
        </w:rPr>
        <w:t>interpersonal communication, 157-192</w:t>
      </w:r>
      <w:r w:rsidRPr="00BD4667">
        <w:rPr>
          <w:rFonts w:eastAsia="SimSun"/>
          <w:lang w:eastAsia="zh-CN"/>
        </w:rPr>
        <w:t>.</w:t>
      </w:r>
      <w:proofErr w:type="gramEnd"/>
      <w:r w:rsidRPr="00BD4667">
        <w:rPr>
          <w:rFonts w:eastAsia="SimSun"/>
          <w:lang w:eastAsia="zh-CN"/>
        </w:rPr>
        <w:t xml:space="preserve"> Newbury Park, CA: Sage.</w:t>
      </w:r>
    </w:p>
    <w:p w:rsidR="00546E4A" w:rsidRPr="00BD4667" w:rsidRDefault="00546E4A" w:rsidP="00BF686E">
      <w:pPr>
        <w:spacing w:line="480" w:lineRule="auto"/>
        <w:jc w:val="both"/>
        <w:rPr>
          <w:rFonts w:eastAsia="SimSun"/>
          <w:lang w:eastAsia="zh-CN"/>
        </w:rPr>
      </w:pPr>
    </w:p>
    <w:p w:rsidR="00546E4A" w:rsidRPr="00BD4667" w:rsidRDefault="00546E4A" w:rsidP="00BF686E">
      <w:pPr>
        <w:spacing w:line="480" w:lineRule="auto"/>
        <w:jc w:val="both"/>
        <w:rPr>
          <w:rFonts w:eastAsia="SimSun"/>
          <w:lang w:eastAsia="zh-CN"/>
        </w:rPr>
      </w:pPr>
      <w:proofErr w:type="gramStart"/>
      <w:r w:rsidRPr="00BD4667">
        <w:rPr>
          <w:rFonts w:eastAsia="SimSun"/>
          <w:lang w:eastAsia="zh-CN"/>
        </w:rPr>
        <w:lastRenderedPageBreak/>
        <w:t>Judge  T</w:t>
      </w:r>
      <w:proofErr w:type="gramEnd"/>
      <w:r w:rsidRPr="00BD4667">
        <w:rPr>
          <w:rFonts w:eastAsia="SimSun"/>
          <w:lang w:eastAsia="zh-CN"/>
        </w:rPr>
        <w:t xml:space="preserve">. </w:t>
      </w:r>
      <w:proofErr w:type="spellStart"/>
      <w:r w:rsidRPr="00BD4667">
        <w:rPr>
          <w:rFonts w:eastAsia="SimSun"/>
          <w:lang w:eastAsia="zh-CN"/>
        </w:rPr>
        <w:t>A.and</w:t>
      </w:r>
      <w:proofErr w:type="spellEnd"/>
      <w:r w:rsidRPr="00BD4667">
        <w:rPr>
          <w:rFonts w:eastAsia="SimSun"/>
          <w:lang w:eastAsia="zh-CN"/>
        </w:rPr>
        <w:t xml:space="preserve"> Bono J. E. (2001). “Relationship of Core Self-Evaluations Traits—Self-Esteem, Generalized Self-Efficacy, Locus of Control, and Emotional Stability—With Job Satisfaction and Job Performance: A Meta-Analysis.” Jour</w:t>
      </w:r>
      <w:r w:rsidR="00E714B7">
        <w:rPr>
          <w:rFonts w:eastAsia="SimSun"/>
          <w:lang w:eastAsia="zh-CN"/>
        </w:rPr>
        <w:t>nal of Applied Psychology, 86,</w:t>
      </w:r>
      <w:r w:rsidRPr="00BD4667">
        <w:rPr>
          <w:rFonts w:eastAsia="SimSun"/>
          <w:lang w:eastAsia="zh-CN"/>
        </w:rPr>
        <w:t xml:space="preserve"> 1, 80-92</w:t>
      </w:r>
    </w:p>
    <w:p w:rsidR="00546E4A" w:rsidRPr="00BD4667" w:rsidRDefault="00546E4A" w:rsidP="00BF686E">
      <w:pPr>
        <w:spacing w:line="480" w:lineRule="auto"/>
        <w:jc w:val="both"/>
        <w:rPr>
          <w:rFonts w:eastAsia="SimSun"/>
          <w:lang w:eastAsia="zh-CN"/>
        </w:rPr>
      </w:pPr>
    </w:p>
    <w:p w:rsidR="00546E4A" w:rsidRPr="00BD4667" w:rsidRDefault="00E714B7" w:rsidP="00BF686E">
      <w:pPr>
        <w:spacing w:line="480" w:lineRule="auto"/>
        <w:jc w:val="both"/>
        <w:rPr>
          <w:rFonts w:eastAsia="SimSun"/>
          <w:lang w:eastAsia="zh-CN"/>
        </w:rPr>
      </w:pPr>
      <w:r>
        <w:rPr>
          <w:rFonts w:eastAsia="SimSun"/>
          <w:lang w:eastAsia="zh-CN"/>
        </w:rPr>
        <w:t xml:space="preserve">Long, S., </w:t>
      </w:r>
      <w:proofErr w:type="spellStart"/>
      <w:r>
        <w:rPr>
          <w:rFonts w:eastAsia="SimSun"/>
          <w:lang w:eastAsia="zh-CN"/>
        </w:rPr>
        <w:t>Freese</w:t>
      </w:r>
      <w:proofErr w:type="spellEnd"/>
      <w:r>
        <w:rPr>
          <w:rFonts w:eastAsia="SimSun"/>
          <w:lang w:eastAsia="zh-CN"/>
        </w:rPr>
        <w:t xml:space="preserve"> J. (2001). “</w:t>
      </w:r>
      <w:r w:rsidR="00546E4A" w:rsidRPr="00BD4667">
        <w:rPr>
          <w:rFonts w:eastAsia="SimSun"/>
          <w:lang w:eastAsia="zh-CN"/>
        </w:rPr>
        <w:t xml:space="preserve">Regression Models </w:t>
      </w:r>
      <w:proofErr w:type="gramStart"/>
      <w:r w:rsidR="00546E4A" w:rsidRPr="00BD4667">
        <w:rPr>
          <w:rFonts w:eastAsia="SimSun"/>
          <w:lang w:eastAsia="zh-CN"/>
        </w:rPr>
        <w:t>For</w:t>
      </w:r>
      <w:proofErr w:type="gramEnd"/>
      <w:r w:rsidR="00546E4A" w:rsidRPr="00BD4667">
        <w:rPr>
          <w:rFonts w:eastAsia="SimSun"/>
          <w:lang w:eastAsia="zh-CN"/>
        </w:rPr>
        <w:t xml:space="preserve"> Categorical Dependent Variables Using </w:t>
      </w:r>
      <w:proofErr w:type="spellStart"/>
      <w:r w:rsidR="00546E4A" w:rsidRPr="00BD4667">
        <w:rPr>
          <w:rFonts w:eastAsia="SimSun"/>
          <w:lang w:eastAsia="zh-CN"/>
        </w:rPr>
        <w:t>Stata</w:t>
      </w:r>
      <w:proofErr w:type="spellEnd"/>
      <w:r w:rsidR="00546E4A" w:rsidRPr="00BD4667">
        <w:rPr>
          <w:rFonts w:eastAsia="SimSun"/>
          <w:lang w:eastAsia="zh-CN"/>
        </w:rPr>
        <w:t>.</w:t>
      </w:r>
      <w:r>
        <w:rPr>
          <w:rFonts w:eastAsia="SimSun"/>
          <w:lang w:eastAsia="zh-CN"/>
        </w:rPr>
        <w:t>”</w:t>
      </w:r>
      <w:r w:rsidR="00546E4A" w:rsidRPr="00BD4667">
        <w:rPr>
          <w:rFonts w:eastAsia="SimSun"/>
          <w:lang w:eastAsia="zh-CN"/>
        </w:rPr>
        <w:t xml:space="preserve"> Texas: </w:t>
      </w:r>
      <w:proofErr w:type="spellStart"/>
      <w:r w:rsidR="00546E4A" w:rsidRPr="00BD4667">
        <w:rPr>
          <w:rFonts w:eastAsia="SimSun"/>
          <w:lang w:eastAsia="zh-CN"/>
        </w:rPr>
        <w:t>Stata</w:t>
      </w:r>
      <w:proofErr w:type="spellEnd"/>
      <w:r w:rsidR="00546E4A" w:rsidRPr="00BD4667">
        <w:rPr>
          <w:rFonts w:eastAsia="SimSun"/>
          <w:lang w:eastAsia="zh-CN"/>
        </w:rPr>
        <w:t xml:space="preserve"> </w:t>
      </w:r>
      <w:proofErr w:type="spellStart"/>
      <w:r w:rsidR="00546E4A" w:rsidRPr="00BD4667">
        <w:rPr>
          <w:rFonts w:eastAsia="SimSun"/>
          <w:lang w:eastAsia="zh-CN"/>
        </w:rPr>
        <w:t>Corpotation</w:t>
      </w:r>
      <w:proofErr w:type="spellEnd"/>
      <w:r w:rsidR="00546E4A" w:rsidRPr="00BD4667">
        <w:rPr>
          <w:rFonts w:eastAsia="SimSun"/>
          <w:lang w:eastAsia="zh-CN"/>
        </w:rPr>
        <w:t>.</w:t>
      </w:r>
    </w:p>
    <w:p w:rsidR="00546E4A" w:rsidRPr="00BD4667" w:rsidRDefault="00546E4A" w:rsidP="00BF686E">
      <w:pPr>
        <w:spacing w:line="480" w:lineRule="auto"/>
        <w:jc w:val="both"/>
        <w:rPr>
          <w:rFonts w:eastAsia="SimSun"/>
          <w:lang w:eastAsia="zh-CN"/>
        </w:rPr>
      </w:pPr>
    </w:p>
    <w:p w:rsidR="00546E4A" w:rsidRPr="00BD4667" w:rsidRDefault="00546E4A" w:rsidP="00BF686E">
      <w:pPr>
        <w:spacing w:line="480" w:lineRule="auto"/>
        <w:jc w:val="both"/>
        <w:rPr>
          <w:rFonts w:eastAsia="SimSun"/>
          <w:lang w:eastAsia="zh-CN"/>
        </w:rPr>
      </w:pPr>
      <w:proofErr w:type="spellStart"/>
      <w:proofErr w:type="gramStart"/>
      <w:r w:rsidRPr="00BD4667">
        <w:rPr>
          <w:rFonts w:eastAsia="SimSun"/>
          <w:lang w:eastAsia="zh-CN"/>
        </w:rPr>
        <w:t>McKelvey</w:t>
      </w:r>
      <w:proofErr w:type="spellEnd"/>
      <w:r w:rsidRPr="00BD4667">
        <w:rPr>
          <w:rFonts w:eastAsia="SimSun"/>
          <w:lang w:eastAsia="zh-CN"/>
        </w:rPr>
        <w:t>, Richard D. and Thomas R. Palfrey (1992).</w:t>
      </w:r>
      <w:proofErr w:type="gramEnd"/>
      <w:r w:rsidRPr="00BD4667">
        <w:rPr>
          <w:rFonts w:eastAsia="SimSun"/>
          <w:lang w:eastAsia="zh-CN"/>
        </w:rPr>
        <w:t xml:space="preserve"> </w:t>
      </w:r>
      <w:proofErr w:type="gramStart"/>
      <w:r w:rsidRPr="00BD4667">
        <w:rPr>
          <w:rFonts w:eastAsia="SimSun"/>
          <w:lang w:eastAsia="zh-CN"/>
        </w:rPr>
        <w:t>“An experimental study of the centipede game.”</w:t>
      </w:r>
      <w:proofErr w:type="gramEnd"/>
      <w:r w:rsidRPr="00BD4667">
        <w:rPr>
          <w:rFonts w:eastAsia="SimSun"/>
          <w:lang w:eastAsia="zh-CN"/>
        </w:rPr>
        <w:t xml:space="preserve"> </w:t>
      </w:r>
      <w:proofErr w:type="spellStart"/>
      <w:r w:rsidR="00E714B7">
        <w:rPr>
          <w:rFonts w:eastAsia="SimSun"/>
          <w:iCs/>
          <w:lang w:eastAsia="zh-CN"/>
        </w:rPr>
        <w:t>Econometrica</w:t>
      </w:r>
      <w:proofErr w:type="spellEnd"/>
      <w:r w:rsidR="00E714B7">
        <w:rPr>
          <w:rFonts w:eastAsia="SimSun"/>
          <w:iCs/>
          <w:lang w:eastAsia="zh-CN"/>
        </w:rPr>
        <w:t xml:space="preserve">, </w:t>
      </w:r>
      <w:r w:rsidRPr="00E714B7">
        <w:rPr>
          <w:rFonts w:eastAsia="SimSun"/>
          <w:lang w:eastAsia="zh-CN"/>
        </w:rPr>
        <w:t>60</w:t>
      </w:r>
      <w:r w:rsidRPr="00BD4667">
        <w:rPr>
          <w:rFonts w:eastAsia="SimSun"/>
          <w:lang w:eastAsia="zh-CN"/>
        </w:rPr>
        <w:t>, 803-836</w:t>
      </w:r>
    </w:p>
    <w:p w:rsidR="00546E4A" w:rsidRPr="00BD4667" w:rsidRDefault="00546E4A" w:rsidP="00BF686E">
      <w:pPr>
        <w:spacing w:line="480" w:lineRule="auto"/>
        <w:jc w:val="both"/>
        <w:rPr>
          <w:rFonts w:eastAsia="SimSun"/>
          <w:lang w:eastAsia="zh-CN"/>
        </w:rPr>
      </w:pPr>
    </w:p>
    <w:p w:rsidR="00546E4A" w:rsidRPr="00BD4667" w:rsidRDefault="00546E4A" w:rsidP="00BF686E">
      <w:pPr>
        <w:spacing w:line="480" w:lineRule="auto"/>
        <w:jc w:val="both"/>
        <w:rPr>
          <w:rFonts w:eastAsia="SimSun"/>
          <w:lang w:eastAsia="zh-CN"/>
        </w:rPr>
      </w:pPr>
      <w:proofErr w:type="spellStart"/>
      <w:proofErr w:type="gramStart"/>
      <w:r w:rsidRPr="00BD4667">
        <w:rPr>
          <w:rFonts w:eastAsia="SimSun"/>
          <w:lang w:eastAsia="zh-CN"/>
        </w:rPr>
        <w:t>Papke</w:t>
      </w:r>
      <w:proofErr w:type="spellEnd"/>
      <w:r w:rsidRPr="00BD4667">
        <w:rPr>
          <w:rFonts w:eastAsia="SimSun"/>
          <w:lang w:eastAsia="zh-CN"/>
        </w:rPr>
        <w:t xml:space="preserve"> L. E. and </w:t>
      </w:r>
      <w:proofErr w:type="spellStart"/>
      <w:r w:rsidRPr="00BD4667">
        <w:rPr>
          <w:rFonts w:eastAsia="SimSun"/>
          <w:lang w:eastAsia="zh-CN"/>
        </w:rPr>
        <w:t>Woooldridge</w:t>
      </w:r>
      <w:proofErr w:type="spellEnd"/>
      <w:r w:rsidRPr="00BD4667">
        <w:rPr>
          <w:rFonts w:eastAsia="SimSun"/>
          <w:lang w:eastAsia="zh-CN"/>
        </w:rPr>
        <w:t xml:space="preserve"> J. M. (1996).</w:t>
      </w:r>
      <w:proofErr w:type="gramEnd"/>
      <w:r w:rsidRPr="00BD4667">
        <w:rPr>
          <w:rFonts w:eastAsia="SimSun"/>
          <w:lang w:eastAsia="zh-CN"/>
        </w:rPr>
        <w:t xml:space="preserve"> “Econometric Methods for Fractional Response Variables </w:t>
      </w:r>
      <w:proofErr w:type="gramStart"/>
      <w:r w:rsidRPr="00BD4667">
        <w:rPr>
          <w:rFonts w:eastAsia="SimSun"/>
          <w:lang w:eastAsia="zh-CN"/>
        </w:rPr>
        <w:t>With</w:t>
      </w:r>
      <w:proofErr w:type="gramEnd"/>
      <w:r w:rsidRPr="00BD4667">
        <w:rPr>
          <w:rFonts w:eastAsia="SimSun"/>
          <w:lang w:eastAsia="zh-CN"/>
        </w:rPr>
        <w:t xml:space="preserve"> an Application to 401 (K) Plan Participation Rates</w:t>
      </w:r>
      <w:r w:rsidR="00E714B7">
        <w:rPr>
          <w:rFonts w:eastAsia="SimSun"/>
          <w:lang w:eastAsia="zh-CN"/>
        </w:rPr>
        <w:t>.</w:t>
      </w:r>
      <w:r w:rsidRPr="00BD4667">
        <w:rPr>
          <w:rFonts w:eastAsia="SimSun"/>
          <w:lang w:eastAsia="zh-CN"/>
        </w:rPr>
        <w:t>” Journ</w:t>
      </w:r>
      <w:r w:rsidR="00E714B7">
        <w:rPr>
          <w:rFonts w:eastAsia="SimSun"/>
          <w:lang w:eastAsia="zh-CN"/>
        </w:rPr>
        <w:t xml:space="preserve">al of Applied Econometrics, 11, 6, </w:t>
      </w:r>
      <w:r w:rsidRPr="00BD4667">
        <w:rPr>
          <w:rFonts w:eastAsia="SimSun"/>
          <w:lang w:eastAsia="zh-CN"/>
        </w:rPr>
        <w:t>619-632</w:t>
      </w:r>
    </w:p>
    <w:p w:rsidR="00546E4A" w:rsidRPr="00BD4667" w:rsidRDefault="00546E4A" w:rsidP="00BF686E">
      <w:pPr>
        <w:spacing w:line="480" w:lineRule="auto"/>
        <w:jc w:val="both"/>
        <w:rPr>
          <w:rFonts w:eastAsia="SimSun"/>
          <w:lang w:eastAsia="zh-CN"/>
        </w:rPr>
      </w:pPr>
    </w:p>
    <w:p w:rsidR="00546E4A" w:rsidRDefault="00546E4A" w:rsidP="00BF686E">
      <w:pPr>
        <w:spacing w:line="480" w:lineRule="auto"/>
        <w:jc w:val="both"/>
        <w:rPr>
          <w:rFonts w:eastAsia="SimSun"/>
          <w:lang w:eastAsia="zh-CN"/>
        </w:rPr>
      </w:pPr>
      <w:r w:rsidRPr="00BD4667">
        <w:rPr>
          <w:rFonts w:eastAsia="SimSun"/>
          <w:lang w:eastAsia="zh-CN"/>
        </w:rPr>
        <w:t xml:space="preserve">Rosenthal, Robert W. (1981). </w:t>
      </w:r>
      <w:proofErr w:type="gramStart"/>
      <w:r w:rsidRPr="00BD4667">
        <w:rPr>
          <w:rFonts w:eastAsia="SimSun"/>
          <w:lang w:eastAsia="zh-CN"/>
        </w:rPr>
        <w:t>“Games of perfect information, predatory pricin</w:t>
      </w:r>
      <w:r w:rsidR="00C17591">
        <w:rPr>
          <w:rFonts w:eastAsia="SimSun"/>
          <w:lang w:eastAsia="zh-CN"/>
        </w:rPr>
        <w:t xml:space="preserve">g and the chain-store </w:t>
      </w:r>
      <w:proofErr w:type="spellStart"/>
      <w:r w:rsidR="00C17591">
        <w:rPr>
          <w:rFonts w:eastAsia="SimSun"/>
          <w:lang w:eastAsia="zh-CN"/>
        </w:rPr>
        <w:t>paradox.”</w:t>
      </w:r>
      <w:proofErr w:type="gramEnd"/>
      <w:r w:rsidRPr="00BD4667">
        <w:rPr>
          <w:rFonts w:eastAsia="SimSun"/>
          <w:lang w:eastAsia="zh-CN"/>
        </w:rPr>
        <w:t>Journal</w:t>
      </w:r>
      <w:proofErr w:type="spellEnd"/>
      <w:r w:rsidRPr="00BD4667">
        <w:rPr>
          <w:rFonts w:eastAsia="SimSun"/>
          <w:lang w:eastAsia="zh-CN"/>
        </w:rPr>
        <w:t xml:space="preserve"> of Economic Theory</w:t>
      </w:r>
      <w:r w:rsidR="00E714B7">
        <w:rPr>
          <w:rFonts w:eastAsia="SimSun"/>
          <w:lang w:eastAsia="zh-CN"/>
        </w:rPr>
        <w:t>,</w:t>
      </w:r>
      <w:r w:rsidR="003B267D">
        <w:rPr>
          <w:rFonts w:eastAsia="SimSun"/>
          <w:lang w:eastAsia="zh-CN"/>
        </w:rPr>
        <w:t xml:space="preserve"> 25, 92-100.</w:t>
      </w:r>
    </w:p>
    <w:p w:rsidR="00C17591" w:rsidRDefault="00C17591" w:rsidP="00BF686E">
      <w:pPr>
        <w:spacing w:line="480" w:lineRule="auto"/>
        <w:jc w:val="both"/>
        <w:rPr>
          <w:rFonts w:eastAsia="SimSun"/>
          <w:lang w:eastAsia="zh-CN"/>
        </w:rPr>
      </w:pPr>
    </w:p>
    <w:p w:rsidR="00C17591" w:rsidRDefault="00C17591" w:rsidP="00BF686E">
      <w:pPr>
        <w:spacing w:line="480" w:lineRule="auto"/>
        <w:jc w:val="both"/>
        <w:rPr>
          <w:rFonts w:eastAsia="SimSun"/>
          <w:lang w:eastAsia="zh-CN"/>
        </w:rPr>
      </w:pPr>
      <w:proofErr w:type="gramStart"/>
      <w:r>
        <w:rPr>
          <w:rFonts w:eastAsia="SimSun"/>
          <w:lang w:eastAsia="zh-CN"/>
        </w:rPr>
        <w:t>Neumann, J von.</w:t>
      </w:r>
      <w:proofErr w:type="gramEnd"/>
      <w:r>
        <w:rPr>
          <w:rFonts w:eastAsia="SimSun"/>
          <w:lang w:eastAsia="zh-CN"/>
        </w:rPr>
        <w:t xml:space="preserve"> </w:t>
      </w:r>
      <w:proofErr w:type="gramStart"/>
      <w:r>
        <w:rPr>
          <w:rFonts w:eastAsia="SimSun"/>
          <w:lang w:eastAsia="zh-CN"/>
        </w:rPr>
        <w:t>V. and Morgenstern, O. (1944).</w:t>
      </w:r>
      <w:proofErr w:type="gramEnd"/>
      <w:r>
        <w:rPr>
          <w:rFonts w:eastAsia="SimSun"/>
          <w:lang w:eastAsia="zh-CN"/>
        </w:rPr>
        <w:t xml:space="preserve"> </w:t>
      </w:r>
      <w:proofErr w:type="gramStart"/>
      <w:r>
        <w:rPr>
          <w:rFonts w:eastAsia="SimSun"/>
          <w:lang w:eastAsia="zh-CN"/>
        </w:rPr>
        <w:t>“</w:t>
      </w:r>
      <w:r w:rsidRPr="00C17591">
        <w:rPr>
          <w:rFonts w:eastAsia="SimSun"/>
          <w:lang w:eastAsia="zh-CN"/>
        </w:rPr>
        <w:t>Theory of Games and Economic Behavior</w:t>
      </w:r>
      <w:r>
        <w:rPr>
          <w:rFonts w:eastAsia="SimSun"/>
          <w:lang w:eastAsia="zh-CN"/>
        </w:rPr>
        <w:t>.”</w:t>
      </w:r>
      <w:proofErr w:type="gramEnd"/>
      <w:r>
        <w:rPr>
          <w:rFonts w:eastAsia="SimSun"/>
          <w:lang w:eastAsia="zh-CN"/>
        </w:rPr>
        <w:t xml:space="preserve"> </w:t>
      </w:r>
      <w:r w:rsidRPr="00C17591">
        <w:rPr>
          <w:rFonts w:eastAsia="SimSun"/>
          <w:lang w:eastAsia="zh-CN"/>
        </w:rPr>
        <w:t xml:space="preserve"> Princeton, NJ. </w:t>
      </w:r>
      <w:proofErr w:type="gramStart"/>
      <w:r w:rsidRPr="00C17591">
        <w:rPr>
          <w:rFonts w:eastAsia="SimSun"/>
          <w:lang w:eastAsia="zh-CN"/>
        </w:rPr>
        <w:t>Princeton University Press</w:t>
      </w:r>
      <w:r>
        <w:rPr>
          <w:rFonts w:eastAsia="SimSun"/>
          <w:lang w:eastAsia="zh-CN"/>
        </w:rPr>
        <w:t>.</w:t>
      </w:r>
      <w:proofErr w:type="gramEnd"/>
    </w:p>
    <w:p w:rsidR="00C17591" w:rsidRPr="00BD4667" w:rsidRDefault="00C17591" w:rsidP="00BF686E">
      <w:pPr>
        <w:spacing w:line="480" w:lineRule="auto"/>
        <w:jc w:val="both"/>
        <w:rPr>
          <w:rFonts w:eastAsia="SimSun"/>
          <w:lang w:eastAsia="zh-CN"/>
        </w:rPr>
      </w:pPr>
    </w:p>
    <w:p w:rsidR="00546E4A" w:rsidRDefault="00546E4A" w:rsidP="00933140">
      <w:pPr>
        <w:rPr>
          <w:rFonts w:eastAsia="SimSun"/>
          <w:lang w:eastAsia="zh-CN"/>
        </w:rPr>
      </w:pPr>
    </w:p>
    <w:p w:rsidR="009B5FF5" w:rsidRDefault="009B5FF5" w:rsidP="00763E8A">
      <w:pPr>
        <w:pStyle w:val="Heading1"/>
      </w:pPr>
    </w:p>
    <w:p w:rsidR="00933140" w:rsidRDefault="00546E4A" w:rsidP="00763E8A">
      <w:pPr>
        <w:pStyle w:val="Heading1"/>
      </w:pPr>
      <w:bookmarkStart w:id="69" w:name="_Toc331525361"/>
      <w:r w:rsidRPr="00546E4A">
        <w:lastRenderedPageBreak/>
        <w:t>Appendix B</w:t>
      </w:r>
      <w:bookmarkEnd w:id="69"/>
    </w:p>
    <w:p w:rsidR="00546E4A" w:rsidRPr="00933140" w:rsidRDefault="00933140" w:rsidP="00933140">
      <w:pPr>
        <w:rPr>
          <w:rFonts w:eastAsia="SimSun" w:cs="Arial"/>
          <w:b/>
          <w:bCs/>
          <w:i/>
          <w:iCs/>
          <w:szCs w:val="28"/>
          <w:lang w:eastAsia="zh-CN"/>
        </w:rPr>
      </w:pPr>
      <w:r>
        <w:br w:type="page"/>
      </w:r>
    </w:p>
    <w:p w:rsidR="00546E4A" w:rsidRPr="00546E4A" w:rsidRDefault="00E34448" w:rsidP="00933140">
      <w:pPr>
        <w:pStyle w:val="Heading2"/>
      </w:pPr>
      <w:bookmarkStart w:id="70" w:name="_Toc331525362"/>
      <w:proofErr w:type="gramStart"/>
      <w:r>
        <w:lastRenderedPageBreak/>
        <w:t>Appendix B1.</w:t>
      </w:r>
      <w:proofErr w:type="gramEnd"/>
      <w:r w:rsidR="00AE03E5">
        <w:t xml:space="preserve"> Instructions and the G</w:t>
      </w:r>
      <w:r w:rsidR="00546E4A" w:rsidRPr="00546E4A">
        <w:t>ames</w:t>
      </w:r>
      <w:bookmarkEnd w:id="70"/>
    </w:p>
    <w:p w:rsidR="00AE03E5" w:rsidRDefault="00AE03E5" w:rsidP="00BF686E">
      <w:pPr>
        <w:jc w:val="both"/>
        <w:rPr>
          <w:rFonts w:eastAsia="Calibri"/>
          <w:b/>
        </w:rPr>
      </w:pPr>
    </w:p>
    <w:p w:rsidR="00546E4A" w:rsidRPr="00546E4A" w:rsidRDefault="00546E4A" w:rsidP="00BF686E">
      <w:pPr>
        <w:jc w:val="both"/>
        <w:rPr>
          <w:rFonts w:eastAsia="Calibri"/>
          <w:b/>
        </w:rPr>
      </w:pPr>
      <w:r w:rsidRPr="00546E4A">
        <w:rPr>
          <w:rFonts w:eastAsia="Calibri"/>
          <w:b/>
        </w:rPr>
        <w:t>INSTRUCTIONS</w:t>
      </w:r>
    </w:p>
    <w:p w:rsidR="00546E4A" w:rsidRPr="00546E4A" w:rsidRDefault="00546E4A" w:rsidP="00BF686E">
      <w:pPr>
        <w:jc w:val="both"/>
        <w:rPr>
          <w:rFonts w:eastAsia="Calibri"/>
        </w:rPr>
      </w:pPr>
    </w:p>
    <w:p w:rsidR="00546E4A" w:rsidRPr="00546E4A" w:rsidRDefault="00546E4A" w:rsidP="00BF686E">
      <w:pPr>
        <w:jc w:val="both"/>
        <w:rPr>
          <w:rFonts w:eastAsia="Calibri"/>
          <w:sz w:val="22"/>
          <w:szCs w:val="22"/>
        </w:rPr>
      </w:pPr>
      <w:r w:rsidRPr="00546E4A">
        <w:rPr>
          <w:rFonts w:eastAsia="Calibri"/>
          <w:sz w:val="22"/>
          <w:szCs w:val="22"/>
        </w:rPr>
        <w:t xml:space="preserve">Thank you for participating in this experiment on decision-making behavior.  You will be paid for your participation in cash at the end of the experiment.  Your earnings for today’s experiment will depend partly on your decisions and partly on the decisions of the player with whom you are matched.  </w:t>
      </w:r>
    </w:p>
    <w:p w:rsidR="00546E4A" w:rsidRPr="00546E4A" w:rsidRDefault="00546E4A" w:rsidP="00BF686E">
      <w:pPr>
        <w:jc w:val="both"/>
        <w:rPr>
          <w:rFonts w:eastAsia="Calibri"/>
          <w:sz w:val="22"/>
          <w:szCs w:val="22"/>
        </w:rPr>
      </w:pPr>
    </w:p>
    <w:p w:rsidR="00546E4A" w:rsidRPr="00546E4A" w:rsidRDefault="00546E4A" w:rsidP="00BF686E">
      <w:pPr>
        <w:jc w:val="both"/>
        <w:rPr>
          <w:rFonts w:eastAsia="Calibri"/>
          <w:sz w:val="22"/>
          <w:szCs w:val="22"/>
        </w:rPr>
      </w:pPr>
      <w:r w:rsidRPr="00546E4A">
        <w:rPr>
          <w:rFonts w:eastAsia="Calibri"/>
          <w:sz w:val="22"/>
          <w:szCs w:val="22"/>
        </w:rPr>
        <w:t>It is important that you strictly follow the rules of this experiment.  If you disobey the rules, you will be asked to leave the experiment.</w:t>
      </w:r>
    </w:p>
    <w:p w:rsidR="00546E4A" w:rsidRPr="00546E4A" w:rsidRDefault="00546E4A" w:rsidP="00BF686E">
      <w:pPr>
        <w:jc w:val="both"/>
        <w:rPr>
          <w:rFonts w:eastAsia="Calibri"/>
          <w:sz w:val="22"/>
          <w:szCs w:val="22"/>
        </w:rPr>
      </w:pPr>
    </w:p>
    <w:p w:rsidR="00546E4A" w:rsidRPr="00546E4A" w:rsidRDefault="00546E4A" w:rsidP="00BF686E">
      <w:pPr>
        <w:jc w:val="both"/>
        <w:rPr>
          <w:rFonts w:eastAsia="Calibri"/>
          <w:sz w:val="22"/>
          <w:szCs w:val="22"/>
        </w:rPr>
      </w:pPr>
      <w:r w:rsidRPr="00546E4A">
        <w:rPr>
          <w:rFonts w:eastAsia="Calibri"/>
          <w:sz w:val="22"/>
          <w:szCs w:val="22"/>
        </w:rPr>
        <w:t>If you have a question at any time during the experiment, please raise your hand and a monitor will come over to your desk and answer it in private.</w:t>
      </w:r>
    </w:p>
    <w:p w:rsidR="00546E4A" w:rsidRPr="00546E4A" w:rsidRDefault="00546E4A" w:rsidP="00BF686E">
      <w:pPr>
        <w:jc w:val="both"/>
        <w:rPr>
          <w:rFonts w:eastAsia="Calibri"/>
          <w:sz w:val="22"/>
          <w:szCs w:val="22"/>
        </w:rPr>
      </w:pPr>
    </w:p>
    <w:p w:rsidR="00546E4A" w:rsidRPr="00546E4A" w:rsidRDefault="00546E4A" w:rsidP="00BF686E">
      <w:pPr>
        <w:jc w:val="both"/>
        <w:rPr>
          <w:rFonts w:eastAsia="Calibri"/>
          <w:b/>
          <w:i/>
          <w:sz w:val="22"/>
          <w:szCs w:val="22"/>
        </w:rPr>
      </w:pPr>
      <w:r w:rsidRPr="00546E4A">
        <w:rPr>
          <w:rFonts w:eastAsia="Calibri"/>
          <w:b/>
          <w:i/>
          <w:sz w:val="22"/>
          <w:szCs w:val="22"/>
        </w:rPr>
        <w:t>Description of the task</w:t>
      </w:r>
    </w:p>
    <w:p w:rsidR="00546E4A" w:rsidRPr="00546E4A" w:rsidRDefault="00546E4A" w:rsidP="00BF686E">
      <w:pPr>
        <w:jc w:val="both"/>
        <w:rPr>
          <w:rFonts w:eastAsia="Calibri"/>
          <w:sz w:val="22"/>
          <w:szCs w:val="22"/>
        </w:rPr>
      </w:pPr>
    </w:p>
    <w:p w:rsidR="00546E4A" w:rsidRPr="00546E4A" w:rsidRDefault="00546E4A" w:rsidP="00BF686E">
      <w:pPr>
        <w:jc w:val="both"/>
        <w:rPr>
          <w:rFonts w:eastAsia="Calibri"/>
          <w:sz w:val="22"/>
          <w:szCs w:val="22"/>
        </w:rPr>
      </w:pPr>
      <w:r w:rsidRPr="00546E4A">
        <w:rPr>
          <w:rFonts w:eastAsia="Calibri"/>
          <w:sz w:val="22"/>
          <w:szCs w:val="22"/>
        </w:rPr>
        <w:t xml:space="preserve">You will be participating in a simple game.  The game requires 2 players, one of whom will be called Player A and the other Player B.  Prior to the start of the session, you will be randomly assigned the role of either Player A or Player B and will remain in this role throughout the experiment.  </w:t>
      </w:r>
    </w:p>
    <w:p w:rsidR="00546E4A" w:rsidRPr="00546E4A" w:rsidRDefault="00546E4A" w:rsidP="00BF686E">
      <w:pPr>
        <w:jc w:val="both"/>
        <w:rPr>
          <w:rFonts w:eastAsia="Calibri"/>
          <w:sz w:val="22"/>
          <w:szCs w:val="22"/>
        </w:rPr>
      </w:pPr>
    </w:p>
    <w:p w:rsidR="00546E4A" w:rsidRPr="00546E4A" w:rsidRDefault="00546E4A" w:rsidP="00BF686E">
      <w:pPr>
        <w:jc w:val="both"/>
        <w:rPr>
          <w:rFonts w:eastAsia="Calibri"/>
          <w:sz w:val="22"/>
          <w:szCs w:val="22"/>
        </w:rPr>
      </w:pPr>
      <w:r w:rsidRPr="00546E4A">
        <w:rPr>
          <w:rFonts w:eastAsia="Calibri"/>
          <w:sz w:val="22"/>
          <w:szCs w:val="22"/>
        </w:rPr>
        <w:t>Each player has to choose between two decisions:</w:t>
      </w:r>
    </w:p>
    <w:p w:rsidR="00546E4A" w:rsidRPr="00546E4A" w:rsidRDefault="00546E4A" w:rsidP="00BF686E">
      <w:pPr>
        <w:jc w:val="both"/>
        <w:rPr>
          <w:rFonts w:eastAsia="Calibri"/>
          <w:sz w:val="22"/>
          <w:szCs w:val="22"/>
        </w:rPr>
      </w:pPr>
    </w:p>
    <w:p w:rsidR="00546E4A" w:rsidRPr="00546E4A" w:rsidRDefault="00546E4A" w:rsidP="00BF686E">
      <w:pPr>
        <w:jc w:val="both"/>
        <w:rPr>
          <w:rFonts w:eastAsia="Calibri"/>
          <w:sz w:val="22"/>
          <w:szCs w:val="22"/>
        </w:rPr>
      </w:pPr>
      <w:r w:rsidRPr="00546E4A">
        <w:rPr>
          <w:rFonts w:eastAsia="Calibri"/>
          <w:sz w:val="22"/>
          <w:szCs w:val="22"/>
        </w:rPr>
        <w:t>STOP</w:t>
      </w:r>
    </w:p>
    <w:p w:rsidR="00546E4A" w:rsidRPr="00546E4A" w:rsidRDefault="00546E4A" w:rsidP="00BF686E">
      <w:pPr>
        <w:jc w:val="both"/>
        <w:rPr>
          <w:rFonts w:eastAsia="Calibri"/>
          <w:sz w:val="22"/>
          <w:szCs w:val="22"/>
        </w:rPr>
      </w:pPr>
    </w:p>
    <w:p w:rsidR="00546E4A" w:rsidRPr="00546E4A" w:rsidRDefault="00546E4A" w:rsidP="00BF686E">
      <w:pPr>
        <w:jc w:val="both"/>
        <w:rPr>
          <w:rFonts w:eastAsia="Calibri"/>
          <w:sz w:val="22"/>
          <w:szCs w:val="22"/>
        </w:rPr>
      </w:pPr>
      <w:proofErr w:type="gramStart"/>
      <w:r w:rsidRPr="00546E4A">
        <w:rPr>
          <w:rFonts w:eastAsia="Calibri"/>
          <w:sz w:val="22"/>
          <w:szCs w:val="22"/>
        </w:rPr>
        <w:t>or</w:t>
      </w:r>
      <w:proofErr w:type="gramEnd"/>
    </w:p>
    <w:p w:rsidR="00546E4A" w:rsidRPr="00546E4A" w:rsidRDefault="00546E4A" w:rsidP="00BF686E">
      <w:pPr>
        <w:jc w:val="both"/>
        <w:rPr>
          <w:rFonts w:eastAsia="Calibri"/>
          <w:sz w:val="22"/>
          <w:szCs w:val="22"/>
        </w:rPr>
      </w:pPr>
    </w:p>
    <w:p w:rsidR="00546E4A" w:rsidRPr="00546E4A" w:rsidRDefault="00546E4A" w:rsidP="00BF686E">
      <w:pPr>
        <w:jc w:val="both"/>
        <w:rPr>
          <w:rFonts w:eastAsia="Calibri"/>
          <w:sz w:val="22"/>
          <w:szCs w:val="22"/>
        </w:rPr>
      </w:pPr>
      <w:r w:rsidRPr="00546E4A">
        <w:rPr>
          <w:rFonts w:eastAsia="Calibri"/>
          <w:sz w:val="22"/>
          <w:szCs w:val="22"/>
        </w:rPr>
        <w:t>CONTINUE</w:t>
      </w:r>
    </w:p>
    <w:p w:rsidR="00546E4A" w:rsidRPr="00546E4A" w:rsidRDefault="00546E4A" w:rsidP="00BF686E">
      <w:pPr>
        <w:jc w:val="both"/>
        <w:rPr>
          <w:rFonts w:eastAsia="Calibri"/>
          <w:sz w:val="22"/>
          <w:szCs w:val="22"/>
        </w:rPr>
      </w:pPr>
    </w:p>
    <w:p w:rsidR="00546E4A" w:rsidRPr="00546E4A" w:rsidRDefault="00546E4A" w:rsidP="00BF686E">
      <w:pPr>
        <w:jc w:val="both"/>
        <w:rPr>
          <w:rFonts w:eastAsia="Calibri"/>
          <w:sz w:val="22"/>
          <w:szCs w:val="22"/>
        </w:rPr>
      </w:pPr>
      <w:proofErr w:type="gramStart"/>
      <w:r w:rsidRPr="00546E4A">
        <w:rPr>
          <w:rFonts w:eastAsia="Calibri"/>
          <w:sz w:val="22"/>
          <w:szCs w:val="22"/>
        </w:rPr>
        <w:t>for</w:t>
      </w:r>
      <w:proofErr w:type="gramEnd"/>
      <w:r w:rsidRPr="00546E4A">
        <w:rPr>
          <w:rFonts w:eastAsia="Calibri"/>
          <w:sz w:val="22"/>
          <w:szCs w:val="22"/>
        </w:rPr>
        <w:t xml:space="preserve"> each of 5 decision nodes.  As soon as any player chooses to STOP, the game ends.  If a player chooses to CONTINUE, the other player will be faced with the same choice: STOP or CONTINUE.  If he is the last player in the sequence, the game will end regardless of what decision he makes.  </w:t>
      </w:r>
    </w:p>
    <w:p w:rsidR="00546E4A" w:rsidRPr="00546E4A" w:rsidRDefault="00546E4A" w:rsidP="00BF686E">
      <w:pPr>
        <w:jc w:val="both"/>
        <w:rPr>
          <w:rFonts w:eastAsia="Calibri"/>
          <w:sz w:val="22"/>
          <w:szCs w:val="22"/>
        </w:rPr>
      </w:pPr>
    </w:p>
    <w:p w:rsidR="00546E4A" w:rsidRPr="00546E4A" w:rsidRDefault="00546E4A" w:rsidP="00BF686E">
      <w:pPr>
        <w:jc w:val="both"/>
        <w:rPr>
          <w:rFonts w:eastAsia="Calibri"/>
          <w:sz w:val="22"/>
          <w:szCs w:val="22"/>
        </w:rPr>
      </w:pPr>
      <w:r w:rsidRPr="00546E4A">
        <w:rPr>
          <w:rFonts w:eastAsia="Calibri"/>
          <w:sz w:val="22"/>
          <w:szCs w:val="22"/>
        </w:rPr>
        <w:t xml:space="preserve">Player A will make the first decision.  As indicated above, the game ends as soon as one player chooses to STOP.  Below is a pictorial representation of the game.  The color of the circles (WHITE or BLACK) identifies which player makes a decision (either STOP or CONTINUE) given that the game has progressed to that circle.  The arrows pointing right and down represent the two decisions.  The terminal brackets contain the payoff information.  The game will end at one of the eleven terminal brackets.  </w:t>
      </w:r>
    </w:p>
    <w:p w:rsidR="00546E4A" w:rsidRPr="00546E4A" w:rsidRDefault="00546E4A" w:rsidP="00BF686E">
      <w:pPr>
        <w:jc w:val="both"/>
        <w:rPr>
          <w:rFonts w:eastAsia="Calibri"/>
          <w:sz w:val="22"/>
          <w:szCs w:val="22"/>
        </w:rPr>
      </w:pPr>
    </w:p>
    <w:p w:rsidR="00546E4A" w:rsidRPr="00546E4A" w:rsidRDefault="00546E4A" w:rsidP="00BF686E">
      <w:pPr>
        <w:jc w:val="both"/>
        <w:rPr>
          <w:rFonts w:eastAsia="Calibri"/>
          <w:sz w:val="22"/>
          <w:szCs w:val="22"/>
        </w:rPr>
      </w:pPr>
      <w:r w:rsidRPr="00546E4A">
        <w:rPr>
          <w:rFonts w:eastAsia="Calibri"/>
          <w:sz w:val="22"/>
          <w:szCs w:val="22"/>
        </w:rPr>
        <w:t xml:space="preserve">All of the payoffs are in U.S. dollars.  The top number in each bracket identifies the payoff in $’s for Player A.  The bottom number in each bracket identifies the payoff in $’s for Player B.  </w:t>
      </w:r>
    </w:p>
    <w:p w:rsidR="00546E4A" w:rsidRPr="00546E4A" w:rsidRDefault="00546E4A" w:rsidP="00BF686E">
      <w:pPr>
        <w:jc w:val="both"/>
        <w:rPr>
          <w:rFonts w:eastAsia="Calibri"/>
          <w:sz w:val="22"/>
          <w:szCs w:val="22"/>
        </w:rPr>
      </w:pPr>
    </w:p>
    <w:p w:rsidR="00546E4A" w:rsidRPr="00546E4A" w:rsidRDefault="00546E4A" w:rsidP="00BF686E">
      <w:pPr>
        <w:jc w:val="both"/>
        <w:rPr>
          <w:rFonts w:eastAsia="Calibri"/>
          <w:sz w:val="22"/>
          <w:szCs w:val="22"/>
        </w:rPr>
      </w:pPr>
      <w:r w:rsidRPr="00546E4A">
        <w:rPr>
          <w:rFonts w:eastAsia="Calibri"/>
          <w:sz w:val="22"/>
          <w:szCs w:val="22"/>
        </w:rPr>
        <w:t>The game will start with Player A at the farthest left decision node.  Please take some time now to study the structure of the game.</w:t>
      </w:r>
    </w:p>
    <w:p w:rsidR="00546E4A" w:rsidRPr="00546E4A" w:rsidRDefault="00546E4A" w:rsidP="00BF686E">
      <w:pPr>
        <w:jc w:val="both"/>
        <w:rPr>
          <w:rFonts w:eastAsia="Calibri"/>
          <w:sz w:val="22"/>
          <w:szCs w:val="22"/>
        </w:rPr>
      </w:pPr>
    </w:p>
    <w:p w:rsidR="00546E4A" w:rsidRPr="00546E4A" w:rsidRDefault="00546E4A" w:rsidP="00BF686E">
      <w:pPr>
        <w:jc w:val="both"/>
        <w:rPr>
          <w:rFonts w:eastAsia="Calibri"/>
          <w:sz w:val="22"/>
          <w:szCs w:val="22"/>
        </w:rPr>
      </w:pPr>
      <w:r w:rsidRPr="00546E4A">
        <w:rPr>
          <w:rFonts w:eastAsia="Calibri"/>
          <w:noProof/>
          <w:sz w:val="22"/>
          <w:szCs w:val="22"/>
        </w:rPr>
        <w:drawing>
          <wp:inline distT="0" distB="0" distL="0" distR="0" wp14:anchorId="2A0B97A7" wp14:editId="19C5A2C9">
            <wp:extent cx="5934075" cy="17716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1771650"/>
                    </a:xfrm>
                    <a:prstGeom prst="rect">
                      <a:avLst/>
                    </a:prstGeom>
                    <a:noFill/>
                    <a:ln>
                      <a:noFill/>
                    </a:ln>
                  </pic:spPr>
                </pic:pic>
              </a:graphicData>
            </a:graphic>
          </wp:inline>
        </w:drawing>
      </w:r>
    </w:p>
    <w:p w:rsidR="00546E4A" w:rsidRPr="00546E4A" w:rsidRDefault="00546E4A" w:rsidP="00BF686E">
      <w:pPr>
        <w:jc w:val="both"/>
        <w:rPr>
          <w:rFonts w:eastAsia="Calibri"/>
          <w:sz w:val="22"/>
          <w:szCs w:val="22"/>
        </w:rPr>
      </w:pPr>
    </w:p>
    <w:p w:rsidR="00546E4A" w:rsidRPr="00546E4A" w:rsidRDefault="00546E4A" w:rsidP="00BF686E">
      <w:pPr>
        <w:jc w:val="both"/>
        <w:rPr>
          <w:rFonts w:eastAsia="Calibri"/>
          <w:sz w:val="22"/>
          <w:szCs w:val="22"/>
        </w:rPr>
      </w:pPr>
      <w:r w:rsidRPr="00546E4A">
        <w:rPr>
          <w:rFonts w:eastAsia="Calibri"/>
          <w:sz w:val="22"/>
          <w:szCs w:val="22"/>
        </w:rPr>
        <w:t xml:space="preserve">The experiment consists of 12 games.  In each game you are matched with a different player of the opposite type.  That is, if you are Player A you will be matched with a different Player B for each subsequent game.  Importantly, you will not know the identity of the players with whom you will be matched, nor will the person with whom you are matched know your identity.  </w:t>
      </w:r>
    </w:p>
    <w:p w:rsidR="00546E4A" w:rsidRPr="00546E4A" w:rsidRDefault="00546E4A" w:rsidP="00BF686E">
      <w:pPr>
        <w:jc w:val="both"/>
        <w:rPr>
          <w:rFonts w:eastAsia="Calibri"/>
          <w:sz w:val="22"/>
          <w:szCs w:val="22"/>
        </w:rPr>
      </w:pPr>
    </w:p>
    <w:p w:rsidR="00546E4A" w:rsidRPr="00546E4A" w:rsidRDefault="00546E4A" w:rsidP="00BF686E">
      <w:pPr>
        <w:jc w:val="both"/>
        <w:rPr>
          <w:rFonts w:eastAsia="Calibri"/>
          <w:b/>
          <w:i/>
          <w:sz w:val="22"/>
          <w:szCs w:val="22"/>
        </w:rPr>
      </w:pPr>
      <w:r w:rsidRPr="00546E4A">
        <w:rPr>
          <w:rFonts w:eastAsia="Calibri"/>
          <w:b/>
          <w:i/>
          <w:sz w:val="22"/>
          <w:szCs w:val="22"/>
        </w:rPr>
        <w:t>Procedure for Playing the Game:</w:t>
      </w:r>
    </w:p>
    <w:p w:rsidR="00546E4A" w:rsidRPr="00546E4A" w:rsidRDefault="00546E4A" w:rsidP="00BF686E">
      <w:pPr>
        <w:jc w:val="both"/>
        <w:rPr>
          <w:rFonts w:eastAsia="Calibri"/>
          <w:sz w:val="22"/>
          <w:szCs w:val="22"/>
        </w:rPr>
      </w:pPr>
    </w:p>
    <w:p w:rsidR="00546E4A" w:rsidRPr="00546E4A" w:rsidRDefault="00546E4A" w:rsidP="00BF686E">
      <w:pPr>
        <w:jc w:val="both"/>
        <w:rPr>
          <w:rFonts w:eastAsia="Calibri"/>
          <w:sz w:val="22"/>
          <w:szCs w:val="22"/>
        </w:rPr>
      </w:pPr>
      <w:r w:rsidRPr="00546E4A">
        <w:rPr>
          <w:rFonts w:eastAsia="Calibri"/>
          <w:sz w:val="22"/>
          <w:szCs w:val="22"/>
        </w:rPr>
        <w:t xml:space="preserve">Indicate on your computer screen at which node you would first like to choose STOP by pressing the button that corresponds to that particular node.  If you wish to play continue for all five of your nodes, please press the </w:t>
      </w:r>
      <w:proofErr w:type="gramStart"/>
      <w:r w:rsidRPr="00546E4A">
        <w:rPr>
          <w:rFonts w:eastAsia="Calibri"/>
          <w:sz w:val="22"/>
          <w:szCs w:val="22"/>
        </w:rPr>
        <w:t>None</w:t>
      </w:r>
      <w:proofErr w:type="gramEnd"/>
      <w:r w:rsidRPr="00546E4A">
        <w:rPr>
          <w:rFonts w:eastAsia="Calibri"/>
          <w:sz w:val="22"/>
          <w:szCs w:val="22"/>
        </w:rPr>
        <w:t xml:space="preserve"> option.  Once you have made your selection, please press the submit button to record your final decision.    </w:t>
      </w:r>
    </w:p>
    <w:p w:rsidR="00546E4A" w:rsidRPr="00546E4A" w:rsidRDefault="00546E4A" w:rsidP="00BF686E">
      <w:pPr>
        <w:jc w:val="both"/>
        <w:rPr>
          <w:rFonts w:eastAsia="Calibri"/>
          <w:sz w:val="22"/>
          <w:szCs w:val="22"/>
        </w:rPr>
      </w:pPr>
    </w:p>
    <w:p w:rsidR="00546E4A" w:rsidRPr="00546E4A" w:rsidRDefault="00546E4A" w:rsidP="00BF686E">
      <w:pPr>
        <w:jc w:val="both"/>
        <w:rPr>
          <w:rFonts w:eastAsia="Calibri"/>
          <w:sz w:val="22"/>
          <w:szCs w:val="22"/>
        </w:rPr>
      </w:pPr>
      <w:r w:rsidRPr="00546E4A">
        <w:rPr>
          <w:rFonts w:eastAsia="Calibri"/>
          <w:sz w:val="22"/>
          <w:szCs w:val="22"/>
        </w:rPr>
        <w:t xml:space="preserve">Once all subjects have made their decisions, the computer will randomly match the decisions for each Player A with the decision for a unique B Player.  </w:t>
      </w:r>
    </w:p>
    <w:p w:rsidR="00546E4A" w:rsidRPr="00546E4A" w:rsidRDefault="00546E4A" w:rsidP="00BF686E">
      <w:pPr>
        <w:jc w:val="both"/>
        <w:rPr>
          <w:rFonts w:eastAsia="Calibri"/>
          <w:sz w:val="22"/>
          <w:szCs w:val="22"/>
        </w:rPr>
      </w:pPr>
    </w:p>
    <w:p w:rsidR="00546E4A" w:rsidRPr="00546E4A" w:rsidRDefault="00546E4A" w:rsidP="00BF686E">
      <w:pPr>
        <w:jc w:val="both"/>
        <w:rPr>
          <w:rFonts w:eastAsia="Calibri"/>
          <w:sz w:val="22"/>
          <w:szCs w:val="22"/>
        </w:rPr>
      </w:pPr>
      <w:r w:rsidRPr="00546E4A">
        <w:rPr>
          <w:rFonts w:eastAsia="Calibri"/>
          <w:sz w:val="22"/>
          <w:szCs w:val="22"/>
        </w:rPr>
        <w:t xml:space="preserve">Using the decisions for each player, the game will be played out as follows.  The computer will examine the decision at the first node for Player A.  If he selected STOP for this node, the game will end.  If not, the computer will examine the decision at the first node for Player B.  Again, if he selected STOP for this node, the game will end.  If not, the computer will examine the decision at the second node for Player A.  These sequential choices continue until we reach either a node where STOP was selected or the final node – the one farthest right – is reached.  </w:t>
      </w:r>
    </w:p>
    <w:p w:rsidR="00546E4A" w:rsidRPr="00546E4A" w:rsidRDefault="00546E4A" w:rsidP="00BF686E">
      <w:pPr>
        <w:jc w:val="both"/>
        <w:rPr>
          <w:rFonts w:eastAsia="Calibri"/>
          <w:sz w:val="22"/>
          <w:szCs w:val="22"/>
        </w:rPr>
      </w:pPr>
    </w:p>
    <w:p w:rsidR="00546E4A" w:rsidRPr="00546E4A" w:rsidRDefault="00546E4A" w:rsidP="00BF686E">
      <w:pPr>
        <w:jc w:val="both"/>
        <w:rPr>
          <w:rFonts w:eastAsia="Calibri"/>
          <w:sz w:val="22"/>
          <w:szCs w:val="22"/>
        </w:rPr>
      </w:pPr>
      <w:r w:rsidRPr="00546E4A">
        <w:rPr>
          <w:rFonts w:eastAsia="Calibri"/>
          <w:sz w:val="22"/>
          <w:szCs w:val="22"/>
        </w:rPr>
        <w:t xml:space="preserve">Once the outcome of the game has been determined by the computer, you will be informed of the outcome of the game (the node at which STOP was first selected) along with the associated payoff. </w:t>
      </w:r>
    </w:p>
    <w:p w:rsidR="00546E4A" w:rsidRPr="00546E4A" w:rsidRDefault="00546E4A" w:rsidP="00BF686E">
      <w:pPr>
        <w:jc w:val="both"/>
        <w:rPr>
          <w:rFonts w:eastAsia="Calibri"/>
          <w:sz w:val="22"/>
          <w:szCs w:val="22"/>
        </w:rPr>
      </w:pPr>
    </w:p>
    <w:p w:rsidR="00546E4A" w:rsidRPr="00546E4A" w:rsidRDefault="00546E4A" w:rsidP="00BF686E">
      <w:pPr>
        <w:jc w:val="both"/>
        <w:rPr>
          <w:rFonts w:eastAsia="Calibri"/>
          <w:sz w:val="22"/>
          <w:szCs w:val="22"/>
        </w:rPr>
      </w:pPr>
      <w:r w:rsidRPr="00546E4A">
        <w:rPr>
          <w:rFonts w:eastAsia="Calibri"/>
          <w:sz w:val="22"/>
          <w:szCs w:val="22"/>
        </w:rPr>
        <w:t>This same basic procedure will be followed for each of twelve games.</w:t>
      </w:r>
    </w:p>
    <w:p w:rsidR="00546E4A" w:rsidRDefault="00546E4A" w:rsidP="00BF686E">
      <w:pPr>
        <w:jc w:val="both"/>
        <w:rPr>
          <w:rFonts w:eastAsia="Calibri"/>
          <w:sz w:val="22"/>
          <w:szCs w:val="22"/>
        </w:rPr>
      </w:pPr>
    </w:p>
    <w:p w:rsidR="00CA33A1" w:rsidRDefault="00CA33A1" w:rsidP="00BF686E">
      <w:pPr>
        <w:jc w:val="both"/>
        <w:rPr>
          <w:rFonts w:eastAsia="Calibri"/>
          <w:sz w:val="22"/>
          <w:szCs w:val="22"/>
        </w:rPr>
      </w:pPr>
    </w:p>
    <w:p w:rsidR="00933140" w:rsidRDefault="00933140" w:rsidP="00BF686E">
      <w:pPr>
        <w:jc w:val="both"/>
        <w:rPr>
          <w:rFonts w:eastAsia="Calibri"/>
          <w:sz w:val="22"/>
          <w:szCs w:val="22"/>
        </w:rPr>
      </w:pPr>
    </w:p>
    <w:p w:rsidR="00933140" w:rsidRDefault="00933140" w:rsidP="00BF686E">
      <w:pPr>
        <w:jc w:val="both"/>
        <w:rPr>
          <w:rFonts w:eastAsia="Calibri"/>
          <w:sz w:val="22"/>
          <w:szCs w:val="22"/>
        </w:rPr>
      </w:pPr>
    </w:p>
    <w:p w:rsidR="00AE03E5" w:rsidRDefault="00AE03E5" w:rsidP="00BF686E">
      <w:pPr>
        <w:jc w:val="both"/>
        <w:rPr>
          <w:rFonts w:eastAsia="Calibri"/>
          <w:sz w:val="22"/>
          <w:szCs w:val="22"/>
        </w:rPr>
      </w:pPr>
    </w:p>
    <w:p w:rsidR="00CA33A1" w:rsidRPr="00546E4A" w:rsidRDefault="00CA33A1" w:rsidP="00BF686E">
      <w:pPr>
        <w:jc w:val="both"/>
        <w:rPr>
          <w:rFonts w:eastAsia="Calibri"/>
          <w:sz w:val="22"/>
          <w:szCs w:val="22"/>
        </w:rPr>
      </w:pPr>
    </w:p>
    <w:p w:rsidR="006E7DC4" w:rsidRDefault="006E7DC4" w:rsidP="00BF686E">
      <w:pPr>
        <w:jc w:val="both"/>
        <w:rPr>
          <w:rFonts w:eastAsia="Calibri"/>
          <w:b/>
          <w:i/>
          <w:sz w:val="22"/>
          <w:szCs w:val="22"/>
        </w:rPr>
      </w:pPr>
    </w:p>
    <w:p w:rsidR="006E7DC4" w:rsidRDefault="006E7DC4" w:rsidP="00BF686E">
      <w:pPr>
        <w:jc w:val="both"/>
        <w:rPr>
          <w:rFonts w:eastAsia="Calibri"/>
          <w:b/>
          <w:i/>
          <w:sz w:val="22"/>
          <w:szCs w:val="22"/>
        </w:rPr>
      </w:pPr>
    </w:p>
    <w:p w:rsidR="00546E4A" w:rsidRPr="00546E4A" w:rsidRDefault="00546E4A" w:rsidP="00BF686E">
      <w:pPr>
        <w:jc w:val="both"/>
        <w:rPr>
          <w:rFonts w:eastAsia="Calibri"/>
          <w:b/>
          <w:i/>
          <w:sz w:val="22"/>
          <w:szCs w:val="22"/>
        </w:rPr>
      </w:pPr>
      <w:r w:rsidRPr="00546E4A">
        <w:rPr>
          <w:rFonts w:eastAsia="Calibri"/>
          <w:b/>
          <w:i/>
          <w:sz w:val="22"/>
          <w:szCs w:val="22"/>
        </w:rPr>
        <w:lastRenderedPageBreak/>
        <w:t>Determining Final Payoffs</w:t>
      </w:r>
    </w:p>
    <w:p w:rsidR="00546E4A" w:rsidRPr="00546E4A" w:rsidRDefault="00546E4A" w:rsidP="00BF686E">
      <w:pPr>
        <w:jc w:val="both"/>
        <w:rPr>
          <w:rFonts w:eastAsia="Calibri"/>
          <w:b/>
          <w:i/>
          <w:sz w:val="22"/>
          <w:szCs w:val="22"/>
        </w:rPr>
      </w:pPr>
    </w:p>
    <w:p w:rsidR="00546E4A" w:rsidRPr="00546E4A" w:rsidRDefault="00546E4A" w:rsidP="00BF686E">
      <w:pPr>
        <w:jc w:val="both"/>
        <w:rPr>
          <w:rFonts w:eastAsia="Calibri"/>
          <w:sz w:val="22"/>
          <w:szCs w:val="22"/>
        </w:rPr>
      </w:pPr>
      <w:r w:rsidRPr="00546E4A">
        <w:rPr>
          <w:rFonts w:eastAsia="Calibri"/>
          <w:sz w:val="22"/>
          <w:szCs w:val="22"/>
        </w:rPr>
        <w:t xml:space="preserve">You will only be paid your earnings for one of the twelve games you will play during today’s session.  After all twelve games have been </w:t>
      </w:r>
      <w:proofErr w:type="gramStart"/>
      <w:r w:rsidRPr="00546E4A">
        <w:rPr>
          <w:rFonts w:eastAsia="Calibri"/>
          <w:sz w:val="22"/>
          <w:szCs w:val="22"/>
        </w:rPr>
        <w:t>completed,</w:t>
      </w:r>
      <w:proofErr w:type="gramEnd"/>
      <w:r w:rsidRPr="00546E4A">
        <w:rPr>
          <w:rFonts w:eastAsia="Calibri"/>
          <w:sz w:val="22"/>
          <w:szCs w:val="22"/>
        </w:rPr>
        <w:t xml:space="preserve"> we will randomly select one of the games by selecting an index card that is numbered from 1 to 12.  The number on the card which is selected will determine which game will determine your earnings for today’s session.  </w:t>
      </w:r>
    </w:p>
    <w:p w:rsidR="00546E4A" w:rsidRPr="00546E4A" w:rsidRDefault="00546E4A" w:rsidP="00BF686E">
      <w:pPr>
        <w:jc w:val="both"/>
        <w:rPr>
          <w:rFonts w:eastAsia="Calibri"/>
          <w:sz w:val="22"/>
          <w:szCs w:val="22"/>
        </w:rPr>
      </w:pPr>
    </w:p>
    <w:p w:rsidR="006D3D62" w:rsidRDefault="00546E4A" w:rsidP="00BF686E">
      <w:pPr>
        <w:jc w:val="both"/>
        <w:rPr>
          <w:rFonts w:eastAsia="Calibri"/>
          <w:sz w:val="22"/>
          <w:szCs w:val="22"/>
        </w:rPr>
      </w:pPr>
      <w:r w:rsidRPr="00546E4A">
        <w:rPr>
          <w:rFonts w:eastAsia="Calibri"/>
          <w:sz w:val="22"/>
          <w:szCs w:val="22"/>
        </w:rPr>
        <w:t xml:space="preserve">Even though you will make twelve decisions, only one of these will end up affecting your earnings.  You will not know in advance which decision will hold, but each decision has an equal chance of being selected.  </w:t>
      </w:r>
    </w:p>
    <w:p w:rsidR="00D50273" w:rsidRDefault="00D50273" w:rsidP="00BF686E">
      <w:pPr>
        <w:jc w:val="both"/>
        <w:rPr>
          <w:rFonts w:eastAsia="Calibri"/>
          <w:sz w:val="22"/>
          <w:szCs w:val="22"/>
        </w:rPr>
      </w:pPr>
    </w:p>
    <w:p w:rsidR="00D50273" w:rsidRDefault="00D50273" w:rsidP="00BF686E">
      <w:pPr>
        <w:jc w:val="both"/>
        <w:rPr>
          <w:rFonts w:eastAsia="SimSun"/>
          <w:b/>
          <w:lang w:eastAsia="zh-CN"/>
        </w:rPr>
      </w:pPr>
    </w:p>
    <w:p w:rsidR="006D3D62" w:rsidRPr="00546E4A" w:rsidRDefault="00B668A4" w:rsidP="00BF686E">
      <w:pPr>
        <w:spacing w:line="480" w:lineRule="auto"/>
        <w:jc w:val="both"/>
        <w:rPr>
          <w:rFonts w:eastAsia="SimSun"/>
          <w:b/>
          <w:lang w:eastAsia="zh-CN"/>
        </w:rPr>
      </w:pPr>
      <w:r>
        <w:rPr>
          <w:rFonts w:eastAsia="SimSun"/>
          <w:b/>
          <w:lang w:eastAsia="zh-CN"/>
        </w:rPr>
        <w:t>Games</w:t>
      </w:r>
    </w:p>
    <w:tbl>
      <w:tblPr>
        <w:tblW w:w="11280" w:type="dxa"/>
        <w:jc w:val="center"/>
        <w:tblLook w:val="04A0" w:firstRow="1" w:lastRow="0" w:firstColumn="1" w:lastColumn="0" w:noHBand="0" w:noVBand="1"/>
      </w:tblPr>
      <w:tblGrid>
        <w:gridCol w:w="940"/>
        <w:gridCol w:w="940"/>
        <w:gridCol w:w="940"/>
        <w:gridCol w:w="940"/>
        <w:gridCol w:w="940"/>
        <w:gridCol w:w="940"/>
        <w:gridCol w:w="940"/>
        <w:gridCol w:w="940"/>
        <w:gridCol w:w="940"/>
        <w:gridCol w:w="940"/>
        <w:gridCol w:w="940"/>
        <w:gridCol w:w="940"/>
      </w:tblGrid>
      <w:tr w:rsidR="00546E4A" w:rsidRPr="00546E4A" w:rsidTr="00576D71">
        <w:trPr>
          <w:trHeight w:val="300"/>
          <w:jc w:val="center"/>
        </w:trPr>
        <w:tc>
          <w:tcPr>
            <w:tcW w:w="11280" w:type="dxa"/>
            <w:gridSpan w:val="12"/>
            <w:tcBorders>
              <w:top w:val="single" w:sz="8" w:space="0" w:color="auto"/>
              <w:left w:val="single" w:sz="4" w:space="0" w:color="auto"/>
              <w:bottom w:val="single" w:sz="4" w:space="0" w:color="auto"/>
              <w:right w:val="single" w:sz="4" w:space="0" w:color="000000"/>
            </w:tcBorders>
            <w:shd w:val="clear" w:color="auto" w:fill="BFBFBF"/>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G1:  Standard  centipede (n=202)</w:t>
            </w:r>
          </w:p>
        </w:tc>
      </w:tr>
      <w:tr w:rsidR="00546E4A" w:rsidRPr="00546E4A" w:rsidTr="00576D71">
        <w:trPr>
          <w:trHeight w:val="289"/>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A1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B1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R</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R</w:t>
            </w:r>
          </w:p>
        </w:tc>
      </w:tr>
      <w:tr w:rsidR="00546E4A" w:rsidRPr="00546E4A" w:rsidTr="00576D71">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20, 15</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16, 22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24, 17</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18, 26</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28, 19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20, 30</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32, 21</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22, 34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36, 23</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24, 38</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40, 25</w:t>
            </w:r>
          </w:p>
        </w:tc>
      </w:tr>
      <w:tr w:rsidR="00546E4A" w:rsidRPr="00546E4A" w:rsidTr="00576D71">
        <w:trPr>
          <w:trHeight w:val="300"/>
          <w:jc w:val="center"/>
        </w:trPr>
        <w:tc>
          <w:tcPr>
            <w:tcW w:w="11280" w:type="dxa"/>
            <w:gridSpan w:val="12"/>
            <w:tcBorders>
              <w:top w:val="single" w:sz="8" w:space="0" w:color="auto"/>
              <w:left w:val="single" w:sz="4" w:space="0" w:color="auto"/>
              <w:bottom w:val="single" w:sz="4" w:space="0" w:color="auto"/>
              <w:right w:val="single" w:sz="4" w:space="0" w:color="000000"/>
            </w:tcBorders>
            <w:shd w:val="clear" w:color="auto" w:fill="BFBFBF"/>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G2:  Constant sum centipede (n=202)</w:t>
            </w:r>
          </w:p>
        </w:tc>
      </w:tr>
      <w:tr w:rsidR="00546E4A" w:rsidRPr="00546E4A" w:rsidTr="00576D71">
        <w:trPr>
          <w:trHeight w:val="289"/>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A1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B1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R</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R</w:t>
            </w:r>
          </w:p>
        </w:tc>
      </w:tr>
      <w:tr w:rsidR="00546E4A" w:rsidRPr="00546E4A" w:rsidTr="00576D71">
        <w:trPr>
          <w:trHeight w:val="255"/>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22, 22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20, 24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26, 18</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15, 29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31, 13</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11, 33</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34, 10</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7, 37</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40, 4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2, 42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44, 0</w:t>
            </w:r>
          </w:p>
        </w:tc>
      </w:tr>
      <w:tr w:rsidR="00546E4A" w:rsidRPr="00546E4A" w:rsidTr="00576D71">
        <w:trPr>
          <w:trHeight w:val="300"/>
          <w:jc w:val="center"/>
        </w:trPr>
        <w:tc>
          <w:tcPr>
            <w:tcW w:w="11280" w:type="dxa"/>
            <w:gridSpan w:val="12"/>
            <w:tcBorders>
              <w:top w:val="single" w:sz="8" w:space="0" w:color="auto"/>
              <w:left w:val="single" w:sz="4" w:space="0" w:color="auto"/>
              <w:bottom w:val="single" w:sz="4" w:space="0" w:color="auto"/>
              <w:right w:val="single" w:sz="4" w:space="0" w:color="000000"/>
            </w:tcBorders>
            <w:shd w:val="clear" w:color="auto" w:fill="BFBFBF"/>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G3:  One-sided error one move standard 1 (n=102)</w:t>
            </w:r>
          </w:p>
        </w:tc>
      </w:tr>
      <w:tr w:rsidR="00546E4A" w:rsidRPr="00546E4A" w:rsidTr="00576D71">
        <w:trPr>
          <w:trHeight w:val="289"/>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A2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B2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R</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R</w:t>
            </w:r>
          </w:p>
        </w:tc>
      </w:tr>
      <w:tr w:rsidR="00546E4A" w:rsidRPr="00546E4A" w:rsidTr="00576D71">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12, 9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17, 14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20, 15</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16, 22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24, 17</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18, 26</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28, 19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20, 30</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32, 21</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22, 34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36, 23</w:t>
            </w:r>
          </w:p>
        </w:tc>
      </w:tr>
      <w:tr w:rsidR="00546E4A" w:rsidRPr="00546E4A" w:rsidTr="00576D71">
        <w:trPr>
          <w:trHeight w:val="300"/>
          <w:jc w:val="center"/>
        </w:trPr>
        <w:tc>
          <w:tcPr>
            <w:tcW w:w="11280" w:type="dxa"/>
            <w:gridSpan w:val="12"/>
            <w:tcBorders>
              <w:top w:val="single" w:sz="8" w:space="0" w:color="auto"/>
              <w:left w:val="single" w:sz="4" w:space="0" w:color="auto"/>
              <w:bottom w:val="single" w:sz="4" w:space="0" w:color="auto"/>
              <w:right w:val="single" w:sz="4" w:space="0" w:color="000000"/>
            </w:tcBorders>
            <w:shd w:val="clear" w:color="auto" w:fill="BFBFBF"/>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G4:  One-sided error two moves standard 1 (n=102)</w:t>
            </w:r>
          </w:p>
        </w:tc>
      </w:tr>
      <w:tr w:rsidR="00546E4A" w:rsidRPr="00546E4A" w:rsidTr="00576D71">
        <w:trPr>
          <w:trHeight w:val="289"/>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A3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B3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R</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R</w:t>
            </w:r>
          </w:p>
        </w:tc>
      </w:tr>
      <w:tr w:rsidR="00546E4A" w:rsidRPr="00546E4A" w:rsidTr="00576D71">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8, 5</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10, 7</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12, 9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17, 14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20, 15</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16, 22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24, 17</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18, 26</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32, 21</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22, 34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36, 23</w:t>
            </w:r>
          </w:p>
        </w:tc>
      </w:tr>
      <w:tr w:rsidR="00546E4A" w:rsidRPr="00546E4A" w:rsidTr="00576D71">
        <w:trPr>
          <w:trHeight w:val="300"/>
          <w:jc w:val="center"/>
        </w:trPr>
        <w:tc>
          <w:tcPr>
            <w:tcW w:w="11280" w:type="dxa"/>
            <w:gridSpan w:val="12"/>
            <w:tcBorders>
              <w:top w:val="single" w:sz="8" w:space="0" w:color="auto"/>
              <w:left w:val="single" w:sz="4" w:space="0" w:color="auto"/>
              <w:bottom w:val="single" w:sz="4" w:space="0" w:color="auto"/>
              <w:right w:val="single" w:sz="4" w:space="0" w:color="000000"/>
            </w:tcBorders>
            <w:shd w:val="clear" w:color="auto" w:fill="BFBFBF"/>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G5:  One-sided error one move standard 2 (n=100)</w:t>
            </w:r>
          </w:p>
        </w:tc>
      </w:tr>
      <w:tr w:rsidR="00546E4A" w:rsidRPr="00546E4A" w:rsidTr="00576D71">
        <w:trPr>
          <w:trHeight w:val="289"/>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A2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B2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R</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R</w:t>
            </w:r>
          </w:p>
        </w:tc>
      </w:tr>
      <w:tr w:rsidR="00546E4A" w:rsidRPr="00546E4A" w:rsidTr="00576D71">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8, 5</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10, 7</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20, 15</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16, 22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24, 17</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18, 26</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28, 19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20, 30</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32, 21</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22, 34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36, 23</w:t>
            </w:r>
          </w:p>
        </w:tc>
      </w:tr>
      <w:tr w:rsidR="00546E4A" w:rsidRPr="00546E4A" w:rsidTr="00576D71">
        <w:trPr>
          <w:trHeight w:val="300"/>
          <w:jc w:val="center"/>
        </w:trPr>
        <w:tc>
          <w:tcPr>
            <w:tcW w:w="11280" w:type="dxa"/>
            <w:gridSpan w:val="12"/>
            <w:tcBorders>
              <w:top w:val="single" w:sz="8" w:space="0" w:color="auto"/>
              <w:left w:val="single" w:sz="4" w:space="0" w:color="auto"/>
              <w:bottom w:val="single" w:sz="4" w:space="0" w:color="auto"/>
              <w:right w:val="single" w:sz="4" w:space="0" w:color="000000"/>
            </w:tcBorders>
            <w:shd w:val="clear" w:color="auto" w:fill="BFBFBF"/>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G6:  One-sided error two moves standard 2 (n=100)</w:t>
            </w:r>
          </w:p>
        </w:tc>
      </w:tr>
      <w:tr w:rsidR="00546E4A" w:rsidRPr="00546E4A" w:rsidTr="00576D71">
        <w:trPr>
          <w:trHeight w:val="289"/>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A3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B3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R</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R</w:t>
            </w:r>
          </w:p>
        </w:tc>
      </w:tr>
      <w:tr w:rsidR="00546E4A" w:rsidRPr="00546E4A" w:rsidTr="00576D71">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12, 9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14, 10</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15, 12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17, 14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20, 15</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16, 22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24, 17</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18, 26</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32, 21</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22, 34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36, 23</w:t>
            </w:r>
          </w:p>
        </w:tc>
      </w:tr>
      <w:tr w:rsidR="00546E4A" w:rsidRPr="00546E4A" w:rsidTr="00576D71">
        <w:trPr>
          <w:trHeight w:val="300"/>
          <w:jc w:val="center"/>
        </w:trPr>
        <w:tc>
          <w:tcPr>
            <w:tcW w:w="11280" w:type="dxa"/>
            <w:gridSpan w:val="12"/>
            <w:tcBorders>
              <w:top w:val="single" w:sz="8" w:space="0" w:color="auto"/>
              <w:left w:val="single" w:sz="4" w:space="0" w:color="auto"/>
              <w:bottom w:val="single" w:sz="4" w:space="0" w:color="auto"/>
              <w:right w:val="single" w:sz="4" w:space="0" w:color="000000"/>
            </w:tcBorders>
            <w:shd w:val="clear" w:color="auto" w:fill="BFBFBF"/>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G7:  One-sided error one move constant sum 1 (n=102)</w:t>
            </w:r>
          </w:p>
        </w:tc>
      </w:tr>
      <w:tr w:rsidR="00546E4A" w:rsidRPr="00546E4A" w:rsidTr="00576D71">
        <w:trPr>
          <w:trHeight w:val="289"/>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A2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B2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R</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R</w:t>
            </w:r>
          </w:p>
        </w:tc>
      </w:tr>
      <w:tr w:rsidR="00546E4A" w:rsidRPr="00546E4A" w:rsidTr="00576D71">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20, 19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22, 21</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22, 22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20, 24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26, 18</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15, 29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31, 13</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11, 33</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34, 10</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7, 37</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40, 4</w:t>
            </w:r>
          </w:p>
        </w:tc>
      </w:tr>
      <w:tr w:rsidR="00546E4A" w:rsidRPr="00546E4A" w:rsidTr="00576D71">
        <w:trPr>
          <w:trHeight w:val="300"/>
          <w:jc w:val="center"/>
        </w:trPr>
        <w:tc>
          <w:tcPr>
            <w:tcW w:w="11280" w:type="dxa"/>
            <w:gridSpan w:val="12"/>
            <w:tcBorders>
              <w:top w:val="single" w:sz="8" w:space="0" w:color="auto"/>
              <w:left w:val="single" w:sz="4" w:space="0" w:color="auto"/>
              <w:bottom w:val="single" w:sz="4" w:space="0" w:color="auto"/>
              <w:right w:val="single" w:sz="4" w:space="0" w:color="000000"/>
            </w:tcBorders>
            <w:shd w:val="clear" w:color="auto" w:fill="BFBFBF"/>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G8:  One-sided error one move constant sum 2 (n=100)</w:t>
            </w:r>
          </w:p>
        </w:tc>
      </w:tr>
      <w:tr w:rsidR="00546E4A" w:rsidRPr="00546E4A" w:rsidTr="00576D71">
        <w:trPr>
          <w:trHeight w:val="289"/>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A2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B2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R</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R</w:t>
            </w:r>
          </w:p>
        </w:tc>
      </w:tr>
      <w:tr w:rsidR="00546E4A" w:rsidRPr="00546E4A" w:rsidTr="00576D71">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16, 15</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22, 21</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22, 22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20, 24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26, 18</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15, 29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31, 13</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11, 33</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34, 10</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7, 37</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40, 4</w:t>
            </w:r>
          </w:p>
        </w:tc>
      </w:tr>
      <w:tr w:rsidR="00546E4A" w:rsidRPr="00546E4A" w:rsidTr="00576D71">
        <w:trPr>
          <w:trHeight w:val="300"/>
          <w:jc w:val="center"/>
        </w:trPr>
        <w:tc>
          <w:tcPr>
            <w:tcW w:w="11280" w:type="dxa"/>
            <w:gridSpan w:val="12"/>
            <w:tcBorders>
              <w:top w:val="single" w:sz="8" w:space="0" w:color="auto"/>
              <w:left w:val="single" w:sz="4" w:space="0" w:color="auto"/>
              <w:bottom w:val="nil"/>
              <w:right w:val="single" w:sz="4" w:space="0" w:color="000000"/>
            </w:tcBorders>
            <w:shd w:val="clear" w:color="auto" w:fill="BFBFBF"/>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G9:  One-sided error two moves constant sum (n=202)</w:t>
            </w:r>
          </w:p>
        </w:tc>
      </w:tr>
      <w:tr w:rsidR="00546E4A" w:rsidRPr="00546E4A" w:rsidTr="00576D71">
        <w:trPr>
          <w:trHeight w:val="289"/>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A1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B1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A2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B2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A3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B3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A4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B4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R</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R</w:t>
            </w:r>
          </w:p>
        </w:tc>
      </w:tr>
      <w:tr w:rsidR="00546E4A" w:rsidRPr="00546E4A" w:rsidTr="00576D71">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16, 15</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18, 17</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20, 19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22, 21</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22, 22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20, 24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26, 18</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15, 29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31, 13</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11, 33</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34, 10</w:t>
            </w:r>
          </w:p>
        </w:tc>
      </w:tr>
      <w:tr w:rsidR="00546E4A" w:rsidRPr="00546E4A" w:rsidTr="00576D71">
        <w:trPr>
          <w:trHeight w:val="300"/>
          <w:jc w:val="center"/>
        </w:trPr>
        <w:tc>
          <w:tcPr>
            <w:tcW w:w="11280" w:type="dxa"/>
            <w:gridSpan w:val="12"/>
            <w:tcBorders>
              <w:top w:val="single" w:sz="8" w:space="0" w:color="auto"/>
              <w:left w:val="single" w:sz="4" w:space="0" w:color="auto"/>
              <w:bottom w:val="single" w:sz="4" w:space="0" w:color="auto"/>
              <w:right w:val="single" w:sz="4" w:space="0" w:color="000000"/>
            </w:tcBorders>
            <w:shd w:val="clear" w:color="auto" w:fill="BFBFBF"/>
            <w:noWrap/>
            <w:vAlign w:val="bottom"/>
          </w:tcPr>
          <w:p w:rsidR="00AE03E5" w:rsidRDefault="00AE03E5" w:rsidP="00BF686E">
            <w:pPr>
              <w:jc w:val="both"/>
              <w:rPr>
                <w:rFonts w:ascii="Calibri" w:hAnsi="Calibri"/>
                <w:sz w:val="20"/>
                <w:szCs w:val="20"/>
              </w:rPr>
            </w:pPr>
          </w:p>
          <w:p w:rsidR="00546E4A" w:rsidRPr="00546E4A" w:rsidRDefault="00546E4A" w:rsidP="00BF686E">
            <w:pPr>
              <w:jc w:val="both"/>
              <w:rPr>
                <w:rFonts w:ascii="Calibri" w:hAnsi="Calibri"/>
                <w:sz w:val="20"/>
                <w:szCs w:val="20"/>
              </w:rPr>
            </w:pPr>
            <w:r w:rsidRPr="00546E4A">
              <w:rPr>
                <w:rFonts w:ascii="Calibri" w:hAnsi="Calibri"/>
                <w:sz w:val="20"/>
                <w:szCs w:val="20"/>
              </w:rPr>
              <w:lastRenderedPageBreak/>
              <w:t>G10:  Activity bias standard (n=202)</w:t>
            </w:r>
          </w:p>
        </w:tc>
      </w:tr>
      <w:tr w:rsidR="00546E4A" w:rsidRPr="00546E4A" w:rsidTr="00576D71">
        <w:trPr>
          <w:trHeight w:val="289"/>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lastRenderedPageBreak/>
              <w:t>A1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B1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R</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R</w:t>
            </w:r>
          </w:p>
        </w:tc>
      </w:tr>
      <w:tr w:rsidR="00546E4A" w:rsidRPr="00546E4A" w:rsidTr="00576D71">
        <w:trPr>
          <w:trHeight w:val="1200"/>
          <w:jc w:val="center"/>
        </w:trPr>
        <w:tc>
          <w:tcPr>
            <w:tcW w:w="940" w:type="dxa"/>
            <w:tcBorders>
              <w:top w:val="nil"/>
              <w:left w:val="single" w:sz="4" w:space="0" w:color="auto"/>
              <w:bottom w:val="single" w:sz="4" w:space="0" w:color="auto"/>
              <w:right w:val="single" w:sz="4" w:space="0" w:color="auto"/>
            </w:tcBorders>
            <w:shd w:val="clear" w:color="auto" w:fill="auto"/>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B chooses 19,10 or 20, 15</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16, 22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24, 17</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18, 26</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28, 19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20, 30</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32, 21</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22, 34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36, 23</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24, 38</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40, 25</w:t>
            </w:r>
          </w:p>
        </w:tc>
      </w:tr>
      <w:tr w:rsidR="00546E4A" w:rsidRPr="00546E4A" w:rsidTr="00576D71">
        <w:trPr>
          <w:trHeight w:val="300"/>
          <w:jc w:val="center"/>
        </w:trPr>
        <w:tc>
          <w:tcPr>
            <w:tcW w:w="11280" w:type="dxa"/>
            <w:gridSpan w:val="12"/>
            <w:tcBorders>
              <w:top w:val="single" w:sz="8" w:space="0" w:color="auto"/>
              <w:left w:val="single" w:sz="4" w:space="0" w:color="auto"/>
              <w:bottom w:val="single" w:sz="4" w:space="0" w:color="auto"/>
              <w:right w:val="single" w:sz="4" w:space="0" w:color="000000"/>
            </w:tcBorders>
            <w:shd w:val="clear" w:color="auto" w:fill="BFBFBF"/>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G11:  Activity bias constant sum (n=202)</w:t>
            </w:r>
          </w:p>
        </w:tc>
      </w:tr>
      <w:tr w:rsidR="00546E4A" w:rsidRPr="00546E4A" w:rsidTr="00576D71">
        <w:trPr>
          <w:trHeight w:val="289"/>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A1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B1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R</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R</w:t>
            </w:r>
          </w:p>
        </w:tc>
      </w:tr>
      <w:tr w:rsidR="00546E4A" w:rsidRPr="00546E4A" w:rsidTr="00576D71">
        <w:trPr>
          <w:trHeight w:val="1200"/>
          <w:jc w:val="center"/>
        </w:trPr>
        <w:tc>
          <w:tcPr>
            <w:tcW w:w="940" w:type="dxa"/>
            <w:tcBorders>
              <w:top w:val="nil"/>
              <w:left w:val="single" w:sz="4" w:space="0" w:color="auto"/>
              <w:bottom w:val="single" w:sz="4" w:space="0" w:color="auto"/>
              <w:right w:val="single" w:sz="4" w:space="0" w:color="auto"/>
            </w:tcBorders>
            <w:shd w:val="clear" w:color="auto" w:fill="auto"/>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B chooses 21, 20 or 22, 22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20, 24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26, 18</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15, 29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31, 13</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11, 33</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34, 10</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7, 37</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40, 4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2, 42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44, 0</w:t>
            </w:r>
          </w:p>
        </w:tc>
      </w:tr>
      <w:tr w:rsidR="00546E4A" w:rsidRPr="00546E4A" w:rsidTr="00576D71">
        <w:trPr>
          <w:trHeight w:val="300"/>
          <w:jc w:val="center"/>
        </w:trPr>
        <w:tc>
          <w:tcPr>
            <w:tcW w:w="11280" w:type="dxa"/>
            <w:gridSpan w:val="12"/>
            <w:tcBorders>
              <w:top w:val="single" w:sz="8" w:space="0" w:color="auto"/>
              <w:left w:val="single" w:sz="4" w:space="0" w:color="auto"/>
              <w:bottom w:val="single" w:sz="4" w:space="0" w:color="auto"/>
              <w:right w:val="single" w:sz="4" w:space="0" w:color="000000"/>
            </w:tcBorders>
            <w:shd w:val="clear" w:color="auto" w:fill="BFBFBF"/>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G12:  Early beliefs 1 (n=102)</w:t>
            </w:r>
          </w:p>
        </w:tc>
      </w:tr>
      <w:tr w:rsidR="00546E4A" w:rsidRPr="00546E4A" w:rsidTr="00576D71">
        <w:trPr>
          <w:trHeight w:val="289"/>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A1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B1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R</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R</w:t>
            </w:r>
          </w:p>
        </w:tc>
      </w:tr>
      <w:tr w:rsidR="00546E4A" w:rsidRPr="00546E4A" w:rsidTr="00576D71">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20, 15</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16, 22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-5, 44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45, -5</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24, 17</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18, 26</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28, 19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20, 30</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32, 21</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22, 34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36, 23</w:t>
            </w:r>
          </w:p>
        </w:tc>
      </w:tr>
      <w:tr w:rsidR="00546E4A" w:rsidRPr="00546E4A" w:rsidTr="00576D71">
        <w:trPr>
          <w:trHeight w:val="300"/>
          <w:jc w:val="center"/>
        </w:trPr>
        <w:tc>
          <w:tcPr>
            <w:tcW w:w="11280" w:type="dxa"/>
            <w:gridSpan w:val="12"/>
            <w:tcBorders>
              <w:top w:val="single" w:sz="8" w:space="0" w:color="auto"/>
              <w:left w:val="single" w:sz="4" w:space="0" w:color="auto"/>
              <w:bottom w:val="nil"/>
              <w:right w:val="single" w:sz="4" w:space="0" w:color="000000"/>
            </w:tcBorders>
            <w:shd w:val="clear" w:color="auto" w:fill="BFBFBF"/>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G13:  Late beliefs 1 (n=102)</w:t>
            </w:r>
          </w:p>
        </w:tc>
      </w:tr>
      <w:tr w:rsidR="00546E4A" w:rsidRPr="00546E4A" w:rsidTr="00576D71">
        <w:trPr>
          <w:trHeight w:val="289"/>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A1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B1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A2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B2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A3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B3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A4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B4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R</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R</w:t>
            </w:r>
          </w:p>
        </w:tc>
      </w:tr>
      <w:tr w:rsidR="00546E4A" w:rsidRPr="00546E4A" w:rsidTr="00576D71">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20, 15</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16, 22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24, 17</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18, 26</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28, 19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20, 30</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-5, 56</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57, -5</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32, 21</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22, 34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36, 23</w:t>
            </w:r>
          </w:p>
        </w:tc>
      </w:tr>
      <w:tr w:rsidR="00546E4A" w:rsidRPr="00546E4A" w:rsidTr="00576D71">
        <w:trPr>
          <w:trHeight w:val="300"/>
          <w:jc w:val="center"/>
        </w:trPr>
        <w:tc>
          <w:tcPr>
            <w:tcW w:w="11280" w:type="dxa"/>
            <w:gridSpan w:val="12"/>
            <w:tcBorders>
              <w:top w:val="single" w:sz="8" w:space="0" w:color="auto"/>
              <w:left w:val="single" w:sz="4" w:space="0" w:color="auto"/>
              <w:bottom w:val="nil"/>
              <w:right w:val="single" w:sz="4" w:space="0" w:color="000000"/>
            </w:tcBorders>
            <w:shd w:val="clear" w:color="auto" w:fill="BFBFBF"/>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G14:  Early beliefs 2 (n=100)</w:t>
            </w:r>
          </w:p>
        </w:tc>
      </w:tr>
      <w:tr w:rsidR="00546E4A" w:rsidRPr="00546E4A" w:rsidTr="00576D71">
        <w:trPr>
          <w:trHeight w:val="289"/>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A1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B1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A2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B2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A3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B3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A4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B4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R</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R</w:t>
            </w:r>
          </w:p>
        </w:tc>
      </w:tr>
      <w:tr w:rsidR="00546E4A" w:rsidRPr="00546E4A" w:rsidTr="00576D71">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20, 15</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16, 22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12, 9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17, 4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24, 17</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18, 26</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28, 19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20, 30</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32, 21</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22, 34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36, 23</w:t>
            </w:r>
          </w:p>
        </w:tc>
      </w:tr>
      <w:tr w:rsidR="00546E4A" w:rsidRPr="00546E4A" w:rsidTr="00576D71">
        <w:trPr>
          <w:trHeight w:val="300"/>
          <w:jc w:val="center"/>
        </w:trPr>
        <w:tc>
          <w:tcPr>
            <w:tcW w:w="11280" w:type="dxa"/>
            <w:gridSpan w:val="12"/>
            <w:tcBorders>
              <w:top w:val="single" w:sz="8" w:space="0" w:color="auto"/>
              <w:left w:val="single" w:sz="4" w:space="0" w:color="auto"/>
              <w:bottom w:val="single" w:sz="4" w:space="0" w:color="auto"/>
              <w:right w:val="single" w:sz="4" w:space="0" w:color="auto"/>
            </w:tcBorders>
            <w:shd w:val="clear" w:color="auto" w:fill="BFBFBF"/>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G15:  Late beliefs 2 (n=100)</w:t>
            </w:r>
          </w:p>
        </w:tc>
      </w:tr>
      <w:tr w:rsidR="00546E4A" w:rsidRPr="00546E4A" w:rsidTr="00576D71">
        <w:trPr>
          <w:trHeight w:val="289"/>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A1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B1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R</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R</w:t>
            </w:r>
          </w:p>
        </w:tc>
      </w:tr>
      <w:tr w:rsidR="00546E4A" w:rsidRPr="00546E4A" w:rsidTr="00576D71">
        <w:trPr>
          <w:trHeight w:val="377"/>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20, 15</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16, 22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24, 17</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18, 26</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28, 19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20, 30</w:t>
            </w:r>
          </w:p>
        </w:tc>
        <w:tc>
          <w:tcPr>
            <w:tcW w:w="940" w:type="dxa"/>
            <w:tcBorders>
              <w:top w:val="nil"/>
              <w:left w:val="nil"/>
              <w:bottom w:val="single" w:sz="4" w:space="0" w:color="auto"/>
              <w:right w:val="single" w:sz="4" w:space="0" w:color="auto"/>
            </w:tcBorders>
            <w:shd w:val="clear" w:color="auto" w:fill="auto"/>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 xml:space="preserve">12, 9 </w:t>
            </w:r>
          </w:p>
        </w:tc>
        <w:tc>
          <w:tcPr>
            <w:tcW w:w="940" w:type="dxa"/>
            <w:tcBorders>
              <w:top w:val="nil"/>
              <w:left w:val="nil"/>
              <w:bottom w:val="single" w:sz="4" w:space="0" w:color="auto"/>
              <w:right w:val="single" w:sz="4" w:space="0" w:color="auto"/>
            </w:tcBorders>
            <w:shd w:val="clear" w:color="auto" w:fill="auto"/>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17, 14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32, 21</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22, 34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36, 23</w:t>
            </w:r>
          </w:p>
        </w:tc>
      </w:tr>
      <w:tr w:rsidR="00546E4A" w:rsidRPr="00546E4A" w:rsidTr="00576D71">
        <w:trPr>
          <w:trHeight w:val="300"/>
          <w:jc w:val="center"/>
        </w:trPr>
        <w:tc>
          <w:tcPr>
            <w:tcW w:w="11280" w:type="dxa"/>
            <w:gridSpan w:val="12"/>
            <w:tcBorders>
              <w:top w:val="single" w:sz="8" w:space="0" w:color="auto"/>
              <w:left w:val="single" w:sz="4" w:space="0" w:color="auto"/>
              <w:bottom w:val="nil"/>
              <w:right w:val="single" w:sz="4" w:space="0" w:color="000000"/>
            </w:tcBorders>
            <w:shd w:val="clear" w:color="auto" w:fill="BFBFBF"/>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G16:  Early focal point (n=202)</w:t>
            </w:r>
          </w:p>
        </w:tc>
      </w:tr>
      <w:tr w:rsidR="00546E4A" w:rsidRPr="00546E4A" w:rsidTr="00576D71">
        <w:trPr>
          <w:trHeight w:val="300"/>
          <w:jc w:val="center"/>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A1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B1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A2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B2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A3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B3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A4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B4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D</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R</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R</w:t>
            </w:r>
          </w:p>
        </w:tc>
      </w:tr>
      <w:tr w:rsidR="00546E4A" w:rsidRPr="00546E4A" w:rsidTr="00576D71">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20, 15</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16, 22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39, 0</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0, 40</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24, 17</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18, 26</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28, 19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20, 30</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32, 21</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22, 34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36, 23</w:t>
            </w:r>
          </w:p>
        </w:tc>
      </w:tr>
      <w:tr w:rsidR="00546E4A" w:rsidRPr="00546E4A" w:rsidTr="00576D71">
        <w:trPr>
          <w:trHeight w:val="300"/>
          <w:jc w:val="center"/>
        </w:trPr>
        <w:tc>
          <w:tcPr>
            <w:tcW w:w="11280" w:type="dxa"/>
            <w:gridSpan w:val="12"/>
            <w:tcBorders>
              <w:top w:val="single" w:sz="8" w:space="0" w:color="auto"/>
              <w:left w:val="single" w:sz="4" w:space="0" w:color="auto"/>
              <w:bottom w:val="single" w:sz="4" w:space="0" w:color="auto"/>
              <w:right w:val="single" w:sz="4" w:space="0" w:color="000000"/>
            </w:tcBorders>
            <w:shd w:val="clear" w:color="auto" w:fill="BFBFBF"/>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G17:  Late focal point (n=202)</w:t>
            </w:r>
          </w:p>
        </w:tc>
      </w:tr>
      <w:tr w:rsidR="00546E4A" w:rsidRPr="00546E4A" w:rsidTr="00576D71">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A1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B1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B2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B3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B4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D</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A5 R</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B5 R</w:t>
            </w:r>
          </w:p>
        </w:tc>
      </w:tr>
      <w:tr w:rsidR="00546E4A" w:rsidRPr="00546E4A" w:rsidTr="00576D71">
        <w:trPr>
          <w:trHeight w:val="300"/>
          <w:jc w:val="center"/>
        </w:trPr>
        <w:tc>
          <w:tcPr>
            <w:tcW w:w="940" w:type="dxa"/>
            <w:tcBorders>
              <w:top w:val="nil"/>
              <w:left w:val="single" w:sz="4" w:space="0" w:color="auto"/>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20, 15</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b/>
                <w:sz w:val="20"/>
                <w:szCs w:val="20"/>
              </w:rPr>
            </w:pPr>
            <w:r w:rsidRPr="00546E4A">
              <w:rPr>
                <w:rFonts w:ascii="Calibri" w:hAnsi="Calibri"/>
                <w:b/>
                <w:sz w:val="20"/>
                <w:szCs w:val="20"/>
              </w:rPr>
              <w:t>16, 22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24, 17</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18, 26</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28, 19</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20, 30</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51, 0</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0, 52</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32, 21</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22, 34</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w:t>
            </w:r>
          </w:p>
        </w:tc>
        <w:tc>
          <w:tcPr>
            <w:tcW w:w="940" w:type="dxa"/>
            <w:tcBorders>
              <w:top w:val="nil"/>
              <w:left w:val="nil"/>
              <w:bottom w:val="single" w:sz="4" w:space="0" w:color="auto"/>
              <w:right w:val="single" w:sz="4" w:space="0" w:color="auto"/>
            </w:tcBorders>
            <w:shd w:val="clear" w:color="auto" w:fill="auto"/>
            <w:noWrap/>
            <w:vAlign w:val="bottom"/>
          </w:tcPr>
          <w:p w:rsidR="00546E4A" w:rsidRPr="00546E4A" w:rsidRDefault="00546E4A" w:rsidP="00BF686E">
            <w:pPr>
              <w:jc w:val="both"/>
              <w:rPr>
                <w:rFonts w:ascii="Calibri" w:hAnsi="Calibri"/>
                <w:sz w:val="20"/>
                <w:szCs w:val="20"/>
              </w:rPr>
            </w:pPr>
            <w:r w:rsidRPr="00546E4A">
              <w:rPr>
                <w:rFonts w:ascii="Calibri" w:hAnsi="Calibri"/>
                <w:sz w:val="20"/>
                <w:szCs w:val="20"/>
              </w:rPr>
              <w:t>36, 23</w:t>
            </w:r>
          </w:p>
        </w:tc>
      </w:tr>
    </w:tbl>
    <w:p w:rsidR="00546E4A" w:rsidRPr="00546E4A" w:rsidRDefault="00546E4A" w:rsidP="00BF686E">
      <w:pPr>
        <w:spacing w:line="480" w:lineRule="auto"/>
        <w:jc w:val="both"/>
        <w:rPr>
          <w:rFonts w:eastAsia="SimSun"/>
          <w:lang w:eastAsia="zh-CN"/>
        </w:rPr>
      </w:pPr>
    </w:p>
    <w:p w:rsidR="00546E4A" w:rsidRPr="00546E4A" w:rsidRDefault="00546E4A" w:rsidP="00BF686E">
      <w:pPr>
        <w:spacing w:line="480" w:lineRule="auto"/>
        <w:jc w:val="both"/>
        <w:rPr>
          <w:rFonts w:eastAsia="SimSun"/>
          <w:lang w:eastAsia="zh-CN"/>
        </w:rPr>
      </w:pPr>
    </w:p>
    <w:p w:rsidR="00546E4A" w:rsidRPr="00546E4A" w:rsidRDefault="00546E4A" w:rsidP="00BF686E">
      <w:pPr>
        <w:spacing w:line="480" w:lineRule="auto"/>
        <w:jc w:val="both"/>
        <w:rPr>
          <w:rFonts w:eastAsia="SimSun"/>
          <w:b/>
          <w:lang w:eastAsia="zh-CN"/>
        </w:rPr>
      </w:pPr>
    </w:p>
    <w:p w:rsidR="00546E4A" w:rsidRPr="00546E4A" w:rsidRDefault="00546E4A" w:rsidP="00BF686E">
      <w:pPr>
        <w:spacing w:line="480" w:lineRule="auto"/>
        <w:jc w:val="both"/>
        <w:rPr>
          <w:rFonts w:eastAsia="SimSun"/>
          <w:b/>
          <w:lang w:eastAsia="zh-CN"/>
        </w:rPr>
      </w:pPr>
    </w:p>
    <w:p w:rsidR="00233ABA" w:rsidRDefault="00E34448" w:rsidP="00933140">
      <w:pPr>
        <w:pStyle w:val="Heading2"/>
      </w:pPr>
      <w:bookmarkStart w:id="71" w:name="_Toc331525363"/>
      <w:proofErr w:type="gramStart"/>
      <w:r>
        <w:lastRenderedPageBreak/>
        <w:t>Appendix B2.</w:t>
      </w:r>
      <w:proofErr w:type="gramEnd"/>
      <w:r w:rsidR="00AE03E5">
        <w:t xml:space="preserve"> </w:t>
      </w:r>
      <w:r w:rsidR="00DD2B20">
        <w:t>Personality Survey</w:t>
      </w:r>
      <w:bookmarkEnd w:id="71"/>
    </w:p>
    <w:p w:rsidR="00DD2B20" w:rsidRPr="00294415" w:rsidRDefault="00DD2B20" w:rsidP="00DD2B20">
      <w:pPr>
        <w:jc w:val="right"/>
        <w:rPr>
          <w:b/>
        </w:rPr>
      </w:pPr>
      <w:r w:rsidRPr="00294415">
        <w:rPr>
          <w:b/>
        </w:rPr>
        <w:t>Subject # _____________________</w:t>
      </w:r>
    </w:p>
    <w:p w:rsidR="00DD2B20" w:rsidRDefault="00DD2B20" w:rsidP="00DD2B20"/>
    <w:p w:rsidR="00DD2B20" w:rsidRDefault="00DD2B20" w:rsidP="00DD2B20">
      <w:pPr>
        <w:jc w:val="both"/>
      </w:pPr>
      <w:r w:rsidRPr="00294415">
        <w:rPr>
          <w:b/>
          <w:u w:val="single"/>
        </w:rPr>
        <w:t>Confidential Survey:</w:t>
      </w:r>
      <w:r>
        <w:t xml:space="preserve">  These questions will be used for statistical purposes only.  THIS INFORMATION WILL BE KEPT STRICTLY CONFIDENTIAL and WILL BE DESTROYED UPON COMPLETION OF THE STUDY.</w:t>
      </w:r>
    </w:p>
    <w:p w:rsidR="00DD2B20" w:rsidRDefault="00DD2B20" w:rsidP="00DD2B20"/>
    <w:tbl>
      <w:tblPr>
        <w:tblW w:w="7886" w:type="dxa"/>
        <w:tblCellMar>
          <w:left w:w="0" w:type="dxa"/>
          <w:right w:w="0" w:type="dxa"/>
        </w:tblCellMar>
        <w:tblLook w:val="0000" w:firstRow="0" w:lastRow="0" w:firstColumn="0" w:lastColumn="0" w:noHBand="0" w:noVBand="0"/>
      </w:tblPr>
      <w:tblGrid>
        <w:gridCol w:w="2610"/>
        <w:gridCol w:w="1055"/>
        <w:gridCol w:w="1026"/>
        <w:gridCol w:w="1084"/>
        <w:gridCol w:w="1084"/>
        <w:gridCol w:w="1027"/>
      </w:tblGrid>
      <w:tr w:rsidR="00DD2B20" w:rsidTr="00DA6C4D">
        <w:trPr>
          <w:trHeight w:val="567"/>
        </w:trPr>
        <w:tc>
          <w:tcPr>
            <w:tcW w:w="2610" w:type="dxa"/>
            <w:vAlign w:val="center"/>
          </w:tcPr>
          <w:p w:rsidR="00DD2B20" w:rsidRDefault="00DD2B20" w:rsidP="00DA6C4D">
            <w:pPr>
              <w:widowControl w:val="0"/>
              <w:rPr>
                <w:rFonts w:ascii="Arial" w:hAnsi="Arial" w:cs="Arial"/>
                <w:color w:val="000000"/>
                <w:kern w:val="28"/>
                <w:sz w:val="18"/>
                <w:szCs w:val="18"/>
                <w:lang w:val="en"/>
              </w:rPr>
            </w:pPr>
            <w:r>
              <w:rPr>
                <w:rFonts w:ascii="Arial" w:hAnsi="Arial" w:cs="Arial"/>
                <w:b/>
                <w:bCs/>
                <w:sz w:val="18"/>
                <w:szCs w:val="18"/>
                <w:lang w:val="en"/>
              </w:rPr>
              <w:t> </w:t>
            </w:r>
          </w:p>
        </w:tc>
        <w:tc>
          <w:tcPr>
            <w:tcW w:w="1055" w:type="dxa"/>
            <w:vAlign w:val="center"/>
          </w:tcPr>
          <w:p w:rsidR="00DD2B20" w:rsidRDefault="00DD2B20" w:rsidP="00DA6C4D">
            <w:pPr>
              <w:widowControl w:val="0"/>
              <w:jc w:val="center"/>
              <w:rPr>
                <w:rFonts w:ascii="Arial" w:hAnsi="Arial" w:cs="Arial"/>
                <w:color w:val="000000"/>
                <w:kern w:val="28"/>
                <w:sz w:val="18"/>
                <w:szCs w:val="18"/>
                <w:lang w:val="en"/>
              </w:rPr>
            </w:pPr>
            <w:r>
              <w:rPr>
                <w:rFonts w:ascii="Arial" w:hAnsi="Arial" w:cs="Arial"/>
                <w:color w:val="000000"/>
                <w:kern w:val="28"/>
                <w:sz w:val="18"/>
                <w:szCs w:val="18"/>
                <w:lang w:val="en"/>
              </w:rPr>
              <w:t>Strongly Agree</w:t>
            </w:r>
          </w:p>
        </w:tc>
        <w:tc>
          <w:tcPr>
            <w:tcW w:w="1026" w:type="dxa"/>
            <w:vAlign w:val="center"/>
          </w:tcPr>
          <w:p w:rsidR="00DD2B20" w:rsidRDefault="00DD2B20" w:rsidP="00DA6C4D">
            <w:pPr>
              <w:widowControl w:val="0"/>
              <w:jc w:val="center"/>
              <w:rPr>
                <w:rFonts w:ascii="Arial" w:hAnsi="Arial" w:cs="Arial"/>
                <w:color w:val="000000"/>
                <w:kern w:val="28"/>
                <w:sz w:val="18"/>
                <w:szCs w:val="18"/>
                <w:lang w:val="en"/>
              </w:rPr>
            </w:pPr>
            <w:r>
              <w:rPr>
                <w:rFonts w:ascii="Arial" w:hAnsi="Arial" w:cs="Arial"/>
                <w:color w:val="000000"/>
                <w:kern w:val="28"/>
                <w:sz w:val="18"/>
                <w:szCs w:val="18"/>
                <w:lang w:val="en"/>
              </w:rPr>
              <w:t>Agree</w:t>
            </w:r>
          </w:p>
        </w:tc>
        <w:tc>
          <w:tcPr>
            <w:tcW w:w="1084" w:type="dxa"/>
            <w:vAlign w:val="center"/>
          </w:tcPr>
          <w:p w:rsidR="00DD2B20" w:rsidRDefault="00DD2B20" w:rsidP="00DA6C4D">
            <w:pPr>
              <w:widowControl w:val="0"/>
              <w:ind w:left="-81" w:right="-195"/>
              <w:jc w:val="center"/>
              <w:rPr>
                <w:rFonts w:ascii="Arial" w:hAnsi="Arial" w:cs="Arial"/>
                <w:color w:val="000000"/>
                <w:kern w:val="28"/>
                <w:sz w:val="18"/>
                <w:szCs w:val="18"/>
                <w:lang w:val="en"/>
              </w:rPr>
            </w:pPr>
            <w:r>
              <w:rPr>
                <w:rFonts w:ascii="Arial" w:hAnsi="Arial" w:cs="Arial"/>
                <w:color w:val="000000"/>
                <w:kern w:val="28"/>
                <w:sz w:val="18"/>
                <w:szCs w:val="18"/>
                <w:lang w:val="en"/>
              </w:rPr>
              <w:t>Neither</w:t>
            </w:r>
          </w:p>
          <w:p w:rsidR="00DD2B20" w:rsidRDefault="00DD2B20" w:rsidP="00DA6C4D">
            <w:pPr>
              <w:widowControl w:val="0"/>
              <w:ind w:left="-81" w:right="-195"/>
              <w:jc w:val="center"/>
              <w:rPr>
                <w:rFonts w:ascii="Arial" w:hAnsi="Arial" w:cs="Arial"/>
                <w:color w:val="000000"/>
                <w:kern w:val="28"/>
                <w:sz w:val="18"/>
                <w:szCs w:val="18"/>
                <w:lang w:val="en"/>
              </w:rPr>
            </w:pPr>
            <w:r>
              <w:rPr>
                <w:rFonts w:ascii="Arial" w:hAnsi="Arial" w:cs="Arial"/>
                <w:color w:val="000000"/>
                <w:kern w:val="28"/>
                <w:sz w:val="18"/>
                <w:szCs w:val="18"/>
                <w:lang w:val="en"/>
              </w:rPr>
              <w:t xml:space="preserve"> Agree nor Disagree</w:t>
            </w:r>
          </w:p>
        </w:tc>
        <w:tc>
          <w:tcPr>
            <w:tcW w:w="1084" w:type="dxa"/>
            <w:tcMar>
              <w:top w:w="0" w:type="dxa"/>
              <w:left w:w="108" w:type="dxa"/>
              <w:bottom w:w="0" w:type="dxa"/>
              <w:right w:w="108" w:type="dxa"/>
            </w:tcMar>
            <w:vAlign w:val="center"/>
          </w:tcPr>
          <w:p w:rsidR="00DD2B20" w:rsidRDefault="00DD2B20" w:rsidP="00DA6C4D">
            <w:pPr>
              <w:widowControl w:val="0"/>
              <w:jc w:val="center"/>
              <w:rPr>
                <w:rFonts w:ascii="Arial" w:hAnsi="Arial" w:cs="Arial"/>
                <w:color w:val="000000"/>
                <w:kern w:val="28"/>
                <w:sz w:val="18"/>
                <w:szCs w:val="18"/>
                <w:lang w:val="en"/>
              </w:rPr>
            </w:pPr>
            <w:r>
              <w:rPr>
                <w:rFonts w:ascii="Arial" w:hAnsi="Arial" w:cs="Arial"/>
                <w:color w:val="000000"/>
                <w:kern w:val="28"/>
                <w:sz w:val="18"/>
                <w:szCs w:val="18"/>
                <w:lang w:val="en"/>
              </w:rPr>
              <w:t>Disagree</w:t>
            </w:r>
          </w:p>
        </w:tc>
        <w:tc>
          <w:tcPr>
            <w:tcW w:w="1027" w:type="dxa"/>
            <w:tcMar>
              <w:top w:w="0" w:type="dxa"/>
              <w:left w:w="108" w:type="dxa"/>
              <w:bottom w:w="0" w:type="dxa"/>
              <w:right w:w="108" w:type="dxa"/>
            </w:tcMar>
            <w:vAlign w:val="center"/>
          </w:tcPr>
          <w:p w:rsidR="00DD2B20" w:rsidRPr="000D3942" w:rsidRDefault="00DD2B20" w:rsidP="00DA6C4D">
            <w:pPr>
              <w:widowControl w:val="0"/>
              <w:jc w:val="center"/>
              <w:rPr>
                <w:rFonts w:ascii="Arial" w:hAnsi="Arial" w:cs="Arial"/>
                <w:bCs/>
                <w:color w:val="000000"/>
                <w:kern w:val="28"/>
                <w:sz w:val="18"/>
                <w:szCs w:val="18"/>
                <w:lang w:val="en"/>
              </w:rPr>
            </w:pPr>
            <w:r w:rsidRPr="000D3942">
              <w:rPr>
                <w:rFonts w:ascii="Arial" w:hAnsi="Arial" w:cs="Arial"/>
                <w:bCs/>
                <w:color w:val="000000"/>
                <w:kern w:val="28"/>
                <w:sz w:val="18"/>
                <w:szCs w:val="18"/>
                <w:lang w:val="en"/>
              </w:rPr>
              <w:t>Strongly Disagree</w:t>
            </w:r>
          </w:p>
        </w:tc>
      </w:tr>
      <w:tr w:rsidR="00DD2B20" w:rsidTr="00DA6C4D">
        <w:trPr>
          <w:trHeight w:val="403"/>
        </w:trPr>
        <w:tc>
          <w:tcPr>
            <w:tcW w:w="2610" w:type="dxa"/>
            <w:shd w:val="clear" w:color="auto" w:fill="E6E6E6"/>
            <w:vAlign w:val="center"/>
          </w:tcPr>
          <w:p w:rsidR="00DD2B20" w:rsidRDefault="00DD2B20" w:rsidP="00DA6C4D">
            <w:pPr>
              <w:widowControl w:val="0"/>
              <w:spacing w:before="60" w:after="60"/>
              <w:ind w:left="86"/>
              <w:rPr>
                <w:rFonts w:ascii="Arial" w:hAnsi="Arial" w:cs="Arial"/>
                <w:color w:val="000000"/>
                <w:kern w:val="28"/>
                <w:sz w:val="18"/>
                <w:szCs w:val="18"/>
                <w:lang w:val="en"/>
              </w:rPr>
            </w:pPr>
            <w:r>
              <w:rPr>
                <w:rFonts w:ascii="Arial" w:hAnsi="Arial" w:cs="Arial"/>
                <w:color w:val="000000"/>
                <w:kern w:val="28"/>
                <w:sz w:val="18"/>
                <w:szCs w:val="18"/>
                <w:lang w:val="en"/>
              </w:rPr>
              <w:t>I do more than what is expected of me</w:t>
            </w:r>
          </w:p>
        </w:tc>
        <w:tc>
          <w:tcPr>
            <w:tcW w:w="1055"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vAlign w:val="center"/>
          </w:tcPr>
          <w:p w:rsidR="00DD2B20" w:rsidRDefault="00DD2B20" w:rsidP="00DA6C4D">
            <w:pPr>
              <w:widowControl w:val="0"/>
              <w:spacing w:before="60" w:after="60"/>
              <w:ind w:left="86"/>
              <w:rPr>
                <w:rFonts w:ascii="Arial" w:hAnsi="Arial" w:cs="Arial"/>
                <w:color w:val="000000"/>
                <w:kern w:val="28"/>
                <w:sz w:val="18"/>
                <w:szCs w:val="18"/>
                <w:lang w:val="en"/>
              </w:rPr>
            </w:pPr>
            <w:r>
              <w:rPr>
                <w:rFonts w:ascii="Arial" w:hAnsi="Arial" w:cs="Arial"/>
                <w:color w:val="000000"/>
                <w:kern w:val="28"/>
                <w:sz w:val="18"/>
                <w:szCs w:val="18"/>
                <w:lang w:val="en"/>
              </w:rPr>
              <w:t>I talk to a lot of different people at parties</w:t>
            </w:r>
          </w:p>
        </w:tc>
        <w:tc>
          <w:tcPr>
            <w:tcW w:w="1055" w:type="dxa"/>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E6E6E6"/>
            <w:vAlign w:val="center"/>
          </w:tcPr>
          <w:p w:rsidR="00DD2B20" w:rsidRPr="005073C9" w:rsidRDefault="00DD2B20" w:rsidP="00DA6C4D">
            <w:pPr>
              <w:widowControl w:val="0"/>
              <w:spacing w:before="60" w:after="60"/>
              <w:ind w:left="86"/>
              <w:rPr>
                <w:rFonts w:ascii="Arial" w:hAnsi="Arial" w:cs="Arial"/>
                <w:kern w:val="28"/>
                <w:sz w:val="18"/>
                <w:szCs w:val="18"/>
                <w:lang w:val="en"/>
              </w:rPr>
            </w:pPr>
            <w:r>
              <w:rPr>
                <w:rFonts w:ascii="Arial" w:hAnsi="Arial" w:cs="Arial"/>
                <w:kern w:val="28"/>
                <w:sz w:val="18"/>
                <w:szCs w:val="18"/>
                <w:lang w:val="en"/>
              </w:rPr>
              <w:t>I just know that I will be a success</w:t>
            </w:r>
          </w:p>
        </w:tc>
        <w:tc>
          <w:tcPr>
            <w:tcW w:w="1055"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Pr="005073C9"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often think that there is nothing that I can do well</w:t>
            </w:r>
          </w:p>
        </w:tc>
        <w:tc>
          <w:tcPr>
            <w:tcW w:w="1055"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E0E0E0"/>
            <w:vAlign w:val="center"/>
          </w:tcPr>
          <w:p w:rsidR="00DD2B20"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seek adventure</w:t>
            </w:r>
          </w:p>
        </w:tc>
        <w:tc>
          <w:tcPr>
            <w:tcW w:w="1055" w:type="dxa"/>
            <w:shd w:val="clear" w:color="auto" w:fill="E0E0E0"/>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E0E0E0"/>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0E0E0"/>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0E0E0"/>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E0E0E0"/>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am not interested in theoretical discussions</w:t>
            </w:r>
          </w:p>
        </w:tc>
        <w:tc>
          <w:tcPr>
            <w:tcW w:w="1055"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E6E6E6"/>
            <w:vAlign w:val="center"/>
          </w:tcPr>
          <w:p w:rsidR="00DD2B20" w:rsidRPr="005073C9" w:rsidRDefault="00DD2B20" w:rsidP="00DA6C4D">
            <w:pPr>
              <w:widowControl w:val="0"/>
              <w:spacing w:before="60" w:after="60"/>
              <w:ind w:left="86"/>
              <w:rPr>
                <w:rFonts w:ascii="Arial" w:hAnsi="Arial" w:cs="Arial"/>
                <w:kern w:val="28"/>
                <w:sz w:val="18"/>
                <w:szCs w:val="18"/>
                <w:lang w:val="en"/>
              </w:rPr>
            </w:pPr>
            <w:r>
              <w:rPr>
                <w:rFonts w:ascii="Arial" w:hAnsi="Arial" w:cs="Arial"/>
                <w:kern w:val="28"/>
                <w:sz w:val="18"/>
                <w:szCs w:val="18"/>
                <w:lang w:val="en"/>
              </w:rPr>
              <w:t>I hold back my opinions</w:t>
            </w:r>
          </w:p>
        </w:tc>
        <w:tc>
          <w:tcPr>
            <w:tcW w:w="1055"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Pr="005073C9" w:rsidRDefault="00DD2B20" w:rsidP="00DA6C4D">
            <w:pPr>
              <w:widowControl w:val="0"/>
              <w:spacing w:before="60" w:after="60"/>
              <w:ind w:left="86"/>
              <w:rPr>
                <w:rFonts w:ascii="Arial" w:hAnsi="Arial" w:cs="Arial"/>
                <w:kern w:val="28"/>
                <w:sz w:val="18"/>
                <w:szCs w:val="18"/>
                <w:lang w:val="en"/>
              </w:rPr>
            </w:pPr>
            <w:r>
              <w:rPr>
                <w:rFonts w:ascii="Arial" w:hAnsi="Arial" w:cs="Arial"/>
                <w:kern w:val="28"/>
                <w:sz w:val="18"/>
                <w:szCs w:val="18"/>
                <w:lang w:val="en"/>
              </w:rPr>
              <w:t>I take control of things</w:t>
            </w:r>
          </w:p>
        </w:tc>
        <w:tc>
          <w:tcPr>
            <w:tcW w:w="1055"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E6E6E6"/>
            <w:vAlign w:val="center"/>
          </w:tcPr>
          <w:p w:rsidR="00DD2B20" w:rsidRPr="005073C9"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formulate ideas clearly</w:t>
            </w:r>
          </w:p>
        </w:tc>
        <w:tc>
          <w:tcPr>
            <w:tcW w:w="1055"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Pr="005073C9" w:rsidRDefault="00DD2B20" w:rsidP="00DA6C4D">
            <w:pPr>
              <w:widowControl w:val="0"/>
              <w:spacing w:before="60" w:after="60"/>
              <w:ind w:left="86"/>
              <w:rPr>
                <w:rFonts w:ascii="Arial" w:hAnsi="Arial" w:cs="Arial"/>
                <w:kern w:val="28"/>
                <w:sz w:val="18"/>
                <w:szCs w:val="18"/>
                <w:lang w:val="en"/>
              </w:rPr>
            </w:pPr>
            <w:r>
              <w:rPr>
                <w:rFonts w:ascii="Arial" w:hAnsi="Arial" w:cs="Arial"/>
                <w:kern w:val="28"/>
                <w:sz w:val="18"/>
                <w:szCs w:val="18"/>
                <w:lang w:val="en"/>
              </w:rPr>
              <w:t>I do just enough work to get by</w:t>
            </w:r>
          </w:p>
        </w:tc>
        <w:tc>
          <w:tcPr>
            <w:tcW w:w="1055"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E6E6E6"/>
            <w:vAlign w:val="center"/>
          </w:tcPr>
          <w:p w:rsidR="00DD2B20" w:rsidRPr="005073C9" w:rsidRDefault="00DD2B20" w:rsidP="00DA6C4D">
            <w:pPr>
              <w:widowControl w:val="0"/>
              <w:spacing w:before="60" w:after="60"/>
              <w:ind w:left="86"/>
              <w:rPr>
                <w:rFonts w:ascii="Arial" w:hAnsi="Arial" w:cs="Arial"/>
                <w:kern w:val="28"/>
                <w:sz w:val="18"/>
                <w:szCs w:val="18"/>
                <w:lang w:val="en"/>
              </w:rPr>
            </w:pPr>
            <w:r>
              <w:rPr>
                <w:rFonts w:ascii="Arial" w:hAnsi="Arial" w:cs="Arial"/>
                <w:kern w:val="28"/>
                <w:sz w:val="18"/>
                <w:szCs w:val="18"/>
                <w:lang w:val="en"/>
              </w:rPr>
              <w:t>I am able to think quickly</w:t>
            </w:r>
          </w:p>
        </w:tc>
        <w:tc>
          <w:tcPr>
            <w:tcW w:w="1055"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Pr="005073C9"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question my ability to do my work properly</w:t>
            </w:r>
          </w:p>
        </w:tc>
        <w:tc>
          <w:tcPr>
            <w:tcW w:w="1055"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E6E6E6"/>
            <w:vAlign w:val="center"/>
          </w:tcPr>
          <w:p w:rsidR="00DD2B20" w:rsidRPr="005073C9" w:rsidRDefault="00DD2B20" w:rsidP="00DA6C4D">
            <w:pPr>
              <w:widowControl w:val="0"/>
              <w:spacing w:before="60" w:after="60"/>
              <w:ind w:left="86"/>
              <w:rPr>
                <w:rFonts w:ascii="Arial" w:hAnsi="Arial" w:cs="Arial"/>
                <w:kern w:val="28"/>
                <w:sz w:val="18"/>
                <w:szCs w:val="18"/>
                <w:lang w:val="en"/>
              </w:rPr>
            </w:pPr>
            <w:r>
              <w:rPr>
                <w:rFonts w:ascii="Arial" w:hAnsi="Arial" w:cs="Arial"/>
                <w:kern w:val="28"/>
                <w:sz w:val="18"/>
                <w:szCs w:val="18"/>
                <w:lang w:val="en"/>
              </w:rPr>
              <w:t>I undertake few things on my own</w:t>
            </w:r>
          </w:p>
        </w:tc>
        <w:tc>
          <w:tcPr>
            <w:tcW w:w="1055"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Default="00DD2B20" w:rsidP="00DA6C4D">
            <w:pPr>
              <w:widowControl w:val="0"/>
              <w:spacing w:before="60" w:after="60"/>
              <w:ind w:left="86"/>
              <w:rPr>
                <w:rFonts w:ascii="Arial" w:hAnsi="Arial" w:cs="Arial"/>
                <w:kern w:val="28"/>
                <w:sz w:val="18"/>
                <w:szCs w:val="18"/>
                <w:lang w:val="en"/>
              </w:rPr>
            </w:pPr>
            <w:r>
              <w:rPr>
                <w:rFonts w:ascii="Arial" w:hAnsi="Arial" w:cs="Arial"/>
                <w:kern w:val="28"/>
                <w:sz w:val="18"/>
                <w:szCs w:val="18"/>
                <w:lang w:val="en"/>
              </w:rPr>
              <w:t>I can handle a lot of information</w:t>
            </w:r>
          </w:p>
        </w:tc>
        <w:tc>
          <w:tcPr>
            <w:tcW w:w="1055"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E6E6E6"/>
            <w:vAlign w:val="center"/>
          </w:tcPr>
          <w:p w:rsidR="00DD2B20" w:rsidRDefault="00DD2B20" w:rsidP="00DA6C4D">
            <w:pPr>
              <w:widowControl w:val="0"/>
              <w:spacing w:before="60" w:after="60"/>
              <w:ind w:left="86"/>
              <w:rPr>
                <w:rFonts w:ascii="Arial" w:hAnsi="Arial" w:cs="Arial"/>
                <w:kern w:val="28"/>
                <w:sz w:val="18"/>
                <w:szCs w:val="18"/>
                <w:lang w:val="en"/>
              </w:rPr>
            </w:pPr>
            <w:r>
              <w:rPr>
                <w:rFonts w:ascii="Arial" w:hAnsi="Arial" w:cs="Arial"/>
                <w:kern w:val="28"/>
                <w:sz w:val="18"/>
                <w:szCs w:val="18"/>
                <w:lang w:val="en"/>
              </w:rPr>
              <w:t>I misjudge situations</w:t>
            </w:r>
          </w:p>
        </w:tc>
        <w:tc>
          <w:tcPr>
            <w:tcW w:w="1055"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Pr="005073C9" w:rsidRDefault="00DD2B20" w:rsidP="00DA6C4D">
            <w:pPr>
              <w:widowControl w:val="0"/>
              <w:spacing w:before="60" w:after="60"/>
              <w:ind w:left="86"/>
              <w:rPr>
                <w:rFonts w:ascii="Arial" w:hAnsi="Arial" w:cs="Arial"/>
                <w:kern w:val="28"/>
                <w:sz w:val="18"/>
                <w:szCs w:val="18"/>
                <w:lang w:val="en"/>
              </w:rPr>
            </w:pPr>
            <w:r>
              <w:rPr>
                <w:rFonts w:ascii="Arial" w:hAnsi="Arial" w:cs="Arial"/>
                <w:kern w:val="28"/>
                <w:sz w:val="18"/>
                <w:szCs w:val="18"/>
                <w:lang w:val="en"/>
              </w:rPr>
              <w:t>I express myself easily</w:t>
            </w:r>
          </w:p>
        </w:tc>
        <w:tc>
          <w:tcPr>
            <w:tcW w:w="1055"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E0E0E0"/>
            <w:vAlign w:val="center"/>
          </w:tcPr>
          <w:p w:rsidR="00DD2B20" w:rsidRDefault="00DD2B20" w:rsidP="00DA6C4D">
            <w:pPr>
              <w:widowControl w:val="0"/>
              <w:spacing w:before="60" w:after="60"/>
              <w:ind w:left="86"/>
              <w:rPr>
                <w:rFonts w:ascii="Arial" w:hAnsi="Arial" w:cs="Arial"/>
                <w:kern w:val="28"/>
                <w:sz w:val="18"/>
                <w:szCs w:val="18"/>
                <w:lang w:val="en"/>
              </w:rPr>
            </w:pPr>
            <w:r>
              <w:rPr>
                <w:rFonts w:ascii="Arial" w:hAnsi="Arial" w:cs="Arial"/>
                <w:kern w:val="28"/>
                <w:sz w:val="18"/>
                <w:szCs w:val="18"/>
                <w:lang w:val="en"/>
              </w:rPr>
              <w:t>I avoid dangerous situations</w:t>
            </w:r>
          </w:p>
        </w:tc>
        <w:tc>
          <w:tcPr>
            <w:tcW w:w="1055" w:type="dxa"/>
            <w:shd w:val="clear" w:color="auto" w:fill="E0E0E0"/>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E0E0E0"/>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0E0E0"/>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0E0E0"/>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E0E0E0"/>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Default="00DD2B20" w:rsidP="00DA6C4D">
            <w:pPr>
              <w:widowControl w:val="0"/>
              <w:spacing w:before="60" w:after="60"/>
              <w:ind w:left="86"/>
              <w:rPr>
                <w:rFonts w:ascii="Arial" w:hAnsi="Arial" w:cs="Arial"/>
                <w:kern w:val="28"/>
                <w:sz w:val="18"/>
                <w:szCs w:val="18"/>
                <w:lang w:val="en"/>
              </w:rPr>
            </w:pPr>
            <w:r>
              <w:rPr>
                <w:rFonts w:ascii="Arial" w:hAnsi="Arial" w:cs="Arial"/>
                <w:kern w:val="28"/>
                <w:sz w:val="18"/>
                <w:szCs w:val="18"/>
                <w:lang w:val="en"/>
              </w:rPr>
              <w:t>I am not interested in abstract ideas</w:t>
            </w:r>
          </w:p>
        </w:tc>
        <w:tc>
          <w:tcPr>
            <w:tcW w:w="1055"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E6E6E6"/>
            <w:vAlign w:val="center"/>
          </w:tcPr>
          <w:p w:rsidR="00DD2B20" w:rsidRPr="005073C9" w:rsidRDefault="00DD2B20" w:rsidP="00DA6C4D">
            <w:pPr>
              <w:widowControl w:val="0"/>
              <w:spacing w:before="60" w:after="60"/>
              <w:ind w:left="86"/>
              <w:rPr>
                <w:rFonts w:ascii="Arial" w:hAnsi="Arial" w:cs="Arial"/>
                <w:kern w:val="28"/>
                <w:sz w:val="18"/>
                <w:szCs w:val="18"/>
                <w:lang w:val="en"/>
              </w:rPr>
            </w:pPr>
            <w:r>
              <w:rPr>
                <w:rFonts w:ascii="Arial" w:hAnsi="Arial" w:cs="Arial"/>
                <w:kern w:val="28"/>
                <w:sz w:val="18"/>
                <w:szCs w:val="18"/>
                <w:lang w:val="en"/>
              </w:rPr>
              <w:t>I have a lot of personal ability</w:t>
            </w:r>
          </w:p>
        </w:tc>
        <w:tc>
          <w:tcPr>
            <w:tcW w:w="1055"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Pr="005073C9" w:rsidRDefault="00DD2B20" w:rsidP="00DA6C4D">
            <w:pPr>
              <w:widowControl w:val="0"/>
              <w:spacing w:before="60" w:after="60"/>
              <w:ind w:left="86"/>
              <w:rPr>
                <w:rFonts w:ascii="Arial" w:hAnsi="Arial" w:cs="Arial"/>
                <w:kern w:val="28"/>
                <w:sz w:val="18"/>
                <w:szCs w:val="18"/>
                <w:lang w:val="en"/>
              </w:rPr>
            </w:pPr>
            <w:r>
              <w:rPr>
                <w:rFonts w:ascii="Arial" w:hAnsi="Arial" w:cs="Arial"/>
                <w:kern w:val="28"/>
                <w:sz w:val="18"/>
                <w:szCs w:val="18"/>
                <w:lang w:val="en"/>
              </w:rPr>
              <w:t>I am skilled in handling social situations</w:t>
            </w:r>
          </w:p>
        </w:tc>
        <w:tc>
          <w:tcPr>
            <w:tcW w:w="1055"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E6E6E6"/>
            <w:vAlign w:val="center"/>
          </w:tcPr>
          <w:p w:rsidR="00DD2B20" w:rsidRPr="005073C9" w:rsidRDefault="00DD2B20" w:rsidP="00DA6C4D">
            <w:pPr>
              <w:widowControl w:val="0"/>
              <w:spacing w:before="60" w:after="60"/>
              <w:ind w:left="86"/>
              <w:rPr>
                <w:rFonts w:ascii="Arial" w:hAnsi="Arial" w:cs="Arial"/>
                <w:kern w:val="28"/>
                <w:sz w:val="18"/>
                <w:szCs w:val="18"/>
                <w:lang w:val="en"/>
              </w:rPr>
            </w:pPr>
            <w:r>
              <w:rPr>
                <w:rFonts w:ascii="Arial" w:hAnsi="Arial" w:cs="Arial"/>
                <w:kern w:val="28"/>
                <w:sz w:val="18"/>
                <w:szCs w:val="18"/>
                <w:lang w:val="en"/>
              </w:rPr>
              <w:lastRenderedPageBreak/>
              <w:t>I never challenge things</w:t>
            </w:r>
          </w:p>
        </w:tc>
        <w:tc>
          <w:tcPr>
            <w:tcW w:w="1055"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Pr="005073C9" w:rsidRDefault="00DD2B20" w:rsidP="00DA6C4D">
            <w:pPr>
              <w:widowControl w:val="0"/>
              <w:spacing w:before="60" w:after="60"/>
              <w:ind w:left="86"/>
              <w:rPr>
                <w:rFonts w:ascii="Arial" w:hAnsi="Arial" w:cs="Arial"/>
                <w:kern w:val="28"/>
                <w:sz w:val="18"/>
                <w:szCs w:val="18"/>
                <w:lang w:val="en"/>
              </w:rPr>
            </w:pPr>
            <w:r>
              <w:rPr>
                <w:rFonts w:ascii="Arial" w:hAnsi="Arial" w:cs="Arial"/>
                <w:kern w:val="28"/>
                <w:sz w:val="18"/>
                <w:szCs w:val="18"/>
                <w:lang w:val="en"/>
              </w:rPr>
              <w:t>I am not highly motivated to succeed</w:t>
            </w:r>
          </w:p>
        </w:tc>
        <w:tc>
          <w:tcPr>
            <w:tcW w:w="1055"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Default="00DD2B20" w:rsidP="00DA6C4D">
            <w:pPr>
              <w:widowControl w:val="0"/>
              <w:spacing w:before="60" w:after="60"/>
              <w:ind w:left="86"/>
              <w:rPr>
                <w:rFonts w:ascii="Arial" w:hAnsi="Arial" w:cs="Arial"/>
                <w:kern w:val="28"/>
                <w:sz w:val="18"/>
                <w:szCs w:val="18"/>
                <w:lang w:val="en"/>
              </w:rPr>
            </w:pPr>
          </w:p>
        </w:tc>
        <w:tc>
          <w:tcPr>
            <w:tcW w:w="1055" w:type="dxa"/>
            <w:shd w:val="clear" w:color="auto" w:fill="auto"/>
            <w:vAlign w:val="center"/>
          </w:tcPr>
          <w:p w:rsidR="00DD2B20" w:rsidRDefault="00DD2B20" w:rsidP="00DA6C4D">
            <w:pPr>
              <w:widowControl w:val="0"/>
              <w:jc w:val="center"/>
              <w:rPr>
                <w:rFonts w:ascii="Arial" w:hAnsi="Arial" w:cs="Arial"/>
                <w:color w:val="000000"/>
                <w:kern w:val="28"/>
                <w:sz w:val="18"/>
                <w:szCs w:val="18"/>
                <w:lang w:val="en"/>
              </w:rPr>
            </w:pPr>
          </w:p>
        </w:tc>
        <w:tc>
          <w:tcPr>
            <w:tcW w:w="1026" w:type="dxa"/>
            <w:shd w:val="clear" w:color="auto" w:fill="auto"/>
            <w:vAlign w:val="center"/>
          </w:tcPr>
          <w:p w:rsidR="00DD2B20" w:rsidRDefault="00DD2B20" w:rsidP="00DA6C4D">
            <w:pPr>
              <w:widowControl w:val="0"/>
              <w:jc w:val="center"/>
              <w:rPr>
                <w:rFonts w:ascii="Arial" w:hAnsi="Arial" w:cs="Arial"/>
                <w:color w:val="000000"/>
                <w:kern w:val="28"/>
                <w:sz w:val="18"/>
                <w:szCs w:val="18"/>
                <w:lang w:val="en"/>
              </w:rPr>
            </w:pPr>
          </w:p>
        </w:tc>
        <w:tc>
          <w:tcPr>
            <w:tcW w:w="1084" w:type="dxa"/>
            <w:shd w:val="clear" w:color="auto" w:fill="auto"/>
            <w:vAlign w:val="center"/>
          </w:tcPr>
          <w:p w:rsidR="00DD2B20" w:rsidRDefault="00DD2B20" w:rsidP="00DA6C4D">
            <w:pPr>
              <w:widowControl w:val="0"/>
              <w:ind w:left="-81" w:right="-195"/>
              <w:jc w:val="center"/>
              <w:rPr>
                <w:rFonts w:ascii="Arial" w:hAnsi="Arial" w:cs="Arial"/>
                <w:color w:val="000000"/>
                <w:kern w:val="28"/>
                <w:sz w:val="18"/>
                <w:szCs w:val="18"/>
                <w:lang w:val="en"/>
              </w:rPr>
            </w:pPr>
          </w:p>
        </w:tc>
        <w:tc>
          <w:tcPr>
            <w:tcW w:w="1084" w:type="dxa"/>
            <w:shd w:val="clear" w:color="auto" w:fill="auto"/>
            <w:tcMar>
              <w:top w:w="0" w:type="dxa"/>
              <w:left w:w="108" w:type="dxa"/>
              <w:bottom w:w="0" w:type="dxa"/>
              <w:right w:w="108" w:type="dxa"/>
            </w:tcMar>
            <w:vAlign w:val="center"/>
          </w:tcPr>
          <w:p w:rsidR="00DD2B20" w:rsidRDefault="00DD2B20" w:rsidP="00DA6C4D">
            <w:pPr>
              <w:widowControl w:val="0"/>
              <w:jc w:val="center"/>
              <w:rPr>
                <w:rFonts w:ascii="Arial" w:hAnsi="Arial" w:cs="Arial"/>
                <w:color w:val="000000"/>
                <w:kern w:val="28"/>
                <w:sz w:val="18"/>
                <w:szCs w:val="18"/>
                <w:lang w:val="en"/>
              </w:rPr>
            </w:pPr>
          </w:p>
        </w:tc>
        <w:tc>
          <w:tcPr>
            <w:tcW w:w="1027" w:type="dxa"/>
            <w:shd w:val="clear" w:color="auto" w:fill="auto"/>
            <w:tcMar>
              <w:top w:w="0" w:type="dxa"/>
              <w:left w:w="108" w:type="dxa"/>
              <w:bottom w:w="0" w:type="dxa"/>
              <w:right w:w="108" w:type="dxa"/>
            </w:tcMar>
            <w:vAlign w:val="center"/>
          </w:tcPr>
          <w:p w:rsidR="00DD2B20" w:rsidRPr="000D3942" w:rsidRDefault="00DD2B20" w:rsidP="00DA6C4D">
            <w:pPr>
              <w:widowControl w:val="0"/>
              <w:jc w:val="center"/>
              <w:rPr>
                <w:rFonts w:ascii="Arial" w:hAnsi="Arial" w:cs="Arial"/>
                <w:bCs/>
                <w:color w:val="000000"/>
                <w:kern w:val="28"/>
                <w:sz w:val="18"/>
                <w:szCs w:val="18"/>
                <w:lang w:val="en"/>
              </w:rPr>
            </w:pPr>
          </w:p>
        </w:tc>
      </w:tr>
      <w:tr w:rsidR="00DD2B20" w:rsidTr="00DA6C4D">
        <w:trPr>
          <w:trHeight w:val="403"/>
        </w:trPr>
        <w:tc>
          <w:tcPr>
            <w:tcW w:w="2610" w:type="dxa"/>
            <w:shd w:val="clear" w:color="auto" w:fill="auto"/>
            <w:vAlign w:val="center"/>
          </w:tcPr>
          <w:p w:rsidR="00DD2B20" w:rsidRDefault="00DD2B20" w:rsidP="00DA6C4D">
            <w:pPr>
              <w:widowControl w:val="0"/>
              <w:spacing w:before="60" w:after="60"/>
              <w:ind w:left="86"/>
              <w:rPr>
                <w:rFonts w:ascii="Arial" w:hAnsi="Arial" w:cs="Arial"/>
                <w:kern w:val="28"/>
                <w:sz w:val="18"/>
                <w:szCs w:val="18"/>
                <w:lang w:val="en"/>
              </w:rPr>
            </w:pPr>
          </w:p>
        </w:tc>
        <w:tc>
          <w:tcPr>
            <w:tcW w:w="1055" w:type="dxa"/>
            <w:shd w:val="clear" w:color="auto" w:fill="auto"/>
            <w:vAlign w:val="center"/>
          </w:tcPr>
          <w:p w:rsidR="00DD2B20" w:rsidRDefault="00DD2B20" w:rsidP="00DA6C4D">
            <w:pPr>
              <w:widowControl w:val="0"/>
              <w:jc w:val="center"/>
              <w:rPr>
                <w:rFonts w:ascii="Arial" w:hAnsi="Arial" w:cs="Arial"/>
                <w:color w:val="000000"/>
                <w:kern w:val="28"/>
                <w:sz w:val="18"/>
                <w:szCs w:val="18"/>
                <w:lang w:val="en"/>
              </w:rPr>
            </w:pPr>
            <w:r>
              <w:rPr>
                <w:rFonts w:ascii="Arial" w:hAnsi="Arial" w:cs="Arial"/>
                <w:color w:val="000000"/>
                <w:kern w:val="28"/>
                <w:sz w:val="18"/>
                <w:szCs w:val="18"/>
                <w:lang w:val="en"/>
              </w:rPr>
              <w:t>Strongly Agree</w:t>
            </w:r>
          </w:p>
        </w:tc>
        <w:tc>
          <w:tcPr>
            <w:tcW w:w="1026" w:type="dxa"/>
            <w:shd w:val="clear" w:color="auto" w:fill="auto"/>
            <w:vAlign w:val="center"/>
          </w:tcPr>
          <w:p w:rsidR="00DD2B20" w:rsidRDefault="00DD2B20" w:rsidP="00DA6C4D">
            <w:pPr>
              <w:widowControl w:val="0"/>
              <w:jc w:val="center"/>
              <w:rPr>
                <w:rFonts w:ascii="Arial" w:hAnsi="Arial" w:cs="Arial"/>
                <w:color w:val="000000"/>
                <w:kern w:val="28"/>
                <w:sz w:val="18"/>
                <w:szCs w:val="18"/>
                <w:lang w:val="en"/>
              </w:rPr>
            </w:pPr>
            <w:r>
              <w:rPr>
                <w:rFonts w:ascii="Arial" w:hAnsi="Arial" w:cs="Arial"/>
                <w:color w:val="000000"/>
                <w:kern w:val="28"/>
                <w:sz w:val="18"/>
                <w:szCs w:val="18"/>
                <w:lang w:val="en"/>
              </w:rPr>
              <w:t>Agree</w:t>
            </w:r>
          </w:p>
        </w:tc>
        <w:tc>
          <w:tcPr>
            <w:tcW w:w="1084" w:type="dxa"/>
            <w:shd w:val="clear" w:color="auto" w:fill="auto"/>
            <w:vAlign w:val="center"/>
          </w:tcPr>
          <w:p w:rsidR="00DD2B20" w:rsidRDefault="00DD2B20" w:rsidP="00DA6C4D">
            <w:pPr>
              <w:widowControl w:val="0"/>
              <w:ind w:left="-81" w:right="-195"/>
              <w:jc w:val="center"/>
              <w:rPr>
                <w:rFonts w:ascii="Arial" w:hAnsi="Arial" w:cs="Arial"/>
                <w:color w:val="000000"/>
                <w:kern w:val="28"/>
                <w:sz w:val="18"/>
                <w:szCs w:val="18"/>
                <w:lang w:val="en"/>
              </w:rPr>
            </w:pPr>
            <w:r>
              <w:rPr>
                <w:rFonts w:ascii="Arial" w:hAnsi="Arial" w:cs="Arial"/>
                <w:color w:val="000000"/>
                <w:kern w:val="28"/>
                <w:sz w:val="18"/>
                <w:szCs w:val="18"/>
                <w:lang w:val="en"/>
              </w:rPr>
              <w:t>Neither</w:t>
            </w:r>
          </w:p>
          <w:p w:rsidR="00DD2B20" w:rsidRDefault="00DD2B20" w:rsidP="00DA6C4D">
            <w:pPr>
              <w:widowControl w:val="0"/>
              <w:ind w:left="-81" w:right="-195"/>
              <w:jc w:val="center"/>
              <w:rPr>
                <w:rFonts w:ascii="Arial" w:hAnsi="Arial" w:cs="Arial"/>
                <w:color w:val="000000"/>
                <w:kern w:val="28"/>
                <w:sz w:val="18"/>
                <w:szCs w:val="18"/>
                <w:lang w:val="en"/>
              </w:rPr>
            </w:pPr>
            <w:r>
              <w:rPr>
                <w:rFonts w:ascii="Arial" w:hAnsi="Arial" w:cs="Arial"/>
                <w:color w:val="000000"/>
                <w:kern w:val="28"/>
                <w:sz w:val="18"/>
                <w:szCs w:val="18"/>
                <w:lang w:val="en"/>
              </w:rPr>
              <w:t xml:space="preserve"> Agree nor Disagree</w:t>
            </w:r>
          </w:p>
        </w:tc>
        <w:tc>
          <w:tcPr>
            <w:tcW w:w="1084" w:type="dxa"/>
            <w:shd w:val="clear" w:color="auto" w:fill="auto"/>
            <w:tcMar>
              <w:top w:w="0" w:type="dxa"/>
              <w:left w:w="108" w:type="dxa"/>
              <w:bottom w:w="0" w:type="dxa"/>
              <w:right w:w="108" w:type="dxa"/>
            </w:tcMar>
            <w:vAlign w:val="center"/>
          </w:tcPr>
          <w:p w:rsidR="00DD2B20" w:rsidRDefault="00DD2B20" w:rsidP="00DA6C4D">
            <w:pPr>
              <w:widowControl w:val="0"/>
              <w:jc w:val="center"/>
              <w:rPr>
                <w:rFonts w:ascii="Arial" w:hAnsi="Arial" w:cs="Arial"/>
                <w:color w:val="000000"/>
                <w:kern w:val="28"/>
                <w:sz w:val="18"/>
                <w:szCs w:val="18"/>
                <w:lang w:val="en"/>
              </w:rPr>
            </w:pPr>
            <w:r>
              <w:rPr>
                <w:rFonts w:ascii="Arial" w:hAnsi="Arial" w:cs="Arial"/>
                <w:color w:val="000000"/>
                <w:kern w:val="28"/>
                <w:sz w:val="18"/>
                <w:szCs w:val="18"/>
                <w:lang w:val="en"/>
              </w:rPr>
              <w:t>Disagree</w:t>
            </w:r>
          </w:p>
        </w:tc>
        <w:tc>
          <w:tcPr>
            <w:tcW w:w="1027" w:type="dxa"/>
            <w:shd w:val="clear" w:color="auto" w:fill="auto"/>
            <w:tcMar>
              <w:top w:w="0" w:type="dxa"/>
              <w:left w:w="108" w:type="dxa"/>
              <w:bottom w:w="0" w:type="dxa"/>
              <w:right w:w="108" w:type="dxa"/>
            </w:tcMar>
            <w:vAlign w:val="center"/>
          </w:tcPr>
          <w:p w:rsidR="00DD2B20" w:rsidRPr="000D3942" w:rsidRDefault="00DD2B20" w:rsidP="00DA6C4D">
            <w:pPr>
              <w:widowControl w:val="0"/>
              <w:jc w:val="center"/>
              <w:rPr>
                <w:rFonts w:ascii="Arial" w:hAnsi="Arial" w:cs="Arial"/>
                <w:bCs/>
                <w:color w:val="000000"/>
                <w:kern w:val="28"/>
                <w:sz w:val="18"/>
                <w:szCs w:val="18"/>
                <w:lang w:val="en"/>
              </w:rPr>
            </w:pPr>
            <w:r w:rsidRPr="000D3942">
              <w:rPr>
                <w:rFonts w:ascii="Arial" w:hAnsi="Arial" w:cs="Arial"/>
                <w:bCs/>
                <w:color w:val="000000"/>
                <w:kern w:val="28"/>
                <w:sz w:val="18"/>
                <w:szCs w:val="18"/>
                <w:lang w:val="en"/>
              </w:rPr>
              <w:t>Strongly Disagree</w:t>
            </w:r>
          </w:p>
        </w:tc>
      </w:tr>
      <w:tr w:rsidR="00DD2B20" w:rsidTr="00DA6C4D">
        <w:trPr>
          <w:trHeight w:val="403"/>
        </w:trPr>
        <w:tc>
          <w:tcPr>
            <w:tcW w:w="2610" w:type="dxa"/>
            <w:shd w:val="clear" w:color="auto" w:fill="E6E6E6"/>
            <w:vAlign w:val="center"/>
          </w:tcPr>
          <w:p w:rsidR="00DD2B20" w:rsidRPr="005073C9" w:rsidRDefault="00DD2B20" w:rsidP="00DA6C4D">
            <w:pPr>
              <w:widowControl w:val="0"/>
              <w:spacing w:before="60" w:after="60"/>
              <w:ind w:left="86"/>
              <w:rPr>
                <w:rFonts w:ascii="Arial" w:hAnsi="Arial" w:cs="Arial"/>
                <w:kern w:val="28"/>
                <w:sz w:val="18"/>
                <w:szCs w:val="18"/>
                <w:lang w:val="en"/>
              </w:rPr>
            </w:pPr>
            <w:r>
              <w:rPr>
                <w:rFonts w:ascii="Arial" w:hAnsi="Arial" w:cs="Arial"/>
                <w:kern w:val="28"/>
                <w:sz w:val="18"/>
                <w:szCs w:val="18"/>
                <w:lang w:val="en"/>
              </w:rPr>
              <w:t>I cannot come up with new ideas</w:t>
            </w:r>
          </w:p>
        </w:tc>
        <w:tc>
          <w:tcPr>
            <w:tcW w:w="1055"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Default="00DD2B20" w:rsidP="00DA6C4D">
            <w:pPr>
              <w:widowControl w:val="0"/>
              <w:spacing w:before="60" w:after="60"/>
              <w:ind w:left="86"/>
              <w:rPr>
                <w:rFonts w:ascii="Arial" w:hAnsi="Arial" w:cs="Arial"/>
                <w:kern w:val="28"/>
                <w:sz w:val="18"/>
                <w:szCs w:val="18"/>
                <w:lang w:val="en"/>
              </w:rPr>
            </w:pPr>
            <w:r>
              <w:rPr>
                <w:rFonts w:ascii="Arial" w:hAnsi="Arial" w:cs="Arial"/>
                <w:kern w:val="28"/>
                <w:sz w:val="18"/>
                <w:szCs w:val="18"/>
                <w:lang w:val="en"/>
              </w:rPr>
              <w:t>I take risks</w:t>
            </w:r>
          </w:p>
        </w:tc>
        <w:tc>
          <w:tcPr>
            <w:tcW w:w="1055"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E6E6E6"/>
            <w:vAlign w:val="center"/>
          </w:tcPr>
          <w:p w:rsidR="00DD2B20" w:rsidRDefault="00DD2B20" w:rsidP="00DA6C4D">
            <w:pPr>
              <w:widowControl w:val="0"/>
              <w:spacing w:before="60" w:after="60"/>
              <w:ind w:left="86"/>
              <w:rPr>
                <w:rFonts w:ascii="Arial" w:hAnsi="Arial" w:cs="Arial"/>
                <w:kern w:val="28"/>
                <w:sz w:val="18"/>
                <w:szCs w:val="18"/>
                <w:lang w:val="en"/>
              </w:rPr>
            </w:pPr>
            <w:r>
              <w:rPr>
                <w:rFonts w:ascii="Arial" w:hAnsi="Arial" w:cs="Arial"/>
                <w:kern w:val="28"/>
                <w:sz w:val="18"/>
                <w:szCs w:val="18"/>
                <w:lang w:val="en"/>
              </w:rPr>
              <w:t>I enjoy thinking about things</w:t>
            </w:r>
          </w:p>
        </w:tc>
        <w:tc>
          <w:tcPr>
            <w:tcW w:w="1055"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Pr="005073C9" w:rsidRDefault="00DD2B20" w:rsidP="00DA6C4D">
            <w:pPr>
              <w:widowControl w:val="0"/>
              <w:spacing w:before="60" w:after="60"/>
              <w:ind w:left="86"/>
              <w:rPr>
                <w:rFonts w:ascii="Arial" w:hAnsi="Arial" w:cs="Arial"/>
                <w:kern w:val="28"/>
                <w:sz w:val="18"/>
                <w:szCs w:val="18"/>
                <w:lang w:val="en"/>
              </w:rPr>
            </w:pPr>
            <w:r>
              <w:rPr>
                <w:rFonts w:ascii="Arial" w:hAnsi="Arial" w:cs="Arial"/>
                <w:kern w:val="28"/>
                <w:sz w:val="18"/>
                <w:szCs w:val="18"/>
                <w:lang w:val="en"/>
              </w:rPr>
              <w:t>I have difficulty expressing my feelings</w:t>
            </w:r>
          </w:p>
        </w:tc>
        <w:tc>
          <w:tcPr>
            <w:tcW w:w="1055"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E6E6E6"/>
            <w:vAlign w:val="center"/>
          </w:tcPr>
          <w:p w:rsidR="00DD2B20" w:rsidRPr="005073C9"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often feel uncomfortable around other people</w:t>
            </w:r>
          </w:p>
        </w:tc>
        <w:tc>
          <w:tcPr>
            <w:tcW w:w="1055"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Pr="005073C9"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set high standards for myself and others</w:t>
            </w:r>
          </w:p>
        </w:tc>
        <w:tc>
          <w:tcPr>
            <w:tcW w:w="1055"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E6E6E6"/>
            <w:vAlign w:val="center"/>
          </w:tcPr>
          <w:p w:rsidR="00DD2B20" w:rsidRPr="005073C9"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seek to influence others</w:t>
            </w:r>
          </w:p>
        </w:tc>
        <w:tc>
          <w:tcPr>
            <w:tcW w:w="1055"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Pr="005073C9"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come up with good solutions</w:t>
            </w:r>
          </w:p>
        </w:tc>
        <w:tc>
          <w:tcPr>
            <w:tcW w:w="1055"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E6E6E6"/>
            <w:vAlign w:val="center"/>
          </w:tcPr>
          <w:p w:rsidR="00DD2B20" w:rsidRPr="005073C9"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put little time and effort into my work</w:t>
            </w:r>
          </w:p>
        </w:tc>
        <w:tc>
          <w:tcPr>
            <w:tcW w:w="1055"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Pr="005073C9"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like to take responsibility for making decisions</w:t>
            </w:r>
          </w:p>
        </w:tc>
        <w:tc>
          <w:tcPr>
            <w:tcW w:w="1055" w:type="dxa"/>
            <w:shd w:val="clear" w:color="auto" w:fill="auto"/>
            <w:vAlign w:val="center"/>
          </w:tcPr>
          <w:p w:rsidR="00DD2B20" w:rsidRPr="00EF5D57" w:rsidRDefault="00DD2B20" w:rsidP="00DA6C4D">
            <w:pPr>
              <w:widowControl w:val="0"/>
              <w:jc w:val="center"/>
              <w:rPr>
                <w:color w:val="000000"/>
                <w:kern w:val="28"/>
                <w:sz w:val="19"/>
                <w:szCs w:val="19"/>
                <w:lang w:val="en"/>
              </w:rPr>
            </w:pPr>
            <w:r w:rsidRPr="00EF5D57">
              <w:rPr>
                <w:rFonts w:ascii="Wingdings" w:hAnsi="Wingdings"/>
                <w:sz w:val="19"/>
                <w:szCs w:val="19"/>
                <w:lang w:val="en"/>
              </w:rPr>
              <w:t></w:t>
            </w:r>
          </w:p>
        </w:tc>
        <w:tc>
          <w:tcPr>
            <w:tcW w:w="1026" w:type="dxa"/>
            <w:shd w:val="clear" w:color="auto" w:fill="auto"/>
            <w:vAlign w:val="center"/>
          </w:tcPr>
          <w:p w:rsidR="00DD2B20" w:rsidRPr="00EF5D57" w:rsidRDefault="00DD2B20" w:rsidP="00DA6C4D">
            <w:pPr>
              <w:widowControl w:val="0"/>
              <w:jc w:val="center"/>
              <w:rPr>
                <w:color w:val="000000"/>
                <w:kern w:val="28"/>
                <w:sz w:val="19"/>
                <w:szCs w:val="19"/>
                <w:lang w:val="en"/>
              </w:rPr>
            </w:pPr>
            <w:r w:rsidRPr="00EF5D57">
              <w:rPr>
                <w:rFonts w:ascii="Wingdings" w:hAnsi="Wingdings"/>
                <w:sz w:val="19"/>
                <w:szCs w:val="19"/>
                <w:lang w:val="en"/>
              </w:rPr>
              <w:t></w:t>
            </w:r>
          </w:p>
        </w:tc>
        <w:tc>
          <w:tcPr>
            <w:tcW w:w="1084" w:type="dxa"/>
            <w:shd w:val="clear" w:color="auto" w:fill="auto"/>
            <w:vAlign w:val="center"/>
          </w:tcPr>
          <w:p w:rsidR="00DD2B20" w:rsidRPr="00EF5D57" w:rsidRDefault="00DD2B20" w:rsidP="00DA6C4D">
            <w:pPr>
              <w:widowControl w:val="0"/>
              <w:jc w:val="center"/>
              <w:rPr>
                <w:color w:val="000000"/>
                <w:kern w:val="28"/>
                <w:sz w:val="19"/>
                <w:szCs w:val="19"/>
                <w:lang w:val="en"/>
              </w:rPr>
            </w:pPr>
            <w:r w:rsidRPr="00EF5D57">
              <w:rPr>
                <w:rFonts w:ascii="Wingdings" w:hAnsi="Wingdings"/>
                <w:sz w:val="19"/>
                <w:szCs w:val="19"/>
                <w:lang w:val="en"/>
              </w:rPr>
              <w:t></w:t>
            </w:r>
          </w:p>
        </w:tc>
        <w:tc>
          <w:tcPr>
            <w:tcW w:w="1084" w:type="dxa"/>
            <w:shd w:val="clear" w:color="auto" w:fill="auto"/>
            <w:tcMar>
              <w:top w:w="0" w:type="dxa"/>
              <w:left w:w="108" w:type="dxa"/>
              <w:bottom w:w="0" w:type="dxa"/>
              <w:right w:w="108" w:type="dxa"/>
            </w:tcMar>
            <w:vAlign w:val="center"/>
          </w:tcPr>
          <w:p w:rsidR="00DD2B20" w:rsidRPr="00EF5D57" w:rsidRDefault="00DD2B20" w:rsidP="00DA6C4D">
            <w:pPr>
              <w:widowControl w:val="0"/>
              <w:jc w:val="center"/>
              <w:rPr>
                <w:color w:val="000000"/>
                <w:kern w:val="28"/>
                <w:sz w:val="19"/>
                <w:szCs w:val="19"/>
                <w:lang w:val="en"/>
              </w:rPr>
            </w:pPr>
            <w:r w:rsidRPr="00EF5D57">
              <w:rPr>
                <w:rFonts w:ascii="Wingdings" w:hAnsi="Wingdings"/>
                <w:sz w:val="19"/>
                <w:szCs w:val="19"/>
                <w:lang w:val="en"/>
              </w:rPr>
              <w:t></w:t>
            </w:r>
          </w:p>
        </w:tc>
        <w:tc>
          <w:tcPr>
            <w:tcW w:w="1027"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sidRPr="00EF5D57">
              <w:rPr>
                <w:rFonts w:ascii="Wingdings" w:hAnsi="Wingdings"/>
                <w:sz w:val="19"/>
                <w:szCs w:val="19"/>
                <w:lang w:val="en"/>
              </w:rPr>
              <w:t></w:t>
            </w:r>
          </w:p>
        </w:tc>
      </w:tr>
      <w:tr w:rsidR="00DD2B20" w:rsidTr="00DA6C4D">
        <w:trPr>
          <w:trHeight w:val="403"/>
        </w:trPr>
        <w:tc>
          <w:tcPr>
            <w:tcW w:w="2610" w:type="dxa"/>
            <w:shd w:val="clear" w:color="auto" w:fill="E6E6E6"/>
            <w:vAlign w:val="center"/>
          </w:tcPr>
          <w:p w:rsidR="00DD2B20" w:rsidRPr="005073C9"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would never make a high risk investment</w:t>
            </w:r>
          </w:p>
        </w:tc>
        <w:tc>
          <w:tcPr>
            <w:tcW w:w="1055"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Pr="005073C9"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like to solve complex problems</w:t>
            </w:r>
          </w:p>
        </w:tc>
        <w:tc>
          <w:tcPr>
            <w:tcW w:w="1055" w:type="dxa"/>
            <w:shd w:val="clear" w:color="auto" w:fill="auto"/>
            <w:vAlign w:val="center"/>
          </w:tcPr>
          <w:p w:rsidR="00DD2B20" w:rsidRPr="00EF5D57" w:rsidRDefault="00DD2B20" w:rsidP="00DA6C4D">
            <w:pPr>
              <w:widowControl w:val="0"/>
              <w:jc w:val="center"/>
              <w:rPr>
                <w:rFonts w:ascii="Wingdings" w:hAnsi="Wingdings"/>
                <w:sz w:val="19"/>
                <w:szCs w:val="19"/>
                <w:lang w:val="en"/>
              </w:rPr>
            </w:pPr>
            <w:r>
              <w:rPr>
                <w:rFonts w:ascii="Wingdings" w:hAnsi="Wingdings"/>
                <w:sz w:val="19"/>
                <w:szCs w:val="19"/>
                <w:lang w:val="en"/>
              </w:rPr>
              <w:t></w:t>
            </w:r>
          </w:p>
        </w:tc>
        <w:tc>
          <w:tcPr>
            <w:tcW w:w="1026" w:type="dxa"/>
            <w:shd w:val="clear" w:color="auto" w:fill="auto"/>
            <w:vAlign w:val="center"/>
          </w:tcPr>
          <w:p w:rsidR="00DD2B20" w:rsidRPr="00EF5D57" w:rsidRDefault="00DD2B20" w:rsidP="00DA6C4D">
            <w:pPr>
              <w:widowControl w:val="0"/>
              <w:jc w:val="center"/>
              <w:rPr>
                <w:rFonts w:ascii="Wingdings" w:hAnsi="Wingdings"/>
                <w:sz w:val="19"/>
                <w:szCs w:val="19"/>
                <w:lang w:val="en"/>
              </w:rPr>
            </w:pPr>
            <w:r>
              <w:rPr>
                <w:rFonts w:ascii="Wingdings" w:hAnsi="Wingdings"/>
                <w:sz w:val="19"/>
                <w:szCs w:val="19"/>
                <w:lang w:val="en"/>
              </w:rPr>
              <w:t></w:t>
            </w:r>
          </w:p>
        </w:tc>
        <w:tc>
          <w:tcPr>
            <w:tcW w:w="1084" w:type="dxa"/>
            <w:shd w:val="clear" w:color="auto" w:fill="auto"/>
            <w:vAlign w:val="center"/>
          </w:tcPr>
          <w:p w:rsidR="00DD2B20" w:rsidRPr="00EF5D57" w:rsidRDefault="00DD2B20" w:rsidP="00DA6C4D">
            <w:pPr>
              <w:widowControl w:val="0"/>
              <w:jc w:val="center"/>
              <w:rPr>
                <w:rFonts w:ascii="Wingdings" w:hAnsi="Wingdings"/>
                <w:sz w:val="19"/>
                <w:szCs w:val="19"/>
                <w:lang w:val="en"/>
              </w:rPr>
            </w:pPr>
            <w:r>
              <w:rPr>
                <w:rFonts w:ascii="Wingdings" w:hAnsi="Wingdings"/>
                <w:sz w:val="19"/>
                <w:szCs w:val="19"/>
                <w:lang w:val="en"/>
              </w:rPr>
              <w:t></w:t>
            </w:r>
          </w:p>
        </w:tc>
        <w:tc>
          <w:tcPr>
            <w:tcW w:w="1084" w:type="dxa"/>
            <w:shd w:val="clear" w:color="auto" w:fill="auto"/>
            <w:tcMar>
              <w:top w:w="0" w:type="dxa"/>
              <w:left w:w="108" w:type="dxa"/>
              <w:bottom w:w="0" w:type="dxa"/>
              <w:right w:w="108" w:type="dxa"/>
            </w:tcMar>
            <w:vAlign w:val="center"/>
          </w:tcPr>
          <w:p w:rsidR="00DD2B20" w:rsidRPr="00EF5D57" w:rsidRDefault="00DD2B20" w:rsidP="00DA6C4D">
            <w:pPr>
              <w:widowControl w:val="0"/>
              <w:jc w:val="center"/>
              <w:rPr>
                <w:rFonts w:ascii="Wingdings" w:hAnsi="Wingdings"/>
                <w:sz w:val="19"/>
                <w:szCs w:val="19"/>
                <w:lang w:val="en"/>
              </w:rPr>
            </w:pPr>
            <w:r>
              <w:rPr>
                <w:rFonts w:ascii="Wingdings" w:hAnsi="Wingdings"/>
                <w:sz w:val="19"/>
                <w:szCs w:val="19"/>
                <w:lang w:val="en"/>
              </w:rPr>
              <w:t></w:t>
            </w:r>
          </w:p>
        </w:tc>
        <w:tc>
          <w:tcPr>
            <w:tcW w:w="1027" w:type="dxa"/>
            <w:shd w:val="clear" w:color="auto" w:fill="auto"/>
            <w:tcMar>
              <w:top w:w="0" w:type="dxa"/>
              <w:left w:w="108" w:type="dxa"/>
              <w:bottom w:w="0" w:type="dxa"/>
              <w:right w:w="108" w:type="dxa"/>
            </w:tcMar>
            <w:vAlign w:val="center"/>
          </w:tcPr>
          <w:p w:rsidR="00DD2B20" w:rsidRPr="00EF5D57" w:rsidRDefault="00DD2B20" w:rsidP="00DA6C4D">
            <w:pPr>
              <w:widowControl w:val="0"/>
              <w:jc w:val="center"/>
              <w:rPr>
                <w:rFonts w:ascii="Wingdings" w:hAnsi="Wingdings"/>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E6E6E6"/>
            <w:vAlign w:val="center"/>
          </w:tcPr>
          <w:p w:rsidR="00DD2B20" w:rsidRPr="005073C9"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wait for others to lead the way</w:t>
            </w:r>
          </w:p>
        </w:tc>
        <w:tc>
          <w:tcPr>
            <w:tcW w:w="1055" w:type="dxa"/>
            <w:shd w:val="clear" w:color="auto" w:fill="E6E6E6"/>
            <w:vAlign w:val="center"/>
          </w:tcPr>
          <w:p w:rsidR="00DD2B20" w:rsidRPr="00EF5D57" w:rsidRDefault="00DD2B20" w:rsidP="00DA6C4D">
            <w:pPr>
              <w:widowControl w:val="0"/>
              <w:jc w:val="center"/>
              <w:rPr>
                <w:rFonts w:ascii="Wingdings" w:hAnsi="Wingdings"/>
                <w:sz w:val="19"/>
                <w:szCs w:val="19"/>
                <w:lang w:val="en"/>
              </w:rPr>
            </w:pPr>
            <w:r>
              <w:rPr>
                <w:rFonts w:ascii="Wingdings" w:hAnsi="Wingdings"/>
                <w:sz w:val="19"/>
                <w:szCs w:val="19"/>
                <w:lang w:val="en"/>
              </w:rPr>
              <w:t></w:t>
            </w:r>
          </w:p>
        </w:tc>
        <w:tc>
          <w:tcPr>
            <w:tcW w:w="1026" w:type="dxa"/>
            <w:shd w:val="clear" w:color="auto" w:fill="E6E6E6"/>
            <w:vAlign w:val="center"/>
          </w:tcPr>
          <w:p w:rsidR="00DD2B20" w:rsidRPr="00EF5D57" w:rsidRDefault="00DD2B20" w:rsidP="00DA6C4D">
            <w:pPr>
              <w:widowControl w:val="0"/>
              <w:jc w:val="center"/>
              <w:rPr>
                <w:rFonts w:ascii="Wingdings" w:hAnsi="Wingdings"/>
                <w:sz w:val="19"/>
                <w:szCs w:val="19"/>
                <w:lang w:val="en"/>
              </w:rPr>
            </w:pPr>
            <w:r>
              <w:rPr>
                <w:rFonts w:ascii="Wingdings" w:hAnsi="Wingdings"/>
                <w:sz w:val="19"/>
                <w:szCs w:val="19"/>
                <w:lang w:val="en"/>
              </w:rPr>
              <w:t></w:t>
            </w:r>
          </w:p>
        </w:tc>
        <w:tc>
          <w:tcPr>
            <w:tcW w:w="1084" w:type="dxa"/>
            <w:shd w:val="clear" w:color="auto" w:fill="E6E6E6"/>
            <w:vAlign w:val="center"/>
          </w:tcPr>
          <w:p w:rsidR="00DD2B20" w:rsidRPr="00EF5D57" w:rsidRDefault="00DD2B20" w:rsidP="00DA6C4D">
            <w:pPr>
              <w:widowControl w:val="0"/>
              <w:jc w:val="center"/>
              <w:rPr>
                <w:rFonts w:ascii="Wingdings" w:hAnsi="Wingdings"/>
                <w:sz w:val="19"/>
                <w:szCs w:val="19"/>
                <w:lang w:val="en"/>
              </w:rPr>
            </w:pPr>
            <w:r>
              <w:rPr>
                <w:rFonts w:ascii="Wingdings" w:hAnsi="Wingdings"/>
                <w:sz w:val="19"/>
                <w:szCs w:val="19"/>
                <w:lang w:val="en"/>
              </w:rPr>
              <w:t></w:t>
            </w:r>
          </w:p>
        </w:tc>
        <w:tc>
          <w:tcPr>
            <w:tcW w:w="1084" w:type="dxa"/>
            <w:shd w:val="clear" w:color="auto" w:fill="E6E6E6"/>
            <w:tcMar>
              <w:top w:w="0" w:type="dxa"/>
              <w:left w:w="108" w:type="dxa"/>
              <w:bottom w:w="0" w:type="dxa"/>
              <w:right w:w="108" w:type="dxa"/>
            </w:tcMar>
            <w:vAlign w:val="center"/>
          </w:tcPr>
          <w:p w:rsidR="00DD2B20" w:rsidRPr="00EF5D57" w:rsidRDefault="00DD2B20" w:rsidP="00DA6C4D">
            <w:pPr>
              <w:widowControl w:val="0"/>
              <w:jc w:val="center"/>
              <w:rPr>
                <w:rFonts w:ascii="Wingdings" w:hAnsi="Wingdings"/>
                <w:sz w:val="19"/>
                <w:szCs w:val="19"/>
                <w:lang w:val="en"/>
              </w:rPr>
            </w:pPr>
            <w:r>
              <w:rPr>
                <w:rFonts w:ascii="Wingdings" w:hAnsi="Wingdings"/>
                <w:sz w:val="19"/>
                <w:szCs w:val="19"/>
                <w:lang w:val="en"/>
              </w:rPr>
              <w:t></w:t>
            </w:r>
          </w:p>
        </w:tc>
        <w:tc>
          <w:tcPr>
            <w:tcW w:w="1027" w:type="dxa"/>
            <w:shd w:val="clear" w:color="auto" w:fill="E6E6E6"/>
            <w:tcMar>
              <w:top w:w="0" w:type="dxa"/>
              <w:left w:w="108" w:type="dxa"/>
              <w:bottom w:w="0" w:type="dxa"/>
              <w:right w:w="108" w:type="dxa"/>
            </w:tcMar>
            <w:vAlign w:val="center"/>
          </w:tcPr>
          <w:p w:rsidR="00DD2B20" w:rsidRPr="00EF5D57" w:rsidRDefault="00DD2B20" w:rsidP="00DA6C4D">
            <w:pPr>
              <w:widowControl w:val="0"/>
              <w:jc w:val="center"/>
              <w:rPr>
                <w:rFonts w:ascii="Wingdings" w:hAnsi="Wingdings"/>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am less capable than most people</w:t>
            </w:r>
          </w:p>
        </w:tc>
        <w:tc>
          <w:tcPr>
            <w:tcW w:w="1055"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E6E6E6"/>
            <w:vAlign w:val="center"/>
          </w:tcPr>
          <w:p w:rsidR="00DD2B20"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am willing to try anything once</w:t>
            </w:r>
          </w:p>
        </w:tc>
        <w:tc>
          <w:tcPr>
            <w:tcW w:w="1055"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have little to say</w:t>
            </w:r>
          </w:p>
        </w:tc>
        <w:tc>
          <w:tcPr>
            <w:tcW w:w="1055"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E6E6E6"/>
            <w:vAlign w:val="center"/>
          </w:tcPr>
          <w:p w:rsidR="00DD2B20"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demand quality</w:t>
            </w:r>
          </w:p>
        </w:tc>
        <w:tc>
          <w:tcPr>
            <w:tcW w:w="1055" w:type="dxa"/>
            <w:shd w:val="clear" w:color="auto" w:fill="E6E6E6"/>
            <w:vAlign w:val="center"/>
          </w:tcPr>
          <w:p w:rsidR="00DD2B20" w:rsidRPr="00EF5D57" w:rsidRDefault="00DD2B20" w:rsidP="00DA6C4D">
            <w:pPr>
              <w:widowControl w:val="0"/>
              <w:jc w:val="center"/>
              <w:rPr>
                <w:color w:val="000000"/>
                <w:kern w:val="28"/>
                <w:sz w:val="19"/>
                <w:szCs w:val="19"/>
                <w:lang w:val="en"/>
              </w:rPr>
            </w:pPr>
            <w:r w:rsidRPr="00EF5D57">
              <w:rPr>
                <w:rFonts w:ascii="Wingdings" w:hAnsi="Wingdings"/>
                <w:sz w:val="19"/>
                <w:szCs w:val="19"/>
                <w:lang w:val="en"/>
              </w:rPr>
              <w:t></w:t>
            </w:r>
          </w:p>
        </w:tc>
        <w:tc>
          <w:tcPr>
            <w:tcW w:w="1026" w:type="dxa"/>
            <w:shd w:val="clear" w:color="auto" w:fill="E6E6E6"/>
            <w:vAlign w:val="center"/>
          </w:tcPr>
          <w:p w:rsidR="00DD2B20" w:rsidRPr="00EF5D57" w:rsidRDefault="00DD2B20" w:rsidP="00DA6C4D">
            <w:pPr>
              <w:widowControl w:val="0"/>
              <w:jc w:val="center"/>
              <w:rPr>
                <w:color w:val="000000"/>
                <w:kern w:val="28"/>
                <w:sz w:val="19"/>
                <w:szCs w:val="19"/>
                <w:lang w:val="en"/>
              </w:rPr>
            </w:pPr>
            <w:r w:rsidRPr="00EF5D57">
              <w:rPr>
                <w:rFonts w:ascii="Wingdings" w:hAnsi="Wingdings"/>
                <w:sz w:val="19"/>
                <w:szCs w:val="19"/>
                <w:lang w:val="en"/>
              </w:rPr>
              <w:t></w:t>
            </w:r>
          </w:p>
        </w:tc>
        <w:tc>
          <w:tcPr>
            <w:tcW w:w="1084" w:type="dxa"/>
            <w:shd w:val="clear" w:color="auto" w:fill="E6E6E6"/>
            <w:vAlign w:val="center"/>
          </w:tcPr>
          <w:p w:rsidR="00DD2B20" w:rsidRPr="00EF5D57" w:rsidRDefault="00DD2B20" w:rsidP="00DA6C4D">
            <w:pPr>
              <w:widowControl w:val="0"/>
              <w:jc w:val="center"/>
              <w:rPr>
                <w:color w:val="000000"/>
                <w:kern w:val="28"/>
                <w:sz w:val="19"/>
                <w:szCs w:val="19"/>
                <w:lang w:val="en"/>
              </w:rPr>
            </w:pPr>
            <w:r w:rsidRPr="00EF5D57">
              <w:rPr>
                <w:rFonts w:ascii="Wingdings" w:hAnsi="Wingdings"/>
                <w:sz w:val="19"/>
                <w:szCs w:val="19"/>
                <w:lang w:val="en"/>
              </w:rPr>
              <w:t></w:t>
            </w:r>
          </w:p>
        </w:tc>
        <w:tc>
          <w:tcPr>
            <w:tcW w:w="1084" w:type="dxa"/>
            <w:shd w:val="clear" w:color="auto" w:fill="E6E6E6"/>
            <w:tcMar>
              <w:top w:w="0" w:type="dxa"/>
              <w:left w:w="108" w:type="dxa"/>
              <w:bottom w:w="0" w:type="dxa"/>
              <w:right w:w="108" w:type="dxa"/>
            </w:tcMar>
            <w:vAlign w:val="center"/>
          </w:tcPr>
          <w:p w:rsidR="00DD2B20" w:rsidRPr="00EF5D57" w:rsidRDefault="00DD2B20" w:rsidP="00DA6C4D">
            <w:pPr>
              <w:widowControl w:val="0"/>
              <w:jc w:val="center"/>
              <w:rPr>
                <w:color w:val="000000"/>
                <w:kern w:val="28"/>
                <w:sz w:val="19"/>
                <w:szCs w:val="19"/>
                <w:lang w:val="en"/>
              </w:rPr>
            </w:pPr>
            <w:r w:rsidRPr="00EF5D57">
              <w:rPr>
                <w:rFonts w:ascii="Wingdings" w:hAnsi="Wingdings"/>
                <w:sz w:val="19"/>
                <w:szCs w:val="19"/>
                <w:lang w:val="en"/>
              </w:rPr>
              <w:t></w:t>
            </w:r>
          </w:p>
        </w:tc>
        <w:tc>
          <w:tcPr>
            <w:tcW w:w="1027" w:type="dxa"/>
            <w:shd w:val="clear" w:color="auto" w:fill="E6E6E6"/>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sidRPr="00EF5D57">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know how to captivate people</w:t>
            </w:r>
          </w:p>
        </w:tc>
        <w:tc>
          <w:tcPr>
            <w:tcW w:w="1055"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6"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84"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c>
          <w:tcPr>
            <w:tcW w:w="1027" w:type="dxa"/>
            <w:shd w:val="clear" w:color="auto" w:fill="auto"/>
            <w:tcMar>
              <w:top w:w="0" w:type="dxa"/>
              <w:left w:w="108" w:type="dxa"/>
              <w:bottom w:w="0" w:type="dxa"/>
              <w:right w:w="108" w:type="dxa"/>
            </w:tcMar>
            <w:vAlign w:val="center"/>
          </w:tcPr>
          <w:p w:rsidR="00DD2B20" w:rsidRDefault="00DD2B20" w:rsidP="00DA6C4D">
            <w:pPr>
              <w:widowControl w:val="0"/>
              <w:jc w:val="center"/>
              <w:rPr>
                <w:color w:val="000000"/>
                <w:kern w:val="28"/>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E6E6E6"/>
            <w:vAlign w:val="center"/>
          </w:tcPr>
          <w:p w:rsidR="00DD2B20"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avoid philosophical discussions</w:t>
            </w:r>
          </w:p>
        </w:tc>
        <w:tc>
          <w:tcPr>
            <w:tcW w:w="1055" w:type="dxa"/>
            <w:shd w:val="clear" w:color="auto" w:fill="E6E6E6"/>
            <w:vAlign w:val="center"/>
          </w:tcPr>
          <w:p w:rsidR="00DD2B20" w:rsidRPr="00EF5D57" w:rsidRDefault="00DD2B20" w:rsidP="00DA6C4D">
            <w:pPr>
              <w:widowControl w:val="0"/>
              <w:jc w:val="center"/>
              <w:rPr>
                <w:rFonts w:ascii="Wingdings" w:hAnsi="Wingdings"/>
                <w:sz w:val="19"/>
                <w:szCs w:val="19"/>
                <w:lang w:val="en"/>
              </w:rPr>
            </w:pPr>
            <w:r>
              <w:rPr>
                <w:rFonts w:ascii="Wingdings" w:hAnsi="Wingdings"/>
                <w:sz w:val="19"/>
                <w:szCs w:val="19"/>
                <w:lang w:val="en"/>
              </w:rPr>
              <w:t></w:t>
            </w:r>
          </w:p>
        </w:tc>
        <w:tc>
          <w:tcPr>
            <w:tcW w:w="1026" w:type="dxa"/>
            <w:shd w:val="clear" w:color="auto" w:fill="E6E6E6"/>
            <w:vAlign w:val="center"/>
          </w:tcPr>
          <w:p w:rsidR="00DD2B20" w:rsidRPr="00EF5D57" w:rsidRDefault="00DD2B20" w:rsidP="00DA6C4D">
            <w:pPr>
              <w:widowControl w:val="0"/>
              <w:jc w:val="center"/>
              <w:rPr>
                <w:rFonts w:ascii="Wingdings" w:hAnsi="Wingdings"/>
                <w:sz w:val="19"/>
                <w:szCs w:val="19"/>
                <w:lang w:val="en"/>
              </w:rPr>
            </w:pPr>
            <w:r>
              <w:rPr>
                <w:rFonts w:ascii="Wingdings" w:hAnsi="Wingdings"/>
                <w:sz w:val="19"/>
                <w:szCs w:val="19"/>
                <w:lang w:val="en"/>
              </w:rPr>
              <w:t></w:t>
            </w:r>
          </w:p>
        </w:tc>
        <w:tc>
          <w:tcPr>
            <w:tcW w:w="1084" w:type="dxa"/>
            <w:shd w:val="clear" w:color="auto" w:fill="E6E6E6"/>
            <w:vAlign w:val="center"/>
          </w:tcPr>
          <w:p w:rsidR="00DD2B20" w:rsidRPr="00EF5D57" w:rsidRDefault="00DD2B20" w:rsidP="00DA6C4D">
            <w:pPr>
              <w:widowControl w:val="0"/>
              <w:jc w:val="center"/>
              <w:rPr>
                <w:rFonts w:ascii="Wingdings" w:hAnsi="Wingdings"/>
                <w:sz w:val="19"/>
                <w:szCs w:val="19"/>
                <w:lang w:val="en"/>
              </w:rPr>
            </w:pPr>
            <w:r>
              <w:rPr>
                <w:rFonts w:ascii="Wingdings" w:hAnsi="Wingdings"/>
                <w:sz w:val="19"/>
                <w:szCs w:val="19"/>
                <w:lang w:val="en"/>
              </w:rPr>
              <w:t></w:t>
            </w:r>
          </w:p>
        </w:tc>
        <w:tc>
          <w:tcPr>
            <w:tcW w:w="1084" w:type="dxa"/>
            <w:shd w:val="clear" w:color="auto" w:fill="E6E6E6"/>
            <w:tcMar>
              <w:top w:w="0" w:type="dxa"/>
              <w:left w:w="108" w:type="dxa"/>
              <w:bottom w:w="0" w:type="dxa"/>
              <w:right w:w="108" w:type="dxa"/>
            </w:tcMar>
            <w:vAlign w:val="center"/>
          </w:tcPr>
          <w:p w:rsidR="00DD2B20" w:rsidRPr="00EF5D57" w:rsidRDefault="00DD2B20" w:rsidP="00DA6C4D">
            <w:pPr>
              <w:widowControl w:val="0"/>
              <w:jc w:val="center"/>
              <w:rPr>
                <w:rFonts w:ascii="Wingdings" w:hAnsi="Wingdings"/>
                <w:sz w:val="19"/>
                <w:szCs w:val="19"/>
                <w:lang w:val="en"/>
              </w:rPr>
            </w:pPr>
            <w:r>
              <w:rPr>
                <w:rFonts w:ascii="Wingdings" w:hAnsi="Wingdings"/>
                <w:sz w:val="19"/>
                <w:szCs w:val="19"/>
                <w:lang w:val="en"/>
              </w:rPr>
              <w:t></w:t>
            </w:r>
          </w:p>
        </w:tc>
        <w:tc>
          <w:tcPr>
            <w:tcW w:w="1027" w:type="dxa"/>
            <w:shd w:val="clear" w:color="auto" w:fill="E6E6E6"/>
            <w:tcMar>
              <w:top w:w="0" w:type="dxa"/>
              <w:left w:w="108" w:type="dxa"/>
              <w:bottom w:w="0" w:type="dxa"/>
              <w:right w:w="108" w:type="dxa"/>
            </w:tcMar>
            <w:vAlign w:val="center"/>
          </w:tcPr>
          <w:p w:rsidR="00DD2B20" w:rsidRPr="00EF5D57" w:rsidRDefault="00DD2B20" w:rsidP="00DA6C4D">
            <w:pPr>
              <w:widowControl w:val="0"/>
              <w:jc w:val="center"/>
              <w:rPr>
                <w:rFonts w:ascii="Wingdings" w:hAnsi="Wingdings"/>
                <w:sz w:val="19"/>
                <w:szCs w:val="19"/>
                <w:lang w:val="en"/>
              </w:rPr>
            </w:pPr>
            <w:r>
              <w:rPr>
                <w:rFonts w:ascii="Wingdings" w:hAnsi="Wingdings"/>
                <w:sz w:val="19"/>
                <w:szCs w:val="19"/>
                <w:lang w:val="en"/>
              </w:rPr>
              <w:t></w:t>
            </w:r>
          </w:p>
        </w:tc>
      </w:tr>
      <w:tr w:rsidR="00DD2B20" w:rsidTr="00DA6C4D">
        <w:trPr>
          <w:trHeight w:val="403"/>
        </w:trPr>
        <w:tc>
          <w:tcPr>
            <w:tcW w:w="2610" w:type="dxa"/>
            <w:shd w:val="clear" w:color="auto" w:fill="auto"/>
            <w:vAlign w:val="center"/>
          </w:tcPr>
          <w:p w:rsidR="00DD2B20" w:rsidRDefault="00DD2B20" w:rsidP="00DA6C4D">
            <w:pPr>
              <w:widowControl w:val="0"/>
              <w:spacing w:before="60" w:after="60"/>
              <w:ind w:left="86"/>
              <w:rPr>
                <w:rFonts w:ascii="Arial" w:hAnsi="Arial" w:cs="Arial"/>
                <w:sz w:val="18"/>
                <w:szCs w:val="18"/>
                <w:lang w:val="en"/>
              </w:rPr>
            </w:pPr>
            <w:r>
              <w:rPr>
                <w:rFonts w:ascii="Arial" w:hAnsi="Arial" w:cs="Arial"/>
                <w:sz w:val="18"/>
                <w:szCs w:val="18"/>
                <w:lang w:val="en"/>
              </w:rPr>
              <w:t>I stick to the rules</w:t>
            </w:r>
          </w:p>
        </w:tc>
        <w:tc>
          <w:tcPr>
            <w:tcW w:w="1055" w:type="dxa"/>
            <w:shd w:val="clear" w:color="auto" w:fill="auto"/>
            <w:vAlign w:val="center"/>
          </w:tcPr>
          <w:p w:rsidR="00DD2B20" w:rsidRPr="00EF5D57" w:rsidRDefault="00DD2B20" w:rsidP="00DA6C4D">
            <w:pPr>
              <w:widowControl w:val="0"/>
              <w:jc w:val="center"/>
              <w:rPr>
                <w:rFonts w:ascii="Wingdings" w:hAnsi="Wingdings"/>
                <w:sz w:val="19"/>
                <w:szCs w:val="19"/>
                <w:lang w:val="en"/>
              </w:rPr>
            </w:pPr>
            <w:r>
              <w:rPr>
                <w:rFonts w:ascii="Wingdings" w:hAnsi="Wingdings"/>
                <w:sz w:val="19"/>
                <w:szCs w:val="19"/>
                <w:lang w:val="en"/>
              </w:rPr>
              <w:t></w:t>
            </w:r>
          </w:p>
        </w:tc>
        <w:tc>
          <w:tcPr>
            <w:tcW w:w="1026" w:type="dxa"/>
            <w:shd w:val="clear" w:color="auto" w:fill="auto"/>
            <w:vAlign w:val="center"/>
          </w:tcPr>
          <w:p w:rsidR="00DD2B20" w:rsidRPr="00EF5D57" w:rsidRDefault="00DD2B20" w:rsidP="00DA6C4D">
            <w:pPr>
              <w:widowControl w:val="0"/>
              <w:jc w:val="center"/>
              <w:rPr>
                <w:rFonts w:ascii="Wingdings" w:hAnsi="Wingdings"/>
                <w:sz w:val="19"/>
                <w:szCs w:val="19"/>
                <w:lang w:val="en"/>
              </w:rPr>
            </w:pPr>
            <w:r>
              <w:rPr>
                <w:rFonts w:ascii="Wingdings" w:hAnsi="Wingdings"/>
                <w:sz w:val="19"/>
                <w:szCs w:val="19"/>
                <w:lang w:val="en"/>
              </w:rPr>
              <w:t></w:t>
            </w:r>
          </w:p>
        </w:tc>
        <w:tc>
          <w:tcPr>
            <w:tcW w:w="1084" w:type="dxa"/>
            <w:shd w:val="clear" w:color="auto" w:fill="auto"/>
            <w:vAlign w:val="center"/>
          </w:tcPr>
          <w:p w:rsidR="00DD2B20" w:rsidRPr="00EF5D57" w:rsidRDefault="00DD2B20" w:rsidP="00DA6C4D">
            <w:pPr>
              <w:widowControl w:val="0"/>
              <w:jc w:val="center"/>
              <w:rPr>
                <w:rFonts w:ascii="Wingdings" w:hAnsi="Wingdings"/>
                <w:sz w:val="19"/>
                <w:szCs w:val="19"/>
                <w:lang w:val="en"/>
              </w:rPr>
            </w:pPr>
            <w:r>
              <w:rPr>
                <w:rFonts w:ascii="Wingdings" w:hAnsi="Wingdings"/>
                <w:sz w:val="19"/>
                <w:szCs w:val="19"/>
                <w:lang w:val="en"/>
              </w:rPr>
              <w:t></w:t>
            </w:r>
          </w:p>
        </w:tc>
        <w:tc>
          <w:tcPr>
            <w:tcW w:w="1084" w:type="dxa"/>
            <w:shd w:val="clear" w:color="auto" w:fill="auto"/>
            <w:tcMar>
              <w:top w:w="0" w:type="dxa"/>
              <w:left w:w="108" w:type="dxa"/>
              <w:bottom w:w="0" w:type="dxa"/>
              <w:right w:w="108" w:type="dxa"/>
            </w:tcMar>
            <w:vAlign w:val="center"/>
          </w:tcPr>
          <w:p w:rsidR="00DD2B20" w:rsidRPr="00EF5D57" w:rsidRDefault="00DD2B20" w:rsidP="00DA6C4D">
            <w:pPr>
              <w:widowControl w:val="0"/>
              <w:jc w:val="center"/>
              <w:rPr>
                <w:rFonts w:ascii="Wingdings" w:hAnsi="Wingdings"/>
                <w:sz w:val="19"/>
                <w:szCs w:val="19"/>
                <w:lang w:val="en"/>
              </w:rPr>
            </w:pPr>
            <w:r>
              <w:rPr>
                <w:rFonts w:ascii="Wingdings" w:hAnsi="Wingdings"/>
                <w:sz w:val="19"/>
                <w:szCs w:val="19"/>
                <w:lang w:val="en"/>
              </w:rPr>
              <w:t></w:t>
            </w:r>
          </w:p>
        </w:tc>
        <w:tc>
          <w:tcPr>
            <w:tcW w:w="1027" w:type="dxa"/>
            <w:shd w:val="clear" w:color="auto" w:fill="auto"/>
            <w:tcMar>
              <w:top w:w="0" w:type="dxa"/>
              <w:left w:w="108" w:type="dxa"/>
              <w:bottom w:w="0" w:type="dxa"/>
              <w:right w:w="108" w:type="dxa"/>
            </w:tcMar>
            <w:vAlign w:val="center"/>
          </w:tcPr>
          <w:p w:rsidR="00DD2B20" w:rsidRPr="00EF5D57" w:rsidRDefault="00DD2B20" w:rsidP="00DA6C4D">
            <w:pPr>
              <w:widowControl w:val="0"/>
              <w:jc w:val="center"/>
              <w:rPr>
                <w:rFonts w:ascii="Wingdings" w:hAnsi="Wingdings"/>
                <w:sz w:val="19"/>
                <w:szCs w:val="19"/>
                <w:lang w:val="en"/>
              </w:rPr>
            </w:pPr>
            <w:r>
              <w:rPr>
                <w:rFonts w:ascii="Wingdings" w:hAnsi="Wingdings"/>
                <w:sz w:val="19"/>
                <w:szCs w:val="19"/>
                <w:lang w:val="en"/>
              </w:rPr>
              <w:t></w:t>
            </w:r>
          </w:p>
        </w:tc>
      </w:tr>
    </w:tbl>
    <w:p w:rsidR="00DD2B20" w:rsidRDefault="00DD2B20" w:rsidP="00BF686E">
      <w:pPr>
        <w:pStyle w:val="Heading3"/>
      </w:pPr>
    </w:p>
    <w:p w:rsidR="00DD2B20" w:rsidRDefault="00DD2B20">
      <w:pPr>
        <w:rPr>
          <w:rFonts w:eastAsia="SimSun"/>
          <w:b/>
          <w:bCs/>
          <w:lang w:eastAsia="zh-CN"/>
        </w:rPr>
      </w:pPr>
      <w:r>
        <w:br w:type="page"/>
      </w:r>
    </w:p>
    <w:p w:rsidR="00546E4A" w:rsidRDefault="00E34448" w:rsidP="00933140">
      <w:pPr>
        <w:pStyle w:val="Heading2"/>
      </w:pPr>
      <w:bookmarkStart w:id="72" w:name="_Toc331525364"/>
      <w:proofErr w:type="gramStart"/>
      <w:r>
        <w:lastRenderedPageBreak/>
        <w:t>Appendix B3.</w:t>
      </w:r>
      <w:proofErr w:type="gramEnd"/>
      <w:r>
        <w:t xml:space="preserve"> </w:t>
      </w:r>
      <w:proofErr w:type="spellStart"/>
      <w:r w:rsidR="00AE03E5" w:rsidRPr="00DD2B20">
        <w:t>Probit</w:t>
      </w:r>
      <w:proofErr w:type="spellEnd"/>
      <w:r w:rsidR="00AE03E5" w:rsidRPr="00DD2B20">
        <w:t xml:space="preserve"> E</w:t>
      </w:r>
      <w:r w:rsidR="00546E4A" w:rsidRPr="00DD2B20">
        <w:t>stimations</w:t>
      </w:r>
      <w:bookmarkEnd w:id="72"/>
    </w:p>
    <w:p w:rsidR="00933140" w:rsidRPr="009B6EF3" w:rsidRDefault="00933140" w:rsidP="00933140">
      <w:pPr>
        <w:rPr>
          <w:lang w:eastAsia="zh-CN"/>
        </w:rPr>
      </w:pPr>
    </w:p>
    <w:p w:rsidR="00711F77" w:rsidRPr="009B6EF3" w:rsidRDefault="00DC5A50" w:rsidP="00BF686E">
      <w:pPr>
        <w:jc w:val="both"/>
        <w:rPr>
          <w:rFonts w:eastAsia="SimSun"/>
          <w:lang w:eastAsia="zh-CN"/>
        </w:rPr>
      </w:pPr>
      <w:r w:rsidRPr="009B6EF3">
        <w:rPr>
          <w:rFonts w:eastAsia="SimSun"/>
          <w:lang w:eastAsia="zh-CN"/>
        </w:rPr>
        <w:t xml:space="preserve">Marginal Effects of </w:t>
      </w:r>
      <w:proofErr w:type="spellStart"/>
      <w:r w:rsidRPr="009B6EF3">
        <w:rPr>
          <w:rFonts w:eastAsia="SimSun"/>
          <w:lang w:eastAsia="zh-CN"/>
        </w:rPr>
        <w:t>Prob</w:t>
      </w:r>
      <w:r w:rsidR="00711F77" w:rsidRPr="009B6EF3">
        <w:rPr>
          <w:rFonts w:eastAsia="SimSun"/>
          <w:lang w:eastAsia="zh-CN"/>
        </w:rPr>
        <w:t>it</w:t>
      </w:r>
      <w:proofErr w:type="spellEnd"/>
      <w:r w:rsidR="00711F77" w:rsidRPr="009B6EF3">
        <w:rPr>
          <w:rFonts w:eastAsia="SimSun"/>
          <w:lang w:eastAsia="zh-CN"/>
        </w:rPr>
        <w:t xml:space="preserve"> Model</w:t>
      </w:r>
    </w:p>
    <w:tbl>
      <w:tblPr>
        <w:tblW w:w="5626"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13"/>
        <w:gridCol w:w="2813"/>
      </w:tblGrid>
      <w:tr w:rsidR="00711F77" w:rsidRPr="006D3D62" w:rsidTr="009B6EF3">
        <w:trPr>
          <w:trHeight w:val="565"/>
        </w:trPr>
        <w:tc>
          <w:tcPr>
            <w:tcW w:w="2813" w:type="dxa"/>
            <w:tcBorders>
              <w:top w:val="single" w:sz="4" w:space="0" w:color="auto"/>
              <w:bottom w:val="single" w:sz="4" w:space="0" w:color="auto"/>
            </w:tcBorders>
            <w:shd w:val="clear" w:color="auto" w:fill="auto"/>
            <w:noWrap/>
            <w:vAlign w:val="center"/>
            <w:hideMark/>
          </w:tcPr>
          <w:p w:rsidR="00711F77" w:rsidRPr="00DC6F3D" w:rsidRDefault="00711F77" w:rsidP="009B6EF3">
            <w:pPr>
              <w:rPr>
                <w:b/>
                <w:bCs/>
                <w:color w:val="000000"/>
              </w:rPr>
            </w:pPr>
            <w:r w:rsidRPr="00DC6F3D">
              <w:rPr>
                <w:b/>
                <w:bCs/>
                <w:color w:val="000000"/>
              </w:rPr>
              <w:t xml:space="preserve">Independent Variables </w:t>
            </w:r>
          </w:p>
        </w:tc>
        <w:tc>
          <w:tcPr>
            <w:tcW w:w="2813" w:type="dxa"/>
            <w:tcBorders>
              <w:top w:val="single" w:sz="4" w:space="0" w:color="auto"/>
              <w:bottom w:val="single" w:sz="4" w:space="0" w:color="auto"/>
            </w:tcBorders>
          </w:tcPr>
          <w:p w:rsidR="00711F77" w:rsidRPr="00DC6F3D" w:rsidRDefault="00711F77" w:rsidP="00DC6F3D">
            <w:pPr>
              <w:jc w:val="center"/>
              <w:rPr>
                <w:b/>
                <w:bCs/>
                <w:color w:val="000000"/>
              </w:rPr>
            </w:pPr>
            <w:r w:rsidRPr="00DC6F3D">
              <w:rPr>
                <w:b/>
                <w:bCs/>
                <w:color w:val="000000"/>
              </w:rPr>
              <w:t>Dependent Variable-SPE plays</w:t>
            </w:r>
          </w:p>
        </w:tc>
      </w:tr>
      <w:tr w:rsidR="00711F77" w:rsidRPr="006D3D62" w:rsidTr="009B6EF3">
        <w:trPr>
          <w:trHeight w:val="511"/>
        </w:trPr>
        <w:tc>
          <w:tcPr>
            <w:tcW w:w="2813" w:type="dxa"/>
            <w:tcBorders>
              <w:top w:val="single" w:sz="4" w:space="0" w:color="auto"/>
            </w:tcBorders>
            <w:shd w:val="clear" w:color="auto" w:fill="auto"/>
            <w:noWrap/>
            <w:vAlign w:val="center"/>
            <w:hideMark/>
          </w:tcPr>
          <w:p w:rsidR="00711F77" w:rsidRPr="00DC6F3D" w:rsidRDefault="00711F77" w:rsidP="009B6EF3">
            <w:pPr>
              <w:rPr>
                <w:b/>
                <w:bCs/>
                <w:color w:val="000000"/>
              </w:rPr>
            </w:pPr>
            <w:r w:rsidRPr="00DC6F3D">
              <w:rPr>
                <w:b/>
                <w:bCs/>
                <w:color w:val="000000"/>
              </w:rPr>
              <w:t>Subject role</w:t>
            </w:r>
          </w:p>
        </w:tc>
        <w:tc>
          <w:tcPr>
            <w:tcW w:w="2813" w:type="dxa"/>
            <w:tcBorders>
              <w:top w:val="single" w:sz="4" w:space="0" w:color="auto"/>
            </w:tcBorders>
            <w:vAlign w:val="bottom"/>
          </w:tcPr>
          <w:p w:rsidR="00711F77" w:rsidRPr="00DC6F3D" w:rsidRDefault="00711F77" w:rsidP="00DC6F3D">
            <w:pPr>
              <w:jc w:val="center"/>
              <w:rPr>
                <w:color w:val="000000"/>
              </w:rPr>
            </w:pPr>
          </w:p>
          <w:p w:rsidR="00711F77" w:rsidRPr="00DC6F3D" w:rsidRDefault="00DC6F3D" w:rsidP="00DC6F3D">
            <w:pPr>
              <w:jc w:val="center"/>
              <w:rPr>
                <w:color w:val="000000"/>
              </w:rPr>
            </w:pPr>
            <w:r>
              <w:rPr>
                <w:color w:val="000000"/>
              </w:rPr>
              <w:t xml:space="preserve">   </w:t>
            </w:r>
            <w:r w:rsidR="00711F77" w:rsidRPr="00DC6F3D">
              <w:rPr>
                <w:color w:val="000000"/>
              </w:rPr>
              <w:t>0.071**</w:t>
            </w:r>
          </w:p>
          <w:p w:rsidR="00711F77" w:rsidRPr="00DC6F3D" w:rsidRDefault="00711F77" w:rsidP="00DC6F3D">
            <w:pPr>
              <w:jc w:val="center"/>
              <w:rPr>
                <w:color w:val="000000"/>
              </w:rPr>
            </w:pPr>
            <w:r w:rsidRPr="00DC6F3D">
              <w:rPr>
                <w:color w:val="000000"/>
              </w:rPr>
              <w:t>(0.030)</w:t>
            </w:r>
          </w:p>
        </w:tc>
      </w:tr>
      <w:tr w:rsidR="00711F77" w:rsidRPr="006D3D62" w:rsidTr="009B6EF3">
        <w:trPr>
          <w:trHeight w:val="511"/>
        </w:trPr>
        <w:tc>
          <w:tcPr>
            <w:tcW w:w="2813" w:type="dxa"/>
            <w:shd w:val="clear" w:color="auto" w:fill="auto"/>
            <w:noWrap/>
            <w:hideMark/>
          </w:tcPr>
          <w:p w:rsidR="00711F77" w:rsidRPr="00DC6F3D" w:rsidRDefault="00711F77" w:rsidP="009B6EF3">
            <w:pPr>
              <w:rPr>
                <w:b/>
                <w:bCs/>
                <w:color w:val="000000"/>
              </w:rPr>
            </w:pPr>
            <w:r w:rsidRPr="00DC6F3D">
              <w:rPr>
                <w:b/>
                <w:bCs/>
                <w:color w:val="000000"/>
              </w:rPr>
              <w:t>Assertiveness</w:t>
            </w:r>
          </w:p>
        </w:tc>
        <w:tc>
          <w:tcPr>
            <w:tcW w:w="2813" w:type="dxa"/>
            <w:vAlign w:val="bottom"/>
          </w:tcPr>
          <w:p w:rsidR="00711F77" w:rsidRPr="00DC6F3D" w:rsidRDefault="00711F77" w:rsidP="00DC6F3D">
            <w:pPr>
              <w:jc w:val="center"/>
              <w:rPr>
                <w:color w:val="000000"/>
              </w:rPr>
            </w:pPr>
            <w:r w:rsidRPr="00DC6F3D">
              <w:rPr>
                <w:color w:val="000000"/>
              </w:rPr>
              <w:t>-0.013*</w:t>
            </w:r>
          </w:p>
          <w:p w:rsidR="00711F77" w:rsidRPr="00DC6F3D" w:rsidRDefault="00711F77" w:rsidP="00DC6F3D">
            <w:pPr>
              <w:jc w:val="center"/>
              <w:rPr>
                <w:color w:val="000000"/>
              </w:rPr>
            </w:pPr>
            <w:r w:rsidRPr="00DC6F3D">
              <w:rPr>
                <w:color w:val="000000"/>
              </w:rPr>
              <w:t>(0.007)</w:t>
            </w:r>
          </w:p>
        </w:tc>
      </w:tr>
      <w:tr w:rsidR="00711F77" w:rsidRPr="006D3D62" w:rsidTr="009B6EF3">
        <w:trPr>
          <w:trHeight w:val="511"/>
        </w:trPr>
        <w:tc>
          <w:tcPr>
            <w:tcW w:w="2813" w:type="dxa"/>
            <w:shd w:val="clear" w:color="auto" w:fill="auto"/>
            <w:noWrap/>
            <w:hideMark/>
          </w:tcPr>
          <w:p w:rsidR="00711F77" w:rsidRPr="00DC6F3D" w:rsidRDefault="00711F77" w:rsidP="009B6EF3">
            <w:pPr>
              <w:rPr>
                <w:b/>
                <w:bCs/>
                <w:color w:val="000000"/>
              </w:rPr>
            </w:pPr>
            <w:r w:rsidRPr="00DC6F3D">
              <w:rPr>
                <w:b/>
                <w:bCs/>
                <w:color w:val="000000"/>
              </w:rPr>
              <w:t>Sociability</w:t>
            </w:r>
          </w:p>
        </w:tc>
        <w:tc>
          <w:tcPr>
            <w:tcW w:w="2813" w:type="dxa"/>
            <w:vAlign w:val="bottom"/>
          </w:tcPr>
          <w:p w:rsidR="00711F77" w:rsidRPr="00DC6F3D" w:rsidRDefault="00711F77" w:rsidP="00DC6F3D">
            <w:pPr>
              <w:jc w:val="center"/>
              <w:rPr>
                <w:color w:val="000000"/>
              </w:rPr>
            </w:pPr>
            <w:r w:rsidRPr="00DC6F3D">
              <w:rPr>
                <w:color w:val="000000"/>
              </w:rPr>
              <w:t>0.002</w:t>
            </w:r>
          </w:p>
          <w:p w:rsidR="00711F77" w:rsidRPr="00DC6F3D" w:rsidRDefault="00711F77" w:rsidP="00DC6F3D">
            <w:pPr>
              <w:jc w:val="center"/>
              <w:rPr>
                <w:color w:val="000000"/>
              </w:rPr>
            </w:pPr>
            <w:r w:rsidRPr="00DC6F3D">
              <w:rPr>
                <w:color w:val="000000"/>
              </w:rPr>
              <w:t>(0.004)</w:t>
            </w:r>
          </w:p>
        </w:tc>
      </w:tr>
      <w:tr w:rsidR="00711F77" w:rsidRPr="006D3D62" w:rsidTr="009B6EF3">
        <w:trPr>
          <w:trHeight w:val="511"/>
        </w:trPr>
        <w:tc>
          <w:tcPr>
            <w:tcW w:w="2813" w:type="dxa"/>
            <w:shd w:val="clear" w:color="auto" w:fill="auto"/>
            <w:noWrap/>
            <w:hideMark/>
          </w:tcPr>
          <w:p w:rsidR="00711F77" w:rsidRPr="00DC6F3D" w:rsidRDefault="00711F77" w:rsidP="009B6EF3">
            <w:pPr>
              <w:rPr>
                <w:b/>
                <w:bCs/>
                <w:color w:val="000000"/>
              </w:rPr>
            </w:pPr>
            <w:r w:rsidRPr="00DC6F3D">
              <w:rPr>
                <w:b/>
                <w:bCs/>
                <w:color w:val="000000"/>
              </w:rPr>
              <w:t>Self-efficacy</w:t>
            </w:r>
          </w:p>
        </w:tc>
        <w:tc>
          <w:tcPr>
            <w:tcW w:w="2813" w:type="dxa"/>
            <w:vAlign w:val="bottom"/>
          </w:tcPr>
          <w:p w:rsidR="00711F77" w:rsidRPr="00DC6F3D" w:rsidRDefault="00711F77" w:rsidP="00DC6F3D">
            <w:pPr>
              <w:jc w:val="center"/>
              <w:rPr>
                <w:color w:val="000000"/>
              </w:rPr>
            </w:pPr>
            <w:r w:rsidRPr="00DC6F3D">
              <w:rPr>
                <w:color w:val="000000"/>
              </w:rPr>
              <w:t>0.004</w:t>
            </w:r>
          </w:p>
          <w:p w:rsidR="00711F77" w:rsidRPr="00DC6F3D" w:rsidRDefault="00711F77" w:rsidP="00DC6F3D">
            <w:pPr>
              <w:jc w:val="center"/>
              <w:rPr>
                <w:color w:val="000000"/>
              </w:rPr>
            </w:pPr>
            <w:r w:rsidRPr="00DC6F3D">
              <w:rPr>
                <w:color w:val="000000"/>
              </w:rPr>
              <w:t>(0.008)</w:t>
            </w:r>
          </w:p>
        </w:tc>
      </w:tr>
      <w:tr w:rsidR="00711F77" w:rsidRPr="006D3D62" w:rsidTr="009B6EF3">
        <w:trPr>
          <w:trHeight w:val="511"/>
        </w:trPr>
        <w:tc>
          <w:tcPr>
            <w:tcW w:w="2813" w:type="dxa"/>
            <w:shd w:val="clear" w:color="auto" w:fill="auto"/>
            <w:noWrap/>
            <w:hideMark/>
          </w:tcPr>
          <w:p w:rsidR="00711F77" w:rsidRPr="00DC6F3D" w:rsidRDefault="00711F77" w:rsidP="009B6EF3">
            <w:pPr>
              <w:rPr>
                <w:b/>
                <w:bCs/>
                <w:color w:val="000000"/>
              </w:rPr>
            </w:pPr>
            <w:r w:rsidRPr="00DC6F3D">
              <w:rPr>
                <w:b/>
                <w:bCs/>
                <w:color w:val="000000"/>
              </w:rPr>
              <w:t>Performance motivation</w:t>
            </w:r>
          </w:p>
        </w:tc>
        <w:tc>
          <w:tcPr>
            <w:tcW w:w="2813" w:type="dxa"/>
            <w:vAlign w:val="bottom"/>
          </w:tcPr>
          <w:p w:rsidR="00711F77" w:rsidRPr="00DC6F3D" w:rsidRDefault="00711F77" w:rsidP="00DC6F3D">
            <w:pPr>
              <w:jc w:val="center"/>
              <w:rPr>
                <w:color w:val="000000"/>
              </w:rPr>
            </w:pPr>
            <w:r w:rsidRPr="00DC6F3D">
              <w:rPr>
                <w:color w:val="000000"/>
              </w:rPr>
              <w:t>0.002</w:t>
            </w:r>
          </w:p>
          <w:p w:rsidR="00711F77" w:rsidRPr="00DC6F3D" w:rsidRDefault="00711F77" w:rsidP="00DC6F3D">
            <w:pPr>
              <w:jc w:val="center"/>
              <w:rPr>
                <w:color w:val="000000"/>
              </w:rPr>
            </w:pPr>
            <w:r w:rsidRPr="00DC6F3D">
              <w:rPr>
                <w:color w:val="000000"/>
              </w:rPr>
              <w:t>(0.004)</w:t>
            </w:r>
          </w:p>
        </w:tc>
      </w:tr>
      <w:tr w:rsidR="00711F77" w:rsidRPr="006D3D62" w:rsidTr="009B6EF3">
        <w:trPr>
          <w:trHeight w:val="511"/>
        </w:trPr>
        <w:tc>
          <w:tcPr>
            <w:tcW w:w="2813" w:type="dxa"/>
            <w:shd w:val="clear" w:color="auto" w:fill="auto"/>
            <w:noWrap/>
            <w:hideMark/>
          </w:tcPr>
          <w:p w:rsidR="00711F77" w:rsidRPr="00DC6F3D" w:rsidRDefault="00711F77" w:rsidP="009B6EF3">
            <w:pPr>
              <w:rPr>
                <w:b/>
                <w:bCs/>
                <w:color w:val="000000"/>
              </w:rPr>
            </w:pPr>
            <w:r w:rsidRPr="00DC6F3D">
              <w:rPr>
                <w:b/>
                <w:bCs/>
                <w:color w:val="000000"/>
              </w:rPr>
              <w:t>Self-esteem</w:t>
            </w:r>
          </w:p>
        </w:tc>
        <w:tc>
          <w:tcPr>
            <w:tcW w:w="2813" w:type="dxa"/>
            <w:vAlign w:val="bottom"/>
          </w:tcPr>
          <w:p w:rsidR="00711F77" w:rsidRPr="00DC6F3D" w:rsidRDefault="00711F77" w:rsidP="00DC6F3D">
            <w:pPr>
              <w:jc w:val="center"/>
              <w:rPr>
                <w:color w:val="000000"/>
              </w:rPr>
            </w:pPr>
            <w:r w:rsidRPr="00DC6F3D">
              <w:rPr>
                <w:color w:val="000000"/>
              </w:rPr>
              <w:t>0.011</w:t>
            </w:r>
            <w:r w:rsidR="00DC5A50" w:rsidRPr="00DC6F3D">
              <w:rPr>
                <w:color w:val="000000"/>
              </w:rPr>
              <w:t>*</w:t>
            </w:r>
          </w:p>
          <w:p w:rsidR="00711F77" w:rsidRPr="00DC6F3D" w:rsidRDefault="00711F77" w:rsidP="00DC6F3D">
            <w:pPr>
              <w:jc w:val="center"/>
              <w:rPr>
                <w:color w:val="000000"/>
              </w:rPr>
            </w:pPr>
            <w:r w:rsidRPr="00DC6F3D">
              <w:rPr>
                <w:color w:val="000000"/>
              </w:rPr>
              <w:t>(0.007)</w:t>
            </w:r>
          </w:p>
        </w:tc>
      </w:tr>
      <w:tr w:rsidR="00711F77" w:rsidRPr="006D3D62" w:rsidTr="009B6EF3">
        <w:trPr>
          <w:trHeight w:val="511"/>
        </w:trPr>
        <w:tc>
          <w:tcPr>
            <w:tcW w:w="2813" w:type="dxa"/>
            <w:shd w:val="clear" w:color="auto" w:fill="auto"/>
            <w:noWrap/>
            <w:hideMark/>
          </w:tcPr>
          <w:p w:rsidR="00711F77" w:rsidRPr="00DC6F3D" w:rsidRDefault="00AE03E5" w:rsidP="009B6EF3">
            <w:pPr>
              <w:rPr>
                <w:b/>
                <w:bCs/>
                <w:color w:val="000000"/>
              </w:rPr>
            </w:pPr>
            <w:r w:rsidRPr="00DC6F3D">
              <w:rPr>
                <w:b/>
                <w:bCs/>
                <w:color w:val="000000"/>
              </w:rPr>
              <w:t>I</w:t>
            </w:r>
            <w:r w:rsidR="00711F77" w:rsidRPr="00DC6F3D">
              <w:rPr>
                <w:b/>
                <w:bCs/>
                <w:color w:val="000000"/>
              </w:rPr>
              <w:t>ntellectuality</w:t>
            </w:r>
          </w:p>
        </w:tc>
        <w:tc>
          <w:tcPr>
            <w:tcW w:w="2813" w:type="dxa"/>
            <w:vAlign w:val="bottom"/>
          </w:tcPr>
          <w:p w:rsidR="00711F77" w:rsidRPr="00DC6F3D" w:rsidRDefault="00711F77" w:rsidP="00DC6F3D">
            <w:pPr>
              <w:jc w:val="center"/>
              <w:rPr>
                <w:color w:val="000000"/>
              </w:rPr>
            </w:pPr>
            <w:r w:rsidRPr="00DC6F3D">
              <w:rPr>
                <w:color w:val="000000"/>
              </w:rPr>
              <w:t>0.008*</w:t>
            </w:r>
          </w:p>
          <w:p w:rsidR="00711F77" w:rsidRPr="00DC6F3D" w:rsidRDefault="00711F77" w:rsidP="00DC6F3D">
            <w:pPr>
              <w:jc w:val="center"/>
              <w:rPr>
                <w:color w:val="000000"/>
              </w:rPr>
            </w:pPr>
            <w:r w:rsidRPr="00DC6F3D">
              <w:rPr>
                <w:color w:val="000000"/>
              </w:rPr>
              <w:t>(0.005)</w:t>
            </w:r>
          </w:p>
        </w:tc>
      </w:tr>
      <w:tr w:rsidR="00711F77" w:rsidRPr="006D3D62" w:rsidTr="009B6EF3">
        <w:trPr>
          <w:trHeight w:val="511"/>
        </w:trPr>
        <w:tc>
          <w:tcPr>
            <w:tcW w:w="2813" w:type="dxa"/>
            <w:shd w:val="clear" w:color="auto" w:fill="auto"/>
            <w:noWrap/>
            <w:hideMark/>
          </w:tcPr>
          <w:p w:rsidR="00711F77" w:rsidRPr="00DC6F3D" w:rsidRDefault="00711F77" w:rsidP="009B6EF3">
            <w:pPr>
              <w:rPr>
                <w:b/>
                <w:bCs/>
                <w:color w:val="000000"/>
              </w:rPr>
            </w:pPr>
            <w:r w:rsidRPr="00DC6F3D">
              <w:rPr>
                <w:b/>
                <w:bCs/>
                <w:color w:val="000000"/>
              </w:rPr>
              <w:t>Risk Taking</w:t>
            </w:r>
          </w:p>
        </w:tc>
        <w:tc>
          <w:tcPr>
            <w:tcW w:w="2813" w:type="dxa"/>
            <w:vAlign w:val="bottom"/>
          </w:tcPr>
          <w:p w:rsidR="00711F77" w:rsidRPr="00DC6F3D" w:rsidRDefault="00DC6F3D" w:rsidP="00DC6F3D">
            <w:pPr>
              <w:rPr>
                <w:color w:val="000000"/>
              </w:rPr>
            </w:pPr>
            <w:r>
              <w:rPr>
                <w:color w:val="000000"/>
              </w:rPr>
              <w:t xml:space="preserve">             </w:t>
            </w:r>
            <w:r w:rsidR="009B6EF3">
              <w:rPr>
                <w:color w:val="000000"/>
              </w:rPr>
              <w:t xml:space="preserve">  </w:t>
            </w:r>
            <w:r>
              <w:rPr>
                <w:color w:val="000000"/>
              </w:rPr>
              <w:t xml:space="preserve"> </w:t>
            </w:r>
            <w:r w:rsidR="00DC5A50" w:rsidRPr="00DC6F3D">
              <w:rPr>
                <w:color w:val="000000"/>
              </w:rPr>
              <w:t>-0.006</w:t>
            </w:r>
          </w:p>
          <w:p w:rsidR="00711F77" w:rsidRPr="00DC6F3D" w:rsidRDefault="00711F77" w:rsidP="00DC6F3D">
            <w:pPr>
              <w:jc w:val="center"/>
              <w:rPr>
                <w:color w:val="000000"/>
              </w:rPr>
            </w:pPr>
            <w:r w:rsidRPr="00DC6F3D">
              <w:rPr>
                <w:color w:val="000000"/>
              </w:rPr>
              <w:t>(0.004)</w:t>
            </w:r>
          </w:p>
        </w:tc>
      </w:tr>
      <w:tr w:rsidR="00711F77" w:rsidRPr="006D3D62" w:rsidTr="009B6EF3">
        <w:trPr>
          <w:trHeight w:val="511"/>
        </w:trPr>
        <w:tc>
          <w:tcPr>
            <w:tcW w:w="2813" w:type="dxa"/>
            <w:shd w:val="clear" w:color="auto" w:fill="auto"/>
            <w:noWrap/>
            <w:hideMark/>
          </w:tcPr>
          <w:p w:rsidR="00711F77" w:rsidRPr="00DC6F3D" w:rsidRDefault="00711F77" w:rsidP="009B6EF3">
            <w:pPr>
              <w:rPr>
                <w:b/>
                <w:bCs/>
                <w:color w:val="000000"/>
              </w:rPr>
            </w:pPr>
            <w:r w:rsidRPr="00DC6F3D">
              <w:rPr>
                <w:b/>
                <w:bCs/>
                <w:color w:val="000000"/>
              </w:rPr>
              <w:t>Game dummies</w:t>
            </w:r>
          </w:p>
          <w:p w:rsidR="00711F77" w:rsidRPr="00DC6F3D" w:rsidRDefault="00711F77" w:rsidP="009B6EF3">
            <w:pPr>
              <w:rPr>
                <w:b/>
                <w:bCs/>
                <w:color w:val="000000"/>
              </w:rPr>
            </w:pPr>
          </w:p>
        </w:tc>
        <w:tc>
          <w:tcPr>
            <w:tcW w:w="2813" w:type="dxa"/>
          </w:tcPr>
          <w:p w:rsidR="00711F77" w:rsidRPr="00DC6F3D" w:rsidRDefault="00711F77" w:rsidP="00DC6F3D">
            <w:pPr>
              <w:jc w:val="center"/>
              <w:rPr>
                <w:color w:val="000000"/>
              </w:rPr>
            </w:pPr>
            <w:r w:rsidRPr="00DC6F3D">
              <w:rPr>
                <w:color w:val="000000"/>
              </w:rPr>
              <w:t>Yes</w:t>
            </w:r>
          </w:p>
        </w:tc>
      </w:tr>
      <w:tr w:rsidR="00711F77" w:rsidRPr="006D3D62" w:rsidTr="009B6EF3">
        <w:trPr>
          <w:trHeight w:val="511"/>
        </w:trPr>
        <w:tc>
          <w:tcPr>
            <w:tcW w:w="2813" w:type="dxa"/>
            <w:shd w:val="clear" w:color="auto" w:fill="auto"/>
            <w:noWrap/>
            <w:hideMark/>
          </w:tcPr>
          <w:p w:rsidR="00711F77" w:rsidRPr="00DC6F3D" w:rsidRDefault="00711F77" w:rsidP="009B6EF3">
            <w:pPr>
              <w:rPr>
                <w:b/>
                <w:bCs/>
                <w:color w:val="000000"/>
              </w:rPr>
            </w:pPr>
            <w:r w:rsidRPr="00DC6F3D">
              <w:rPr>
                <w:b/>
                <w:bCs/>
                <w:color w:val="000000"/>
              </w:rPr>
              <w:t>Round dummies</w:t>
            </w:r>
          </w:p>
        </w:tc>
        <w:tc>
          <w:tcPr>
            <w:tcW w:w="2813" w:type="dxa"/>
          </w:tcPr>
          <w:p w:rsidR="00711F77" w:rsidRPr="00DC6F3D" w:rsidRDefault="00711F77" w:rsidP="00DC6F3D">
            <w:pPr>
              <w:jc w:val="center"/>
              <w:rPr>
                <w:bCs/>
                <w:color w:val="000000"/>
              </w:rPr>
            </w:pPr>
            <w:r w:rsidRPr="00DC6F3D">
              <w:rPr>
                <w:bCs/>
                <w:color w:val="000000"/>
              </w:rPr>
              <w:t>Yes</w:t>
            </w:r>
          </w:p>
          <w:p w:rsidR="00711F77" w:rsidRPr="00DC6F3D" w:rsidRDefault="00711F77" w:rsidP="00DC6F3D">
            <w:pPr>
              <w:jc w:val="center"/>
              <w:rPr>
                <w:bCs/>
                <w:color w:val="000000"/>
              </w:rPr>
            </w:pPr>
          </w:p>
        </w:tc>
      </w:tr>
      <w:tr w:rsidR="00711F77" w:rsidRPr="006D3D62" w:rsidTr="009B6EF3">
        <w:trPr>
          <w:trHeight w:val="511"/>
        </w:trPr>
        <w:tc>
          <w:tcPr>
            <w:tcW w:w="2813" w:type="dxa"/>
            <w:shd w:val="clear" w:color="auto" w:fill="auto"/>
            <w:noWrap/>
            <w:vAlign w:val="center"/>
            <w:hideMark/>
          </w:tcPr>
          <w:p w:rsidR="00711F77" w:rsidRPr="00DC6F3D" w:rsidRDefault="00711F77" w:rsidP="00DC6F3D">
            <w:pPr>
              <w:rPr>
                <w:b/>
                <w:bCs/>
                <w:color w:val="000000"/>
              </w:rPr>
            </w:pPr>
            <w:r w:rsidRPr="00DC6F3D">
              <w:rPr>
                <w:b/>
                <w:bCs/>
                <w:color w:val="000000"/>
              </w:rPr>
              <w:t>No of observations</w:t>
            </w:r>
          </w:p>
        </w:tc>
        <w:tc>
          <w:tcPr>
            <w:tcW w:w="2813" w:type="dxa"/>
          </w:tcPr>
          <w:p w:rsidR="00711F77" w:rsidRPr="00DC6F3D" w:rsidRDefault="00711F77" w:rsidP="00DC6F3D">
            <w:pPr>
              <w:jc w:val="center"/>
              <w:rPr>
                <w:color w:val="000000"/>
              </w:rPr>
            </w:pPr>
            <w:r w:rsidRPr="00DC6F3D">
              <w:rPr>
                <w:color w:val="000000"/>
              </w:rPr>
              <w:t>2208</w:t>
            </w:r>
          </w:p>
        </w:tc>
      </w:tr>
    </w:tbl>
    <w:p w:rsidR="00711F77" w:rsidRPr="00546E4A" w:rsidRDefault="00711F77" w:rsidP="00BF686E">
      <w:pPr>
        <w:autoSpaceDE w:val="0"/>
        <w:autoSpaceDN w:val="0"/>
        <w:adjustRightInd w:val="0"/>
        <w:spacing w:line="480" w:lineRule="auto"/>
        <w:jc w:val="both"/>
        <w:rPr>
          <w:rFonts w:eastAsia="SimSun"/>
          <w:sz w:val="20"/>
          <w:szCs w:val="20"/>
          <w:lang w:eastAsia="zh-CN"/>
        </w:rPr>
      </w:pPr>
      <w:r w:rsidRPr="00546E4A">
        <w:rPr>
          <w:rFonts w:eastAsia="SimSun"/>
          <w:sz w:val="20"/>
          <w:szCs w:val="20"/>
          <w:lang w:eastAsia="zh-CN"/>
        </w:rPr>
        <w:t>Notes: */**/***significant at 10%, 5% and 1% level. Robust Std. errors in parenthesis</w:t>
      </w:r>
    </w:p>
    <w:p w:rsidR="00711F77" w:rsidRPr="00711F77" w:rsidRDefault="00711F77" w:rsidP="00BF686E">
      <w:pPr>
        <w:spacing w:line="480" w:lineRule="auto"/>
        <w:jc w:val="both"/>
        <w:rPr>
          <w:rFonts w:eastAsia="SimSun"/>
          <w:lang w:eastAsia="zh-CN"/>
        </w:rPr>
      </w:pPr>
    </w:p>
    <w:p w:rsidR="00546E4A" w:rsidRDefault="00546E4A" w:rsidP="00BF686E">
      <w:pPr>
        <w:spacing w:line="480" w:lineRule="auto"/>
        <w:jc w:val="both"/>
        <w:rPr>
          <w:rFonts w:eastAsia="SimSun"/>
          <w:b/>
          <w:lang w:eastAsia="zh-CN"/>
        </w:rPr>
      </w:pPr>
    </w:p>
    <w:p w:rsidR="00A35B7A" w:rsidRDefault="00A35B7A" w:rsidP="00BF686E">
      <w:pPr>
        <w:spacing w:line="480" w:lineRule="auto"/>
        <w:jc w:val="both"/>
        <w:rPr>
          <w:rFonts w:eastAsia="SimSun"/>
          <w:b/>
          <w:lang w:eastAsia="zh-CN"/>
        </w:rPr>
      </w:pPr>
    </w:p>
    <w:p w:rsidR="00A35B7A" w:rsidRDefault="00A35B7A" w:rsidP="00BF686E">
      <w:pPr>
        <w:spacing w:line="480" w:lineRule="auto"/>
        <w:jc w:val="both"/>
        <w:rPr>
          <w:rFonts w:eastAsia="SimSun"/>
          <w:b/>
          <w:lang w:eastAsia="zh-CN"/>
        </w:rPr>
      </w:pPr>
    </w:p>
    <w:p w:rsidR="00A35B7A" w:rsidRDefault="00A35B7A" w:rsidP="00BF686E">
      <w:pPr>
        <w:spacing w:line="480" w:lineRule="auto"/>
        <w:jc w:val="both"/>
        <w:rPr>
          <w:rFonts w:eastAsia="SimSun"/>
          <w:b/>
          <w:lang w:eastAsia="zh-CN"/>
        </w:rPr>
      </w:pPr>
    </w:p>
    <w:p w:rsidR="00A35B7A" w:rsidRDefault="00A35B7A" w:rsidP="00BF686E">
      <w:pPr>
        <w:spacing w:line="480" w:lineRule="auto"/>
        <w:jc w:val="both"/>
        <w:rPr>
          <w:rFonts w:eastAsia="SimSun"/>
          <w:b/>
          <w:lang w:eastAsia="zh-CN"/>
        </w:rPr>
      </w:pPr>
    </w:p>
    <w:p w:rsidR="00A35B7A" w:rsidRPr="00546E4A" w:rsidRDefault="00A35B7A" w:rsidP="00BF686E">
      <w:pPr>
        <w:spacing w:line="480" w:lineRule="auto"/>
        <w:jc w:val="both"/>
        <w:rPr>
          <w:rFonts w:eastAsia="SimSun"/>
          <w:b/>
          <w:lang w:eastAsia="zh-CN"/>
        </w:rPr>
      </w:pPr>
    </w:p>
    <w:p w:rsidR="00546E4A" w:rsidRDefault="00E34448" w:rsidP="00933140">
      <w:pPr>
        <w:pStyle w:val="Heading2"/>
      </w:pPr>
      <w:bookmarkStart w:id="73" w:name="_Toc331525365"/>
      <w:proofErr w:type="gramStart"/>
      <w:r>
        <w:lastRenderedPageBreak/>
        <w:t xml:space="preserve">Appendix </w:t>
      </w:r>
      <w:r w:rsidR="00B77AF7">
        <w:t>B</w:t>
      </w:r>
      <w:r>
        <w:t>4.</w:t>
      </w:r>
      <w:proofErr w:type="gramEnd"/>
      <w:r w:rsidR="00B77AF7">
        <w:t xml:space="preserve"> Fractional </w:t>
      </w:r>
      <w:proofErr w:type="spellStart"/>
      <w:r w:rsidR="00B77AF7">
        <w:t>Logit</w:t>
      </w:r>
      <w:proofErr w:type="spellEnd"/>
      <w:r w:rsidR="00B77AF7">
        <w:t xml:space="preserve"> Estimates for Separate Length G</w:t>
      </w:r>
      <w:r w:rsidR="00546E4A" w:rsidRPr="00546E4A">
        <w:t>ames</w:t>
      </w:r>
      <w:bookmarkEnd w:id="73"/>
      <w:r w:rsidR="00546E4A" w:rsidRPr="00546E4A">
        <w:t xml:space="preserve"> </w:t>
      </w:r>
    </w:p>
    <w:p w:rsidR="00D50273" w:rsidRDefault="00D50273" w:rsidP="002C4E45">
      <w:pPr>
        <w:spacing w:line="480" w:lineRule="auto"/>
        <w:rPr>
          <w:rFonts w:eastAsia="SimSun"/>
          <w:b/>
          <w:sz w:val="22"/>
          <w:szCs w:val="22"/>
          <w:lang w:eastAsia="zh-CN"/>
        </w:rPr>
      </w:pPr>
    </w:p>
    <w:p w:rsidR="00A35B7A" w:rsidRPr="002D0411" w:rsidRDefault="00A35B7A" w:rsidP="002C4E45">
      <w:pPr>
        <w:spacing w:line="480" w:lineRule="auto"/>
        <w:rPr>
          <w:rFonts w:eastAsia="SimSun"/>
          <w:lang w:eastAsia="zh-CN"/>
        </w:rPr>
      </w:pPr>
      <w:r w:rsidRPr="002D0411">
        <w:rPr>
          <w:rFonts w:eastAsia="SimSun"/>
          <w:lang w:eastAsia="zh-CN"/>
        </w:rPr>
        <w:t xml:space="preserve">Marginal </w:t>
      </w:r>
      <w:r w:rsidR="00B77AF7" w:rsidRPr="002D0411">
        <w:rPr>
          <w:rFonts w:eastAsia="SimSun"/>
          <w:lang w:eastAsia="zh-CN"/>
        </w:rPr>
        <w:t>Effects E</w:t>
      </w:r>
      <w:r w:rsidRPr="002D0411">
        <w:rPr>
          <w:rFonts w:eastAsia="SimSun"/>
          <w:lang w:eastAsia="zh-CN"/>
        </w:rPr>
        <w:t xml:space="preserve">stimates of Fractional </w:t>
      </w:r>
      <w:proofErr w:type="spellStart"/>
      <w:r w:rsidRPr="002D0411">
        <w:rPr>
          <w:rFonts w:eastAsia="SimSun"/>
          <w:lang w:eastAsia="zh-CN"/>
        </w:rPr>
        <w:t>Logit</w:t>
      </w:r>
      <w:proofErr w:type="spellEnd"/>
      <w:r w:rsidRPr="002D0411">
        <w:rPr>
          <w:rFonts w:eastAsia="SimSun"/>
          <w:lang w:eastAsia="zh-CN"/>
        </w:rPr>
        <w:t xml:space="preserve"> Model</w:t>
      </w:r>
      <w:r w:rsidR="009B5FF5">
        <w:rPr>
          <w:rFonts w:eastAsia="SimSun"/>
          <w:lang w:eastAsia="zh-CN"/>
        </w:rPr>
        <w:t xml:space="preserve"> (one and two move</w:t>
      </w:r>
      <w:r w:rsidR="009D44A3" w:rsidRPr="002D0411">
        <w:rPr>
          <w:rFonts w:eastAsia="SimSun"/>
          <w:lang w:eastAsia="zh-CN"/>
        </w:rPr>
        <w:t xml:space="preserve"> games excluded)</w:t>
      </w:r>
    </w:p>
    <w:tbl>
      <w:tblPr>
        <w:tblW w:w="6115"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85"/>
        <w:gridCol w:w="3130"/>
      </w:tblGrid>
      <w:tr w:rsidR="00A35B7A" w:rsidRPr="00546E4A" w:rsidTr="00487349">
        <w:trPr>
          <w:trHeight w:val="954"/>
        </w:trPr>
        <w:tc>
          <w:tcPr>
            <w:tcW w:w="2985" w:type="dxa"/>
            <w:tcBorders>
              <w:top w:val="single" w:sz="4" w:space="0" w:color="auto"/>
              <w:bottom w:val="single" w:sz="4" w:space="0" w:color="auto"/>
            </w:tcBorders>
            <w:shd w:val="clear" w:color="auto" w:fill="auto"/>
            <w:vAlign w:val="center"/>
            <w:hideMark/>
          </w:tcPr>
          <w:p w:rsidR="00A35B7A" w:rsidRPr="00894DAC" w:rsidRDefault="00A35B7A" w:rsidP="00487349">
            <w:pPr>
              <w:rPr>
                <w:b/>
                <w:bCs/>
                <w:color w:val="000000"/>
              </w:rPr>
            </w:pPr>
            <w:r w:rsidRPr="00894DAC">
              <w:rPr>
                <w:b/>
                <w:bCs/>
                <w:color w:val="000000"/>
              </w:rPr>
              <w:t xml:space="preserve">Independent Variables </w:t>
            </w:r>
          </w:p>
        </w:tc>
        <w:tc>
          <w:tcPr>
            <w:tcW w:w="3130" w:type="dxa"/>
            <w:tcBorders>
              <w:top w:val="single" w:sz="4" w:space="0" w:color="auto"/>
              <w:bottom w:val="single" w:sz="4" w:space="0" w:color="auto"/>
            </w:tcBorders>
            <w:shd w:val="clear" w:color="auto" w:fill="auto"/>
            <w:vAlign w:val="bottom"/>
            <w:hideMark/>
          </w:tcPr>
          <w:p w:rsidR="00A35B7A" w:rsidRPr="00894DAC" w:rsidRDefault="00A35B7A" w:rsidP="00487349">
            <w:pPr>
              <w:jc w:val="center"/>
              <w:rPr>
                <w:b/>
                <w:bCs/>
                <w:color w:val="000000"/>
              </w:rPr>
            </w:pPr>
            <w:r w:rsidRPr="00894DAC">
              <w:rPr>
                <w:b/>
                <w:bCs/>
                <w:color w:val="000000"/>
              </w:rPr>
              <w:t>Dependent Variable-Nodes as a fraction between 0 and 1</w:t>
            </w:r>
          </w:p>
        </w:tc>
      </w:tr>
      <w:tr w:rsidR="00A35B7A" w:rsidRPr="00546E4A" w:rsidTr="00487349">
        <w:trPr>
          <w:trHeight w:val="362"/>
        </w:trPr>
        <w:tc>
          <w:tcPr>
            <w:tcW w:w="2985" w:type="dxa"/>
            <w:tcBorders>
              <w:top w:val="single" w:sz="4" w:space="0" w:color="auto"/>
            </w:tcBorders>
            <w:shd w:val="clear" w:color="auto" w:fill="auto"/>
            <w:hideMark/>
          </w:tcPr>
          <w:p w:rsidR="00A35B7A" w:rsidRPr="00894DAC" w:rsidRDefault="00A35B7A" w:rsidP="00487349">
            <w:pPr>
              <w:rPr>
                <w:b/>
                <w:bCs/>
                <w:color w:val="000000"/>
              </w:rPr>
            </w:pPr>
            <w:r w:rsidRPr="00894DAC">
              <w:rPr>
                <w:b/>
                <w:bCs/>
                <w:color w:val="000000"/>
              </w:rPr>
              <w:t>Subject role</w:t>
            </w:r>
          </w:p>
        </w:tc>
        <w:tc>
          <w:tcPr>
            <w:tcW w:w="3130" w:type="dxa"/>
            <w:tcBorders>
              <w:top w:val="single" w:sz="4" w:space="0" w:color="auto"/>
            </w:tcBorders>
            <w:shd w:val="clear" w:color="auto" w:fill="auto"/>
            <w:noWrap/>
            <w:vAlign w:val="bottom"/>
            <w:hideMark/>
          </w:tcPr>
          <w:p w:rsidR="00A35B7A" w:rsidRPr="00894DAC" w:rsidRDefault="00487349" w:rsidP="00487349">
            <w:pPr>
              <w:jc w:val="center"/>
              <w:rPr>
                <w:color w:val="000000"/>
              </w:rPr>
            </w:pPr>
            <w:r>
              <w:rPr>
                <w:color w:val="000000"/>
              </w:rPr>
              <w:t xml:space="preserve">    </w:t>
            </w:r>
            <w:r w:rsidR="00A35B7A" w:rsidRPr="00894DAC">
              <w:rPr>
                <w:color w:val="000000"/>
              </w:rPr>
              <w:t>-0.063***</w:t>
            </w:r>
          </w:p>
          <w:p w:rsidR="00A35B7A" w:rsidRPr="00894DAC" w:rsidRDefault="00A35B7A" w:rsidP="00487349">
            <w:pPr>
              <w:jc w:val="center"/>
              <w:rPr>
                <w:color w:val="000000"/>
              </w:rPr>
            </w:pPr>
            <w:r w:rsidRPr="00894DAC">
              <w:rPr>
                <w:color w:val="000000"/>
              </w:rPr>
              <w:t>(0.025)</w:t>
            </w:r>
          </w:p>
        </w:tc>
      </w:tr>
      <w:tr w:rsidR="00A35B7A" w:rsidRPr="00546E4A" w:rsidTr="00487349">
        <w:trPr>
          <w:trHeight w:val="362"/>
        </w:trPr>
        <w:tc>
          <w:tcPr>
            <w:tcW w:w="2985" w:type="dxa"/>
            <w:shd w:val="clear" w:color="auto" w:fill="auto"/>
            <w:hideMark/>
          </w:tcPr>
          <w:p w:rsidR="00A35B7A" w:rsidRPr="00894DAC" w:rsidRDefault="00A35B7A" w:rsidP="00487349">
            <w:pPr>
              <w:rPr>
                <w:b/>
                <w:bCs/>
                <w:color w:val="000000"/>
              </w:rPr>
            </w:pPr>
            <w:r w:rsidRPr="00894DAC">
              <w:rPr>
                <w:b/>
                <w:bCs/>
                <w:color w:val="000000"/>
              </w:rPr>
              <w:t>Assertiveness</w:t>
            </w:r>
          </w:p>
        </w:tc>
        <w:tc>
          <w:tcPr>
            <w:tcW w:w="3130" w:type="dxa"/>
            <w:shd w:val="clear" w:color="auto" w:fill="auto"/>
            <w:noWrap/>
            <w:vAlign w:val="bottom"/>
            <w:hideMark/>
          </w:tcPr>
          <w:p w:rsidR="00A35B7A" w:rsidRPr="00894DAC" w:rsidRDefault="00A35B7A" w:rsidP="00487349">
            <w:pPr>
              <w:jc w:val="center"/>
              <w:rPr>
                <w:color w:val="000000"/>
              </w:rPr>
            </w:pPr>
            <w:r w:rsidRPr="00894DAC">
              <w:rPr>
                <w:color w:val="000000"/>
              </w:rPr>
              <w:t>0.004</w:t>
            </w:r>
          </w:p>
          <w:p w:rsidR="00A35B7A" w:rsidRPr="00894DAC" w:rsidRDefault="00A35B7A" w:rsidP="00487349">
            <w:pPr>
              <w:jc w:val="center"/>
              <w:rPr>
                <w:color w:val="000000"/>
              </w:rPr>
            </w:pPr>
            <w:r w:rsidRPr="00894DAC">
              <w:rPr>
                <w:color w:val="000000"/>
              </w:rPr>
              <w:t>(0.005)</w:t>
            </w:r>
          </w:p>
        </w:tc>
      </w:tr>
      <w:tr w:rsidR="00A35B7A" w:rsidRPr="00546E4A" w:rsidTr="00487349">
        <w:trPr>
          <w:trHeight w:val="362"/>
        </w:trPr>
        <w:tc>
          <w:tcPr>
            <w:tcW w:w="2985" w:type="dxa"/>
            <w:shd w:val="clear" w:color="auto" w:fill="auto"/>
            <w:hideMark/>
          </w:tcPr>
          <w:p w:rsidR="00A35B7A" w:rsidRPr="00894DAC" w:rsidRDefault="00A35B7A" w:rsidP="00487349">
            <w:pPr>
              <w:rPr>
                <w:b/>
                <w:bCs/>
                <w:color w:val="000000"/>
              </w:rPr>
            </w:pPr>
            <w:r w:rsidRPr="00894DAC">
              <w:rPr>
                <w:b/>
                <w:bCs/>
                <w:color w:val="000000"/>
              </w:rPr>
              <w:t>Sociability</w:t>
            </w:r>
          </w:p>
        </w:tc>
        <w:tc>
          <w:tcPr>
            <w:tcW w:w="3130" w:type="dxa"/>
            <w:shd w:val="clear" w:color="auto" w:fill="auto"/>
            <w:noWrap/>
            <w:vAlign w:val="bottom"/>
            <w:hideMark/>
          </w:tcPr>
          <w:p w:rsidR="00A35B7A" w:rsidRPr="00894DAC" w:rsidRDefault="00A35B7A" w:rsidP="00487349">
            <w:pPr>
              <w:jc w:val="center"/>
              <w:rPr>
                <w:color w:val="000000"/>
              </w:rPr>
            </w:pPr>
            <w:r w:rsidRPr="00894DAC">
              <w:rPr>
                <w:color w:val="000000"/>
              </w:rPr>
              <w:t>-0.001</w:t>
            </w:r>
          </w:p>
          <w:p w:rsidR="00A35B7A" w:rsidRPr="00894DAC" w:rsidRDefault="00A35B7A" w:rsidP="00487349">
            <w:pPr>
              <w:jc w:val="center"/>
              <w:rPr>
                <w:color w:val="000000"/>
              </w:rPr>
            </w:pPr>
            <w:r w:rsidRPr="00894DAC">
              <w:rPr>
                <w:color w:val="000000"/>
              </w:rPr>
              <w:t>(0.004)</w:t>
            </w:r>
          </w:p>
        </w:tc>
      </w:tr>
      <w:tr w:rsidR="00A35B7A" w:rsidRPr="00546E4A" w:rsidTr="00487349">
        <w:trPr>
          <w:trHeight w:val="362"/>
        </w:trPr>
        <w:tc>
          <w:tcPr>
            <w:tcW w:w="2985" w:type="dxa"/>
            <w:shd w:val="clear" w:color="auto" w:fill="auto"/>
            <w:hideMark/>
          </w:tcPr>
          <w:p w:rsidR="00A35B7A" w:rsidRPr="00894DAC" w:rsidRDefault="00A35B7A" w:rsidP="00487349">
            <w:pPr>
              <w:rPr>
                <w:b/>
                <w:bCs/>
                <w:color w:val="000000"/>
              </w:rPr>
            </w:pPr>
            <w:r w:rsidRPr="00894DAC">
              <w:rPr>
                <w:b/>
                <w:bCs/>
                <w:color w:val="000000"/>
              </w:rPr>
              <w:t>Self-Efficacy</w:t>
            </w:r>
          </w:p>
        </w:tc>
        <w:tc>
          <w:tcPr>
            <w:tcW w:w="3130" w:type="dxa"/>
            <w:shd w:val="clear" w:color="auto" w:fill="auto"/>
            <w:noWrap/>
            <w:vAlign w:val="bottom"/>
            <w:hideMark/>
          </w:tcPr>
          <w:p w:rsidR="00A35B7A" w:rsidRPr="00894DAC" w:rsidRDefault="00A35B7A" w:rsidP="00487349">
            <w:pPr>
              <w:jc w:val="center"/>
              <w:rPr>
                <w:color w:val="000000"/>
              </w:rPr>
            </w:pPr>
            <w:r w:rsidRPr="00894DAC">
              <w:rPr>
                <w:color w:val="000000"/>
              </w:rPr>
              <w:t>-0.003</w:t>
            </w:r>
          </w:p>
          <w:p w:rsidR="00A35B7A" w:rsidRPr="00894DAC" w:rsidRDefault="00A35B7A" w:rsidP="00487349">
            <w:pPr>
              <w:jc w:val="center"/>
              <w:rPr>
                <w:color w:val="000000"/>
              </w:rPr>
            </w:pPr>
            <w:r w:rsidRPr="00894DAC">
              <w:rPr>
                <w:color w:val="000000"/>
              </w:rPr>
              <w:t>(0.007)</w:t>
            </w:r>
          </w:p>
        </w:tc>
      </w:tr>
      <w:tr w:rsidR="00A35B7A" w:rsidRPr="00546E4A" w:rsidTr="00487349">
        <w:trPr>
          <w:trHeight w:val="724"/>
        </w:trPr>
        <w:tc>
          <w:tcPr>
            <w:tcW w:w="2985" w:type="dxa"/>
            <w:shd w:val="clear" w:color="auto" w:fill="auto"/>
            <w:hideMark/>
          </w:tcPr>
          <w:p w:rsidR="00A35B7A" w:rsidRPr="00894DAC" w:rsidRDefault="00A35B7A" w:rsidP="00487349">
            <w:pPr>
              <w:rPr>
                <w:b/>
                <w:bCs/>
                <w:color w:val="000000"/>
              </w:rPr>
            </w:pPr>
            <w:r w:rsidRPr="00894DAC">
              <w:rPr>
                <w:b/>
                <w:bCs/>
                <w:color w:val="000000"/>
              </w:rPr>
              <w:t>Performance Motivation</w:t>
            </w:r>
          </w:p>
        </w:tc>
        <w:tc>
          <w:tcPr>
            <w:tcW w:w="3130" w:type="dxa"/>
            <w:shd w:val="clear" w:color="auto" w:fill="auto"/>
            <w:noWrap/>
            <w:hideMark/>
          </w:tcPr>
          <w:p w:rsidR="00A35B7A" w:rsidRPr="00894DAC" w:rsidRDefault="00A35B7A" w:rsidP="00487349">
            <w:pPr>
              <w:jc w:val="center"/>
              <w:rPr>
                <w:color w:val="000000"/>
              </w:rPr>
            </w:pPr>
            <w:r w:rsidRPr="00894DAC">
              <w:rPr>
                <w:color w:val="000000"/>
              </w:rPr>
              <w:t>-0.001</w:t>
            </w:r>
          </w:p>
          <w:p w:rsidR="00A35B7A" w:rsidRPr="00894DAC" w:rsidRDefault="00A35B7A" w:rsidP="00487349">
            <w:pPr>
              <w:jc w:val="center"/>
              <w:rPr>
                <w:color w:val="000000"/>
              </w:rPr>
            </w:pPr>
            <w:r w:rsidRPr="00894DAC">
              <w:rPr>
                <w:color w:val="000000"/>
              </w:rPr>
              <w:t>(0.004)</w:t>
            </w:r>
          </w:p>
        </w:tc>
      </w:tr>
      <w:tr w:rsidR="00A35B7A" w:rsidRPr="00546E4A" w:rsidTr="00487349">
        <w:trPr>
          <w:trHeight w:val="362"/>
        </w:trPr>
        <w:tc>
          <w:tcPr>
            <w:tcW w:w="2985" w:type="dxa"/>
            <w:shd w:val="clear" w:color="auto" w:fill="auto"/>
            <w:hideMark/>
          </w:tcPr>
          <w:p w:rsidR="00A35B7A" w:rsidRPr="00894DAC" w:rsidRDefault="00A35B7A" w:rsidP="00487349">
            <w:pPr>
              <w:rPr>
                <w:b/>
                <w:bCs/>
                <w:color w:val="000000"/>
              </w:rPr>
            </w:pPr>
            <w:r w:rsidRPr="00894DAC">
              <w:rPr>
                <w:b/>
                <w:bCs/>
                <w:color w:val="000000"/>
              </w:rPr>
              <w:t>Self-Esteem</w:t>
            </w:r>
          </w:p>
        </w:tc>
        <w:tc>
          <w:tcPr>
            <w:tcW w:w="3130" w:type="dxa"/>
            <w:shd w:val="clear" w:color="auto" w:fill="auto"/>
            <w:noWrap/>
            <w:vAlign w:val="bottom"/>
            <w:hideMark/>
          </w:tcPr>
          <w:p w:rsidR="00A35B7A" w:rsidRPr="00894DAC" w:rsidRDefault="00487349" w:rsidP="00487349">
            <w:pPr>
              <w:jc w:val="center"/>
              <w:rPr>
                <w:color w:val="000000"/>
              </w:rPr>
            </w:pPr>
            <w:r>
              <w:rPr>
                <w:color w:val="000000"/>
              </w:rPr>
              <w:t xml:space="preserve">  </w:t>
            </w:r>
            <w:r w:rsidR="00A35B7A" w:rsidRPr="00894DAC">
              <w:rPr>
                <w:color w:val="000000"/>
              </w:rPr>
              <w:t>-0.010**</w:t>
            </w:r>
          </w:p>
          <w:p w:rsidR="00A35B7A" w:rsidRPr="00894DAC" w:rsidRDefault="00A35B7A" w:rsidP="00487349">
            <w:pPr>
              <w:jc w:val="center"/>
              <w:rPr>
                <w:color w:val="000000"/>
              </w:rPr>
            </w:pPr>
            <w:r w:rsidRPr="00894DAC">
              <w:rPr>
                <w:color w:val="000000"/>
              </w:rPr>
              <w:t>(0.005)</w:t>
            </w:r>
          </w:p>
        </w:tc>
      </w:tr>
      <w:tr w:rsidR="00A35B7A" w:rsidRPr="00546E4A" w:rsidTr="00487349">
        <w:trPr>
          <w:trHeight w:val="362"/>
        </w:trPr>
        <w:tc>
          <w:tcPr>
            <w:tcW w:w="2985" w:type="dxa"/>
            <w:shd w:val="clear" w:color="auto" w:fill="auto"/>
            <w:hideMark/>
          </w:tcPr>
          <w:p w:rsidR="00A35B7A" w:rsidRPr="00894DAC" w:rsidRDefault="00A35B7A" w:rsidP="00487349">
            <w:pPr>
              <w:rPr>
                <w:b/>
                <w:bCs/>
                <w:color w:val="000000"/>
              </w:rPr>
            </w:pPr>
            <w:r w:rsidRPr="00894DAC">
              <w:rPr>
                <w:b/>
                <w:bCs/>
                <w:color w:val="000000"/>
              </w:rPr>
              <w:t>Intellectuality</w:t>
            </w:r>
          </w:p>
        </w:tc>
        <w:tc>
          <w:tcPr>
            <w:tcW w:w="3130" w:type="dxa"/>
            <w:shd w:val="clear" w:color="auto" w:fill="auto"/>
            <w:noWrap/>
            <w:vAlign w:val="bottom"/>
            <w:hideMark/>
          </w:tcPr>
          <w:p w:rsidR="00A35B7A" w:rsidRPr="00894DAC" w:rsidRDefault="00487349" w:rsidP="00487349">
            <w:pPr>
              <w:rPr>
                <w:color w:val="000000"/>
              </w:rPr>
            </w:pPr>
            <w:r>
              <w:rPr>
                <w:color w:val="000000"/>
              </w:rPr>
              <w:t xml:space="preserve">                   </w:t>
            </w:r>
            <w:r w:rsidR="00A35B7A" w:rsidRPr="00894DAC">
              <w:rPr>
                <w:color w:val="000000"/>
              </w:rPr>
              <w:t>-0.003</w:t>
            </w:r>
          </w:p>
          <w:p w:rsidR="00A35B7A" w:rsidRPr="00894DAC" w:rsidRDefault="00A35B7A" w:rsidP="00487349">
            <w:pPr>
              <w:jc w:val="center"/>
              <w:rPr>
                <w:color w:val="000000"/>
              </w:rPr>
            </w:pPr>
            <w:r w:rsidRPr="00894DAC">
              <w:rPr>
                <w:color w:val="000000"/>
              </w:rPr>
              <w:t>(0.004)</w:t>
            </w:r>
          </w:p>
        </w:tc>
      </w:tr>
      <w:tr w:rsidR="00A35B7A" w:rsidRPr="00546E4A" w:rsidTr="00487349">
        <w:trPr>
          <w:trHeight w:val="362"/>
        </w:trPr>
        <w:tc>
          <w:tcPr>
            <w:tcW w:w="2985" w:type="dxa"/>
            <w:shd w:val="clear" w:color="auto" w:fill="auto"/>
            <w:hideMark/>
          </w:tcPr>
          <w:p w:rsidR="00A35B7A" w:rsidRPr="00894DAC" w:rsidRDefault="00A35B7A" w:rsidP="00487349">
            <w:pPr>
              <w:rPr>
                <w:b/>
                <w:bCs/>
                <w:color w:val="000000"/>
              </w:rPr>
            </w:pPr>
            <w:r w:rsidRPr="00894DAC">
              <w:rPr>
                <w:b/>
                <w:bCs/>
                <w:color w:val="000000"/>
              </w:rPr>
              <w:t>Risk Taking</w:t>
            </w:r>
          </w:p>
        </w:tc>
        <w:tc>
          <w:tcPr>
            <w:tcW w:w="3130" w:type="dxa"/>
            <w:shd w:val="clear" w:color="auto" w:fill="auto"/>
            <w:noWrap/>
            <w:vAlign w:val="bottom"/>
            <w:hideMark/>
          </w:tcPr>
          <w:p w:rsidR="00A35B7A" w:rsidRPr="00894DAC" w:rsidRDefault="00A35B7A" w:rsidP="00487349">
            <w:pPr>
              <w:jc w:val="center"/>
              <w:rPr>
                <w:color w:val="000000"/>
              </w:rPr>
            </w:pPr>
            <w:r w:rsidRPr="00894DAC">
              <w:rPr>
                <w:color w:val="000000"/>
              </w:rPr>
              <w:t>0.004</w:t>
            </w:r>
          </w:p>
          <w:p w:rsidR="00A35B7A" w:rsidRPr="00894DAC" w:rsidRDefault="00A35B7A" w:rsidP="00487349">
            <w:pPr>
              <w:jc w:val="center"/>
              <w:rPr>
                <w:color w:val="000000"/>
              </w:rPr>
            </w:pPr>
            <w:r w:rsidRPr="00894DAC">
              <w:rPr>
                <w:color w:val="000000"/>
              </w:rPr>
              <w:t>(0.003)</w:t>
            </w:r>
          </w:p>
        </w:tc>
      </w:tr>
      <w:tr w:rsidR="00A35B7A" w:rsidRPr="00546E4A" w:rsidTr="00487349">
        <w:trPr>
          <w:trHeight w:val="362"/>
        </w:trPr>
        <w:tc>
          <w:tcPr>
            <w:tcW w:w="2985" w:type="dxa"/>
            <w:shd w:val="clear" w:color="auto" w:fill="auto"/>
          </w:tcPr>
          <w:p w:rsidR="00A35B7A" w:rsidRPr="00894DAC" w:rsidRDefault="00A35B7A" w:rsidP="00487349">
            <w:pPr>
              <w:rPr>
                <w:b/>
                <w:bCs/>
                <w:color w:val="000000"/>
              </w:rPr>
            </w:pPr>
            <w:r w:rsidRPr="00894DAC">
              <w:rPr>
                <w:b/>
                <w:bCs/>
                <w:color w:val="000000"/>
              </w:rPr>
              <w:t>Round dummies</w:t>
            </w:r>
          </w:p>
        </w:tc>
        <w:tc>
          <w:tcPr>
            <w:tcW w:w="3130" w:type="dxa"/>
            <w:shd w:val="clear" w:color="auto" w:fill="auto"/>
            <w:noWrap/>
            <w:vAlign w:val="bottom"/>
          </w:tcPr>
          <w:p w:rsidR="00A35B7A" w:rsidRPr="00894DAC" w:rsidRDefault="00A35B7A" w:rsidP="00487349">
            <w:pPr>
              <w:jc w:val="center"/>
              <w:rPr>
                <w:color w:val="000000"/>
              </w:rPr>
            </w:pPr>
            <w:r w:rsidRPr="00894DAC">
              <w:rPr>
                <w:color w:val="000000"/>
              </w:rPr>
              <w:t>Yes</w:t>
            </w:r>
          </w:p>
        </w:tc>
      </w:tr>
      <w:tr w:rsidR="00A35B7A" w:rsidRPr="00546E4A" w:rsidTr="00487349">
        <w:trPr>
          <w:trHeight w:val="194"/>
        </w:trPr>
        <w:tc>
          <w:tcPr>
            <w:tcW w:w="2985" w:type="dxa"/>
            <w:shd w:val="clear" w:color="auto" w:fill="auto"/>
          </w:tcPr>
          <w:p w:rsidR="00A35B7A" w:rsidRPr="00894DAC" w:rsidRDefault="00A35B7A" w:rsidP="00487349">
            <w:pPr>
              <w:rPr>
                <w:b/>
                <w:bCs/>
                <w:color w:val="000000"/>
              </w:rPr>
            </w:pPr>
            <w:r w:rsidRPr="00894DAC">
              <w:rPr>
                <w:b/>
                <w:bCs/>
                <w:color w:val="000000"/>
              </w:rPr>
              <w:t>Game dummies</w:t>
            </w:r>
          </w:p>
        </w:tc>
        <w:tc>
          <w:tcPr>
            <w:tcW w:w="3130" w:type="dxa"/>
            <w:shd w:val="clear" w:color="auto" w:fill="auto"/>
            <w:noWrap/>
            <w:vAlign w:val="bottom"/>
          </w:tcPr>
          <w:p w:rsidR="00A35B7A" w:rsidRPr="00894DAC" w:rsidRDefault="00A35B7A" w:rsidP="00487349">
            <w:pPr>
              <w:jc w:val="center"/>
              <w:rPr>
                <w:color w:val="000000"/>
              </w:rPr>
            </w:pPr>
            <w:r w:rsidRPr="00894DAC">
              <w:rPr>
                <w:color w:val="000000"/>
              </w:rPr>
              <w:t>Yes</w:t>
            </w:r>
          </w:p>
        </w:tc>
      </w:tr>
      <w:tr w:rsidR="00A35B7A" w:rsidRPr="00546E4A" w:rsidTr="00487349">
        <w:trPr>
          <w:trHeight w:val="509"/>
        </w:trPr>
        <w:tc>
          <w:tcPr>
            <w:tcW w:w="2985" w:type="dxa"/>
            <w:shd w:val="clear" w:color="auto" w:fill="auto"/>
            <w:vAlign w:val="center"/>
            <w:hideMark/>
          </w:tcPr>
          <w:p w:rsidR="00A35B7A" w:rsidRPr="00894DAC" w:rsidRDefault="00A35B7A" w:rsidP="00487349">
            <w:pPr>
              <w:rPr>
                <w:b/>
                <w:bCs/>
                <w:color w:val="000000"/>
              </w:rPr>
            </w:pPr>
            <w:r w:rsidRPr="00894DAC">
              <w:rPr>
                <w:b/>
                <w:bCs/>
                <w:color w:val="000000"/>
              </w:rPr>
              <w:t>No of observations</w:t>
            </w:r>
          </w:p>
        </w:tc>
        <w:tc>
          <w:tcPr>
            <w:tcW w:w="3130" w:type="dxa"/>
            <w:shd w:val="clear" w:color="auto" w:fill="auto"/>
            <w:noWrap/>
            <w:vAlign w:val="center"/>
            <w:hideMark/>
          </w:tcPr>
          <w:p w:rsidR="00A35B7A" w:rsidRPr="00894DAC" w:rsidRDefault="00A35B7A" w:rsidP="00487349">
            <w:pPr>
              <w:jc w:val="center"/>
              <w:rPr>
                <w:color w:val="000000"/>
              </w:rPr>
            </w:pPr>
            <w:r w:rsidRPr="00894DAC">
              <w:rPr>
                <w:color w:val="000000"/>
              </w:rPr>
              <w:t>1472</w:t>
            </w:r>
          </w:p>
        </w:tc>
      </w:tr>
    </w:tbl>
    <w:p w:rsidR="00A35B7A" w:rsidRDefault="00A35B7A" w:rsidP="00BF686E">
      <w:pPr>
        <w:spacing w:line="480" w:lineRule="auto"/>
        <w:jc w:val="both"/>
        <w:rPr>
          <w:rFonts w:eastAsia="SimSun"/>
          <w:sz w:val="20"/>
          <w:szCs w:val="20"/>
          <w:lang w:eastAsia="zh-CN"/>
        </w:rPr>
      </w:pPr>
      <w:r w:rsidRPr="00546E4A">
        <w:rPr>
          <w:rFonts w:eastAsia="SimSun"/>
          <w:sz w:val="20"/>
          <w:szCs w:val="20"/>
          <w:lang w:eastAsia="zh-CN"/>
        </w:rPr>
        <w:t xml:space="preserve">Notes: */**/***significant at 10%, 5% and 1% level. </w:t>
      </w:r>
      <w:proofErr w:type="gramStart"/>
      <w:r w:rsidRPr="00546E4A">
        <w:rPr>
          <w:rFonts w:eastAsia="SimSun"/>
          <w:sz w:val="20"/>
          <w:szCs w:val="20"/>
          <w:lang w:eastAsia="zh-CN"/>
        </w:rPr>
        <w:t>R</w:t>
      </w:r>
      <w:r w:rsidR="009B5FF5">
        <w:rPr>
          <w:rFonts w:eastAsia="SimSun"/>
          <w:sz w:val="20"/>
          <w:szCs w:val="20"/>
          <w:lang w:eastAsia="zh-CN"/>
        </w:rPr>
        <w:t>obust Std. errors in parentheses.</w:t>
      </w:r>
      <w:proofErr w:type="gramEnd"/>
    </w:p>
    <w:p w:rsidR="00763E8A" w:rsidRDefault="00763E8A"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9D44A3" w:rsidRDefault="009D44A3" w:rsidP="00BF686E">
      <w:pPr>
        <w:spacing w:line="480" w:lineRule="auto"/>
        <w:jc w:val="both"/>
        <w:rPr>
          <w:rFonts w:eastAsia="SimSun"/>
          <w:sz w:val="20"/>
          <w:szCs w:val="20"/>
          <w:lang w:eastAsia="zh-CN"/>
        </w:rPr>
      </w:pPr>
    </w:p>
    <w:p w:rsidR="009D44A3" w:rsidRPr="00EB0CDC" w:rsidRDefault="009D44A3" w:rsidP="009B5FF5">
      <w:pPr>
        <w:tabs>
          <w:tab w:val="left" w:pos="90"/>
        </w:tabs>
        <w:spacing w:line="480" w:lineRule="auto"/>
        <w:jc w:val="both"/>
        <w:rPr>
          <w:rFonts w:eastAsia="SimSun"/>
          <w:lang w:eastAsia="zh-CN"/>
        </w:rPr>
      </w:pPr>
      <w:r w:rsidRPr="00EB0CDC">
        <w:rPr>
          <w:rFonts w:eastAsia="SimSun"/>
          <w:lang w:eastAsia="zh-CN"/>
        </w:rPr>
        <w:t>Marginal</w:t>
      </w:r>
      <w:r w:rsidR="00B77AF7" w:rsidRPr="00EB0CDC">
        <w:rPr>
          <w:rFonts w:eastAsia="SimSun"/>
          <w:lang w:eastAsia="zh-CN"/>
        </w:rPr>
        <w:t xml:space="preserve"> Effects E</w:t>
      </w:r>
      <w:r w:rsidRPr="00EB0CDC">
        <w:rPr>
          <w:rFonts w:eastAsia="SimSun"/>
          <w:lang w:eastAsia="zh-CN"/>
        </w:rPr>
        <w:t xml:space="preserve">stimates of Fractional </w:t>
      </w:r>
      <w:proofErr w:type="spellStart"/>
      <w:r w:rsidRPr="00EB0CDC">
        <w:rPr>
          <w:rFonts w:eastAsia="SimSun"/>
          <w:lang w:eastAsia="zh-CN"/>
        </w:rPr>
        <w:t>Logit</w:t>
      </w:r>
      <w:proofErr w:type="spellEnd"/>
      <w:r w:rsidRPr="00EB0CDC">
        <w:rPr>
          <w:rFonts w:eastAsia="SimSun"/>
          <w:lang w:eastAsia="zh-CN"/>
        </w:rPr>
        <w:t xml:space="preserve"> Model </w:t>
      </w:r>
      <w:r w:rsidR="00EE256C" w:rsidRPr="00EB0CDC">
        <w:rPr>
          <w:rFonts w:eastAsia="SimSun"/>
          <w:lang w:eastAsia="zh-CN"/>
        </w:rPr>
        <w:t xml:space="preserve">for </w:t>
      </w:r>
      <w:r w:rsidR="00491703" w:rsidRPr="00EB0CDC">
        <w:rPr>
          <w:rFonts w:eastAsia="SimSun"/>
          <w:lang w:eastAsia="zh-CN"/>
        </w:rPr>
        <w:t>one-move</w:t>
      </w:r>
      <w:r w:rsidRPr="00EB0CDC">
        <w:rPr>
          <w:rFonts w:eastAsia="SimSun"/>
          <w:lang w:eastAsia="zh-CN"/>
        </w:rPr>
        <w:t xml:space="preserve"> </w:t>
      </w:r>
      <w:r w:rsidR="00EE256C" w:rsidRPr="00EB0CDC">
        <w:rPr>
          <w:rFonts w:eastAsia="SimSun"/>
          <w:lang w:eastAsia="zh-CN"/>
        </w:rPr>
        <w:t>games</w:t>
      </w:r>
    </w:p>
    <w:tbl>
      <w:tblPr>
        <w:tblW w:w="6161" w:type="dxa"/>
        <w:tblInd w:w="19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93"/>
        <w:gridCol w:w="3868"/>
      </w:tblGrid>
      <w:tr w:rsidR="009D44A3" w:rsidRPr="00546E4A" w:rsidTr="009B5FF5">
        <w:trPr>
          <w:trHeight w:val="959"/>
        </w:trPr>
        <w:tc>
          <w:tcPr>
            <w:tcW w:w="2293" w:type="dxa"/>
            <w:tcBorders>
              <w:top w:val="single" w:sz="4" w:space="0" w:color="auto"/>
              <w:bottom w:val="single" w:sz="4" w:space="0" w:color="auto"/>
            </w:tcBorders>
            <w:shd w:val="clear" w:color="auto" w:fill="auto"/>
            <w:vAlign w:val="bottom"/>
            <w:hideMark/>
          </w:tcPr>
          <w:p w:rsidR="009D44A3" w:rsidRPr="002D0411" w:rsidRDefault="009D44A3" w:rsidP="002D0411">
            <w:pPr>
              <w:rPr>
                <w:b/>
                <w:bCs/>
                <w:color w:val="000000"/>
              </w:rPr>
            </w:pPr>
            <w:r w:rsidRPr="002D0411">
              <w:rPr>
                <w:b/>
                <w:bCs/>
                <w:color w:val="000000"/>
              </w:rPr>
              <w:t xml:space="preserve">Independent Variables </w:t>
            </w:r>
          </w:p>
        </w:tc>
        <w:tc>
          <w:tcPr>
            <w:tcW w:w="3868" w:type="dxa"/>
            <w:tcBorders>
              <w:top w:val="single" w:sz="4" w:space="0" w:color="auto"/>
              <w:bottom w:val="single" w:sz="4" w:space="0" w:color="auto"/>
            </w:tcBorders>
            <w:shd w:val="clear" w:color="auto" w:fill="auto"/>
            <w:vAlign w:val="bottom"/>
            <w:hideMark/>
          </w:tcPr>
          <w:p w:rsidR="009D44A3" w:rsidRPr="002D0411" w:rsidRDefault="009D44A3" w:rsidP="00BF133D">
            <w:pPr>
              <w:jc w:val="center"/>
              <w:rPr>
                <w:b/>
                <w:bCs/>
                <w:color w:val="000000"/>
              </w:rPr>
            </w:pPr>
            <w:r w:rsidRPr="002D0411">
              <w:rPr>
                <w:b/>
                <w:bCs/>
                <w:color w:val="000000"/>
              </w:rPr>
              <w:t>Dependent Variable-Nodes as a fraction between 0 and 1</w:t>
            </w:r>
          </w:p>
        </w:tc>
      </w:tr>
      <w:tr w:rsidR="009D44A3" w:rsidRPr="00546E4A" w:rsidTr="009B5FF5">
        <w:trPr>
          <w:trHeight w:val="363"/>
        </w:trPr>
        <w:tc>
          <w:tcPr>
            <w:tcW w:w="2293" w:type="dxa"/>
            <w:tcBorders>
              <w:top w:val="single" w:sz="4" w:space="0" w:color="auto"/>
            </w:tcBorders>
            <w:shd w:val="clear" w:color="auto" w:fill="auto"/>
            <w:hideMark/>
          </w:tcPr>
          <w:p w:rsidR="009D44A3" w:rsidRPr="002D0411" w:rsidRDefault="009D44A3" w:rsidP="002D0411">
            <w:pPr>
              <w:rPr>
                <w:b/>
                <w:bCs/>
                <w:color w:val="000000"/>
              </w:rPr>
            </w:pPr>
            <w:r w:rsidRPr="002D0411">
              <w:rPr>
                <w:b/>
                <w:bCs/>
                <w:color w:val="000000"/>
              </w:rPr>
              <w:t>Subject role</w:t>
            </w:r>
          </w:p>
        </w:tc>
        <w:tc>
          <w:tcPr>
            <w:tcW w:w="3868" w:type="dxa"/>
            <w:tcBorders>
              <w:top w:val="single" w:sz="4" w:space="0" w:color="auto"/>
            </w:tcBorders>
            <w:shd w:val="clear" w:color="auto" w:fill="auto"/>
            <w:noWrap/>
            <w:vAlign w:val="bottom"/>
            <w:hideMark/>
          </w:tcPr>
          <w:p w:rsidR="009D44A3" w:rsidRPr="002D0411" w:rsidRDefault="002D0411" w:rsidP="00BF133D">
            <w:pPr>
              <w:jc w:val="center"/>
              <w:rPr>
                <w:color w:val="000000"/>
              </w:rPr>
            </w:pPr>
            <w:r>
              <w:rPr>
                <w:color w:val="000000"/>
              </w:rPr>
              <w:t xml:space="preserve">   </w:t>
            </w:r>
            <w:r w:rsidR="00491703" w:rsidRPr="002D0411">
              <w:rPr>
                <w:color w:val="000000"/>
              </w:rPr>
              <w:t>-</w:t>
            </w:r>
            <w:r w:rsidR="009D44A3" w:rsidRPr="002D0411">
              <w:rPr>
                <w:color w:val="000000"/>
              </w:rPr>
              <w:t>0.</w:t>
            </w:r>
            <w:r w:rsidR="00491703" w:rsidRPr="002D0411">
              <w:rPr>
                <w:color w:val="000000"/>
              </w:rPr>
              <w:t>010***</w:t>
            </w:r>
          </w:p>
          <w:p w:rsidR="009D44A3" w:rsidRPr="002D0411" w:rsidRDefault="00491703" w:rsidP="00BF133D">
            <w:pPr>
              <w:jc w:val="center"/>
              <w:rPr>
                <w:color w:val="000000"/>
              </w:rPr>
            </w:pPr>
            <w:r w:rsidRPr="002D0411">
              <w:rPr>
                <w:color w:val="000000"/>
              </w:rPr>
              <w:t>(0.037</w:t>
            </w:r>
            <w:r w:rsidR="009D44A3" w:rsidRPr="002D0411">
              <w:rPr>
                <w:color w:val="000000"/>
              </w:rPr>
              <w:t>)</w:t>
            </w:r>
          </w:p>
        </w:tc>
      </w:tr>
      <w:tr w:rsidR="009D44A3" w:rsidRPr="00546E4A" w:rsidTr="009B5FF5">
        <w:trPr>
          <w:trHeight w:val="363"/>
        </w:trPr>
        <w:tc>
          <w:tcPr>
            <w:tcW w:w="2293" w:type="dxa"/>
            <w:shd w:val="clear" w:color="auto" w:fill="auto"/>
            <w:hideMark/>
          </w:tcPr>
          <w:p w:rsidR="009D44A3" w:rsidRPr="002D0411" w:rsidRDefault="009D44A3" w:rsidP="002D0411">
            <w:pPr>
              <w:rPr>
                <w:b/>
                <w:bCs/>
                <w:color w:val="000000"/>
              </w:rPr>
            </w:pPr>
            <w:r w:rsidRPr="002D0411">
              <w:rPr>
                <w:b/>
                <w:bCs/>
                <w:color w:val="000000"/>
              </w:rPr>
              <w:t>Assertiveness</w:t>
            </w:r>
          </w:p>
        </w:tc>
        <w:tc>
          <w:tcPr>
            <w:tcW w:w="3868" w:type="dxa"/>
            <w:shd w:val="clear" w:color="auto" w:fill="auto"/>
            <w:noWrap/>
            <w:vAlign w:val="bottom"/>
            <w:hideMark/>
          </w:tcPr>
          <w:p w:rsidR="009D44A3" w:rsidRPr="002D0411" w:rsidRDefault="009D44A3" w:rsidP="00BF133D">
            <w:pPr>
              <w:jc w:val="center"/>
              <w:rPr>
                <w:color w:val="000000"/>
              </w:rPr>
            </w:pPr>
            <w:r w:rsidRPr="002D0411">
              <w:rPr>
                <w:color w:val="000000"/>
              </w:rPr>
              <w:t>0.00</w:t>
            </w:r>
            <w:r w:rsidR="00491703" w:rsidRPr="002D0411">
              <w:rPr>
                <w:color w:val="000000"/>
              </w:rPr>
              <w:t>9</w:t>
            </w:r>
          </w:p>
          <w:p w:rsidR="009D44A3" w:rsidRPr="002D0411" w:rsidRDefault="009D44A3" w:rsidP="00BF133D">
            <w:pPr>
              <w:jc w:val="center"/>
              <w:rPr>
                <w:color w:val="000000"/>
              </w:rPr>
            </w:pPr>
            <w:r w:rsidRPr="002D0411">
              <w:rPr>
                <w:color w:val="000000"/>
              </w:rPr>
              <w:t>(0.00</w:t>
            </w:r>
            <w:r w:rsidR="00491703" w:rsidRPr="002D0411">
              <w:rPr>
                <w:color w:val="000000"/>
              </w:rPr>
              <w:t>8</w:t>
            </w:r>
            <w:r w:rsidRPr="002D0411">
              <w:rPr>
                <w:color w:val="000000"/>
              </w:rPr>
              <w:t>)</w:t>
            </w:r>
          </w:p>
        </w:tc>
      </w:tr>
      <w:tr w:rsidR="009D44A3" w:rsidRPr="00546E4A" w:rsidTr="009B5FF5">
        <w:trPr>
          <w:trHeight w:val="363"/>
        </w:trPr>
        <w:tc>
          <w:tcPr>
            <w:tcW w:w="2293" w:type="dxa"/>
            <w:shd w:val="clear" w:color="auto" w:fill="auto"/>
            <w:hideMark/>
          </w:tcPr>
          <w:p w:rsidR="009D44A3" w:rsidRPr="002D0411" w:rsidRDefault="009D44A3" w:rsidP="002D0411">
            <w:pPr>
              <w:rPr>
                <w:b/>
                <w:bCs/>
                <w:color w:val="000000"/>
              </w:rPr>
            </w:pPr>
            <w:r w:rsidRPr="002D0411">
              <w:rPr>
                <w:b/>
                <w:bCs/>
                <w:color w:val="000000"/>
              </w:rPr>
              <w:t>Sociability</w:t>
            </w:r>
          </w:p>
        </w:tc>
        <w:tc>
          <w:tcPr>
            <w:tcW w:w="3868" w:type="dxa"/>
            <w:shd w:val="clear" w:color="auto" w:fill="auto"/>
            <w:noWrap/>
            <w:vAlign w:val="bottom"/>
            <w:hideMark/>
          </w:tcPr>
          <w:p w:rsidR="009D44A3" w:rsidRPr="002D0411" w:rsidRDefault="00491703" w:rsidP="00BF133D">
            <w:pPr>
              <w:jc w:val="center"/>
              <w:rPr>
                <w:color w:val="000000"/>
              </w:rPr>
            </w:pPr>
            <w:r w:rsidRPr="002D0411">
              <w:rPr>
                <w:color w:val="000000"/>
              </w:rPr>
              <w:t>0.001</w:t>
            </w:r>
          </w:p>
          <w:p w:rsidR="009D44A3" w:rsidRPr="002D0411" w:rsidRDefault="009D44A3" w:rsidP="00BF133D">
            <w:pPr>
              <w:jc w:val="center"/>
              <w:rPr>
                <w:color w:val="000000"/>
              </w:rPr>
            </w:pPr>
            <w:r w:rsidRPr="002D0411">
              <w:rPr>
                <w:color w:val="000000"/>
              </w:rPr>
              <w:t>(0.00</w:t>
            </w:r>
            <w:r w:rsidR="00491703" w:rsidRPr="002D0411">
              <w:rPr>
                <w:color w:val="000000"/>
              </w:rPr>
              <w:t>5</w:t>
            </w:r>
            <w:r w:rsidRPr="002D0411">
              <w:rPr>
                <w:color w:val="000000"/>
              </w:rPr>
              <w:t>)</w:t>
            </w:r>
          </w:p>
        </w:tc>
      </w:tr>
      <w:tr w:rsidR="009D44A3" w:rsidRPr="00546E4A" w:rsidTr="009B5FF5">
        <w:trPr>
          <w:trHeight w:val="363"/>
        </w:trPr>
        <w:tc>
          <w:tcPr>
            <w:tcW w:w="2293" w:type="dxa"/>
            <w:shd w:val="clear" w:color="auto" w:fill="auto"/>
            <w:hideMark/>
          </w:tcPr>
          <w:p w:rsidR="009D44A3" w:rsidRPr="002D0411" w:rsidRDefault="009D44A3" w:rsidP="002D0411">
            <w:pPr>
              <w:rPr>
                <w:b/>
                <w:bCs/>
                <w:color w:val="000000"/>
              </w:rPr>
            </w:pPr>
            <w:r w:rsidRPr="002D0411">
              <w:rPr>
                <w:b/>
                <w:bCs/>
                <w:color w:val="000000"/>
              </w:rPr>
              <w:t>Self-Efficacy</w:t>
            </w:r>
          </w:p>
        </w:tc>
        <w:tc>
          <w:tcPr>
            <w:tcW w:w="3868" w:type="dxa"/>
            <w:shd w:val="clear" w:color="auto" w:fill="auto"/>
            <w:noWrap/>
            <w:vAlign w:val="bottom"/>
            <w:hideMark/>
          </w:tcPr>
          <w:p w:rsidR="009D44A3" w:rsidRPr="002D0411" w:rsidRDefault="009D44A3" w:rsidP="00BF133D">
            <w:pPr>
              <w:jc w:val="center"/>
              <w:rPr>
                <w:color w:val="000000"/>
              </w:rPr>
            </w:pPr>
            <w:r w:rsidRPr="002D0411">
              <w:rPr>
                <w:color w:val="000000"/>
              </w:rPr>
              <w:t>-0.003</w:t>
            </w:r>
          </w:p>
          <w:p w:rsidR="009D44A3" w:rsidRPr="002D0411" w:rsidRDefault="009D44A3" w:rsidP="00BF133D">
            <w:pPr>
              <w:jc w:val="center"/>
              <w:rPr>
                <w:color w:val="000000"/>
              </w:rPr>
            </w:pPr>
            <w:r w:rsidRPr="002D0411">
              <w:rPr>
                <w:color w:val="000000"/>
              </w:rPr>
              <w:t>(0.0</w:t>
            </w:r>
            <w:r w:rsidR="00491703" w:rsidRPr="002D0411">
              <w:rPr>
                <w:color w:val="000000"/>
              </w:rPr>
              <w:t>11</w:t>
            </w:r>
            <w:r w:rsidRPr="002D0411">
              <w:rPr>
                <w:color w:val="000000"/>
              </w:rPr>
              <w:t>)</w:t>
            </w:r>
          </w:p>
        </w:tc>
      </w:tr>
      <w:tr w:rsidR="009D44A3" w:rsidRPr="00546E4A" w:rsidTr="009B5FF5">
        <w:trPr>
          <w:trHeight w:val="727"/>
        </w:trPr>
        <w:tc>
          <w:tcPr>
            <w:tcW w:w="2293" w:type="dxa"/>
            <w:shd w:val="clear" w:color="auto" w:fill="auto"/>
            <w:hideMark/>
          </w:tcPr>
          <w:p w:rsidR="009D44A3" w:rsidRPr="002D0411" w:rsidRDefault="009D44A3" w:rsidP="002D0411">
            <w:pPr>
              <w:rPr>
                <w:b/>
                <w:bCs/>
                <w:color w:val="000000"/>
              </w:rPr>
            </w:pPr>
            <w:r w:rsidRPr="002D0411">
              <w:rPr>
                <w:b/>
                <w:bCs/>
                <w:color w:val="000000"/>
              </w:rPr>
              <w:t>Performance Motivation</w:t>
            </w:r>
          </w:p>
        </w:tc>
        <w:tc>
          <w:tcPr>
            <w:tcW w:w="3868" w:type="dxa"/>
            <w:shd w:val="clear" w:color="auto" w:fill="auto"/>
            <w:noWrap/>
            <w:hideMark/>
          </w:tcPr>
          <w:p w:rsidR="009D44A3" w:rsidRPr="002D0411" w:rsidRDefault="009D44A3" w:rsidP="002D0411">
            <w:pPr>
              <w:jc w:val="center"/>
              <w:rPr>
                <w:color w:val="000000"/>
              </w:rPr>
            </w:pPr>
            <w:r w:rsidRPr="002D0411">
              <w:rPr>
                <w:color w:val="000000"/>
              </w:rPr>
              <w:t>0.00</w:t>
            </w:r>
            <w:r w:rsidR="00491703" w:rsidRPr="002D0411">
              <w:rPr>
                <w:color w:val="000000"/>
              </w:rPr>
              <w:t>2</w:t>
            </w:r>
          </w:p>
          <w:p w:rsidR="009D44A3" w:rsidRPr="002D0411" w:rsidRDefault="009D44A3" w:rsidP="002D0411">
            <w:pPr>
              <w:jc w:val="center"/>
              <w:rPr>
                <w:color w:val="000000"/>
              </w:rPr>
            </w:pPr>
            <w:r w:rsidRPr="002D0411">
              <w:rPr>
                <w:color w:val="000000"/>
              </w:rPr>
              <w:t>(0.00</w:t>
            </w:r>
            <w:r w:rsidR="00491703" w:rsidRPr="002D0411">
              <w:rPr>
                <w:color w:val="000000"/>
              </w:rPr>
              <w:t>6</w:t>
            </w:r>
            <w:r w:rsidRPr="002D0411">
              <w:rPr>
                <w:color w:val="000000"/>
              </w:rPr>
              <w:t>)</w:t>
            </w:r>
          </w:p>
        </w:tc>
      </w:tr>
      <w:tr w:rsidR="009D44A3" w:rsidRPr="00546E4A" w:rsidTr="009B5FF5">
        <w:trPr>
          <w:trHeight w:val="363"/>
        </w:trPr>
        <w:tc>
          <w:tcPr>
            <w:tcW w:w="2293" w:type="dxa"/>
            <w:shd w:val="clear" w:color="auto" w:fill="auto"/>
            <w:hideMark/>
          </w:tcPr>
          <w:p w:rsidR="009D44A3" w:rsidRPr="002D0411" w:rsidRDefault="009D44A3" w:rsidP="002D0411">
            <w:pPr>
              <w:rPr>
                <w:b/>
                <w:bCs/>
                <w:color w:val="000000"/>
              </w:rPr>
            </w:pPr>
            <w:r w:rsidRPr="002D0411">
              <w:rPr>
                <w:b/>
                <w:bCs/>
                <w:color w:val="000000"/>
              </w:rPr>
              <w:t>Self-Esteem</w:t>
            </w:r>
          </w:p>
        </w:tc>
        <w:tc>
          <w:tcPr>
            <w:tcW w:w="3868" w:type="dxa"/>
            <w:shd w:val="clear" w:color="auto" w:fill="auto"/>
            <w:noWrap/>
            <w:vAlign w:val="bottom"/>
            <w:hideMark/>
          </w:tcPr>
          <w:p w:rsidR="009D44A3" w:rsidRPr="002D0411" w:rsidRDefault="009D44A3" w:rsidP="00BF133D">
            <w:pPr>
              <w:jc w:val="center"/>
              <w:rPr>
                <w:color w:val="000000"/>
              </w:rPr>
            </w:pPr>
            <w:r w:rsidRPr="002D0411">
              <w:rPr>
                <w:color w:val="000000"/>
              </w:rPr>
              <w:t>-0.0</w:t>
            </w:r>
            <w:r w:rsidR="00491703" w:rsidRPr="002D0411">
              <w:rPr>
                <w:color w:val="000000"/>
              </w:rPr>
              <w:t>11</w:t>
            </w:r>
          </w:p>
          <w:p w:rsidR="009D44A3" w:rsidRPr="002D0411" w:rsidRDefault="009D44A3" w:rsidP="00BF133D">
            <w:pPr>
              <w:jc w:val="center"/>
              <w:rPr>
                <w:color w:val="000000"/>
              </w:rPr>
            </w:pPr>
            <w:r w:rsidRPr="002D0411">
              <w:rPr>
                <w:color w:val="000000"/>
              </w:rPr>
              <w:t>(0.00</w:t>
            </w:r>
            <w:r w:rsidR="00491703" w:rsidRPr="002D0411">
              <w:rPr>
                <w:color w:val="000000"/>
              </w:rPr>
              <w:t>8</w:t>
            </w:r>
            <w:r w:rsidRPr="002D0411">
              <w:rPr>
                <w:color w:val="000000"/>
              </w:rPr>
              <w:t>)</w:t>
            </w:r>
          </w:p>
        </w:tc>
      </w:tr>
      <w:tr w:rsidR="009D44A3" w:rsidRPr="00546E4A" w:rsidTr="009B5FF5">
        <w:trPr>
          <w:trHeight w:val="363"/>
        </w:trPr>
        <w:tc>
          <w:tcPr>
            <w:tcW w:w="2293" w:type="dxa"/>
            <w:shd w:val="clear" w:color="auto" w:fill="auto"/>
            <w:hideMark/>
          </w:tcPr>
          <w:p w:rsidR="009D44A3" w:rsidRPr="002D0411" w:rsidRDefault="009D44A3" w:rsidP="002D0411">
            <w:pPr>
              <w:rPr>
                <w:b/>
                <w:bCs/>
                <w:color w:val="000000"/>
              </w:rPr>
            </w:pPr>
            <w:r w:rsidRPr="002D0411">
              <w:rPr>
                <w:b/>
                <w:bCs/>
                <w:color w:val="000000"/>
              </w:rPr>
              <w:t>Intellectuality</w:t>
            </w:r>
          </w:p>
        </w:tc>
        <w:tc>
          <w:tcPr>
            <w:tcW w:w="3868" w:type="dxa"/>
            <w:shd w:val="clear" w:color="auto" w:fill="auto"/>
            <w:noWrap/>
            <w:vAlign w:val="bottom"/>
            <w:hideMark/>
          </w:tcPr>
          <w:p w:rsidR="009D44A3" w:rsidRPr="002D0411" w:rsidRDefault="009D44A3" w:rsidP="00BF133D">
            <w:pPr>
              <w:jc w:val="center"/>
              <w:rPr>
                <w:color w:val="000000"/>
              </w:rPr>
            </w:pPr>
            <w:r w:rsidRPr="002D0411">
              <w:rPr>
                <w:color w:val="000000"/>
              </w:rPr>
              <w:t>-0.003</w:t>
            </w:r>
          </w:p>
          <w:p w:rsidR="009D44A3" w:rsidRPr="002D0411" w:rsidRDefault="009D44A3" w:rsidP="00BF133D">
            <w:pPr>
              <w:jc w:val="center"/>
              <w:rPr>
                <w:color w:val="000000"/>
              </w:rPr>
            </w:pPr>
            <w:r w:rsidRPr="002D0411">
              <w:rPr>
                <w:color w:val="000000"/>
              </w:rPr>
              <w:t>(0.00</w:t>
            </w:r>
            <w:r w:rsidR="00491703" w:rsidRPr="002D0411">
              <w:rPr>
                <w:color w:val="000000"/>
              </w:rPr>
              <w:t>5</w:t>
            </w:r>
            <w:r w:rsidRPr="002D0411">
              <w:rPr>
                <w:color w:val="000000"/>
              </w:rPr>
              <w:t>)</w:t>
            </w:r>
          </w:p>
        </w:tc>
      </w:tr>
      <w:tr w:rsidR="009D44A3" w:rsidRPr="00546E4A" w:rsidTr="009B5FF5">
        <w:trPr>
          <w:trHeight w:val="363"/>
        </w:trPr>
        <w:tc>
          <w:tcPr>
            <w:tcW w:w="2293" w:type="dxa"/>
            <w:shd w:val="clear" w:color="auto" w:fill="auto"/>
            <w:hideMark/>
          </w:tcPr>
          <w:p w:rsidR="009D44A3" w:rsidRPr="002D0411" w:rsidRDefault="009D44A3" w:rsidP="002D0411">
            <w:pPr>
              <w:rPr>
                <w:b/>
                <w:bCs/>
                <w:color w:val="000000"/>
              </w:rPr>
            </w:pPr>
            <w:r w:rsidRPr="002D0411">
              <w:rPr>
                <w:b/>
                <w:bCs/>
                <w:color w:val="000000"/>
              </w:rPr>
              <w:t>Risk Taking</w:t>
            </w:r>
          </w:p>
        </w:tc>
        <w:tc>
          <w:tcPr>
            <w:tcW w:w="3868" w:type="dxa"/>
            <w:shd w:val="clear" w:color="auto" w:fill="auto"/>
            <w:noWrap/>
            <w:vAlign w:val="bottom"/>
            <w:hideMark/>
          </w:tcPr>
          <w:p w:rsidR="009D44A3" w:rsidRPr="002D0411" w:rsidRDefault="00491703" w:rsidP="00BF133D">
            <w:pPr>
              <w:jc w:val="center"/>
              <w:rPr>
                <w:color w:val="000000"/>
              </w:rPr>
            </w:pPr>
            <w:r w:rsidRPr="002D0411">
              <w:rPr>
                <w:color w:val="000000"/>
              </w:rPr>
              <w:t>-</w:t>
            </w:r>
            <w:r w:rsidR="009D44A3" w:rsidRPr="002D0411">
              <w:rPr>
                <w:color w:val="000000"/>
              </w:rPr>
              <w:t>0.00</w:t>
            </w:r>
            <w:r w:rsidRPr="002D0411">
              <w:rPr>
                <w:color w:val="000000"/>
              </w:rPr>
              <w:t>02</w:t>
            </w:r>
          </w:p>
          <w:p w:rsidR="009D44A3" w:rsidRPr="002D0411" w:rsidRDefault="00491703" w:rsidP="00BF133D">
            <w:pPr>
              <w:jc w:val="center"/>
              <w:rPr>
                <w:color w:val="000000"/>
              </w:rPr>
            </w:pPr>
            <w:r w:rsidRPr="002D0411">
              <w:rPr>
                <w:color w:val="000000"/>
              </w:rPr>
              <w:t>(0.005</w:t>
            </w:r>
            <w:r w:rsidR="009D44A3" w:rsidRPr="002D0411">
              <w:rPr>
                <w:color w:val="000000"/>
              </w:rPr>
              <w:t>)</w:t>
            </w:r>
          </w:p>
        </w:tc>
      </w:tr>
      <w:tr w:rsidR="009D44A3" w:rsidRPr="00546E4A" w:rsidTr="009B5FF5">
        <w:trPr>
          <w:trHeight w:val="363"/>
        </w:trPr>
        <w:tc>
          <w:tcPr>
            <w:tcW w:w="2293" w:type="dxa"/>
            <w:shd w:val="clear" w:color="auto" w:fill="auto"/>
          </w:tcPr>
          <w:p w:rsidR="009D44A3" w:rsidRPr="002D0411" w:rsidRDefault="009D44A3" w:rsidP="002D0411">
            <w:pPr>
              <w:rPr>
                <w:b/>
                <w:bCs/>
                <w:color w:val="000000"/>
              </w:rPr>
            </w:pPr>
            <w:r w:rsidRPr="002D0411">
              <w:rPr>
                <w:b/>
                <w:bCs/>
                <w:color w:val="000000"/>
              </w:rPr>
              <w:t>Round dummies</w:t>
            </w:r>
          </w:p>
        </w:tc>
        <w:tc>
          <w:tcPr>
            <w:tcW w:w="3868" w:type="dxa"/>
            <w:shd w:val="clear" w:color="auto" w:fill="auto"/>
            <w:noWrap/>
            <w:vAlign w:val="bottom"/>
          </w:tcPr>
          <w:p w:rsidR="009D44A3" w:rsidRPr="002D0411" w:rsidRDefault="009D44A3" w:rsidP="00BF133D">
            <w:pPr>
              <w:jc w:val="center"/>
              <w:rPr>
                <w:color w:val="000000"/>
              </w:rPr>
            </w:pPr>
            <w:r w:rsidRPr="002D0411">
              <w:rPr>
                <w:color w:val="000000"/>
              </w:rPr>
              <w:t>Yes</w:t>
            </w:r>
          </w:p>
        </w:tc>
      </w:tr>
      <w:tr w:rsidR="009D44A3" w:rsidRPr="00546E4A" w:rsidTr="009B5FF5">
        <w:trPr>
          <w:trHeight w:val="363"/>
        </w:trPr>
        <w:tc>
          <w:tcPr>
            <w:tcW w:w="2293" w:type="dxa"/>
            <w:shd w:val="clear" w:color="auto" w:fill="auto"/>
          </w:tcPr>
          <w:p w:rsidR="009D44A3" w:rsidRPr="002D0411" w:rsidRDefault="009D44A3" w:rsidP="002D0411">
            <w:pPr>
              <w:rPr>
                <w:b/>
                <w:bCs/>
                <w:color w:val="000000"/>
              </w:rPr>
            </w:pPr>
            <w:r w:rsidRPr="002D0411">
              <w:rPr>
                <w:b/>
                <w:bCs/>
                <w:color w:val="000000"/>
              </w:rPr>
              <w:t>Game dummies</w:t>
            </w:r>
          </w:p>
        </w:tc>
        <w:tc>
          <w:tcPr>
            <w:tcW w:w="3868" w:type="dxa"/>
            <w:shd w:val="clear" w:color="auto" w:fill="auto"/>
            <w:noWrap/>
            <w:vAlign w:val="bottom"/>
          </w:tcPr>
          <w:p w:rsidR="009D44A3" w:rsidRPr="002D0411" w:rsidRDefault="009D44A3" w:rsidP="00BF133D">
            <w:pPr>
              <w:jc w:val="center"/>
              <w:rPr>
                <w:color w:val="000000"/>
              </w:rPr>
            </w:pPr>
            <w:r w:rsidRPr="002D0411">
              <w:rPr>
                <w:color w:val="000000"/>
              </w:rPr>
              <w:t>Yes</w:t>
            </w:r>
          </w:p>
        </w:tc>
      </w:tr>
      <w:tr w:rsidR="009D44A3" w:rsidRPr="00546E4A" w:rsidTr="009B5FF5">
        <w:trPr>
          <w:trHeight w:val="363"/>
        </w:trPr>
        <w:tc>
          <w:tcPr>
            <w:tcW w:w="2293" w:type="dxa"/>
            <w:shd w:val="clear" w:color="auto" w:fill="auto"/>
            <w:hideMark/>
          </w:tcPr>
          <w:p w:rsidR="009D44A3" w:rsidRPr="002D0411" w:rsidRDefault="009D44A3" w:rsidP="002D0411">
            <w:pPr>
              <w:rPr>
                <w:b/>
                <w:bCs/>
                <w:color w:val="000000"/>
              </w:rPr>
            </w:pPr>
            <w:r w:rsidRPr="002D0411">
              <w:rPr>
                <w:b/>
                <w:bCs/>
                <w:color w:val="000000"/>
              </w:rPr>
              <w:t>No of observations</w:t>
            </w:r>
          </w:p>
        </w:tc>
        <w:tc>
          <w:tcPr>
            <w:tcW w:w="3868" w:type="dxa"/>
            <w:shd w:val="clear" w:color="auto" w:fill="auto"/>
            <w:noWrap/>
            <w:vAlign w:val="bottom"/>
            <w:hideMark/>
          </w:tcPr>
          <w:p w:rsidR="009D44A3" w:rsidRPr="002D0411" w:rsidRDefault="00491703" w:rsidP="00BF133D">
            <w:pPr>
              <w:jc w:val="center"/>
              <w:rPr>
                <w:color w:val="000000"/>
              </w:rPr>
            </w:pPr>
            <w:r w:rsidRPr="002D0411">
              <w:rPr>
                <w:color w:val="000000"/>
              </w:rPr>
              <w:t>368</w:t>
            </w:r>
          </w:p>
        </w:tc>
      </w:tr>
    </w:tbl>
    <w:p w:rsidR="009D44A3" w:rsidRDefault="009D44A3" w:rsidP="00BF686E">
      <w:pPr>
        <w:spacing w:line="480" w:lineRule="auto"/>
        <w:jc w:val="both"/>
        <w:rPr>
          <w:rFonts w:eastAsia="SimSun"/>
          <w:sz w:val="20"/>
          <w:szCs w:val="20"/>
          <w:lang w:eastAsia="zh-CN"/>
        </w:rPr>
      </w:pPr>
      <w:r w:rsidRPr="00546E4A">
        <w:rPr>
          <w:rFonts w:eastAsia="SimSun"/>
          <w:sz w:val="20"/>
          <w:szCs w:val="20"/>
          <w:lang w:eastAsia="zh-CN"/>
        </w:rPr>
        <w:t xml:space="preserve">Notes: */**/***significant at 10%, 5% and 1% level. </w:t>
      </w:r>
      <w:proofErr w:type="gramStart"/>
      <w:r w:rsidRPr="00546E4A">
        <w:rPr>
          <w:rFonts w:eastAsia="SimSun"/>
          <w:sz w:val="20"/>
          <w:szCs w:val="20"/>
          <w:lang w:eastAsia="zh-CN"/>
        </w:rPr>
        <w:t>R</w:t>
      </w:r>
      <w:r w:rsidR="009B5FF5">
        <w:rPr>
          <w:rFonts w:eastAsia="SimSun"/>
          <w:sz w:val="20"/>
          <w:szCs w:val="20"/>
          <w:lang w:eastAsia="zh-CN"/>
        </w:rPr>
        <w:t>obust Std. errors in parentheses.</w:t>
      </w:r>
      <w:proofErr w:type="gramEnd"/>
    </w:p>
    <w:p w:rsidR="00BA28EB" w:rsidRDefault="00BA28EB"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9B5FF5" w:rsidRDefault="009B5FF5" w:rsidP="00BF686E">
      <w:pPr>
        <w:spacing w:line="480" w:lineRule="auto"/>
        <w:jc w:val="both"/>
        <w:rPr>
          <w:rFonts w:eastAsia="SimSun"/>
          <w:sz w:val="20"/>
          <w:szCs w:val="20"/>
          <w:lang w:eastAsia="zh-CN"/>
        </w:rPr>
      </w:pPr>
    </w:p>
    <w:p w:rsidR="009B5FF5" w:rsidRDefault="009B5FF5"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491703" w:rsidRPr="00EB0CDC" w:rsidRDefault="00491703" w:rsidP="00BF686E">
      <w:pPr>
        <w:spacing w:line="480" w:lineRule="auto"/>
        <w:jc w:val="both"/>
        <w:rPr>
          <w:rFonts w:eastAsia="SimSun"/>
          <w:lang w:eastAsia="zh-CN"/>
        </w:rPr>
      </w:pPr>
      <w:r w:rsidRPr="00EB0CDC">
        <w:rPr>
          <w:rFonts w:eastAsia="SimSun"/>
          <w:lang w:eastAsia="zh-CN"/>
        </w:rPr>
        <w:t xml:space="preserve">Marginal </w:t>
      </w:r>
      <w:r w:rsidR="00B77AF7" w:rsidRPr="00EB0CDC">
        <w:rPr>
          <w:rFonts w:eastAsia="SimSun"/>
          <w:lang w:eastAsia="zh-CN"/>
        </w:rPr>
        <w:t>Effects E</w:t>
      </w:r>
      <w:r w:rsidRPr="00EB0CDC">
        <w:rPr>
          <w:rFonts w:eastAsia="SimSun"/>
          <w:lang w:eastAsia="zh-CN"/>
        </w:rPr>
        <w:t xml:space="preserve">stimates of Fractional </w:t>
      </w:r>
      <w:proofErr w:type="spellStart"/>
      <w:r w:rsidRPr="00EB0CDC">
        <w:rPr>
          <w:rFonts w:eastAsia="SimSun"/>
          <w:lang w:eastAsia="zh-CN"/>
        </w:rPr>
        <w:t>Logit</w:t>
      </w:r>
      <w:proofErr w:type="spellEnd"/>
      <w:r w:rsidRPr="00EB0CDC">
        <w:rPr>
          <w:rFonts w:eastAsia="SimSun"/>
          <w:lang w:eastAsia="zh-CN"/>
        </w:rPr>
        <w:t xml:space="preserve"> Model for two-move games</w:t>
      </w:r>
    </w:p>
    <w:tbl>
      <w:tblPr>
        <w:tblW w:w="7026"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89"/>
        <w:gridCol w:w="4337"/>
      </w:tblGrid>
      <w:tr w:rsidR="00491703" w:rsidRPr="00546E4A" w:rsidTr="009B5FF5">
        <w:trPr>
          <w:trHeight w:val="1043"/>
        </w:trPr>
        <w:tc>
          <w:tcPr>
            <w:tcW w:w="2689" w:type="dxa"/>
            <w:tcBorders>
              <w:top w:val="single" w:sz="4" w:space="0" w:color="auto"/>
              <w:bottom w:val="single" w:sz="4" w:space="0" w:color="auto"/>
            </w:tcBorders>
            <w:shd w:val="clear" w:color="auto" w:fill="auto"/>
            <w:vAlign w:val="bottom"/>
            <w:hideMark/>
          </w:tcPr>
          <w:p w:rsidR="00491703" w:rsidRPr="00EB0CDC" w:rsidRDefault="00491703" w:rsidP="00EB0CDC">
            <w:pPr>
              <w:rPr>
                <w:b/>
                <w:bCs/>
                <w:color w:val="000000"/>
              </w:rPr>
            </w:pPr>
            <w:r w:rsidRPr="00EB0CDC">
              <w:rPr>
                <w:b/>
                <w:bCs/>
                <w:color w:val="000000"/>
              </w:rPr>
              <w:t>Independent Variables</w:t>
            </w:r>
          </w:p>
        </w:tc>
        <w:tc>
          <w:tcPr>
            <w:tcW w:w="4337" w:type="dxa"/>
            <w:tcBorders>
              <w:top w:val="single" w:sz="4" w:space="0" w:color="auto"/>
              <w:bottom w:val="single" w:sz="4" w:space="0" w:color="auto"/>
            </w:tcBorders>
            <w:shd w:val="clear" w:color="auto" w:fill="auto"/>
            <w:vAlign w:val="bottom"/>
            <w:hideMark/>
          </w:tcPr>
          <w:p w:rsidR="00491703" w:rsidRPr="00EB0CDC" w:rsidRDefault="00491703" w:rsidP="00BF133D">
            <w:pPr>
              <w:jc w:val="center"/>
              <w:rPr>
                <w:b/>
                <w:bCs/>
                <w:color w:val="000000"/>
              </w:rPr>
            </w:pPr>
            <w:r w:rsidRPr="00EB0CDC">
              <w:rPr>
                <w:b/>
                <w:bCs/>
                <w:color w:val="000000"/>
              </w:rPr>
              <w:t>Dependent Variable-Nodes as a fraction between 0 and 1</w:t>
            </w:r>
          </w:p>
        </w:tc>
      </w:tr>
      <w:tr w:rsidR="00491703" w:rsidRPr="00546E4A" w:rsidTr="00EB0CDC">
        <w:trPr>
          <w:trHeight w:val="436"/>
        </w:trPr>
        <w:tc>
          <w:tcPr>
            <w:tcW w:w="2689" w:type="dxa"/>
            <w:tcBorders>
              <w:top w:val="single" w:sz="4" w:space="0" w:color="auto"/>
            </w:tcBorders>
            <w:shd w:val="clear" w:color="auto" w:fill="auto"/>
            <w:hideMark/>
          </w:tcPr>
          <w:p w:rsidR="00491703" w:rsidRPr="00EB0CDC" w:rsidRDefault="00491703" w:rsidP="00EB0CDC">
            <w:pPr>
              <w:rPr>
                <w:b/>
                <w:bCs/>
                <w:color w:val="000000"/>
              </w:rPr>
            </w:pPr>
            <w:r w:rsidRPr="00EB0CDC">
              <w:rPr>
                <w:b/>
                <w:bCs/>
                <w:color w:val="000000"/>
              </w:rPr>
              <w:t>Subject role</w:t>
            </w:r>
          </w:p>
        </w:tc>
        <w:tc>
          <w:tcPr>
            <w:tcW w:w="4337" w:type="dxa"/>
            <w:tcBorders>
              <w:top w:val="single" w:sz="4" w:space="0" w:color="auto"/>
            </w:tcBorders>
            <w:shd w:val="clear" w:color="auto" w:fill="auto"/>
            <w:noWrap/>
            <w:vAlign w:val="bottom"/>
            <w:hideMark/>
          </w:tcPr>
          <w:p w:rsidR="00491703" w:rsidRPr="00EB0CDC" w:rsidRDefault="00EB0CDC" w:rsidP="00BF133D">
            <w:pPr>
              <w:jc w:val="center"/>
              <w:rPr>
                <w:color w:val="000000"/>
              </w:rPr>
            </w:pPr>
            <w:r>
              <w:rPr>
                <w:color w:val="000000"/>
              </w:rPr>
              <w:t xml:space="preserve">   </w:t>
            </w:r>
            <w:r w:rsidR="00491703" w:rsidRPr="00EB0CDC">
              <w:rPr>
                <w:color w:val="000000"/>
              </w:rPr>
              <w:t>-0.010***</w:t>
            </w:r>
          </w:p>
          <w:p w:rsidR="00491703" w:rsidRPr="00EB0CDC" w:rsidRDefault="00491703" w:rsidP="00BF133D">
            <w:pPr>
              <w:jc w:val="center"/>
              <w:rPr>
                <w:color w:val="000000"/>
              </w:rPr>
            </w:pPr>
            <w:r w:rsidRPr="00EB0CDC">
              <w:rPr>
                <w:color w:val="000000"/>
              </w:rPr>
              <w:t>(0.032)</w:t>
            </w:r>
          </w:p>
        </w:tc>
      </w:tr>
      <w:tr w:rsidR="00491703" w:rsidRPr="00546E4A" w:rsidTr="00EB0CDC">
        <w:trPr>
          <w:trHeight w:val="436"/>
        </w:trPr>
        <w:tc>
          <w:tcPr>
            <w:tcW w:w="2689" w:type="dxa"/>
            <w:shd w:val="clear" w:color="auto" w:fill="auto"/>
            <w:hideMark/>
          </w:tcPr>
          <w:p w:rsidR="00491703" w:rsidRPr="00EB0CDC" w:rsidRDefault="00491703" w:rsidP="00EB0CDC">
            <w:pPr>
              <w:rPr>
                <w:b/>
                <w:bCs/>
                <w:color w:val="000000"/>
              </w:rPr>
            </w:pPr>
            <w:r w:rsidRPr="00EB0CDC">
              <w:rPr>
                <w:b/>
                <w:bCs/>
                <w:color w:val="000000"/>
              </w:rPr>
              <w:t>Assertiveness</w:t>
            </w:r>
          </w:p>
        </w:tc>
        <w:tc>
          <w:tcPr>
            <w:tcW w:w="4337" w:type="dxa"/>
            <w:shd w:val="clear" w:color="auto" w:fill="auto"/>
            <w:noWrap/>
            <w:vAlign w:val="bottom"/>
            <w:hideMark/>
          </w:tcPr>
          <w:p w:rsidR="00491703" w:rsidRPr="00EB0CDC" w:rsidRDefault="00491703" w:rsidP="00BF133D">
            <w:pPr>
              <w:jc w:val="center"/>
              <w:rPr>
                <w:color w:val="000000"/>
              </w:rPr>
            </w:pPr>
            <w:r w:rsidRPr="00EB0CDC">
              <w:rPr>
                <w:color w:val="000000"/>
              </w:rPr>
              <w:t>-0.005</w:t>
            </w:r>
          </w:p>
          <w:p w:rsidR="00491703" w:rsidRPr="00EB0CDC" w:rsidRDefault="00491703" w:rsidP="00BF133D">
            <w:pPr>
              <w:jc w:val="center"/>
              <w:rPr>
                <w:color w:val="000000"/>
              </w:rPr>
            </w:pPr>
            <w:r w:rsidRPr="00EB0CDC">
              <w:rPr>
                <w:color w:val="000000"/>
              </w:rPr>
              <w:t>(0.008)</w:t>
            </w:r>
          </w:p>
        </w:tc>
      </w:tr>
      <w:tr w:rsidR="00491703" w:rsidRPr="00546E4A" w:rsidTr="00EB0CDC">
        <w:trPr>
          <w:trHeight w:val="436"/>
        </w:trPr>
        <w:tc>
          <w:tcPr>
            <w:tcW w:w="2689" w:type="dxa"/>
            <w:shd w:val="clear" w:color="auto" w:fill="auto"/>
            <w:hideMark/>
          </w:tcPr>
          <w:p w:rsidR="00491703" w:rsidRPr="00EB0CDC" w:rsidRDefault="00491703" w:rsidP="00EB0CDC">
            <w:pPr>
              <w:rPr>
                <w:b/>
                <w:bCs/>
                <w:color w:val="000000"/>
              </w:rPr>
            </w:pPr>
            <w:r w:rsidRPr="00EB0CDC">
              <w:rPr>
                <w:b/>
                <w:bCs/>
                <w:color w:val="000000"/>
              </w:rPr>
              <w:t>Sociability</w:t>
            </w:r>
          </w:p>
        </w:tc>
        <w:tc>
          <w:tcPr>
            <w:tcW w:w="4337" w:type="dxa"/>
            <w:shd w:val="clear" w:color="auto" w:fill="auto"/>
            <w:noWrap/>
            <w:vAlign w:val="bottom"/>
            <w:hideMark/>
          </w:tcPr>
          <w:p w:rsidR="00491703" w:rsidRPr="00EB0CDC" w:rsidRDefault="00491703" w:rsidP="00BF133D">
            <w:pPr>
              <w:jc w:val="center"/>
              <w:rPr>
                <w:color w:val="000000"/>
              </w:rPr>
            </w:pPr>
            <w:r w:rsidRPr="00EB0CDC">
              <w:rPr>
                <w:color w:val="000000"/>
              </w:rPr>
              <w:t>0.004</w:t>
            </w:r>
          </w:p>
          <w:p w:rsidR="00491703" w:rsidRPr="00EB0CDC" w:rsidRDefault="00491703" w:rsidP="00BF133D">
            <w:pPr>
              <w:jc w:val="center"/>
              <w:rPr>
                <w:color w:val="000000"/>
              </w:rPr>
            </w:pPr>
            <w:r w:rsidRPr="00EB0CDC">
              <w:rPr>
                <w:color w:val="000000"/>
              </w:rPr>
              <w:t>(0.005)</w:t>
            </w:r>
          </w:p>
        </w:tc>
      </w:tr>
      <w:tr w:rsidR="00491703" w:rsidRPr="00546E4A" w:rsidTr="00EB0CDC">
        <w:trPr>
          <w:trHeight w:val="436"/>
        </w:trPr>
        <w:tc>
          <w:tcPr>
            <w:tcW w:w="2689" w:type="dxa"/>
            <w:shd w:val="clear" w:color="auto" w:fill="auto"/>
            <w:hideMark/>
          </w:tcPr>
          <w:p w:rsidR="00491703" w:rsidRPr="00EB0CDC" w:rsidRDefault="00491703" w:rsidP="00EB0CDC">
            <w:pPr>
              <w:rPr>
                <w:b/>
                <w:bCs/>
                <w:color w:val="000000"/>
              </w:rPr>
            </w:pPr>
            <w:r w:rsidRPr="00EB0CDC">
              <w:rPr>
                <w:b/>
                <w:bCs/>
                <w:color w:val="000000"/>
              </w:rPr>
              <w:t>Self-Efficacy</w:t>
            </w:r>
          </w:p>
        </w:tc>
        <w:tc>
          <w:tcPr>
            <w:tcW w:w="4337" w:type="dxa"/>
            <w:shd w:val="clear" w:color="auto" w:fill="auto"/>
            <w:noWrap/>
            <w:vAlign w:val="bottom"/>
            <w:hideMark/>
          </w:tcPr>
          <w:p w:rsidR="00491703" w:rsidRPr="00EB0CDC" w:rsidRDefault="00491703" w:rsidP="00BF133D">
            <w:pPr>
              <w:jc w:val="center"/>
              <w:rPr>
                <w:color w:val="000000"/>
              </w:rPr>
            </w:pPr>
            <w:r w:rsidRPr="00EB0CDC">
              <w:rPr>
                <w:color w:val="000000"/>
              </w:rPr>
              <w:t>0.005</w:t>
            </w:r>
          </w:p>
          <w:p w:rsidR="00491703" w:rsidRPr="00EB0CDC" w:rsidRDefault="00491703" w:rsidP="00BF133D">
            <w:pPr>
              <w:jc w:val="center"/>
              <w:rPr>
                <w:color w:val="000000"/>
              </w:rPr>
            </w:pPr>
            <w:r w:rsidRPr="00EB0CDC">
              <w:rPr>
                <w:color w:val="000000"/>
              </w:rPr>
              <w:t>(0.011)</w:t>
            </w:r>
          </w:p>
        </w:tc>
      </w:tr>
      <w:tr w:rsidR="00491703" w:rsidRPr="00546E4A" w:rsidTr="00EB0CDC">
        <w:trPr>
          <w:trHeight w:val="873"/>
        </w:trPr>
        <w:tc>
          <w:tcPr>
            <w:tcW w:w="2689" w:type="dxa"/>
            <w:shd w:val="clear" w:color="auto" w:fill="auto"/>
            <w:hideMark/>
          </w:tcPr>
          <w:p w:rsidR="00491703" w:rsidRPr="00EB0CDC" w:rsidRDefault="00491703" w:rsidP="00EB0CDC">
            <w:pPr>
              <w:rPr>
                <w:b/>
                <w:bCs/>
                <w:color w:val="000000"/>
              </w:rPr>
            </w:pPr>
            <w:r w:rsidRPr="00EB0CDC">
              <w:rPr>
                <w:b/>
                <w:bCs/>
                <w:color w:val="000000"/>
              </w:rPr>
              <w:t>Performance Motivation</w:t>
            </w:r>
          </w:p>
        </w:tc>
        <w:tc>
          <w:tcPr>
            <w:tcW w:w="4337" w:type="dxa"/>
            <w:shd w:val="clear" w:color="auto" w:fill="auto"/>
            <w:noWrap/>
            <w:hideMark/>
          </w:tcPr>
          <w:p w:rsidR="00491703" w:rsidRPr="00EB0CDC" w:rsidRDefault="00491703" w:rsidP="00EB0CDC">
            <w:pPr>
              <w:jc w:val="center"/>
              <w:rPr>
                <w:color w:val="000000"/>
              </w:rPr>
            </w:pPr>
            <w:r w:rsidRPr="00EB0CDC">
              <w:rPr>
                <w:color w:val="000000"/>
              </w:rPr>
              <w:t>-0.008</w:t>
            </w:r>
          </w:p>
          <w:p w:rsidR="00491703" w:rsidRPr="00EB0CDC" w:rsidRDefault="00491703" w:rsidP="00EB0CDC">
            <w:pPr>
              <w:jc w:val="center"/>
              <w:rPr>
                <w:color w:val="000000"/>
              </w:rPr>
            </w:pPr>
            <w:r w:rsidRPr="00EB0CDC">
              <w:rPr>
                <w:color w:val="000000"/>
              </w:rPr>
              <w:t>(0.005)</w:t>
            </w:r>
          </w:p>
        </w:tc>
      </w:tr>
      <w:tr w:rsidR="00491703" w:rsidRPr="00546E4A" w:rsidTr="00EB0CDC">
        <w:trPr>
          <w:trHeight w:val="436"/>
        </w:trPr>
        <w:tc>
          <w:tcPr>
            <w:tcW w:w="2689" w:type="dxa"/>
            <w:shd w:val="clear" w:color="auto" w:fill="auto"/>
            <w:hideMark/>
          </w:tcPr>
          <w:p w:rsidR="00491703" w:rsidRPr="00EB0CDC" w:rsidRDefault="00491703" w:rsidP="00EB0CDC">
            <w:pPr>
              <w:rPr>
                <w:b/>
                <w:bCs/>
                <w:color w:val="000000"/>
              </w:rPr>
            </w:pPr>
            <w:r w:rsidRPr="00EB0CDC">
              <w:rPr>
                <w:b/>
                <w:bCs/>
                <w:color w:val="000000"/>
              </w:rPr>
              <w:t>Self-Esteem</w:t>
            </w:r>
          </w:p>
        </w:tc>
        <w:tc>
          <w:tcPr>
            <w:tcW w:w="4337" w:type="dxa"/>
            <w:shd w:val="clear" w:color="auto" w:fill="auto"/>
            <w:noWrap/>
            <w:vAlign w:val="bottom"/>
            <w:hideMark/>
          </w:tcPr>
          <w:p w:rsidR="00491703" w:rsidRPr="00EB0CDC" w:rsidRDefault="00491703" w:rsidP="00BF133D">
            <w:pPr>
              <w:jc w:val="center"/>
              <w:rPr>
                <w:color w:val="000000"/>
              </w:rPr>
            </w:pPr>
            <w:r w:rsidRPr="00EB0CDC">
              <w:rPr>
                <w:color w:val="000000"/>
              </w:rPr>
              <w:t>-0.002</w:t>
            </w:r>
          </w:p>
          <w:p w:rsidR="00491703" w:rsidRPr="00EB0CDC" w:rsidRDefault="00491703" w:rsidP="00BF133D">
            <w:pPr>
              <w:jc w:val="center"/>
              <w:rPr>
                <w:color w:val="000000"/>
              </w:rPr>
            </w:pPr>
            <w:r w:rsidRPr="00EB0CDC">
              <w:rPr>
                <w:color w:val="000000"/>
              </w:rPr>
              <w:t>(0.007)</w:t>
            </w:r>
          </w:p>
        </w:tc>
      </w:tr>
      <w:tr w:rsidR="00491703" w:rsidRPr="00546E4A" w:rsidTr="00EB0CDC">
        <w:trPr>
          <w:trHeight w:val="436"/>
        </w:trPr>
        <w:tc>
          <w:tcPr>
            <w:tcW w:w="2689" w:type="dxa"/>
            <w:shd w:val="clear" w:color="auto" w:fill="auto"/>
            <w:hideMark/>
          </w:tcPr>
          <w:p w:rsidR="00491703" w:rsidRPr="00EB0CDC" w:rsidRDefault="00491703" w:rsidP="00EB0CDC">
            <w:pPr>
              <w:rPr>
                <w:b/>
                <w:bCs/>
                <w:color w:val="000000"/>
              </w:rPr>
            </w:pPr>
            <w:r w:rsidRPr="00EB0CDC">
              <w:rPr>
                <w:b/>
                <w:bCs/>
                <w:color w:val="000000"/>
              </w:rPr>
              <w:t>Intellectuality</w:t>
            </w:r>
          </w:p>
        </w:tc>
        <w:tc>
          <w:tcPr>
            <w:tcW w:w="4337" w:type="dxa"/>
            <w:shd w:val="clear" w:color="auto" w:fill="auto"/>
            <w:noWrap/>
            <w:vAlign w:val="bottom"/>
            <w:hideMark/>
          </w:tcPr>
          <w:p w:rsidR="00491703" w:rsidRPr="00EB0CDC" w:rsidRDefault="00491703" w:rsidP="00BF133D">
            <w:pPr>
              <w:jc w:val="center"/>
              <w:rPr>
                <w:color w:val="000000"/>
              </w:rPr>
            </w:pPr>
            <w:r w:rsidRPr="00EB0CDC">
              <w:rPr>
                <w:color w:val="000000"/>
              </w:rPr>
              <w:t>-0.006</w:t>
            </w:r>
          </w:p>
          <w:p w:rsidR="00491703" w:rsidRPr="00EB0CDC" w:rsidRDefault="00491703" w:rsidP="00BF133D">
            <w:pPr>
              <w:jc w:val="center"/>
              <w:rPr>
                <w:color w:val="000000"/>
              </w:rPr>
            </w:pPr>
            <w:r w:rsidRPr="00EB0CDC">
              <w:rPr>
                <w:color w:val="000000"/>
              </w:rPr>
              <w:t>(0.005)</w:t>
            </w:r>
          </w:p>
        </w:tc>
      </w:tr>
      <w:tr w:rsidR="00491703" w:rsidRPr="00546E4A" w:rsidTr="00EB0CDC">
        <w:trPr>
          <w:trHeight w:val="436"/>
        </w:trPr>
        <w:tc>
          <w:tcPr>
            <w:tcW w:w="2689" w:type="dxa"/>
            <w:shd w:val="clear" w:color="auto" w:fill="auto"/>
            <w:hideMark/>
          </w:tcPr>
          <w:p w:rsidR="00491703" w:rsidRPr="00EB0CDC" w:rsidRDefault="00491703" w:rsidP="00EB0CDC">
            <w:pPr>
              <w:rPr>
                <w:b/>
                <w:bCs/>
                <w:color w:val="000000"/>
              </w:rPr>
            </w:pPr>
            <w:r w:rsidRPr="00EB0CDC">
              <w:rPr>
                <w:b/>
                <w:bCs/>
                <w:color w:val="000000"/>
              </w:rPr>
              <w:t>Risk Taking</w:t>
            </w:r>
          </w:p>
        </w:tc>
        <w:tc>
          <w:tcPr>
            <w:tcW w:w="4337" w:type="dxa"/>
            <w:shd w:val="clear" w:color="auto" w:fill="auto"/>
            <w:noWrap/>
            <w:vAlign w:val="bottom"/>
            <w:hideMark/>
          </w:tcPr>
          <w:p w:rsidR="00491703" w:rsidRPr="00EB0CDC" w:rsidRDefault="00491703" w:rsidP="00BF133D">
            <w:pPr>
              <w:jc w:val="center"/>
              <w:rPr>
                <w:color w:val="000000"/>
              </w:rPr>
            </w:pPr>
            <w:r w:rsidRPr="00EB0CDC">
              <w:rPr>
                <w:color w:val="000000"/>
              </w:rPr>
              <w:t>0.003</w:t>
            </w:r>
          </w:p>
          <w:p w:rsidR="00491703" w:rsidRPr="00EB0CDC" w:rsidRDefault="00491703" w:rsidP="00BF133D">
            <w:pPr>
              <w:jc w:val="center"/>
              <w:rPr>
                <w:color w:val="000000"/>
              </w:rPr>
            </w:pPr>
            <w:r w:rsidRPr="00EB0CDC">
              <w:rPr>
                <w:color w:val="000000"/>
              </w:rPr>
              <w:t>(0.005)</w:t>
            </w:r>
          </w:p>
        </w:tc>
      </w:tr>
      <w:tr w:rsidR="00491703" w:rsidRPr="00546E4A" w:rsidTr="00EB0CDC">
        <w:trPr>
          <w:trHeight w:val="436"/>
        </w:trPr>
        <w:tc>
          <w:tcPr>
            <w:tcW w:w="2689" w:type="dxa"/>
            <w:shd w:val="clear" w:color="auto" w:fill="auto"/>
            <w:vAlign w:val="bottom"/>
          </w:tcPr>
          <w:p w:rsidR="00491703" w:rsidRPr="00EB0CDC" w:rsidRDefault="00491703" w:rsidP="00EB0CDC">
            <w:pPr>
              <w:rPr>
                <w:b/>
                <w:bCs/>
                <w:color w:val="000000"/>
              </w:rPr>
            </w:pPr>
            <w:r w:rsidRPr="00EB0CDC">
              <w:rPr>
                <w:b/>
                <w:bCs/>
                <w:color w:val="000000"/>
              </w:rPr>
              <w:t>Round dummies</w:t>
            </w:r>
          </w:p>
        </w:tc>
        <w:tc>
          <w:tcPr>
            <w:tcW w:w="4337" w:type="dxa"/>
            <w:shd w:val="clear" w:color="auto" w:fill="auto"/>
            <w:noWrap/>
            <w:vAlign w:val="bottom"/>
          </w:tcPr>
          <w:p w:rsidR="00491703" w:rsidRPr="00EB0CDC" w:rsidRDefault="00491703" w:rsidP="00BF133D">
            <w:pPr>
              <w:jc w:val="center"/>
              <w:rPr>
                <w:color w:val="000000"/>
              </w:rPr>
            </w:pPr>
            <w:r w:rsidRPr="00EB0CDC">
              <w:rPr>
                <w:color w:val="000000"/>
              </w:rPr>
              <w:t>Yes</w:t>
            </w:r>
          </w:p>
        </w:tc>
      </w:tr>
      <w:tr w:rsidR="00491703" w:rsidRPr="00546E4A" w:rsidTr="00EB0CDC">
        <w:trPr>
          <w:trHeight w:val="436"/>
        </w:trPr>
        <w:tc>
          <w:tcPr>
            <w:tcW w:w="2689" w:type="dxa"/>
            <w:shd w:val="clear" w:color="auto" w:fill="auto"/>
            <w:vAlign w:val="bottom"/>
          </w:tcPr>
          <w:p w:rsidR="00491703" w:rsidRPr="00EB0CDC" w:rsidRDefault="00491703" w:rsidP="00EB0CDC">
            <w:pPr>
              <w:rPr>
                <w:b/>
                <w:bCs/>
                <w:color w:val="000000"/>
              </w:rPr>
            </w:pPr>
            <w:r w:rsidRPr="00EB0CDC">
              <w:rPr>
                <w:b/>
                <w:bCs/>
                <w:color w:val="000000"/>
              </w:rPr>
              <w:t>Game dummies</w:t>
            </w:r>
          </w:p>
        </w:tc>
        <w:tc>
          <w:tcPr>
            <w:tcW w:w="4337" w:type="dxa"/>
            <w:shd w:val="clear" w:color="auto" w:fill="auto"/>
            <w:noWrap/>
            <w:vAlign w:val="bottom"/>
          </w:tcPr>
          <w:p w:rsidR="00491703" w:rsidRPr="00EB0CDC" w:rsidRDefault="00491703" w:rsidP="00BF133D">
            <w:pPr>
              <w:jc w:val="center"/>
              <w:rPr>
                <w:color w:val="000000"/>
              </w:rPr>
            </w:pPr>
            <w:r w:rsidRPr="00EB0CDC">
              <w:rPr>
                <w:color w:val="000000"/>
              </w:rPr>
              <w:t>Yes</w:t>
            </w:r>
          </w:p>
        </w:tc>
      </w:tr>
      <w:tr w:rsidR="00491703" w:rsidRPr="00546E4A" w:rsidTr="00EB0CDC">
        <w:trPr>
          <w:trHeight w:val="436"/>
        </w:trPr>
        <w:tc>
          <w:tcPr>
            <w:tcW w:w="2689" w:type="dxa"/>
            <w:shd w:val="clear" w:color="auto" w:fill="auto"/>
            <w:vAlign w:val="bottom"/>
            <w:hideMark/>
          </w:tcPr>
          <w:p w:rsidR="00491703" w:rsidRPr="00EB0CDC" w:rsidRDefault="00491703" w:rsidP="00EB0CDC">
            <w:pPr>
              <w:rPr>
                <w:b/>
                <w:bCs/>
                <w:color w:val="000000"/>
              </w:rPr>
            </w:pPr>
            <w:r w:rsidRPr="00EB0CDC">
              <w:rPr>
                <w:b/>
                <w:bCs/>
                <w:color w:val="000000"/>
              </w:rPr>
              <w:t>No of observations</w:t>
            </w:r>
          </w:p>
        </w:tc>
        <w:tc>
          <w:tcPr>
            <w:tcW w:w="4337" w:type="dxa"/>
            <w:shd w:val="clear" w:color="auto" w:fill="auto"/>
            <w:noWrap/>
            <w:vAlign w:val="bottom"/>
            <w:hideMark/>
          </w:tcPr>
          <w:p w:rsidR="00491703" w:rsidRPr="00EB0CDC" w:rsidRDefault="00491703" w:rsidP="00BF133D">
            <w:pPr>
              <w:jc w:val="center"/>
              <w:rPr>
                <w:color w:val="000000"/>
              </w:rPr>
            </w:pPr>
            <w:r w:rsidRPr="00EB0CDC">
              <w:rPr>
                <w:color w:val="000000"/>
              </w:rPr>
              <w:t>368</w:t>
            </w:r>
          </w:p>
        </w:tc>
      </w:tr>
    </w:tbl>
    <w:p w:rsidR="00BA28EB" w:rsidRDefault="00491703" w:rsidP="00BF686E">
      <w:pPr>
        <w:spacing w:line="480" w:lineRule="auto"/>
        <w:jc w:val="both"/>
        <w:rPr>
          <w:rFonts w:eastAsia="SimSun"/>
          <w:sz w:val="20"/>
          <w:szCs w:val="20"/>
          <w:lang w:eastAsia="zh-CN"/>
        </w:rPr>
      </w:pPr>
      <w:r w:rsidRPr="00546E4A">
        <w:rPr>
          <w:rFonts w:eastAsia="SimSun"/>
          <w:sz w:val="20"/>
          <w:szCs w:val="20"/>
          <w:lang w:eastAsia="zh-CN"/>
        </w:rPr>
        <w:t xml:space="preserve">Notes: */**/***significant at 10%, 5% and 1% level. </w:t>
      </w:r>
      <w:proofErr w:type="gramStart"/>
      <w:r w:rsidRPr="00546E4A">
        <w:rPr>
          <w:rFonts w:eastAsia="SimSun"/>
          <w:sz w:val="20"/>
          <w:szCs w:val="20"/>
          <w:lang w:eastAsia="zh-CN"/>
        </w:rPr>
        <w:t>R</w:t>
      </w:r>
      <w:r w:rsidR="00BA28EB">
        <w:rPr>
          <w:rFonts w:eastAsia="SimSun"/>
          <w:sz w:val="20"/>
          <w:szCs w:val="20"/>
          <w:lang w:eastAsia="zh-CN"/>
        </w:rPr>
        <w:t>obust Std. errors i</w:t>
      </w:r>
      <w:r w:rsidR="009B5FF5">
        <w:rPr>
          <w:rFonts w:eastAsia="SimSun"/>
          <w:sz w:val="20"/>
          <w:szCs w:val="20"/>
          <w:lang w:eastAsia="zh-CN"/>
        </w:rPr>
        <w:t>n parentheses.</w:t>
      </w:r>
      <w:proofErr w:type="gramEnd"/>
    </w:p>
    <w:p w:rsidR="00BA28EB" w:rsidRDefault="00BA28EB"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763E8A" w:rsidRDefault="00763E8A" w:rsidP="00BF686E">
      <w:pPr>
        <w:spacing w:line="480" w:lineRule="auto"/>
        <w:jc w:val="both"/>
        <w:rPr>
          <w:rFonts w:eastAsia="SimSun"/>
          <w:sz w:val="20"/>
          <w:szCs w:val="20"/>
          <w:lang w:eastAsia="zh-CN"/>
        </w:rPr>
      </w:pPr>
    </w:p>
    <w:p w:rsidR="00546E4A" w:rsidRPr="00546E4A" w:rsidRDefault="00E34448" w:rsidP="00933140">
      <w:pPr>
        <w:pStyle w:val="Heading2"/>
      </w:pPr>
      <w:bookmarkStart w:id="74" w:name="_Toc331525366"/>
      <w:proofErr w:type="gramStart"/>
      <w:r>
        <w:t xml:space="preserve">Appendix </w:t>
      </w:r>
      <w:r w:rsidR="00491703">
        <w:t>B</w:t>
      </w:r>
      <w:r w:rsidR="00BF133D">
        <w:t>5</w:t>
      </w:r>
      <w:r>
        <w:t>.</w:t>
      </w:r>
      <w:proofErr w:type="gramEnd"/>
      <w:r>
        <w:t xml:space="preserve"> </w:t>
      </w:r>
      <w:r w:rsidR="004628AE">
        <w:t>M</w:t>
      </w:r>
      <w:r w:rsidR="00F54CE9">
        <w:t>eans and Variances for Poisson M</w:t>
      </w:r>
      <w:r w:rsidR="00546E4A" w:rsidRPr="00546E4A">
        <w:t>odel</w:t>
      </w:r>
      <w:bookmarkEnd w:id="74"/>
    </w:p>
    <w:p w:rsidR="00236E6D" w:rsidRPr="00685702" w:rsidRDefault="00236E6D" w:rsidP="00BF68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tbl>
      <w:tblPr>
        <w:tblW w:w="5857" w:type="dxa"/>
        <w:tblInd w:w="288" w:type="dxa"/>
        <w:tblLook w:val="04A0" w:firstRow="1" w:lastRow="0" w:firstColumn="1" w:lastColumn="0" w:noHBand="0" w:noVBand="1"/>
      </w:tblPr>
      <w:tblGrid>
        <w:gridCol w:w="2632"/>
        <w:gridCol w:w="1326"/>
        <w:gridCol w:w="1899"/>
      </w:tblGrid>
      <w:tr w:rsidR="00BA61EC" w:rsidTr="009B5FF5">
        <w:trPr>
          <w:trHeight w:val="750"/>
        </w:trPr>
        <w:tc>
          <w:tcPr>
            <w:tcW w:w="2632" w:type="dxa"/>
            <w:tcBorders>
              <w:top w:val="single" w:sz="4" w:space="0" w:color="auto"/>
              <w:left w:val="single" w:sz="4" w:space="0" w:color="auto"/>
              <w:bottom w:val="single" w:sz="4" w:space="0" w:color="auto"/>
            </w:tcBorders>
            <w:shd w:val="clear" w:color="auto" w:fill="auto"/>
            <w:noWrap/>
            <w:vAlign w:val="bottom"/>
            <w:hideMark/>
          </w:tcPr>
          <w:p w:rsidR="00BA61EC" w:rsidRPr="00EB0CDC" w:rsidRDefault="00BA61EC" w:rsidP="00BF686E">
            <w:pPr>
              <w:jc w:val="both"/>
              <w:rPr>
                <w:b/>
                <w:bCs/>
                <w:color w:val="000000"/>
              </w:rPr>
            </w:pPr>
            <w:r w:rsidRPr="00EB0CDC">
              <w:rPr>
                <w:b/>
                <w:bCs/>
                <w:color w:val="000000"/>
              </w:rPr>
              <w:t>Variable</w:t>
            </w:r>
          </w:p>
        </w:tc>
        <w:tc>
          <w:tcPr>
            <w:tcW w:w="1326" w:type="dxa"/>
            <w:tcBorders>
              <w:top w:val="single" w:sz="4" w:space="0" w:color="auto"/>
              <w:bottom w:val="single" w:sz="4" w:space="0" w:color="auto"/>
            </w:tcBorders>
            <w:shd w:val="clear" w:color="auto" w:fill="auto"/>
            <w:noWrap/>
            <w:vAlign w:val="bottom"/>
            <w:hideMark/>
          </w:tcPr>
          <w:p w:rsidR="00BA61EC" w:rsidRPr="00EB0CDC" w:rsidRDefault="00BA61EC" w:rsidP="00EB0CDC">
            <w:pPr>
              <w:jc w:val="center"/>
              <w:rPr>
                <w:b/>
                <w:bCs/>
                <w:color w:val="000000"/>
              </w:rPr>
            </w:pPr>
            <w:r w:rsidRPr="00EB0CDC">
              <w:rPr>
                <w:b/>
                <w:bCs/>
                <w:color w:val="000000"/>
              </w:rPr>
              <w:t>Mean</w:t>
            </w:r>
          </w:p>
        </w:tc>
        <w:tc>
          <w:tcPr>
            <w:tcW w:w="1899" w:type="dxa"/>
            <w:tcBorders>
              <w:top w:val="single" w:sz="4" w:space="0" w:color="auto"/>
              <w:bottom w:val="single" w:sz="4" w:space="0" w:color="auto"/>
              <w:right w:val="single" w:sz="4" w:space="0" w:color="auto"/>
            </w:tcBorders>
            <w:shd w:val="clear" w:color="auto" w:fill="auto"/>
            <w:noWrap/>
            <w:vAlign w:val="bottom"/>
            <w:hideMark/>
          </w:tcPr>
          <w:p w:rsidR="00BA61EC" w:rsidRPr="00EB0CDC" w:rsidRDefault="00BA61EC" w:rsidP="00EB0CDC">
            <w:pPr>
              <w:jc w:val="center"/>
              <w:rPr>
                <w:b/>
                <w:bCs/>
                <w:color w:val="000000"/>
              </w:rPr>
            </w:pPr>
            <w:r w:rsidRPr="00EB0CDC">
              <w:rPr>
                <w:b/>
                <w:bCs/>
                <w:color w:val="000000"/>
              </w:rPr>
              <w:t>Variance</w:t>
            </w:r>
          </w:p>
        </w:tc>
      </w:tr>
      <w:tr w:rsidR="00BA61EC" w:rsidTr="009B5FF5">
        <w:trPr>
          <w:trHeight w:val="750"/>
        </w:trPr>
        <w:tc>
          <w:tcPr>
            <w:tcW w:w="2632" w:type="dxa"/>
            <w:tcBorders>
              <w:top w:val="single" w:sz="4" w:space="0" w:color="auto"/>
              <w:left w:val="single" w:sz="4" w:space="0" w:color="auto"/>
            </w:tcBorders>
            <w:shd w:val="clear" w:color="auto" w:fill="auto"/>
            <w:noWrap/>
            <w:vAlign w:val="bottom"/>
            <w:hideMark/>
          </w:tcPr>
          <w:p w:rsidR="00BA61EC" w:rsidRPr="00EB0CDC" w:rsidRDefault="00BA61EC" w:rsidP="00BF686E">
            <w:pPr>
              <w:jc w:val="both"/>
              <w:rPr>
                <w:b/>
                <w:bCs/>
                <w:color w:val="000000"/>
              </w:rPr>
            </w:pPr>
            <w:r w:rsidRPr="00EB0CDC">
              <w:rPr>
                <w:b/>
                <w:bCs/>
                <w:color w:val="000000"/>
              </w:rPr>
              <w:t>Total stops at SPE</w:t>
            </w:r>
          </w:p>
        </w:tc>
        <w:tc>
          <w:tcPr>
            <w:tcW w:w="1326" w:type="dxa"/>
            <w:tcBorders>
              <w:top w:val="single" w:sz="4" w:space="0" w:color="auto"/>
            </w:tcBorders>
            <w:shd w:val="clear" w:color="auto" w:fill="auto"/>
            <w:noWrap/>
            <w:vAlign w:val="bottom"/>
            <w:hideMark/>
          </w:tcPr>
          <w:p w:rsidR="00BA61EC" w:rsidRPr="00EB0CDC" w:rsidRDefault="00BA61EC" w:rsidP="00EB0CDC">
            <w:pPr>
              <w:jc w:val="center"/>
              <w:rPr>
                <w:color w:val="000000"/>
              </w:rPr>
            </w:pPr>
            <w:r w:rsidRPr="00EB0CDC">
              <w:rPr>
                <w:color w:val="000000"/>
              </w:rPr>
              <w:t>3.33</w:t>
            </w:r>
          </w:p>
        </w:tc>
        <w:tc>
          <w:tcPr>
            <w:tcW w:w="1899" w:type="dxa"/>
            <w:tcBorders>
              <w:top w:val="single" w:sz="4" w:space="0" w:color="auto"/>
              <w:right w:val="single" w:sz="4" w:space="0" w:color="auto"/>
            </w:tcBorders>
            <w:shd w:val="clear" w:color="auto" w:fill="auto"/>
            <w:noWrap/>
            <w:vAlign w:val="bottom"/>
            <w:hideMark/>
          </w:tcPr>
          <w:p w:rsidR="00BA61EC" w:rsidRPr="00EB0CDC" w:rsidRDefault="00BA61EC" w:rsidP="00EB0CDC">
            <w:pPr>
              <w:jc w:val="center"/>
              <w:rPr>
                <w:color w:val="000000"/>
              </w:rPr>
            </w:pPr>
            <w:r w:rsidRPr="00EB0CDC">
              <w:rPr>
                <w:color w:val="000000"/>
              </w:rPr>
              <w:t>5.79</w:t>
            </w:r>
          </w:p>
        </w:tc>
      </w:tr>
      <w:tr w:rsidR="00BA61EC" w:rsidTr="009B5FF5">
        <w:trPr>
          <w:trHeight w:val="750"/>
        </w:trPr>
        <w:tc>
          <w:tcPr>
            <w:tcW w:w="2632" w:type="dxa"/>
            <w:tcBorders>
              <w:top w:val="nil"/>
              <w:left w:val="single" w:sz="4" w:space="0" w:color="auto"/>
            </w:tcBorders>
            <w:shd w:val="clear" w:color="auto" w:fill="auto"/>
            <w:noWrap/>
            <w:vAlign w:val="bottom"/>
            <w:hideMark/>
          </w:tcPr>
          <w:p w:rsidR="00BA61EC" w:rsidRPr="00EB0CDC" w:rsidRDefault="00BA61EC" w:rsidP="00BF686E">
            <w:pPr>
              <w:jc w:val="both"/>
              <w:rPr>
                <w:b/>
                <w:bCs/>
                <w:color w:val="000000"/>
              </w:rPr>
            </w:pPr>
            <w:r w:rsidRPr="00EB0CDC">
              <w:rPr>
                <w:b/>
                <w:bCs/>
                <w:color w:val="000000"/>
              </w:rPr>
              <w:t>Total stops at 2</w:t>
            </w:r>
          </w:p>
        </w:tc>
        <w:tc>
          <w:tcPr>
            <w:tcW w:w="1326" w:type="dxa"/>
            <w:tcBorders>
              <w:top w:val="nil"/>
            </w:tcBorders>
            <w:shd w:val="clear" w:color="auto" w:fill="auto"/>
            <w:noWrap/>
            <w:vAlign w:val="bottom"/>
            <w:hideMark/>
          </w:tcPr>
          <w:p w:rsidR="00BA61EC" w:rsidRPr="00EB0CDC" w:rsidRDefault="00BA61EC" w:rsidP="00EB0CDC">
            <w:pPr>
              <w:jc w:val="center"/>
              <w:rPr>
                <w:color w:val="000000"/>
              </w:rPr>
            </w:pPr>
            <w:r w:rsidRPr="00EB0CDC">
              <w:rPr>
                <w:color w:val="000000"/>
              </w:rPr>
              <w:t>3.34</w:t>
            </w:r>
          </w:p>
        </w:tc>
        <w:tc>
          <w:tcPr>
            <w:tcW w:w="1899" w:type="dxa"/>
            <w:tcBorders>
              <w:top w:val="nil"/>
              <w:right w:val="single" w:sz="4" w:space="0" w:color="auto"/>
            </w:tcBorders>
            <w:shd w:val="clear" w:color="auto" w:fill="auto"/>
            <w:noWrap/>
            <w:vAlign w:val="bottom"/>
            <w:hideMark/>
          </w:tcPr>
          <w:p w:rsidR="00BA61EC" w:rsidRPr="00EB0CDC" w:rsidRDefault="00BA61EC" w:rsidP="00EB0CDC">
            <w:pPr>
              <w:jc w:val="center"/>
              <w:rPr>
                <w:color w:val="000000"/>
              </w:rPr>
            </w:pPr>
            <w:r w:rsidRPr="00EB0CDC">
              <w:rPr>
                <w:color w:val="000000"/>
              </w:rPr>
              <w:t>3.69</w:t>
            </w:r>
          </w:p>
        </w:tc>
      </w:tr>
      <w:tr w:rsidR="00BA61EC" w:rsidTr="009B5FF5">
        <w:trPr>
          <w:trHeight w:val="750"/>
        </w:trPr>
        <w:tc>
          <w:tcPr>
            <w:tcW w:w="2632" w:type="dxa"/>
            <w:tcBorders>
              <w:top w:val="nil"/>
              <w:left w:val="single" w:sz="4" w:space="0" w:color="auto"/>
            </w:tcBorders>
            <w:shd w:val="clear" w:color="auto" w:fill="auto"/>
            <w:noWrap/>
            <w:vAlign w:val="bottom"/>
            <w:hideMark/>
          </w:tcPr>
          <w:p w:rsidR="00BA61EC" w:rsidRPr="00EB0CDC" w:rsidRDefault="00BA61EC" w:rsidP="00BF686E">
            <w:pPr>
              <w:jc w:val="both"/>
              <w:rPr>
                <w:b/>
                <w:bCs/>
                <w:color w:val="000000"/>
              </w:rPr>
            </w:pPr>
            <w:r w:rsidRPr="00EB0CDC">
              <w:rPr>
                <w:b/>
                <w:bCs/>
                <w:color w:val="000000"/>
              </w:rPr>
              <w:t>Total stops at 3</w:t>
            </w:r>
          </w:p>
        </w:tc>
        <w:tc>
          <w:tcPr>
            <w:tcW w:w="1326" w:type="dxa"/>
            <w:tcBorders>
              <w:top w:val="nil"/>
            </w:tcBorders>
            <w:shd w:val="clear" w:color="auto" w:fill="auto"/>
            <w:noWrap/>
            <w:vAlign w:val="bottom"/>
            <w:hideMark/>
          </w:tcPr>
          <w:p w:rsidR="00BA61EC" w:rsidRPr="00EB0CDC" w:rsidRDefault="00BA61EC" w:rsidP="00EB0CDC">
            <w:pPr>
              <w:jc w:val="center"/>
              <w:rPr>
                <w:color w:val="000000"/>
              </w:rPr>
            </w:pPr>
            <w:r w:rsidRPr="00EB0CDC">
              <w:rPr>
                <w:color w:val="000000"/>
              </w:rPr>
              <w:t>2.24</w:t>
            </w:r>
          </w:p>
        </w:tc>
        <w:tc>
          <w:tcPr>
            <w:tcW w:w="1899" w:type="dxa"/>
            <w:tcBorders>
              <w:top w:val="nil"/>
              <w:right w:val="single" w:sz="4" w:space="0" w:color="auto"/>
            </w:tcBorders>
            <w:shd w:val="clear" w:color="auto" w:fill="auto"/>
            <w:noWrap/>
            <w:vAlign w:val="bottom"/>
            <w:hideMark/>
          </w:tcPr>
          <w:p w:rsidR="00BA61EC" w:rsidRPr="00EB0CDC" w:rsidRDefault="00BA61EC" w:rsidP="00EB0CDC">
            <w:pPr>
              <w:jc w:val="center"/>
              <w:rPr>
                <w:color w:val="000000"/>
              </w:rPr>
            </w:pPr>
            <w:r w:rsidRPr="00EB0CDC">
              <w:rPr>
                <w:color w:val="000000"/>
              </w:rPr>
              <w:t>1.95</w:t>
            </w:r>
          </w:p>
        </w:tc>
      </w:tr>
      <w:tr w:rsidR="00BA61EC" w:rsidTr="009B5FF5">
        <w:trPr>
          <w:trHeight w:val="750"/>
        </w:trPr>
        <w:tc>
          <w:tcPr>
            <w:tcW w:w="2632" w:type="dxa"/>
            <w:tcBorders>
              <w:top w:val="nil"/>
              <w:left w:val="single" w:sz="4" w:space="0" w:color="auto"/>
            </w:tcBorders>
            <w:shd w:val="clear" w:color="auto" w:fill="auto"/>
            <w:noWrap/>
            <w:vAlign w:val="bottom"/>
            <w:hideMark/>
          </w:tcPr>
          <w:p w:rsidR="00BA61EC" w:rsidRPr="00EB0CDC" w:rsidRDefault="00BA61EC" w:rsidP="00BF686E">
            <w:pPr>
              <w:jc w:val="both"/>
              <w:rPr>
                <w:b/>
                <w:bCs/>
                <w:color w:val="000000"/>
              </w:rPr>
            </w:pPr>
            <w:r w:rsidRPr="00EB0CDC">
              <w:rPr>
                <w:b/>
                <w:bCs/>
                <w:color w:val="000000"/>
              </w:rPr>
              <w:t>Total stops at 4</w:t>
            </w:r>
          </w:p>
        </w:tc>
        <w:tc>
          <w:tcPr>
            <w:tcW w:w="1326" w:type="dxa"/>
            <w:tcBorders>
              <w:top w:val="nil"/>
            </w:tcBorders>
            <w:shd w:val="clear" w:color="auto" w:fill="auto"/>
            <w:noWrap/>
            <w:vAlign w:val="bottom"/>
            <w:hideMark/>
          </w:tcPr>
          <w:p w:rsidR="00BA61EC" w:rsidRPr="00EB0CDC" w:rsidRDefault="00BA61EC" w:rsidP="00EB0CDC">
            <w:pPr>
              <w:jc w:val="center"/>
              <w:rPr>
                <w:color w:val="000000"/>
              </w:rPr>
            </w:pPr>
            <w:r w:rsidRPr="00EB0CDC">
              <w:rPr>
                <w:color w:val="000000"/>
              </w:rPr>
              <w:t>1.21</w:t>
            </w:r>
          </w:p>
        </w:tc>
        <w:tc>
          <w:tcPr>
            <w:tcW w:w="1899" w:type="dxa"/>
            <w:tcBorders>
              <w:top w:val="nil"/>
              <w:right w:val="single" w:sz="4" w:space="0" w:color="auto"/>
            </w:tcBorders>
            <w:shd w:val="clear" w:color="auto" w:fill="auto"/>
            <w:noWrap/>
            <w:vAlign w:val="bottom"/>
            <w:hideMark/>
          </w:tcPr>
          <w:p w:rsidR="00BA61EC" w:rsidRPr="00EB0CDC" w:rsidRDefault="00BA61EC" w:rsidP="00EB0CDC">
            <w:pPr>
              <w:jc w:val="center"/>
              <w:rPr>
                <w:color w:val="000000"/>
              </w:rPr>
            </w:pPr>
            <w:r w:rsidRPr="00EB0CDC">
              <w:rPr>
                <w:color w:val="000000"/>
              </w:rPr>
              <w:t>1.52</w:t>
            </w:r>
          </w:p>
        </w:tc>
      </w:tr>
      <w:tr w:rsidR="00BA61EC" w:rsidTr="009B5FF5">
        <w:trPr>
          <w:trHeight w:val="750"/>
        </w:trPr>
        <w:tc>
          <w:tcPr>
            <w:tcW w:w="2632" w:type="dxa"/>
            <w:tcBorders>
              <w:top w:val="nil"/>
              <w:left w:val="single" w:sz="4" w:space="0" w:color="auto"/>
            </w:tcBorders>
            <w:shd w:val="clear" w:color="auto" w:fill="auto"/>
            <w:noWrap/>
            <w:vAlign w:val="bottom"/>
            <w:hideMark/>
          </w:tcPr>
          <w:p w:rsidR="00BA61EC" w:rsidRPr="00EB0CDC" w:rsidRDefault="00BA61EC" w:rsidP="00BF686E">
            <w:pPr>
              <w:jc w:val="both"/>
              <w:rPr>
                <w:b/>
                <w:bCs/>
                <w:color w:val="000000"/>
              </w:rPr>
            </w:pPr>
            <w:r w:rsidRPr="00EB0CDC">
              <w:rPr>
                <w:b/>
                <w:bCs/>
                <w:color w:val="000000"/>
              </w:rPr>
              <w:t>Total stops at 5</w:t>
            </w:r>
          </w:p>
        </w:tc>
        <w:tc>
          <w:tcPr>
            <w:tcW w:w="1326" w:type="dxa"/>
            <w:tcBorders>
              <w:top w:val="nil"/>
            </w:tcBorders>
            <w:shd w:val="clear" w:color="auto" w:fill="auto"/>
            <w:noWrap/>
            <w:vAlign w:val="bottom"/>
            <w:hideMark/>
          </w:tcPr>
          <w:p w:rsidR="00BA61EC" w:rsidRPr="00EB0CDC" w:rsidRDefault="00BA61EC" w:rsidP="00EB0CDC">
            <w:pPr>
              <w:jc w:val="center"/>
              <w:rPr>
                <w:color w:val="000000"/>
              </w:rPr>
            </w:pPr>
            <w:r w:rsidRPr="00EB0CDC">
              <w:rPr>
                <w:color w:val="000000"/>
              </w:rPr>
              <w:t>0.84</w:t>
            </w:r>
          </w:p>
        </w:tc>
        <w:tc>
          <w:tcPr>
            <w:tcW w:w="1899" w:type="dxa"/>
            <w:tcBorders>
              <w:top w:val="nil"/>
              <w:right w:val="single" w:sz="4" w:space="0" w:color="auto"/>
            </w:tcBorders>
            <w:shd w:val="clear" w:color="auto" w:fill="auto"/>
            <w:noWrap/>
            <w:vAlign w:val="bottom"/>
            <w:hideMark/>
          </w:tcPr>
          <w:p w:rsidR="00BA61EC" w:rsidRPr="00EB0CDC" w:rsidRDefault="00BA61EC" w:rsidP="00EB0CDC">
            <w:pPr>
              <w:jc w:val="center"/>
              <w:rPr>
                <w:color w:val="000000"/>
              </w:rPr>
            </w:pPr>
            <w:r w:rsidRPr="00EB0CDC">
              <w:rPr>
                <w:color w:val="000000"/>
              </w:rPr>
              <w:t>1.22</w:t>
            </w:r>
          </w:p>
        </w:tc>
      </w:tr>
      <w:tr w:rsidR="00BA61EC" w:rsidTr="009B5FF5">
        <w:trPr>
          <w:trHeight w:val="750"/>
        </w:trPr>
        <w:tc>
          <w:tcPr>
            <w:tcW w:w="2632" w:type="dxa"/>
            <w:tcBorders>
              <w:top w:val="nil"/>
              <w:left w:val="single" w:sz="4" w:space="0" w:color="auto"/>
              <w:bottom w:val="single" w:sz="4" w:space="0" w:color="auto"/>
            </w:tcBorders>
            <w:shd w:val="clear" w:color="auto" w:fill="auto"/>
            <w:noWrap/>
            <w:vAlign w:val="bottom"/>
            <w:hideMark/>
          </w:tcPr>
          <w:p w:rsidR="00BA61EC" w:rsidRPr="00EB0CDC" w:rsidRDefault="00BA61EC" w:rsidP="00BF686E">
            <w:pPr>
              <w:jc w:val="both"/>
              <w:rPr>
                <w:b/>
                <w:bCs/>
                <w:color w:val="000000"/>
              </w:rPr>
            </w:pPr>
            <w:r w:rsidRPr="00EB0CDC">
              <w:rPr>
                <w:b/>
                <w:bCs/>
                <w:color w:val="000000"/>
              </w:rPr>
              <w:t>Total out</w:t>
            </w:r>
          </w:p>
        </w:tc>
        <w:tc>
          <w:tcPr>
            <w:tcW w:w="1326" w:type="dxa"/>
            <w:tcBorders>
              <w:top w:val="nil"/>
              <w:bottom w:val="single" w:sz="4" w:space="0" w:color="auto"/>
            </w:tcBorders>
            <w:shd w:val="clear" w:color="auto" w:fill="auto"/>
            <w:noWrap/>
            <w:vAlign w:val="bottom"/>
            <w:hideMark/>
          </w:tcPr>
          <w:p w:rsidR="00BA61EC" w:rsidRPr="00EB0CDC" w:rsidRDefault="00BA61EC" w:rsidP="00EB0CDC">
            <w:pPr>
              <w:jc w:val="center"/>
              <w:rPr>
                <w:color w:val="000000"/>
              </w:rPr>
            </w:pPr>
            <w:r w:rsidRPr="00EB0CDC">
              <w:rPr>
                <w:color w:val="000000"/>
              </w:rPr>
              <w:t>0.65</w:t>
            </w:r>
          </w:p>
        </w:tc>
        <w:tc>
          <w:tcPr>
            <w:tcW w:w="1899" w:type="dxa"/>
            <w:tcBorders>
              <w:top w:val="nil"/>
              <w:bottom w:val="single" w:sz="4" w:space="0" w:color="auto"/>
              <w:right w:val="single" w:sz="4" w:space="0" w:color="auto"/>
            </w:tcBorders>
            <w:shd w:val="clear" w:color="auto" w:fill="auto"/>
            <w:noWrap/>
            <w:vAlign w:val="bottom"/>
            <w:hideMark/>
          </w:tcPr>
          <w:p w:rsidR="00BA61EC" w:rsidRPr="00EB0CDC" w:rsidRDefault="00BA61EC" w:rsidP="00EB0CDC">
            <w:pPr>
              <w:jc w:val="center"/>
              <w:rPr>
                <w:color w:val="000000"/>
              </w:rPr>
            </w:pPr>
            <w:r w:rsidRPr="00EB0CDC">
              <w:rPr>
                <w:color w:val="000000"/>
              </w:rPr>
              <w:t>1.26</w:t>
            </w:r>
          </w:p>
        </w:tc>
      </w:tr>
    </w:tbl>
    <w:p w:rsidR="009B5FF5" w:rsidRDefault="009B5FF5" w:rsidP="00BF68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r>
        <w:rPr>
          <w:b/>
          <w:bCs/>
        </w:rPr>
        <w:t xml:space="preserve">                </w:t>
      </w:r>
    </w:p>
    <w:p w:rsidR="009B5FF5" w:rsidRDefault="009B5FF5" w:rsidP="00BF68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rsidR="009B5FF5" w:rsidRDefault="009B5FF5" w:rsidP="00BF68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rsidR="009B5FF5" w:rsidRDefault="009B5FF5" w:rsidP="00BF68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rsidR="009B5FF5" w:rsidRDefault="009B5FF5" w:rsidP="00BF68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rsidR="00CA33A1" w:rsidRDefault="00CA33A1" w:rsidP="00BF68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rsidR="00763E8A" w:rsidRDefault="00CA33A1" w:rsidP="00BF68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bCs/>
        </w:rPr>
      </w:pPr>
      <w:r>
        <w:rPr>
          <w:bCs/>
        </w:rPr>
        <w:tab/>
      </w:r>
      <w:r w:rsidR="00A333F7">
        <w:rPr>
          <w:bCs/>
        </w:rPr>
        <w:t>In the table above w</w:t>
      </w:r>
      <w:r w:rsidR="004628AE">
        <w:rPr>
          <w:bCs/>
        </w:rPr>
        <w:t>e have 184 valid observations</w:t>
      </w:r>
      <w:r w:rsidR="00A333F7">
        <w:rPr>
          <w:bCs/>
        </w:rPr>
        <w:t xml:space="preserve"> for each outcome variable. T</w:t>
      </w:r>
      <w:r w:rsidR="004628AE">
        <w:rPr>
          <w:bCs/>
        </w:rPr>
        <w:t>he unconditional mean and variance of our outcome variable, number of stops at each node and continue</w:t>
      </w:r>
      <w:r w:rsidR="005B2854">
        <w:rPr>
          <w:bCs/>
        </w:rPr>
        <w:t xml:space="preserve"> choice</w:t>
      </w:r>
      <w:r w:rsidR="004628AE">
        <w:rPr>
          <w:bCs/>
        </w:rPr>
        <w:t>s at the last node, are not very different. Hence, our model assumes that these values condit</w:t>
      </w:r>
      <w:r w:rsidR="00D82692">
        <w:rPr>
          <w:bCs/>
        </w:rPr>
        <w:t xml:space="preserve">ioned on the predictors, </w:t>
      </w:r>
      <w:r w:rsidR="004628AE">
        <w:rPr>
          <w:bCs/>
        </w:rPr>
        <w:t>will be roughly equal.</w:t>
      </w:r>
      <w:r w:rsidR="00D82692">
        <w:rPr>
          <w:bCs/>
        </w:rPr>
        <w:t xml:space="preserve"> Additionally, the means and variances for the first and second player roles, which show the conditional means and varian</w:t>
      </w:r>
      <w:r w:rsidR="009B5FF5">
        <w:rPr>
          <w:bCs/>
        </w:rPr>
        <w:t>ces, are similar as shown below.</w:t>
      </w:r>
    </w:p>
    <w:p w:rsidR="00763E8A" w:rsidRDefault="00763E8A" w:rsidP="00BF68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bCs/>
        </w:rPr>
      </w:pPr>
    </w:p>
    <w:p w:rsidR="00763E8A" w:rsidRDefault="00763E8A" w:rsidP="00BF68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bCs/>
        </w:rPr>
      </w:pPr>
    </w:p>
    <w:tbl>
      <w:tblPr>
        <w:tblW w:w="7029" w:type="dxa"/>
        <w:tblInd w:w="93" w:type="dxa"/>
        <w:tblLook w:val="04A0" w:firstRow="1" w:lastRow="0" w:firstColumn="1" w:lastColumn="0" w:noHBand="0" w:noVBand="1"/>
      </w:tblPr>
      <w:tblGrid>
        <w:gridCol w:w="2965"/>
        <w:gridCol w:w="1271"/>
        <w:gridCol w:w="1522"/>
        <w:gridCol w:w="1271"/>
      </w:tblGrid>
      <w:tr w:rsidR="00D82692" w:rsidTr="00EB0CDC">
        <w:trPr>
          <w:trHeight w:val="336"/>
        </w:trPr>
        <w:tc>
          <w:tcPr>
            <w:tcW w:w="2965" w:type="dxa"/>
            <w:tcBorders>
              <w:top w:val="single" w:sz="4" w:space="0" w:color="auto"/>
              <w:left w:val="single" w:sz="4" w:space="0" w:color="auto"/>
              <w:bottom w:val="single" w:sz="4" w:space="0" w:color="auto"/>
            </w:tcBorders>
            <w:shd w:val="clear" w:color="auto" w:fill="auto"/>
            <w:noWrap/>
            <w:vAlign w:val="bottom"/>
            <w:hideMark/>
          </w:tcPr>
          <w:p w:rsidR="00D82692" w:rsidRPr="00EB0CDC" w:rsidRDefault="00D82692" w:rsidP="00BF686E">
            <w:pPr>
              <w:jc w:val="both"/>
              <w:rPr>
                <w:b/>
                <w:bCs/>
                <w:color w:val="000000"/>
              </w:rPr>
            </w:pPr>
            <w:r w:rsidRPr="00EB0CDC">
              <w:rPr>
                <w:b/>
                <w:bCs/>
                <w:color w:val="000000"/>
              </w:rPr>
              <w:lastRenderedPageBreak/>
              <w:t>Subject Role</w:t>
            </w:r>
          </w:p>
        </w:tc>
        <w:tc>
          <w:tcPr>
            <w:tcW w:w="1271" w:type="dxa"/>
            <w:tcBorders>
              <w:top w:val="single" w:sz="4" w:space="0" w:color="auto"/>
              <w:bottom w:val="single" w:sz="4" w:space="0" w:color="auto"/>
            </w:tcBorders>
            <w:shd w:val="clear" w:color="auto" w:fill="auto"/>
            <w:noWrap/>
            <w:vAlign w:val="bottom"/>
            <w:hideMark/>
          </w:tcPr>
          <w:p w:rsidR="00D82692" w:rsidRPr="00EB0CDC" w:rsidRDefault="00D82692" w:rsidP="00EB0CDC">
            <w:pPr>
              <w:jc w:val="center"/>
              <w:rPr>
                <w:b/>
                <w:bCs/>
                <w:color w:val="000000"/>
              </w:rPr>
            </w:pPr>
            <w:r w:rsidRPr="00EB0CDC">
              <w:rPr>
                <w:b/>
                <w:bCs/>
                <w:color w:val="000000"/>
              </w:rPr>
              <w:t>Mean</w:t>
            </w:r>
          </w:p>
        </w:tc>
        <w:tc>
          <w:tcPr>
            <w:tcW w:w="1522" w:type="dxa"/>
            <w:tcBorders>
              <w:top w:val="single" w:sz="4" w:space="0" w:color="auto"/>
              <w:bottom w:val="single" w:sz="4" w:space="0" w:color="auto"/>
            </w:tcBorders>
            <w:shd w:val="clear" w:color="auto" w:fill="auto"/>
            <w:noWrap/>
            <w:vAlign w:val="bottom"/>
            <w:hideMark/>
          </w:tcPr>
          <w:p w:rsidR="00D82692" w:rsidRPr="00EB0CDC" w:rsidRDefault="00D82692" w:rsidP="00EB0CDC">
            <w:pPr>
              <w:jc w:val="center"/>
              <w:rPr>
                <w:b/>
                <w:bCs/>
                <w:color w:val="000000"/>
              </w:rPr>
            </w:pPr>
            <w:r w:rsidRPr="00EB0CDC">
              <w:rPr>
                <w:b/>
                <w:bCs/>
                <w:color w:val="000000"/>
              </w:rPr>
              <w:t>Variance</w:t>
            </w:r>
          </w:p>
        </w:tc>
        <w:tc>
          <w:tcPr>
            <w:tcW w:w="1271" w:type="dxa"/>
            <w:tcBorders>
              <w:top w:val="single" w:sz="4" w:space="0" w:color="auto"/>
              <w:bottom w:val="single" w:sz="4" w:space="0" w:color="auto"/>
              <w:right w:val="single" w:sz="4" w:space="0" w:color="auto"/>
            </w:tcBorders>
            <w:shd w:val="clear" w:color="auto" w:fill="auto"/>
            <w:noWrap/>
            <w:vAlign w:val="bottom"/>
            <w:hideMark/>
          </w:tcPr>
          <w:p w:rsidR="00D82692" w:rsidRPr="00EB0CDC" w:rsidRDefault="00D82692" w:rsidP="00EB0CDC">
            <w:pPr>
              <w:jc w:val="center"/>
              <w:rPr>
                <w:b/>
                <w:bCs/>
                <w:color w:val="000000"/>
              </w:rPr>
            </w:pPr>
            <w:r w:rsidRPr="00EB0CDC">
              <w:rPr>
                <w:b/>
                <w:bCs/>
                <w:color w:val="000000"/>
              </w:rPr>
              <w:t>N</w:t>
            </w:r>
          </w:p>
        </w:tc>
      </w:tr>
      <w:tr w:rsidR="00D82692" w:rsidTr="00EB0CDC">
        <w:trPr>
          <w:trHeight w:val="336"/>
        </w:trPr>
        <w:tc>
          <w:tcPr>
            <w:tcW w:w="2965" w:type="dxa"/>
            <w:tcBorders>
              <w:top w:val="single" w:sz="4" w:space="0" w:color="auto"/>
              <w:left w:val="single" w:sz="4" w:space="0" w:color="auto"/>
            </w:tcBorders>
            <w:shd w:val="clear" w:color="auto" w:fill="auto"/>
            <w:noWrap/>
            <w:vAlign w:val="bottom"/>
            <w:hideMark/>
          </w:tcPr>
          <w:p w:rsidR="00D82692" w:rsidRPr="00EB0CDC" w:rsidRDefault="00D82692" w:rsidP="00BF686E">
            <w:pPr>
              <w:jc w:val="both"/>
              <w:rPr>
                <w:b/>
                <w:bCs/>
                <w:color w:val="000000"/>
              </w:rPr>
            </w:pPr>
            <w:r w:rsidRPr="00EB0CDC">
              <w:rPr>
                <w:b/>
                <w:bCs/>
                <w:color w:val="000000"/>
              </w:rPr>
              <w:t>1</w:t>
            </w:r>
          </w:p>
        </w:tc>
        <w:tc>
          <w:tcPr>
            <w:tcW w:w="1271" w:type="dxa"/>
            <w:tcBorders>
              <w:top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3.16</w:t>
            </w:r>
          </w:p>
        </w:tc>
        <w:tc>
          <w:tcPr>
            <w:tcW w:w="1522" w:type="dxa"/>
            <w:tcBorders>
              <w:top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5.19</w:t>
            </w:r>
          </w:p>
        </w:tc>
        <w:tc>
          <w:tcPr>
            <w:tcW w:w="1271" w:type="dxa"/>
            <w:tcBorders>
              <w:top w:val="single" w:sz="4" w:space="0" w:color="auto"/>
              <w:right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92</w:t>
            </w:r>
          </w:p>
        </w:tc>
      </w:tr>
      <w:tr w:rsidR="00D82692" w:rsidTr="00EB0CDC">
        <w:trPr>
          <w:trHeight w:val="336"/>
        </w:trPr>
        <w:tc>
          <w:tcPr>
            <w:tcW w:w="2965" w:type="dxa"/>
            <w:tcBorders>
              <w:left w:val="single" w:sz="4" w:space="0" w:color="auto"/>
            </w:tcBorders>
            <w:shd w:val="clear" w:color="auto" w:fill="auto"/>
            <w:noWrap/>
            <w:vAlign w:val="bottom"/>
            <w:hideMark/>
          </w:tcPr>
          <w:p w:rsidR="00D82692" w:rsidRPr="00EB0CDC" w:rsidRDefault="00D82692" w:rsidP="00BF686E">
            <w:pPr>
              <w:jc w:val="both"/>
              <w:rPr>
                <w:b/>
                <w:bCs/>
                <w:color w:val="000000"/>
              </w:rPr>
            </w:pPr>
            <w:r w:rsidRPr="00EB0CDC">
              <w:rPr>
                <w:b/>
                <w:bCs/>
                <w:color w:val="000000"/>
              </w:rPr>
              <w:t>2</w:t>
            </w:r>
          </w:p>
        </w:tc>
        <w:tc>
          <w:tcPr>
            <w:tcW w:w="1271" w:type="dxa"/>
            <w:shd w:val="clear" w:color="auto" w:fill="auto"/>
            <w:noWrap/>
            <w:vAlign w:val="bottom"/>
            <w:hideMark/>
          </w:tcPr>
          <w:p w:rsidR="00D82692" w:rsidRPr="00EB0CDC" w:rsidRDefault="00D82692" w:rsidP="00EB0CDC">
            <w:pPr>
              <w:jc w:val="center"/>
              <w:rPr>
                <w:color w:val="000000"/>
              </w:rPr>
            </w:pPr>
            <w:r w:rsidRPr="00EB0CDC">
              <w:rPr>
                <w:color w:val="000000"/>
              </w:rPr>
              <w:t>3.50</w:t>
            </w:r>
          </w:p>
        </w:tc>
        <w:tc>
          <w:tcPr>
            <w:tcW w:w="1522" w:type="dxa"/>
            <w:shd w:val="clear" w:color="auto" w:fill="auto"/>
            <w:noWrap/>
            <w:vAlign w:val="bottom"/>
            <w:hideMark/>
          </w:tcPr>
          <w:p w:rsidR="00D82692" w:rsidRPr="00EB0CDC" w:rsidRDefault="00D82692" w:rsidP="00EB0CDC">
            <w:pPr>
              <w:jc w:val="center"/>
              <w:rPr>
                <w:color w:val="000000"/>
              </w:rPr>
            </w:pPr>
            <w:r w:rsidRPr="00EB0CDC">
              <w:rPr>
                <w:color w:val="000000"/>
              </w:rPr>
              <w:t>6.38</w:t>
            </w:r>
          </w:p>
        </w:tc>
        <w:tc>
          <w:tcPr>
            <w:tcW w:w="1271" w:type="dxa"/>
            <w:tcBorders>
              <w:right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92</w:t>
            </w:r>
          </w:p>
        </w:tc>
      </w:tr>
      <w:tr w:rsidR="00D82692" w:rsidTr="00EB0CDC">
        <w:trPr>
          <w:trHeight w:val="262"/>
        </w:trPr>
        <w:tc>
          <w:tcPr>
            <w:tcW w:w="2965" w:type="dxa"/>
            <w:tcBorders>
              <w:left w:val="single" w:sz="4" w:space="0" w:color="auto"/>
            </w:tcBorders>
            <w:shd w:val="clear" w:color="auto" w:fill="auto"/>
            <w:noWrap/>
            <w:vAlign w:val="bottom"/>
            <w:hideMark/>
          </w:tcPr>
          <w:p w:rsidR="00D82692" w:rsidRPr="00EB0CDC" w:rsidRDefault="00D82692" w:rsidP="00BF686E">
            <w:pPr>
              <w:jc w:val="both"/>
              <w:rPr>
                <w:b/>
                <w:bCs/>
                <w:color w:val="000000"/>
              </w:rPr>
            </w:pPr>
            <w:r w:rsidRPr="00EB0CDC">
              <w:rPr>
                <w:b/>
                <w:bCs/>
                <w:color w:val="000000"/>
              </w:rPr>
              <w:t>Total stops at SPE</w:t>
            </w:r>
          </w:p>
        </w:tc>
        <w:tc>
          <w:tcPr>
            <w:tcW w:w="1271" w:type="dxa"/>
            <w:shd w:val="clear" w:color="auto" w:fill="auto"/>
            <w:noWrap/>
            <w:vAlign w:val="bottom"/>
            <w:hideMark/>
          </w:tcPr>
          <w:p w:rsidR="00D82692" w:rsidRPr="00EB0CDC" w:rsidRDefault="00D82692" w:rsidP="00EB0CDC">
            <w:pPr>
              <w:jc w:val="center"/>
              <w:rPr>
                <w:color w:val="000000"/>
              </w:rPr>
            </w:pPr>
            <w:r w:rsidRPr="00EB0CDC">
              <w:rPr>
                <w:color w:val="000000"/>
              </w:rPr>
              <w:t>3.33</w:t>
            </w:r>
          </w:p>
        </w:tc>
        <w:tc>
          <w:tcPr>
            <w:tcW w:w="1522" w:type="dxa"/>
            <w:shd w:val="clear" w:color="auto" w:fill="auto"/>
            <w:noWrap/>
            <w:vAlign w:val="bottom"/>
            <w:hideMark/>
          </w:tcPr>
          <w:p w:rsidR="00D82692" w:rsidRPr="00EB0CDC" w:rsidRDefault="00D82692" w:rsidP="00EB0CDC">
            <w:pPr>
              <w:jc w:val="center"/>
              <w:rPr>
                <w:color w:val="000000"/>
              </w:rPr>
            </w:pPr>
            <w:r w:rsidRPr="00EB0CDC">
              <w:rPr>
                <w:color w:val="000000"/>
              </w:rPr>
              <w:t>5.79</w:t>
            </w:r>
          </w:p>
        </w:tc>
        <w:tc>
          <w:tcPr>
            <w:tcW w:w="1271" w:type="dxa"/>
            <w:tcBorders>
              <w:right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184</w:t>
            </w:r>
          </w:p>
        </w:tc>
      </w:tr>
      <w:tr w:rsidR="00D82692" w:rsidTr="00EB0CDC">
        <w:trPr>
          <w:trHeight w:val="336"/>
        </w:trPr>
        <w:tc>
          <w:tcPr>
            <w:tcW w:w="2965" w:type="dxa"/>
            <w:tcBorders>
              <w:left w:val="single" w:sz="4" w:space="0" w:color="auto"/>
            </w:tcBorders>
            <w:shd w:val="clear" w:color="auto" w:fill="auto"/>
            <w:noWrap/>
            <w:vAlign w:val="bottom"/>
            <w:hideMark/>
          </w:tcPr>
          <w:p w:rsidR="00D82692" w:rsidRPr="00EB0CDC" w:rsidRDefault="00D82692" w:rsidP="00BF686E">
            <w:pPr>
              <w:jc w:val="both"/>
              <w:rPr>
                <w:b/>
                <w:bCs/>
                <w:color w:val="000000"/>
              </w:rPr>
            </w:pPr>
            <w:r w:rsidRPr="00EB0CDC">
              <w:rPr>
                <w:b/>
                <w:bCs/>
                <w:color w:val="000000"/>
              </w:rPr>
              <w:t>1</w:t>
            </w:r>
          </w:p>
        </w:tc>
        <w:tc>
          <w:tcPr>
            <w:tcW w:w="1271" w:type="dxa"/>
            <w:shd w:val="clear" w:color="auto" w:fill="auto"/>
            <w:noWrap/>
            <w:vAlign w:val="bottom"/>
            <w:hideMark/>
          </w:tcPr>
          <w:p w:rsidR="00D82692" w:rsidRPr="00EB0CDC" w:rsidRDefault="00D82692" w:rsidP="00EB0CDC">
            <w:pPr>
              <w:jc w:val="center"/>
              <w:rPr>
                <w:color w:val="000000"/>
              </w:rPr>
            </w:pPr>
            <w:r w:rsidRPr="00EB0CDC">
              <w:rPr>
                <w:color w:val="000000"/>
              </w:rPr>
              <w:t>3.38</w:t>
            </w:r>
          </w:p>
        </w:tc>
        <w:tc>
          <w:tcPr>
            <w:tcW w:w="1522" w:type="dxa"/>
            <w:shd w:val="clear" w:color="auto" w:fill="auto"/>
            <w:noWrap/>
            <w:vAlign w:val="bottom"/>
            <w:hideMark/>
          </w:tcPr>
          <w:p w:rsidR="00D82692" w:rsidRPr="00EB0CDC" w:rsidRDefault="00D82692" w:rsidP="00EB0CDC">
            <w:pPr>
              <w:jc w:val="center"/>
              <w:rPr>
                <w:color w:val="000000"/>
              </w:rPr>
            </w:pPr>
            <w:r w:rsidRPr="00EB0CDC">
              <w:rPr>
                <w:color w:val="000000"/>
              </w:rPr>
              <w:t>4.00</w:t>
            </w:r>
          </w:p>
        </w:tc>
        <w:tc>
          <w:tcPr>
            <w:tcW w:w="1271" w:type="dxa"/>
            <w:tcBorders>
              <w:right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92</w:t>
            </w:r>
          </w:p>
        </w:tc>
      </w:tr>
      <w:tr w:rsidR="00D82692" w:rsidTr="00EB0CDC">
        <w:trPr>
          <w:trHeight w:val="336"/>
        </w:trPr>
        <w:tc>
          <w:tcPr>
            <w:tcW w:w="2965" w:type="dxa"/>
            <w:tcBorders>
              <w:left w:val="single" w:sz="4" w:space="0" w:color="auto"/>
            </w:tcBorders>
            <w:shd w:val="clear" w:color="auto" w:fill="auto"/>
            <w:noWrap/>
            <w:vAlign w:val="bottom"/>
            <w:hideMark/>
          </w:tcPr>
          <w:p w:rsidR="00D82692" w:rsidRPr="00EB0CDC" w:rsidRDefault="00D82692" w:rsidP="00BF686E">
            <w:pPr>
              <w:jc w:val="both"/>
              <w:rPr>
                <w:b/>
                <w:bCs/>
                <w:color w:val="000000"/>
              </w:rPr>
            </w:pPr>
            <w:r w:rsidRPr="00EB0CDC">
              <w:rPr>
                <w:b/>
                <w:bCs/>
                <w:color w:val="000000"/>
              </w:rPr>
              <w:t>2</w:t>
            </w:r>
          </w:p>
        </w:tc>
        <w:tc>
          <w:tcPr>
            <w:tcW w:w="1271" w:type="dxa"/>
            <w:shd w:val="clear" w:color="auto" w:fill="auto"/>
            <w:noWrap/>
            <w:vAlign w:val="bottom"/>
            <w:hideMark/>
          </w:tcPr>
          <w:p w:rsidR="00D82692" w:rsidRPr="00EB0CDC" w:rsidRDefault="00D82692" w:rsidP="00EB0CDC">
            <w:pPr>
              <w:jc w:val="center"/>
              <w:rPr>
                <w:color w:val="000000"/>
              </w:rPr>
            </w:pPr>
            <w:r w:rsidRPr="00EB0CDC">
              <w:rPr>
                <w:color w:val="000000"/>
              </w:rPr>
              <w:t>3.30</w:t>
            </w:r>
          </w:p>
        </w:tc>
        <w:tc>
          <w:tcPr>
            <w:tcW w:w="1522" w:type="dxa"/>
            <w:shd w:val="clear" w:color="auto" w:fill="auto"/>
            <w:noWrap/>
            <w:vAlign w:val="bottom"/>
            <w:hideMark/>
          </w:tcPr>
          <w:p w:rsidR="00D82692" w:rsidRPr="00EB0CDC" w:rsidRDefault="00D82692" w:rsidP="00EB0CDC">
            <w:pPr>
              <w:jc w:val="center"/>
              <w:rPr>
                <w:color w:val="000000"/>
              </w:rPr>
            </w:pPr>
            <w:r w:rsidRPr="00EB0CDC">
              <w:rPr>
                <w:color w:val="000000"/>
              </w:rPr>
              <w:t>3.42</w:t>
            </w:r>
          </w:p>
        </w:tc>
        <w:tc>
          <w:tcPr>
            <w:tcW w:w="1271" w:type="dxa"/>
            <w:tcBorders>
              <w:right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92</w:t>
            </w:r>
          </w:p>
        </w:tc>
      </w:tr>
      <w:tr w:rsidR="00D82692" w:rsidTr="00EB0CDC">
        <w:trPr>
          <w:trHeight w:val="272"/>
        </w:trPr>
        <w:tc>
          <w:tcPr>
            <w:tcW w:w="2965" w:type="dxa"/>
            <w:tcBorders>
              <w:left w:val="single" w:sz="4" w:space="0" w:color="auto"/>
            </w:tcBorders>
            <w:shd w:val="clear" w:color="auto" w:fill="auto"/>
            <w:noWrap/>
            <w:vAlign w:val="bottom"/>
            <w:hideMark/>
          </w:tcPr>
          <w:p w:rsidR="00D82692" w:rsidRPr="00EB0CDC" w:rsidRDefault="00D82692" w:rsidP="00BF686E">
            <w:pPr>
              <w:jc w:val="both"/>
              <w:rPr>
                <w:b/>
                <w:bCs/>
                <w:color w:val="000000"/>
              </w:rPr>
            </w:pPr>
            <w:r w:rsidRPr="00EB0CDC">
              <w:rPr>
                <w:b/>
                <w:bCs/>
                <w:color w:val="000000"/>
              </w:rPr>
              <w:t>Total stops at node 2</w:t>
            </w:r>
          </w:p>
        </w:tc>
        <w:tc>
          <w:tcPr>
            <w:tcW w:w="1271" w:type="dxa"/>
            <w:shd w:val="clear" w:color="auto" w:fill="auto"/>
            <w:noWrap/>
            <w:vAlign w:val="bottom"/>
            <w:hideMark/>
          </w:tcPr>
          <w:p w:rsidR="00D82692" w:rsidRPr="00EB0CDC" w:rsidRDefault="00D82692" w:rsidP="00EB0CDC">
            <w:pPr>
              <w:jc w:val="center"/>
              <w:rPr>
                <w:color w:val="000000"/>
              </w:rPr>
            </w:pPr>
            <w:r w:rsidRPr="00EB0CDC">
              <w:rPr>
                <w:color w:val="000000"/>
              </w:rPr>
              <w:t>3.34</w:t>
            </w:r>
          </w:p>
        </w:tc>
        <w:tc>
          <w:tcPr>
            <w:tcW w:w="1522" w:type="dxa"/>
            <w:shd w:val="clear" w:color="auto" w:fill="auto"/>
            <w:noWrap/>
            <w:vAlign w:val="bottom"/>
            <w:hideMark/>
          </w:tcPr>
          <w:p w:rsidR="00D82692" w:rsidRPr="00EB0CDC" w:rsidRDefault="00D82692" w:rsidP="00EB0CDC">
            <w:pPr>
              <w:jc w:val="center"/>
              <w:rPr>
                <w:color w:val="000000"/>
              </w:rPr>
            </w:pPr>
            <w:r w:rsidRPr="00EB0CDC">
              <w:rPr>
                <w:color w:val="000000"/>
              </w:rPr>
              <w:t>3.69</w:t>
            </w:r>
          </w:p>
        </w:tc>
        <w:tc>
          <w:tcPr>
            <w:tcW w:w="1271" w:type="dxa"/>
            <w:tcBorders>
              <w:right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184</w:t>
            </w:r>
          </w:p>
        </w:tc>
      </w:tr>
      <w:tr w:rsidR="00D82692" w:rsidTr="00EB0CDC">
        <w:trPr>
          <w:trHeight w:val="336"/>
        </w:trPr>
        <w:tc>
          <w:tcPr>
            <w:tcW w:w="2965" w:type="dxa"/>
            <w:tcBorders>
              <w:left w:val="single" w:sz="4" w:space="0" w:color="auto"/>
            </w:tcBorders>
            <w:shd w:val="clear" w:color="auto" w:fill="auto"/>
            <w:noWrap/>
            <w:vAlign w:val="bottom"/>
            <w:hideMark/>
          </w:tcPr>
          <w:p w:rsidR="00D82692" w:rsidRPr="00EB0CDC" w:rsidRDefault="00D82692" w:rsidP="00BF686E">
            <w:pPr>
              <w:jc w:val="both"/>
              <w:rPr>
                <w:b/>
                <w:bCs/>
                <w:color w:val="000000"/>
              </w:rPr>
            </w:pPr>
            <w:r w:rsidRPr="00EB0CDC">
              <w:rPr>
                <w:b/>
                <w:bCs/>
                <w:color w:val="000000"/>
              </w:rPr>
              <w:t>1</w:t>
            </w:r>
          </w:p>
        </w:tc>
        <w:tc>
          <w:tcPr>
            <w:tcW w:w="1271" w:type="dxa"/>
            <w:shd w:val="clear" w:color="auto" w:fill="auto"/>
            <w:noWrap/>
            <w:vAlign w:val="bottom"/>
            <w:hideMark/>
          </w:tcPr>
          <w:p w:rsidR="00D82692" w:rsidRPr="00EB0CDC" w:rsidRDefault="00D82692" w:rsidP="00EB0CDC">
            <w:pPr>
              <w:jc w:val="center"/>
              <w:rPr>
                <w:color w:val="000000"/>
              </w:rPr>
            </w:pPr>
            <w:r w:rsidRPr="00EB0CDC">
              <w:rPr>
                <w:color w:val="000000"/>
              </w:rPr>
              <w:t>2.38</w:t>
            </w:r>
          </w:p>
        </w:tc>
        <w:tc>
          <w:tcPr>
            <w:tcW w:w="1522" w:type="dxa"/>
            <w:shd w:val="clear" w:color="auto" w:fill="auto"/>
            <w:noWrap/>
            <w:vAlign w:val="bottom"/>
            <w:hideMark/>
          </w:tcPr>
          <w:p w:rsidR="00D82692" w:rsidRPr="00EB0CDC" w:rsidRDefault="00D82692" w:rsidP="00EB0CDC">
            <w:pPr>
              <w:jc w:val="center"/>
              <w:rPr>
                <w:color w:val="000000"/>
              </w:rPr>
            </w:pPr>
            <w:r w:rsidRPr="00EB0CDC">
              <w:rPr>
                <w:color w:val="000000"/>
              </w:rPr>
              <w:t>2.04</w:t>
            </w:r>
          </w:p>
        </w:tc>
        <w:tc>
          <w:tcPr>
            <w:tcW w:w="1271" w:type="dxa"/>
            <w:tcBorders>
              <w:right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92</w:t>
            </w:r>
          </w:p>
        </w:tc>
      </w:tr>
      <w:tr w:rsidR="00D82692" w:rsidTr="00EB0CDC">
        <w:trPr>
          <w:trHeight w:val="336"/>
        </w:trPr>
        <w:tc>
          <w:tcPr>
            <w:tcW w:w="2965" w:type="dxa"/>
            <w:tcBorders>
              <w:left w:val="single" w:sz="4" w:space="0" w:color="auto"/>
            </w:tcBorders>
            <w:shd w:val="clear" w:color="auto" w:fill="auto"/>
            <w:noWrap/>
            <w:vAlign w:val="bottom"/>
            <w:hideMark/>
          </w:tcPr>
          <w:p w:rsidR="00D82692" w:rsidRPr="00EB0CDC" w:rsidRDefault="00D82692" w:rsidP="00BF686E">
            <w:pPr>
              <w:jc w:val="both"/>
              <w:rPr>
                <w:b/>
                <w:bCs/>
                <w:color w:val="000000"/>
              </w:rPr>
            </w:pPr>
            <w:r w:rsidRPr="00EB0CDC">
              <w:rPr>
                <w:b/>
                <w:bCs/>
                <w:color w:val="000000"/>
              </w:rPr>
              <w:t>2</w:t>
            </w:r>
          </w:p>
        </w:tc>
        <w:tc>
          <w:tcPr>
            <w:tcW w:w="1271" w:type="dxa"/>
            <w:shd w:val="clear" w:color="auto" w:fill="auto"/>
            <w:noWrap/>
            <w:vAlign w:val="bottom"/>
            <w:hideMark/>
          </w:tcPr>
          <w:p w:rsidR="00D82692" w:rsidRPr="00EB0CDC" w:rsidRDefault="00D82692" w:rsidP="00EB0CDC">
            <w:pPr>
              <w:jc w:val="center"/>
              <w:rPr>
                <w:color w:val="000000"/>
              </w:rPr>
            </w:pPr>
            <w:r w:rsidRPr="00EB0CDC">
              <w:rPr>
                <w:color w:val="000000"/>
              </w:rPr>
              <w:t>2.11</w:t>
            </w:r>
          </w:p>
        </w:tc>
        <w:tc>
          <w:tcPr>
            <w:tcW w:w="1522" w:type="dxa"/>
            <w:shd w:val="clear" w:color="auto" w:fill="auto"/>
            <w:noWrap/>
            <w:vAlign w:val="bottom"/>
            <w:hideMark/>
          </w:tcPr>
          <w:p w:rsidR="00D82692" w:rsidRPr="00EB0CDC" w:rsidRDefault="00D82692" w:rsidP="00EB0CDC">
            <w:pPr>
              <w:jc w:val="center"/>
              <w:rPr>
                <w:color w:val="000000"/>
              </w:rPr>
            </w:pPr>
            <w:r w:rsidRPr="00EB0CDC">
              <w:rPr>
                <w:color w:val="000000"/>
              </w:rPr>
              <w:t>1.83</w:t>
            </w:r>
          </w:p>
        </w:tc>
        <w:tc>
          <w:tcPr>
            <w:tcW w:w="1271" w:type="dxa"/>
            <w:tcBorders>
              <w:right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92</w:t>
            </w:r>
          </w:p>
        </w:tc>
      </w:tr>
      <w:tr w:rsidR="00D82692" w:rsidTr="00EB0CDC">
        <w:trPr>
          <w:trHeight w:val="212"/>
        </w:trPr>
        <w:tc>
          <w:tcPr>
            <w:tcW w:w="2965" w:type="dxa"/>
            <w:tcBorders>
              <w:left w:val="single" w:sz="4" w:space="0" w:color="auto"/>
            </w:tcBorders>
            <w:shd w:val="clear" w:color="auto" w:fill="auto"/>
            <w:noWrap/>
            <w:vAlign w:val="bottom"/>
            <w:hideMark/>
          </w:tcPr>
          <w:p w:rsidR="00D82692" w:rsidRPr="00EB0CDC" w:rsidRDefault="00D82692" w:rsidP="00BF686E">
            <w:pPr>
              <w:jc w:val="both"/>
              <w:rPr>
                <w:b/>
                <w:bCs/>
                <w:color w:val="000000"/>
              </w:rPr>
            </w:pPr>
            <w:r w:rsidRPr="00EB0CDC">
              <w:rPr>
                <w:b/>
                <w:bCs/>
                <w:color w:val="000000"/>
              </w:rPr>
              <w:t>Total stops at node 3</w:t>
            </w:r>
          </w:p>
        </w:tc>
        <w:tc>
          <w:tcPr>
            <w:tcW w:w="1271" w:type="dxa"/>
            <w:shd w:val="clear" w:color="auto" w:fill="auto"/>
            <w:noWrap/>
            <w:vAlign w:val="bottom"/>
            <w:hideMark/>
          </w:tcPr>
          <w:p w:rsidR="00D82692" w:rsidRPr="00EB0CDC" w:rsidRDefault="00D82692" w:rsidP="00EB0CDC">
            <w:pPr>
              <w:jc w:val="center"/>
              <w:rPr>
                <w:color w:val="000000"/>
              </w:rPr>
            </w:pPr>
            <w:r w:rsidRPr="00EB0CDC">
              <w:rPr>
                <w:color w:val="000000"/>
              </w:rPr>
              <w:t>2.24</w:t>
            </w:r>
          </w:p>
        </w:tc>
        <w:tc>
          <w:tcPr>
            <w:tcW w:w="1522" w:type="dxa"/>
            <w:shd w:val="clear" w:color="auto" w:fill="auto"/>
            <w:noWrap/>
            <w:vAlign w:val="bottom"/>
            <w:hideMark/>
          </w:tcPr>
          <w:p w:rsidR="00D82692" w:rsidRPr="00EB0CDC" w:rsidRDefault="00D82692" w:rsidP="00EB0CDC">
            <w:pPr>
              <w:jc w:val="center"/>
              <w:rPr>
                <w:color w:val="000000"/>
              </w:rPr>
            </w:pPr>
            <w:r w:rsidRPr="00EB0CDC">
              <w:rPr>
                <w:color w:val="000000"/>
              </w:rPr>
              <w:t>1.95</w:t>
            </w:r>
          </w:p>
        </w:tc>
        <w:tc>
          <w:tcPr>
            <w:tcW w:w="1271" w:type="dxa"/>
            <w:tcBorders>
              <w:right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184</w:t>
            </w:r>
          </w:p>
        </w:tc>
      </w:tr>
      <w:tr w:rsidR="00D82692" w:rsidTr="00EB0CDC">
        <w:trPr>
          <w:trHeight w:val="336"/>
        </w:trPr>
        <w:tc>
          <w:tcPr>
            <w:tcW w:w="2965" w:type="dxa"/>
            <w:tcBorders>
              <w:left w:val="single" w:sz="4" w:space="0" w:color="auto"/>
            </w:tcBorders>
            <w:shd w:val="clear" w:color="auto" w:fill="auto"/>
            <w:noWrap/>
            <w:vAlign w:val="bottom"/>
            <w:hideMark/>
          </w:tcPr>
          <w:p w:rsidR="00D82692" w:rsidRPr="00EB0CDC" w:rsidRDefault="00D82692" w:rsidP="00BF686E">
            <w:pPr>
              <w:jc w:val="both"/>
              <w:rPr>
                <w:b/>
                <w:bCs/>
                <w:color w:val="000000"/>
              </w:rPr>
            </w:pPr>
            <w:r w:rsidRPr="00EB0CDC">
              <w:rPr>
                <w:b/>
                <w:bCs/>
                <w:color w:val="000000"/>
              </w:rPr>
              <w:t>1</w:t>
            </w:r>
          </w:p>
        </w:tc>
        <w:tc>
          <w:tcPr>
            <w:tcW w:w="1271" w:type="dxa"/>
            <w:shd w:val="clear" w:color="auto" w:fill="auto"/>
            <w:noWrap/>
            <w:vAlign w:val="bottom"/>
            <w:hideMark/>
          </w:tcPr>
          <w:p w:rsidR="00D82692" w:rsidRPr="00EB0CDC" w:rsidRDefault="00D82692" w:rsidP="00EB0CDC">
            <w:pPr>
              <w:jc w:val="center"/>
              <w:rPr>
                <w:color w:val="000000"/>
              </w:rPr>
            </w:pPr>
            <w:r w:rsidRPr="00EB0CDC">
              <w:rPr>
                <w:color w:val="000000"/>
              </w:rPr>
              <w:t>1.23</w:t>
            </w:r>
          </w:p>
        </w:tc>
        <w:tc>
          <w:tcPr>
            <w:tcW w:w="1522" w:type="dxa"/>
            <w:shd w:val="clear" w:color="auto" w:fill="auto"/>
            <w:noWrap/>
            <w:vAlign w:val="bottom"/>
            <w:hideMark/>
          </w:tcPr>
          <w:p w:rsidR="00D82692" w:rsidRPr="00EB0CDC" w:rsidRDefault="00D82692" w:rsidP="00EB0CDC">
            <w:pPr>
              <w:jc w:val="center"/>
              <w:rPr>
                <w:color w:val="000000"/>
              </w:rPr>
            </w:pPr>
            <w:r w:rsidRPr="00EB0CDC">
              <w:rPr>
                <w:color w:val="000000"/>
              </w:rPr>
              <w:t>1.85</w:t>
            </w:r>
          </w:p>
        </w:tc>
        <w:tc>
          <w:tcPr>
            <w:tcW w:w="1271" w:type="dxa"/>
            <w:tcBorders>
              <w:right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92</w:t>
            </w:r>
          </w:p>
        </w:tc>
      </w:tr>
      <w:tr w:rsidR="00D82692" w:rsidTr="00EB0CDC">
        <w:trPr>
          <w:trHeight w:val="336"/>
        </w:trPr>
        <w:tc>
          <w:tcPr>
            <w:tcW w:w="2965" w:type="dxa"/>
            <w:tcBorders>
              <w:left w:val="single" w:sz="4" w:space="0" w:color="auto"/>
            </w:tcBorders>
            <w:shd w:val="clear" w:color="auto" w:fill="auto"/>
            <w:noWrap/>
            <w:vAlign w:val="bottom"/>
            <w:hideMark/>
          </w:tcPr>
          <w:p w:rsidR="00D82692" w:rsidRPr="00EB0CDC" w:rsidRDefault="00D82692" w:rsidP="00BF686E">
            <w:pPr>
              <w:jc w:val="both"/>
              <w:rPr>
                <w:b/>
                <w:bCs/>
                <w:color w:val="000000"/>
              </w:rPr>
            </w:pPr>
            <w:r w:rsidRPr="00EB0CDC">
              <w:rPr>
                <w:b/>
                <w:bCs/>
                <w:color w:val="000000"/>
              </w:rPr>
              <w:t>2</w:t>
            </w:r>
          </w:p>
        </w:tc>
        <w:tc>
          <w:tcPr>
            <w:tcW w:w="1271" w:type="dxa"/>
            <w:shd w:val="clear" w:color="auto" w:fill="auto"/>
            <w:noWrap/>
            <w:vAlign w:val="bottom"/>
            <w:hideMark/>
          </w:tcPr>
          <w:p w:rsidR="00D82692" w:rsidRPr="00EB0CDC" w:rsidRDefault="00D82692" w:rsidP="00EB0CDC">
            <w:pPr>
              <w:jc w:val="center"/>
              <w:rPr>
                <w:color w:val="000000"/>
              </w:rPr>
            </w:pPr>
            <w:r w:rsidRPr="00EB0CDC">
              <w:rPr>
                <w:color w:val="000000"/>
              </w:rPr>
              <w:t>1.18</w:t>
            </w:r>
          </w:p>
        </w:tc>
        <w:tc>
          <w:tcPr>
            <w:tcW w:w="1522" w:type="dxa"/>
            <w:shd w:val="clear" w:color="auto" w:fill="auto"/>
            <w:noWrap/>
            <w:vAlign w:val="bottom"/>
            <w:hideMark/>
          </w:tcPr>
          <w:p w:rsidR="00D82692" w:rsidRPr="00EB0CDC" w:rsidRDefault="00D82692" w:rsidP="00EB0CDC">
            <w:pPr>
              <w:jc w:val="center"/>
              <w:rPr>
                <w:color w:val="000000"/>
              </w:rPr>
            </w:pPr>
            <w:r w:rsidRPr="00EB0CDC">
              <w:rPr>
                <w:color w:val="000000"/>
              </w:rPr>
              <w:t>1.21</w:t>
            </w:r>
          </w:p>
        </w:tc>
        <w:tc>
          <w:tcPr>
            <w:tcW w:w="1271" w:type="dxa"/>
            <w:tcBorders>
              <w:right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92</w:t>
            </w:r>
          </w:p>
        </w:tc>
      </w:tr>
      <w:tr w:rsidR="00D82692" w:rsidTr="00EB0CDC">
        <w:trPr>
          <w:trHeight w:val="222"/>
        </w:trPr>
        <w:tc>
          <w:tcPr>
            <w:tcW w:w="2965" w:type="dxa"/>
            <w:tcBorders>
              <w:left w:val="single" w:sz="4" w:space="0" w:color="auto"/>
            </w:tcBorders>
            <w:shd w:val="clear" w:color="auto" w:fill="auto"/>
            <w:noWrap/>
            <w:vAlign w:val="bottom"/>
            <w:hideMark/>
          </w:tcPr>
          <w:p w:rsidR="00D82692" w:rsidRPr="00EB0CDC" w:rsidRDefault="00D82692" w:rsidP="00BF686E">
            <w:pPr>
              <w:jc w:val="both"/>
              <w:rPr>
                <w:b/>
                <w:bCs/>
                <w:color w:val="000000"/>
              </w:rPr>
            </w:pPr>
            <w:r w:rsidRPr="00EB0CDC">
              <w:rPr>
                <w:b/>
                <w:bCs/>
                <w:color w:val="000000"/>
              </w:rPr>
              <w:t>Total stops at node 4</w:t>
            </w:r>
          </w:p>
        </w:tc>
        <w:tc>
          <w:tcPr>
            <w:tcW w:w="1271" w:type="dxa"/>
            <w:shd w:val="clear" w:color="auto" w:fill="auto"/>
            <w:noWrap/>
            <w:vAlign w:val="bottom"/>
            <w:hideMark/>
          </w:tcPr>
          <w:p w:rsidR="00D82692" w:rsidRPr="00EB0CDC" w:rsidRDefault="00D82692" w:rsidP="00EB0CDC">
            <w:pPr>
              <w:jc w:val="center"/>
              <w:rPr>
                <w:color w:val="000000"/>
              </w:rPr>
            </w:pPr>
            <w:r w:rsidRPr="00EB0CDC">
              <w:rPr>
                <w:color w:val="000000"/>
              </w:rPr>
              <w:t>1.21</w:t>
            </w:r>
          </w:p>
        </w:tc>
        <w:tc>
          <w:tcPr>
            <w:tcW w:w="1522" w:type="dxa"/>
            <w:shd w:val="clear" w:color="auto" w:fill="auto"/>
            <w:noWrap/>
            <w:vAlign w:val="bottom"/>
            <w:hideMark/>
          </w:tcPr>
          <w:p w:rsidR="00D82692" w:rsidRPr="00EB0CDC" w:rsidRDefault="00D82692" w:rsidP="00EB0CDC">
            <w:pPr>
              <w:jc w:val="center"/>
              <w:rPr>
                <w:color w:val="000000"/>
              </w:rPr>
            </w:pPr>
            <w:r w:rsidRPr="00EB0CDC">
              <w:rPr>
                <w:color w:val="000000"/>
              </w:rPr>
              <w:t>1.52</w:t>
            </w:r>
          </w:p>
        </w:tc>
        <w:tc>
          <w:tcPr>
            <w:tcW w:w="1271" w:type="dxa"/>
            <w:tcBorders>
              <w:right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184</w:t>
            </w:r>
          </w:p>
        </w:tc>
      </w:tr>
      <w:tr w:rsidR="00D82692" w:rsidTr="00EB0CDC">
        <w:trPr>
          <w:trHeight w:val="336"/>
        </w:trPr>
        <w:tc>
          <w:tcPr>
            <w:tcW w:w="2965" w:type="dxa"/>
            <w:tcBorders>
              <w:left w:val="single" w:sz="4" w:space="0" w:color="auto"/>
            </w:tcBorders>
            <w:shd w:val="clear" w:color="auto" w:fill="auto"/>
            <w:noWrap/>
            <w:vAlign w:val="bottom"/>
            <w:hideMark/>
          </w:tcPr>
          <w:p w:rsidR="00D82692" w:rsidRPr="00EB0CDC" w:rsidRDefault="00D82692" w:rsidP="00BF686E">
            <w:pPr>
              <w:jc w:val="both"/>
              <w:rPr>
                <w:b/>
                <w:bCs/>
                <w:color w:val="000000"/>
              </w:rPr>
            </w:pPr>
            <w:r w:rsidRPr="00EB0CDC">
              <w:rPr>
                <w:b/>
                <w:bCs/>
                <w:color w:val="000000"/>
              </w:rPr>
              <w:t>1</w:t>
            </w:r>
          </w:p>
        </w:tc>
        <w:tc>
          <w:tcPr>
            <w:tcW w:w="1271" w:type="dxa"/>
            <w:shd w:val="clear" w:color="auto" w:fill="auto"/>
            <w:noWrap/>
            <w:vAlign w:val="bottom"/>
            <w:hideMark/>
          </w:tcPr>
          <w:p w:rsidR="00D82692" w:rsidRPr="00EB0CDC" w:rsidRDefault="00D82692" w:rsidP="00EB0CDC">
            <w:pPr>
              <w:jc w:val="center"/>
              <w:rPr>
                <w:color w:val="000000"/>
              </w:rPr>
            </w:pPr>
            <w:r w:rsidRPr="00EB0CDC">
              <w:rPr>
                <w:color w:val="000000"/>
              </w:rPr>
              <w:t>0.80</w:t>
            </w:r>
          </w:p>
        </w:tc>
        <w:tc>
          <w:tcPr>
            <w:tcW w:w="1522" w:type="dxa"/>
            <w:shd w:val="clear" w:color="auto" w:fill="auto"/>
            <w:noWrap/>
            <w:vAlign w:val="bottom"/>
            <w:hideMark/>
          </w:tcPr>
          <w:p w:rsidR="00D82692" w:rsidRPr="00EB0CDC" w:rsidRDefault="00D82692" w:rsidP="00EB0CDC">
            <w:pPr>
              <w:jc w:val="center"/>
              <w:rPr>
                <w:color w:val="000000"/>
              </w:rPr>
            </w:pPr>
            <w:r w:rsidRPr="00EB0CDC">
              <w:rPr>
                <w:color w:val="000000"/>
              </w:rPr>
              <w:t>1.06</w:t>
            </w:r>
          </w:p>
        </w:tc>
        <w:tc>
          <w:tcPr>
            <w:tcW w:w="1271" w:type="dxa"/>
            <w:tcBorders>
              <w:right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92</w:t>
            </w:r>
          </w:p>
        </w:tc>
      </w:tr>
      <w:tr w:rsidR="00D82692" w:rsidTr="00EB0CDC">
        <w:trPr>
          <w:trHeight w:val="336"/>
        </w:trPr>
        <w:tc>
          <w:tcPr>
            <w:tcW w:w="2965" w:type="dxa"/>
            <w:tcBorders>
              <w:left w:val="single" w:sz="4" w:space="0" w:color="auto"/>
            </w:tcBorders>
            <w:shd w:val="clear" w:color="auto" w:fill="auto"/>
            <w:noWrap/>
            <w:vAlign w:val="bottom"/>
            <w:hideMark/>
          </w:tcPr>
          <w:p w:rsidR="00D82692" w:rsidRPr="00EB0CDC" w:rsidRDefault="00D82692" w:rsidP="00BF686E">
            <w:pPr>
              <w:jc w:val="both"/>
              <w:rPr>
                <w:b/>
                <w:bCs/>
                <w:color w:val="000000"/>
              </w:rPr>
            </w:pPr>
            <w:r w:rsidRPr="00EB0CDC">
              <w:rPr>
                <w:b/>
                <w:bCs/>
                <w:color w:val="000000"/>
              </w:rPr>
              <w:t>2</w:t>
            </w:r>
          </w:p>
        </w:tc>
        <w:tc>
          <w:tcPr>
            <w:tcW w:w="1271" w:type="dxa"/>
            <w:shd w:val="clear" w:color="auto" w:fill="auto"/>
            <w:noWrap/>
            <w:vAlign w:val="bottom"/>
            <w:hideMark/>
          </w:tcPr>
          <w:p w:rsidR="00D82692" w:rsidRPr="00EB0CDC" w:rsidRDefault="00D82692" w:rsidP="00EB0CDC">
            <w:pPr>
              <w:jc w:val="center"/>
              <w:rPr>
                <w:color w:val="000000"/>
              </w:rPr>
            </w:pPr>
            <w:r w:rsidRPr="00EB0CDC">
              <w:rPr>
                <w:color w:val="000000"/>
              </w:rPr>
              <w:t>0.87</w:t>
            </w:r>
          </w:p>
        </w:tc>
        <w:tc>
          <w:tcPr>
            <w:tcW w:w="1522" w:type="dxa"/>
            <w:shd w:val="clear" w:color="auto" w:fill="auto"/>
            <w:noWrap/>
            <w:vAlign w:val="bottom"/>
            <w:hideMark/>
          </w:tcPr>
          <w:p w:rsidR="00D82692" w:rsidRPr="00EB0CDC" w:rsidRDefault="00D82692" w:rsidP="00EB0CDC">
            <w:pPr>
              <w:jc w:val="center"/>
              <w:rPr>
                <w:color w:val="000000"/>
              </w:rPr>
            </w:pPr>
            <w:r w:rsidRPr="00EB0CDC">
              <w:rPr>
                <w:color w:val="000000"/>
              </w:rPr>
              <w:t>1.39</w:t>
            </w:r>
          </w:p>
        </w:tc>
        <w:tc>
          <w:tcPr>
            <w:tcW w:w="1271" w:type="dxa"/>
            <w:tcBorders>
              <w:right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92</w:t>
            </w:r>
          </w:p>
        </w:tc>
      </w:tr>
      <w:tr w:rsidR="00D82692" w:rsidTr="00EB0CDC">
        <w:trPr>
          <w:trHeight w:val="252"/>
        </w:trPr>
        <w:tc>
          <w:tcPr>
            <w:tcW w:w="2965" w:type="dxa"/>
            <w:tcBorders>
              <w:left w:val="single" w:sz="4" w:space="0" w:color="auto"/>
            </w:tcBorders>
            <w:shd w:val="clear" w:color="auto" w:fill="auto"/>
            <w:noWrap/>
            <w:vAlign w:val="bottom"/>
            <w:hideMark/>
          </w:tcPr>
          <w:p w:rsidR="00D82692" w:rsidRPr="00EB0CDC" w:rsidRDefault="00D82692" w:rsidP="00BF686E">
            <w:pPr>
              <w:jc w:val="both"/>
              <w:rPr>
                <w:b/>
                <w:bCs/>
                <w:color w:val="000000"/>
              </w:rPr>
            </w:pPr>
            <w:r w:rsidRPr="00EB0CDC">
              <w:rPr>
                <w:b/>
                <w:bCs/>
                <w:color w:val="000000"/>
              </w:rPr>
              <w:t>Total stops at node 5</w:t>
            </w:r>
          </w:p>
        </w:tc>
        <w:tc>
          <w:tcPr>
            <w:tcW w:w="1271" w:type="dxa"/>
            <w:shd w:val="clear" w:color="auto" w:fill="auto"/>
            <w:noWrap/>
            <w:vAlign w:val="bottom"/>
            <w:hideMark/>
          </w:tcPr>
          <w:p w:rsidR="00D82692" w:rsidRPr="00EB0CDC" w:rsidRDefault="00D82692" w:rsidP="00EB0CDC">
            <w:pPr>
              <w:jc w:val="center"/>
              <w:rPr>
                <w:color w:val="000000"/>
              </w:rPr>
            </w:pPr>
            <w:r w:rsidRPr="00EB0CDC">
              <w:rPr>
                <w:color w:val="000000"/>
              </w:rPr>
              <w:t>0.84</w:t>
            </w:r>
          </w:p>
        </w:tc>
        <w:tc>
          <w:tcPr>
            <w:tcW w:w="1522" w:type="dxa"/>
            <w:shd w:val="clear" w:color="auto" w:fill="auto"/>
            <w:noWrap/>
            <w:vAlign w:val="bottom"/>
            <w:hideMark/>
          </w:tcPr>
          <w:p w:rsidR="00D82692" w:rsidRPr="00EB0CDC" w:rsidRDefault="00D82692" w:rsidP="00EB0CDC">
            <w:pPr>
              <w:jc w:val="center"/>
              <w:rPr>
                <w:color w:val="000000"/>
              </w:rPr>
            </w:pPr>
            <w:r w:rsidRPr="00EB0CDC">
              <w:rPr>
                <w:color w:val="000000"/>
              </w:rPr>
              <w:t>1.22</w:t>
            </w:r>
          </w:p>
        </w:tc>
        <w:tc>
          <w:tcPr>
            <w:tcW w:w="1271" w:type="dxa"/>
            <w:tcBorders>
              <w:right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184</w:t>
            </w:r>
          </w:p>
        </w:tc>
      </w:tr>
      <w:tr w:rsidR="00D82692" w:rsidTr="00EB0CDC">
        <w:trPr>
          <w:trHeight w:val="336"/>
        </w:trPr>
        <w:tc>
          <w:tcPr>
            <w:tcW w:w="2965" w:type="dxa"/>
            <w:tcBorders>
              <w:left w:val="single" w:sz="4" w:space="0" w:color="auto"/>
            </w:tcBorders>
            <w:shd w:val="clear" w:color="auto" w:fill="auto"/>
            <w:noWrap/>
            <w:vAlign w:val="bottom"/>
            <w:hideMark/>
          </w:tcPr>
          <w:p w:rsidR="00D82692" w:rsidRPr="00EB0CDC" w:rsidRDefault="00D82692" w:rsidP="00BF686E">
            <w:pPr>
              <w:jc w:val="both"/>
              <w:rPr>
                <w:b/>
                <w:bCs/>
                <w:color w:val="000000"/>
              </w:rPr>
            </w:pPr>
            <w:r w:rsidRPr="00EB0CDC">
              <w:rPr>
                <w:b/>
                <w:bCs/>
                <w:color w:val="000000"/>
              </w:rPr>
              <w:t>1</w:t>
            </w:r>
          </w:p>
        </w:tc>
        <w:tc>
          <w:tcPr>
            <w:tcW w:w="1271" w:type="dxa"/>
            <w:shd w:val="clear" w:color="auto" w:fill="auto"/>
            <w:noWrap/>
            <w:vAlign w:val="bottom"/>
            <w:hideMark/>
          </w:tcPr>
          <w:p w:rsidR="00D82692" w:rsidRPr="00EB0CDC" w:rsidRDefault="00D82692" w:rsidP="00EB0CDC">
            <w:pPr>
              <w:jc w:val="center"/>
              <w:rPr>
                <w:color w:val="000000"/>
              </w:rPr>
            </w:pPr>
            <w:r w:rsidRPr="00EB0CDC">
              <w:rPr>
                <w:color w:val="000000"/>
              </w:rPr>
              <w:t>0.66</w:t>
            </w:r>
          </w:p>
        </w:tc>
        <w:tc>
          <w:tcPr>
            <w:tcW w:w="1522" w:type="dxa"/>
            <w:shd w:val="clear" w:color="auto" w:fill="auto"/>
            <w:noWrap/>
            <w:vAlign w:val="bottom"/>
            <w:hideMark/>
          </w:tcPr>
          <w:p w:rsidR="00D82692" w:rsidRPr="00EB0CDC" w:rsidRDefault="00D82692" w:rsidP="00EB0CDC">
            <w:pPr>
              <w:jc w:val="center"/>
              <w:rPr>
                <w:color w:val="000000"/>
              </w:rPr>
            </w:pPr>
            <w:r w:rsidRPr="00EB0CDC">
              <w:rPr>
                <w:color w:val="000000"/>
              </w:rPr>
              <w:t>1.19</w:t>
            </w:r>
          </w:p>
        </w:tc>
        <w:tc>
          <w:tcPr>
            <w:tcW w:w="1271" w:type="dxa"/>
            <w:tcBorders>
              <w:right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92</w:t>
            </w:r>
          </w:p>
        </w:tc>
      </w:tr>
      <w:tr w:rsidR="00D82692" w:rsidTr="00EB0CDC">
        <w:trPr>
          <w:trHeight w:val="336"/>
        </w:trPr>
        <w:tc>
          <w:tcPr>
            <w:tcW w:w="2965" w:type="dxa"/>
            <w:tcBorders>
              <w:left w:val="single" w:sz="4" w:space="0" w:color="auto"/>
            </w:tcBorders>
            <w:shd w:val="clear" w:color="auto" w:fill="auto"/>
            <w:noWrap/>
            <w:vAlign w:val="bottom"/>
            <w:hideMark/>
          </w:tcPr>
          <w:p w:rsidR="00D82692" w:rsidRPr="00EB0CDC" w:rsidRDefault="00D82692" w:rsidP="00BF686E">
            <w:pPr>
              <w:jc w:val="both"/>
              <w:rPr>
                <w:b/>
                <w:bCs/>
                <w:color w:val="000000"/>
              </w:rPr>
            </w:pPr>
            <w:r w:rsidRPr="00EB0CDC">
              <w:rPr>
                <w:b/>
                <w:bCs/>
                <w:color w:val="000000"/>
              </w:rPr>
              <w:t>2</w:t>
            </w:r>
          </w:p>
        </w:tc>
        <w:tc>
          <w:tcPr>
            <w:tcW w:w="1271" w:type="dxa"/>
            <w:shd w:val="clear" w:color="auto" w:fill="auto"/>
            <w:noWrap/>
            <w:vAlign w:val="bottom"/>
            <w:hideMark/>
          </w:tcPr>
          <w:p w:rsidR="00D82692" w:rsidRPr="00EB0CDC" w:rsidRDefault="00D82692" w:rsidP="00EB0CDC">
            <w:pPr>
              <w:jc w:val="center"/>
              <w:rPr>
                <w:color w:val="000000"/>
              </w:rPr>
            </w:pPr>
            <w:r w:rsidRPr="00EB0CDC">
              <w:rPr>
                <w:color w:val="000000"/>
              </w:rPr>
              <w:t>0.64</w:t>
            </w:r>
          </w:p>
        </w:tc>
        <w:tc>
          <w:tcPr>
            <w:tcW w:w="1522" w:type="dxa"/>
            <w:shd w:val="clear" w:color="auto" w:fill="auto"/>
            <w:noWrap/>
            <w:vAlign w:val="bottom"/>
            <w:hideMark/>
          </w:tcPr>
          <w:p w:rsidR="00D82692" w:rsidRPr="00EB0CDC" w:rsidRDefault="00D82692" w:rsidP="00EB0CDC">
            <w:pPr>
              <w:jc w:val="center"/>
              <w:rPr>
                <w:color w:val="000000"/>
              </w:rPr>
            </w:pPr>
            <w:r w:rsidRPr="00EB0CDC">
              <w:rPr>
                <w:color w:val="000000"/>
              </w:rPr>
              <w:t>1.33</w:t>
            </w:r>
          </w:p>
        </w:tc>
        <w:tc>
          <w:tcPr>
            <w:tcW w:w="1271" w:type="dxa"/>
            <w:tcBorders>
              <w:right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92</w:t>
            </w:r>
          </w:p>
        </w:tc>
      </w:tr>
      <w:tr w:rsidR="00D82692" w:rsidTr="00EB0CDC">
        <w:trPr>
          <w:trHeight w:val="97"/>
        </w:trPr>
        <w:tc>
          <w:tcPr>
            <w:tcW w:w="2965" w:type="dxa"/>
            <w:tcBorders>
              <w:top w:val="nil"/>
              <w:left w:val="single" w:sz="4" w:space="0" w:color="auto"/>
              <w:bottom w:val="single" w:sz="4" w:space="0" w:color="auto"/>
            </w:tcBorders>
            <w:shd w:val="clear" w:color="auto" w:fill="auto"/>
            <w:noWrap/>
            <w:vAlign w:val="bottom"/>
            <w:hideMark/>
          </w:tcPr>
          <w:p w:rsidR="00D82692" w:rsidRPr="00EB0CDC" w:rsidRDefault="00D82692" w:rsidP="00BF686E">
            <w:pPr>
              <w:jc w:val="both"/>
              <w:rPr>
                <w:b/>
                <w:bCs/>
                <w:color w:val="000000"/>
              </w:rPr>
            </w:pPr>
            <w:r w:rsidRPr="00EB0CDC">
              <w:rPr>
                <w:b/>
                <w:bCs/>
                <w:color w:val="000000"/>
              </w:rPr>
              <w:t>Total out</w:t>
            </w:r>
          </w:p>
        </w:tc>
        <w:tc>
          <w:tcPr>
            <w:tcW w:w="1271" w:type="dxa"/>
            <w:tcBorders>
              <w:top w:val="nil"/>
              <w:bottom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0.65</w:t>
            </w:r>
          </w:p>
        </w:tc>
        <w:tc>
          <w:tcPr>
            <w:tcW w:w="1522" w:type="dxa"/>
            <w:tcBorders>
              <w:top w:val="nil"/>
              <w:bottom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1.26</w:t>
            </w:r>
          </w:p>
        </w:tc>
        <w:tc>
          <w:tcPr>
            <w:tcW w:w="1271" w:type="dxa"/>
            <w:tcBorders>
              <w:top w:val="nil"/>
              <w:bottom w:val="single" w:sz="4" w:space="0" w:color="auto"/>
              <w:right w:val="single" w:sz="4" w:space="0" w:color="auto"/>
            </w:tcBorders>
            <w:shd w:val="clear" w:color="auto" w:fill="auto"/>
            <w:noWrap/>
            <w:vAlign w:val="bottom"/>
            <w:hideMark/>
          </w:tcPr>
          <w:p w:rsidR="00D82692" w:rsidRPr="00EB0CDC" w:rsidRDefault="00D82692" w:rsidP="00EB0CDC">
            <w:pPr>
              <w:jc w:val="center"/>
              <w:rPr>
                <w:color w:val="000000"/>
              </w:rPr>
            </w:pPr>
            <w:r w:rsidRPr="00EB0CDC">
              <w:rPr>
                <w:color w:val="000000"/>
              </w:rPr>
              <w:t>184</w:t>
            </w:r>
          </w:p>
        </w:tc>
      </w:tr>
    </w:tbl>
    <w:p w:rsidR="00D82692" w:rsidRDefault="00D82692" w:rsidP="00BF68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bCs/>
        </w:rPr>
      </w:pPr>
    </w:p>
    <w:p w:rsidR="00D82692" w:rsidRDefault="00D82692" w:rsidP="00BF68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bCs/>
        </w:rPr>
      </w:pPr>
    </w:p>
    <w:p w:rsidR="00D82692" w:rsidRDefault="00D82692" w:rsidP="00BF68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bCs/>
        </w:rPr>
      </w:pPr>
    </w:p>
    <w:p w:rsidR="005B2F40" w:rsidRDefault="005B2F40" w:rsidP="00BF68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bCs/>
        </w:rPr>
      </w:pPr>
    </w:p>
    <w:p w:rsidR="009B5FF5" w:rsidRPr="004628AE" w:rsidRDefault="009B5FF5" w:rsidP="00BF68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both"/>
        <w:rPr>
          <w:bCs/>
        </w:rPr>
      </w:pPr>
    </w:p>
    <w:p w:rsidR="00236E6D" w:rsidRPr="00685702" w:rsidRDefault="00236E6D" w:rsidP="00BF68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rsidR="00236E6D" w:rsidRPr="00685702" w:rsidRDefault="00236E6D" w:rsidP="00BF68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rsidR="00236E6D" w:rsidRPr="00685702" w:rsidRDefault="00236E6D" w:rsidP="00BF68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rsidR="00236E6D" w:rsidRPr="00685702" w:rsidRDefault="00236E6D" w:rsidP="00BF68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rsidR="00236E6D" w:rsidRPr="00685702" w:rsidRDefault="00236E6D" w:rsidP="00BF686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rsidR="005A6276" w:rsidRDefault="005A6276" w:rsidP="002E72DD">
      <w:pPr>
        <w:pStyle w:val="Heading1"/>
        <w:jc w:val="left"/>
      </w:pPr>
    </w:p>
    <w:p w:rsidR="002E72DD" w:rsidRPr="002E72DD" w:rsidRDefault="002E72DD" w:rsidP="002E72DD"/>
    <w:p w:rsidR="005A6276" w:rsidRDefault="005A6276" w:rsidP="00763E8A">
      <w:pPr>
        <w:pStyle w:val="Heading1"/>
      </w:pPr>
    </w:p>
    <w:p w:rsidR="00763E8A" w:rsidRDefault="00763E8A" w:rsidP="00763E8A">
      <w:pPr>
        <w:pStyle w:val="Heading1"/>
      </w:pPr>
    </w:p>
    <w:p w:rsidR="005A6276" w:rsidRDefault="005A6276" w:rsidP="00763E8A">
      <w:pPr>
        <w:pStyle w:val="Heading1"/>
      </w:pPr>
      <w:bookmarkStart w:id="75" w:name="_Toc331525367"/>
      <w:r>
        <w:lastRenderedPageBreak/>
        <w:t>Conclusion</w:t>
      </w:r>
      <w:bookmarkEnd w:id="75"/>
    </w:p>
    <w:p w:rsidR="007D2E2A" w:rsidRDefault="007D2E2A" w:rsidP="005A6276">
      <w:pPr>
        <w:spacing w:line="480" w:lineRule="auto"/>
        <w:jc w:val="both"/>
      </w:pPr>
    </w:p>
    <w:p w:rsidR="005A6276" w:rsidRDefault="00683832" w:rsidP="009B5FF5">
      <w:pPr>
        <w:spacing w:line="480" w:lineRule="auto"/>
        <w:jc w:val="both"/>
      </w:pPr>
      <w:r>
        <w:t>T</w:t>
      </w:r>
      <w:r w:rsidR="00356043">
        <w:t>akeover probability and firm’s</w:t>
      </w:r>
      <w:r>
        <w:t xml:space="preserve"> research investment can be either directly or inversely related. </w:t>
      </w:r>
      <w:r w:rsidR="005A6276">
        <w:t xml:space="preserve">In this dissertation, I examine three arguments on the relationship between the exit probabilities and the research and development intensity. These are managerial myopia, leveraged buyouts and strategic sale of the company motivation. </w:t>
      </w:r>
    </w:p>
    <w:p w:rsidR="005A6276" w:rsidRDefault="005A6276" w:rsidP="009E6A61">
      <w:pPr>
        <w:spacing w:line="480" w:lineRule="auto"/>
        <w:ind w:firstLine="720"/>
        <w:jc w:val="both"/>
      </w:pPr>
      <w:r>
        <w:t>In the first chapter of my dissertation, I examine the impact of failures and acquisitions on firms’ research intensity using a propensity score model</w:t>
      </w:r>
      <w:r w:rsidR="00B374A5">
        <w:t xml:space="preserve"> and a model similar to the two-</w:t>
      </w:r>
      <w:r>
        <w:t>stage least square</w:t>
      </w:r>
      <w:r w:rsidR="009868A9">
        <w:t>s</w:t>
      </w:r>
      <w:r>
        <w:t>. The evidence shows that the correlation</w:t>
      </w:r>
      <w:r w:rsidR="00B374A5">
        <w:t xml:space="preserve"> between the exit likelihood and research intensity</w:t>
      </w:r>
      <w:r>
        <w:t xml:space="preserve"> is negative</w:t>
      </w:r>
      <w:r w:rsidR="00B374A5">
        <w:t>.</w:t>
      </w:r>
      <w:r>
        <w:t xml:space="preserve"> This finding suggests that </w:t>
      </w:r>
      <w:r w:rsidR="00B374A5">
        <w:t>managerial myopia plays an important role in firms’ research investment decision when they are under the risk of a takeover or a failure.</w:t>
      </w:r>
    </w:p>
    <w:p w:rsidR="00B374A5" w:rsidRPr="005A6276" w:rsidRDefault="00B374A5" w:rsidP="009E6A61">
      <w:pPr>
        <w:spacing w:line="480" w:lineRule="auto"/>
        <w:ind w:firstLine="720"/>
        <w:jc w:val="both"/>
      </w:pPr>
      <w:r>
        <w:t xml:space="preserve">The second chapter of my dissertation is based on the </w:t>
      </w:r>
      <w:r w:rsidR="0093669A">
        <w:t xml:space="preserve">personality traits as an alternative explanation for the backward induction failures. The second essay examines the impact of risk taking, assertiveness, sociability, intellect, </w:t>
      </w:r>
      <w:r w:rsidR="00DE5CF6">
        <w:t xml:space="preserve">self-efficacy, performance-motivation and self-esteem on the </w:t>
      </w:r>
      <w:proofErr w:type="spellStart"/>
      <w:r w:rsidR="00DE5CF6">
        <w:t>subgame</w:t>
      </w:r>
      <w:proofErr w:type="spellEnd"/>
      <w:r w:rsidR="00DE5CF6">
        <w:t xml:space="preserve"> perfect equilibrium plays in centipede games. Using </w:t>
      </w:r>
      <w:proofErr w:type="spellStart"/>
      <w:r w:rsidR="00DE5CF6">
        <w:t>logit</w:t>
      </w:r>
      <w:proofErr w:type="spellEnd"/>
      <w:r w:rsidR="00DE5CF6">
        <w:t xml:space="preserve"> models and a </w:t>
      </w:r>
      <w:proofErr w:type="spellStart"/>
      <w:r w:rsidR="00DE5CF6">
        <w:t>poisson</w:t>
      </w:r>
      <w:proofErr w:type="spellEnd"/>
      <w:r w:rsidR="00DE5CF6">
        <w:t xml:space="preserve"> model we find that</w:t>
      </w:r>
      <w:r w:rsidR="00B74740">
        <w:t xml:space="preserve">, </w:t>
      </w:r>
      <w:r w:rsidR="00DE5CF6">
        <w:t>subjects’ high scores on intellect</w:t>
      </w:r>
      <w:r w:rsidR="00B74740">
        <w:t xml:space="preserve"> and self-esteem are</w:t>
      </w:r>
      <w:r w:rsidR="00DE5CF6">
        <w:t xml:space="preserve"> positively associated whereas risk taking and assertiveness </w:t>
      </w:r>
      <w:r w:rsidR="00B74740">
        <w:t>are</w:t>
      </w:r>
      <w:r w:rsidR="00DE5CF6">
        <w:t xml:space="preserve"> negatively associated with the likelihood of </w:t>
      </w:r>
      <w:proofErr w:type="spellStart"/>
      <w:r w:rsidR="00DE5CF6">
        <w:t>subgame</w:t>
      </w:r>
      <w:proofErr w:type="spellEnd"/>
      <w:r w:rsidR="00DE5CF6">
        <w:t xml:space="preserve"> perfect equilibrium plays.</w:t>
      </w:r>
      <w:r w:rsidR="001C6E2C">
        <w:t xml:space="preserve"> </w:t>
      </w:r>
    </w:p>
    <w:p w:rsidR="00236E6D" w:rsidRDefault="008F60C3" w:rsidP="00763E8A">
      <w:pPr>
        <w:pStyle w:val="Heading1"/>
      </w:pPr>
      <w:r w:rsidRPr="00685702">
        <w:br w:type="page"/>
      </w:r>
      <w:bookmarkStart w:id="76" w:name="_Toc202756029"/>
      <w:bookmarkStart w:id="77" w:name="_Toc328402363"/>
      <w:bookmarkStart w:id="78" w:name="_Toc331525368"/>
      <w:r w:rsidR="003D63DF" w:rsidRPr="00685702">
        <w:lastRenderedPageBreak/>
        <w:t>Vita</w:t>
      </w:r>
      <w:bookmarkEnd w:id="76"/>
      <w:bookmarkEnd w:id="77"/>
      <w:bookmarkEnd w:id="78"/>
    </w:p>
    <w:p w:rsidR="00683832" w:rsidRPr="00683832" w:rsidRDefault="00683832" w:rsidP="00683832"/>
    <w:p w:rsidR="004E343A" w:rsidRPr="008F34A4" w:rsidRDefault="004E343A" w:rsidP="00A04563">
      <w:pPr>
        <w:spacing w:line="480" w:lineRule="auto"/>
        <w:jc w:val="both"/>
      </w:pPr>
      <w:proofErr w:type="spellStart"/>
      <w:r>
        <w:t>Evren</w:t>
      </w:r>
      <w:proofErr w:type="spellEnd"/>
      <w:r>
        <w:t xml:space="preserve"> </w:t>
      </w:r>
      <w:proofErr w:type="spellStart"/>
      <w:r>
        <w:t>Atiker</w:t>
      </w:r>
      <w:proofErr w:type="spellEnd"/>
      <w:r>
        <w:t xml:space="preserve"> was born in Izmir, Turkey. She received her </w:t>
      </w:r>
      <w:r w:rsidR="009B5FF5">
        <w:t>Bachelor</w:t>
      </w:r>
      <w:r w:rsidR="00356043">
        <w:t xml:space="preserve"> of Art</w:t>
      </w:r>
      <w:r w:rsidR="009B5FF5">
        <w:t>s</w:t>
      </w:r>
      <w:r w:rsidR="00356043">
        <w:t xml:space="preserve"> degree</w:t>
      </w:r>
      <w:r>
        <w:t xml:space="preserve"> in Finance </w:t>
      </w:r>
      <w:r w:rsidR="008F34A4">
        <w:t xml:space="preserve">from Eskisehir </w:t>
      </w:r>
      <w:proofErr w:type="spellStart"/>
      <w:r w:rsidR="008F34A4">
        <w:t>Osmangazi</w:t>
      </w:r>
      <w:proofErr w:type="spellEnd"/>
      <w:r w:rsidR="008F34A4">
        <w:t xml:space="preserve"> University, Turkey, in 2004. After graduation, she entered the University of Tennessee to pursue PhD in economics in August 2006. Her doctoral degree would be received in August 2012. </w:t>
      </w:r>
    </w:p>
    <w:sectPr w:rsidR="004E343A" w:rsidRPr="008F34A4" w:rsidSect="00755F52">
      <w:pgSz w:w="12240" w:h="15840"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4E1" w:rsidRDefault="00C224E1">
      <w:r>
        <w:separator/>
      </w:r>
    </w:p>
  </w:endnote>
  <w:endnote w:type="continuationSeparator" w:id="0">
    <w:p w:rsidR="00C224E1" w:rsidRDefault="00C22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4E1" w:rsidRDefault="00C224E1">
      <w:r>
        <w:separator/>
      </w:r>
    </w:p>
  </w:footnote>
  <w:footnote w:type="continuationSeparator" w:id="0">
    <w:p w:rsidR="00C224E1" w:rsidRDefault="00C224E1">
      <w:r>
        <w:continuationSeparator/>
      </w:r>
    </w:p>
  </w:footnote>
  <w:footnote w:id="1">
    <w:p w:rsidR="009344D2" w:rsidRDefault="009344D2" w:rsidP="00D13476">
      <w:pPr>
        <w:pStyle w:val="FootnoteText"/>
      </w:pPr>
      <w:r>
        <w:rPr>
          <w:rStyle w:val="FootnoteReference"/>
        </w:rPr>
        <w:footnoteRef/>
      </w:r>
      <w:r>
        <w:t xml:space="preserve"> </w:t>
      </w:r>
      <w:r>
        <w:rPr>
          <w:bCs/>
        </w:rPr>
        <w:t xml:space="preserve">see for example </w:t>
      </w:r>
      <w:proofErr w:type="spellStart"/>
      <w:r>
        <w:rPr>
          <w:bCs/>
        </w:rPr>
        <w:t>Blonigen</w:t>
      </w:r>
      <w:proofErr w:type="spellEnd"/>
      <w:r>
        <w:rPr>
          <w:bCs/>
        </w:rPr>
        <w:t xml:space="preserve"> and Taylor (2001)</w:t>
      </w:r>
    </w:p>
  </w:footnote>
  <w:footnote w:id="2">
    <w:p w:rsidR="009344D2" w:rsidRDefault="009344D2" w:rsidP="00D13476">
      <w:pPr>
        <w:pStyle w:val="FootnoteText"/>
      </w:pPr>
      <w:r>
        <w:rPr>
          <w:rStyle w:val="FootnoteReference"/>
        </w:rPr>
        <w:footnoteRef/>
      </w:r>
      <w:r>
        <w:t xml:space="preserve"> </w:t>
      </w:r>
      <w:proofErr w:type="gramStart"/>
      <w:r>
        <w:rPr>
          <w:bCs/>
        </w:rPr>
        <w:t>see</w:t>
      </w:r>
      <w:proofErr w:type="gramEnd"/>
      <w:r>
        <w:rPr>
          <w:bCs/>
        </w:rPr>
        <w:t xml:space="preserve"> </w:t>
      </w:r>
      <w:proofErr w:type="spellStart"/>
      <w:r>
        <w:rPr>
          <w:bCs/>
        </w:rPr>
        <w:t>Danzon</w:t>
      </w:r>
      <w:proofErr w:type="spellEnd"/>
      <w:r>
        <w:rPr>
          <w:bCs/>
        </w:rPr>
        <w:t xml:space="preserve"> et. al (2007); </w:t>
      </w:r>
      <w:proofErr w:type="spellStart"/>
      <w:r>
        <w:rPr>
          <w:bCs/>
        </w:rPr>
        <w:t>Ornaghi</w:t>
      </w:r>
      <w:proofErr w:type="spellEnd"/>
      <w:r>
        <w:rPr>
          <w:bCs/>
        </w:rPr>
        <w:t xml:space="preserve"> (2009)</w:t>
      </w:r>
    </w:p>
  </w:footnote>
  <w:footnote w:id="3">
    <w:p w:rsidR="009344D2" w:rsidRDefault="009344D2" w:rsidP="00D13476">
      <w:pPr>
        <w:pStyle w:val="FootnoteText"/>
      </w:pPr>
      <w:r>
        <w:rPr>
          <w:rStyle w:val="FootnoteReference"/>
        </w:rPr>
        <w:footnoteRef/>
      </w:r>
      <w:r>
        <w:t xml:space="preserve"> See Hall (1988), Stein (1988), </w:t>
      </w:r>
      <w:proofErr w:type="spellStart"/>
      <w:r>
        <w:t>Arora</w:t>
      </w:r>
      <w:proofErr w:type="spellEnd"/>
      <w:r>
        <w:t xml:space="preserve"> et al. (2000) and Phillips and Zhdanov (2011)</w:t>
      </w:r>
    </w:p>
  </w:footnote>
  <w:footnote w:id="4">
    <w:p w:rsidR="009344D2" w:rsidRDefault="009344D2" w:rsidP="00D13476">
      <w:pPr>
        <w:pStyle w:val="FootnoteText"/>
      </w:pPr>
      <w:r>
        <w:rPr>
          <w:rStyle w:val="FootnoteReference"/>
        </w:rPr>
        <w:footnoteRef/>
      </w:r>
      <w:r>
        <w:t xml:space="preserve"> </w:t>
      </w:r>
      <w:r>
        <w:rPr>
          <w:bCs/>
        </w:rPr>
        <w:t>We expect leveraged buyouts to affect the last year of the exiting firm’s R&amp;D in our dataset since for some firms the acquisition agreement is already made during their final year.</w:t>
      </w:r>
    </w:p>
  </w:footnote>
  <w:footnote w:id="5">
    <w:p w:rsidR="009344D2" w:rsidRDefault="009344D2" w:rsidP="003D0723">
      <w:pPr>
        <w:pStyle w:val="FootnoteText"/>
      </w:pPr>
      <w:r>
        <w:rPr>
          <w:rStyle w:val="FootnoteReference"/>
        </w:rPr>
        <w:footnoteRef/>
      </w:r>
      <w:r>
        <w:t xml:space="preserve"> See </w:t>
      </w:r>
      <w:proofErr w:type="spellStart"/>
      <w:r>
        <w:t>Schary</w:t>
      </w:r>
      <w:proofErr w:type="spellEnd"/>
      <w:r>
        <w:t xml:space="preserve"> (1991) for the discussion on the exit forms </w:t>
      </w:r>
    </w:p>
  </w:footnote>
  <w:footnote w:id="6">
    <w:p w:rsidR="009344D2" w:rsidRDefault="009344D2" w:rsidP="003D0723">
      <w:pPr>
        <w:pStyle w:val="FootnoteText"/>
      </w:pPr>
      <w:r>
        <w:rPr>
          <w:rStyle w:val="FootnoteReference"/>
        </w:rPr>
        <w:footnoteRef/>
      </w:r>
      <w:r>
        <w:t xml:space="preserve"> We categorize horizontal and vertical mergers under acquisitions and voluntary liquidation, distress and filings for bankruptcies.</w:t>
      </w:r>
    </w:p>
  </w:footnote>
  <w:footnote w:id="7">
    <w:p w:rsidR="009344D2" w:rsidRDefault="009344D2" w:rsidP="003D0723">
      <w:pPr>
        <w:pStyle w:val="FootnoteText"/>
      </w:pPr>
      <w:r>
        <w:rPr>
          <w:rStyle w:val="FootnoteReference"/>
        </w:rPr>
        <w:footnoteRef/>
      </w:r>
      <w:r>
        <w:t xml:space="preserve"> Bureau of Labor statistics (2012)</w:t>
      </w:r>
    </w:p>
  </w:footnote>
  <w:footnote w:id="8">
    <w:p w:rsidR="009344D2" w:rsidRDefault="009344D2" w:rsidP="003D0723">
      <w:pPr>
        <w:pStyle w:val="FootnoteText"/>
      </w:pPr>
      <w:r>
        <w:rPr>
          <w:rStyle w:val="FootnoteReference"/>
        </w:rPr>
        <w:footnoteRef/>
      </w:r>
      <w:r>
        <w:t xml:space="preserve"> R&amp;D spending in biotechnology industry is:47.6 billion in 2004, 51.8 billion in 2005, 56.1billion in 2006, 63.3 billion in 2007, 63.7 billion in 2008, 65.9 billion in 2009 and 67.4 billion in 2010 (PHARMA 2010)</w:t>
      </w:r>
    </w:p>
  </w:footnote>
  <w:footnote w:id="9">
    <w:p w:rsidR="009344D2" w:rsidRDefault="009344D2" w:rsidP="003D0723">
      <w:pPr>
        <w:pStyle w:val="FootnoteText"/>
      </w:pPr>
      <w:r>
        <w:rPr>
          <w:rStyle w:val="FootnoteReference"/>
        </w:rPr>
        <w:footnoteRef/>
      </w:r>
      <w:r>
        <w:t xml:space="preserve"> In 2005 dollars</w:t>
      </w:r>
    </w:p>
  </w:footnote>
  <w:footnote w:id="10">
    <w:p w:rsidR="009344D2" w:rsidRDefault="009344D2" w:rsidP="00540344">
      <w:pPr>
        <w:pStyle w:val="FootnoteText"/>
      </w:pPr>
      <w:r>
        <w:rPr>
          <w:rStyle w:val="FootnoteReference"/>
        </w:rPr>
        <w:footnoteRef/>
      </w:r>
      <w:r>
        <w:t xml:space="preserve"> </w:t>
      </w:r>
      <w:r w:rsidRPr="0064787C">
        <w:t>See Carroll (2009)</w:t>
      </w:r>
    </w:p>
  </w:footnote>
  <w:footnote w:id="11">
    <w:p w:rsidR="009344D2" w:rsidRDefault="009344D2" w:rsidP="00540344">
      <w:pPr>
        <w:pStyle w:val="FootnoteText"/>
      </w:pPr>
      <w:r>
        <w:rPr>
          <w:rStyle w:val="FootnoteReference"/>
        </w:rPr>
        <w:footnoteRef/>
      </w:r>
      <w:r>
        <w:t xml:space="preserve"> </w:t>
      </w:r>
      <w:r w:rsidRPr="0064787C">
        <w:rPr>
          <w:position w:val="-1"/>
        </w:rPr>
        <w:t>See</w:t>
      </w:r>
      <w:r w:rsidRPr="0064787C">
        <w:rPr>
          <w:spacing w:val="-2"/>
          <w:position w:val="-1"/>
        </w:rPr>
        <w:t xml:space="preserve"> </w:t>
      </w:r>
      <w:r w:rsidRPr="0064787C">
        <w:rPr>
          <w:spacing w:val="2"/>
          <w:position w:val="-1"/>
        </w:rPr>
        <w:t>J</w:t>
      </w:r>
      <w:r w:rsidRPr="0064787C">
        <w:rPr>
          <w:spacing w:val="1"/>
          <w:position w:val="-1"/>
        </w:rPr>
        <w:t>o</w:t>
      </w:r>
      <w:r w:rsidRPr="0064787C">
        <w:rPr>
          <w:spacing w:val="-1"/>
          <w:position w:val="-1"/>
        </w:rPr>
        <w:t>hns</w:t>
      </w:r>
      <w:r w:rsidRPr="0064787C">
        <w:rPr>
          <w:spacing w:val="1"/>
          <w:position w:val="-1"/>
        </w:rPr>
        <w:t>o</w:t>
      </w:r>
      <w:r w:rsidRPr="0064787C">
        <w:rPr>
          <w:position w:val="-1"/>
        </w:rPr>
        <w:t>n</w:t>
      </w:r>
      <w:r w:rsidRPr="0064787C">
        <w:rPr>
          <w:spacing w:val="-2"/>
          <w:position w:val="-1"/>
        </w:rPr>
        <w:t xml:space="preserve"> </w:t>
      </w:r>
      <w:r w:rsidRPr="0064787C">
        <w:rPr>
          <w:spacing w:val="1"/>
          <w:position w:val="-1"/>
        </w:rPr>
        <w:t>(2009</w:t>
      </w:r>
      <w:r w:rsidRPr="0064787C">
        <w:rPr>
          <w:position w:val="-1"/>
        </w:rPr>
        <w:t>)</w:t>
      </w:r>
    </w:p>
  </w:footnote>
  <w:footnote w:id="12">
    <w:p w:rsidR="009344D2" w:rsidRDefault="009344D2">
      <w:pPr>
        <w:pStyle w:val="FootnoteText"/>
      </w:pPr>
      <w:r>
        <w:rPr>
          <w:rStyle w:val="FootnoteReference"/>
        </w:rPr>
        <w:footnoteRef/>
      </w:r>
      <w:r>
        <w:t xml:space="preserve">The website is </w:t>
      </w:r>
      <w:r w:rsidRPr="00E3771C">
        <w:t>https://sites.google.com/site/patentdataproject/</w:t>
      </w:r>
    </w:p>
  </w:footnote>
  <w:footnote w:id="13">
    <w:p w:rsidR="009344D2" w:rsidRDefault="009344D2" w:rsidP="00540344">
      <w:pPr>
        <w:pStyle w:val="FootnoteText"/>
      </w:pPr>
      <w:r>
        <w:rPr>
          <w:rStyle w:val="FootnoteReference"/>
        </w:rPr>
        <w:footnoteRef/>
      </w:r>
      <w:r>
        <w:t xml:space="preserve"> Our patent data is until 2006 and because of this we include the firms from 1985 to 2006 for subsample data examination.</w:t>
      </w:r>
    </w:p>
  </w:footnote>
  <w:footnote w:id="14">
    <w:p w:rsidR="009344D2" w:rsidRDefault="009344D2" w:rsidP="00C826E2">
      <w:pPr>
        <w:pStyle w:val="FootnoteText"/>
      </w:pPr>
      <w:r>
        <w:rPr>
          <w:rStyle w:val="FootnoteReference"/>
        </w:rPr>
        <w:footnoteRef/>
      </w:r>
      <w:r>
        <w:t xml:space="preserve"> All monetary variables are adjusted for inflation using the U.S. manufacturing PPI year of 1987</w:t>
      </w:r>
    </w:p>
  </w:footnote>
  <w:footnote w:id="15">
    <w:p w:rsidR="009344D2" w:rsidRDefault="009344D2" w:rsidP="00200E04">
      <w:pPr>
        <w:pStyle w:val="FootnoteText"/>
      </w:pPr>
      <w:r>
        <w:rPr>
          <w:rStyle w:val="FootnoteReference"/>
        </w:rPr>
        <w:footnoteRef/>
      </w:r>
      <w:r>
        <w:t xml:space="preserve"> In the </w:t>
      </w:r>
      <w:proofErr w:type="spellStart"/>
      <w:r>
        <w:t>Compustat</w:t>
      </w:r>
      <w:proofErr w:type="spellEnd"/>
      <w:r>
        <w:t xml:space="preserve"> database most of the firms’ inactivity reason is explained with 14 different codes. However, there is no explanation for the most of the inactive firms before 2008. Therefore, we were only able to get the record of bankruptcy and acquisition (and merger) activity of almost one third of the inactive</w:t>
      </w:r>
    </w:p>
    <w:p w:rsidR="009344D2" w:rsidRDefault="009344D2" w:rsidP="00200E04">
      <w:pPr>
        <w:pStyle w:val="FootnoteText"/>
      </w:pPr>
      <w:proofErr w:type="gramStart"/>
      <w:r>
        <w:t>firms</w:t>
      </w:r>
      <w:proofErr w:type="gramEnd"/>
      <w:r>
        <w:t xml:space="preserve"> from </w:t>
      </w:r>
      <w:proofErr w:type="spellStart"/>
      <w:r>
        <w:t>Compustat</w:t>
      </w:r>
      <w:proofErr w:type="spellEnd"/>
      <w:r>
        <w:t>.</w:t>
      </w:r>
    </w:p>
  </w:footnote>
  <w:footnote w:id="16">
    <w:p w:rsidR="009344D2" w:rsidRDefault="009344D2" w:rsidP="00200E04">
      <w:pPr>
        <w:pStyle w:val="FootnoteText"/>
      </w:pPr>
      <w:r>
        <w:rPr>
          <w:rStyle w:val="FootnoteReference"/>
        </w:rPr>
        <w:footnoteRef/>
      </w:r>
      <w:r>
        <w:t xml:space="preserve"> </w:t>
      </w:r>
      <w:r w:rsidRPr="001C5C78">
        <w:t>All public firms in the U.S. are required to make regular Securities and Exchange Commission filings</w:t>
      </w:r>
      <w:r>
        <w:t>.</w:t>
      </w:r>
    </w:p>
  </w:footnote>
  <w:footnote w:id="17">
    <w:p w:rsidR="009344D2" w:rsidRDefault="009344D2" w:rsidP="00200E04">
      <w:pPr>
        <w:pStyle w:val="FootnoteText"/>
      </w:pPr>
      <w:r>
        <w:rPr>
          <w:rStyle w:val="FootnoteReference"/>
        </w:rPr>
        <w:footnoteRef/>
      </w:r>
      <w:r>
        <w:t xml:space="preserve"> We use the term bankruptcy to denote the event of filing Chapter 11, Chapter 7 or a corporate dissolution. </w:t>
      </w:r>
    </w:p>
  </w:footnote>
  <w:footnote w:id="18">
    <w:p w:rsidR="009344D2" w:rsidRDefault="009344D2" w:rsidP="00200E04">
      <w:pPr>
        <w:pStyle w:val="FootnoteText"/>
      </w:pPr>
      <w:r>
        <w:rPr>
          <w:rStyle w:val="FootnoteReference"/>
        </w:rPr>
        <w:footnoteRef/>
      </w:r>
      <w:r>
        <w:t xml:space="preserve"> We measure R&amp;D intensity as the ratio of research expenditures to total assets since it yields more observations than the ratio of research expenditures to sales. Moreover, we believe that some firms are focused more on research than sales. Our approach in the measure of research intensity is consistent with the studies of Hall 1987 and </w:t>
      </w:r>
      <w:proofErr w:type="spellStart"/>
      <w:r>
        <w:t>Blonigen&amp;Taylor</w:t>
      </w:r>
      <w:proofErr w:type="spellEnd"/>
      <w:r>
        <w:t xml:space="preserve"> 2000.</w:t>
      </w:r>
    </w:p>
  </w:footnote>
  <w:footnote w:id="19">
    <w:p w:rsidR="009344D2" w:rsidRDefault="009344D2" w:rsidP="00200E04">
      <w:pPr>
        <w:pStyle w:val="FootnoteText"/>
      </w:pPr>
      <w:r>
        <w:rPr>
          <w:rStyle w:val="FootnoteReference"/>
        </w:rPr>
        <w:footnoteRef/>
      </w:r>
      <w:r>
        <w:t xml:space="preserve"> The </w:t>
      </w:r>
      <w:proofErr w:type="spellStart"/>
      <w:r>
        <w:t>Compustat</w:t>
      </w:r>
      <w:proofErr w:type="spellEnd"/>
      <w:r>
        <w:t xml:space="preserve"> firms that are matched with the patent data consists 271 surviving, 226 acquired and 58 bankrupt companies.</w:t>
      </w:r>
    </w:p>
  </w:footnote>
  <w:footnote w:id="20">
    <w:p w:rsidR="009344D2" w:rsidRDefault="009344D2" w:rsidP="00BA532A">
      <w:pPr>
        <w:pStyle w:val="FootnoteText"/>
      </w:pPr>
      <w:r>
        <w:rPr>
          <w:rStyle w:val="FootnoteReference"/>
        </w:rPr>
        <w:footnoteRef/>
      </w:r>
      <w:r>
        <w:t xml:space="preserve"> </w:t>
      </w:r>
      <w:r w:rsidRPr="00B2441D">
        <w:t>See Greene (2003)</w:t>
      </w:r>
    </w:p>
  </w:footnote>
  <w:footnote w:id="21">
    <w:p w:rsidR="009344D2" w:rsidRDefault="009344D2" w:rsidP="00BA532A">
      <w:pPr>
        <w:pStyle w:val="FootnoteText"/>
      </w:pPr>
      <w:r w:rsidRPr="00073F46">
        <w:rPr>
          <w:rStyle w:val="FootnoteReference"/>
        </w:rPr>
        <w:footnoteRef/>
      </w:r>
      <w:r w:rsidRPr="00073F46">
        <w:t xml:space="preserve"> See Cameron and </w:t>
      </w:r>
      <w:proofErr w:type="spellStart"/>
      <w:r w:rsidRPr="00073F46">
        <w:t>Trivedi</w:t>
      </w:r>
      <w:proofErr w:type="spellEnd"/>
      <w:r w:rsidRPr="00073F46">
        <w:t xml:space="preserve"> (2005)</w:t>
      </w:r>
    </w:p>
  </w:footnote>
  <w:footnote w:id="22">
    <w:p w:rsidR="009344D2" w:rsidRDefault="009344D2">
      <w:pPr>
        <w:pStyle w:val="FootnoteText"/>
      </w:pPr>
      <w:r>
        <w:rPr>
          <w:rStyle w:val="FootnoteReference"/>
        </w:rPr>
        <w:footnoteRef/>
      </w:r>
      <w:r>
        <w:t xml:space="preserve"> See appendix A1 for the </w:t>
      </w:r>
      <w:proofErr w:type="spellStart"/>
      <w:r>
        <w:t>Hausman’s</w:t>
      </w:r>
      <w:proofErr w:type="spellEnd"/>
      <w:r>
        <w:t xml:space="preserve"> specification test results</w:t>
      </w:r>
    </w:p>
  </w:footnote>
  <w:footnote w:id="23">
    <w:p w:rsidR="009344D2" w:rsidRDefault="009344D2" w:rsidP="00714969">
      <w:pPr>
        <w:pStyle w:val="FootnoteText"/>
      </w:pPr>
      <w:r w:rsidRPr="00B77826">
        <w:rPr>
          <w:rStyle w:val="FootnoteReference"/>
        </w:rPr>
        <w:footnoteRef/>
      </w:r>
      <w:r w:rsidRPr="00B77826">
        <w:t xml:space="preserve"> We </w:t>
      </w:r>
      <w:r>
        <w:t xml:space="preserve">use this to check last year effect. However we believe this is endogenous due the reasons explained above and we use propensity matching method as a robustness check. </w:t>
      </w:r>
    </w:p>
  </w:footnote>
  <w:footnote w:id="24">
    <w:p w:rsidR="009344D2" w:rsidRDefault="009344D2" w:rsidP="002B447D">
      <w:pPr>
        <w:pStyle w:val="FootnoteText"/>
      </w:pPr>
      <w:r>
        <w:rPr>
          <w:rStyle w:val="FootnoteReference"/>
        </w:rPr>
        <w:footnoteRef/>
      </w:r>
      <w:r>
        <w:t xml:space="preserve"> The standard errors for multiple observations are corrected. </w:t>
      </w:r>
      <w:r w:rsidRPr="00B2441D">
        <w:t xml:space="preserve">See Cameron and </w:t>
      </w:r>
      <w:proofErr w:type="spellStart"/>
      <w:r w:rsidRPr="00B2441D">
        <w:t>Trivedi</w:t>
      </w:r>
      <w:proofErr w:type="spellEnd"/>
      <w:r w:rsidRPr="00B2441D">
        <w:t xml:space="preserve"> (2009)</w:t>
      </w:r>
      <w:r>
        <w:t xml:space="preserve"> for details.</w:t>
      </w:r>
    </w:p>
  </w:footnote>
  <w:footnote w:id="25">
    <w:p w:rsidR="009344D2" w:rsidRDefault="009344D2" w:rsidP="00535E68">
      <w:pPr>
        <w:pStyle w:val="FootnoteText"/>
      </w:pPr>
      <w:r>
        <w:rPr>
          <w:rStyle w:val="FootnoteReference"/>
        </w:rPr>
        <w:footnoteRef/>
      </w:r>
      <w:r>
        <w:t xml:space="preserve"> Because the probability a firm bankrupts in a particular year is 0.0075 (see the bottom row of the Table 1.4)</w:t>
      </w:r>
    </w:p>
  </w:footnote>
  <w:footnote w:id="26">
    <w:p w:rsidR="009344D2" w:rsidRDefault="009344D2" w:rsidP="006E77C7">
      <w:pPr>
        <w:pStyle w:val="FootnoteText"/>
      </w:pPr>
      <w:r>
        <w:rPr>
          <w:rStyle w:val="FootnoteReference"/>
        </w:rPr>
        <w:footnoteRef/>
      </w:r>
      <w:r>
        <w:t xml:space="preserve"> 4 four-digit SIC industries: Medicinal and botanicals; pharmaceutical preparations; prepared diagnostic substances; biological products.</w:t>
      </w:r>
    </w:p>
  </w:footnote>
  <w:footnote w:id="27">
    <w:p w:rsidR="009344D2" w:rsidRDefault="009344D2" w:rsidP="006E77C7">
      <w:pPr>
        <w:pStyle w:val="FootnoteText"/>
      </w:pPr>
      <w:r>
        <w:rPr>
          <w:rStyle w:val="FootnoteReference"/>
        </w:rPr>
        <w:footnoteRef/>
      </w:r>
      <w:r>
        <w:t xml:space="preserve"> Their database includes agriculture, forestry and fishing; mining; construction; manufacturing; wholesale trade; retail trade; services; public administration and non-classifiable establishments and excludes utilities and financial industries.</w:t>
      </w:r>
    </w:p>
  </w:footnote>
  <w:footnote w:id="28">
    <w:p w:rsidR="009344D2" w:rsidRDefault="009344D2" w:rsidP="00546E4A">
      <w:pPr>
        <w:pStyle w:val="FootnoteText"/>
      </w:pPr>
      <w:r>
        <w:rPr>
          <w:rStyle w:val="FootnoteReference"/>
        </w:rPr>
        <w:footnoteRef/>
      </w:r>
      <w:r>
        <w:t xml:space="preserve"> We did not give the personality survey in the pilot session which consisted of 18 people. Hence only 184 subjects out of 202 received and completed the questionnaire.</w:t>
      </w:r>
    </w:p>
  </w:footnote>
  <w:footnote w:id="29">
    <w:p w:rsidR="009344D2" w:rsidRDefault="009344D2" w:rsidP="00546E4A">
      <w:pPr>
        <w:pStyle w:val="FootnoteText"/>
      </w:pPr>
      <w:r>
        <w:rPr>
          <w:rStyle w:val="FootnoteReference"/>
        </w:rPr>
        <w:footnoteRef/>
      </w:r>
      <w:r>
        <w:t xml:space="preserve">It contains 240 items which are evaluated on a 5-point </w:t>
      </w:r>
      <w:proofErr w:type="spellStart"/>
      <w:r>
        <w:t>Likert</w:t>
      </w:r>
      <w:proofErr w:type="spellEnd"/>
      <w:r>
        <w:t xml:space="preserve"> scale. Five dimensions of personality are captured using these questionnaires. These are, Openness to Experience, Conscientiousness, Neuroticism, Agreeableness and Extraversion. See Costa and McCrae (1995) for further details. </w:t>
      </w:r>
    </w:p>
  </w:footnote>
  <w:footnote w:id="30">
    <w:p w:rsidR="009344D2" w:rsidRDefault="009344D2" w:rsidP="00546E4A">
      <w:pPr>
        <w:pStyle w:val="FootnoteText"/>
      </w:pPr>
      <w:r>
        <w:rPr>
          <w:rStyle w:val="FootnoteReference"/>
        </w:rPr>
        <w:footnoteRef/>
      </w:r>
      <w:r>
        <w:t xml:space="preserve"> </w:t>
      </w:r>
      <w:proofErr w:type="gramStart"/>
      <w:r>
        <w:t>California Psychological Inventory.</w:t>
      </w:r>
      <w:proofErr w:type="gramEnd"/>
      <w:r>
        <w:t xml:space="preserve"> See Gough and Bradley (1996) for further details</w:t>
      </w:r>
    </w:p>
    <w:p w:rsidR="009344D2" w:rsidRDefault="009344D2" w:rsidP="00546E4A">
      <w:pPr>
        <w:pStyle w:val="FootnoteText"/>
      </w:pPr>
    </w:p>
  </w:footnote>
  <w:footnote w:id="31">
    <w:p w:rsidR="009344D2" w:rsidRDefault="009344D2" w:rsidP="00546E4A">
      <w:pPr>
        <w:pStyle w:val="FootnoteText"/>
      </w:pPr>
      <w:r>
        <w:rPr>
          <w:rStyle w:val="FootnoteReference"/>
        </w:rPr>
        <w:footnoteRef/>
      </w:r>
      <w:r>
        <w:t xml:space="preserve"> The main difference is International Personality Item Pool (IPIP) uses smaller response scales. IPIP scales have been proven reliability (Goldberg et al. 2006).</w:t>
      </w:r>
    </w:p>
  </w:footnote>
  <w:footnote w:id="32">
    <w:p w:rsidR="009344D2" w:rsidRDefault="009344D2">
      <w:pPr>
        <w:pStyle w:val="FootnoteText"/>
      </w:pPr>
      <w:r>
        <w:rPr>
          <w:rStyle w:val="FootnoteReference"/>
        </w:rPr>
        <w:footnoteRef/>
      </w:r>
      <w:r>
        <w:t xml:space="preserve"> See the Appendix B2</w:t>
      </w:r>
    </w:p>
  </w:footnote>
  <w:footnote w:id="33">
    <w:p w:rsidR="009344D2" w:rsidRDefault="009344D2" w:rsidP="00546E4A">
      <w:pPr>
        <w:pStyle w:val="FootnoteText"/>
      </w:pPr>
      <w:r>
        <w:rPr>
          <w:rStyle w:val="FootnoteReference"/>
        </w:rPr>
        <w:footnoteRef/>
      </w:r>
      <w:r>
        <w:t xml:space="preserve"> Findings from </w:t>
      </w:r>
      <w:proofErr w:type="spellStart"/>
      <w:r>
        <w:t>Probit</w:t>
      </w:r>
      <w:proofErr w:type="spellEnd"/>
      <w:r>
        <w:t xml:space="preserve"> regressions are very similar to </w:t>
      </w:r>
      <w:proofErr w:type="spellStart"/>
      <w:r>
        <w:t>Logit</w:t>
      </w:r>
      <w:proofErr w:type="spellEnd"/>
      <w:r>
        <w:t xml:space="preserve"> regressions. Results from </w:t>
      </w:r>
      <w:proofErr w:type="spellStart"/>
      <w:r>
        <w:t>Probit</w:t>
      </w:r>
      <w:proofErr w:type="spellEnd"/>
      <w:r>
        <w:t xml:space="preserve"> model are contained in the appendix.</w:t>
      </w:r>
    </w:p>
  </w:footnote>
  <w:footnote w:id="34">
    <w:p w:rsidR="009344D2" w:rsidRDefault="009344D2" w:rsidP="00546E4A">
      <w:pPr>
        <w:pStyle w:val="FootnoteText"/>
      </w:pPr>
      <w:r>
        <w:rPr>
          <w:rStyle w:val="FootnoteReference"/>
        </w:rPr>
        <w:footnoteRef/>
      </w:r>
      <w:r>
        <w:t xml:space="preserve"> </w:t>
      </w:r>
      <w:r w:rsidRPr="005F7F1A">
        <w:t xml:space="preserve">We also test for the joint significance of the </w:t>
      </w:r>
      <w:r>
        <w:t xml:space="preserve">personality characteristics </w:t>
      </w:r>
      <w:r w:rsidRPr="005F7F1A">
        <w:t xml:space="preserve">using </w:t>
      </w:r>
      <w:r>
        <w:t xml:space="preserve">the </w:t>
      </w:r>
      <w:r w:rsidRPr="005F7F1A">
        <w:t>Wald test. Our findings suggest that they are jointly significant and have to be included in our estimations.</w:t>
      </w:r>
    </w:p>
  </w:footnote>
  <w:footnote w:id="35">
    <w:p w:rsidR="009344D2" w:rsidRDefault="009344D2" w:rsidP="00225715">
      <w:pPr>
        <w:pStyle w:val="FootnoteText"/>
      </w:pPr>
      <w:r>
        <w:rPr>
          <w:rStyle w:val="FootnoteReference"/>
        </w:rPr>
        <w:footnoteRef/>
      </w:r>
      <w:r>
        <w:t xml:space="preserve"> See the appendix B4</w:t>
      </w:r>
    </w:p>
  </w:footnote>
  <w:footnote w:id="36">
    <w:p w:rsidR="009344D2" w:rsidRDefault="009344D2" w:rsidP="00546E4A">
      <w:pPr>
        <w:pStyle w:val="FootnoteText"/>
      </w:pPr>
      <w:r>
        <w:rPr>
          <w:rStyle w:val="FootnoteReference"/>
        </w:rPr>
        <w:footnoteRef/>
      </w:r>
      <w:r>
        <w:t xml:space="preserve"> See Cameron and </w:t>
      </w:r>
      <w:proofErr w:type="spellStart"/>
      <w:r>
        <w:t>Trivedi</w:t>
      </w:r>
      <w:proofErr w:type="spellEnd"/>
      <w:r>
        <w:t xml:space="preserve"> (2005) for details</w:t>
      </w:r>
    </w:p>
  </w:footnote>
  <w:footnote w:id="37">
    <w:p w:rsidR="009344D2" w:rsidRDefault="009344D2" w:rsidP="00546E4A">
      <w:pPr>
        <w:pStyle w:val="FootnoteText"/>
      </w:pPr>
      <w:r>
        <w:rPr>
          <w:rStyle w:val="FootnoteReference"/>
        </w:rPr>
        <w:footnoteRef/>
      </w:r>
      <w:r>
        <w:t xml:space="preserve"> See the Appendix</w:t>
      </w:r>
    </w:p>
  </w:footnote>
  <w:footnote w:id="38">
    <w:p w:rsidR="009344D2" w:rsidRDefault="009344D2" w:rsidP="00C63151">
      <w:pPr>
        <w:pStyle w:val="FootnoteText"/>
      </w:pPr>
      <w:r>
        <w:rPr>
          <w:rStyle w:val="FootnoteReference"/>
        </w:rPr>
        <w:footnoteRef/>
      </w:r>
      <w:r>
        <w:t xml:space="preserve"> </w:t>
      </w:r>
      <w:proofErr w:type="spellStart"/>
      <w:r>
        <w:t>Logit</w:t>
      </w:r>
      <w:proofErr w:type="spellEnd"/>
      <w:r>
        <w:t xml:space="preserve"> and </w:t>
      </w:r>
      <w:proofErr w:type="spellStart"/>
      <w:r>
        <w:t>Probit</w:t>
      </w:r>
      <w:proofErr w:type="spellEnd"/>
      <w:r>
        <w:t xml:space="preserve"> models</w:t>
      </w:r>
    </w:p>
    <w:p w:rsidR="009344D2" w:rsidRDefault="009344D2" w:rsidP="00C6315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4D2" w:rsidRDefault="009344D2"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344D2" w:rsidRDefault="009344D2" w:rsidP="00755F52">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4D2" w:rsidRDefault="009344D2"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4659">
      <w:rPr>
        <w:rStyle w:val="PageNumber"/>
        <w:noProof/>
      </w:rPr>
      <w:t>iv</w:t>
    </w:r>
    <w:r>
      <w:rPr>
        <w:rStyle w:val="PageNumber"/>
      </w:rPr>
      <w:fldChar w:fldCharType="end"/>
    </w:r>
  </w:p>
  <w:p w:rsidR="009344D2" w:rsidRDefault="009344D2" w:rsidP="00755F52">
    <w:pPr>
      <w:spacing w:line="34" w:lineRule="auto"/>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E29DB"/>
    <w:multiLevelType w:val="hybridMultilevel"/>
    <w:tmpl w:val="DAC2FD70"/>
    <w:lvl w:ilvl="0" w:tplc="B6ECE8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5B6754"/>
    <w:multiLevelType w:val="multilevel"/>
    <w:tmpl w:val="2D9E953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2CD7998"/>
    <w:multiLevelType w:val="hybridMultilevel"/>
    <w:tmpl w:val="D084D7BC"/>
    <w:lvl w:ilvl="0" w:tplc="EA3477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843DED"/>
    <w:multiLevelType w:val="hybridMultilevel"/>
    <w:tmpl w:val="F27657A6"/>
    <w:lvl w:ilvl="0" w:tplc="31ECAB8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2E7688"/>
    <w:multiLevelType w:val="hybridMultilevel"/>
    <w:tmpl w:val="C5B69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B21E05"/>
    <w:multiLevelType w:val="multilevel"/>
    <w:tmpl w:val="C5E0C5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1A03C24"/>
    <w:multiLevelType w:val="hybridMultilevel"/>
    <w:tmpl w:val="52E82404"/>
    <w:lvl w:ilvl="0" w:tplc="7E226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6BA7488"/>
    <w:multiLevelType w:val="multilevel"/>
    <w:tmpl w:val="A00EEB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8E17F5F"/>
    <w:multiLevelType w:val="hybridMultilevel"/>
    <w:tmpl w:val="C10A0F9C"/>
    <w:lvl w:ilvl="0" w:tplc="31ECAB8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9E7BF0"/>
    <w:multiLevelType w:val="hybridMultilevel"/>
    <w:tmpl w:val="7BAC0108"/>
    <w:lvl w:ilvl="0" w:tplc="FC8E93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FD3514"/>
    <w:multiLevelType w:val="hybridMultilevel"/>
    <w:tmpl w:val="43E4D6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B234CE"/>
    <w:multiLevelType w:val="hybridMultilevel"/>
    <w:tmpl w:val="448AF89C"/>
    <w:lvl w:ilvl="0" w:tplc="D72C6B42">
      <w:start w:val="7"/>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BF67227"/>
    <w:multiLevelType w:val="hybridMultilevel"/>
    <w:tmpl w:val="FE7EED10"/>
    <w:lvl w:ilvl="0" w:tplc="E6CCAC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6230B24"/>
    <w:multiLevelType w:val="multilevel"/>
    <w:tmpl w:val="CF6282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AEE0443"/>
    <w:multiLevelType w:val="hybridMultilevel"/>
    <w:tmpl w:val="14E4D5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421286"/>
    <w:multiLevelType w:val="hybridMultilevel"/>
    <w:tmpl w:val="0218A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835096"/>
    <w:multiLevelType w:val="hybridMultilevel"/>
    <w:tmpl w:val="6BF63C66"/>
    <w:lvl w:ilvl="0" w:tplc="7A1E6408">
      <w:start w:val="1"/>
      <w:numFmt w:val="lowerLetter"/>
      <w:lvlText w:val="%1."/>
      <w:lvlJc w:val="left"/>
      <w:pPr>
        <w:ind w:left="1080" w:hanging="360"/>
      </w:pPr>
      <w:rPr>
        <w:rFonts w:hint="default"/>
        <w:b/>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1842CDB"/>
    <w:multiLevelType w:val="hybridMultilevel"/>
    <w:tmpl w:val="941EBFBE"/>
    <w:lvl w:ilvl="0" w:tplc="6C849F12">
      <w:start w:val="1"/>
      <w:numFmt w:val="lowerLetter"/>
      <w:lvlText w:val="%1."/>
      <w:lvlJc w:val="left"/>
      <w:pPr>
        <w:ind w:left="1080" w:hanging="360"/>
      </w:pPr>
      <w:rPr>
        <w:rFonts w:hint="default"/>
        <w:b/>
        <w: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3A02319"/>
    <w:multiLevelType w:val="hybridMultilevel"/>
    <w:tmpl w:val="BBC8608A"/>
    <w:lvl w:ilvl="0" w:tplc="132246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8D6189"/>
    <w:multiLevelType w:val="hybridMultilevel"/>
    <w:tmpl w:val="039A7478"/>
    <w:lvl w:ilvl="0" w:tplc="DDA81B2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DB5B30"/>
    <w:multiLevelType w:val="hybridMultilevel"/>
    <w:tmpl w:val="F51E0924"/>
    <w:lvl w:ilvl="0" w:tplc="4A5894EE">
      <w:start w:val="5"/>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B7462A7"/>
    <w:multiLevelType w:val="hybridMultilevel"/>
    <w:tmpl w:val="9A96DF8C"/>
    <w:lvl w:ilvl="0" w:tplc="4AD05D8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C7B5733"/>
    <w:multiLevelType w:val="multilevel"/>
    <w:tmpl w:val="1C765A7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F8A314A"/>
    <w:multiLevelType w:val="hybridMultilevel"/>
    <w:tmpl w:val="91804CFA"/>
    <w:lvl w:ilvl="0" w:tplc="095EA3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20"/>
  </w:num>
  <w:num w:numId="4">
    <w:abstractNumId w:val="17"/>
  </w:num>
  <w:num w:numId="5">
    <w:abstractNumId w:val="16"/>
  </w:num>
  <w:num w:numId="6">
    <w:abstractNumId w:val="11"/>
  </w:num>
  <w:num w:numId="7">
    <w:abstractNumId w:val="16"/>
    <w:lvlOverride w:ilvl="0">
      <w:startOverride w:val="1"/>
    </w:lvlOverride>
  </w:num>
  <w:num w:numId="8">
    <w:abstractNumId w:val="19"/>
  </w:num>
  <w:num w:numId="9">
    <w:abstractNumId w:val="3"/>
  </w:num>
  <w:num w:numId="10">
    <w:abstractNumId w:val="9"/>
  </w:num>
  <w:num w:numId="11">
    <w:abstractNumId w:val="0"/>
  </w:num>
  <w:num w:numId="12">
    <w:abstractNumId w:val="21"/>
  </w:num>
  <w:num w:numId="13">
    <w:abstractNumId w:val="6"/>
  </w:num>
  <w:num w:numId="14">
    <w:abstractNumId w:val="18"/>
  </w:num>
  <w:num w:numId="15">
    <w:abstractNumId w:val="14"/>
  </w:num>
  <w:num w:numId="16">
    <w:abstractNumId w:val="23"/>
  </w:num>
  <w:num w:numId="17">
    <w:abstractNumId w:val="2"/>
  </w:num>
  <w:num w:numId="18">
    <w:abstractNumId w:val="7"/>
  </w:num>
  <w:num w:numId="19">
    <w:abstractNumId w:val="7"/>
    <w:lvlOverride w:ilvl="0">
      <w:startOverride w:val="1"/>
    </w:lvlOverride>
  </w:num>
  <w:num w:numId="20">
    <w:abstractNumId w:val="15"/>
  </w:num>
  <w:num w:numId="21">
    <w:abstractNumId w:val="1"/>
  </w:num>
  <w:num w:numId="22">
    <w:abstractNumId w:val="13"/>
  </w:num>
  <w:num w:numId="23">
    <w:abstractNumId w:val="10"/>
  </w:num>
  <w:num w:numId="24">
    <w:abstractNumId w:val="5"/>
  </w:num>
  <w:num w:numId="25">
    <w:abstractNumId w:val="22"/>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0ED8"/>
    <w:rsid w:val="00002A25"/>
    <w:rsid w:val="00011BEB"/>
    <w:rsid w:val="00013946"/>
    <w:rsid w:val="00014A3E"/>
    <w:rsid w:val="000166A9"/>
    <w:rsid w:val="00016C27"/>
    <w:rsid w:val="000248B8"/>
    <w:rsid w:val="00035127"/>
    <w:rsid w:val="00035D04"/>
    <w:rsid w:val="000362A8"/>
    <w:rsid w:val="00037466"/>
    <w:rsid w:val="000409E1"/>
    <w:rsid w:val="00044B4F"/>
    <w:rsid w:val="0005034B"/>
    <w:rsid w:val="00052196"/>
    <w:rsid w:val="00057004"/>
    <w:rsid w:val="0006249E"/>
    <w:rsid w:val="00062CC7"/>
    <w:rsid w:val="00064371"/>
    <w:rsid w:val="000667E8"/>
    <w:rsid w:val="00070263"/>
    <w:rsid w:val="00075165"/>
    <w:rsid w:val="00076A95"/>
    <w:rsid w:val="00081305"/>
    <w:rsid w:val="00083572"/>
    <w:rsid w:val="000866FA"/>
    <w:rsid w:val="0009076A"/>
    <w:rsid w:val="00090905"/>
    <w:rsid w:val="000930E4"/>
    <w:rsid w:val="000A2417"/>
    <w:rsid w:val="000A3500"/>
    <w:rsid w:val="000B5C42"/>
    <w:rsid w:val="000B7AF9"/>
    <w:rsid w:val="000C3AF0"/>
    <w:rsid w:val="000C5F3A"/>
    <w:rsid w:val="000D0E01"/>
    <w:rsid w:val="000D1BB4"/>
    <w:rsid w:val="000D7675"/>
    <w:rsid w:val="000E2CCD"/>
    <w:rsid w:val="000F00BB"/>
    <w:rsid w:val="000F1D60"/>
    <w:rsid w:val="0010217F"/>
    <w:rsid w:val="001023DB"/>
    <w:rsid w:val="00104CB1"/>
    <w:rsid w:val="00111F83"/>
    <w:rsid w:val="00113CB1"/>
    <w:rsid w:val="001142EA"/>
    <w:rsid w:val="001241A0"/>
    <w:rsid w:val="0012542E"/>
    <w:rsid w:val="00127845"/>
    <w:rsid w:val="001400A6"/>
    <w:rsid w:val="00140858"/>
    <w:rsid w:val="001504A2"/>
    <w:rsid w:val="00150DCA"/>
    <w:rsid w:val="00151F82"/>
    <w:rsid w:val="00154E19"/>
    <w:rsid w:val="0015587F"/>
    <w:rsid w:val="0016005F"/>
    <w:rsid w:val="00164EE8"/>
    <w:rsid w:val="00167DB5"/>
    <w:rsid w:val="00170B45"/>
    <w:rsid w:val="001717BF"/>
    <w:rsid w:val="00173548"/>
    <w:rsid w:val="00173F1E"/>
    <w:rsid w:val="001854FB"/>
    <w:rsid w:val="00185DED"/>
    <w:rsid w:val="001900BE"/>
    <w:rsid w:val="00193642"/>
    <w:rsid w:val="00197918"/>
    <w:rsid w:val="001A3072"/>
    <w:rsid w:val="001A4577"/>
    <w:rsid w:val="001A5A56"/>
    <w:rsid w:val="001A6AE4"/>
    <w:rsid w:val="001B07F8"/>
    <w:rsid w:val="001B7A3F"/>
    <w:rsid w:val="001C39F6"/>
    <w:rsid w:val="001C59D6"/>
    <w:rsid w:val="001C66FE"/>
    <w:rsid w:val="001C6C14"/>
    <w:rsid w:val="001C6E2C"/>
    <w:rsid w:val="001C7F0A"/>
    <w:rsid w:val="001D16FA"/>
    <w:rsid w:val="001D4288"/>
    <w:rsid w:val="001D4349"/>
    <w:rsid w:val="001D6904"/>
    <w:rsid w:val="001E27B6"/>
    <w:rsid w:val="001E68DD"/>
    <w:rsid w:val="001F0270"/>
    <w:rsid w:val="001F0F50"/>
    <w:rsid w:val="001F3EAD"/>
    <w:rsid w:val="001F41A9"/>
    <w:rsid w:val="001F48C8"/>
    <w:rsid w:val="001F59BB"/>
    <w:rsid w:val="00200E04"/>
    <w:rsid w:val="002026C7"/>
    <w:rsid w:val="002033C7"/>
    <w:rsid w:val="00203AC7"/>
    <w:rsid w:val="0020548C"/>
    <w:rsid w:val="00205AA2"/>
    <w:rsid w:val="002100A0"/>
    <w:rsid w:val="00217C2D"/>
    <w:rsid w:val="00225715"/>
    <w:rsid w:val="00231AA2"/>
    <w:rsid w:val="00233ABA"/>
    <w:rsid w:val="002355E5"/>
    <w:rsid w:val="00236E6D"/>
    <w:rsid w:val="002429E5"/>
    <w:rsid w:val="00243E03"/>
    <w:rsid w:val="00244426"/>
    <w:rsid w:val="002478D2"/>
    <w:rsid w:val="00247BA0"/>
    <w:rsid w:val="00250DBF"/>
    <w:rsid w:val="00253395"/>
    <w:rsid w:val="00262087"/>
    <w:rsid w:val="0026587D"/>
    <w:rsid w:val="002659F3"/>
    <w:rsid w:val="002703DB"/>
    <w:rsid w:val="00270428"/>
    <w:rsid w:val="00271DB8"/>
    <w:rsid w:val="002775CC"/>
    <w:rsid w:val="00280CEF"/>
    <w:rsid w:val="00281077"/>
    <w:rsid w:val="00281E2D"/>
    <w:rsid w:val="00283564"/>
    <w:rsid w:val="002836CF"/>
    <w:rsid w:val="0028684D"/>
    <w:rsid w:val="0028757A"/>
    <w:rsid w:val="00290CEE"/>
    <w:rsid w:val="00291606"/>
    <w:rsid w:val="002A07C4"/>
    <w:rsid w:val="002A193D"/>
    <w:rsid w:val="002A3A3E"/>
    <w:rsid w:val="002B3298"/>
    <w:rsid w:val="002B4195"/>
    <w:rsid w:val="002B447D"/>
    <w:rsid w:val="002C39F9"/>
    <w:rsid w:val="002C4E45"/>
    <w:rsid w:val="002D0411"/>
    <w:rsid w:val="002D4978"/>
    <w:rsid w:val="002E2492"/>
    <w:rsid w:val="002E3DDF"/>
    <w:rsid w:val="002E5543"/>
    <w:rsid w:val="002E59E2"/>
    <w:rsid w:val="002E5B2E"/>
    <w:rsid w:val="002E6BC6"/>
    <w:rsid w:val="002E72DD"/>
    <w:rsid w:val="002F0D1A"/>
    <w:rsid w:val="002F0E9F"/>
    <w:rsid w:val="002F34EC"/>
    <w:rsid w:val="002F3E83"/>
    <w:rsid w:val="002F6059"/>
    <w:rsid w:val="002F69B8"/>
    <w:rsid w:val="0030468B"/>
    <w:rsid w:val="00304BD0"/>
    <w:rsid w:val="0030524A"/>
    <w:rsid w:val="00306334"/>
    <w:rsid w:val="00307D77"/>
    <w:rsid w:val="0031013C"/>
    <w:rsid w:val="003127F7"/>
    <w:rsid w:val="00312FDB"/>
    <w:rsid w:val="00313091"/>
    <w:rsid w:val="00313E9E"/>
    <w:rsid w:val="003150D5"/>
    <w:rsid w:val="00320E9D"/>
    <w:rsid w:val="00320F78"/>
    <w:rsid w:val="00323DAB"/>
    <w:rsid w:val="0032721B"/>
    <w:rsid w:val="00333519"/>
    <w:rsid w:val="0033406B"/>
    <w:rsid w:val="00336B06"/>
    <w:rsid w:val="00336E1E"/>
    <w:rsid w:val="00342F2E"/>
    <w:rsid w:val="00351FF2"/>
    <w:rsid w:val="00356043"/>
    <w:rsid w:val="0035768F"/>
    <w:rsid w:val="00365D9E"/>
    <w:rsid w:val="0037572D"/>
    <w:rsid w:val="00375908"/>
    <w:rsid w:val="00376567"/>
    <w:rsid w:val="0038177C"/>
    <w:rsid w:val="00383E53"/>
    <w:rsid w:val="003847FC"/>
    <w:rsid w:val="00386648"/>
    <w:rsid w:val="00386E29"/>
    <w:rsid w:val="00387024"/>
    <w:rsid w:val="0038776E"/>
    <w:rsid w:val="0039161A"/>
    <w:rsid w:val="0039277F"/>
    <w:rsid w:val="00393ABF"/>
    <w:rsid w:val="003B267D"/>
    <w:rsid w:val="003C1575"/>
    <w:rsid w:val="003C4EC1"/>
    <w:rsid w:val="003D062E"/>
    <w:rsid w:val="003D0723"/>
    <w:rsid w:val="003D07F1"/>
    <w:rsid w:val="003D25E7"/>
    <w:rsid w:val="003D5275"/>
    <w:rsid w:val="003D63DF"/>
    <w:rsid w:val="003D737F"/>
    <w:rsid w:val="003E65B2"/>
    <w:rsid w:val="003F2B44"/>
    <w:rsid w:val="003F7474"/>
    <w:rsid w:val="00404616"/>
    <w:rsid w:val="00406298"/>
    <w:rsid w:val="004074A7"/>
    <w:rsid w:val="00407B6A"/>
    <w:rsid w:val="004136EC"/>
    <w:rsid w:val="00414400"/>
    <w:rsid w:val="00415AA0"/>
    <w:rsid w:val="004179F6"/>
    <w:rsid w:val="00417CB6"/>
    <w:rsid w:val="00426AE9"/>
    <w:rsid w:val="00427201"/>
    <w:rsid w:val="00431089"/>
    <w:rsid w:val="00431DCC"/>
    <w:rsid w:val="00431E56"/>
    <w:rsid w:val="00436365"/>
    <w:rsid w:val="0044196E"/>
    <w:rsid w:val="00442E44"/>
    <w:rsid w:val="004478B2"/>
    <w:rsid w:val="00454826"/>
    <w:rsid w:val="00460D22"/>
    <w:rsid w:val="004628AE"/>
    <w:rsid w:val="00463934"/>
    <w:rsid w:val="0047270F"/>
    <w:rsid w:val="00474210"/>
    <w:rsid w:val="00476D91"/>
    <w:rsid w:val="00480B96"/>
    <w:rsid w:val="00481721"/>
    <w:rsid w:val="0048303E"/>
    <w:rsid w:val="00484CBB"/>
    <w:rsid w:val="00487349"/>
    <w:rsid w:val="004901DF"/>
    <w:rsid w:val="004911A3"/>
    <w:rsid w:val="004915FC"/>
    <w:rsid w:val="00491703"/>
    <w:rsid w:val="004918AC"/>
    <w:rsid w:val="004920F6"/>
    <w:rsid w:val="004A0BC1"/>
    <w:rsid w:val="004A67E8"/>
    <w:rsid w:val="004B4D3B"/>
    <w:rsid w:val="004B5B68"/>
    <w:rsid w:val="004B75AC"/>
    <w:rsid w:val="004B7762"/>
    <w:rsid w:val="004C06B0"/>
    <w:rsid w:val="004C3D65"/>
    <w:rsid w:val="004C3DAA"/>
    <w:rsid w:val="004D1264"/>
    <w:rsid w:val="004D1483"/>
    <w:rsid w:val="004D6472"/>
    <w:rsid w:val="004D657A"/>
    <w:rsid w:val="004D79A2"/>
    <w:rsid w:val="004E0FC8"/>
    <w:rsid w:val="004E3315"/>
    <w:rsid w:val="004E343A"/>
    <w:rsid w:val="004E723C"/>
    <w:rsid w:val="004F0354"/>
    <w:rsid w:val="004F1D7C"/>
    <w:rsid w:val="004F3B3A"/>
    <w:rsid w:val="004F6DF7"/>
    <w:rsid w:val="004F78AC"/>
    <w:rsid w:val="00505F45"/>
    <w:rsid w:val="00506ED9"/>
    <w:rsid w:val="00510C91"/>
    <w:rsid w:val="00517017"/>
    <w:rsid w:val="005176D1"/>
    <w:rsid w:val="005205CC"/>
    <w:rsid w:val="00521AE5"/>
    <w:rsid w:val="00526B78"/>
    <w:rsid w:val="00532C9E"/>
    <w:rsid w:val="00533AB1"/>
    <w:rsid w:val="005352E0"/>
    <w:rsid w:val="00535E68"/>
    <w:rsid w:val="00540344"/>
    <w:rsid w:val="00540B14"/>
    <w:rsid w:val="00546E4A"/>
    <w:rsid w:val="00552852"/>
    <w:rsid w:val="00561440"/>
    <w:rsid w:val="00570FED"/>
    <w:rsid w:val="00573149"/>
    <w:rsid w:val="00576808"/>
    <w:rsid w:val="00576D71"/>
    <w:rsid w:val="00586074"/>
    <w:rsid w:val="005903A0"/>
    <w:rsid w:val="00592D45"/>
    <w:rsid w:val="00595ACE"/>
    <w:rsid w:val="00597D3F"/>
    <w:rsid w:val="005A444B"/>
    <w:rsid w:val="005A6276"/>
    <w:rsid w:val="005A717B"/>
    <w:rsid w:val="005B04F1"/>
    <w:rsid w:val="005B2854"/>
    <w:rsid w:val="005B2F40"/>
    <w:rsid w:val="005B79E9"/>
    <w:rsid w:val="005C22C2"/>
    <w:rsid w:val="005C6BE0"/>
    <w:rsid w:val="005D0D6A"/>
    <w:rsid w:val="005D0EE3"/>
    <w:rsid w:val="005D6CFD"/>
    <w:rsid w:val="005D73C7"/>
    <w:rsid w:val="005D792E"/>
    <w:rsid w:val="005E0DCB"/>
    <w:rsid w:val="005E185F"/>
    <w:rsid w:val="005E2AD9"/>
    <w:rsid w:val="005E31CE"/>
    <w:rsid w:val="005E4912"/>
    <w:rsid w:val="005E4D55"/>
    <w:rsid w:val="005E6085"/>
    <w:rsid w:val="005E6F1F"/>
    <w:rsid w:val="005E7F23"/>
    <w:rsid w:val="005F232E"/>
    <w:rsid w:val="005F44D1"/>
    <w:rsid w:val="005F5CC9"/>
    <w:rsid w:val="00601858"/>
    <w:rsid w:val="006058D4"/>
    <w:rsid w:val="00606479"/>
    <w:rsid w:val="00607F6E"/>
    <w:rsid w:val="006109D5"/>
    <w:rsid w:val="00610CE5"/>
    <w:rsid w:val="00611FB5"/>
    <w:rsid w:val="0061292C"/>
    <w:rsid w:val="006137A2"/>
    <w:rsid w:val="006138D3"/>
    <w:rsid w:val="0061539E"/>
    <w:rsid w:val="00617579"/>
    <w:rsid w:val="00617EE4"/>
    <w:rsid w:val="00621129"/>
    <w:rsid w:val="00624DB2"/>
    <w:rsid w:val="00633916"/>
    <w:rsid w:val="00634B9C"/>
    <w:rsid w:val="006402E5"/>
    <w:rsid w:val="006408DF"/>
    <w:rsid w:val="00640D20"/>
    <w:rsid w:val="00641D2B"/>
    <w:rsid w:val="00647AC3"/>
    <w:rsid w:val="00650173"/>
    <w:rsid w:val="00650D1D"/>
    <w:rsid w:val="00651B19"/>
    <w:rsid w:val="00662D3E"/>
    <w:rsid w:val="006632B4"/>
    <w:rsid w:val="00663F79"/>
    <w:rsid w:val="00672DDD"/>
    <w:rsid w:val="00674249"/>
    <w:rsid w:val="00675626"/>
    <w:rsid w:val="00676C91"/>
    <w:rsid w:val="00682E15"/>
    <w:rsid w:val="00683832"/>
    <w:rsid w:val="006855CA"/>
    <w:rsid w:val="00685702"/>
    <w:rsid w:val="00686CEE"/>
    <w:rsid w:val="00690B77"/>
    <w:rsid w:val="00693EED"/>
    <w:rsid w:val="00694CDD"/>
    <w:rsid w:val="006A21A8"/>
    <w:rsid w:val="006B2B9B"/>
    <w:rsid w:val="006B3171"/>
    <w:rsid w:val="006B32BE"/>
    <w:rsid w:val="006B509F"/>
    <w:rsid w:val="006C4000"/>
    <w:rsid w:val="006D3D62"/>
    <w:rsid w:val="006D5388"/>
    <w:rsid w:val="006E0C77"/>
    <w:rsid w:val="006E56E8"/>
    <w:rsid w:val="006E6705"/>
    <w:rsid w:val="006E77C7"/>
    <w:rsid w:val="006E7DC4"/>
    <w:rsid w:val="006F0D3F"/>
    <w:rsid w:val="006F31E9"/>
    <w:rsid w:val="006F4099"/>
    <w:rsid w:val="006F6113"/>
    <w:rsid w:val="00700171"/>
    <w:rsid w:val="00711200"/>
    <w:rsid w:val="00711F77"/>
    <w:rsid w:val="00714969"/>
    <w:rsid w:val="00721656"/>
    <w:rsid w:val="00722F8F"/>
    <w:rsid w:val="0072397F"/>
    <w:rsid w:val="00723C01"/>
    <w:rsid w:val="00727888"/>
    <w:rsid w:val="007278AB"/>
    <w:rsid w:val="00727E35"/>
    <w:rsid w:val="007301D7"/>
    <w:rsid w:val="00731922"/>
    <w:rsid w:val="00731ACB"/>
    <w:rsid w:val="00731E02"/>
    <w:rsid w:val="00732F7E"/>
    <w:rsid w:val="00733AD9"/>
    <w:rsid w:val="007368AD"/>
    <w:rsid w:val="0074133D"/>
    <w:rsid w:val="00741706"/>
    <w:rsid w:val="00744BA0"/>
    <w:rsid w:val="00747644"/>
    <w:rsid w:val="0075196D"/>
    <w:rsid w:val="00751B49"/>
    <w:rsid w:val="00752369"/>
    <w:rsid w:val="0075558C"/>
    <w:rsid w:val="00755F52"/>
    <w:rsid w:val="00756710"/>
    <w:rsid w:val="00761EFA"/>
    <w:rsid w:val="00763E8A"/>
    <w:rsid w:val="00764873"/>
    <w:rsid w:val="007664A5"/>
    <w:rsid w:val="00770686"/>
    <w:rsid w:val="00771043"/>
    <w:rsid w:val="007730E2"/>
    <w:rsid w:val="0077327E"/>
    <w:rsid w:val="007776BC"/>
    <w:rsid w:val="007778DD"/>
    <w:rsid w:val="00783736"/>
    <w:rsid w:val="00784172"/>
    <w:rsid w:val="00787ADD"/>
    <w:rsid w:val="007909C5"/>
    <w:rsid w:val="007921D7"/>
    <w:rsid w:val="00796693"/>
    <w:rsid w:val="007A695B"/>
    <w:rsid w:val="007B1977"/>
    <w:rsid w:val="007B46A9"/>
    <w:rsid w:val="007B7744"/>
    <w:rsid w:val="007C1AFF"/>
    <w:rsid w:val="007C2EA1"/>
    <w:rsid w:val="007C37E4"/>
    <w:rsid w:val="007C4B3D"/>
    <w:rsid w:val="007C6BAC"/>
    <w:rsid w:val="007C7591"/>
    <w:rsid w:val="007D0FAC"/>
    <w:rsid w:val="007D1AEF"/>
    <w:rsid w:val="007D2E2A"/>
    <w:rsid w:val="007D4284"/>
    <w:rsid w:val="007D5CD5"/>
    <w:rsid w:val="007E7547"/>
    <w:rsid w:val="007F05D4"/>
    <w:rsid w:val="007F6AE9"/>
    <w:rsid w:val="00802A28"/>
    <w:rsid w:val="008107EA"/>
    <w:rsid w:val="008135A6"/>
    <w:rsid w:val="00822CF6"/>
    <w:rsid w:val="00836F89"/>
    <w:rsid w:val="008432CF"/>
    <w:rsid w:val="00844B54"/>
    <w:rsid w:val="00846459"/>
    <w:rsid w:val="00860577"/>
    <w:rsid w:val="00863435"/>
    <w:rsid w:val="00872827"/>
    <w:rsid w:val="0087349A"/>
    <w:rsid w:val="008912C2"/>
    <w:rsid w:val="00894D8C"/>
    <w:rsid w:val="00894DAC"/>
    <w:rsid w:val="00894DFD"/>
    <w:rsid w:val="00895BA2"/>
    <w:rsid w:val="00895DF4"/>
    <w:rsid w:val="008964CD"/>
    <w:rsid w:val="008A1B96"/>
    <w:rsid w:val="008A28AB"/>
    <w:rsid w:val="008A3043"/>
    <w:rsid w:val="008A6A3C"/>
    <w:rsid w:val="008B1A4D"/>
    <w:rsid w:val="008B5A01"/>
    <w:rsid w:val="008C3512"/>
    <w:rsid w:val="008C4A04"/>
    <w:rsid w:val="008D4EA0"/>
    <w:rsid w:val="008D52BA"/>
    <w:rsid w:val="008D52C2"/>
    <w:rsid w:val="008D589C"/>
    <w:rsid w:val="008D6E37"/>
    <w:rsid w:val="008E374F"/>
    <w:rsid w:val="008E7085"/>
    <w:rsid w:val="008E7B36"/>
    <w:rsid w:val="008F1CF7"/>
    <w:rsid w:val="008F34A4"/>
    <w:rsid w:val="008F3AA0"/>
    <w:rsid w:val="008F60C3"/>
    <w:rsid w:val="009011E6"/>
    <w:rsid w:val="009059B5"/>
    <w:rsid w:val="00910AE4"/>
    <w:rsid w:val="00916A89"/>
    <w:rsid w:val="0092563A"/>
    <w:rsid w:val="00926F0F"/>
    <w:rsid w:val="009314AA"/>
    <w:rsid w:val="0093163E"/>
    <w:rsid w:val="00933140"/>
    <w:rsid w:val="009344D2"/>
    <w:rsid w:val="0093464F"/>
    <w:rsid w:val="00934B3B"/>
    <w:rsid w:val="00936436"/>
    <w:rsid w:val="0093669A"/>
    <w:rsid w:val="009507F2"/>
    <w:rsid w:val="00952B38"/>
    <w:rsid w:val="00952ED7"/>
    <w:rsid w:val="00953EAC"/>
    <w:rsid w:val="00960474"/>
    <w:rsid w:val="0096153E"/>
    <w:rsid w:val="00964F3C"/>
    <w:rsid w:val="00966BAC"/>
    <w:rsid w:val="00970179"/>
    <w:rsid w:val="00970C3F"/>
    <w:rsid w:val="00973A0A"/>
    <w:rsid w:val="0097488A"/>
    <w:rsid w:val="009810A1"/>
    <w:rsid w:val="009817D4"/>
    <w:rsid w:val="009848BC"/>
    <w:rsid w:val="0098682F"/>
    <w:rsid w:val="009868A9"/>
    <w:rsid w:val="00987969"/>
    <w:rsid w:val="00990393"/>
    <w:rsid w:val="00991AF9"/>
    <w:rsid w:val="00992BC8"/>
    <w:rsid w:val="00997B01"/>
    <w:rsid w:val="009A1BED"/>
    <w:rsid w:val="009A1DA7"/>
    <w:rsid w:val="009A2ABE"/>
    <w:rsid w:val="009A47FC"/>
    <w:rsid w:val="009A6A2F"/>
    <w:rsid w:val="009B0A0A"/>
    <w:rsid w:val="009B5068"/>
    <w:rsid w:val="009B5AAF"/>
    <w:rsid w:val="009B5FF5"/>
    <w:rsid w:val="009B6EF3"/>
    <w:rsid w:val="009C0AF3"/>
    <w:rsid w:val="009C755C"/>
    <w:rsid w:val="009C780F"/>
    <w:rsid w:val="009C7B5D"/>
    <w:rsid w:val="009D014F"/>
    <w:rsid w:val="009D1DD2"/>
    <w:rsid w:val="009D1E46"/>
    <w:rsid w:val="009D289C"/>
    <w:rsid w:val="009D44A3"/>
    <w:rsid w:val="009E1A69"/>
    <w:rsid w:val="009E2DF8"/>
    <w:rsid w:val="009E3A33"/>
    <w:rsid w:val="009E3BCC"/>
    <w:rsid w:val="009E3E35"/>
    <w:rsid w:val="009E673C"/>
    <w:rsid w:val="009E6A61"/>
    <w:rsid w:val="009F0247"/>
    <w:rsid w:val="009F0518"/>
    <w:rsid w:val="009F2167"/>
    <w:rsid w:val="00A02AE1"/>
    <w:rsid w:val="00A04563"/>
    <w:rsid w:val="00A10DCC"/>
    <w:rsid w:val="00A21514"/>
    <w:rsid w:val="00A24B8C"/>
    <w:rsid w:val="00A3229D"/>
    <w:rsid w:val="00A333F7"/>
    <w:rsid w:val="00A34F5F"/>
    <w:rsid w:val="00A35B7A"/>
    <w:rsid w:val="00A36776"/>
    <w:rsid w:val="00A406E2"/>
    <w:rsid w:val="00A4122B"/>
    <w:rsid w:val="00A42D2A"/>
    <w:rsid w:val="00A43AD6"/>
    <w:rsid w:val="00A44773"/>
    <w:rsid w:val="00A46775"/>
    <w:rsid w:val="00A46A68"/>
    <w:rsid w:val="00A47488"/>
    <w:rsid w:val="00A5044D"/>
    <w:rsid w:val="00A50E49"/>
    <w:rsid w:val="00A50EE9"/>
    <w:rsid w:val="00A52128"/>
    <w:rsid w:val="00A63B68"/>
    <w:rsid w:val="00A65183"/>
    <w:rsid w:val="00A67410"/>
    <w:rsid w:val="00A804E3"/>
    <w:rsid w:val="00A82C74"/>
    <w:rsid w:val="00A86F48"/>
    <w:rsid w:val="00A9162A"/>
    <w:rsid w:val="00A91DB6"/>
    <w:rsid w:val="00A9735D"/>
    <w:rsid w:val="00AA28A4"/>
    <w:rsid w:val="00AB1B13"/>
    <w:rsid w:val="00AB21F6"/>
    <w:rsid w:val="00AC5434"/>
    <w:rsid w:val="00AC61CE"/>
    <w:rsid w:val="00AC6491"/>
    <w:rsid w:val="00AD0A33"/>
    <w:rsid w:val="00AD2CEB"/>
    <w:rsid w:val="00AD3938"/>
    <w:rsid w:val="00AD4771"/>
    <w:rsid w:val="00AD665E"/>
    <w:rsid w:val="00AD7555"/>
    <w:rsid w:val="00AD7C60"/>
    <w:rsid w:val="00AE03E5"/>
    <w:rsid w:val="00AE070B"/>
    <w:rsid w:val="00AE6925"/>
    <w:rsid w:val="00AE6D27"/>
    <w:rsid w:val="00AF261F"/>
    <w:rsid w:val="00AF442D"/>
    <w:rsid w:val="00AF7D0E"/>
    <w:rsid w:val="00B03C79"/>
    <w:rsid w:val="00B07524"/>
    <w:rsid w:val="00B10EE6"/>
    <w:rsid w:val="00B1401F"/>
    <w:rsid w:val="00B1472F"/>
    <w:rsid w:val="00B20EFA"/>
    <w:rsid w:val="00B23AE4"/>
    <w:rsid w:val="00B2644D"/>
    <w:rsid w:val="00B34999"/>
    <w:rsid w:val="00B35B7C"/>
    <w:rsid w:val="00B374A5"/>
    <w:rsid w:val="00B429B6"/>
    <w:rsid w:val="00B4466B"/>
    <w:rsid w:val="00B500A9"/>
    <w:rsid w:val="00B53C15"/>
    <w:rsid w:val="00B57FF9"/>
    <w:rsid w:val="00B62C18"/>
    <w:rsid w:val="00B65CEE"/>
    <w:rsid w:val="00B668A4"/>
    <w:rsid w:val="00B74740"/>
    <w:rsid w:val="00B74DC9"/>
    <w:rsid w:val="00B77AF7"/>
    <w:rsid w:val="00B81B14"/>
    <w:rsid w:val="00B84F69"/>
    <w:rsid w:val="00B8736A"/>
    <w:rsid w:val="00B935F1"/>
    <w:rsid w:val="00B93D97"/>
    <w:rsid w:val="00BA16F6"/>
    <w:rsid w:val="00BA28EB"/>
    <w:rsid w:val="00BA532A"/>
    <w:rsid w:val="00BA54E6"/>
    <w:rsid w:val="00BA61EC"/>
    <w:rsid w:val="00BB3E0A"/>
    <w:rsid w:val="00BB4F13"/>
    <w:rsid w:val="00BC028E"/>
    <w:rsid w:val="00BC1218"/>
    <w:rsid w:val="00BC4691"/>
    <w:rsid w:val="00BC544F"/>
    <w:rsid w:val="00BC553C"/>
    <w:rsid w:val="00BC7D36"/>
    <w:rsid w:val="00BD10F9"/>
    <w:rsid w:val="00BD3522"/>
    <w:rsid w:val="00BD40C9"/>
    <w:rsid w:val="00BD43E6"/>
    <w:rsid w:val="00BD4667"/>
    <w:rsid w:val="00BD713F"/>
    <w:rsid w:val="00BF042A"/>
    <w:rsid w:val="00BF133D"/>
    <w:rsid w:val="00BF18D7"/>
    <w:rsid w:val="00BF2416"/>
    <w:rsid w:val="00BF3E56"/>
    <w:rsid w:val="00BF686E"/>
    <w:rsid w:val="00C0799A"/>
    <w:rsid w:val="00C104DF"/>
    <w:rsid w:val="00C11D0D"/>
    <w:rsid w:val="00C126A5"/>
    <w:rsid w:val="00C13145"/>
    <w:rsid w:val="00C13DF6"/>
    <w:rsid w:val="00C15321"/>
    <w:rsid w:val="00C160ED"/>
    <w:rsid w:val="00C17591"/>
    <w:rsid w:val="00C224E1"/>
    <w:rsid w:val="00C25ADE"/>
    <w:rsid w:val="00C26999"/>
    <w:rsid w:val="00C26DA6"/>
    <w:rsid w:val="00C308A8"/>
    <w:rsid w:val="00C37EDB"/>
    <w:rsid w:val="00C41B8F"/>
    <w:rsid w:val="00C42FB1"/>
    <w:rsid w:val="00C4647E"/>
    <w:rsid w:val="00C509C3"/>
    <w:rsid w:val="00C50FB2"/>
    <w:rsid w:val="00C6052E"/>
    <w:rsid w:val="00C63151"/>
    <w:rsid w:val="00C64D9A"/>
    <w:rsid w:val="00C676F9"/>
    <w:rsid w:val="00C70107"/>
    <w:rsid w:val="00C70676"/>
    <w:rsid w:val="00C70EAE"/>
    <w:rsid w:val="00C724B5"/>
    <w:rsid w:val="00C737DE"/>
    <w:rsid w:val="00C76BE9"/>
    <w:rsid w:val="00C76DC4"/>
    <w:rsid w:val="00C81E58"/>
    <w:rsid w:val="00C826E2"/>
    <w:rsid w:val="00C82E2E"/>
    <w:rsid w:val="00C83B65"/>
    <w:rsid w:val="00C94C16"/>
    <w:rsid w:val="00C95439"/>
    <w:rsid w:val="00C97813"/>
    <w:rsid w:val="00CA33A1"/>
    <w:rsid w:val="00CA39A7"/>
    <w:rsid w:val="00CA5C65"/>
    <w:rsid w:val="00CB1E5D"/>
    <w:rsid w:val="00CB6199"/>
    <w:rsid w:val="00CB652C"/>
    <w:rsid w:val="00CB6940"/>
    <w:rsid w:val="00CC04EF"/>
    <w:rsid w:val="00CC0C0E"/>
    <w:rsid w:val="00CC18C3"/>
    <w:rsid w:val="00CC5912"/>
    <w:rsid w:val="00CC5ACF"/>
    <w:rsid w:val="00CC7080"/>
    <w:rsid w:val="00CD075B"/>
    <w:rsid w:val="00CD409B"/>
    <w:rsid w:val="00CD50B5"/>
    <w:rsid w:val="00CD73A9"/>
    <w:rsid w:val="00CE1276"/>
    <w:rsid w:val="00CE4608"/>
    <w:rsid w:val="00CE4D9D"/>
    <w:rsid w:val="00CF0C93"/>
    <w:rsid w:val="00CF1787"/>
    <w:rsid w:val="00CF5CD1"/>
    <w:rsid w:val="00D001F6"/>
    <w:rsid w:val="00D00207"/>
    <w:rsid w:val="00D00E1D"/>
    <w:rsid w:val="00D0623E"/>
    <w:rsid w:val="00D067C3"/>
    <w:rsid w:val="00D06F12"/>
    <w:rsid w:val="00D13476"/>
    <w:rsid w:val="00D21EF3"/>
    <w:rsid w:val="00D25D8C"/>
    <w:rsid w:val="00D26788"/>
    <w:rsid w:val="00D339EF"/>
    <w:rsid w:val="00D36028"/>
    <w:rsid w:val="00D4127E"/>
    <w:rsid w:val="00D44A01"/>
    <w:rsid w:val="00D4677F"/>
    <w:rsid w:val="00D46790"/>
    <w:rsid w:val="00D46DE3"/>
    <w:rsid w:val="00D50273"/>
    <w:rsid w:val="00D5064D"/>
    <w:rsid w:val="00D529D3"/>
    <w:rsid w:val="00D61624"/>
    <w:rsid w:val="00D62021"/>
    <w:rsid w:val="00D62420"/>
    <w:rsid w:val="00D65380"/>
    <w:rsid w:val="00D6562E"/>
    <w:rsid w:val="00D6661F"/>
    <w:rsid w:val="00D66D41"/>
    <w:rsid w:val="00D6774A"/>
    <w:rsid w:val="00D753AE"/>
    <w:rsid w:val="00D7723B"/>
    <w:rsid w:val="00D77613"/>
    <w:rsid w:val="00D82692"/>
    <w:rsid w:val="00D83879"/>
    <w:rsid w:val="00D850E8"/>
    <w:rsid w:val="00D90810"/>
    <w:rsid w:val="00D9157B"/>
    <w:rsid w:val="00D91C27"/>
    <w:rsid w:val="00D93828"/>
    <w:rsid w:val="00DA0100"/>
    <w:rsid w:val="00DA59F8"/>
    <w:rsid w:val="00DA6C4D"/>
    <w:rsid w:val="00DA6D90"/>
    <w:rsid w:val="00DA749B"/>
    <w:rsid w:val="00DA7853"/>
    <w:rsid w:val="00DB07AC"/>
    <w:rsid w:val="00DB1452"/>
    <w:rsid w:val="00DB1C89"/>
    <w:rsid w:val="00DB66E6"/>
    <w:rsid w:val="00DB6B7E"/>
    <w:rsid w:val="00DC57C8"/>
    <w:rsid w:val="00DC5925"/>
    <w:rsid w:val="00DC5A50"/>
    <w:rsid w:val="00DC5B63"/>
    <w:rsid w:val="00DC60FA"/>
    <w:rsid w:val="00DC6F3D"/>
    <w:rsid w:val="00DD1E66"/>
    <w:rsid w:val="00DD2B20"/>
    <w:rsid w:val="00DD51B7"/>
    <w:rsid w:val="00DE1AF8"/>
    <w:rsid w:val="00DE21E7"/>
    <w:rsid w:val="00DE23AF"/>
    <w:rsid w:val="00DE2A56"/>
    <w:rsid w:val="00DE4356"/>
    <w:rsid w:val="00DE4AE4"/>
    <w:rsid w:val="00DE5CF6"/>
    <w:rsid w:val="00DE74EE"/>
    <w:rsid w:val="00DF597D"/>
    <w:rsid w:val="00E039E6"/>
    <w:rsid w:val="00E062C8"/>
    <w:rsid w:val="00E14598"/>
    <w:rsid w:val="00E15107"/>
    <w:rsid w:val="00E16881"/>
    <w:rsid w:val="00E17018"/>
    <w:rsid w:val="00E17598"/>
    <w:rsid w:val="00E20963"/>
    <w:rsid w:val="00E24156"/>
    <w:rsid w:val="00E25F29"/>
    <w:rsid w:val="00E26E08"/>
    <w:rsid w:val="00E2756E"/>
    <w:rsid w:val="00E311D0"/>
    <w:rsid w:val="00E34448"/>
    <w:rsid w:val="00E363DF"/>
    <w:rsid w:val="00E3652A"/>
    <w:rsid w:val="00E3771C"/>
    <w:rsid w:val="00E42867"/>
    <w:rsid w:val="00E42A1F"/>
    <w:rsid w:val="00E44303"/>
    <w:rsid w:val="00E44659"/>
    <w:rsid w:val="00E44BC8"/>
    <w:rsid w:val="00E45E8E"/>
    <w:rsid w:val="00E603D9"/>
    <w:rsid w:val="00E604F8"/>
    <w:rsid w:val="00E6155E"/>
    <w:rsid w:val="00E61A90"/>
    <w:rsid w:val="00E714B7"/>
    <w:rsid w:val="00E74707"/>
    <w:rsid w:val="00E779CF"/>
    <w:rsid w:val="00E83609"/>
    <w:rsid w:val="00E86F0E"/>
    <w:rsid w:val="00E9081A"/>
    <w:rsid w:val="00E95F74"/>
    <w:rsid w:val="00EA1087"/>
    <w:rsid w:val="00EA154B"/>
    <w:rsid w:val="00EA1F0C"/>
    <w:rsid w:val="00EA315A"/>
    <w:rsid w:val="00EA5199"/>
    <w:rsid w:val="00EB0CDC"/>
    <w:rsid w:val="00EB4D97"/>
    <w:rsid w:val="00EB7CD4"/>
    <w:rsid w:val="00EC14C0"/>
    <w:rsid w:val="00EC24BE"/>
    <w:rsid w:val="00ED21E7"/>
    <w:rsid w:val="00ED7A05"/>
    <w:rsid w:val="00EE1D2A"/>
    <w:rsid w:val="00EE256C"/>
    <w:rsid w:val="00EE2A91"/>
    <w:rsid w:val="00EE334C"/>
    <w:rsid w:val="00EE5F0D"/>
    <w:rsid w:val="00EF0BD0"/>
    <w:rsid w:val="00EF37C2"/>
    <w:rsid w:val="00EF3807"/>
    <w:rsid w:val="00EF5E11"/>
    <w:rsid w:val="00EF6DC2"/>
    <w:rsid w:val="00F02153"/>
    <w:rsid w:val="00F06D1D"/>
    <w:rsid w:val="00F15675"/>
    <w:rsid w:val="00F17B85"/>
    <w:rsid w:val="00F21250"/>
    <w:rsid w:val="00F2153D"/>
    <w:rsid w:val="00F217CF"/>
    <w:rsid w:val="00F23286"/>
    <w:rsid w:val="00F2398D"/>
    <w:rsid w:val="00F32D0F"/>
    <w:rsid w:val="00F338AF"/>
    <w:rsid w:val="00F34192"/>
    <w:rsid w:val="00F34D68"/>
    <w:rsid w:val="00F3552C"/>
    <w:rsid w:val="00F356E0"/>
    <w:rsid w:val="00F378A6"/>
    <w:rsid w:val="00F41A58"/>
    <w:rsid w:val="00F42BCD"/>
    <w:rsid w:val="00F44A8B"/>
    <w:rsid w:val="00F54CE9"/>
    <w:rsid w:val="00F60C1C"/>
    <w:rsid w:val="00F61E1C"/>
    <w:rsid w:val="00F634A3"/>
    <w:rsid w:val="00F65E27"/>
    <w:rsid w:val="00F667F6"/>
    <w:rsid w:val="00F67A2F"/>
    <w:rsid w:val="00F67C09"/>
    <w:rsid w:val="00F7003A"/>
    <w:rsid w:val="00F70950"/>
    <w:rsid w:val="00F710F9"/>
    <w:rsid w:val="00F724AB"/>
    <w:rsid w:val="00F76971"/>
    <w:rsid w:val="00F80EB3"/>
    <w:rsid w:val="00F8140B"/>
    <w:rsid w:val="00F85CF2"/>
    <w:rsid w:val="00F86941"/>
    <w:rsid w:val="00F86A30"/>
    <w:rsid w:val="00F87100"/>
    <w:rsid w:val="00F87F40"/>
    <w:rsid w:val="00F920F6"/>
    <w:rsid w:val="00F92876"/>
    <w:rsid w:val="00FA0AE4"/>
    <w:rsid w:val="00FA16C4"/>
    <w:rsid w:val="00FB2AB7"/>
    <w:rsid w:val="00FB4DBA"/>
    <w:rsid w:val="00FB667E"/>
    <w:rsid w:val="00FB6A5B"/>
    <w:rsid w:val="00FB7E26"/>
    <w:rsid w:val="00FC17F6"/>
    <w:rsid w:val="00FD467D"/>
    <w:rsid w:val="00FD52F2"/>
    <w:rsid w:val="00FD6412"/>
    <w:rsid w:val="00FD7FB2"/>
    <w:rsid w:val="00FE552D"/>
    <w:rsid w:val="00FE581F"/>
    <w:rsid w:val="00FE7115"/>
    <w:rsid w:val="00FF195C"/>
    <w:rsid w:val="00FF4A1C"/>
    <w:rsid w:val="00FF6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qFormat="1"/>
    <w:lsdException w:name="table of figures"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autoRedefine/>
    <w:qFormat/>
    <w:rsid w:val="00763E8A"/>
    <w:pPr>
      <w:autoSpaceDE w:val="0"/>
      <w:autoSpaceDN w:val="0"/>
      <w:adjustRightInd w:val="0"/>
      <w:spacing w:line="480" w:lineRule="auto"/>
      <w:jc w:val="center"/>
      <w:outlineLvl w:val="0"/>
    </w:pPr>
    <w:rPr>
      <w:b/>
      <w:bCs/>
    </w:rPr>
  </w:style>
  <w:style w:type="paragraph" w:styleId="Heading2">
    <w:name w:val="heading 2"/>
    <w:basedOn w:val="Normal"/>
    <w:next w:val="Normal"/>
    <w:autoRedefine/>
    <w:qFormat/>
    <w:rsid w:val="00B84F69"/>
    <w:pPr>
      <w:keepNext/>
      <w:spacing w:line="480" w:lineRule="auto"/>
      <w:outlineLvl w:val="1"/>
    </w:pPr>
    <w:rPr>
      <w:rFonts w:eastAsia="SimSun" w:cs="Arial"/>
      <w:b/>
      <w:bCs/>
      <w:i/>
      <w:iCs/>
      <w:szCs w:val="28"/>
      <w:lang w:eastAsia="zh-CN"/>
    </w:rPr>
  </w:style>
  <w:style w:type="paragraph" w:styleId="Heading3">
    <w:name w:val="heading 3"/>
    <w:basedOn w:val="Normal"/>
    <w:next w:val="Normal"/>
    <w:autoRedefine/>
    <w:qFormat/>
    <w:rsid w:val="00DD2B20"/>
    <w:pPr>
      <w:keepNext/>
      <w:spacing w:line="480" w:lineRule="auto"/>
      <w:ind w:left="1080" w:hanging="360"/>
      <w:jc w:val="both"/>
      <w:outlineLvl w:val="2"/>
    </w:pPr>
    <w:rPr>
      <w:rFonts w:eastAsia="SimSun"/>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6B2B9B"/>
    <w:pPr>
      <w:tabs>
        <w:tab w:val="left" w:pos="90"/>
      </w:tabs>
      <w:spacing w:before="120" w:after="120" w:line="480" w:lineRule="auto"/>
    </w:pPr>
    <w:rPr>
      <w:rFonts w:eastAsia="SimSun"/>
      <w:bCs/>
      <w:lang w:eastAsia="zh-CN"/>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rPr>
  </w:style>
  <w:style w:type="character" w:customStyle="1" w:styleId="Heading1Char">
    <w:name w:val="Heading 1 Char"/>
    <w:link w:val="Heading1"/>
    <w:rsid w:val="00763E8A"/>
    <w:rPr>
      <w:b/>
      <w:bCs/>
      <w:sz w:val="24"/>
      <w:szCs w:val="24"/>
    </w:rPr>
  </w:style>
  <w:style w:type="paragraph" w:styleId="TOCHeading">
    <w:name w:val="TOC Heading"/>
    <w:basedOn w:val="Heading1"/>
    <w:next w:val="Normal"/>
    <w:uiPriority w:val="39"/>
    <w:unhideWhenUsed/>
    <w:qFormat/>
    <w:rsid w:val="005B04F1"/>
    <w:pPr>
      <w:keepNext/>
      <w:keepLines/>
      <w:autoSpaceDE/>
      <w:autoSpaceDN/>
      <w:adjustRightInd/>
      <w:spacing w:before="480" w:line="276" w:lineRule="auto"/>
      <w:jc w:val="left"/>
      <w:outlineLvl w:val="9"/>
    </w:pPr>
    <w:rPr>
      <w:rFonts w:ascii="Cambria" w:eastAsia="MS Gothic" w:hAnsi="Cambria"/>
      <w:b w:val="0"/>
      <w:color w:val="365F91"/>
      <w:sz w:val="28"/>
      <w:szCs w:val="28"/>
      <w:lang w:eastAsia="ja-JP"/>
    </w:rPr>
  </w:style>
  <w:style w:type="paragraph" w:styleId="FootnoteText">
    <w:name w:val="footnote text"/>
    <w:basedOn w:val="Normal"/>
    <w:link w:val="FootnoteTextChar"/>
    <w:rsid w:val="00DE4356"/>
    <w:rPr>
      <w:rFonts w:eastAsia="SimSun"/>
      <w:sz w:val="20"/>
      <w:szCs w:val="20"/>
      <w:lang w:eastAsia="zh-CN"/>
    </w:rPr>
  </w:style>
  <w:style w:type="character" w:customStyle="1" w:styleId="FootnoteTextChar">
    <w:name w:val="Footnote Text Char"/>
    <w:link w:val="FootnoteText"/>
    <w:rsid w:val="00DE4356"/>
    <w:rPr>
      <w:rFonts w:eastAsia="SimSun"/>
      <w:lang w:eastAsia="zh-CN"/>
    </w:rPr>
  </w:style>
  <w:style w:type="character" w:styleId="FootnoteReference">
    <w:name w:val="footnote reference"/>
    <w:rsid w:val="00DE4356"/>
    <w:rPr>
      <w:vertAlign w:val="superscript"/>
    </w:rPr>
  </w:style>
  <w:style w:type="paragraph" w:styleId="BalloonText">
    <w:name w:val="Balloon Text"/>
    <w:basedOn w:val="Normal"/>
    <w:link w:val="BalloonTextChar"/>
    <w:uiPriority w:val="99"/>
    <w:rsid w:val="000A2417"/>
    <w:rPr>
      <w:rFonts w:ascii="Tahoma" w:hAnsi="Tahoma" w:cs="Tahoma"/>
      <w:sz w:val="16"/>
      <w:szCs w:val="16"/>
    </w:rPr>
  </w:style>
  <w:style w:type="character" w:customStyle="1" w:styleId="BalloonTextChar">
    <w:name w:val="Balloon Text Char"/>
    <w:basedOn w:val="DefaultParagraphFont"/>
    <w:link w:val="BalloonText"/>
    <w:uiPriority w:val="99"/>
    <w:rsid w:val="000A2417"/>
    <w:rPr>
      <w:rFonts w:ascii="Tahoma" w:hAnsi="Tahoma" w:cs="Tahoma"/>
      <w:sz w:val="16"/>
      <w:szCs w:val="16"/>
    </w:rPr>
  </w:style>
  <w:style w:type="numbering" w:customStyle="1" w:styleId="NoList1">
    <w:name w:val="No List1"/>
    <w:next w:val="NoList"/>
    <w:uiPriority w:val="99"/>
    <w:semiHidden/>
    <w:unhideWhenUsed/>
    <w:rsid w:val="00A5044D"/>
  </w:style>
  <w:style w:type="paragraph" w:customStyle="1" w:styleId="Default">
    <w:name w:val="Default"/>
    <w:rsid w:val="00A5044D"/>
    <w:pPr>
      <w:autoSpaceDE w:val="0"/>
      <w:autoSpaceDN w:val="0"/>
      <w:adjustRightInd w:val="0"/>
    </w:pPr>
    <w:rPr>
      <w:rFonts w:eastAsia="SimSun"/>
      <w:color w:val="000000"/>
      <w:sz w:val="24"/>
      <w:szCs w:val="24"/>
      <w:lang w:eastAsia="zh-CN"/>
    </w:rPr>
  </w:style>
  <w:style w:type="paragraph" w:styleId="EndnoteText">
    <w:name w:val="endnote text"/>
    <w:basedOn w:val="Normal"/>
    <w:link w:val="EndnoteTextChar"/>
    <w:uiPriority w:val="99"/>
    <w:unhideWhenUsed/>
    <w:rsid w:val="00A5044D"/>
    <w:rPr>
      <w:rFonts w:eastAsia="SimSun"/>
      <w:sz w:val="20"/>
      <w:szCs w:val="20"/>
      <w:lang w:eastAsia="zh-CN"/>
    </w:rPr>
  </w:style>
  <w:style w:type="character" w:customStyle="1" w:styleId="EndnoteTextChar">
    <w:name w:val="Endnote Text Char"/>
    <w:basedOn w:val="DefaultParagraphFont"/>
    <w:link w:val="EndnoteText"/>
    <w:uiPriority w:val="99"/>
    <w:rsid w:val="00A5044D"/>
    <w:rPr>
      <w:rFonts w:eastAsia="SimSun"/>
      <w:lang w:eastAsia="zh-CN"/>
    </w:rPr>
  </w:style>
  <w:style w:type="character" w:styleId="EndnoteReference">
    <w:name w:val="endnote reference"/>
    <w:uiPriority w:val="99"/>
    <w:unhideWhenUsed/>
    <w:rsid w:val="00A5044D"/>
    <w:rPr>
      <w:vertAlign w:val="superscript"/>
    </w:rPr>
  </w:style>
  <w:style w:type="character" w:customStyle="1" w:styleId="apple-converted-space">
    <w:name w:val="apple-converted-space"/>
    <w:rsid w:val="00A5044D"/>
  </w:style>
  <w:style w:type="character" w:styleId="FollowedHyperlink">
    <w:name w:val="FollowedHyperlink"/>
    <w:uiPriority w:val="99"/>
    <w:unhideWhenUsed/>
    <w:rsid w:val="00A5044D"/>
    <w:rPr>
      <w:color w:val="800080"/>
      <w:u w:val="single"/>
    </w:rPr>
  </w:style>
  <w:style w:type="character" w:customStyle="1" w:styleId="HeaderChar">
    <w:name w:val="Header Char"/>
    <w:link w:val="Header"/>
    <w:uiPriority w:val="99"/>
    <w:rsid w:val="00A5044D"/>
    <w:rPr>
      <w:sz w:val="24"/>
      <w:szCs w:val="24"/>
    </w:rPr>
  </w:style>
  <w:style w:type="character" w:customStyle="1" w:styleId="FooterChar">
    <w:name w:val="Footer Char"/>
    <w:link w:val="Footer"/>
    <w:uiPriority w:val="99"/>
    <w:rsid w:val="00A5044D"/>
    <w:rPr>
      <w:sz w:val="24"/>
      <w:szCs w:val="24"/>
    </w:rPr>
  </w:style>
  <w:style w:type="character" w:styleId="PlaceholderText">
    <w:name w:val="Placeholder Text"/>
    <w:basedOn w:val="DefaultParagraphFont"/>
    <w:uiPriority w:val="99"/>
    <w:semiHidden/>
    <w:rsid w:val="00A5044D"/>
    <w:rPr>
      <w:color w:val="808080"/>
    </w:rPr>
  </w:style>
  <w:style w:type="paragraph" w:styleId="ListParagraph">
    <w:name w:val="List Paragraph"/>
    <w:basedOn w:val="Normal"/>
    <w:uiPriority w:val="34"/>
    <w:qFormat/>
    <w:rsid w:val="00A5044D"/>
    <w:pPr>
      <w:ind w:left="720"/>
      <w:contextualSpacing/>
    </w:pPr>
  </w:style>
  <w:style w:type="numbering" w:customStyle="1" w:styleId="NoList2">
    <w:name w:val="No List2"/>
    <w:next w:val="NoList"/>
    <w:uiPriority w:val="99"/>
    <w:semiHidden/>
    <w:unhideWhenUsed/>
    <w:rsid w:val="00546E4A"/>
  </w:style>
  <w:style w:type="paragraph" w:styleId="NoSpacing">
    <w:name w:val="No Spacing"/>
    <w:uiPriority w:val="1"/>
    <w:qFormat/>
    <w:rsid w:val="00546E4A"/>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qFormat="1"/>
    <w:lsdException w:name="table of figures"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autoRedefine/>
    <w:qFormat/>
    <w:rsid w:val="00763E8A"/>
    <w:pPr>
      <w:autoSpaceDE w:val="0"/>
      <w:autoSpaceDN w:val="0"/>
      <w:adjustRightInd w:val="0"/>
      <w:spacing w:line="480" w:lineRule="auto"/>
      <w:jc w:val="center"/>
      <w:outlineLvl w:val="0"/>
    </w:pPr>
    <w:rPr>
      <w:b/>
      <w:bCs/>
    </w:rPr>
  </w:style>
  <w:style w:type="paragraph" w:styleId="Heading2">
    <w:name w:val="heading 2"/>
    <w:basedOn w:val="Normal"/>
    <w:next w:val="Normal"/>
    <w:autoRedefine/>
    <w:qFormat/>
    <w:rsid w:val="00B84F69"/>
    <w:pPr>
      <w:keepNext/>
      <w:spacing w:line="480" w:lineRule="auto"/>
      <w:outlineLvl w:val="1"/>
    </w:pPr>
    <w:rPr>
      <w:rFonts w:eastAsia="SimSun" w:cs="Arial"/>
      <w:b/>
      <w:bCs/>
      <w:i/>
      <w:iCs/>
      <w:szCs w:val="28"/>
      <w:lang w:eastAsia="zh-CN"/>
    </w:rPr>
  </w:style>
  <w:style w:type="paragraph" w:styleId="Heading3">
    <w:name w:val="heading 3"/>
    <w:basedOn w:val="Normal"/>
    <w:next w:val="Normal"/>
    <w:autoRedefine/>
    <w:qFormat/>
    <w:rsid w:val="00DD2B20"/>
    <w:pPr>
      <w:keepNext/>
      <w:spacing w:line="480" w:lineRule="auto"/>
      <w:ind w:left="1080" w:hanging="360"/>
      <w:jc w:val="both"/>
      <w:outlineLvl w:val="2"/>
    </w:pPr>
    <w:rPr>
      <w:rFonts w:eastAsia="SimSun"/>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6B2B9B"/>
    <w:pPr>
      <w:tabs>
        <w:tab w:val="left" w:pos="90"/>
      </w:tabs>
      <w:spacing w:before="120" w:after="120" w:line="480" w:lineRule="auto"/>
    </w:pPr>
    <w:rPr>
      <w:rFonts w:eastAsia="SimSun"/>
      <w:bCs/>
      <w:lang w:eastAsia="zh-CN"/>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rPr>
  </w:style>
  <w:style w:type="character" w:customStyle="1" w:styleId="Heading1Char">
    <w:name w:val="Heading 1 Char"/>
    <w:link w:val="Heading1"/>
    <w:rsid w:val="00763E8A"/>
    <w:rPr>
      <w:b/>
      <w:bCs/>
      <w:sz w:val="24"/>
      <w:szCs w:val="24"/>
    </w:rPr>
  </w:style>
  <w:style w:type="paragraph" w:styleId="TOCHeading">
    <w:name w:val="TOC Heading"/>
    <w:basedOn w:val="Heading1"/>
    <w:next w:val="Normal"/>
    <w:uiPriority w:val="39"/>
    <w:unhideWhenUsed/>
    <w:qFormat/>
    <w:rsid w:val="005B04F1"/>
    <w:pPr>
      <w:keepNext/>
      <w:keepLines/>
      <w:autoSpaceDE/>
      <w:autoSpaceDN/>
      <w:adjustRightInd/>
      <w:spacing w:before="480" w:line="276" w:lineRule="auto"/>
      <w:jc w:val="left"/>
      <w:outlineLvl w:val="9"/>
    </w:pPr>
    <w:rPr>
      <w:rFonts w:ascii="Cambria" w:eastAsia="MS Gothic" w:hAnsi="Cambria"/>
      <w:b w:val="0"/>
      <w:color w:val="365F91"/>
      <w:sz w:val="28"/>
      <w:szCs w:val="28"/>
      <w:lang w:eastAsia="ja-JP"/>
    </w:rPr>
  </w:style>
  <w:style w:type="paragraph" w:styleId="FootnoteText">
    <w:name w:val="footnote text"/>
    <w:basedOn w:val="Normal"/>
    <w:link w:val="FootnoteTextChar"/>
    <w:rsid w:val="00DE4356"/>
    <w:rPr>
      <w:rFonts w:eastAsia="SimSun"/>
      <w:sz w:val="20"/>
      <w:szCs w:val="20"/>
      <w:lang w:eastAsia="zh-CN"/>
    </w:rPr>
  </w:style>
  <w:style w:type="character" w:customStyle="1" w:styleId="FootnoteTextChar">
    <w:name w:val="Footnote Text Char"/>
    <w:link w:val="FootnoteText"/>
    <w:rsid w:val="00DE4356"/>
    <w:rPr>
      <w:rFonts w:eastAsia="SimSun"/>
      <w:lang w:eastAsia="zh-CN"/>
    </w:rPr>
  </w:style>
  <w:style w:type="character" w:styleId="FootnoteReference">
    <w:name w:val="footnote reference"/>
    <w:rsid w:val="00DE4356"/>
    <w:rPr>
      <w:vertAlign w:val="superscript"/>
    </w:rPr>
  </w:style>
  <w:style w:type="paragraph" w:styleId="BalloonText">
    <w:name w:val="Balloon Text"/>
    <w:basedOn w:val="Normal"/>
    <w:link w:val="BalloonTextChar"/>
    <w:uiPriority w:val="99"/>
    <w:rsid w:val="000A2417"/>
    <w:rPr>
      <w:rFonts w:ascii="Tahoma" w:hAnsi="Tahoma" w:cs="Tahoma"/>
      <w:sz w:val="16"/>
      <w:szCs w:val="16"/>
    </w:rPr>
  </w:style>
  <w:style w:type="character" w:customStyle="1" w:styleId="BalloonTextChar">
    <w:name w:val="Balloon Text Char"/>
    <w:basedOn w:val="DefaultParagraphFont"/>
    <w:link w:val="BalloonText"/>
    <w:uiPriority w:val="99"/>
    <w:rsid w:val="000A2417"/>
    <w:rPr>
      <w:rFonts w:ascii="Tahoma" w:hAnsi="Tahoma" w:cs="Tahoma"/>
      <w:sz w:val="16"/>
      <w:szCs w:val="16"/>
    </w:rPr>
  </w:style>
  <w:style w:type="numbering" w:customStyle="1" w:styleId="NoList1">
    <w:name w:val="No List1"/>
    <w:next w:val="NoList"/>
    <w:uiPriority w:val="99"/>
    <w:semiHidden/>
    <w:unhideWhenUsed/>
    <w:rsid w:val="00A5044D"/>
  </w:style>
  <w:style w:type="paragraph" w:customStyle="1" w:styleId="Default">
    <w:name w:val="Default"/>
    <w:rsid w:val="00A5044D"/>
    <w:pPr>
      <w:autoSpaceDE w:val="0"/>
      <w:autoSpaceDN w:val="0"/>
      <w:adjustRightInd w:val="0"/>
    </w:pPr>
    <w:rPr>
      <w:rFonts w:eastAsia="SimSun"/>
      <w:color w:val="000000"/>
      <w:sz w:val="24"/>
      <w:szCs w:val="24"/>
      <w:lang w:eastAsia="zh-CN"/>
    </w:rPr>
  </w:style>
  <w:style w:type="paragraph" w:styleId="EndnoteText">
    <w:name w:val="endnote text"/>
    <w:basedOn w:val="Normal"/>
    <w:link w:val="EndnoteTextChar"/>
    <w:uiPriority w:val="99"/>
    <w:unhideWhenUsed/>
    <w:rsid w:val="00A5044D"/>
    <w:rPr>
      <w:rFonts w:eastAsia="SimSun"/>
      <w:sz w:val="20"/>
      <w:szCs w:val="20"/>
      <w:lang w:eastAsia="zh-CN"/>
    </w:rPr>
  </w:style>
  <w:style w:type="character" w:customStyle="1" w:styleId="EndnoteTextChar">
    <w:name w:val="Endnote Text Char"/>
    <w:basedOn w:val="DefaultParagraphFont"/>
    <w:link w:val="EndnoteText"/>
    <w:uiPriority w:val="99"/>
    <w:rsid w:val="00A5044D"/>
    <w:rPr>
      <w:rFonts w:eastAsia="SimSun"/>
      <w:lang w:eastAsia="zh-CN"/>
    </w:rPr>
  </w:style>
  <w:style w:type="character" w:styleId="EndnoteReference">
    <w:name w:val="endnote reference"/>
    <w:uiPriority w:val="99"/>
    <w:unhideWhenUsed/>
    <w:rsid w:val="00A5044D"/>
    <w:rPr>
      <w:vertAlign w:val="superscript"/>
    </w:rPr>
  </w:style>
  <w:style w:type="character" w:customStyle="1" w:styleId="apple-converted-space">
    <w:name w:val="apple-converted-space"/>
    <w:rsid w:val="00A5044D"/>
  </w:style>
  <w:style w:type="character" w:styleId="FollowedHyperlink">
    <w:name w:val="FollowedHyperlink"/>
    <w:uiPriority w:val="99"/>
    <w:unhideWhenUsed/>
    <w:rsid w:val="00A5044D"/>
    <w:rPr>
      <w:color w:val="800080"/>
      <w:u w:val="single"/>
    </w:rPr>
  </w:style>
  <w:style w:type="character" w:customStyle="1" w:styleId="HeaderChar">
    <w:name w:val="Header Char"/>
    <w:link w:val="Header"/>
    <w:uiPriority w:val="99"/>
    <w:rsid w:val="00A5044D"/>
    <w:rPr>
      <w:sz w:val="24"/>
      <w:szCs w:val="24"/>
    </w:rPr>
  </w:style>
  <w:style w:type="character" w:customStyle="1" w:styleId="FooterChar">
    <w:name w:val="Footer Char"/>
    <w:link w:val="Footer"/>
    <w:uiPriority w:val="99"/>
    <w:rsid w:val="00A5044D"/>
    <w:rPr>
      <w:sz w:val="24"/>
      <w:szCs w:val="24"/>
    </w:rPr>
  </w:style>
  <w:style w:type="character" w:styleId="PlaceholderText">
    <w:name w:val="Placeholder Text"/>
    <w:basedOn w:val="DefaultParagraphFont"/>
    <w:uiPriority w:val="99"/>
    <w:semiHidden/>
    <w:rsid w:val="00A5044D"/>
    <w:rPr>
      <w:color w:val="808080"/>
    </w:rPr>
  </w:style>
  <w:style w:type="paragraph" w:styleId="ListParagraph">
    <w:name w:val="List Paragraph"/>
    <w:basedOn w:val="Normal"/>
    <w:uiPriority w:val="34"/>
    <w:qFormat/>
    <w:rsid w:val="00A5044D"/>
    <w:pPr>
      <w:ind w:left="720"/>
      <w:contextualSpacing/>
    </w:pPr>
  </w:style>
  <w:style w:type="numbering" w:customStyle="1" w:styleId="NoList2">
    <w:name w:val="No List2"/>
    <w:next w:val="NoList"/>
    <w:uiPriority w:val="99"/>
    <w:semiHidden/>
    <w:unhideWhenUsed/>
    <w:rsid w:val="00546E4A"/>
  </w:style>
  <w:style w:type="paragraph" w:styleId="NoSpacing">
    <w:name w:val="No Spacing"/>
    <w:uiPriority w:val="1"/>
    <w:qFormat/>
    <w:rsid w:val="00546E4A"/>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89355">
      <w:bodyDiv w:val="1"/>
      <w:marLeft w:val="0"/>
      <w:marRight w:val="0"/>
      <w:marTop w:val="0"/>
      <w:marBottom w:val="0"/>
      <w:divBdr>
        <w:top w:val="none" w:sz="0" w:space="0" w:color="auto"/>
        <w:left w:val="none" w:sz="0" w:space="0" w:color="auto"/>
        <w:bottom w:val="none" w:sz="0" w:space="0" w:color="auto"/>
        <w:right w:val="none" w:sz="0" w:space="0" w:color="auto"/>
      </w:divBdr>
    </w:div>
    <w:div w:id="294917219">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27147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iercebiotech.com/story/cash-strappe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ls.gov/oco/cg/cgs053.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www.Phrma.org"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cfo.com/article.cfm/"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1"/>
          <c:order val="0"/>
          <c:tx>
            <c:strRef>
              <c:f>Sheet1!$A$3</c:f>
              <c:strCache>
                <c:ptCount val="1"/>
                <c:pt idx="0">
                  <c:v>Pharmaceuticals&amp;Biotechnology</c:v>
                </c:pt>
              </c:strCache>
            </c:strRef>
          </c:tx>
          <c:marker>
            <c:symbol val="none"/>
          </c:marker>
          <c:cat>
            <c:numRef>
              <c:f>Sheet1!$B$2:$F$2</c:f>
              <c:numCache>
                <c:formatCode>General</c:formatCode>
                <c:ptCount val="5"/>
                <c:pt idx="0">
                  <c:v>2007</c:v>
                </c:pt>
                <c:pt idx="1">
                  <c:v>2008</c:v>
                </c:pt>
                <c:pt idx="2">
                  <c:v>2009</c:v>
                </c:pt>
                <c:pt idx="3">
                  <c:v>2010</c:v>
                </c:pt>
                <c:pt idx="4">
                  <c:v>2011</c:v>
                </c:pt>
              </c:numCache>
            </c:numRef>
          </c:cat>
          <c:val>
            <c:numRef>
              <c:f>Sheet1!$B$3:$F$3</c:f>
              <c:numCache>
                <c:formatCode>General</c:formatCode>
                <c:ptCount val="5"/>
                <c:pt idx="0">
                  <c:v>15.9</c:v>
                </c:pt>
                <c:pt idx="1">
                  <c:v>16.7</c:v>
                </c:pt>
                <c:pt idx="2">
                  <c:v>17</c:v>
                </c:pt>
                <c:pt idx="3">
                  <c:v>16.100000000000001</c:v>
                </c:pt>
                <c:pt idx="4">
                  <c:v>15.5</c:v>
                </c:pt>
              </c:numCache>
            </c:numRef>
          </c:val>
          <c:smooth val="0"/>
        </c:ser>
        <c:ser>
          <c:idx val="2"/>
          <c:order val="1"/>
          <c:tx>
            <c:strRef>
              <c:f>Sheet1!$A$4</c:f>
              <c:strCache>
                <c:ptCount val="1"/>
                <c:pt idx="0">
                  <c:v>Software&amp;Computer Services</c:v>
                </c:pt>
              </c:strCache>
            </c:strRef>
          </c:tx>
          <c:marker>
            <c:symbol val="none"/>
          </c:marker>
          <c:cat>
            <c:numRef>
              <c:f>Sheet1!$B$2:$F$2</c:f>
              <c:numCache>
                <c:formatCode>General</c:formatCode>
                <c:ptCount val="5"/>
                <c:pt idx="0">
                  <c:v>2007</c:v>
                </c:pt>
                <c:pt idx="1">
                  <c:v>2008</c:v>
                </c:pt>
                <c:pt idx="2">
                  <c:v>2009</c:v>
                </c:pt>
                <c:pt idx="3">
                  <c:v>2010</c:v>
                </c:pt>
                <c:pt idx="4">
                  <c:v>2011</c:v>
                </c:pt>
              </c:numCache>
            </c:numRef>
          </c:cat>
          <c:val>
            <c:numRef>
              <c:f>Sheet1!$B$4:$F$4</c:f>
              <c:numCache>
                <c:formatCode>General</c:formatCode>
                <c:ptCount val="5"/>
                <c:pt idx="0">
                  <c:v>9.8000000000000007</c:v>
                </c:pt>
                <c:pt idx="1">
                  <c:v>10.6</c:v>
                </c:pt>
                <c:pt idx="2">
                  <c:v>10.8</c:v>
                </c:pt>
                <c:pt idx="3">
                  <c:v>10.4</c:v>
                </c:pt>
                <c:pt idx="4">
                  <c:v>10.5</c:v>
                </c:pt>
              </c:numCache>
            </c:numRef>
          </c:val>
          <c:smooth val="0"/>
        </c:ser>
        <c:ser>
          <c:idx val="3"/>
          <c:order val="2"/>
          <c:tx>
            <c:strRef>
              <c:f>Sheet1!$A$5</c:f>
              <c:strCache>
                <c:ptCount val="1"/>
                <c:pt idx="0">
                  <c:v>Technology Hardware&amp;Equipment</c:v>
                </c:pt>
              </c:strCache>
            </c:strRef>
          </c:tx>
          <c:marker>
            <c:symbol val="none"/>
          </c:marker>
          <c:cat>
            <c:numRef>
              <c:f>Sheet1!$B$2:$F$2</c:f>
              <c:numCache>
                <c:formatCode>General</c:formatCode>
                <c:ptCount val="5"/>
                <c:pt idx="0">
                  <c:v>2007</c:v>
                </c:pt>
                <c:pt idx="1">
                  <c:v>2008</c:v>
                </c:pt>
                <c:pt idx="2">
                  <c:v>2009</c:v>
                </c:pt>
                <c:pt idx="3">
                  <c:v>2010</c:v>
                </c:pt>
                <c:pt idx="4">
                  <c:v>2011</c:v>
                </c:pt>
              </c:numCache>
            </c:numRef>
          </c:cat>
          <c:val>
            <c:numRef>
              <c:f>Sheet1!$B$5:$F$5</c:f>
              <c:numCache>
                <c:formatCode>General</c:formatCode>
                <c:ptCount val="5"/>
                <c:pt idx="0">
                  <c:v>8.6</c:v>
                </c:pt>
                <c:pt idx="1">
                  <c:v>9.6</c:v>
                </c:pt>
                <c:pt idx="2">
                  <c:v>9.6999999999999993</c:v>
                </c:pt>
                <c:pt idx="3">
                  <c:v>9.8000000000000007</c:v>
                </c:pt>
                <c:pt idx="4">
                  <c:v>8.4</c:v>
                </c:pt>
              </c:numCache>
            </c:numRef>
          </c:val>
          <c:smooth val="0"/>
        </c:ser>
        <c:ser>
          <c:idx val="4"/>
          <c:order val="3"/>
          <c:tx>
            <c:strRef>
              <c:f>Sheet1!$A$6</c:f>
              <c:strCache>
                <c:ptCount val="1"/>
                <c:pt idx="0">
                  <c:v>Leisure goods</c:v>
                </c:pt>
              </c:strCache>
            </c:strRef>
          </c:tx>
          <c:marker>
            <c:symbol val="none"/>
          </c:marker>
          <c:cat>
            <c:numRef>
              <c:f>Sheet1!$B$2:$F$2</c:f>
              <c:numCache>
                <c:formatCode>General</c:formatCode>
                <c:ptCount val="5"/>
                <c:pt idx="0">
                  <c:v>2007</c:v>
                </c:pt>
                <c:pt idx="1">
                  <c:v>2008</c:v>
                </c:pt>
                <c:pt idx="2">
                  <c:v>2009</c:v>
                </c:pt>
                <c:pt idx="3">
                  <c:v>2010</c:v>
                </c:pt>
                <c:pt idx="4">
                  <c:v>2011</c:v>
                </c:pt>
              </c:numCache>
            </c:numRef>
          </c:cat>
          <c:val>
            <c:numRef>
              <c:f>Sheet1!$B$6:$F$6</c:f>
              <c:numCache>
                <c:formatCode>General</c:formatCode>
                <c:ptCount val="5"/>
                <c:pt idx="0">
                  <c:v>6.5</c:v>
                </c:pt>
                <c:pt idx="1">
                  <c:v>7.8</c:v>
                </c:pt>
                <c:pt idx="2">
                  <c:v>9.6999999999999993</c:v>
                </c:pt>
                <c:pt idx="3">
                  <c:v>9.6</c:v>
                </c:pt>
                <c:pt idx="4">
                  <c:v>8.4</c:v>
                </c:pt>
              </c:numCache>
            </c:numRef>
          </c:val>
          <c:smooth val="0"/>
        </c:ser>
        <c:dLbls>
          <c:showLegendKey val="0"/>
          <c:showVal val="0"/>
          <c:showCatName val="0"/>
          <c:showSerName val="0"/>
          <c:showPercent val="0"/>
          <c:showBubbleSize val="0"/>
        </c:dLbls>
        <c:marker val="1"/>
        <c:smooth val="0"/>
        <c:axId val="73849472"/>
        <c:axId val="74664192"/>
      </c:lineChart>
      <c:catAx>
        <c:axId val="73849472"/>
        <c:scaling>
          <c:orientation val="minMax"/>
        </c:scaling>
        <c:delete val="0"/>
        <c:axPos val="b"/>
        <c:numFmt formatCode="General" sourceLinked="1"/>
        <c:majorTickMark val="out"/>
        <c:minorTickMark val="none"/>
        <c:tickLblPos val="nextTo"/>
        <c:crossAx val="74664192"/>
        <c:crosses val="autoZero"/>
        <c:auto val="1"/>
        <c:lblAlgn val="ctr"/>
        <c:lblOffset val="100"/>
        <c:noMultiLvlLbl val="0"/>
      </c:catAx>
      <c:valAx>
        <c:axId val="74664192"/>
        <c:scaling>
          <c:orientation val="minMax"/>
        </c:scaling>
        <c:delete val="0"/>
        <c:axPos val="l"/>
        <c:majorGridlines/>
        <c:numFmt formatCode="General" sourceLinked="1"/>
        <c:majorTickMark val="out"/>
        <c:minorTickMark val="none"/>
        <c:tickLblPos val="nextTo"/>
        <c:crossAx val="73849472"/>
        <c:crosses val="autoZero"/>
        <c:crossBetween val="between"/>
      </c:valAx>
    </c:plotArea>
    <c:legend>
      <c:legendPos val="r"/>
      <c:layout>
        <c:manualLayout>
          <c:xMode val="edge"/>
          <c:yMode val="edge"/>
          <c:x val="0.64266004310690661"/>
          <c:y val="5.373652121008142E-2"/>
          <c:w val="0.35733999636600045"/>
          <c:h val="0.82676664379749132"/>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EFB64-6541-4E9B-BB80-BFC8AD5E6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3195</TotalTime>
  <Pages>115</Pages>
  <Words>21360</Words>
  <Characters>121756</Characters>
  <Application>Microsoft Office Word</Application>
  <DocSecurity>0</DocSecurity>
  <Lines>1014</Lines>
  <Paragraphs>285</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142831</CharactersWithSpaces>
  <SharedDoc>false</SharedDoc>
  <HLinks>
    <vt:vector size="222" baseType="variant">
      <vt:variant>
        <vt:i4>1310780</vt:i4>
      </vt:variant>
      <vt:variant>
        <vt:i4>223</vt:i4>
      </vt:variant>
      <vt:variant>
        <vt:i4>0</vt:i4>
      </vt:variant>
      <vt:variant>
        <vt:i4>5</vt:i4>
      </vt:variant>
      <vt:variant>
        <vt:lpwstr/>
      </vt:variant>
      <vt:variant>
        <vt:lpwstr>_Toc202755916</vt:lpwstr>
      </vt:variant>
      <vt:variant>
        <vt:i4>1310780</vt:i4>
      </vt:variant>
      <vt:variant>
        <vt:i4>214</vt:i4>
      </vt:variant>
      <vt:variant>
        <vt:i4>0</vt:i4>
      </vt:variant>
      <vt:variant>
        <vt:i4>5</vt:i4>
      </vt:variant>
      <vt:variant>
        <vt:lpwstr/>
      </vt:variant>
      <vt:variant>
        <vt:lpwstr>_Toc202755915</vt:lpwstr>
      </vt:variant>
      <vt:variant>
        <vt:i4>1441852</vt:i4>
      </vt:variant>
      <vt:variant>
        <vt:i4>205</vt:i4>
      </vt:variant>
      <vt:variant>
        <vt:i4>0</vt:i4>
      </vt:variant>
      <vt:variant>
        <vt:i4>5</vt:i4>
      </vt:variant>
      <vt:variant>
        <vt:lpwstr/>
      </vt:variant>
      <vt:variant>
        <vt:lpwstr>_Toc328405721</vt:lpwstr>
      </vt:variant>
      <vt:variant>
        <vt:i4>1441852</vt:i4>
      </vt:variant>
      <vt:variant>
        <vt:i4>199</vt:i4>
      </vt:variant>
      <vt:variant>
        <vt:i4>0</vt:i4>
      </vt:variant>
      <vt:variant>
        <vt:i4>5</vt:i4>
      </vt:variant>
      <vt:variant>
        <vt:lpwstr/>
      </vt:variant>
      <vt:variant>
        <vt:lpwstr>_Toc328405720</vt:lpwstr>
      </vt:variant>
      <vt:variant>
        <vt:i4>1376316</vt:i4>
      </vt:variant>
      <vt:variant>
        <vt:i4>193</vt:i4>
      </vt:variant>
      <vt:variant>
        <vt:i4>0</vt:i4>
      </vt:variant>
      <vt:variant>
        <vt:i4>5</vt:i4>
      </vt:variant>
      <vt:variant>
        <vt:lpwstr/>
      </vt:variant>
      <vt:variant>
        <vt:lpwstr>_Toc328405719</vt:lpwstr>
      </vt:variant>
      <vt:variant>
        <vt:i4>1376316</vt:i4>
      </vt:variant>
      <vt:variant>
        <vt:i4>187</vt:i4>
      </vt:variant>
      <vt:variant>
        <vt:i4>0</vt:i4>
      </vt:variant>
      <vt:variant>
        <vt:i4>5</vt:i4>
      </vt:variant>
      <vt:variant>
        <vt:lpwstr/>
      </vt:variant>
      <vt:variant>
        <vt:lpwstr>_Toc328405718</vt:lpwstr>
      </vt:variant>
      <vt:variant>
        <vt:i4>1376316</vt:i4>
      </vt:variant>
      <vt:variant>
        <vt:i4>181</vt:i4>
      </vt:variant>
      <vt:variant>
        <vt:i4>0</vt:i4>
      </vt:variant>
      <vt:variant>
        <vt:i4>5</vt:i4>
      </vt:variant>
      <vt:variant>
        <vt:lpwstr/>
      </vt:variant>
      <vt:variant>
        <vt:lpwstr>_Toc328405717</vt:lpwstr>
      </vt:variant>
      <vt:variant>
        <vt:i4>1376316</vt:i4>
      </vt:variant>
      <vt:variant>
        <vt:i4>175</vt:i4>
      </vt:variant>
      <vt:variant>
        <vt:i4>0</vt:i4>
      </vt:variant>
      <vt:variant>
        <vt:i4>5</vt:i4>
      </vt:variant>
      <vt:variant>
        <vt:lpwstr/>
      </vt:variant>
      <vt:variant>
        <vt:lpwstr>_Toc328405716</vt:lpwstr>
      </vt:variant>
      <vt:variant>
        <vt:i4>1376316</vt:i4>
      </vt:variant>
      <vt:variant>
        <vt:i4>169</vt:i4>
      </vt:variant>
      <vt:variant>
        <vt:i4>0</vt:i4>
      </vt:variant>
      <vt:variant>
        <vt:i4>5</vt:i4>
      </vt:variant>
      <vt:variant>
        <vt:lpwstr/>
      </vt:variant>
      <vt:variant>
        <vt:lpwstr>_Toc328405715</vt:lpwstr>
      </vt:variant>
      <vt:variant>
        <vt:i4>1376316</vt:i4>
      </vt:variant>
      <vt:variant>
        <vt:i4>163</vt:i4>
      </vt:variant>
      <vt:variant>
        <vt:i4>0</vt:i4>
      </vt:variant>
      <vt:variant>
        <vt:i4>5</vt:i4>
      </vt:variant>
      <vt:variant>
        <vt:lpwstr/>
      </vt:variant>
      <vt:variant>
        <vt:lpwstr>_Toc328405714</vt:lpwstr>
      </vt:variant>
      <vt:variant>
        <vt:i4>1376316</vt:i4>
      </vt:variant>
      <vt:variant>
        <vt:i4>157</vt:i4>
      </vt:variant>
      <vt:variant>
        <vt:i4>0</vt:i4>
      </vt:variant>
      <vt:variant>
        <vt:i4>5</vt:i4>
      </vt:variant>
      <vt:variant>
        <vt:lpwstr/>
      </vt:variant>
      <vt:variant>
        <vt:lpwstr>_Toc328405713</vt:lpwstr>
      </vt:variant>
      <vt:variant>
        <vt:i4>1376316</vt:i4>
      </vt:variant>
      <vt:variant>
        <vt:i4>151</vt:i4>
      </vt:variant>
      <vt:variant>
        <vt:i4>0</vt:i4>
      </vt:variant>
      <vt:variant>
        <vt:i4>5</vt:i4>
      </vt:variant>
      <vt:variant>
        <vt:lpwstr/>
      </vt:variant>
      <vt:variant>
        <vt:lpwstr>_Toc328405712</vt:lpwstr>
      </vt:variant>
      <vt:variant>
        <vt:i4>1376316</vt:i4>
      </vt:variant>
      <vt:variant>
        <vt:i4>145</vt:i4>
      </vt:variant>
      <vt:variant>
        <vt:i4>0</vt:i4>
      </vt:variant>
      <vt:variant>
        <vt:i4>5</vt:i4>
      </vt:variant>
      <vt:variant>
        <vt:lpwstr/>
      </vt:variant>
      <vt:variant>
        <vt:lpwstr>_Toc328405711</vt:lpwstr>
      </vt:variant>
      <vt:variant>
        <vt:i4>1376316</vt:i4>
      </vt:variant>
      <vt:variant>
        <vt:i4>139</vt:i4>
      </vt:variant>
      <vt:variant>
        <vt:i4>0</vt:i4>
      </vt:variant>
      <vt:variant>
        <vt:i4>5</vt:i4>
      </vt:variant>
      <vt:variant>
        <vt:lpwstr/>
      </vt:variant>
      <vt:variant>
        <vt:lpwstr>_Toc328405710</vt:lpwstr>
      </vt:variant>
      <vt:variant>
        <vt:i4>1310780</vt:i4>
      </vt:variant>
      <vt:variant>
        <vt:i4>133</vt:i4>
      </vt:variant>
      <vt:variant>
        <vt:i4>0</vt:i4>
      </vt:variant>
      <vt:variant>
        <vt:i4>5</vt:i4>
      </vt:variant>
      <vt:variant>
        <vt:lpwstr/>
      </vt:variant>
      <vt:variant>
        <vt:lpwstr>_Toc328405709</vt:lpwstr>
      </vt:variant>
      <vt:variant>
        <vt:i4>1310780</vt:i4>
      </vt:variant>
      <vt:variant>
        <vt:i4>127</vt:i4>
      </vt:variant>
      <vt:variant>
        <vt:i4>0</vt:i4>
      </vt:variant>
      <vt:variant>
        <vt:i4>5</vt:i4>
      </vt:variant>
      <vt:variant>
        <vt:lpwstr/>
      </vt:variant>
      <vt:variant>
        <vt:lpwstr>_Toc328405708</vt:lpwstr>
      </vt:variant>
      <vt:variant>
        <vt:i4>1310780</vt:i4>
      </vt:variant>
      <vt:variant>
        <vt:i4>121</vt:i4>
      </vt:variant>
      <vt:variant>
        <vt:i4>0</vt:i4>
      </vt:variant>
      <vt:variant>
        <vt:i4>5</vt:i4>
      </vt:variant>
      <vt:variant>
        <vt:lpwstr/>
      </vt:variant>
      <vt:variant>
        <vt:lpwstr>_Toc328405707</vt:lpwstr>
      </vt:variant>
      <vt:variant>
        <vt:i4>1310780</vt:i4>
      </vt:variant>
      <vt:variant>
        <vt:i4>115</vt:i4>
      </vt:variant>
      <vt:variant>
        <vt:i4>0</vt:i4>
      </vt:variant>
      <vt:variant>
        <vt:i4>5</vt:i4>
      </vt:variant>
      <vt:variant>
        <vt:lpwstr/>
      </vt:variant>
      <vt:variant>
        <vt:lpwstr>_Toc328405706</vt:lpwstr>
      </vt:variant>
      <vt:variant>
        <vt:i4>1310780</vt:i4>
      </vt:variant>
      <vt:variant>
        <vt:i4>109</vt:i4>
      </vt:variant>
      <vt:variant>
        <vt:i4>0</vt:i4>
      </vt:variant>
      <vt:variant>
        <vt:i4>5</vt:i4>
      </vt:variant>
      <vt:variant>
        <vt:lpwstr/>
      </vt:variant>
      <vt:variant>
        <vt:lpwstr>_Toc328405705</vt:lpwstr>
      </vt:variant>
      <vt:variant>
        <vt:i4>1310780</vt:i4>
      </vt:variant>
      <vt:variant>
        <vt:i4>103</vt:i4>
      </vt:variant>
      <vt:variant>
        <vt:i4>0</vt:i4>
      </vt:variant>
      <vt:variant>
        <vt:i4>5</vt:i4>
      </vt:variant>
      <vt:variant>
        <vt:lpwstr/>
      </vt:variant>
      <vt:variant>
        <vt:lpwstr>_Toc328405704</vt:lpwstr>
      </vt:variant>
      <vt:variant>
        <vt:i4>1310780</vt:i4>
      </vt:variant>
      <vt:variant>
        <vt:i4>97</vt:i4>
      </vt:variant>
      <vt:variant>
        <vt:i4>0</vt:i4>
      </vt:variant>
      <vt:variant>
        <vt:i4>5</vt:i4>
      </vt:variant>
      <vt:variant>
        <vt:lpwstr/>
      </vt:variant>
      <vt:variant>
        <vt:lpwstr>_Toc328405703</vt:lpwstr>
      </vt:variant>
      <vt:variant>
        <vt:i4>1310780</vt:i4>
      </vt:variant>
      <vt:variant>
        <vt:i4>91</vt:i4>
      </vt:variant>
      <vt:variant>
        <vt:i4>0</vt:i4>
      </vt:variant>
      <vt:variant>
        <vt:i4>5</vt:i4>
      </vt:variant>
      <vt:variant>
        <vt:lpwstr/>
      </vt:variant>
      <vt:variant>
        <vt:lpwstr>_Toc328405702</vt:lpwstr>
      </vt:variant>
      <vt:variant>
        <vt:i4>1310780</vt:i4>
      </vt:variant>
      <vt:variant>
        <vt:i4>85</vt:i4>
      </vt:variant>
      <vt:variant>
        <vt:i4>0</vt:i4>
      </vt:variant>
      <vt:variant>
        <vt:i4>5</vt:i4>
      </vt:variant>
      <vt:variant>
        <vt:lpwstr/>
      </vt:variant>
      <vt:variant>
        <vt:lpwstr>_Toc328405701</vt:lpwstr>
      </vt:variant>
      <vt:variant>
        <vt:i4>1310780</vt:i4>
      </vt:variant>
      <vt:variant>
        <vt:i4>79</vt:i4>
      </vt:variant>
      <vt:variant>
        <vt:i4>0</vt:i4>
      </vt:variant>
      <vt:variant>
        <vt:i4>5</vt:i4>
      </vt:variant>
      <vt:variant>
        <vt:lpwstr/>
      </vt:variant>
      <vt:variant>
        <vt:lpwstr>_Toc328405700</vt:lpwstr>
      </vt:variant>
      <vt:variant>
        <vt:i4>1900605</vt:i4>
      </vt:variant>
      <vt:variant>
        <vt:i4>73</vt:i4>
      </vt:variant>
      <vt:variant>
        <vt:i4>0</vt:i4>
      </vt:variant>
      <vt:variant>
        <vt:i4>5</vt:i4>
      </vt:variant>
      <vt:variant>
        <vt:lpwstr/>
      </vt:variant>
      <vt:variant>
        <vt:lpwstr>_Toc328405699</vt:lpwstr>
      </vt:variant>
      <vt:variant>
        <vt:i4>1900605</vt:i4>
      </vt:variant>
      <vt:variant>
        <vt:i4>67</vt:i4>
      </vt:variant>
      <vt:variant>
        <vt:i4>0</vt:i4>
      </vt:variant>
      <vt:variant>
        <vt:i4>5</vt:i4>
      </vt:variant>
      <vt:variant>
        <vt:lpwstr/>
      </vt:variant>
      <vt:variant>
        <vt:lpwstr>_Toc328405698</vt:lpwstr>
      </vt:variant>
      <vt:variant>
        <vt:i4>1900605</vt:i4>
      </vt:variant>
      <vt:variant>
        <vt:i4>64</vt:i4>
      </vt:variant>
      <vt:variant>
        <vt:i4>0</vt:i4>
      </vt:variant>
      <vt:variant>
        <vt:i4>5</vt:i4>
      </vt:variant>
      <vt:variant>
        <vt:lpwstr/>
      </vt:variant>
      <vt:variant>
        <vt:lpwstr>_Toc328405696</vt:lpwstr>
      </vt:variant>
      <vt:variant>
        <vt:i4>1900605</vt:i4>
      </vt:variant>
      <vt:variant>
        <vt:i4>58</vt:i4>
      </vt:variant>
      <vt:variant>
        <vt:i4>0</vt:i4>
      </vt:variant>
      <vt:variant>
        <vt:i4>5</vt:i4>
      </vt:variant>
      <vt:variant>
        <vt:lpwstr/>
      </vt:variant>
      <vt:variant>
        <vt:lpwstr>_Toc328405694</vt:lpwstr>
      </vt:variant>
      <vt:variant>
        <vt:i4>1900605</vt:i4>
      </vt:variant>
      <vt:variant>
        <vt:i4>52</vt:i4>
      </vt:variant>
      <vt:variant>
        <vt:i4>0</vt:i4>
      </vt:variant>
      <vt:variant>
        <vt:i4>5</vt:i4>
      </vt:variant>
      <vt:variant>
        <vt:lpwstr/>
      </vt:variant>
      <vt:variant>
        <vt:lpwstr>_Toc328405691</vt:lpwstr>
      </vt:variant>
      <vt:variant>
        <vt:i4>1835069</vt:i4>
      </vt:variant>
      <vt:variant>
        <vt:i4>46</vt:i4>
      </vt:variant>
      <vt:variant>
        <vt:i4>0</vt:i4>
      </vt:variant>
      <vt:variant>
        <vt:i4>5</vt:i4>
      </vt:variant>
      <vt:variant>
        <vt:lpwstr/>
      </vt:variant>
      <vt:variant>
        <vt:lpwstr>_Toc328405685</vt:lpwstr>
      </vt:variant>
      <vt:variant>
        <vt:i4>1835069</vt:i4>
      </vt:variant>
      <vt:variant>
        <vt:i4>40</vt:i4>
      </vt:variant>
      <vt:variant>
        <vt:i4>0</vt:i4>
      </vt:variant>
      <vt:variant>
        <vt:i4>5</vt:i4>
      </vt:variant>
      <vt:variant>
        <vt:lpwstr/>
      </vt:variant>
      <vt:variant>
        <vt:lpwstr>_Toc328405684</vt:lpwstr>
      </vt:variant>
      <vt:variant>
        <vt:i4>1835069</vt:i4>
      </vt:variant>
      <vt:variant>
        <vt:i4>34</vt:i4>
      </vt:variant>
      <vt:variant>
        <vt:i4>0</vt:i4>
      </vt:variant>
      <vt:variant>
        <vt:i4>5</vt:i4>
      </vt:variant>
      <vt:variant>
        <vt:lpwstr/>
      </vt:variant>
      <vt:variant>
        <vt:lpwstr>_Toc328405683</vt:lpwstr>
      </vt:variant>
      <vt:variant>
        <vt:i4>1835069</vt:i4>
      </vt:variant>
      <vt:variant>
        <vt:i4>28</vt:i4>
      </vt:variant>
      <vt:variant>
        <vt:i4>0</vt:i4>
      </vt:variant>
      <vt:variant>
        <vt:i4>5</vt:i4>
      </vt:variant>
      <vt:variant>
        <vt:lpwstr/>
      </vt:variant>
      <vt:variant>
        <vt:lpwstr>_Toc328405682</vt:lpwstr>
      </vt:variant>
      <vt:variant>
        <vt:i4>1245245</vt:i4>
      </vt:variant>
      <vt:variant>
        <vt:i4>22</vt:i4>
      </vt:variant>
      <vt:variant>
        <vt:i4>0</vt:i4>
      </vt:variant>
      <vt:variant>
        <vt:i4>5</vt:i4>
      </vt:variant>
      <vt:variant>
        <vt:lpwstr/>
      </vt:variant>
      <vt:variant>
        <vt:lpwstr>_Toc328405679</vt:lpwstr>
      </vt:variant>
      <vt:variant>
        <vt:i4>1245245</vt:i4>
      </vt:variant>
      <vt:variant>
        <vt:i4>16</vt:i4>
      </vt:variant>
      <vt:variant>
        <vt:i4>0</vt:i4>
      </vt:variant>
      <vt:variant>
        <vt:i4>5</vt:i4>
      </vt:variant>
      <vt:variant>
        <vt:lpwstr/>
      </vt:variant>
      <vt:variant>
        <vt:lpwstr>_Toc328405678</vt:lpwstr>
      </vt:variant>
      <vt:variant>
        <vt:i4>1245245</vt:i4>
      </vt:variant>
      <vt:variant>
        <vt:i4>10</vt:i4>
      </vt:variant>
      <vt:variant>
        <vt:i4>0</vt:i4>
      </vt:variant>
      <vt:variant>
        <vt:i4>5</vt:i4>
      </vt:variant>
      <vt:variant>
        <vt:lpwstr/>
      </vt:variant>
      <vt:variant>
        <vt:lpwstr>_Toc328405670</vt:lpwstr>
      </vt:variant>
      <vt:variant>
        <vt:i4>1179709</vt:i4>
      </vt:variant>
      <vt:variant>
        <vt:i4>4</vt:i4>
      </vt:variant>
      <vt:variant>
        <vt:i4>0</vt:i4>
      </vt:variant>
      <vt:variant>
        <vt:i4>5</vt:i4>
      </vt:variant>
      <vt:variant>
        <vt:lpwstr/>
      </vt:variant>
      <vt:variant>
        <vt:lpwstr>_Toc328405669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JDolence</dc:creator>
  <cp:lastModifiedBy>Evren</cp:lastModifiedBy>
  <cp:revision>501</cp:revision>
  <cp:lastPrinted>2012-08-01T01:57:00Z</cp:lastPrinted>
  <dcterms:created xsi:type="dcterms:W3CDTF">2012-06-26T01:52:00Z</dcterms:created>
  <dcterms:modified xsi:type="dcterms:W3CDTF">2012-08-01T02:58:00Z</dcterms:modified>
</cp:coreProperties>
</file>