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E81D87" w:rsidRDefault="0081605C" w:rsidP="0081605C">
      <w:pPr>
        <w:tabs>
          <w:tab w:val="center" w:pos="4320"/>
          <w:tab w:val="left" w:pos="7484"/>
        </w:tabs>
        <w:jc w:val="center"/>
        <w:rPr>
          <w:b/>
          <w:sz w:val="36"/>
          <w:szCs w:val="36"/>
          <w:lang w:val="en-CA"/>
        </w:rPr>
      </w:pPr>
      <w:r>
        <w:rPr>
          <w:b/>
          <w:sz w:val="36"/>
          <w:szCs w:val="36"/>
          <w:lang w:val="en-CA"/>
        </w:rPr>
        <w:t>International Student Migration for Development: An Institutional Approach</w:t>
      </w:r>
      <w:r w:rsidR="001761BF">
        <w:rPr>
          <w:b/>
          <w:sz w:val="36"/>
          <w:szCs w:val="36"/>
          <w:lang w:val="en-CA"/>
        </w:rPr>
        <w:t xml:space="preserve"> to the Norwegian Quota Scheme</w:t>
      </w: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9C755C">
      <w:pPr>
        <w:jc w:val="center"/>
        <w:rPr>
          <w:sz w:val="36"/>
          <w:szCs w:val="36"/>
        </w:rPr>
      </w:pPr>
      <w:r w:rsidRPr="00E81D87">
        <w:rPr>
          <w:sz w:val="36"/>
          <w:szCs w:val="36"/>
        </w:rPr>
        <w:t>A Thesis Presented for</w:t>
      </w:r>
      <w:r w:rsidR="008865B6" w:rsidRPr="00E81D87">
        <w:rPr>
          <w:sz w:val="36"/>
          <w:szCs w:val="36"/>
        </w:rPr>
        <w:t xml:space="preserve"> the</w:t>
      </w:r>
    </w:p>
    <w:p w:rsidR="009C755C" w:rsidRPr="00E81D87" w:rsidRDefault="009C755C">
      <w:pPr>
        <w:jc w:val="center"/>
        <w:rPr>
          <w:sz w:val="36"/>
          <w:szCs w:val="36"/>
        </w:rPr>
      </w:pPr>
      <w:r w:rsidRPr="00E81D87">
        <w:rPr>
          <w:sz w:val="36"/>
          <w:szCs w:val="36"/>
        </w:rPr>
        <w:t>Master of Science</w:t>
      </w:r>
    </w:p>
    <w:p w:rsidR="009C755C" w:rsidRPr="00E81D87" w:rsidRDefault="009C755C">
      <w:pPr>
        <w:jc w:val="center"/>
        <w:rPr>
          <w:sz w:val="36"/>
          <w:szCs w:val="36"/>
        </w:rPr>
      </w:pPr>
      <w:r w:rsidRPr="00E81D87">
        <w:rPr>
          <w:sz w:val="36"/>
          <w:szCs w:val="36"/>
        </w:rPr>
        <w:t>Degree</w:t>
      </w:r>
    </w:p>
    <w:p w:rsidR="009C755C" w:rsidRPr="00E81D87" w:rsidRDefault="009C755C">
      <w:pPr>
        <w:jc w:val="center"/>
        <w:rPr>
          <w:sz w:val="36"/>
          <w:szCs w:val="36"/>
        </w:rPr>
      </w:pPr>
      <w:r w:rsidRPr="00E81D87">
        <w:rPr>
          <w:sz w:val="36"/>
          <w:szCs w:val="36"/>
        </w:rPr>
        <w:t>The University of Tennessee, Knoxville</w:t>
      </w: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236E6D">
      <w:pPr>
        <w:jc w:val="center"/>
        <w:rPr>
          <w:sz w:val="36"/>
          <w:szCs w:val="36"/>
        </w:rPr>
      </w:pPr>
    </w:p>
    <w:p w:rsidR="00236E6D" w:rsidRPr="00E81D87" w:rsidRDefault="00E81D87">
      <w:pPr>
        <w:jc w:val="center"/>
        <w:rPr>
          <w:sz w:val="36"/>
          <w:szCs w:val="36"/>
        </w:rPr>
      </w:pPr>
      <w:r>
        <w:rPr>
          <w:sz w:val="36"/>
          <w:szCs w:val="36"/>
        </w:rPr>
        <w:t xml:space="preserve">Scott Eric </w:t>
      </w:r>
      <w:proofErr w:type="spellStart"/>
      <w:r>
        <w:rPr>
          <w:sz w:val="36"/>
          <w:szCs w:val="36"/>
        </w:rPr>
        <w:t>Basford</w:t>
      </w:r>
      <w:proofErr w:type="spellEnd"/>
    </w:p>
    <w:p w:rsidR="009C755C" w:rsidRPr="00E81D87" w:rsidRDefault="00C81D98">
      <w:pPr>
        <w:jc w:val="center"/>
        <w:rPr>
          <w:sz w:val="36"/>
          <w:szCs w:val="36"/>
        </w:rPr>
      </w:pPr>
      <w:r>
        <w:rPr>
          <w:sz w:val="36"/>
          <w:szCs w:val="36"/>
        </w:rPr>
        <w:t>December</w:t>
      </w:r>
      <w:r w:rsidR="00E81D87">
        <w:rPr>
          <w:sz w:val="36"/>
          <w:szCs w:val="36"/>
        </w:rPr>
        <w:t xml:space="preserve"> 2014</w:t>
      </w:r>
    </w:p>
    <w:p w:rsidR="002115E4" w:rsidRDefault="002115E4" w:rsidP="00D91C27">
      <w:pPr>
        <w:jc w:val="center"/>
      </w:pPr>
    </w:p>
    <w:p w:rsidR="00236E6D" w:rsidRPr="00E81D87" w:rsidRDefault="00E81D87" w:rsidP="00D91C27">
      <w:pPr>
        <w:jc w:val="center"/>
      </w:pPr>
      <w:r>
        <w:lastRenderedPageBreak/>
        <w:t>Copyright © 2014</w:t>
      </w:r>
      <w:r w:rsidR="00236E6D" w:rsidRPr="00E81D87">
        <w:t xml:space="preserve"> by </w:t>
      </w:r>
      <w:r>
        <w:t xml:space="preserve">Scott Eric </w:t>
      </w:r>
      <w:proofErr w:type="spellStart"/>
      <w:r>
        <w:t>Basford</w:t>
      </w:r>
      <w:proofErr w:type="spellEnd"/>
    </w:p>
    <w:p w:rsidR="00236E6D" w:rsidRPr="00E81D87" w:rsidRDefault="00236E6D">
      <w:pPr>
        <w:jc w:val="center"/>
      </w:pPr>
      <w:r w:rsidRPr="00E81D87">
        <w:t>All rights reserved.</w:t>
      </w: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236E6D" w:rsidRPr="00E81D87" w:rsidRDefault="00236E6D">
      <w:pPr>
        <w:jc w:val="center"/>
      </w:pPr>
    </w:p>
    <w:p w:rsidR="006F5AA4" w:rsidRPr="00E81D87" w:rsidRDefault="006F5AA4" w:rsidP="00E81D87"/>
    <w:p w:rsidR="006F5AA4" w:rsidRPr="00E81D87" w:rsidRDefault="006F5AA4" w:rsidP="009C755C">
      <w:pPr>
        <w:jc w:val="center"/>
        <w:rPr>
          <w:sz w:val="36"/>
          <w:szCs w:val="36"/>
        </w:rPr>
      </w:pPr>
    </w:p>
    <w:p w:rsidR="00CD73A9" w:rsidRPr="00E81D87" w:rsidRDefault="006F5AA4" w:rsidP="009C755C">
      <w:pPr>
        <w:jc w:val="center"/>
        <w:rPr>
          <w:b/>
          <w:sz w:val="28"/>
          <w:szCs w:val="28"/>
        </w:rPr>
      </w:pPr>
      <w:r w:rsidRPr="00E81D87">
        <w:rPr>
          <w:sz w:val="36"/>
          <w:szCs w:val="36"/>
        </w:rPr>
        <w:br w:type="page"/>
      </w:r>
      <w:r w:rsidR="00CD73A9" w:rsidRPr="00E81D87">
        <w:rPr>
          <w:b/>
          <w:sz w:val="28"/>
          <w:szCs w:val="28"/>
        </w:rPr>
        <w:lastRenderedPageBreak/>
        <w:t>ACKNOWLEDGEMENTS</w:t>
      </w:r>
    </w:p>
    <w:p w:rsidR="00CD73A9" w:rsidRPr="00E81D87" w:rsidRDefault="00CD73A9">
      <w:pPr>
        <w:jc w:val="center"/>
      </w:pPr>
    </w:p>
    <w:p w:rsidR="009D794C" w:rsidRPr="00E81D87" w:rsidRDefault="009D794C">
      <w:pPr>
        <w:jc w:val="center"/>
      </w:pPr>
    </w:p>
    <w:p w:rsidR="00E81D87" w:rsidRDefault="00E81D87" w:rsidP="00E81D87">
      <w:pPr>
        <w:jc w:val="center"/>
      </w:pPr>
      <w:r>
        <w:t xml:space="preserve">I would like to express my sincerest gratitude to the entire Department of Geography at the University of Tennessee, Knoxville. In particular, Drs. </w:t>
      </w:r>
      <w:proofErr w:type="spellStart"/>
      <w:r>
        <w:t>Madhuri</w:t>
      </w:r>
      <w:proofErr w:type="spellEnd"/>
      <w:r>
        <w:t xml:space="preserve"> Sharma, Derek Alderman, and Ron </w:t>
      </w:r>
      <w:proofErr w:type="spellStart"/>
      <w:r>
        <w:t>Kalafsky</w:t>
      </w:r>
      <w:proofErr w:type="spellEnd"/>
      <w:r>
        <w:t xml:space="preserve"> deserve recognition for offering their support and guidance throughout the development of my </w:t>
      </w:r>
      <w:r w:rsidR="00DB1EE7">
        <w:t>thesis</w:t>
      </w:r>
      <w:r>
        <w:t xml:space="preserve"> as members of my graduate committee. Most of all, I thank Dr. </w:t>
      </w:r>
      <w:proofErr w:type="spellStart"/>
      <w:r>
        <w:t>Micheline</w:t>
      </w:r>
      <w:proofErr w:type="spellEnd"/>
      <w:r>
        <w:t xml:space="preserve"> van </w:t>
      </w:r>
      <w:proofErr w:type="spellStart"/>
      <w:r>
        <w:t>Riemsdijk</w:t>
      </w:r>
      <w:proofErr w:type="spellEnd"/>
      <w:r>
        <w:t xml:space="preserve"> for encouraging me to attend graduate school in the first place and painstakingly steering me through completion. It is very likely I never would have made it this far otherwise. I also owe thanks to Ruth Bowling, Kevin Durand, Kassie Ernst, and Matthew Cook for helping at various stages of development of my project. </w:t>
      </w:r>
    </w:p>
    <w:p w:rsidR="00E81D87" w:rsidRDefault="00E81D87" w:rsidP="00E81D87">
      <w:pPr>
        <w:jc w:val="center"/>
      </w:pPr>
    </w:p>
    <w:p w:rsidR="00E81D87" w:rsidRDefault="00E81D87" w:rsidP="00E81D87">
      <w:pPr>
        <w:jc w:val="center"/>
      </w:pPr>
      <w:r>
        <w:t xml:space="preserve">Moreover, I would like to thank the McClure family and the selection committee of the W.K. McClure Scholarship for the Study of World Affairs for believing in my research and providing funding for conducting fieldwork for my thesis. I am also indebted to the National Science Foundation for providing additional financial assistance under Grant No. 1155339. </w:t>
      </w:r>
    </w:p>
    <w:p w:rsidR="00E81D87" w:rsidRDefault="00E81D87" w:rsidP="00E81D87">
      <w:pPr>
        <w:jc w:val="center"/>
      </w:pPr>
    </w:p>
    <w:p w:rsidR="0085757D" w:rsidRPr="00E81D87" w:rsidRDefault="00E81D87" w:rsidP="00E81D87">
      <w:pPr>
        <w:jc w:val="center"/>
      </w:pPr>
      <w:r>
        <w:t>Successful completion of this project would not have been possible without the support of the FAFO Institute for Labor and Social Research in Oslo, Norway or that of the many interview participants who took the time to share their stories. To everyone above and anyone else I may have forgotten, you have my most heartfelt thanks.</w:t>
      </w:r>
    </w:p>
    <w:p w:rsidR="00236E6D" w:rsidRPr="00E81D87" w:rsidRDefault="0085757D" w:rsidP="0085757D">
      <w:pPr>
        <w:jc w:val="center"/>
      </w:pPr>
      <w:r w:rsidRPr="00E81D87">
        <w:br w:type="page"/>
      </w:r>
      <w:r w:rsidR="00236E6D" w:rsidRPr="00E81D87">
        <w:rPr>
          <w:b/>
          <w:bCs/>
          <w:sz w:val="28"/>
          <w:szCs w:val="28"/>
        </w:rPr>
        <w:lastRenderedPageBreak/>
        <w:t>ABSTRACT</w:t>
      </w:r>
    </w:p>
    <w:p w:rsidR="009D794C" w:rsidRPr="00E81D87" w:rsidRDefault="009D794C" w:rsidP="009D794C"/>
    <w:p w:rsidR="009D794C" w:rsidRPr="00E81D87" w:rsidRDefault="009D794C" w:rsidP="009D794C"/>
    <w:p w:rsidR="00C81D98" w:rsidRPr="00C81D98" w:rsidRDefault="00E81D87" w:rsidP="00C81D98">
      <w:pPr>
        <w:jc w:val="center"/>
      </w:pPr>
      <w:r w:rsidRPr="00E81D87">
        <w:t xml:space="preserve">This paper addresses a call to acknowledge the varied actors that </w:t>
      </w:r>
      <w:r w:rsidR="009E7F60">
        <w:t>are involved in</w:t>
      </w:r>
      <w:r w:rsidRPr="00E81D87">
        <w:t xml:space="preserve"> international student migration (ISM). </w:t>
      </w:r>
      <w:r w:rsidR="009E7F60">
        <w:t xml:space="preserve">In particular, this paper takes an institutional approach to investigate </w:t>
      </w:r>
      <w:r w:rsidRPr="00E81D87">
        <w:t xml:space="preserve">international education as a form of development aid. Research on ISM often </w:t>
      </w:r>
      <w:r w:rsidR="00A968DE">
        <w:t>omits</w:t>
      </w:r>
      <w:r w:rsidRPr="00E81D87">
        <w:t xml:space="preserve"> non-student actors, which </w:t>
      </w:r>
      <w:r w:rsidR="007B6A52">
        <w:t>contributes to</w:t>
      </w:r>
      <w:r w:rsidRPr="00E81D87">
        <w:t xml:space="preserve"> an incomplete understanding of the process. </w:t>
      </w:r>
      <w:r w:rsidR="00C84BCF">
        <w:t>I</w:t>
      </w:r>
      <w:r w:rsidR="007B6A52">
        <w:t xml:space="preserve"> study</w:t>
      </w:r>
      <w:r w:rsidRPr="00E81D87">
        <w:t xml:space="preserve"> the</w:t>
      </w:r>
      <w:r w:rsidR="007B6A52">
        <w:t xml:space="preserve"> Norwegian</w:t>
      </w:r>
      <w:r w:rsidRPr="00E81D87">
        <w:t xml:space="preserve"> Quota Scheme to explore broader mechanisms of ISM. </w:t>
      </w:r>
      <w:r w:rsidR="00C84BCF">
        <w:t>I</w:t>
      </w:r>
      <w:r w:rsidRPr="00E81D87">
        <w:t xml:space="preserve"> </w:t>
      </w:r>
      <w:r w:rsidR="00CA6E0B">
        <w:t>first situate</w:t>
      </w:r>
      <w:r w:rsidRPr="00E81D87">
        <w:t xml:space="preserve"> the Quota Scheme within literature </w:t>
      </w:r>
      <w:r w:rsidR="00CA6E0B">
        <w:t>on</w:t>
      </w:r>
      <w:r w:rsidRPr="00E81D87">
        <w:t xml:space="preserve"> the internationalization of higher education and international education as development aid. </w:t>
      </w:r>
      <w:r w:rsidR="00C84BCF">
        <w:t>I</w:t>
      </w:r>
      <w:r w:rsidRPr="00E81D87">
        <w:t xml:space="preserve"> then use 26 interviews with </w:t>
      </w:r>
      <w:r w:rsidR="00350993">
        <w:t xml:space="preserve">31 </w:t>
      </w:r>
      <w:r w:rsidRPr="00E81D87">
        <w:t xml:space="preserve">stakeholders at multiple scales of involvement in the Quota Scheme to identify and probe the objectives of actors invested in the Quota Scheme. Finally, </w:t>
      </w:r>
      <w:r w:rsidR="00C84BCF">
        <w:t>I</w:t>
      </w:r>
      <w:r w:rsidRPr="00E81D87">
        <w:t xml:space="preserve"> discuss three findings. First, the diversity of stakeholder a</w:t>
      </w:r>
      <w:r w:rsidR="00350993">
        <w:t>ctions</w:t>
      </w:r>
      <w:r w:rsidRPr="00E81D87">
        <w:t xml:space="preserve"> </w:t>
      </w:r>
      <w:r w:rsidR="00CA6E0B">
        <w:t>can influence</w:t>
      </w:r>
      <w:r w:rsidRPr="00E81D87">
        <w:t xml:space="preserve"> student migration decisions in unforeseen ways. Second, disparate planning mechanisms, particularly at </w:t>
      </w:r>
      <w:r w:rsidR="00A968DE">
        <w:t>university</w:t>
      </w:r>
      <w:r w:rsidRPr="00E81D87">
        <w:t xml:space="preserve"> and departmental scales, result in uneven opportunities for students. Third, </w:t>
      </w:r>
      <w:r w:rsidR="00CA6E0B">
        <w:t xml:space="preserve">development goals often conflict with personal ambitions as </w:t>
      </w:r>
      <w:r w:rsidR="00350993">
        <w:t xml:space="preserve">the lived experiences of </w:t>
      </w:r>
      <w:r w:rsidRPr="00E81D87">
        <w:t xml:space="preserve">students </w:t>
      </w:r>
      <w:r w:rsidR="00AA4A75">
        <w:t>dramatically alter their habit</w:t>
      </w:r>
      <w:r w:rsidR="00350993">
        <w:t>us</w:t>
      </w:r>
      <w:r w:rsidRPr="00E81D87">
        <w:t xml:space="preserve">. </w:t>
      </w:r>
      <w:r w:rsidR="003803AB">
        <w:t xml:space="preserve">Taken together, </w:t>
      </w:r>
      <w:r w:rsidR="00350993">
        <w:t>my</w:t>
      </w:r>
      <w:r w:rsidR="003803AB">
        <w:t xml:space="preserve"> findings </w:t>
      </w:r>
      <w:r w:rsidR="00540E98">
        <w:t xml:space="preserve">provide </w:t>
      </w:r>
      <w:r w:rsidR="003803AB">
        <w:t xml:space="preserve">a better understanding of the complexities of ISM. </w:t>
      </w:r>
      <w:r w:rsidR="00350993">
        <w:t xml:space="preserve">Perhaps most importantly, this paper articulates the power of institutions to shape the migration outcomes of international students, particularly through government agencies, universities, and educators. </w:t>
      </w:r>
      <w:r w:rsidR="00C81D98">
        <w:br w:type="page"/>
      </w:r>
      <w:r w:rsidR="00C81D98">
        <w:rPr>
          <w:rFonts w:eastAsia="Calibri"/>
          <w:b/>
          <w:sz w:val="28"/>
          <w:szCs w:val="28"/>
        </w:rPr>
        <w:lastRenderedPageBreak/>
        <w:t>PREFACE</w:t>
      </w:r>
    </w:p>
    <w:p w:rsidR="00C81D98" w:rsidRDefault="00C81D98" w:rsidP="00C81D98">
      <w:pPr>
        <w:spacing w:after="200" w:line="480" w:lineRule="auto"/>
        <w:rPr>
          <w:rFonts w:eastAsia="Calibri"/>
        </w:rPr>
      </w:pPr>
      <w:r w:rsidRPr="00A02EFD">
        <w:rPr>
          <w:rFonts w:eastAsia="Calibri"/>
        </w:rPr>
        <w:tab/>
      </w:r>
    </w:p>
    <w:p w:rsidR="00C81D98" w:rsidRPr="00A02EFD" w:rsidRDefault="00C81D98" w:rsidP="00C81D98">
      <w:pPr>
        <w:spacing w:after="200" w:line="480" w:lineRule="auto"/>
        <w:rPr>
          <w:rFonts w:eastAsia="Calibri"/>
        </w:rPr>
      </w:pPr>
      <w:r w:rsidRPr="00A02EFD">
        <w:rPr>
          <w:rFonts w:eastAsia="Calibri"/>
        </w:rPr>
        <w:t>The Quota Scheme is a Norwegian scholarship initiative for students from developing countries. Almost immediately after learning of its existence, I became interested in the Quota Scheme as a relatively unique m</w:t>
      </w:r>
      <w:r>
        <w:rPr>
          <w:rFonts w:eastAsia="Calibri"/>
        </w:rPr>
        <w:t xml:space="preserve">ode </w:t>
      </w:r>
      <w:r w:rsidRPr="00A02EFD">
        <w:rPr>
          <w:rFonts w:eastAsia="Calibri"/>
        </w:rPr>
        <w:t>of international student migration. In part, I was drawn to its generosity: its core purpose is to contribute to the knowledge capacity of countries that have fewer resources to educate skilled workers</w:t>
      </w:r>
      <w:r>
        <w:rPr>
          <w:rFonts w:eastAsia="Calibri"/>
        </w:rPr>
        <w:t>. The scheme brings</w:t>
      </w:r>
      <w:r w:rsidRPr="00A02EFD">
        <w:rPr>
          <w:rFonts w:eastAsia="Calibri"/>
        </w:rPr>
        <w:t xml:space="preserve"> students from the world’s poorer countries to Norway at no cost as they return after they graduate. Soon, however, it struck me that many international students—especially those from relatively disadvantaged countries—may not want to return home after experiencing the Norwegian lifestyle. Thoroughly intrigued by this possibility, I embarked on my thesis research intending to study the ethics of</w:t>
      </w:r>
      <w:r>
        <w:rPr>
          <w:rFonts w:eastAsia="Calibri"/>
        </w:rPr>
        <w:t xml:space="preserve"> scholarship programs that require students to return to their country of origin</w:t>
      </w:r>
      <w:r w:rsidRPr="00A02EFD">
        <w:rPr>
          <w:rFonts w:eastAsia="Calibri"/>
        </w:rPr>
        <w:t xml:space="preserve">. </w:t>
      </w:r>
    </w:p>
    <w:p w:rsidR="00C81D98" w:rsidRPr="00A02EFD" w:rsidRDefault="00C81D98" w:rsidP="00C81D98">
      <w:pPr>
        <w:spacing w:after="200" w:line="480" w:lineRule="auto"/>
        <w:ind w:firstLine="720"/>
        <w:rPr>
          <w:rFonts w:eastAsia="Calibri"/>
        </w:rPr>
      </w:pPr>
      <w:r w:rsidRPr="00A02EFD">
        <w:rPr>
          <w:rFonts w:eastAsia="Calibri"/>
        </w:rPr>
        <w:tab/>
        <w:t>With my thesis tentatively entitled “The Ethics of Conditional Entry: An Investigation of the Norwegian Quota Scheme,” I applied for and received funding for fieldwork research from the W.K. McClure Scholarship for the Study of World Affairs through the Center for International Education. Using the</w:t>
      </w:r>
      <w:r>
        <w:rPr>
          <w:rFonts w:eastAsia="Calibri"/>
        </w:rPr>
        <w:t xml:space="preserve"> same title and research plan, my research</w:t>
      </w:r>
      <w:r w:rsidRPr="00A02EFD">
        <w:rPr>
          <w:rFonts w:eastAsia="Calibri"/>
        </w:rPr>
        <w:t xml:space="preserve"> was approved by the Institutiona</w:t>
      </w:r>
      <w:r>
        <w:rPr>
          <w:rFonts w:eastAsia="Calibri"/>
        </w:rPr>
        <w:t xml:space="preserve">l Review Board in April of 2013. </w:t>
      </w:r>
      <w:r w:rsidRPr="00A02EFD">
        <w:rPr>
          <w:rFonts w:eastAsia="Calibri"/>
        </w:rPr>
        <w:t xml:space="preserve">Only a month later, I left for Norway intent on interviewing a variety of stakeholders involved with the Quota Scheme. Around the same time, a special edition of the journal </w:t>
      </w:r>
      <w:r w:rsidRPr="00A02EFD">
        <w:rPr>
          <w:rFonts w:eastAsia="Calibri"/>
          <w:i/>
        </w:rPr>
        <w:t>Population, Space, and Place</w:t>
      </w:r>
      <w:r w:rsidRPr="00A02EFD">
        <w:rPr>
          <w:rFonts w:eastAsia="Calibri"/>
        </w:rPr>
        <w:t xml:space="preserve"> (</w:t>
      </w:r>
      <w:r w:rsidRPr="00A02EFD">
        <w:rPr>
          <w:rFonts w:eastAsia="Calibri"/>
          <w:i/>
        </w:rPr>
        <w:t>PSP</w:t>
      </w:r>
      <w:r w:rsidRPr="00A02EFD">
        <w:rPr>
          <w:rFonts w:eastAsia="Calibri"/>
        </w:rPr>
        <w:t xml:space="preserve">) </w:t>
      </w:r>
      <w:r>
        <w:rPr>
          <w:rFonts w:eastAsia="Calibri"/>
        </w:rPr>
        <w:t>was published</w:t>
      </w:r>
      <w:r w:rsidRPr="00A02EFD">
        <w:rPr>
          <w:rFonts w:eastAsia="Calibri"/>
        </w:rPr>
        <w:t xml:space="preserve"> that called for research to explore the various non-student actors that influence the international student migration process. </w:t>
      </w:r>
      <w:r>
        <w:rPr>
          <w:rFonts w:eastAsia="Calibri"/>
        </w:rPr>
        <w:lastRenderedPageBreak/>
        <w:t>Inspired by this work I</w:t>
      </w:r>
      <w:r w:rsidRPr="00A02EFD">
        <w:rPr>
          <w:rFonts w:eastAsia="Calibri"/>
        </w:rPr>
        <w:t xml:space="preserve"> ask</w:t>
      </w:r>
      <w:r>
        <w:rPr>
          <w:rFonts w:eastAsia="Calibri"/>
        </w:rPr>
        <w:t>ed:  H</w:t>
      </w:r>
      <w:r w:rsidRPr="00A02EFD">
        <w:rPr>
          <w:rFonts w:eastAsia="Calibri"/>
        </w:rPr>
        <w:t xml:space="preserve">ow does the Quota Scheme fit within the broader framework of ISM? </w:t>
      </w:r>
      <w:r>
        <w:rPr>
          <w:rFonts w:eastAsia="Calibri"/>
        </w:rPr>
        <w:t>Relatedly</w:t>
      </w:r>
      <w:r w:rsidRPr="00A02EFD">
        <w:rPr>
          <w:rFonts w:eastAsia="Calibri"/>
        </w:rPr>
        <w:t xml:space="preserve">, I ask two sub-questions: </w:t>
      </w:r>
    </w:p>
    <w:p w:rsidR="00C81D98" w:rsidRPr="00A02EFD" w:rsidRDefault="00C81D98" w:rsidP="00C81D98">
      <w:pPr>
        <w:numPr>
          <w:ilvl w:val="0"/>
          <w:numId w:val="42"/>
        </w:numPr>
        <w:spacing w:after="200" w:line="480" w:lineRule="auto"/>
        <w:contextualSpacing/>
        <w:rPr>
          <w:rFonts w:eastAsia="Calibri"/>
        </w:rPr>
      </w:pPr>
      <w:r w:rsidRPr="00A02EFD">
        <w:rPr>
          <w:rFonts w:eastAsia="Calibri"/>
        </w:rPr>
        <w:t xml:space="preserve">How </w:t>
      </w:r>
      <w:r>
        <w:rPr>
          <w:rFonts w:eastAsia="Calibri"/>
        </w:rPr>
        <w:t xml:space="preserve">do </w:t>
      </w:r>
      <w:r w:rsidRPr="00A02EFD">
        <w:rPr>
          <w:rFonts w:eastAsia="Calibri"/>
        </w:rPr>
        <w:t>actors in</w:t>
      </w:r>
      <w:r>
        <w:rPr>
          <w:rFonts w:eastAsia="Calibri"/>
        </w:rPr>
        <w:t>volved in</w:t>
      </w:r>
      <w:r w:rsidRPr="00A02EFD">
        <w:rPr>
          <w:rFonts w:eastAsia="Calibri"/>
        </w:rPr>
        <w:t xml:space="preserve"> the Quota Scheme influence student migration decisions</w:t>
      </w:r>
      <w:r>
        <w:rPr>
          <w:rFonts w:eastAsia="Calibri"/>
        </w:rPr>
        <w:t>?</w:t>
      </w:r>
    </w:p>
    <w:p w:rsidR="00C81D98" w:rsidRPr="00A02EFD" w:rsidRDefault="00C81D98" w:rsidP="00C81D98">
      <w:pPr>
        <w:numPr>
          <w:ilvl w:val="0"/>
          <w:numId w:val="42"/>
        </w:numPr>
        <w:spacing w:after="200" w:line="480" w:lineRule="auto"/>
        <w:contextualSpacing/>
        <w:rPr>
          <w:rFonts w:eastAsia="Calibri"/>
        </w:rPr>
      </w:pPr>
      <w:r w:rsidRPr="00A02EFD">
        <w:rPr>
          <w:rFonts w:eastAsia="Calibri"/>
        </w:rPr>
        <w:t xml:space="preserve">What is the relationship between the capacity development goals of the Quota Scheme and the personal development goals of its students? </w:t>
      </w:r>
    </w:p>
    <w:p w:rsidR="00C81D98" w:rsidRPr="00A02EFD" w:rsidRDefault="00C81D98" w:rsidP="00C81D98">
      <w:pPr>
        <w:spacing w:after="200" w:line="480" w:lineRule="auto"/>
        <w:rPr>
          <w:rFonts w:eastAsia="Calibri"/>
        </w:rPr>
      </w:pPr>
      <w:r w:rsidRPr="00A02EFD">
        <w:rPr>
          <w:rFonts w:eastAsia="Calibri"/>
        </w:rPr>
        <w:t xml:space="preserve">During my fieldwork research in Norway, I conducted 26 interviews with 31 people, ranging from politicians (5), to government officials (5), university staff (4), faculty </w:t>
      </w:r>
      <w:r>
        <w:rPr>
          <w:rFonts w:eastAsia="Calibri"/>
        </w:rPr>
        <w:t xml:space="preserve">members </w:t>
      </w:r>
      <w:r w:rsidRPr="00A02EFD">
        <w:rPr>
          <w:rFonts w:eastAsia="Calibri"/>
        </w:rPr>
        <w:t xml:space="preserve">(2), a student union representation, and </w:t>
      </w:r>
      <w:r>
        <w:rPr>
          <w:rFonts w:eastAsia="Calibri"/>
        </w:rPr>
        <w:t xml:space="preserve">international </w:t>
      </w:r>
      <w:r w:rsidRPr="00A02EFD">
        <w:rPr>
          <w:rFonts w:eastAsia="Calibri"/>
        </w:rPr>
        <w:t xml:space="preserve">students (14). </w:t>
      </w:r>
    </w:p>
    <w:p w:rsidR="00C81D98" w:rsidRPr="000B3354" w:rsidRDefault="00C81D98" w:rsidP="00C81D98">
      <w:pPr>
        <w:spacing w:line="480" w:lineRule="auto"/>
        <w:ind w:firstLine="720"/>
      </w:pPr>
      <w:r>
        <w:t xml:space="preserve">Given the scope of my research and its relevance to the journal, I have selected </w:t>
      </w:r>
      <w:r>
        <w:rPr>
          <w:i/>
        </w:rPr>
        <w:t>PSP</w:t>
      </w:r>
      <w:r>
        <w:t xml:space="preserve"> for this manuscript. </w:t>
      </w:r>
      <w:r>
        <w:rPr>
          <w:i/>
        </w:rPr>
        <w:t>PSP</w:t>
      </w:r>
      <w:r>
        <w:t xml:space="preserve"> stipulates that “p</w:t>
      </w:r>
      <w:r w:rsidRPr="000B3354">
        <w:t>apers will not norm</w:t>
      </w:r>
      <w:r>
        <w:t xml:space="preserve">ally be longer than 8,000 words” including references while abstracts must be no longer than 250 words. Currently, my manuscript runs 7,607 words not counting the abstract, bibliography, title page, or table of contents. The total including bibliography runs 9,775 words. My abstract is 205 words. This thesis cites articles by two members of the </w:t>
      </w:r>
      <w:r>
        <w:rPr>
          <w:i/>
        </w:rPr>
        <w:t>PSP</w:t>
      </w:r>
      <w:r>
        <w:t xml:space="preserve"> editorial board, Allan Findlay and Russell King, while engages with several papers from the 2013 special edition on international student migration. </w:t>
      </w:r>
    </w:p>
    <w:p w:rsidR="00C81D98" w:rsidRDefault="00C81D98"/>
    <w:p w:rsidR="00C81D98" w:rsidRDefault="00C81D98">
      <w:pPr>
        <w:rPr>
          <w:b/>
          <w:bCs/>
          <w:sz w:val="28"/>
          <w:szCs w:val="28"/>
        </w:rPr>
      </w:pPr>
      <w:r>
        <w:rPr>
          <w:b/>
          <w:bCs/>
          <w:sz w:val="28"/>
          <w:szCs w:val="28"/>
        </w:rPr>
        <w:br w:type="page"/>
      </w:r>
    </w:p>
    <w:p w:rsidR="00236E6D" w:rsidRPr="00E81D87" w:rsidRDefault="00236E6D" w:rsidP="00C81D98">
      <w:pPr>
        <w:jc w:val="center"/>
      </w:pPr>
      <w:r w:rsidRPr="00E81D87">
        <w:rPr>
          <w:b/>
          <w:bCs/>
          <w:sz w:val="28"/>
          <w:szCs w:val="28"/>
        </w:rPr>
        <w:lastRenderedPageBreak/>
        <w:t>TABLE OF CONTENTS</w:t>
      </w:r>
    </w:p>
    <w:p w:rsidR="00236E6D" w:rsidRPr="00E81D8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D41205" w:rsidRPr="00E81D87" w:rsidRDefault="00665C7E">
      <w:pPr>
        <w:pStyle w:val="TOC1"/>
        <w:tabs>
          <w:tab w:val="right" w:leader="dot" w:pos="8630"/>
        </w:tabs>
        <w:rPr>
          <w:noProof/>
          <w:sz w:val="22"/>
          <w:szCs w:val="22"/>
        </w:rPr>
      </w:pPr>
      <w:r w:rsidRPr="00E81D87">
        <w:fldChar w:fldCharType="begin"/>
      </w:r>
      <w:r w:rsidR="00236E6D" w:rsidRPr="00E81D87">
        <w:instrText xml:space="preserve"> TOC \o "1-3" \h \z </w:instrText>
      </w:r>
      <w:r w:rsidRPr="00E81D87">
        <w:fldChar w:fldCharType="separate"/>
      </w:r>
      <w:hyperlink w:anchor="_Toc286145897" w:history="1">
        <w:r w:rsidR="00D41205" w:rsidRPr="00E81D87">
          <w:rPr>
            <w:rStyle w:val="Hyperlink"/>
            <w:noProof/>
          </w:rPr>
          <w:t xml:space="preserve"> </w:t>
        </w:r>
        <w:r w:rsidR="00EC601B">
          <w:rPr>
            <w:rStyle w:val="Hyperlink"/>
            <w:noProof/>
          </w:rPr>
          <w:t xml:space="preserve">SECTION I  </w:t>
        </w:r>
        <w:r w:rsidR="00D41205" w:rsidRPr="00E81D87">
          <w:rPr>
            <w:rStyle w:val="Hyperlink"/>
            <w:noProof/>
          </w:rPr>
          <w:t>I</w:t>
        </w:r>
        <w:r w:rsidR="001761BF">
          <w:rPr>
            <w:rStyle w:val="Hyperlink"/>
            <w:noProof/>
          </w:rPr>
          <w:t>NTRODUCTION</w:t>
        </w:r>
        <w:r w:rsidR="00D41205" w:rsidRPr="00E81D87">
          <w:rPr>
            <w:noProof/>
            <w:webHidden/>
          </w:rPr>
          <w:tab/>
        </w:r>
        <w:r w:rsidR="00D41205" w:rsidRPr="00E81D87">
          <w:rPr>
            <w:noProof/>
            <w:webHidden/>
          </w:rPr>
          <w:fldChar w:fldCharType="begin"/>
        </w:r>
        <w:r w:rsidR="00D41205" w:rsidRPr="00E81D87">
          <w:rPr>
            <w:noProof/>
            <w:webHidden/>
          </w:rPr>
          <w:instrText xml:space="preserve"> PAGEREF _Toc286145897 \h </w:instrText>
        </w:r>
        <w:r w:rsidR="00D41205" w:rsidRPr="00E81D87">
          <w:rPr>
            <w:noProof/>
            <w:webHidden/>
          </w:rPr>
        </w:r>
        <w:r w:rsidR="00D41205" w:rsidRPr="00E81D87">
          <w:rPr>
            <w:noProof/>
            <w:webHidden/>
          </w:rPr>
          <w:fldChar w:fldCharType="separate"/>
        </w:r>
        <w:r w:rsidR="00D41205" w:rsidRPr="00E81D87">
          <w:rPr>
            <w:noProof/>
            <w:webHidden/>
          </w:rPr>
          <w:t>1</w:t>
        </w:r>
        <w:r w:rsidR="00D41205" w:rsidRPr="00E81D87">
          <w:rPr>
            <w:noProof/>
            <w:webHidden/>
          </w:rPr>
          <w:fldChar w:fldCharType="end"/>
        </w:r>
      </w:hyperlink>
    </w:p>
    <w:p w:rsidR="00D41205" w:rsidRPr="00E81D87" w:rsidRDefault="00C81D98">
      <w:pPr>
        <w:pStyle w:val="TOC2"/>
        <w:tabs>
          <w:tab w:val="right" w:leader="dot" w:pos="8630"/>
        </w:tabs>
        <w:rPr>
          <w:noProof/>
          <w:sz w:val="22"/>
          <w:szCs w:val="22"/>
        </w:rPr>
      </w:pPr>
      <w:hyperlink w:anchor="_Toc286145898" w:history="1">
        <w:r w:rsidR="00E452A4">
          <w:rPr>
            <w:rStyle w:val="Hyperlink"/>
            <w:noProof/>
          </w:rPr>
          <w:t>Background: ISM as a Worldwide Phenomenon</w:t>
        </w:r>
        <w:r w:rsidR="00D41205" w:rsidRPr="00E81D87">
          <w:rPr>
            <w:noProof/>
            <w:webHidden/>
          </w:rPr>
          <w:tab/>
        </w:r>
        <w:r w:rsidR="0000043F">
          <w:rPr>
            <w:noProof/>
            <w:webHidden/>
          </w:rPr>
          <w:t>3</w:t>
        </w:r>
      </w:hyperlink>
    </w:p>
    <w:p w:rsidR="00D41205" w:rsidRPr="00E81D87" w:rsidRDefault="00C81D98">
      <w:pPr>
        <w:pStyle w:val="TOC3"/>
        <w:tabs>
          <w:tab w:val="right" w:leader="dot" w:pos="8630"/>
        </w:tabs>
        <w:rPr>
          <w:noProof/>
          <w:sz w:val="22"/>
          <w:szCs w:val="22"/>
        </w:rPr>
      </w:pPr>
      <w:hyperlink w:anchor="_Toc286145900" w:history="1">
        <w:r w:rsidR="00E452A4">
          <w:rPr>
            <w:rStyle w:val="Hyperlink"/>
            <w:noProof/>
          </w:rPr>
          <w:t>ISM in Norway</w:t>
        </w:r>
        <w:r w:rsidR="00D41205" w:rsidRPr="00E81D87">
          <w:rPr>
            <w:noProof/>
            <w:webHidden/>
          </w:rPr>
          <w:tab/>
        </w:r>
        <w:r w:rsidR="0000043F">
          <w:rPr>
            <w:noProof/>
            <w:webHidden/>
          </w:rPr>
          <w:t>5</w:t>
        </w:r>
      </w:hyperlink>
    </w:p>
    <w:p w:rsidR="00D41205" w:rsidRPr="00E81D87" w:rsidRDefault="00EC601B">
      <w:pPr>
        <w:pStyle w:val="TOC1"/>
        <w:tabs>
          <w:tab w:val="right" w:leader="dot" w:pos="8630"/>
        </w:tabs>
        <w:rPr>
          <w:noProof/>
          <w:sz w:val="22"/>
          <w:szCs w:val="22"/>
        </w:rPr>
      </w:pPr>
      <w:r>
        <w:t xml:space="preserve">SECTION II  </w:t>
      </w:r>
      <w:hyperlink w:anchor="_Toc286145903" w:history="1">
        <w:r w:rsidR="001761BF">
          <w:rPr>
            <w:rStyle w:val="Hyperlink"/>
            <w:noProof/>
          </w:rPr>
          <w:t>THEORIZING THE QUOTA SCHEME</w:t>
        </w:r>
        <w:r w:rsidR="00D41205" w:rsidRPr="00E81D87">
          <w:rPr>
            <w:noProof/>
            <w:webHidden/>
          </w:rPr>
          <w:tab/>
        </w:r>
        <w:r w:rsidR="0000043F">
          <w:rPr>
            <w:noProof/>
            <w:webHidden/>
          </w:rPr>
          <w:t>9</w:t>
        </w:r>
      </w:hyperlink>
    </w:p>
    <w:p w:rsidR="00D41205" w:rsidRDefault="00C81D98">
      <w:pPr>
        <w:pStyle w:val="TOC2"/>
        <w:tabs>
          <w:tab w:val="right" w:leader="dot" w:pos="8630"/>
        </w:tabs>
        <w:rPr>
          <w:rStyle w:val="Hyperlink"/>
          <w:noProof/>
        </w:rPr>
      </w:pPr>
      <w:hyperlink w:anchor="_Toc286145904" w:history="1">
        <w:r w:rsidR="00E452A4">
          <w:rPr>
            <w:rStyle w:val="Hyperlink"/>
            <w:noProof/>
          </w:rPr>
          <w:t>The Internationalization of Higher Education</w:t>
        </w:r>
        <w:r w:rsidR="00D41205" w:rsidRPr="00E81D87">
          <w:rPr>
            <w:noProof/>
            <w:webHidden/>
          </w:rPr>
          <w:tab/>
        </w:r>
        <w:r w:rsidR="00580492">
          <w:rPr>
            <w:noProof/>
            <w:webHidden/>
          </w:rPr>
          <w:t>9</w:t>
        </w:r>
      </w:hyperlink>
    </w:p>
    <w:p w:rsidR="00E452A4" w:rsidRPr="00E452A4" w:rsidRDefault="00C81D98" w:rsidP="00E452A4">
      <w:pPr>
        <w:pStyle w:val="TOC2"/>
        <w:tabs>
          <w:tab w:val="right" w:leader="dot" w:pos="8630"/>
        </w:tabs>
        <w:rPr>
          <w:noProof/>
          <w:sz w:val="22"/>
          <w:szCs w:val="22"/>
        </w:rPr>
      </w:pPr>
      <w:hyperlink w:anchor="_Toc286145904" w:history="1">
        <w:r w:rsidR="00E452A4">
          <w:rPr>
            <w:rStyle w:val="Hyperlink"/>
            <w:noProof/>
          </w:rPr>
          <w:t>Education as Development Aid</w:t>
        </w:r>
        <w:r w:rsidR="00E452A4" w:rsidRPr="00E81D87">
          <w:rPr>
            <w:noProof/>
            <w:webHidden/>
          </w:rPr>
          <w:tab/>
        </w:r>
        <w:r w:rsidR="00580492">
          <w:rPr>
            <w:noProof/>
            <w:webHidden/>
          </w:rPr>
          <w:t>12</w:t>
        </w:r>
      </w:hyperlink>
    </w:p>
    <w:p w:rsidR="00D41205" w:rsidRPr="00E81D87" w:rsidRDefault="00EC601B">
      <w:pPr>
        <w:pStyle w:val="TOC1"/>
        <w:tabs>
          <w:tab w:val="right" w:leader="dot" w:pos="8630"/>
        </w:tabs>
        <w:rPr>
          <w:noProof/>
          <w:sz w:val="22"/>
          <w:szCs w:val="22"/>
        </w:rPr>
      </w:pPr>
      <w:r>
        <w:t xml:space="preserve">SECTION III  </w:t>
      </w:r>
      <w:hyperlink w:anchor="_Toc286145908" w:history="1">
        <w:r w:rsidR="001761BF">
          <w:rPr>
            <w:rStyle w:val="Hyperlink"/>
            <w:noProof/>
          </w:rPr>
          <w:t>METHOD</w:t>
        </w:r>
        <w:r w:rsidR="0000043F">
          <w:rPr>
            <w:rStyle w:val="Hyperlink"/>
            <w:noProof/>
          </w:rPr>
          <w:t>S</w:t>
        </w:r>
        <w:r w:rsidR="00D41205" w:rsidRPr="00E81D87">
          <w:rPr>
            <w:noProof/>
            <w:webHidden/>
          </w:rPr>
          <w:tab/>
        </w:r>
        <w:r w:rsidR="00580492">
          <w:rPr>
            <w:noProof/>
            <w:webHidden/>
          </w:rPr>
          <w:t>15</w:t>
        </w:r>
      </w:hyperlink>
    </w:p>
    <w:p w:rsidR="00D41205" w:rsidRPr="00E81D87" w:rsidRDefault="00EC601B">
      <w:pPr>
        <w:pStyle w:val="TOC1"/>
        <w:tabs>
          <w:tab w:val="right" w:leader="dot" w:pos="8630"/>
        </w:tabs>
        <w:rPr>
          <w:noProof/>
          <w:sz w:val="22"/>
          <w:szCs w:val="22"/>
        </w:rPr>
      </w:pPr>
      <w:r>
        <w:t xml:space="preserve">SECION IV  </w:t>
      </w:r>
      <w:hyperlink w:anchor="_Toc286145916" w:history="1">
        <w:r w:rsidR="001761BF">
          <w:rPr>
            <w:rStyle w:val="Hyperlink"/>
            <w:noProof/>
          </w:rPr>
          <w:t>RESULTS AND DISCUSSION</w:t>
        </w:r>
        <w:r w:rsidR="00D41205" w:rsidRPr="00E81D87">
          <w:rPr>
            <w:noProof/>
            <w:webHidden/>
          </w:rPr>
          <w:tab/>
        </w:r>
        <w:r w:rsidR="00580492">
          <w:rPr>
            <w:noProof/>
            <w:webHidden/>
          </w:rPr>
          <w:t>18</w:t>
        </w:r>
      </w:hyperlink>
    </w:p>
    <w:p w:rsidR="00D41205" w:rsidRDefault="00C81D98">
      <w:pPr>
        <w:pStyle w:val="TOC2"/>
        <w:tabs>
          <w:tab w:val="right" w:leader="dot" w:pos="8630"/>
        </w:tabs>
        <w:rPr>
          <w:rStyle w:val="Hyperlink"/>
          <w:noProof/>
        </w:rPr>
      </w:pPr>
      <w:hyperlink w:anchor="_Toc286145917" w:history="1">
        <w:r w:rsidR="00CA1214">
          <w:rPr>
            <w:rStyle w:val="Hyperlink"/>
            <w:noProof/>
          </w:rPr>
          <w:t>Actors in the Quota Scheme Network</w:t>
        </w:r>
        <w:r w:rsidR="00D41205" w:rsidRPr="00E81D87">
          <w:rPr>
            <w:noProof/>
            <w:webHidden/>
          </w:rPr>
          <w:tab/>
        </w:r>
        <w:r w:rsidR="00580492">
          <w:rPr>
            <w:noProof/>
            <w:webHidden/>
          </w:rPr>
          <w:t>18</w:t>
        </w:r>
      </w:hyperlink>
    </w:p>
    <w:p w:rsidR="00CA1214" w:rsidRPr="00E81D87" w:rsidRDefault="00C81D98" w:rsidP="00CA1214">
      <w:pPr>
        <w:pStyle w:val="TOC2"/>
        <w:tabs>
          <w:tab w:val="right" w:leader="dot" w:pos="8630"/>
        </w:tabs>
        <w:rPr>
          <w:noProof/>
          <w:sz w:val="22"/>
          <w:szCs w:val="22"/>
        </w:rPr>
      </w:pPr>
      <w:hyperlink w:anchor="_Toc286145917" w:history="1">
        <w:r w:rsidR="00CF13B7">
          <w:rPr>
            <w:rStyle w:val="Hyperlink"/>
            <w:noProof/>
          </w:rPr>
          <w:t>Ac</w:t>
        </w:r>
        <w:r w:rsidR="00CA1214">
          <w:rPr>
            <w:rStyle w:val="Hyperlink"/>
            <w:noProof/>
          </w:rPr>
          <w:t>tor Objectives</w:t>
        </w:r>
        <w:r w:rsidR="00CA1214" w:rsidRPr="00E81D87">
          <w:rPr>
            <w:noProof/>
            <w:webHidden/>
          </w:rPr>
          <w:tab/>
        </w:r>
        <w:r w:rsidR="00580492">
          <w:rPr>
            <w:noProof/>
            <w:webHidden/>
          </w:rPr>
          <w:t>19</w:t>
        </w:r>
      </w:hyperlink>
    </w:p>
    <w:p w:rsidR="00CA1214" w:rsidRPr="00E81D87" w:rsidRDefault="00C81D98" w:rsidP="00CA1214">
      <w:pPr>
        <w:pStyle w:val="TOC2"/>
        <w:tabs>
          <w:tab w:val="right" w:leader="dot" w:pos="8630"/>
        </w:tabs>
        <w:rPr>
          <w:noProof/>
          <w:sz w:val="22"/>
          <w:szCs w:val="22"/>
        </w:rPr>
      </w:pPr>
      <w:hyperlink w:anchor="_Toc286145917" w:history="1">
        <w:r w:rsidR="00CA1214" w:rsidRPr="00CA1214">
          <w:rPr>
            <w:rStyle w:val="Hyperlink"/>
            <w:noProof/>
          </w:rPr>
          <w:t xml:space="preserve">Planning Mechanisms at the </w:t>
        </w:r>
        <w:r w:rsidR="00A968DE">
          <w:rPr>
            <w:rStyle w:val="Hyperlink"/>
            <w:noProof/>
          </w:rPr>
          <w:t>University</w:t>
        </w:r>
        <w:r w:rsidR="00CA1214" w:rsidRPr="00CA1214">
          <w:rPr>
            <w:rStyle w:val="Hyperlink"/>
            <w:noProof/>
          </w:rPr>
          <w:t xml:space="preserve"> and Departmental Scales</w:t>
        </w:r>
        <w:r w:rsidR="00CA1214" w:rsidRPr="00E81D87">
          <w:rPr>
            <w:noProof/>
            <w:webHidden/>
          </w:rPr>
          <w:tab/>
        </w:r>
        <w:r w:rsidR="00580492">
          <w:rPr>
            <w:noProof/>
            <w:webHidden/>
          </w:rPr>
          <w:t>2</w:t>
        </w:r>
        <w:r w:rsidR="0000043F">
          <w:rPr>
            <w:noProof/>
            <w:webHidden/>
          </w:rPr>
          <w:t>4</w:t>
        </w:r>
      </w:hyperlink>
    </w:p>
    <w:p w:rsidR="00CA1214" w:rsidRPr="00CA1214" w:rsidRDefault="00C81D98" w:rsidP="00CA1214">
      <w:pPr>
        <w:pStyle w:val="TOC2"/>
        <w:tabs>
          <w:tab w:val="right" w:leader="dot" w:pos="8630"/>
        </w:tabs>
        <w:rPr>
          <w:noProof/>
          <w:sz w:val="22"/>
          <w:szCs w:val="22"/>
        </w:rPr>
      </w:pPr>
      <w:hyperlink w:anchor="_Toc286145917" w:history="1">
        <w:r w:rsidR="00CA1214" w:rsidRPr="00CA1214">
          <w:rPr>
            <w:rStyle w:val="Hyperlink"/>
            <w:noProof/>
          </w:rPr>
          <w:t>“If You Manage to Get Abroad…You Are Super Cool:” The Student Decision-Making Process</w:t>
        </w:r>
        <w:r w:rsidR="00CA1214" w:rsidRPr="00E81D87">
          <w:rPr>
            <w:noProof/>
            <w:webHidden/>
          </w:rPr>
          <w:tab/>
        </w:r>
        <w:r w:rsidR="00580492">
          <w:rPr>
            <w:noProof/>
            <w:webHidden/>
          </w:rPr>
          <w:t>27</w:t>
        </w:r>
      </w:hyperlink>
    </w:p>
    <w:p w:rsidR="0000043F" w:rsidRDefault="00EC601B">
      <w:pPr>
        <w:pStyle w:val="TOC1"/>
        <w:tabs>
          <w:tab w:val="right" w:leader="dot" w:pos="8630"/>
        </w:tabs>
        <w:rPr>
          <w:webHidden/>
        </w:rPr>
      </w:pPr>
      <w:r>
        <w:t xml:space="preserve">SECTION V  </w:t>
      </w:r>
      <w:r w:rsidR="0000043F">
        <w:t>CONCLUSION</w:t>
      </w:r>
      <w:r w:rsidR="0000043F" w:rsidRPr="0000043F">
        <w:rPr>
          <w:webHidden/>
        </w:rPr>
        <w:tab/>
      </w:r>
      <w:r w:rsidR="0000043F">
        <w:rPr>
          <w:webHidden/>
        </w:rPr>
        <w:t>3</w:t>
      </w:r>
      <w:r w:rsidR="0000043F" w:rsidRPr="0000043F">
        <w:rPr>
          <w:webHidden/>
        </w:rPr>
        <w:fldChar w:fldCharType="begin"/>
      </w:r>
      <w:r w:rsidR="0000043F" w:rsidRPr="0000043F">
        <w:rPr>
          <w:webHidden/>
        </w:rPr>
        <w:instrText xml:space="preserve"> PAGEREF _Toc286145897 \h </w:instrText>
      </w:r>
      <w:r w:rsidR="0000043F" w:rsidRPr="0000043F">
        <w:rPr>
          <w:webHidden/>
        </w:rPr>
      </w:r>
      <w:r w:rsidR="0000043F" w:rsidRPr="0000043F">
        <w:rPr>
          <w:webHidden/>
        </w:rPr>
        <w:fldChar w:fldCharType="separate"/>
      </w:r>
      <w:r w:rsidR="0000043F" w:rsidRPr="0000043F">
        <w:rPr>
          <w:webHidden/>
        </w:rPr>
        <w:t>1</w:t>
      </w:r>
      <w:r w:rsidR="0000043F" w:rsidRPr="0000043F">
        <w:rPr>
          <w:webHidden/>
        </w:rPr>
        <w:fldChar w:fldCharType="end"/>
      </w:r>
    </w:p>
    <w:p w:rsidR="00D41205" w:rsidRPr="00E81D87" w:rsidRDefault="00C81D98">
      <w:pPr>
        <w:pStyle w:val="TOC1"/>
        <w:tabs>
          <w:tab w:val="right" w:leader="dot" w:pos="8630"/>
        </w:tabs>
        <w:rPr>
          <w:noProof/>
          <w:sz w:val="22"/>
          <w:szCs w:val="22"/>
        </w:rPr>
      </w:pPr>
      <w:hyperlink w:anchor="_Toc286145919" w:history="1">
        <w:r w:rsidR="00D41205" w:rsidRPr="00E81D87">
          <w:rPr>
            <w:rStyle w:val="Hyperlink"/>
            <w:noProof/>
          </w:rPr>
          <w:t>LIST OF REFERENCES</w:t>
        </w:r>
        <w:r w:rsidR="00D41205" w:rsidRPr="00E81D87">
          <w:rPr>
            <w:noProof/>
            <w:webHidden/>
          </w:rPr>
          <w:tab/>
        </w:r>
        <w:r w:rsidR="00580492">
          <w:rPr>
            <w:noProof/>
            <w:webHidden/>
          </w:rPr>
          <w:t>3</w:t>
        </w:r>
        <w:r w:rsidR="0000043F">
          <w:rPr>
            <w:noProof/>
            <w:webHidden/>
          </w:rPr>
          <w:t>5</w:t>
        </w:r>
      </w:hyperlink>
      <w:r w:rsidR="008C7931">
        <w:rPr>
          <w:rStyle w:val="Hyperlink"/>
          <w:noProof/>
        </w:rPr>
        <w:br/>
      </w:r>
      <w:hyperlink w:anchor="_Toc286145919" w:history="1">
        <w:r w:rsidR="008C7931">
          <w:rPr>
            <w:rStyle w:val="Hyperlink"/>
            <w:noProof/>
          </w:rPr>
          <w:t>APPENDIX: INTERVIEW QUESTIONS</w:t>
        </w:r>
        <w:r w:rsidR="008C7931" w:rsidRPr="00E81D87">
          <w:rPr>
            <w:noProof/>
            <w:webHidden/>
          </w:rPr>
          <w:tab/>
        </w:r>
        <w:r w:rsidR="0000043F">
          <w:rPr>
            <w:noProof/>
            <w:webHidden/>
          </w:rPr>
          <w:t>45</w:t>
        </w:r>
      </w:hyperlink>
    </w:p>
    <w:p w:rsidR="008E74D9" w:rsidRDefault="00C81D98">
      <w:pPr>
        <w:pStyle w:val="TOC1"/>
        <w:tabs>
          <w:tab w:val="right" w:leader="dot" w:pos="8630"/>
        </w:tabs>
        <w:rPr>
          <w:rStyle w:val="Hyperlink"/>
          <w:noProof/>
        </w:rPr>
      </w:pPr>
      <w:hyperlink w:anchor="_Toc286145921" w:history="1">
        <w:r w:rsidR="00D41205" w:rsidRPr="00E81D87">
          <w:rPr>
            <w:rStyle w:val="Hyperlink"/>
            <w:noProof/>
          </w:rPr>
          <w:t>V</w:t>
        </w:r>
        <w:r w:rsidR="008C7931">
          <w:rPr>
            <w:rStyle w:val="Hyperlink"/>
            <w:noProof/>
          </w:rPr>
          <w:t>ITA</w:t>
        </w:r>
        <w:r w:rsidR="00D41205" w:rsidRPr="00E81D87">
          <w:rPr>
            <w:noProof/>
            <w:webHidden/>
          </w:rPr>
          <w:tab/>
        </w:r>
        <w:r w:rsidR="0000043F">
          <w:rPr>
            <w:noProof/>
            <w:webHidden/>
          </w:rPr>
          <w:t>58</w:t>
        </w:r>
      </w:hyperlink>
    </w:p>
    <w:p w:rsidR="00305064" w:rsidRPr="00C81D98" w:rsidRDefault="008E74D9" w:rsidP="00305064">
      <w:pPr>
        <w:numPr>
          <w:ilvl w:val="12"/>
          <w:numId w:val="0"/>
        </w:numPr>
        <w:jc w:val="center"/>
        <w:rPr>
          <w:b/>
          <w:sz w:val="28"/>
          <w:szCs w:val="28"/>
        </w:rPr>
      </w:pPr>
      <w:r>
        <w:rPr>
          <w:rStyle w:val="Hyperlink"/>
          <w:noProof/>
        </w:rPr>
        <w:br w:type="page"/>
      </w:r>
      <w:r w:rsidR="00305064" w:rsidRPr="00C81D98">
        <w:rPr>
          <w:b/>
          <w:bCs/>
          <w:sz w:val="28"/>
          <w:szCs w:val="28"/>
        </w:rPr>
        <w:lastRenderedPageBreak/>
        <w:t xml:space="preserve">LIST OF </w:t>
      </w:r>
      <w:r w:rsidR="00305064">
        <w:rPr>
          <w:b/>
          <w:bCs/>
          <w:sz w:val="28"/>
          <w:szCs w:val="28"/>
        </w:rPr>
        <w:t>TABLES</w:t>
      </w:r>
    </w:p>
    <w:p w:rsidR="00305064" w:rsidRDefault="00305064" w:rsidP="00305064">
      <w:pPr>
        <w:pStyle w:val="TableofFigures"/>
        <w:tabs>
          <w:tab w:val="right" w:leader="dot" w:pos="8630"/>
        </w:tabs>
      </w:pPr>
    </w:p>
    <w:p w:rsidR="00305064" w:rsidRDefault="00305064" w:rsidP="00305064">
      <w:pPr>
        <w:pStyle w:val="TableofFigures"/>
        <w:tabs>
          <w:tab w:val="right" w:leader="dot" w:pos="8630"/>
        </w:tabs>
        <w:rPr>
          <w:rStyle w:val="Hyperlink"/>
          <w:noProof/>
        </w:rPr>
      </w:pPr>
      <w:r>
        <w:fldChar w:fldCharType="begin"/>
      </w:r>
      <w:r>
        <w:instrText xml:space="preserve"> TOC \h \z \c "Figure" </w:instrText>
      </w:r>
      <w:r>
        <w:fldChar w:fldCharType="separate"/>
      </w:r>
      <w:hyperlink r:id="rId9" w:anchor="_Toc202755916" w:history="1">
        <w:r>
          <w:rPr>
            <w:rStyle w:val="Hyperlink"/>
            <w:noProof/>
          </w:rPr>
          <w:t>Table</w:t>
        </w:r>
        <w:r>
          <w:rPr>
            <w:rStyle w:val="Hyperlink"/>
            <w:noProof/>
          </w:rPr>
          <w:t xml:space="preserve"> 1. </w:t>
        </w:r>
        <w:r>
          <w:t>Top 25 Sending Countries of Quota Scheme Students, 2005-2011</w:t>
        </w:r>
        <w:r>
          <w:rPr>
            <w:rStyle w:val="Hyperlink"/>
            <w:noProof/>
            <w:webHidden/>
          </w:rPr>
          <w:tab/>
          <w:t>7</w:t>
        </w:r>
      </w:hyperlink>
      <w:r>
        <w:fldChar w:fldCharType="begin"/>
      </w:r>
      <w:r>
        <w:instrText xml:space="preserve"> TOC \h \z \c "Figure" </w:instrText>
      </w:r>
      <w:r>
        <w:fldChar w:fldCharType="separate"/>
      </w:r>
    </w:p>
    <w:p w:rsidR="00305064" w:rsidRPr="00E81D87" w:rsidRDefault="00305064" w:rsidP="00305064">
      <w:pPr>
        <w:pStyle w:val="TOC1"/>
        <w:tabs>
          <w:tab w:val="right" w:leader="dot" w:pos="8630"/>
        </w:tabs>
        <w:rPr>
          <w:noProof/>
          <w:sz w:val="22"/>
          <w:szCs w:val="22"/>
        </w:rPr>
      </w:pPr>
      <w:r>
        <w:fldChar w:fldCharType="end"/>
      </w:r>
    </w:p>
    <w:p w:rsidR="00305064" w:rsidRPr="007423AF" w:rsidRDefault="00305064" w:rsidP="00305064"/>
    <w:p w:rsidR="00305064" w:rsidRPr="00E81D87" w:rsidRDefault="00305064" w:rsidP="00305064">
      <w:pPr>
        <w:pStyle w:val="TOC1"/>
        <w:tabs>
          <w:tab w:val="right" w:leader="dot" w:pos="8630"/>
        </w:tabs>
        <w:rPr>
          <w:noProof/>
          <w:sz w:val="22"/>
          <w:szCs w:val="22"/>
        </w:rPr>
      </w:pPr>
      <w:r>
        <w:fldChar w:fldCharType="end"/>
      </w:r>
    </w:p>
    <w:p w:rsidR="00305064" w:rsidRDefault="00305064">
      <w:pPr>
        <w:rPr>
          <w:rStyle w:val="Hyperlink"/>
          <w:noProof/>
        </w:rPr>
      </w:pPr>
    </w:p>
    <w:p w:rsidR="00305064" w:rsidRDefault="00305064">
      <w:pPr>
        <w:rPr>
          <w:b/>
          <w:bCs/>
          <w:sz w:val="28"/>
          <w:szCs w:val="28"/>
        </w:rPr>
      </w:pPr>
      <w:r>
        <w:rPr>
          <w:b/>
          <w:bCs/>
          <w:sz w:val="28"/>
          <w:szCs w:val="28"/>
        </w:rPr>
        <w:br w:type="page"/>
      </w:r>
    </w:p>
    <w:p w:rsidR="008E74D9" w:rsidRPr="00C81D98" w:rsidRDefault="008E74D9" w:rsidP="008E74D9">
      <w:pPr>
        <w:numPr>
          <w:ilvl w:val="12"/>
          <w:numId w:val="0"/>
        </w:numPr>
        <w:jc w:val="center"/>
        <w:rPr>
          <w:b/>
          <w:sz w:val="28"/>
          <w:szCs w:val="28"/>
        </w:rPr>
      </w:pPr>
      <w:r w:rsidRPr="00C81D98">
        <w:rPr>
          <w:b/>
          <w:bCs/>
          <w:sz w:val="28"/>
          <w:szCs w:val="28"/>
        </w:rPr>
        <w:lastRenderedPageBreak/>
        <w:t>LIST OF FIGURES</w:t>
      </w:r>
    </w:p>
    <w:p w:rsidR="007423AF" w:rsidRDefault="008E74D9" w:rsidP="00305064">
      <w:pPr>
        <w:pStyle w:val="TableofFigures"/>
        <w:tabs>
          <w:tab w:val="right" w:leader="dot" w:pos="8630"/>
        </w:tabs>
        <w:ind w:left="0" w:firstLine="0"/>
        <w:rPr>
          <w:rStyle w:val="Hyperlink"/>
          <w:noProof/>
        </w:rPr>
      </w:pPr>
      <w:r>
        <w:fldChar w:fldCharType="begin"/>
      </w:r>
      <w:r>
        <w:instrText xml:space="preserve"> TOC \h \z \c "Figure" </w:instrText>
      </w:r>
      <w:r>
        <w:fldChar w:fldCharType="separate"/>
      </w:r>
      <w:r w:rsidR="007423AF">
        <w:fldChar w:fldCharType="begin"/>
      </w:r>
      <w:r w:rsidR="007423AF">
        <w:instrText xml:space="preserve"> TOC \h \z \c "Figure" </w:instrText>
      </w:r>
      <w:r w:rsidR="007423AF">
        <w:fldChar w:fldCharType="separate"/>
      </w:r>
    </w:p>
    <w:p w:rsidR="007423AF" w:rsidRDefault="007423AF" w:rsidP="007423AF">
      <w:pPr>
        <w:pStyle w:val="TableofFigures"/>
        <w:tabs>
          <w:tab w:val="right" w:leader="dot" w:pos="8630"/>
        </w:tabs>
        <w:rPr>
          <w:noProof/>
        </w:rPr>
      </w:pPr>
      <w:r>
        <w:fldChar w:fldCharType="begin"/>
      </w:r>
      <w:r>
        <w:instrText xml:space="preserve"> TOC \h \z \c "Figure" </w:instrText>
      </w:r>
      <w:r>
        <w:fldChar w:fldCharType="separate"/>
      </w:r>
      <w:hyperlink r:id="rId10" w:anchor="_Toc202755916" w:history="1">
        <w:r w:rsidR="00305064">
          <w:rPr>
            <w:rStyle w:val="Hyperlink"/>
            <w:noProof/>
          </w:rPr>
          <w:t>Figure 1</w:t>
        </w:r>
        <w:r>
          <w:rPr>
            <w:rStyle w:val="Hyperlink"/>
            <w:noProof/>
          </w:rPr>
          <w:t xml:space="preserve">. </w:t>
        </w:r>
        <w:r>
          <w:t>Quota Scheme Hierarchy</w:t>
        </w:r>
        <w:r>
          <w:rPr>
            <w:rStyle w:val="Hyperlink"/>
            <w:noProof/>
            <w:webHidden/>
          </w:rPr>
          <w:tab/>
          <w:t>18</w:t>
        </w:r>
      </w:hyperlink>
    </w:p>
    <w:p w:rsidR="007423AF" w:rsidRPr="00E81D87" w:rsidRDefault="007423AF" w:rsidP="007423AF">
      <w:pPr>
        <w:pStyle w:val="TOC1"/>
        <w:tabs>
          <w:tab w:val="right" w:leader="dot" w:pos="8630"/>
        </w:tabs>
        <w:rPr>
          <w:noProof/>
          <w:sz w:val="22"/>
          <w:szCs w:val="22"/>
        </w:rPr>
      </w:pPr>
      <w:r>
        <w:fldChar w:fldCharType="end"/>
      </w:r>
    </w:p>
    <w:p w:rsidR="007423AF" w:rsidRPr="007423AF" w:rsidRDefault="007423AF" w:rsidP="007423AF"/>
    <w:p w:rsidR="007423AF" w:rsidRPr="00E81D87" w:rsidRDefault="007423AF" w:rsidP="007423AF">
      <w:pPr>
        <w:pStyle w:val="TOC1"/>
        <w:tabs>
          <w:tab w:val="right" w:leader="dot" w:pos="8630"/>
        </w:tabs>
        <w:rPr>
          <w:noProof/>
          <w:sz w:val="22"/>
          <w:szCs w:val="22"/>
        </w:rPr>
      </w:pPr>
      <w:r>
        <w:fldChar w:fldCharType="end"/>
      </w:r>
    </w:p>
    <w:p w:rsidR="007423AF" w:rsidRPr="007423AF" w:rsidRDefault="007423AF" w:rsidP="007423AF"/>
    <w:p w:rsidR="00D41205" w:rsidRPr="00E81D87" w:rsidRDefault="008E74D9" w:rsidP="008E74D9">
      <w:pPr>
        <w:pStyle w:val="TOC1"/>
        <w:tabs>
          <w:tab w:val="right" w:leader="dot" w:pos="8630"/>
        </w:tabs>
        <w:rPr>
          <w:noProof/>
          <w:sz w:val="22"/>
          <w:szCs w:val="22"/>
        </w:rPr>
      </w:pPr>
      <w:r>
        <w:fldChar w:fldCharType="end"/>
      </w:r>
    </w:p>
    <w:p w:rsidR="00236E6D" w:rsidRPr="00E81D87" w:rsidRDefault="00665C7E">
      <w:pPr>
        <w:numPr>
          <w:ilvl w:val="12"/>
          <w:numId w:val="0"/>
        </w:numPr>
        <w:jc w:val="center"/>
        <w:rPr>
          <w:b/>
          <w:bCs/>
          <w:sz w:val="28"/>
          <w:szCs w:val="28"/>
        </w:rPr>
      </w:pPr>
      <w:r w:rsidRPr="00E81D87">
        <w:fldChar w:fldCharType="end"/>
      </w:r>
    </w:p>
    <w:p w:rsidR="00E81D87" w:rsidRPr="00E81D87" w:rsidRDefault="00E81D87" w:rsidP="00E81D87">
      <w:pPr>
        <w:numPr>
          <w:ilvl w:val="12"/>
          <w:numId w:val="0"/>
        </w:numPr>
      </w:pPr>
      <w:r w:rsidRPr="00E81D87">
        <w:t xml:space="preserve"> </w:t>
      </w:r>
    </w:p>
    <w:p w:rsidR="00236E6D" w:rsidRPr="00E81D8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236E6D" w:rsidRPr="00E81D87" w:rsidRDefault="00236E6D">
      <w:pPr>
        <w:spacing w:line="2" w:lineRule="exact"/>
      </w:pPr>
    </w:p>
    <w:p w:rsidR="00236E6D" w:rsidRPr="00E81D87" w:rsidRDefault="00236E6D">
      <w:pPr>
        <w:spacing w:line="2" w:lineRule="exact"/>
      </w:pPr>
    </w:p>
    <w:p w:rsidR="00236E6D" w:rsidRPr="00E81D87" w:rsidRDefault="00236E6D">
      <w:pPr>
        <w:pStyle w:val="Level1"/>
        <w:tabs>
          <w:tab w:val="right" w:leader="dot" w:pos="8228"/>
        </w:tabs>
        <w:ind w:left="0"/>
        <w:rPr>
          <w:b/>
          <w:bCs/>
          <w:sz w:val="28"/>
          <w:szCs w:val="28"/>
        </w:rPr>
      </w:pPr>
    </w:p>
    <w:p w:rsidR="0085757D" w:rsidRPr="00E81D87" w:rsidRDefault="0085757D">
      <w:pPr>
        <w:pStyle w:val="Level1"/>
        <w:tabs>
          <w:tab w:val="right" w:leader="dot" w:pos="8228"/>
        </w:tabs>
        <w:ind w:left="0"/>
        <w:rPr>
          <w:b/>
          <w:bCs/>
          <w:sz w:val="28"/>
          <w:szCs w:val="28"/>
        </w:rPr>
      </w:pPr>
    </w:p>
    <w:p w:rsidR="0085757D" w:rsidRPr="00E81D87" w:rsidRDefault="0085757D">
      <w:pPr>
        <w:pStyle w:val="Level1"/>
        <w:tabs>
          <w:tab w:val="right" w:leader="dot" w:pos="8228"/>
        </w:tabs>
        <w:ind w:left="0"/>
        <w:rPr>
          <w:b/>
          <w:bCs/>
          <w:sz w:val="28"/>
          <w:szCs w:val="28"/>
        </w:rPr>
      </w:pPr>
    </w:p>
    <w:p w:rsidR="0085757D" w:rsidRPr="00E81D87" w:rsidRDefault="0085757D">
      <w:pPr>
        <w:pStyle w:val="Level1"/>
        <w:tabs>
          <w:tab w:val="right" w:leader="dot" w:pos="8228"/>
        </w:tabs>
        <w:ind w:left="0"/>
        <w:rPr>
          <w:b/>
          <w:bCs/>
          <w:sz w:val="28"/>
          <w:szCs w:val="28"/>
        </w:rPr>
      </w:pPr>
    </w:p>
    <w:p w:rsidR="0085757D" w:rsidRPr="00E81D87" w:rsidRDefault="0085757D">
      <w:pPr>
        <w:pStyle w:val="Level1"/>
        <w:tabs>
          <w:tab w:val="right" w:leader="dot" w:pos="8228"/>
        </w:tabs>
        <w:ind w:left="0"/>
        <w:rPr>
          <w:b/>
          <w:bCs/>
          <w:sz w:val="28"/>
          <w:szCs w:val="28"/>
        </w:rPr>
      </w:pPr>
    </w:p>
    <w:p w:rsidR="0085757D" w:rsidRPr="00E81D87" w:rsidRDefault="0085757D">
      <w:pPr>
        <w:pStyle w:val="Level1"/>
        <w:tabs>
          <w:tab w:val="right" w:leader="dot" w:pos="8228"/>
        </w:tabs>
        <w:ind w:left="0"/>
        <w:rPr>
          <w:b/>
          <w:bCs/>
          <w:sz w:val="28"/>
          <w:szCs w:val="28"/>
        </w:rPr>
      </w:pPr>
    </w:p>
    <w:p w:rsidR="003803AB" w:rsidRPr="000B3354" w:rsidRDefault="003803AB" w:rsidP="00C81D98">
      <w:r>
        <w:t xml:space="preserve"> </w:t>
      </w:r>
    </w:p>
    <w:p w:rsidR="0085757D" w:rsidRPr="00E81D87" w:rsidRDefault="0085757D">
      <w:pPr>
        <w:numPr>
          <w:ilvl w:val="12"/>
          <w:numId w:val="0"/>
        </w:numPr>
        <w:sectPr w:rsidR="0085757D" w:rsidRPr="00E81D87" w:rsidSect="001D4908">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p>
    <w:p w:rsidR="00236E6D" w:rsidRPr="00E81D87" w:rsidRDefault="00305064" w:rsidP="00A659E9">
      <w:pPr>
        <w:pStyle w:val="StyleHeading1Centered"/>
        <w:rPr>
          <w:rFonts w:ascii="Times New Roman" w:hAnsi="Times New Roman"/>
        </w:rPr>
      </w:pPr>
      <w:bookmarkStart w:id="0" w:name="_Toc286145897"/>
      <w:r>
        <w:rPr>
          <w:rFonts w:ascii="Times New Roman" w:hAnsi="Times New Roman"/>
        </w:rPr>
        <w:lastRenderedPageBreak/>
        <w:t>SECTION I</w:t>
      </w:r>
      <w:r>
        <w:rPr>
          <w:rFonts w:ascii="Times New Roman" w:hAnsi="Times New Roman"/>
        </w:rPr>
        <w:br/>
      </w:r>
      <w:r w:rsidR="00EE334C" w:rsidRPr="00E81D87">
        <w:rPr>
          <w:rFonts w:ascii="Times New Roman" w:hAnsi="Times New Roman"/>
        </w:rPr>
        <w:t>Introduction</w:t>
      </w:r>
      <w:bookmarkEnd w:id="0"/>
    </w:p>
    <w:p w:rsidR="003A6405" w:rsidRDefault="003A6405" w:rsidP="003A6405">
      <w:pPr>
        <w:spacing w:line="480" w:lineRule="auto"/>
      </w:pPr>
    </w:p>
    <w:p w:rsidR="00A659E9" w:rsidRDefault="00A659E9" w:rsidP="00A659E9">
      <w:pPr>
        <w:spacing w:line="480" w:lineRule="auto"/>
        <w:ind w:firstLine="720"/>
      </w:pPr>
      <w:r>
        <w:t xml:space="preserve">International student migration (ISM) is one of the fastest growing yet least understood components of migration worldwide (King and </w:t>
      </w:r>
      <w:proofErr w:type="spellStart"/>
      <w:r>
        <w:t>Raghuram</w:t>
      </w:r>
      <w:proofErr w:type="spellEnd"/>
      <w:r w:rsidR="00AB79FE">
        <w:t xml:space="preserve">, 2013; </w:t>
      </w:r>
      <w:r>
        <w:t>Findlay 2011). While universities across the developed world are increasingly recruiting international students to supplement declining state budgets (</w:t>
      </w:r>
      <w:proofErr w:type="spellStart"/>
      <w:r w:rsidRPr="009E118B">
        <w:t>Altbach</w:t>
      </w:r>
      <w:proofErr w:type="spellEnd"/>
      <w:r w:rsidRPr="009E118B">
        <w:t xml:space="preserve">, </w:t>
      </w:r>
      <w:proofErr w:type="spellStart"/>
      <w:r w:rsidRPr="009E118B">
        <w:t>Reisberg</w:t>
      </w:r>
      <w:proofErr w:type="spellEnd"/>
      <w:r w:rsidRPr="009E118B">
        <w:t xml:space="preserve">, and </w:t>
      </w:r>
      <w:proofErr w:type="spellStart"/>
      <w:r w:rsidRPr="009E118B">
        <w:t>Rumbley</w:t>
      </w:r>
      <w:proofErr w:type="spellEnd"/>
      <w:r w:rsidR="00AB79FE">
        <w:t>,</w:t>
      </w:r>
      <w:r w:rsidRPr="009E118B">
        <w:t xml:space="preserve"> </w:t>
      </w:r>
      <w:r w:rsidR="00AB79FE">
        <w:t xml:space="preserve">2010; </w:t>
      </w:r>
      <w:r>
        <w:t xml:space="preserve">Hazen and </w:t>
      </w:r>
      <w:proofErr w:type="spellStart"/>
      <w:r>
        <w:t>Alberts</w:t>
      </w:r>
      <w:proofErr w:type="spellEnd"/>
      <w:r w:rsidR="00AB79FE">
        <w:t>,</w:t>
      </w:r>
      <w:r>
        <w:t xml:space="preserve"> 2013), Norway continues to offer foreign stude</w:t>
      </w:r>
      <w:r w:rsidR="00AB79FE">
        <w:t xml:space="preserve">nts free tuition (West, 2013; </w:t>
      </w:r>
      <w:proofErr w:type="spellStart"/>
      <w:r>
        <w:t>Myklebust</w:t>
      </w:r>
      <w:proofErr w:type="spellEnd"/>
      <w:r w:rsidR="00AB79FE">
        <w:t>,</w:t>
      </w:r>
      <w:r>
        <w:t xml:space="preserve"> 2013). In addition, it operates four scholarship programs for third country nationals to help defray its high cost of living (</w:t>
      </w:r>
      <w:proofErr w:type="spellStart"/>
      <w:r>
        <w:t>Tronstad</w:t>
      </w:r>
      <w:proofErr w:type="spellEnd"/>
      <w:r>
        <w:t>, Bore, and Britt</w:t>
      </w:r>
      <w:r w:rsidR="00AB79FE">
        <w:t>,</w:t>
      </w:r>
      <w:r>
        <w:t xml:space="preserve"> 2012)</w:t>
      </w:r>
      <w:r w:rsidR="007D3DDB">
        <w:rPr>
          <w:rStyle w:val="FootnoteReference"/>
        </w:rPr>
        <w:footnoteReference w:id="1"/>
      </w:r>
      <w:r>
        <w:t>. This paper</w:t>
      </w:r>
      <w:r w:rsidRPr="00233CE4">
        <w:t xml:space="preserve"> examines </w:t>
      </w:r>
      <w:r>
        <w:t xml:space="preserve">the objectives of various stakeholders of Norway’s Quota Scheme, a scholarship program for students from developing countries. In a recent special issue of </w:t>
      </w:r>
      <w:r>
        <w:rPr>
          <w:i/>
        </w:rPr>
        <w:t>Population, Space and Place</w:t>
      </w:r>
      <w:r>
        <w:t xml:space="preserve">, King and </w:t>
      </w:r>
      <w:proofErr w:type="spellStart"/>
      <w:r>
        <w:t>Raghuram</w:t>
      </w:r>
      <w:proofErr w:type="spellEnd"/>
      <w:r w:rsidR="00032C91">
        <w:t xml:space="preserve"> (2013)</w:t>
      </w:r>
      <w:r>
        <w:t xml:space="preserve"> call f</w:t>
      </w:r>
      <w:r w:rsidRPr="009E118B">
        <w:t>or</w:t>
      </w:r>
      <w:r>
        <w:t xml:space="preserve"> research to “</w:t>
      </w:r>
      <w:proofErr w:type="spellStart"/>
      <w:r>
        <w:t>decentre</w:t>
      </w:r>
      <w:proofErr w:type="spellEnd"/>
      <w:r>
        <w:t xml:space="preserve"> the student as the object of study and instead recognize the multiple players who simultaneously invest in, and gain from, inte</w:t>
      </w:r>
      <w:r w:rsidR="00032C91">
        <w:t xml:space="preserve">rnational student migration” (King and </w:t>
      </w:r>
      <w:proofErr w:type="spellStart"/>
      <w:r w:rsidR="00032C91">
        <w:t>Raghuram</w:t>
      </w:r>
      <w:proofErr w:type="spellEnd"/>
      <w:r w:rsidR="00032C91">
        <w:t>, 2013:</w:t>
      </w:r>
      <w:r>
        <w:t xml:space="preserve"> 134)</w:t>
      </w:r>
      <w:r w:rsidR="00FE4260">
        <w:t xml:space="preserve">. Also, </w:t>
      </w:r>
      <w:proofErr w:type="spellStart"/>
      <w:r w:rsidR="00FE4260">
        <w:t>Jannecke</w:t>
      </w:r>
      <w:proofErr w:type="spellEnd"/>
      <w:r w:rsidR="00FE4260">
        <w:t xml:space="preserve"> </w:t>
      </w:r>
      <w:proofErr w:type="spellStart"/>
      <w:r w:rsidR="00FE4260">
        <w:t>Wiers-Jenssen</w:t>
      </w:r>
      <w:proofErr w:type="spellEnd"/>
      <w:r w:rsidR="00032C91">
        <w:t xml:space="preserve"> (2013)</w:t>
      </w:r>
      <w:r w:rsidR="00FE4260">
        <w:t xml:space="preserve"> calls for </w:t>
      </w:r>
      <w:r>
        <w:t>research that investigates the tension between the retention of foreign students an</w:t>
      </w:r>
      <w:r w:rsidR="00FE4260">
        <w:t xml:space="preserve">d development policy objectives. </w:t>
      </w:r>
      <w:r>
        <w:t xml:space="preserve">I will address these calls through an investigation of the Quota Scheme. </w:t>
      </w:r>
    </w:p>
    <w:p w:rsidR="00A659E9" w:rsidRDefault="00A659E9" w:rsidP="007D3DDB">
      <w:pPr>
        <w:spacing w:line="480" w:lineRule="auto"/>
        <w:ind w:firstLine="720"/>
      </w:pPr>
      <w:r>
        <w:t xml:space="preserve">This paper </w:t>
      </w:r>
      <w:r w:rsidR="007D3DDB">
        <w:t>investigates how</w:t>
      </w:r>
      <w:r w:rsidRPr="003B2140">
        <w:t xml:space="preserve"> the Quota Scheme fit</w:t>
      </w:r>
      <w:r w:rsidR="007D3DDB">
        <w:t>s</w:t>
      </w:r>
      <w:r w:rsidRPr="003B2140">
        <w:t xml:space="preserve"> with</w:t>
      </w:r>
      <w:r w:rsidR="007D3DDB">
        <w:t>in the broader framework of ISM.</w:t>
      </w:r>
      <w:r>
        <w:t xml:space="preserve"> I</w:t>
      </w:r>
      <w:r w:rsidR="007D3DDB">
        <w:t>t</w:t>
      </w:r>
      <w:r>
        <w:t xml:space="preserve"> </w:t>
      </w:r>
      <w:r w:rsidR="007D3DDB">
        <w:t>studies</w:t>
      </w:r>
      <w:r w:rsidR="000040EE">
        <w:t xml:space="preserve"> how institutional actors and culture have</w:t>
      </w:r>
      <w:r w:rsidR="000040EE" w:rsidRPr="000040EE">
        <w:t xml:space="preserve"> influe</w:t>
      </w:r>
      <w:r w:rsidR="000040EE">
        <w:t xml:space="preserve">nced student migration decisions </w:t>
      </w:r>
      <w:r w:rsidR="007D3DDB">
        <w:t xml:space="preserve">and </w:t>
      </w:r>
      <w:r>
        <w:t xml:space="preserve">how the capacity development goals of the Quota Scheme relate to the </w:t>
      </w:r>
      <w:r>
        <w:lastRenderedPageBreak/>
        <w:t xml:space="preserve">personal development goals of scholarship recipients. </w:t>
      </w:r>
      <w:r w:rsidR="007D3DDB">
        <w:t xml:space="preserve">I ask these questions to </w:t>
      </w:r>
      <w:r w:rsidR="000365D2">
        <w:t>elucidate</w:t>
      </w:r>
      <w:r w:rsidR="007D3DDB">
        <w:t xml:space="preserve"> the impact of institutional forces on student migration decisions. I</w:t>
      </w:r>
      <w:r>
        <w:t xml:space="preserve"> contribute</w:t>
      </w:r>
      <w:r w:rsidR="007D3DDB">
        <w:t xml:space="preserve"> </w:t>
      </w:r>
      <w:r>
        <w:t xml:space="preserve">three findings to the broader literature </w:t>
      </w:r>
      <w:r w:rsidR="00D16654">
        <w:t xml:space="preserve">on ISM and development. </w:t>
      </w:r>
      <w:r w:rsidR="00D16654" w:rsidRPr="00644DFC">
        <w:t>First, this paper</w:t>
      </w:r>
      <w:r w:rsidRPr="00644DFC">
        <w:t xml:space="preserve"> </w:t>
      </w:r>
      <w:r w:rsidR="00B0443D" w:rsidRPr="00644DFC">
        <w:t>focus</w:t>
      </w:r>
      <w:r w:rsidR="00D16654" w:rsidRPr="00644DFC">
        <w:t>es</w:t>
      </w:r>
      <w:r w:rsidR="00B0443D" w:rsidRPr="00644DFC">
        <w:t xml:space="preserve"> </w:t>
      </w:r>
      <w:r w:rsidRPr="00644DFC">
        <w:t>on an array of actors in addition to students who influence the process of ISM. In particular, I s</w:t>
      </w:r>
      <w:r w:rsidR="00B0443D" w:rsidRPr="00644DFC">
        <w:t>tudy</w:t>
      </w:r>
      <w:r w:rsidRPr="00644DFC">
        <w:t xml:space="preserve"> the influence of </w:t>
      </w:r>
      <w:r w:rsidR="00D16654" w:rsidRPr="00644DFC">
        <w:t xml:space="preserve">government and </w:t>
      </w:r>
      <w:r w:rsidRPr="00644DFC">
        <w:t>educational actors</w:t>
      </w:r>
      <w:r w:rsidR="00D16654" w:rsidRPr="00644DFC">
        <w:t xml:space="preserve"> </w:t>
      </w:r>
      <w:r w:rsidR="00644DFC" w:rsidRPr="00644DFC">
        <w:t>o</w:t>
      </w:r>
      <w:r w:rsidRPr="00644DFC">
        <w:t>n the future migration decisions of students.</w:t>
      </w:r>
      <w:r>
        <w:t xml:space="preserve"> Second, I broaden the perspective on migration and development by focusing on </w:t>
      </w:r>
      <w:r>
        <w:rPr>
          <w:i/>
        </w:rPr>
        <w:t>educational</w:t>
      </w:r>
      <w:r>
        <w:t xml:space="preserve"> migration fo</w:t>
      </w:r>
      <w:r w:rsidR="00B0443D">
        <w:t>r development</w:t>
      </w:r>
      <w:r>
        <w:t xml:space="preserve">. </w:t>
      </w:r>
      <w:r w:rsidR="00F75134" w:rsidRPr="001F7364">
        <w:t xml:space="preserve">Since students are migrating for personal academic </w:t>
      </w:r>
      <w:r w:rsidR="001F7364" w:rsidRPr="001F7364">
        <w:t>achievement</w:t>
      </w:r>
      <w:r w:rsidR="005C7137" w:rsidRPr="001F7364">
        <w:t xml:space="preserve"> </w:t>
      </w:r>
      <w:r w:rsidR="00644DFC" w:rsidRPr="001F7364">
        <w:t xml:space="preserve">within a program designed to advance </w:t>
      </w:r>
      <w:r w:rsidR="00F75134" w:rsidRPr="001F7364">
        <w:t xml:space="preserve">institutional development at home, their experiences are likely distinct from other international student migrants. </w:t>
      </w:r>
      <w:r w:rsidRPr="001F7364">
        <w:t xml:space="preserve">Third, I show that </w:t>
      </w:r>
      <w:r w:rsidR="00B0443D" w:rsidRPr="001F7364">
        <w:t xml:space="preserve">ISM </w:t>
      </w:r>
      <w:r w:rsidR="001F7364" w:rsidRPr="001F7364">
        <w:t xml:space="preserve">can contribute to </w:t>
      </w:r>
      <w:r w:rsidR="00B0443D" w:rsidRPr="001F7364">
        <w:t>drastic life changes. A</w:t>
      </w:r>
      <w:r w:rsidRPr="001F7364">
        <w:t xml:space="preserve">s a result of their </w:t>
      </w:r>
      <w:r w:rsidR="001F7364" w:rsidRPr="001F7364">
        <w:t>migration</w:t>
      </w:r>
      <w:r w:rsidRPr="001F7364">
        <w:t xml:space="preserve"> experiences, students’ </w:t>
      </w:r>
      <w:r w:rsidR="007B3054" w:rsidRPr="001F7364">
        <w:t>habitus—their deeply ingrained dispositions and practices—</w:t>
      </w:r>
      <w:r w:rsidR="00191E2B" w:rsidRPr="001F7364">
        <w:t>may change</w:t>
      </w:r>
      <w:r w:rsidR="00FE4260" w:rsidRPr="001F7364">
        <w:t xml:space="preserve"> their </w:t>
      </w:r>
      <w:r w:rsidR="001F7364" w:rsidRPr="001F7364">
        <w:t>long-term goals</w:t>
      </w:r>
      <w:r w:rsidR="00191E2B" w:rsidRPr="001F7364">
        <w:t xml:space="preserve"> (Bourdieu,</w:t>
      </w:r>
      <w:r w:rsidR="00CF6D40" w:rsidRPr="001F7364">
        <w:t xml:space="preserve"> 1986</w:t>
      </w:r>
      <w:r w:rsidR="00191E2B" w:rsidRPr="001F7364">
        <w:t>; Marshall and Foster, 2002)</w:t>
      </w:r>
      <w:r w:rsidRPr="001F7364">
        <w:t>.</w:t>
      </w:r>
      <w:r>
        <w:t xml:space="preserve"> These findings have relevance for governments,</w:t>
      </w:r>
      <w:r w:rsidR="00B0443D">
        <w:t xml:space="preserve"> universities</w:t>
      </w:r>
      <w:r>
        <w:t>, educators, and scholars. For governments, a nuanced understanding of the influences on ISM is crucial to develop international student policy that is consistent with the political and economic needs of a society (</w:t>
      </w:r>
      <w:proofErr w:type="spellStart"/>
      <w:r>
        <w:t>Alberts</w:t>
      </w:r>
      <w:proofErr w:type="spellEnd"/>
      <w:r w:rsidR="00032C91">
        <w:t>,</w:t>
      </w:r>
      <w:r>
        <w:t xml:space="preserve"> 2007). </w:t>
      </w:r>
      <w:r w:rsidR="00B0443D">
        <w:t>Universities</w:t>
      </w:r>
      <w:r>
        <w:t>, meanwhile, can improve student admission and retention rates (</w:t>
      </w:r>
      <w:r w:rsidR="000E5DB6">
        <w:rPr>
          <w:i/>
        </w:rPr>
        <w:t>i</w:t>
      </w:r>
      <w:r w:rsidR="00B0443D" w:rsidRPr="00B0443D">
        <w:rPr>
          <w:i/>
        </w:rPr>
        <w:t>bid</w:t>
      </w:r>
      <w:r w:rsidR="000E5DB6">
        <w:t xml:space="preserve">). Educators can adjust curriculum to </w:t>
      </w:r>
      <w:r>
        <w:t xml:space="preserve">the needs of international students, </w:t>
      </w:r>
      <w:r w:rsidR="005419E0">
        <w:t>facilitating “a higher level of engagement in learning and the development of more complex understandings for all learners</w:t>
      </w:r>
      <w:r w:rsidR="00AD55FB">
        <w:t>”</w:t>
      </w:r>
      <w:r w:rsidR="005419E0">
        <w:t xml:space="preserve"> </w:t>
      </w:r>
      <w:r>
        <w:t>(</w:t>
      </w:r>
      <w:r w:rsidR="005419E0">
        <w:t xml:space="preserve">Ryan and </w:t>
      </w:r>
      <w:proofErr w:type="spellStart"/>
      <w:r w:rsidR="005419E0">
        <w:t>Hellmundt</w:t>
      </w:r>
      <w:proofErr w:type="spellEnd"/>
      <w:r w:rsidR="00032C91">
        <w:t xml:space="preserve">, 2007: 15; </w:t>
      </w:r>
      <w:proofErr w:type="spellStart"/>
      <w:r>
        <w:t>Haigh</w:t>
      </w:r>
      <w:proofErr w:type="spellEnd"/>
      <w:r w:rsidR="00032C91">
        <w:t xml:space="preserve">, 2002; </w:t>
      </w:r>
      <w:r>
        <w:t>Jackson</w:t>
      </w:r>
      <w:r w:rsidR="00032C91">
        <w:t>,</w:t>
      </w:r>
      <w:r>
        <w:t xml:space="preserve"> 2003). Finally, scholars </w:t>
      </w:r>
      <w:r w:rsidR="000E5DB6">
        <w:t>can</w:t>
      </w:r>
      <w:r>
        <w:t xml:space="preserve"> gain a </w:t>
      </w:r>
      <w:r w:rsidR="000E5DB6">
        <w:t xml:space="preserve">more </w:t>
      </w:r>
      <w:r>
        <w:t xml:space="preserve">nuanced understanding of </w:t>
      </w:r>
      <w:r w:rsidR="00FE4260">
        <w:t xml:space="preserve">the </w:t>
      </w:r>
      <w:r w:rsidR="000E5DB6">
        <w:t xml:space="preserve">institutional </w:t>
      </w:r>
      <w:r w:rsidR="00FE4260">
        <w:t>factors that influence</w:t>
      </w:r>
      <w:r>
        <w:t xml:space="preserve"> student migration decisions. </w:t>
      </w:r>
    </w:p>
    <w:p w:rsidR="000365D2" w:rsidRDefault="00A659E9" w:rsidP="00A659E9">
      <w:pPr>
        <w:spacing w:line="480" w:lineRule="auto"/>
        <w:ind w:firstLine="720"/>
      </w:pPr>
      <w:r>
        <w:t xml:space="preserve">This paper is organized into five sections. What follows is a brief overview of trends in ISM globally and in Norway. Second, I explore the Quota Scheme theoretically </w:t>
      </w:r>
      <w:r>
        <w:lastRenderedPageBreak/>
        <w:t>through literature on the internationalization of higher education and international education for development. In the third section, I de</w:t>
      </w:r>
      <w:r w:rsidR="000E5DB6">
        <w:t xml:space="preserve">scribe </w:t>
      </w:r>
      <w:r>
        <w:t xml:space="preserve">my methodology, </w:t>
      </w:r>
      <w:r w:rsidR="000E5DB6">
        <w:t xml:space="preserve">followed by a discussion of my findings in the fourth section. I conclude by placing findings </w:t>
      </w:r>
      <w:proofErr w:type="gramStart"/>
      <w:r w:rsidR="000E5DB6">
        <w:t xml:space="preserve">within </w:t>
      </w:r>
      <w:r>
        <w:t xml:space="preserve"> literature</w:t>
      </w:r>
      <w:r w:rsidR="000E5DB6">
        <w:t>s</w:t>
      </w:r>
      <w:proofErr w:type="gramEnd"/>
      <w:r>
        <w:t xml:space="preserve"> on ISM and development to </w:t>
      </w:r>
      <w:r w:rsidR="000365D2">
        <w:t>assess their</w:t>
      </w:r>
      <w:r>
        <w:t xml:space="preserve"> wider implications.</w:t>
      </w:r>
    </w:p>
    <w:p w:rsidR="000365D2" w:rsidRPr="00E81D87" w:rsidRDefault="000365D2" w:rsidP="000365D2">
      <w:pPr>
        <w:spacing w:line="480" w:lineRule="auto"/>
      </w:pPr>
    </w:p>
    <w:p w:rsidR="00236E6D" w:rsidRPr="00E81D87" w:rsidRDefault="003A6405" w:rsidP="003A6405">
      <w:pPr>
        <w:pStyle w:val="Footer"/>
        <w:numPr>
          <w:ilvl w:val="12"/>
          <w:numId w:val="0"/>
        </w:numPr>
        <w:tabs>
          <w:tab w:val="clear" w:pos="4320"/>
          <w:tab w:val="clear" w:pos="8640"/>
        </w:tabs>
        <w:jc w:val="center"/>
      </w:pPr>
      <w:r w:rsidRPr="003A6405">
        <w:rPr>
          <w:b/>
          <w:bCs/>
          <w:iCs/>
          <w:sz w:val="28"/>
          <w:szCs w:val="28"/>
        </w:rPr>
        <w:t>Background: ISM as a Worldwide Phenomenon</w:t>
      </w:r>
    </w:p>
    <w:p w:rsidR="00E459DC" w:rsidRPr="00E81D87" w:rsidRDefault="00DD00DE"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81D87">
        <w:tab/>
      </w:r>
    </w:p>
    <w:p w:rsidR="002F1801" w:rsidRDefault="003A6405" w:rsidP="00FF3137">
      <w:pPr>
        <w:spacing w:line="480" w:lineRule="auto"/>
        <w:ind w:firstLine="720"/>
      </w:pPr>
      <w:r>
        <w:t>The organized recruitment of international students began largely in North America in the early 20</w:t>
      </w:r>
      <w:r w:rsidRPr="00A14526">
        <w:rPr>
          <w:vertAlign w:val="superscript"/>
        </w:rPr>
        <w:t>th</w:t>
      </w:r>
      <w:r>
        <w:t xml:space="preserve"> century</w:t>
      </w:r>
      <w:r w:rsidR="008A5814">
        <w:t>,</w:t>
      </w:r>
      <w:r>
        <w:t xml:space="preserve"> and was conducted for primarily humanitarian or</w:t>
      </w:r>
      <w:r w:rsidR="00032C91">
        <w:t xml:space="preserve"> political reasons (de Wit, 2002; </w:t>
      </w:r>
      <w:proofErr w:type="spellStart"/>
      <w:r>
        <w:t>Kolasa</w:t>
      </w:r>
      <w:proofErr w:type="spellEnd"/>
      <w:r w:rsidR="00032C91">
        <w:t>,</w:t>
      </w:r>
      <w:r>
        <w:t xml:space="preserve"> 1962). Since the end of the Cold War, economic rationales have become increasingly dominant (de Wit</w:t>
      </w:r>
      <w:r w:rsidR="00032C91">
        <w:t>,</w:t>
      </w:r>
      <w:r>
        <w:t xml:space="preserve"> 2002), and </w:t>
      </w:r>
      <w:r w:rsidRPr="0064484D">
        <w:t>the numbers of students</w:t>
      </w:r>
      <w:r>
        <w:t xml:space="preserve"> who study </w:t>
      </w:r>
      <w:r w:rsidRPr="0064484D">
        <w:t xml:space="preserve">outside their home countries have increased </w:t>
      </w:r>
      <w:r>
        <w:t>dramatically in the 21</w:t>
      </w:r>
      <w:r w:rsidRPr="00A14526">
        <w:rPr>
          <w:vertAlign w:val="superscript"/>
        </w:rPr>
        <w:t>st</w:t>
      </w:r>
      <w:r>
        <w:t xml:space="preserve"> century</w:t>
      </w:r>
      <w:r w:rsidRPr="0064484D">
        <w:t>.</w:t>
      </w:r>
      <w:r>
        <w:t xml:space="preserve"> According to the </w:t>
      </w:r>
      <w:r w:rsidR="00E30000">
        <w:t>Organization for Economic Co-operation and Development (</w:t>
      </w:r>
      <w:r>
        <w:t>OECD</w:t>
      </w:r>
      <w:r w:rsidR="00E30000">
        <w:t>)</w:t>
      </w:r>
      <w:r>
        <w:t>, 4.1 million students enrolled in tertiary education studied outside of their countries of origin</w:t>
      </w:r>
      <w:r w:rsidR="008A5814">
        <w:t xml:space="preserve"> in 2002</w:t>
      </w:r>
      <w:r>
        <w:t>—up from estimates of 1.8 million in 2000 (</w:t>
      </w:r>
      <w:proofErr w:type="spellStart"/>
      <w:r>
        <w:t>Altbach</w:t>
      </w:r>
      <w:proofErr w:type="spellEnd"/>
      <w:r>
        <w:t xml:space="preserve">, </w:t>
      </w:r>
      <w:proofErr w:type="spellStart"/>
      <w:r>
        <w:t>Reisberg</w:t>
      </w:r>
      <w:proofErr w:type="spellEnd"/>
      <w:r>
        <w:t xml:space="preserve">, and </w:t>
      </w:r>
      <w:proofErr w:type="spellStart"/>
      <w:r>
        <w:t>Rumbley</w:t>
      </w:r>
      <w:proofErr w:type="spellEnd"/>
      <w:r w:rsidR="00032C91">
        <w:t>,</w:t>
      </w:r>
      <w:r>
        <w:t xml:space="preserve"> 2010), 2.8 million in 2007 (</w:t>
      </w:r>
      <w:r w:rsidR="00032C91">
        <w:rPr>
          <w:i/>
        </w:rPr>
        <w:t>ibid</w:t>
      </w:r>
      <w:r w:rsidR="00032C91">
        <w:t>.</w:t>
      </w:r>
      <w:r>
        <w:t>), and 3.3 million in 2011 (Bhandari and Blumenthal</w:t>
      </w:r>
      <w:r w:rsidR="00032C91">
        <w:t>,</w:t>
      </w:r>
      <w:r>
        <w:t xml:space="preserve"> 2011).</w:t>
      </w:r>
      <w:r w:rsidRPr="0064484D">
        <w:t xml:space="preserve"> </w:t>
      </w:r>
      <w:r>
        <w:t xml:space="preserve">This substantial increase has occurred </w:t>
      </w:r>
      <w:r w:rsidR="008974DB">
        <w:t>worldwide</w:t>
      </w:r>
      <w:r>
        <w:t xml:space="preserve"> at almost four times the rate of international migratio</w:t>
      </w:r>
      <w:r w:rsidR="00032C91">
        <w:t xml:space="preserve">n as a whole (King and </w:t>
      </w:r>
      <w:proofErr w:type="spellStart"/>
      <w:r w:rsidR="00032C91">
        <w:t>Raghuram</w:t>
      </w:r>
      <w:proofErr w:type="spellEnd"/>
      <w:r w:rsidR="00032C91">
        <w:t xml:space="preserve">, </w:t>
      </w:r>
      <w:r>
        <w:t xml:space="preserve">2013). Most analyses of ISM attribute the growing demand for foreign students to the economic and academic benefits that states and </w:t>
      </w:r>
      <w:r w:rsidR="00A968DE">
        <w:t>universities</w:t>
      </w:r>
      <w:r>
        <w:t xml:space="preserve"> derive from their presence (</w:t>
      </w:r>
      <w:proofErr w:type="spellStart"/>
      <w:r>
        <w:t>Altbach</w:t>
      </w:r>
      <w:proofErr w:type="spellEnd"/>
      <w:r>
        <w:t xml:space="preserve"> and Knight</w:t>
      </w:r>
      <w:r w:rsidR="00032C91">
        <w:t>,</w:t>
      </w:r>
      <w:r>
        <w:t xml:space="preserve"> 2007</w:t>
      </w:r>
      <w:r w:rsidR="00032C91">
        <w:t xml:space="preserve">; </w:t>
      </w:r>
      <w:r>
        <w:t xml:space="preserve">Hazen and </w:t>
      </w:r>
      <w:proofErr w:type="spellStart"/>
      <w:r>
        <w:t>Alberts</w:t>
      </w:r>
      <w:proofErr w:type="spellEnd"/>
      <w:r w:rsidR="00032C91">
        <w:t>,</w:t>
      </w:r>
      <w:r>
        <w:t xml:space="preserve"> 2013). Worldwide, international students account</w:t>
      </w:r>
      <w:r w:rsidRPr="00B81C61">
        <w:t xml:space="preserve"> for $45 billion in tuition fees </w:t>
      </w:r>
      <w:r>
        <w:t>each year (</w:t>
      </w:r>
      <w:proofErr w:type="spellStart"/>
      <w:r w:rsidRPr="009E118B">
        <w:t>Altbach</w:t>
      </w:r>
      <w:proofErr w:type="spellEnd"/>
      <w:r w:rsidRPr="009E118B">
        <w:t xml:space="preserve">, </w:t>
      </w:r>
      <w:proofErr w:type="spellStart"/>
      <w:r w:rsidRPr="009E118B">
        <w:t>Reisberg</w:t>
      </w:r>
      <w:proofErr w:type="spellEnd"/>
      <w:r w:rsidRPr="009E118B">
        <w:t xml:space="preserve">, and </w:t>
      </w:r>
      <w:proofErr w:type="spellStart"/>
      <w:r w:rsidRPr="009E118B">
        <w:t>Rumbley</w:t>
      </w:r>
      <w:proofErr w:type="spellEnd"/>
      <w:r w:rsidR="00032C91">
        <w:t>,</w:t>
      </w:r>
      <w:r w:rsidRPr="009E118B">
        <w:t xml:space="preserve"> </w:t>
      </w:r>
      <w:r>
        <w:t xml:space="preserve">2010). Perhaps more valuable, however, is </w:t>
      </w:r>
      <w:r w:rsidRPr="00B81C61">
        <w:t>their potential as a source</w:t>
      </w:r>
      <w:r>
        <w:t xml:space="preserve"> of acculturated skilled labor</w:t>
      </w:r>
      <w:r w:rsidRPr="00B81C61">
        <w:t xml:space="preserve"> </w:t>
      </w:r>
      <w:r>
        <w:t>(</w:t>
      </w:r>
      <w:proofErr w:type="spellStart"/>
      <w:r w:rsidRPr="00B81C61">
        <w:t>Suter</w:t>
      </w:r>
      <w:proofErr w:type="spellEnd"/>
      <w:r w:rsidRPr="00B81C61">
        <w:t xml:space="preserve"> and </w:t>
      </w:r>
      <w:proofErr w:type="spellStart"/>
      <w:r w:rsidRPr="00B81C61">
        <w:t>Jandl</w:t>
      </w:r>
      <w:proofErr w:type="spellEnd"/>
      <w:r w:rsidR="00032C91">
        <w:t>,</w:t>
      </w:r>
      <w:r w:rsidRPr="00B81C61">
        <w:t xml:space="preserve"> 2008). </w:t>
      </w:r>
      <w:r>
        <w:t>As fertility rates continue to languish below replacement level in most devel</w:t>
      </w:r>
      <w:r w:rsidR="00032C91">
        <w:t xml:space="preserve">oped </w:t>
      </w:r>
      <w:r w:rsidR="00032C91">
        <w:lastRenderedPageBreak/>
        <w:t>countries (</w:t>
      </w:r>
      <w:proofErr w:type="spellStart"/>
      <w:r w:rsidR="00032C91">
        <w:t>Sleebos</w:t>
      </w:r>
      <w:proofErr w:type="spellEnd"/>
      <w:r w:rsidR="00032C91">
        <w:t>, 2003;</w:t>
      </w:r>
      <w:r>
        <w:t xml:space="preserve"> </w:t>
      </w:r>
      <w:proofErr w:type="spellStart"/>
      <w:r>
        <w:t>Ziguras</w:t>
      </w:r>
      <w:proofErr w:type="spellEnd"/>
      <w:r>
        <w:t xml:space="preserve"> and Law</w:t>
      </w:r>
      <w:r w:rsidR="00032C91">
        <w:t>,</w:t>
      </w:r>
      <w:r>
        <w:t xml:space="preserve"> 2006), many governments have implemented migration policies to attract skilled workers (</w:t>
      </w:r>
      <w:proofErr w:type="spellStart"/>
      <w:r>
        <w:t>St</w:t>
      </w:r>
      <w:r w:rsidR="00032C91">
        <w:t>orsletten</w:t>
      </w:r>
      <w:proofErr w:type="spellEnd"/>
      <w:r w:rsidR="00032C91">
        <w:t>, 2000;</w:t>
      </w:r>
      <w:r>
        <w:t xml:space="preserve"> Fehr, </w:t>
      </w:r>
      <w:proofErr w:type="spellStart"/>
      <w:r>
        <w:t>Jokisch</w:t>
      </w:r>
      <w:proofErr w:type="spellEnd"/>
      <w:r>
        <w:t xml:space="preserve">, and </w:t>
      </w:r>
      <w:proofErr w:type="spellStart"/>
      <w:r>
        <w:t>Kotlikoff</w:t>
      </w:r>
      <w:proofErr w:type="spellEnd"/>
      <w:r w:rsidR="00032C91">
        <w:t>, 2004;</w:t>
      </w:r>
      <w:r>
        <w:t xml:space="preserve"> </w:t>
      </w:r>
      <w:proofErr w:type="spellStart"/>
      <w:r>
        <w:t>Ziguras</w:t>
      </w:r>
      <w:proofErr w:type="spellEnd"/>
      <w:r>
        <w:t xml:space="preserve"> and Law</w:t>
      </w:r>
      <w:r w:rsidR="00032C91">
        <w:t>,</w:t>
      </w:r>
      <w:r>
        <w:t xml:space="preserve"> 2006). Students are attractive migrants because they generate large amounts of money for local economies through tuition fees and living expenses (Brooks and Waters</w:t>
      </w:r>
      <w:r w:rsidR="00032C91">
        <w:t>,</w:t>
      </w:r>
      <w:r>
        <w:t xml:space="preserve"> 20</w:t>
      </w:r>
      <w:r w:rsidR="00032C91">
        <w:t>11;</w:t>
      </w:r>
      <w:r w:rsidR="00FE4260">
        <w:t xml:space="preserve"> Hazen and </w:t>
      </w:r>
      <w:proofErr w:type="spellStart"/>
      <w:r w:rsidR="00FE4260">
        <w:t>Alberts</w:t>
      </w:r>
      <w:proofErr w:type="spellEnd"/>
      <w:r w:rsidR="00032C91">
        <w:t>,</w:t>
      </w:r>
      <w:r w:rsidR="00FE4260">
        <w:t xml:space="preserve"> 2013). If </w:t>
      </w:r>
      <w:r>
        <w:t>they remain after graduation they often fill high-demand jobs for relatively low wages (Hawthorne</w:t>
      </w:r>
      <w:r w:rsidR="00032C91">
        <w:t xml:space="preserve">, 2010; </w:t>
      </w:r>
      <w:proofErr w:type="spellStart"/>
      <w:r>
        <w:t>Raghuram</w:t>
      </w:r>
      <w:proofErr w:type="spellEnd"/>
      <w:r w:rsidR="00032C91">
        <w:t>,</w:t>
      </w:r>
      <w:r>
        <w:t xml:space="preserve"> 2013). </w:t>
      </w:r>
      <w:r>
        <w:br/>
      </w:r>
      <w:r>
        <w:tab/>
      </w:r>
      <w:r w:rsidR="008974DB">
        <w:t xml:space="preserve">While internationalization policies in developed countries generally encourage a South-to-North flow of international students </w:t>
      </w:r>
      <w:r>
        <w:t>(</w:t>
      </w:r>
      <w:proofErr w:type="spellStart"/>
      <w:r>
        <w:t>Altbach</w:t>
      </w:r>
      <w:proofErr w:type="spellEnd"/>
      <w:r>
        <w:t xml:space="preserve"> and</w:t>
      </w:r>
      <w:r w:rsidR="00FE4260">
        <w:t xml:space="preserve"> Knight</w:t>
      </w:r>
      <w:r w:rsidR="00032C91">
        <w:t>,</w:t>
      </w:r>
      <w:r w:rsidR="00FE4260">
        <w:t xml:space="preserve"> 2007), many countries have </w:t>
      </w:r>
      <w:r w:rsidR="000365D2">
        <w:t xml:space="preserve">also </w:t>
      </w:r>
      <w:r w:rsidR="00FE4260">
        <w:t xml:space="preserve">developed initiatives </w:t>
      </w:r>
      <w:r>
        <w:t>to build institutional</w:t>
      </w:r>
      <w:r w:rsidRPr="00977F91">
        <w:t xml:space="preserve"> capacity</w:t>
      </w:r>
      <w:r>
        <w:t xml:space="preserve"> in the d</w:t>
      </w:r>
      <w:r w:rsidR="00032C91">
        <w:t>eveloping world (Knight, 2007;</w:t>
      </w:r>
      <w:r>
        <w:t xml:space="preserve"> Brooks and Waters</w:t>
      </w:r>
      <w:r w:rsidR="00032C91">
        <w:t>,</w:t>
      </w:r>
      <w:r>
        <w:t xml:space="preserve"> 2011). </w:t>
      </w:r>
      <w:r w:rsidR="00712795">
        <w:t>Capacity</w:t>
      </w:r>
      <w:r>
        <w:t xml:space="preserve"> building </w:t>
      </w:r>
      <w:r w:rsidR="00712795">
        <w:t xml:space="preserve">entails </w:t>
      </w:r>
      <w:r w:rsidR="002A63E9">
        <w:t>the creation or improvement</w:t>
      </w:r>
      <w:r w:rsidR="00712795">
        <w:t xml:space="preserve"> of</w:t>
      </w:r>
      <w:r w:rsidR="002A63E9">
        <w:t xml:space="preserve"> knowledge and</w:t>
      </w:r>
      <w:r w:rsidR="00712795">
        <w:t xml:space="preserve"> </w:t>
      </w:r>
      <w:r>
        <w:t xml:space="preserve">infrastructure to </w:t>
      </w:r>
      <w:r w:rsidR="002A63E9">
        <w:t>achieve development goals (</w:t>
      </w:r>
      <w:proofErr w:type="spellStart"/>
      <w:r w:rsidR="002A63E9">
        <w:t>Panday</w:t>
      </w:r>
      <w:proofErr w:type="spellEnd"/>
      <w:r w:rsidR="00032C91">
        <w:t>,</w:t>
      </w:r>
      <w:r w:rsidR="002A63E9">
        <w:t xml:space="preserve"> 2002</w:t>
      </w:r>
      <w:r w:rsidR="00032C91">
        <w:t>;</w:t>
      </w:r>
      <w:r w:rsidR="002A63E9">
        <w:t xml:space="preserve"> </w:t>
      </w:r>
      <w:r>
        <w:t>UN</w:t>
      </w:r>
      <w:r w:rsidR="00032C91">
        <w:t>,</w:t>
      </w:r>
      <w:r>
        <w:t xml:space="preserve"> 2006). </w:t>
      </w:r>
      <w:r w:rsidR="007531BB">
        <w:t xml:space="preserve">Institutional capacity building in higher education is often a key component of such regimes. </w:t>
      </w:r>
      <w:r>
        <w:t xml:space="preserve">Capacity building in the higher education sector primarily occurs </w:t>
      </w:r>
      <w:r w:rsidR="000D0E27">
        <w:t xml:space="preserve">through </w:t>
      </w:r>
      <w:r w:rsidRPr="00276C2D">
        <w:t>joint degree programs</w:t>
      </w:r>
      <w:r w:rsidR="00C81D9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0;margin-top:-392pt;width:468pt;height:2in;z-index:-251655680;visibility:visible;mso-position-horizontal-relative:text;mso-position-vertical-relative:text">
            <v:imagedata r:id="rId14" o:title=""/>
          </v:shape>
        </w:pict>
      </w:r>
      <w:r w:rsidR="00C81D98">
        <w:rPr>
          <w:noProof/>
        </w:rPr>
        <w:pict>
          <v:shapetype id="_x0000_t202" coordsize="21600,21600" o:spt="202" path="m,l,21600r21600,l21600,xe">
            <v:stroke joinstyle="miter"/>
            <v:path gradientshapeok="t" o:connecttype="rect"/>
          </v:shapetype>
          <v:shape id="Text Box 2" o:spid="_x0000_s1030" type="#_x0000_t202" style="position:absolute;left:0;text-align:left;margin-left:86.75pt;margin-top:-523.05pt;width:294.4pt;height:30.05pt;z-index:2516597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" stroked="f" strokeweight=".5pt">
            <v:textbox>
              <w:txbxContent>
                <w:p w:rsidR="00C81D98" w:rsidRDefault="00C81D98" w:rsidP="003A6405">
                  <w:pPr>
                    <w:rPr>
                      <w:sz w:val="20"/>
                      <w:szCs w:val="20"/>
                    </w:rPr>
                  </w:pPr>
                  <w:r w:rsidRPr="00364ADC">
                    <w:rPr>
                      <w:b/>
                      <w:sz w:val="20"/>
                      <w:szCs w:val="20"/>
                    </w:rPr>
                    <w:t>Figure 1</w:t>
                  </w:r>
                  <w:r w:rsidRPr="00364ADC">
                    <w:rPr>
                      <w:sz w:val="20"/>
                      <w:szCs w:val="20"/>
                    </w:rPr>
                    <w:t xml:space="preserve">: </w:t>
                  </w:r>
                  <w:r>
                    <w:rPr>
                      <w:sz w:val="20"/>
                      <w:szCs w:val="20"/>
                    </w:rPr>
                    <w:t xml:space="preserve">International Students in Norway by Country of Origin (1998 – 2011). </w:t>
                  </w:r>
                </w:p>
                <w:p w:rsidR="00C81D98" w:rsidRPr="00C8701E" w:rsidRDefault="00C81D98" w:rsidP="003A6405">
                  <w:pPr>
                    <w:rPr>
                      <w:i/>
                      <w:sz w:val="20"/>
                      <w:szCs w:val="20"/>
                    </w:rPr>
                  </w:pPr>
                  <w:r w:rsidRPr="00C8701E">
                    <w:rPr>
                      <w:i/>
                      <w:sz w:val="20"/>
                      <w:szCs w:val="20"/>
                    </w:rPr>
                    <w:t>Source</w:t>
                  </w:r>
                  <w:r>
                    <w:rPr>
                      <w:i/>
                      <w:sz w:val="20"/>
                      <w:szCs w:val="20"/>
                    </w:rPr>
                    <w:t>s</w:t>
                  </w:r>
                  <w:r w:rsidRPr="00C8701E">
                    <w:rPr>
                      <w:i/>
                      <w:sz w:val="20"/>
                      <w:szCs w:val="20"/>
                    </w:rPr>
                    <w:t>: UNESCO and Statistics Norway</w:t>
                  </w:r>
                </w:p>
              </w:txbxContent>
            </v:textbox>
          </v:shape>
        </w:pict>
      </w:r>
      <w:r w:rsidR="000D0E27">
        <w:t>,</w:t>
      </w:r>
      <w:r>
        <w:t xml:space="preserve"> </w:t>
      </w:r>
      <w:r w:rsidR="000D0E27">
        <w:t>foreign branch campuses</w:t>
      </w:r>
      <w:r>
        <w:t xml:space="preserve"> (</w:t>
      </w:r>
      <w:proofErr w:type="spellStart"/>
      <w:r>
        <w:t>McBurnie</w:t>
      </w:r>
      <w:proofErr w:type="spellEnd"/>
      <w:r>
        <w:t xml:space="preserve"> and </w:t>
      </w:r>
      <w:proofErr w:type="spellStart"/>
      <w:r>
        <w:t>Ziguras</w:t>
      </w:r>
      <w:proofErr w:type="spellEnd"/>
      <w:r w:rsidR="00032C91">
        <w:t>,</w:t>
      </w:r>
      <w:r w:rsidR="000365D2">
        <w:t xml:space="preserve"> 2007</w:t>
      </w:r>
      <w:r w:rsidR="00032C91">
        <w:t xml:space="preserve">; </w:t>
      </w:r>
      <w:r w:rsidR="000365D2">
        <w:t>Vincent-</w:t>
      </w:r>
      <w:proofErr w:type="spellStart"/>
      <w:r w:rsidR="000365D2">
        <w:t>Lancrin</w:t>
      </w:r>
      <w:proofErr w:type="spellEnd"/>
      <w:r w:rsidR="00032C91">
        <w:t>,</w:t>
      </w:r>
      <w:r w:rsidR="000365D2">
        <w:t xml:space="preserve"> 2007)</w:t>
      </w:r>
      <w:r>
        <w:t xml:space="preserve">, </w:t>
      </w:r>
      <w:r w:rsidRPr="00276C2D">
        <w:t xml:space="preserve">cross-border </w:t>
      </w:r>
      <w:r w:rsidR="000D0E27">
        <w:t>research collaboration</w:t>
      </w:r>
      <w:r w:rsidR="00032C91">
        <w:t xml:space="preserve"> (Barrett, </w:t>
      </w:r>
      <w:proofErr w:type="spellStart"/>
      <w:r w:rsidR="00032C91">
        <w:t>Crossley</w:t>
      </w:r>
      <w:proofErr w:type="spellEnd"/>
      <w:r w:rsidR="00032C91">
        <w:t xml:space="preserve">, and </w:t>
      </w:r>
      <w:proofErr w:type="spellStart"/>
      <w:r w:rsidR="00032C91">
        <w:t>Dachi</w:t>
      </w:r>
      <w:proofErr w:type="spellEnd"/>
      <w:r w:rsidR="00032C91">
        <w:t xml:space="preserve">, </w:t>
      </w:r>
      <w:r>
        <w:t xml:space="preserve">2011), </w:t>
      </w:r>
      <w:r w:rsidR="000D0E27">
        <w:t xml:space="preserve">teacher exchange programs that bring experienced faculty to developing </w:t>
      </w:r>
      <w:r w:rsidR="00032C91">
        <w:t>institutions</w:t>
      </w:r>
      <w:r>
        <w:t xml:space="preserve"> (Vincent-</w:t>
      </w:r>
      <w:proofErr w:type="spellStart"/>
      <w:r>
        <w:t>Lancrin</w:t>
      </w:r>
      <w:proofErr w:type="spellEnd"/>
      <w:r w:rsidR="00032C91">
        <w:t>,</w:t>
      </w:r>
      <w:r>
        <w:t xml:space="preserve"> 2007), and study-abroad programs </w:t>
      </w:r>
      <w:r w:rsidR="000D0E27">
        <w:t>for students from developing countries</w:t>
      </w:r>
      <w:r>
        <w:t xml:space="preserve"> (Knight</w:t>
      </w:r>
      <w:r w:rsidR="00032C91">
        <w:t>, 2004;</w:t>
      </w:r>
      <w:r>
        <w:t xml:space="preserve"> </w:t>
      </w:r>
      <w:proofErr w:type="spellStart"/>
      <w:r>
        <w:t>Altbach</w:t>
      </w:r>
      <w:proofErr w:type="spellEnd"/>
      <w:r>
        <w:t xml:space="preserve"> and Knight</w:t>
      </w:r>
      <w:r w:rsidR="00032C91">
        <w:t xml:space="preserve">, 2007; </w:t>
      </w:r>
      <w:r>
        <w:t>Brooks and Waters</w:t>
      </w:r>
      <w:r w:rsidR="00032C91">
        <w:t>,</w:t>
      </w:r>
      <w:r>
        <w:t xml:space="preserve"> 2011). </w:t>
      </w:r>
      <w:r w:rsidR="007531BB">
        <w:t>At the same time, instituti</w:t>
      </w:r>
      <w:r w:rsidR="000365D2">
        <w:t>ons in more developed countries</w:t>
      </w:r>
      <w:r w:rsidR="00AF7BD4">
        <w:t xml:space="preserve"> </w:t>
      </w:r>
      <w:r w:rsidR="000D0E27">
        <w:t>benefit from</w:t>
      </w:r>
      <w:r w:rsidR="00AF7BD4">
        <w:t xml:space="preserve"> collaborations</w:t>
      </w:r>
      <w:r w:rsidR="007531BB">
        <w:t xml:space="preserve"> </w:t>
      </w:r>
      <w:r w:rsidR="00AF7BD4">
        <w:t xml:space="preserve">with faculty and students </w:t>
      </w:r>
      <w:r w:rsidR="000D0E27">
        <w:t>from</w:t>
      </w:r>
      <w:r w:rsidR="00AF7BD4">
        <w:t xml:space="preserve"> developing regions</w:t>
      </w:r>
      <w:r w:rsidR="007531BB">
        <w:t xml:space="preserve"> (</w:t>
      </w:r>
      <w:proofErr w:type="spellStart"/>
      <w:r w:rsidR="007531BB">
        <w:t>Altbach</w:t>
      </w:r>
      <w:proofErr w:type="spellEnd"/>
      <w:r w:rsidR="007531BB">
        <w:t xml:space="preserve"> and Knight</w:t>
      </w:r>
      <w:r w:rsidR="00032C91">
        <w:t>,</w:t>
      </w:r>
      <w:r w:rsidR="007531BB">
        <w:t xml:space="preserve"> 2007</w:t>
      </w:r>
      <w:r w:rsidR="00520561">
        <w:t>). F</w:t>
      </w:r>
      <w:r>
        <w:t>requently this type of cooperation occurs between countries with past colonial ties (</w:t>
      </w:r>
      <w:proofErr w:type="spellStart"/>
      <w:r>
        <w:t>Altbach</w:t>
      </w:r>
      <w:proofErr w:type="spellEnd"/>
      <w:r>
        <w:t xml:space="preserve">, </w:t>
      </w:r>
      <w:proofErr w:type="spellStart"/>
      <w:r>
        <w:t>Reisberg</w:t>
      </w:r>
      <w:proofErr w:type="spellEnd"/>
      <w:r>
        <w:t>, and</w:t>
      </w:r>
      <w:r w:rsidR="007531BB">
        <w:t xml:space="preserve"> </w:t>
      </w:r>
      <w:proofErr w:type="spellStart"/>
      <w:r w:rsidR="007531BB">
        <w:t>Rumbley</w:t>
      </w:r>
      <w:proofErr w:type="spellEnd"/>
      <w:r w:rsidR="00032C91">
        <w:t>, 2010;</w:t>
      </w:r>
      <w:r w:rsidR="007531BB">
        <w:t xml:space="preserve"> </w:t>
      </w:r>
      <w:proofErr w:type="spellStart"/>
      <w:r w:rsidR="007531BB">
        <w:t>Klineberg</w:t>
      </w:r>
      <w:proofErr w:type="spellEnd"/>
      <w:r w:rsidR="00032C91">
        <w:t>,</w:t>
      </w:r>
      <w:r w:rsidR="007531BB">
        <w:t xml:space="preserve"> 1979). </w:t>
      </w:r>
    </w:p>
    <w:p w:rsidR="00AD5560" w:rsidRDefault="003A6405" w:rsidP="00AD5560">
      <w:pPr>
        <w:pStyle w:val="Heading3"/>
        <w:rPr>
          <w:rFonts w:ascii="Times New Roman" w:hAnsi="Times New Roman" w:cs="Times New Roman"/>
        </w:rPr>
      </w:pPr>
      <w:r>
        <w:rPr>
          <w:rFonts w:ascii="Times New Roman" w:hAnsi="Times New Roman" w:cs="Times New Roman"/>
        </w:rPr>
        <w:lastRenderedPageBreak/>
        <w:t>ISM in Norway</w:t>
      </w:r>
    </w:p>
    <w:p w:rsidR="00AD5560" w:rsidRPr="00AD5560" w:rsidRDefault="00AD5560" w:rsidP="00AD5560"/>
    <w:p w:rsidR="004A55DD" w:rsidRDefault="000D0E27" w:rsidP="00923BE2">
      <w:pPr>
        <w:keepNext/>
        <w:spacing w:line="480" w:lineRule="auto"/>
        <w:ind w:firstLine="720"/>
      </w:pPr>
      <w:r>
        <w:t xml:space="preserve">The expansive growth of international student migration worldwide is a result of a variety of mechanisms that operate across geographic scales. </w:t>
      </w:r>
      <w:r w:rsidR="00BD0798">
        <w:t>Although</w:t>
      </w:r>
      <w:r>
        <w:t xml:space="preserve"> </w:t>
      </w:r>
      <w:r w:rsidR="00BD0798">
        <w:t xml:space="preserve">global power </w:t>
      </w:r>
      <w:r w:rsidR="004A55DD">
        <w:t xml:space="preserve">  </w:t>
      </w:r>
    </w:p>
    <w:p w:rsidR="003A6405" w:rsidRDefault="00BD0798" w:rsidP="004A55DD">
      <w:pPr>
        <w:keepNext/>
        <w:spacing w:line="480" w:lineRule="auto"/>
      </w:pPr>
      <w:proofErr w:type="gramStart"/>
      <w:r>
        <w:t>structures</w:t>
      </w:r>
      <w:proofErr w:type="gramEnd"/>
      <w:r w:rsidR="000D0E27">
        <w:t xml:space="preserve"> influence the worldwide experience of ISM, circumstances within countries vary considerably (</w:t>
      </w:r>
      <w:proofErr w:type="spellStart"/>
      <w:r w:rsidR="000D0E27">
        <w:t>Huisman</w:t>
      </w:r>
      <w:proofErr w:type="spellEnd"/>
      <w:r w:rsidR="000D0E27">
        <w:t xml:space="preserve"> and van der </w:t>
      </w:r>
      <w:proofErr w:type="spellStart"/>
      <w:r w:rsidR="000D0E27">
        <w:t>Wende</w:t>
      </w:r>
      <w:proofErr w:type="spellEnd"/>
      <w:r w:rsidR="00032C91">
        <w:t>,</w:t>
      </w:r>
      <w:r w:rsidR="000D0E27">
        <w:t xml:space="preserve"> 2004), and various factors endemic to Norway have significantly increased its share of international students in recent years </w:t>
      </w:r>
      <w:r w:rsidR="003A6405">
        <w:t xml:space="preserve"> (</w:t>
      </w:r>
      <w:proofErr w:type="spellStart"/>
      <w:r w:rsidR="003A6405">
        <w:t>Brekke</w:t>
      </w:r>
      <w:proofErr w:type="spellEnd"/>
      <w:r w:rsidR="00032C91">
        <w:t xml:space="preserve">, 2006; </w:t>
      </w:r>
      <w:r w:rsidR="003A6405">
        <w:t>West</w:t>
      </w:r>
      <w:r w:rsidR="00032C91">
        <w:t>, 2013;</w:t>
      </w:r>
      <w:r w:rsidR="003A6405">
        <w:t xml:space="preserve"> </w:t>
      </w:r>
      <w:proofErr w:type="spellStart"/>
      <w:r w:rsidR="003A6405">
        <w:t>Wiers-Jenssen</w:t>
      </w:r>
      <w:proofErr w:type="spellEnd"/>
      <w:r w:rsidR="00032C91">
        <w:t xml:space="preserve">, 2013; </w:t>
      </w:r>
      <w:proofErr w:type="spellStart"/>
      <w:r w:rsidR="003A6405">
        <w:t>Myklebust</w:t>
      </w:r>
      <w:proofErr w:type="spellEnd"/>
      <w:r w:rsidR="00032C91">
        <w:t>,</w:t>
      </w:r>
      <w:r w:rsidR="003A6405">
        <w:t xml:space="preserve"> 2013). Since 2000, </w:t>
      </w:r>
      <w:r w:rsidR="003A6405" w:rsidRPr="005E0628">
        <w:t>the number of foreign</w:t>
      </w:r>
      <w:r w:rsidR="003A6405">
        <w:t xml:space="preserve"> students in Norway</w:t>
      </w:r>
      <w:r w:rsidR="00FF00FB">
        <w:t xml:space="preserve"> has tripled, reaching 19,300 in</w:t>
      </w:r>
      <w:r w:rsidR="003A6405">
        <w:t xml:space="preserve"> 2013 (</w:t>
      </w:r>
      <w:proofErr w:type="spellStart"/>
      <w:r w:rsidR="003A6405">
        <w:t>Wiers-Jenssen</w:t>
      </w:r>
      <w:proofErr w:type="spellEnd"/>
      <w:r w:rsidR="00032C91">
        <w:t>,</w:t>
      </w:r>
      <w:r w:rsidR="003A6405">
        <w:t xml:space="preserve"> 2013). Third country nationals represent half of all international students who arrived between 2005 and 2012 (</w:t>
      </w:r>
      <w:proofErr w:type="spellStart"/>
      <w:r w:rsidR="003A6405">
        <w:t>Myklebust</w:t>
      </w:r>
      <w:proofErr w:type="spellEnd"/>
      <w:r w:rsidR="00032C91">
        <w:t>,</w:t>
      </w:r>
      <w:r w:rsidR="003A6405">
        <w:t xml:space="preserve"> 2013). The rise in foreign students in Norway may be explained by four factors. First, the recent implementation of tuition fees for non-EU nationals in Denmark, Germany, and Sweden may have made Norway more attractive for students wit</w:t>
      </w:r>
      <w:r w:rsidR="00FB3251">
        <w:t>h limited budgets (</w:t>
      </w:r>
      <w:proofErr w:type="spellStart"/>
      <w:r w:rsidR="00FB3251">
        <w:t>Myklebust</w:t>
      </w:r>
      <w:proofErr w:type="spellEnd"/>
      <w:r w:rsidR="00032C91">
        <w:t>,</w:t>
      </w:r>
      <w:r w:rsidR="00FB3251">
        <w:t xml:space="preserve"> 2013</w:t>
      </w:r>
      <w:r w:rsidR="00032C91">
        <w:t xml:space="preserve">; </w:t>
      </w:r>
      <w:r w:rsidR="00FB3251">
        <w:t>West</w:t>
      </w:r>
      <w:r w:rsidR="00032C91">
        <w:t>,</w:t>
      </w:r>
      <w:r w:rsidR="00FB3251">
        <w:t xml:space="preserve"> 2013</w:t>
      </w:r>
      <w:r w:rsidR="003A6405">
        <w:t>)</w:t>
      </w:r>
      <w:r w:rsidR="00FB3251">
        <w:rPr>
          <w:rStyle w:val="FootnoteReference"/>
        </w:rPr>
        <w:footnoteReference w:id="2"/>
      </w:r>
      <w:r w:rsidR="003A6405">
        <w:t>. Second, some scholars suggest that students are attracted to the relative strength of the Norwegian economy during the global financial crisis (West</w:t>
      </w:r>
      <w:r w:rsidR="00032C91">
        <w:t>,</w:t>
      </w:r>
      <w:r w:rsidR="003A6405">
        <w:t xml:space="preserve"> 2013</w:t>
      </w:r>
      <w:r w:rsidR="00032C91">
        <w:t xml:space="preserve">; </w:t>
      </w:r>
      <w:proofErr w:type="spellStart"/>
      <w:r w:rsidR="003A6405">
        <w:t>Wiers-</w:t>
      </w:r>
      <w:r w:rsidR="00FF00FB">
        <w:t>Jenssen</w:t>
      </w:r>
      <w:proofErr w:type="spellEnd"/>
      <w:r w:rsidR="00032C91">
        <w:t>,</w:t>
      </w:r>
      <w:r w:rsidR="00FF00FB">
        <w:t xml:space="preserve"> 2013). Third, the</w:t>
      </w:r>
      <w:r w:rsidR="003A6405">
        <w:t xml:space="preserve"> proliferation of English-language programs</w:t>
      </w:r>
      <w:r w:rsidR="00FF00FB">
        <w:t xml:space="preserve"> at the graduate level</w:t>
      </w:r>
      <w:r w:rsidR="003A6405">
        <w:t xml:space="preserve"> has made the Norwegian higher education system more competitive </w:t>
      </w:r>
      <w:r w:rsidR="00E46C9D">
        <w:t>compared to</w:t>
      </w:r>
      <w:r w:rsidR="003A6405">
        <w:t xml:space="preserve"> other developed countries (SIU</w:t>
      </w:r>
      <w:r w:rsidR="00032C91">
        <w:t>, 2013a; DAMVAD, 2013;</w:t>
      </w:r>
      <w:r w:rsidR="003A6405">
        <w:t xml:space="preserve"> Cox</w:t>
      </w:r>
      <w:r w:rsidR="00032C91">
        <w:t>,</w:t>
      </w:r>
      <w:r w:rsidR="003A6405">
        <w:t xml:space="preserve"> 2013). Fourth, a series of policy changes </w:t>
      </w:r>
      <w:r w:rsidR="00E46C9D">
        <w:t>since</w:t>
      </w:r>
      <w:r w:rsidR="00FF00FB">
        <w:t xml:space="preserve"> 2001 </w:t>
      </w:r>
      <w:r w:rsidR="003A6405">
        <w:t xml:space="preserve">have </w:t>
      </w:r>
      <w:r w:rsidR="00510E9F">
        <w:t xml:space="preserve">both </w:t>
      </w:r>
      <w:r w:rsidR="00E46C9D">
        <w:t>attracted</w:t>
      </w:r>
      <w:r w:rsidR="003A6405">
        <w:t xml:space="preserve"> more internatio</w:t>
      </w:r>
      <w:r w:rsidR="00E46C9D">
        <w:t>nal students to</w:t>
      </w:r>
      <w:r w:rsidR="003A6405">
        <w:t xml:space="preserve"> Norway</w:t>
      </w:r>
      <w:r w:rsidR="00510E9F">
        <w:t xml:space="preserve"> and made it</w:t>
      </w:r>
      <w:r w:rsidR="000E772B">
        <w:t xml:space="preserve"> </w:t>
      </w:r>
      <w:r w:rsidR="003A6405">
        <w:t xml:space="preserve">easier </w:t>
      </w:r>
      <w:r w:rsidR="00510E9F">
        <w:t xml:space="preserve">for them </w:t>
      </w:r>
      <w:r w:rsidR="003A6405">
        <w:t>to remain upon graduation (</w:t>
      </w:r>
      <w:proofErr w:type="spellStart"/>
      <w:r w:rsidR="003A6405">
        <w:t>Brekke</w:t>
      </w:r>
      <w:proofErr w:type="spellEnd"/>
      <w:r w:rsidR="00032C91">
        <w:t>,</w:t>
      </w:r>
      <w:r w:rsidR="003A6405">
        <w:t xml:space="preserve"> 2006). </w:t>
      </w:r>
      <w:r w:rsidR="00510E9F">
        <w:t xml:space="preserve">Some </w:t>
      </w:r>
      <w:r w:rsidR="00387DBE">
        <w:t xml:space="preserve">media </w:t>
      </w:r>
      <w:r w:rsidR="00510E9F">
        <w:t xml:space="preserve">suggest </w:t>
      </w:r>
      <w:r w:rsidR="003A6405">
        <w:t>the new</w:t>
      </w:r>
      <w:r w:rsidR="00510E9F">
        <w:t xml:space="preserve"> center-right</w:t>
      </w:r>
      <w:r w:rsidR="003A6405">
        <w:t xml:space="preserve"> government may decide to implement tuition fees for third country nationals (</w:t>
      </w:r>
      <w:r w:rsidR="00387DBE">
        <w:t xml:space="preserve">e.g., </w:t>
      </w:r>
      <w:proofErr w:type="spellStart"/>
      <w:r w:rsidR="003A6405">
        <w:lastRenderedPageBreak/>
        <w:t>Bj</w:t>
      </w:r>
      <w:r w:rsidR="003A6405" w:rsidRPr="00385558">
        <w:t>ø</w:t>
      </w:r>
      <w:r w:rsidR="00510E9F">
        <w:t>rnsen</w:t>
      </w:r>
      <w:proofErr w:type="spellEnd"/>
      <w:r w:rsidR="00032C91">
        <w:t>,</w:t>
      </w:r>
      <w:r w:rsidR="00510E9F">
        <w:t xml:space="preserve"> 2013). However,</w:t>
      </w:r>
      <w:r w:rsidR="003A6405">
        <w:t xml:space="preserve"> members of the </w:t>
      </w:r>
      <w:r w:rsidR="00510E9F">
        <w:t>two largest parties in the ruling coalition</w:t>
      </w:r>
      <w:r w:rsidR="003A6405">
        <w:t>—</w:t>
      </w:r>
      <w:proofErr w:type="spellStart"/>
      <w:r w:rsidR="003A6405" w:rsidRPr="000C21A4">
        <w:rPr>
          <w:i/>
        </w:rPr>
        <w:t>Høyre</w:t>
      </w:r>
      <w:proofErr w:type="spellEnd"/>
      <w:r w:rsidR="003A6405" w:rsidRPr="00385558">
        <w:t xml:space="preserve"> (the Conservatives) and </w:t>
      </w:r>
      <w:proofErr w:type="spellStart"/>
      <w:r w:rsidR="003A6405" w:rsidRPr="000C21A4">
        <w:rPr>
          <w:i/>
        </w:rPr>
        <w:t>Fremskrittspartiet</w:t>
      </w:r>
      <w:proofErr w:type="spellEnd"/>
      <w:r w:rsidR="003A6405" w:rsidRPr="00385558">
        <w:t xml:space="preserve"> (the Progress Party)</w:t>
      </w:r>
      <w:r w:rsidR="00510E9F">
        <w:t>—</w:t>
      </w:r>
      <w:r w:rsidR="003A6405">
        <w:t xml:space="preserve">suggested that the policy is not likely to change within the next five years (personal interviews, 5-6 June 2013). </w:t>
      </w:r>
    </w:p>
    <w:p w:rsidR="00923BE2" w:rsidRDefault="00FC3292" w:rsidP="00923BE2">
      <w:pPr>
        <w:spacing w:line="480" w:lineRule="auto"/>
        <w:ind w:firstLine="720"/>
      </w:pPr>
      <w:r>
        <w:t>The Norwegian government</w:t>
      </w:r>
      <w:r w:rsidR="003A6405">
        <w:t xml:space="preserve"> has started to </w:t>
      </w:r>
      <w:r w:rsidR="000E4A2F">
        <w:t>prioritize the</w:t>
      </w:r>
      <w:r w:rsidR="003A6405">
        <w:t xml:space="preserve"> </w:t>
      </w:r>
      <w:r w:rsidR="00D10B1A">
        <w:t xml:space="preserve">retention of international students, but </w:t>
      </w:r>
      <w:r w:rsidR="003A6405">
        <w:t xml:space="preserve">its </w:t>
      </w:r>
      <w:r w:rsidR="00D10B1A">
        <w:t>traditional</w:t>
      </w:r>
      <w:r w:rsidR="003A6405">
        <w:t xml:space="preserve"> </w:t>
      </w:r>
      <w:r w:rsidR="00D10B1A">
        <w:t>emphasis on</w:t>
      </w:r>
      <w:r w:rsidR="003A6405">
        <w:t xml:space="preserve"> </w:t>
      </w:r>
      <w:r w:rsidR="00D10B1A">
        <w:t>return migration</w:t>
      </w:r>
      <w:r w:rsidR="003A6405">
        <w:t xml:space="preserve"> is still evident (</w:t>
      </w:r>
      <w:proofErr w:type="spellStart"/>
      <w:r w:rsidR="003A6405">
        <w:t>Brekke</w:t>
      </w:r>
      <w:proofErr w:type="spellEnd"/>
      <w:r w:rsidR="00032C91">
        <w:t>,</w:t>
      </w:r>
      <w:r w:rsidR="003A6405">
        <w:t xml:space="preserve"> 2006). </w:t>
      </w:r>
      <w:r>
        <w:t>Most notably</w:t>
      </w:r>
      <w:r w:rsidR="003A6405">
        <w:t>, in 2001</w:t>
      </w:r>
      <w:r w:rsidR="00D10B1A">
        <w:t>,</w:t>
      </w:r>
      <w:r w:rsidR="003A6405">
        <w:t xml:space="preserve"> the government </w:t>
      </w:r>
      <w:r w:rsidR="000E772B">
        <w:t>allowed</w:t>
      </w:r>
      <w:r w:rsidR="00D10B1A">
        <w:t xml:space="preserve"> </w:t>
      </w:r>
      <w:r w:rsidR="003A6405">
        <w:t xml:space="preserve">international students </w:t>
      </w:r>
      <w:r w:rsidR="000E772B">
        <w:t>to apply</w:t>
      </w:r>
      <w:r w:rsidR="003A6405">
        <w:t xml:space="preserve"> for work permits </w:t>
      </w:r>
      <w:r w:rsidR="000E772B">
        <w:t>upon graduation</w:t>
      </w:r>
      <w:r w:rsidR="003A6405">
        <w:t xml:space="preserve">. </w:t>
      </w:r>
      <w:r w:rsidR="000E772B">
        <w:t>This quarantine provision aimed</w:t>
      </w:r>
      <w:r w:rsidR="003A6405">
        <w:t xml:space="preserve"> to </w:t>
      </w:r>
      <w:r w:rsidR="000E772B">
        <w:t xml:space="preserve">benefit </w:t>
      </w:r>
      <w:r w:rsidR="003A6405">
        <w:t>origin countries</w:t>
      </w:r>
      <w:r>
        <w:t xml:space="preserve"> by encouraging the return migration of students educated in Norway</w:t>
      </w:r>
      <w:r w:rsidR="003A6405">
        <w:t xml:space="preserve">, </w:t>
      </w:r>
      <w:r w:rsidR="00D10B1A">
        <w:t xml:space="preserve">but </w:t>
      </w:r>
      <w:r w:rsidR="003A6405">
        <w:t xml:space="preserve">it could not </w:t>
      </w:r>
      <w:r w:rsidR="00D10B1A">
        <w:t>prevent students from seeking employment in third countries</w:t>
      </w:r>
      <w:r w:rsidR="00FA4B78">
        <w:t xml:space="preserve"> (</w:t>
      </w:r>
      <w:proofErr w:type="spellStart"/>
      <w:r w:rsidR="00FA4B78">
        <w:t>G</w:t>
      </w:r>
      <w:r w:rsidR="00FA4B78" w:rsidRPr="00FA4B78">
        <w:t>ä</w:t>
      </w:r>
      <w:r w:rsidR="00FA4B78">
        <w:t>tcher</w:t>
      </w:r>
      <w:proofErr w:type="spellEnd"/>
      <w:r w:rsidR="00D64F8C">
        <w:t>,</w:t>
      </w:r>
      <w:r w:rsidR="00FA4B78">
        <w:t xml:space="preserve"> 2007)</w:t>
      </w:r>
      <w:r w:rsidR="003A6405">
        <w:t xml:space="preserve">. </w:t>
      </w:r>
      <w:r w:rsidR="00D10B1A">
        <w:t xml:space="preserve">Politicians from </w:t>
      </w:r>
      <w:r w:rsidR="000E772B">
        <w:t>across the ideological spectrum</w:t>
      </w:r>
      <w:r w:rsidR="00D10B1A">
        <w:t xml:space="preserve"> successfully</w:t>
      </w:r>
      <w:r w:rsidR="003A6405">
        <w:t xml:space="preserve"> argued t</w:t>
      </w:r>
      <w:r w:rsidR="00ED6ECA">
        <w:t xml:space="preserve">hat Norway should </w:t>
      </w:r>
      <w:r w:rsidR="000E772B">
        <w:t>more directly gain</w:t>
      </w:r>
      <w:r w:rsidR="00ED6ECA">
        <w:t xml:space="preserve"> from its </w:t>
      </w:r>
      <w:r>
        <w:t>investment in these students. This lead to the cessation of the policy that previously required international students to leave Norway for at least five years following graduation. In its place, the country</w:t>
      </w:r>
      <w:r w:rsidR="003A6405">
        <w:t xml:space="preserve"> </w:t>
      </w:r>
      <w:r>
        <w:t>has continued</w:t>
      </w:r>
      <w:r w:rsidR="003A6405">
        <w:t xml:space="preserve"> to prioritize return migration through the Quota Scheme</w:t>
      </w:r>
      <w:r w:rsidR="00DA58AB">
        <w:t>, but not all parties agree with this practice</w:t>
      </w:r>
      <w:r w:rsidR="003A6405">
        <w:t xml:space="preserve"> (</w:t>
      </w:r>
      <w:proofErr w:type="spellStart"/>
      <w:r w:rsidR="003A6405">
        <w:t>Brekke</w:t>
      </w:r>
      <w:proofErr w:type="spellEnd"/>
      <w:r w:rsidR="00D64F8C">
        <w:t>,</w:t>
      </w:r>
      <w:r w:rsidR="003A6405">
        <w:t xml:space="preserve"> 2006</w:t>
      </w:r>
      <w:r w:rsidR="00D64F8C">
        <w:t>;</w:t>
      </w:r>
      <w:r w:rsidR="00DA58AB">
        <w:t xml:space="preserve"> personal interview, 5 June 2013</w:t>
      </w:r>
      <w:r w:rsidR="003A6405">
        <w:t xml:space="preserve">). </w:t>
      </w:r>
    </w:p>
    <w:p w:rsidR="00AD5560" w:rsidRDefault="003A6405" w:rsidP="00AD5560">
      <w:pPr>
        <w:spacing w:line="480" w:lineRule="auto"/>
        <w:ind w:firstLine="720"/>
      </w:pPr>
      <w:r>
        <w:t>Norway funds four programs that bring third country nationals to Norway. These scholarships are usually for graduate-level study, with the intention that recipients should return home after graduation (</w:t>
      </w:r>
      <w:proofErr w:type="spellStart"/>
      <w:r>
        <w:t>Tronstad</w:t>
      </w:r>
      <w:proofErr w:type="spellEnd"/>
      <w:r>
        <w:t>, Bore, and Britt</w:t>
      </w:r>
      <w:r w:rsidR="00C842D9">
        <w:t>,</w:t>
      </w:r>
      <w:r>
        <w:t xml:space="preserve"> 2012). The Quota Scheme is th</w:t>
      </w:r>
      <w:r w:rsidR="000E772B">
        <w:t xml:space="preserve">e largest of these programs and is administered by the Center for International Cooperation </w:t>
      </w:r>
    </w:p>
    <w:p w:rsidR="00236E6D" w:rsidRDefault="009227A5" w:rsidP="00DB0605">
      <w:pPr>
        <w:spacing w:line="480" w:lineRule="auto"/>
      </w:pPr>
      <w:r>
        <w:rPr>
          <w:noProof/>
        </w:rPr>
        <w:lastRenderedPageBreak/>
        <mc:AlternateContent>
          <mc:Choice Requires="wps">
            <w:drawing>
              <wp:anchor distT="0" distB="0" distL="114300" distR="114300" simplePos="0" relativeHeight="251654656" behindDoc="0" locked="0" layoutInCell="1" allowOverlap="1" wp14:anchorId="48544917" wp14:editId="6484DF0E">
                <wp:simplePos x="0" y="0"/>
                <wp:positionH relativeFrom="column">
                  <wp:posOffset>66675</wp:posOffset>
                </wp:positionH>
                <wp:positionV relativeFrom="paragraph">
                  <wp:posOffset>-9525</wp:posOffset>
                </wp:positionV>
                <wp:extent cx="5495925" cy="466725"/>
                <wp:effectExtent l="0" t="0" r="9525" b="9525"/>
                <wp:wrapTight wrapText="bothSides">
                  <wp:wrapPolygon edited="0">
                    <wp:start x="0" y="0"/>
                    <wp:lineTo x="0" y="21159"/>
                    <wp:lineTo x="21563" y="21159"/>
                    <wp:lineTo x="21563"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5495925" cy="466725"/>
                        </a:xfrm>
                        <a:prstGeom prst="rect">
                          <a:avLst/>
                        </a:prstGeom>
                        <a:solidFill>
                          <a:prstClr val="white"/>
                        </a:solidFill>
                        <a:ln>
                          <a:noFill/>
                        </a:ln>
                        <a:effectLst/>
                      </wps:spPr>
                      <wps:txbx>
                        <w:txbxContent>
                          <w:p w:rsidR="00C81D98" w:rsidRPr="00D6478F" w:rsidRDefault="00305064" w:rsidP="00D6478F">
                            <w:pPr>
                              <w:pStyle w:val="Caption"/>
                              <w:jc w:val="center"/>
                              <w:rPr>
                                <w:b w:val="0"/>
                                <w:noProof/>
                                <w:sz w:val="24"/>
                                <w:szCs w:val="24"/>
                              </w:rPr>
                            </w:pPr>
                            <w:proofErr w:type="gramStart"/>
                            <w:r w:rsidRPr="00D6478F">
                              <w:rPr>
                                <w:b w:val="0"/>
                                <w:sz w:val="24"/>
                                <w:szCs w:val="24"/>
                              </w:rPr>
                              <w:t>Table</w:t>
                            </w:r>
                            <w:r w:rsidR="00C81D98" w:rsidRPr="00D6478F">
                              <w:rPr>
                                <w:b w:val="0"/>
                                <w:sz w:val="24"/>
                                <w:szCs w:val="24"/>
                              </w:rPr>
                              <w:t xml:space="preserve"> </w:t>
                            </w:r>
                            <w:r w:rsidR="00C81D98" w:rsidRPr="00D6478F">
                              <w:rPr>
                                <w:b w:val="0"/>
                                <w:sz w:val="24"/>
                                <w:szCs w:val="24"/>
                              </w:rPr>
                              <w:fldChar w:fldCharType="begin"/>
                            </w:r>
                            <w:r w:rsidR="00C81D98" w:rsidRPr="00D6478F">
                              <w:rPr>
                                <w:b w:val="0"/>
                                <w:sz w:val="24"/>
                                <w:szCs w:val="24"/>
                              </w:rPr>
                              <w:instrText xml:space="preserve"> SEQ Table \* ARABIC </w:instrText>
                            </w:r>
                            <w:r w:rsidR="00C81D98" w:rsidRPr="00D6478F">
                              <w:rPr>
                                <w:b w:val="0"/>
                                <w:sz w:val="24"/>
                                <w:szCs w:val="24"/>
                              </w:rPr>
                              <w:fldChar w:fldCharType="separate"/>
                            </w:r>
                            <w:r w:rsidR="00C81D98" w:rsidRPr="00D6478F">
                              <w:rPr>
                                <w:b w:val="0"/>
                                <w:noProof/>
                                <w:sz w:val="24"/>
                                <w:szCs w:val="24"/>
                              </w:rPr>
                              <w:t>1</w:t>
                            </w:r>
                            <w:r w:rsidR="00C81D98" w:rsidRPr="00D6478F">
                              <w:rPr>
                                <w:b w:val="0"/>
                                <w:noProof/>
                                <w:sz w:val="24"/>
                                <w:szCs w:val="24"/>
                              </w:rPr>
                              <w:fldChar w:fldCharType="end"/>
                            </w:r>
                            <w:r w:rsidR="00D6478F" w:rsidRPr="00D6478F">
                              <w:rPr>
                                <w:b w:val="0"/>
                                <w:sz w:val="24"/>
                                <w:szCs w:val="24"/>
                              </w:rPr>
                              <w:t>.</w:t>
                            </w:r>
                            <w:proofErr w:type="gramEnd"/>
                            <w:r w:rsidR="00C81D98" w:rsidRPr="00D6478F">
                              <w:rPr>
                                <w:b w:val="0"/>
                                <w:sz w:val="24"/>
                                <w:szCs w:val="24"/>
                              </w:rPr>
                              <w:t xml:space="preserve"> </w:t>
                            </w:r>
                            <w:proofErr w:type="gramStart"/>
                            <w:r w:rsidR="00C81D98" w:rsidRPr="00D6478F">
                              <w:rPr>
                                <w:b w:val="0"/>
                                <w:sz w:val="24"/>
                                <w:szCs w:val="24"/>
                              </w:rPr>
                              <w:t>Top 25 Sending Countries for Quota Scheme Students</w:t>
                            </w:r>
                            <w:r w:rsidR="006E26FA">
                              <w:rPr>
                                <w:b w:val="0"/>
                                <w:sz w:val="24"/>
                                <w:szCs w:val="24"/>
                              </w:rPr>
                              <w:t xml:space="preserve"> in Norway</w:t>
                            </w:r>
                            <w:r w:rsidR="006E26FA">
                              <w:rPr>
                                <w:b w:val="0"/>
                                <w:sz w:val="24"/>
                                <w:szCs w:val="24"/>
                              </w:rPr>
                              <w:br/>
                            </w:r>
                            <w:r w:rsidR="00C81D98" w:rsidRPr="00D6478F">
                              <w:rPr>
                                <w:b w:val="0"/>
                                <w:sz w:val="24"/>
                                <w:szCs w:val="24"/>
                              </w:rPr>
                              <w:t>2005-2011</w:t>
                            </w:r>
                            <w:r w:rsidR="00D6478F">
                              <w:rPr>
                                <w:b w:val="0"/>
                                <w:sz w:val="24"/>
                                <w:szCs w:val="24"/>
                              </w:rPr>
                              <w:t>.</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6" type="#_x0000_t202" style="position:absolute;margin-left:5.25pt;margin-top:-.75pt;width:432.75pt;height:3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" stroked="f">
                <v:textbox inset="0,0,0,0">
                  <w:txbxContent>
                    <w:p w:rsidR="00C81D98" w:rsidRPr="00D6478F" w:rsidRDefault="00305064" w:rsidP="00D6478F">
                      <w:pPr>
                        <w:pStyle w:val="Caption"/>
                        <w:jc w:val="center"/>
                        <w:rPr>
                          <w:b w:val="0"/>
                          <w:noProof/>
                          <w:sz w:val="24"/>
                          <w:szCs w:val="24"/>
                        </w:rPr>
                      </w:pPr>
                      <w:proofErr w:type="gramStart"/>
                      <w:r w:rsidRPr="00D6478F">
                        <w:rPr>
                          <w:b w:val="0"/>
                          <w:sz w:val="24"/>
                          <w:szCs w:val="24"/>
                        </w:rPr>
                        <w:t>Table</w:t>
                      </w:r>
                      <w:r w:rsidR="00C81D98" w:rsidRPr="00D6478F">
                        <w:rPr>
                          <w:b w:val="0"/>
                          <w:sz w:val="24"/>
                          <w:szCs w:val="24"/>
                        </w:rPr>
                        <w:t xml:space="preserve"> </w:t>
                      </w:r>
                      <w:r w:rsidR="00C81D98" w:rsidRPr="00D6478F">
                        <w:rPr>
                          <w:b w:val="0"/>
                          <w:sz w:val="24"/>
                          <w:szCs w:val="24"/>
                        </w:rPr>
                        <w:fldChar w:fldCharType="begin"/>
                      </w:r>
                      <w:r w:rsidR="00C81D98" w:rsidRPr="00D6478F">
                        <w:rPr>
                          <w:b w:val="0"/>
                          <w:sz w:val="24"/>
                          <w:szCs w:val="24"/>
                        </w:rPr>
                        <w:instrText xml:space="preserve"> SEQ Table \* ARABIC </w:instrText>
                      </w:r>
                      <w:r w:rsidR="00C81D98" w:rsidRPr="00D6478F">
                        <w:rPr>
                          <w:b w:val="0"/>
                          <w:sz w:val="24"/>
                          <w:szCs w:val="24"/>
                        </w:rPr>
                        <w:fldChar w:fldCharType="separate"/>
                      </w:r>
                      <w:r w:rsidR="00C81D98" w:rsidRPr="00D6478F">
                        <w:rPr>
                          <w:b w:val="0"/>
                          <w:noProof/>
                          <w:sz w:val="24"/>
                          <w:szCs w:val="24"/>
                        </w:rPr>
                        <w:t>1</w:t>
                      </w:r>
                      <w:r w:rsidR="00C81D98" w:rsidRPr="00D6478F">
                        <w:rPr>
                          <w:b w:val="0"/>
                          <w:noProof/>
                          <w:sz w:val="24"/>
                          <w:szCs w:val="24"/>
                        </w:rPr>
                        <w:fldChar w:fldCharType="end"/>
                      </w:r>
                      <w:r w:rsidR="00D6478F" w:rsidRPr="00D6478F">
                        <w:rPr>
                          <w:b w:val="0"/>
                          <w:sz w:val="24"/>
                          <w:szCs w:val="24"/>
                        </w:rPr>
                        <w:t>.</w:t>
                      </w:r>
                      <w:proofErr w:type="gramEnd"/>
                      <w:r w:rsidR="00C81D98" w:rsidRPr="00D6478F">
                        <w:rPr>
                          <w:b w:val="0"/>
                          <w:sz w:val="24"/>
                          <w:szCs w:val="24"/>
                        </w:rPr>
                        <w:t xml:space="preserve"> </w:t>
                      </w:r>
                      <w:proofErr w:type="gramStart"/>
                      <w:r w:rsidR="00C81D98" w:rsidRPr="00D6478F">
                        <w:rPr>
                          <w:b w:val="0"/>
                          <w:sz w:val="24"/>
                          <w:szCs w:val="24"/>
                        </w:rPr>
                        <w:t>Top 25 Sending Countries for Quota Scheme Students</w:t>
                      </w:r>
                      <w:r w:rsidR="006E26FA">
                        <w:rPr>
                          <w:b w:val="0"/>
                          <w:sz w:val="24"/>
                          <w:szCs w:val="24"/>
                        </w:rPr>
                        <w:t xml:space="preserve"> in Norway</w:t>
                      </w:r>
                      <w:r w:rsidR="006E26FA">
                        <w:rPr>
                          <w:b w:val="0"/>
                          <w:sz w:val="24"/>
                          <w:szCs w:val="24"/>
                        </w:rPr>
                        <w:br/>
                      </w:r>
                      <w:r w:rsidR="00C81D98" w:rsidRPr="00D6478F">
                        <w:rPr>
                          <w:b w:val="0"/>
                          <w:sz w:val="24"/>
                          <w:szCs w:val="24"/>
                        </w:rPr>
                        <w:t>2005-2011</w:t>
                      </w:r>
                      <w:r w:rsidR="00D6478F">
                        <w:rPr>
                          <w:b w:val="0"/>
                          <w:sz w:val="24"/>
                          <w:szCs w:val="24"/>
                        </w:rPr>
                        <w:t>.</w:t>
                      </w:r>
                      <w:proofErr w:type="gramEnd"/>
                    </w:p>
                  </w:txbxContent>
                </v:textbox>
                <w10:wrap type="tight"/>
              </v:shape>
            </w:pict>
          </mc:Fallback>
        </mc:AlternateContent>
      </w:r>
      <w:r w:rsidRPr="00F731A7">
        <w:drawing>
          <wp:anchor distT="0" distB="0" distL="114300" distR="114300" simplePos="0" relativeHeight="251663872" behindDoc="0" locked="0" layoutInCell="1" allowOverlap="1" wp14:anchorId="7F869A17" wp14:editId="69D26AB3">
            <wp:simplePos x="0" y="0"/>
            <wp:positionH relativeFrom="column">
              <wp:align>center</wp:align>
            </wp:positionH>
            <wp:positionV relativeFrom="paragraph">
              <wp:posOffset>504825</wp:posOffset>
            </wp:positionV>
            <wp:extent cx="5084064" cy="5230368"/>
            <wp:effectExtent l="0" t="0" r="254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84064" cy="5230368"/>
                    </a:xfrm>
                    <a:prstGeom prst="rect">
                      <a:avLst/>
                    </a:prstGeom>
                    <a:noFill/>
                    <a:ln>
                      <a:noFill/>
                    </a:ln>
                  </pic:spPr>
                </pic:pic>
              </a:graphicData>
            </a:graphic>
            <wp14:sizeRelH relativeFrom="page">
              <wp14:pctWidth>0</wp14:pctWidth>
            </wp14:sizeRelH>
            <wp14:sizeRelV relativeFrom="page">
              <wp14:pctHeight>0</wp14:pctHeight>
            </wp14:sizeRelV>
          </wp:anchor>
        </w:drawing>
      </w:r>
      <w:r w:rsidR="006E26FA">
        <w:br/>
      </w:r>
      <w:r w:rsidR="002A70ED">
        <w:br/>
      </w:r>
      <w:proofErr w:type="gramStart"/>
      <w:r w:rsidR="000E772B">
        <w:t>in</w:t>
      </w:r>
      <w:proofErr w:type="gramEnd"/>
      <w:r w:rsidR="000E772B">
        <w:t xml:space="preserve"> Education (SIU). </w:t>
      </w:r>
      <w:r w:rsidR="00570F1D">
        <w:t>Its primary mission is “</w:t>
      </w:r>
      <w:r w:rsidR="00570F1D" w:rsidRPr="00C70B7D">
        <w:t>to contribute to capacity building through education that will benefit the home country o</w:t>
      </w:r>
      <w:r w:rsidR="00570F1D">
        <w:t>f the students when they return” (SIU</w:t>
      </w:r>
      <w:r w:rsidR="00C842D9">
        <w:t>,</w:t>
      </w:r>
      <w:r w:rsidR="00570F1D">
        <w:t xml:space="preserve"> 2013b).</w:t>
      </w:r>
      <w:r w:rsidR="000E772B">
        <w:t xml:space="preserve"> </w:t>
      </w:r>
      <w:r w:rsidR="00570F1D">
        <w:t xml:space="preserve">The Quota Scheme therefore represents a unique manifestation of ISM in that students migrate not only for personal development but also with the understanding that </w:t>
      </w:r>
      <w:r w:rsidR="00570F1D">
        <w:lastRenderedPageBreak/>
        <w:t xml:space="preserve">any knowledge acquired should go toward capacity development in their countries of origin. I now turn to the theoretical implications of the </w:t>
      </w:r>
      <w:r w:rsidR="00DB0605">
        <w:t xml:space="preserve">Quota Scheme to explore how the </w:t>
      </w:r>
      <w:r w:rsidR="00570F1D">
        <w:t xml:space="preserve">program is situated within the broader context of ISM. </w:t>
      </w:r>
    </w:p>
    <w:p w:rsidR="00AD5560" w:rsidRDefault="00AD5560">
      <w:pPr>
        <w:rPr>
          <w:b/>
          <w:bCs/>
          <w:caps/>
          <w:sz w:val="28"/>
        </w:rPr>
      </w:pPr>
      <w:r>
        <w:br w:type="page"/>
      </w:r>
    </w:p>
    <w:p w:rsidR="000E772B" w:rsidRPr="00E81D87" w:rsidRDefault="00305064" w:rsidP="000E772B">
      <w:pPr>
        <w:pStyle w:val="Heading1"/>
        <w:rPr>
          <w:rFonts w:ascii="Times New Roman" w:hAnsi="Times New Roman"/>
          <w:sz w:val="32"/>
          <w:szCs w:val="32"/>
        </w:rPr>
      </w:pPr>
      <w:r>
        <w:rPr>
          <w:rFonts w:ascii="Times New Roman" w:hAnsi="Times New Roman"/>
        </w:rPr>
        <w:lastRenderedPageBreak/>
        <w:t>SECTION II</w:t>
      </w:r>
      <w:r>
        <w:rPr>
          <w:rFonts w:ascii="Times New Roman" w:hAnsi="Times New Roman"/>
        </w:rPr>
        <w:br/>
      </w:r>
      <w:r w:rsidR="000E772B">
        <w:rPr>
          <w:rFonts w:ascii="Times New Roman" w:hAnsi="Times New Roman"/>
        </w:rPr>
        <w:t>Theorizing the Quota Scheme</w:t>
      </w:r>
    </w:p>
    <w:p w:rsidR="000E772B" w:rsidRPr="00E81D87" w:rsidRDefault="000E772B" w:rsidP="000E772B">
      <w:pPr>
        <w:numPr>
          <w:ilvl w:val="12"/>
          <w:numId w:val="0"/>
        </w:numPr>
        <w:rPr>
          <w:sz w:val="32"/>
          <w:szCs w:val="32"/>
        </w:rPr>
      </w:pPr>
    </w:p>
    <w:p w:rsidR="000E772B" w:rsidRPr="00E81D87" w:rsidRDefault="000E772B" w:rsidP="000E772B">
      <w:pPr>
        <w:spacing w:line="480" w:lineRule="auto"/>
        <w:ind w:firstLine="720"/>
      </w:pPr>
      <w:r>
        <w:t xml:space="preserve">The Quota Scheme is a federally funded program for citizens of developing countries. It is meant to accelerate two processes. First, by bringing international students to Norway, the Quota Scheme promotes the domestic internationalization of higher education (SIU 2005). Second, it educates nationals of </w:t>
      </w:r>
      <w:r w:rsidR="009B07E9">
        <w:t xml:space="preserve">developing </w:t>
      </w:r>
      <w:r>
        <w:t xml:space="preserve">countries and </w:t>
      </w:r>
      <w:r w:rsidR="009B07E9">
        <w:t>provides financial incentives</w:t>
      </w:r>
      <w:r>
        <w:t xml:space="preserve"> </w:t>
      </w:r>
      <w:r w:rsidR="009B07E9">
        <w:t>to</w:t>
      </w:r>
      <w:r>
        <w:t xml:space="preserve"> return upon graduation (SIU</w:t>
      </w:r>
      <w:r w:rsidR="00C842D9">
        <w:t>,</w:t>
      </w:r>
      <w:r>
        <w:t xml:space="preserve"> 2013b). </w:t>
      </w:r>
      <w:r w:rsidR="00D41731">
        <w:t xml:space="preserve">The </w:t>
      </w:r>
      <w:r>
        <w:t xml:space="preserve">program aims to advance capacity building in the developing world. </w:t>
      </w:r>
      <w:r w:rsidR="00C84BCF">
        <w:t>I</w:t>
      </w:r>
      <w:r w:rsidRPr="005C282A">
        <w:t xml:space="preserve"> </w:t>
      </w:r>
      <w:r>
        <w:t>situate</w:t>
      </w:r>
      <w:r w:rsidRPr="005C282A">
        <w:t xml:space="preserve"> the Quota Scheme within literature </w:t>
      </w:r>
      <w:r>
        <w:t xml:space="preserve">on </w:t>
      </w:r>
      <w:r w:rsidRPr="005C282A">
        <w:t xml:space="preserve">the internationalization of higher education </w:t>
      </w:r>
      <w:r>
        <w:t xml:space="preserve">and the use of education as a form of development aid </w:t>
      </w:r>
      <w:r w:rsidRPr="005C282A">
        <w:t xml:space="preserve">to better understand </w:t>
      </w:r>
      <w:r>
        <w:t xml:space="preserve">how it influences migration and development. </w:t>
      </w:r>
    </w:p>
    <w:p w:rsidR="000E772B" w:rsidRPr="00E81D87" w:rsidRDefault="000E772B" w:rsidP="000E772B">
      <w:pPr>
        <w:pStyle w:val="Heading2"/>
        <w:rPr>
          <w:rFonts w:ascii="Times New Roman" w:hAnsi="Times New Roman" w:cs="Times New Roman"/>
        </w:rPr>
      </w:pPr>
      <w:r>
        <w:rPr>
          <w:rFonts w:ascii="Times New Roman" w:hAnsi="Times New Roman" w:cs="Times New Roman"/>
        </w:rPr>
        <w:t>The Internationalization of Higher Education</w:t>
      </w:r>
    </w:p>
    <w:p w:rsidR="000E772B" w:rsidRPr="00E81D87" w:rsidRDefault="000E772B" w:rsidP="000E772B">
      <w:pPr>
        <w:numPr>
          <w:ilvl w:val="12"/>
          <w:numId w:val="0"/>
        </w:numPr>
        <w:jc w:val="center"/>
      </w:pPr>
    </w:p>
    <w:p w:rsidR="000E772B" w:rsidRDefault="000E772B" w:rsidP="000E772B">
      <w:pPr>
        <w:pStyle w:val="ListParagraph"/>
        <w:spacing w:line="480" w:lineRule="auto"/>
        <w:ind w:left="0" w:firstLine="720"/>
        <w:rPr>
          <w:rFonts w:ascii="Times New Roman" w:hAnsi="Times New Roman"/>
          <w:sz w:val="24"/>
          <w:szCs w:val="24"/>
        </w:rPr>
      </w:pPr>
      <w:r>
        <w:rPr>
          <w:rFonts w:ascii="Times New Roman" w:hAnsi="Times New Roman"/>
          <w:sz w:val="24"/>
          <w:szCs w:val="24"/>
        </w:rPr>
        <w:t>The expansion of ISM is the result of nearly a century of development in the internationalization of higher education. Initially, “the international dimension of higher education was more incidental than organized” (de Wit</w:t>
      </w:r>
      <w:r w:rsidR="00C842D9">
        <w:rPr>
          <w:rFonts w:ascii="Times New Roman" w:hAnsi="Times New Roman"/>
          <w:sz w:val="24"/>
          <w:szCs w:val="24"/>
        </w:rPr>
        <w:t>,</w:t>
      </w:r>
      <w:r>
        <w:rPr>
          <w:rFonts w:ascii="Times New Roman" w:hAnsi="Times New Roman"/>
          <w:sz w:val="24"/>
          <w:szCs w:val="24"/>
        </w:rPr>
        <w:t xml:space="preserve"> 2002: xvi), and institutions such as the American Institute of International Education were established as goodwill gestures to foster cultural understanding (</w:t>
      </w:r>
      <w:proofErr w:type="spellStart"/>
      <w:r>
        <w:rPr>
          <w:rFonts w:ascii="Times New Roman" w:hAnsi="Times New Roman"/>
          <w:sz w:val="24"/>
          <w:szCs w:val="24"/>
        </w:rPr>
        <w:t>Kolasa</w:t>
      </w:r>
      <w:proofErr w:type="spellEnd"/>
      <w:r w:rsidR="00C842D9">
        <w:rPr>
          <w:rFonts w:ascii="Times New Roman" w:hAnsi="Times New Roman"/>
          <w:sz w:val="24"/>
          <w:szCs w:val="24"/>
        </w:rPr>
        <w:t>,</w:t>
      </w:r>
      <w:r>
        <w:rPr>
          <w:rFonts w:ascii="Times New Roman" w:hAnsi="Times New Roman"/>
          <w:sz w:val="24"/>
          <w:szCs w:val="24"/>
        </w:rPr>
        <w:t xml:space="preserve"> 1962). During the Cold War, the United States and Soviet Union used international education and ISM to solidify and expand their spheres of influence around the world (</w:t>
      </w:r>
      <w:r w:rsidR="00D41731">
        <w:rPr>
          <w:rFonts w:ascii="Times New Roman" w:hAnsi="Times New Roman"/>
          <w:sz w:val="24"/>
          <w:szCs w:val="24"/>
        </w:rPr>
        <w:t>Knight and de Wit</w:t>
      </w:r>
      <w:r w:rsidR="00C842D9">
        <w:rPr>
          <w:rFonts w:ascii="Times New Roman" w:hAnsi="Times New Roman"/>
          <w:sz w:val="24"/>
          <w:szCs w:val="24"/>
        </w:rPr>
        <w:t>,</w:t>
      </w:r>
      <w:r w:rsidR="00D41731">
        <w:rPr>
          <w:rFonts w:ascii="Times New Roman" w:hAnsi="Times New Roman"/>
          <w:sz w:val="24"/>
          <w:szCs w:val="24"/>
        </w:rPr>
        <w:t xml:space="preserve"> 1995</w:t>
      </w:r>
      <w:r>
        <w:rPr>
          <w:rFonts w:ascii="Times New Roman" w:hAnsi="Times New Roman"/>
          <w:sz w:val="24"/>
          <w:szCs w:val="24"/>
        </w:rPr>
        <w:t xml:space="preserve">).  By the end of the Cold War, the progressively rapid movement of students across borders began to be conceptualized as the “internationalization of higher education” </w:t>
      </w:r>
      <w:r w:rsidR="00D41731">
        <w:rPr>
          <w:rFonts w:ascii="Times New Roman" w:hAnsi="Times New Roman"/>
          <w:sz w:val="24"/>
          <w:szCs w:val="24"/>
        </w:rPr>
        <w:t>(</w:t>
      </w:r>
      <w:proofErr w:type="spellStart"/>
      <w:r w:rsidR="00D41731">
        <w:rPr>
          <w:rFonts w:ascii="Times New Roman" w:hAnsi="Times New Roman"/>
          <w:sz w:val="24"/>
          <w:szCs w:val="24"/>
        </w:rPr>
        <w:t>Mesiridze</w:t>
      </w:r>
      <w:proofErr w:type="spellEnd"/>
      <w:r w:rsidR="00C842D9">
        <w:rPr>
          <w:rFonts w:ascii="Times New Roman" w:hAnsi="Times New Roman"/>
          <w:sz w:val="24"/>
          <w:szCs w:val="24"/>
        </w:rPr>
        <w:t>, 2012;</w:t>
      </w:r>
      <w:r w:rsidR="00D41731">
        <w:rPr>
          <w:rFonts w:ascii="Times New Roman" w:hAnsi="Times New Roman"/>
          <w:sz w:val="24"/>
          <w:szCs w:val="24"/>
        </w:rPr>
        <w:t xml:space="preserve"> de Wit</w:t>
      </w:r>
      <w:r w:rsidR="00C842D9">
        <w:rPr>
          <w:rFonts w:ascii="Times New Roman" w:hAnsi="Times New Roman"/>
          <w:sz w:val="24"/>
          <w:szCs w:val="24"/>
        </w:rPr>
        <w:t>,</w:t>
      </w:r>
      <w:r w:rsidR="00D41731">
        <w:rPr>
          <w:rFonts w:ascii="Times New Roman" w:hAnsi="Times New Roman"/>
          <w:sz w:val="24"/>
          <w:szCs w:val="24"/>
        </w:rPr>
        <w:t xml:space="preserve"> 2009</w:t>
      </w:r>
      <w:r w:rsidR="00C842D9">
        <w:rPr>
          <w:rFonts w:ascii="Times New Roman" w:hAnsi="Times New Roman"/>
          <w:sz w:val="24"/>
          <w:szCs w:val="24"/>
        </w:rPr>
        <w:t>;</w:t>
      </w:r>
      <w:r>
        <w:rPr>
          <w:rFonts w:ascii="Times New Roman" w:hAnsi="Times New Roman"/>
          <w:sz w:val="24"/>
          <w:szCs w:val="24"/>
        </w:rPr>
        <w:t xml:space="preserve"> Muller</w:t>
      </w:r>
      <w:r w:rsidR="00C842D9">
        <w:rPr>
          <w:rFonts w:ascii="Times New Roman" w:hAnsi="Times New Roman"/>
          <w:sz w:val="24"/>
          <w:szCs w:val="24"/>
        </w:rPr>
        <w:t>,</w:t>
      </w:r>
      <w:r>
        <w:rPr>
          <w:rFonts w:ascii="Times New Roman" w:hAnsi="Times New Roman"/>
          <w:sz w:val="24"/>
          <w:szCs w:val="24"/>
        </w:rPr>
        <w:t xml:space="preserve"> 1995). De Wit (2002) argues that in this period the “economic </w:t>
      </w:r>
      <w:r>
        <w:rPr>
          <w:rFonts w:ascii="Times New Roman" w:hAnsi="Times New Roman"/>
          <w:sz w:val="24"/>
          <w:szCs w:val="24"/>
        </w:rPr>
        <w:lastRenderedPageBreak/>
        <w:t>paradigm…shifted</w:t>
      </w:r>
      <w:r w:rsidRPr="00E32AE3">
        <w:rPr>
          <w:rFonts w:ascii="Times New Roman" w:hAnsi="Times New Roman"/>
          <w:sz w:val="24"/>
          <w:szCs w:val="24"/>
        </w:rPr>
        <w:t xml:space="preserve"> </w:t>
      </w:r>
      <w:r>
        <w:rPr>
          <w:rFonts w:ascii="Times New Roman" w:hAnsi="Times New Roman"/>
          <w:sz w:val="24"/>
          <w:szCs w:val="24"/>
        </w:rPr>
        <w:t>emphasis to</w:t>
      </w:r>
      <w:r w:rsidRPr="00E32AE3">
        <w:rPr>
          <w:rFonts w:ascii="Times New Roman" w:hAnsi="Times New Roman"/>
          <w:sz w:val="24"/>
          <w:szCs w:val="24"/>
        </w:rPr>
        <w:t xml:space="preserve"> the increasing importance of quality assessment of internationalization strategies, the emergence of English as the common language in higher education, the increasing relevance of international networks and strategic alliances, and the gradual acceptance of the internationalization of higher e</w:t>
      </w:r>
      <w:r>
        <w:rPr>
          <w:rFonts w:ascii="Times New Roman" w:hAnsi="Times New Roman"/>
          <w:sz w:val="24"/>
          <w:szCs w:val="24"/>
        </w:rPr>
        <w:t>ducation as an area of research” (</w:t>
      </w:r>
      <w:r w:rsidR="00C842D9">
        <w:rPr>
          <w:rFonts w:ascii="Times New Roman" w:hAnsi="Times New Roman"/>
          <w:sz w:val="24"/>
          <w:szCs w:val="24"/>
        </w:rPr>
        <w:t xml:space="preserve">de Wit, 2002: </w:t>
      </w:r>
      <w:r>
        <w:rPr>
          <w:rFonts w:ascii="Times New Roman" w:hAnsi="Times New Roman"/>
          <w:sz w:val="24"/>
          <w:szCs w:val="24"/>
        </w:rPr>
        <w:t xml:space="preserve">xvi). </w:t>
      </w:r>
    </w:p>
    <w:p w:rsidR="000E772B" w:rsidRDefault="000E772B" w:rsidP="000E772B">
      <w:pPr>
        <w:pStyle w:val="ListParagraph"/>
        <w:spacing w:line="480" w:lineRule="auto"/>
        <w:ind w:left="0" w:firstLine="720"/>
        <w:rPr>
          <w:rFonts w:ascii="Times New Roman" w:hAnsi="Times New Roman"/>
          <w:sz w:val="24"/>
          <w:szCs w:val="24"/>
        </w:rPr>
      </w:pPr>
      <w:r>
        <w:rPr>
          <w:rFonts w:ascii="Times New Roman" w:hAnsi="Times New Roman"/>
          <w:sz w:val="24"/>
          <w:szCs w:val="24"/>
        </w:rPr>
        <w:t xml:space="preserve">Although </w:t>
      </w:r>
      <w:proofErr w:type="spellStart"/>
      <w:r>
        <w:rPr>
          <w:rFonts w:ascii="Times New Roman" w:hAnsi="Times New Roman"/>
          <w:sz w:val="24"/>
          <w:szCs w:val="24"/>
        </w:rPr>
        <w:t>Rivsa</w:t>
      </w:r>
      <w:proofErr w:type="spellEnd"/>
      <w:r>
        <w:rPr>
          <w:rFonts w:ascii="Times New Roman" w:hAnsi="Times New Roman"/>
          <w:sz w:val="24"/>
          <w:szCs w:val="24"/>
        </w:rPr>
        <w:t xml:space="preserve"> and </w:t>
      </w:r>
      <w:proofErr w:type="spellStart"/>
      <w:r>
        <w:rPr>
          <w:rFonts w:ascii="Times New Roman" w:hAnsi="Times New Roman"/>
          <w:sz w:val="24"/>
          <w:szCs w:val="24"/>
        </w:rPr>
        <w:t>Teichler</w:t>
      </w:r>
      <w:proofErr w:type="spellEnd"/>
      <w:r>
        <w:rPr>
          <w:rFonts w:ascii="Times New Roman" w:hAnsi="Times New Roman"/>
          <w:sz w:val="24"/>
          <w:szCs w:val="24"/>
        </w:rPr>
        <w:t xml:space="preserve"> (2007) suggest</w:t>
      </w:r>
      <w:r w:rsidR="009B07E9">
        <w:rPr>
          <w:rFonts w:ascii="Times New Roman" w:hAnsi="Times New Roman"/>
          <w:sz w:val="24"/>
          <w:szCs w:val="24"/>
        </w:rPr>
        <w:t xml:space="preserve"> that</w:t>
      </w:r>
      <w:r>
        <w:rPr>
          <w:rFonts w:ascii="Times New Roman" w:hAnsi="Times New Roman"/>
          <w:sz w:val="24"/>
          <w:szCs w:val="24"/>
        </w:rPr>
        <w:t xml:space="preserve"> internationalization may eventually </w:t>
      </w:r>
      <w:r w:rsidRPr="009A3C3C">
        <w:rPr>
          <w:rFonts w:ascii="Times New Roman" w:hAnsi="Times New Roman"/>
          <w:i/>
          <w:sz w:val="24"/>
          <w:szCs w:val="24"/>
        </w:rPr>
        <w:t>decrease</w:t>
      </w:r>
      <w:r>
        <w:rPr>
          <w:rFonts w:ascii="Times New Roman" w:hAnsi="Times New Roman"/>
          <w:sz w:val="24"/>
          <w:szCs w:val="24"/>
        </w:rPr>
        <w:t xml:space="preserve"> student mobility due to widesprea</w:t>
      </w:r>
      <w:r w:rsidR="009B07E9">
        <w:rPr>
          <w:rFonts w:ascii="Times New Roman" w:hAnsi="Times New Roman"/>
          <w:sz w:val="24"/>
          <w:szCs w:val="24"/>
        </w:rPr>
        <w:t xml:space="preserve">d “internationalization at home,” </w:t>
      </w:r>
      <w:r>
        <w:rPr>
          <w:rFonts w:ascii="Times New Roman" w:hAnsi="Times New Roman"/>
          <w:sz w:val="24"/>
          <w:szCs w:val="24"/>
        </w:rPr>
        <w:t xml:space="preserve">ISM is a critical component of the internationalization of higher education (Madge, </w:t>
      </w:r>
      <w:proofErr w:type="spellStart"/>
      <w:r>
        <w:rPr>
          <w:rFonts w:ascii="Times New Roman" w:hAnsi="Times New Roman"/>
          <w:sz w:val="24"/>
          <w:szCs w:val="24"/>
        </w:rPr>
        <w:t>Raghuram</w:t>
      </w:r>
      <w:proofErr w:type="spellEnd"/>
      <w:r>
        <w:rPr>
          <w:rFonts w:ascii="Times New Roman" w:hAnsi="Times New Roman"/>
          <w:sz w:val="24"/>
          <w:szCs w:val="24"/>
        </w:rPr>
        <w:t xml:space="preserve">, and </w:t>
      </w:r>
      <w:proofErr w:type="spellStart"/>
      <w:r>
        <w:rPr>
          <w:rFonts w:ascii="Times New Roman" w:hAnsi="Times New Roman"/>
          <w:sz w:val="24"/>
          <w:szCs w:val="24"/>
        </w:rPr>
        <w:t>Noxolo</w:t>
      </w:r>
      <w:proofErr w:type="spellEnd"/>
      <w:r w:rsidR="00C842D9">
        <w:rPr>
          <w:rFonts w:ascii="Times New Roman" w:hAnsi="Times New Roman"/>
          <w:sz w:val="24"/>
          <w:szCs w:val="24"/>
        </w:rPr>
        <w:t>,</w:t>
      </w:r>
      <w:r w:rsidR="007F7723">
        <w:rPr>
          <w:rFonts w:ascii="Times New Roman" w:hAnsi="Times New Roman"/>
          <w:sz w:val="24"/>
          <w:szCs w:val="24"/>
        </w:rPr>
        <w:t xml:space="preserve"> </w:t>
      </w:r>
      <w:r>
        <w:rPr>
          <w:rFonts w:ascii="Times New Roman" w:hAnsi="Times New Roman"/>
          <w:sz w:val="24"/>
          <w:szCs w:val="24"/>
        </w:rPr>
        <w:t>2009</w:t>
      </w:r>
      <w:r w:rsidR="00C842D9">
        <w:rPr>
          <w:rFonts w:ascii="Times New Roman" w:hAnsi="Times New Roman"/>
          <w:sz w:val="24"/>
          <w:szCs w:val="24"/>
        </w:rPr>
        <w:t>;</w:t>
      </w:r>
      <w:r>
        <w:rPr>
          <w:rFonts w:ascii="Times New Roman" w:hAnsi="Times New Roman"/>
          <w:sz w:val="24"/>
          <w:szCs w:val="24"/>
        </w:rPr>
        <w:t xml:space="preserve"> and </w:t>
      </w:r>
      <w:proofErr w:type="spellStart"/>
      <w:r w:rsidRPr="0031032A">
        <w:rPr>
          <w:rFonts w:ascii="Times New Roman" w:hAnsi="Times New Roman"/>
          <w:sz w:val="24"/>
          <w:szCs w:val="24"/>
        </w:rPr>
        <w:t>Jöns</w:t>
      </w:r>
      <w:proofErr w:type="spellEnd"/>
      <w:r w:rsidR="00C842D9">
        <w:rPr>
          <w:rFonts w:ascii="Times New Roman" w:hAnsi="Times New Roman"/>
          <w:sz w:val="24"/>
          <w:szCs w:val="24"/>
        </w:rPr>
        <w:t>,</w:t>
      </w:r>
      <w:r>
        <w:rPr>
          <w:rFonts w:ascii="Times New Roman" w:hAnsi="Times New Roman"/>
          <w:sz w:val="24"/>
          <w:szCs w:val="24"/>
        </w:rPr>
        <w:t xml:space="preserve"> 2009). Its implications </w:t>
      </w:r>
      <w:r w:rsidR="007F7723">
        <w:rPr>
          <w:rFonts w:ascii="Times New Roman" w:hAnsi="Times New Roman"/>
          <w:sz w:val="24"/>
          <w:szCs w:val="24"/>
        </w:rPr>
        <w:t xml:space="preserve">for </w:t>
      </w:r>
      <w:r w:rsidR="009B07E9">
        <w:rPr>
          <w:rFonts w:ascii="Times New Roman" w:hAnsi="Times New Roman"/>
          <w:sz w:val="24"/>
          <w:szCs w:val="24"/>
        </w:rPr>
        <w:t>origin and destination countries as well as students are</w:t>
      </w:r>
      <w:r>
        <w:rPr>
          <w:rFonts w:ascii="Times New Roman" w:hAnsi="Times New Roman"/>
          <w:sz w:val="24"/>
          <w:szCs w:val="24"/>
        </w:rPr>
        <w:t xml:space="preserve"> hotly contested and diffuse</w:t>
      </w:r>
      <w:r w:rsidR="009B07E9">
        <w:rPr>
          <w:rFonts w:ascii="Times New Roman" w:hAnsi="Times New Roman"/>
          <w:sz w:val="24"/>
          <w:szCs w:val="24"/>
        </w:rPr>
        <w:t>.</w:t>
      </w:r>
      <w:r>
        <w:rPr>
          <w:rFonts w:ascii="Times New Roman" w:hAnsi="Times New Roman"/>
          <w:sz w:val="24"/>
          <w:szCs w:val="24"/>
        </w:rPr>
        <w:t xml:space="preserve"> International students are a vital source of innovation for receiving countries (</w:t>
      </w:r>
      <w:proofErr w:type="spellStart"/>
      <w:r>
        <w:rPr>
          <w:rFonts w:ascii="Times New Roman" w:hAnsi="Times New Roman"/>
          <w:sz w:val="24"/>
          <w:szCs w:val="24"/>
        </w:rPr>
        <w:t>Storesletten</w:t>
      </w:r>
      <w:proofErr w:type="spellEnd"/>
      <w:r w:rsidR="00C842D9">
        <w:rPr>
          <w:rFonts w:ascii="Times New Roman" w:hAnsi="Times New Roman"/>
          <w:sz w:val="24"/>
          <w:szCs w:val="24"/>
        </w:rPr>
        <w:t>, 2000;</w:t>
      </w:r>
      <w:r>
        <w:rPr>
          <w:rFonts w:ascii="Times New Roman" w:hAnsi="Times New Roman"/>
          <w:sz w:val="24"/>
          <w:szCs w:val="24"/>
        </w:rPr>
        <w:t xml:space="preserve"> </w:t>
      </w:r>
      <w:proofErr w:type="spellStart"/>
      <w:r>
        <w:rPr>
          <w:rFonts w:ascii="Times New Roman" w:hAnsi="Times New Roman"/>
          <w:sz w:val="24"/>
          <w:szCs w:val="24"/>
        </w:rPr>
        <w:t>Suter</w:t>
      </w:r>
      <w:proofErr w:type="spellEnd"/>
      <w:r>
        <w:rPr>
          <w:rFonts w:ascii="Times New Roman" w:hAnsi="Times New Roman"/>
          <w:sz w:val="24"/>
          <w:szCs w:val="24"/>
        </w:rPr>
        <w:t xml:space="preserve"> and </w:t>
      </w:r>
      <w:proofErr w:type="spellStart"/>
      <w:r>
        <w:rPr>
          <w:rFonts w:ascii="Times New Roman" w:hAnsi="Times New Roman"/>
          <w:sz w:val="24"/>
          <w:szCs w:val="24"/>
        </w:rPr>
        <w:t>Jandl</w:t>
      </w:r>
      <w:proofErr w:type="spellEnd"/>
      <w:r w:rsidR="00C842D9">
        <w:rPr>
          <w:rFonts w:ascii="Times New Roman" w:hAnsi="Times New Roman"/>
          <w:sz w:val="24"/>
          <w:szCs w:val="24"/>
        </w:rPr>
        <w:t>, 2008;</w:t>
      </w:r>
      <w:r>
        <w:rPr>
          <w:rFonts w:ascii="Times New Roman" w:hAnsi="Times New Roman"/>
          <w:sz w:val="24"/>
          <w:szCs w:val="24"/>
        </w:rPr>
        <w:t xml:space="preserve"> Gribble</w:t>
      </w:r>
      <w:r w:rsidR="00C842D9">
        <w:rPr>
          <w:rFonts w:ascii="Times New Roman" w:hAnsi="Times New Roman"/>
          <w:sz w:val="24"/>
          <w:szCs w:val="24"/>
        </w:rPr>
        <w:t>, 2008;</w:t>
      </w:r>
      <w:r>
        <w:rPr>
          <w:rFonts w:ascii="Times New Roman" w:hAnsi="Times New Roman"/>
          <w:sz w:val="24"/>
          <w:szCs w:val="24"/>
        </w:rPr>
        <w:t xml:space="preserve"> and Hawthorne</w:t>
      </w:r>
      <w:r w:rsidR="00C842D9">
        <w:rPr>
          <w:rFonts w:ascii="Times New Roman" w:hAnsi="Times New Roman"/>
          <w:sz w:val="24"/>
          <w:szCs w:val="24"/>
        </w:rPr>
        <w:t>,</w:t>
      </w:r>
      <w:r>
        <w:rPr>
          <w:rFonts w:ascii="Times New Roman" w:hAnsi="Times New Roman"/>
          <w:sz w:val="24"/>
          <w:szCs w:val="24"/>
        </w:rPr>
        <w:t xml:space="preserve"> 2008), and many countries have </w:t>
      </w:r>
      <w:r w:rsidR="009B07E9">
        <w:rPr>
          <w:rFonts w:ascii="Times New Roman" w:hAnsi="Times New Roman"/>
          <w:sz w:val="24"/>
          <w:szCs w:val="24"/>
        </w:rPr>
        <w:t xml:space="preserve">implemented </w:t>
      </w:r>
      <w:r>
        <w:rPr>
          <w:rFonts w:ascii="Times New Roman" w:hAnsi="Times New Roman"/>
          <w:sz w:val="24"/>
          <w:szCs w:val="24"/>
        </w:rPr>
        <w:t>policies to retain foreign students after graduation (</w:t>
      </w:r>
      <w:proofErr w:type="spellStart"/>
      <w:r>
        <w:rPr>
          <w:rFonts w:ascii="Times New Roman" w:hAnsi="Times New Roman"/>
          <w:sz w:val="24"/>
          <w:szCs w:val="24"/>
        </w:rPr>
        <w:t>Vertovec</w:t>
      </w:r>
      <w:proofErr w:type="spellEnd"/>
      <w:r w:rsidR="00C842D9">
        <w:rPr>
          <w:rFonts w:ascii="Times New Roman" w:hAnsi="Times New Roman"/>
          <w:sz w:val="24"/>
          <w:szCs w:val="24"/>
        </w:rPr>
        <w:t>, 2002;</w:t>
      </w:r>
      <w:r>
        <w:rPr>
          <w:rFonts w:ascii="Times New Roman" w:hAnsi="Times New Roman"/>
          <w:sz w:val="24"/>
          <w:szCs w:val="24"/>
        </w:rPr>
        <w:t xml:space="preserve"> </w:t>
      </w:r>
      <w:proofErr w:type="spellStart"/>
      <w:r>
        <w:rPr>
          <w:rFonts w:ascii="Times New Roman" w:hAnsi="Times New Roman"/>
          <w:sz w:val="24"/>
          <w:szCs w:val="24"/>
        </w:rPr>
        <w:t>Ziguras</w:t>
      </w:r>
      <w:proofErr w:type="spellEnd"/>
      <w:r>
        <w:rPr>
          <w:rFonts w:ascii="Times New Roman" w:hAnsi="Times New Roman"/>
          <w:sz w:val="24"/>
          <w:szCs w:val="24"/>
        </w:rPr>
        <w:t xml:space="preserve"> and Law</w:t>
      </w:r>
      <w:r w:rsidR="00C842D9">
        <w:rPr>
          <w:rFonts w:ascii="Times New Roman" w:hAnsi="Times New Roman"/>
          <w:sz w:val="24"/>
          <w:szCs w:val="24"/>
        </w:rPr>
        <w:t xml:space="preserve">, 2006; </w:t>
      </w:r>
      <w:proofErr w:type="spellStart"/>
      <w:r>
        <w:rPr>
          <w:rFonts w:ascii="Times New Roman" w:hAnsi="Times New Roman"/>
          <w:sz w:val="24"/>
          <w:szCs w:val="24"/>
        </w:rPr>
        <w:t>Chellaraj</w:t>
      </w:r>
      <w:proofErr w:type="spellEnd"/>
      <w:r>
        <w:rPr>
          <w:rFonts w:ascii="Times New Roman" w:hAnsi="Times New Roman"/>
          <w:sz w:val="24"/>
          <w:szCs w:val="24"/>
        </w:rPr>
        <w:t xml:space="preserve">, </w:t>
      </w:r>
      <w:proofErr w:type="spellStart"/>
      <w:r>
        <w:rPr>
          <w:rFonts w:ascii="Times New Roman" w:hAnsi="Times New Roman"/>
          <w:sz w:val="24"/>
          <w:szCs w:val="24"/>
        </w:rPr>
        <w:t>Maskus</w:t>
      </w:r>
      <w:proofErr w:type="spellEnd"/>
      <w:r>
        <w:rPr>
          <w:rFonts w:ascii="Times New Roman" w:hAnsi="Times New Roman"/>
          <w:sz w:val="24"/>
          <w:szCs w:val="24"/>
        </w:rPr>
        <w:t xml:space="preserve">, and </w:t>
      </w:r>
      <w:proofErr w:type="spellStart"/>
      <w:r>
        <w:rPr>
          <w:rFonts w:ascii="Times New Roman" w:hAnsi="Times New Roman"/>
          <w:sz w:val="24"/>
          <w:szCs w:val="24"/>
        </w:rPr>
        <w:t>Mattoo</w:t>
      </w:r>
      <w:proofErr w:type="spellEnd"/>
      <w:r w:rsidR="00C842D9">
        <w:rPr>
          <w:rFonts w:ascii="Times New Roman" w:hAnsi="Times New Roman"/>
          <w:sz w:val="24"/>
          <w:szCs w:val="24"/>
        </w:rPr>
        <w:t>,</w:t>
      </w:r>
      <w:r>
        <w:rPr>
          <w:rFonts w:ascii="Times New Roman" w:hAnsi="Times New Roman"/>
          <w:sz w:val="24"/>
          <w:szCs w:val="24"/>
        </w:rPr>
        <w:t xml:space="preserve"> 2005). In developing countries, returning graduates are often the most well-prepared to build a knowledge-based infrastructure (Cervantes</w:t>
      </w:r>
      <w:r w:rsidR="00C842D9">
        <w:rPr>
          <w:rFonts w:ascii="Times New Roman" w:hAnsi="Times New Roman"/>
          <w:sz w:val="24"/>
          <w:szCs w:val="24"/>
        </w:rPr>
        <w:t>, 2004;</w:t>
      </w:r>
      <w:r>
        <w:rPr>
          <w:rFonts w:ascii="Times New Roman" w:hAnsi="Times New Roman"/>
          <w:sz w:val="24"/>
          <w:szCs w:val="24"/>
        </w:rPr>
        <w:t xml:space="preserve"> </w:t>
      </w:r>
      <w:proofErr w:type="spellStart"/>
      <w:r>
        <w:rPr>
          <w:rFonts w:ascii="Times New Roman" w:hAnsi="Times New Roman"/>
          <w:sz w:val="24"/>
          <w:szCs w:val="24"/>
        </w:rPr>
        <w:t>Ziguras</w:t>
      </w:r>
      <w:proofErr w:type="spellEnd"/>
      <w:r>
        <w:rPr>
          <w:rFonts w:ascii="Times New Roman" w:hAnsi="Times New Roman"/>
          <w:sz w:val="24"/>
          <w:szCs w:val="24"/>
        </w:rPr>
        <w:t xml:space="preserve"> and Law</w:t>
      </w:r>
      <w:r w:rsidR="00C842D9">
        <w:rPr>
          <w:rFonts w:ascii="Times New Roman" w:hAnsi="Times New Roman"/>
          <w:sz w:val="24"/>
          <w:szCs w:val="24"/>
        </w:rPr>
        <w:t>, 2006;</w:t>
      </w:r>
      <w:r>
        <w:rPr>
          <w:rFonts w:ascii="Times New Roman" w:hAnsi="Times New Roman"/>
          <w:sz w:val="24"/>
          <w:szCs w:val="24"/>
        </w:rPr>
        <w:t xml:space="preserve"> and Gribble</w:t>
      </w:r>
      <w:r w:rsidR="00C842D9">
        <w:rPr>
          <w:rFonts w:ascii="Times New Roman" w:hAnsi="Times New Roman"/>
          <w:sz w:val="24"/>
          <w:szCs w:val="24"/>
        </w:rPr>
        <w:t>,</w:t>
      </w:r>
      <w:r>
        <w:rPr>
          <w:rFonts w:ascii="Times New Roman" w:hAnsi="Times New Roman"/>
          <w:sz w:val="24"/>
          <w:szCs w:val="24"/>
        </w:rPr>
        <w:t xml:space="preserve"> 2008)</w:t>
      </w:r>
      <w:r w:rsidR="005419E0">
        <w:rPr>
          <w:rFonts w:ascii="Times New Roman" w:hAnsi="Times New Roman"/>
          <w:sz w:val="24"/>
          <w:szCs w:val="24"/>
        </w:rPr>
        <w:t xml:space="preserve">. </w:t>
      </w:r>
      <w:r>
        <w:rPr>
          <w:rFonts w:ascii="Times New Roman" w:hAnsi="Times New Roman"/>
          <w:sz w:val="24"/>
          <w:szCs w:val="24"/>
        </w:rPr>
        <w:t xml:space="preserve">This </w:t>
      </w:r>
      <w:r w:rsidR="009B07E9">
        <w:rPr>
          <w:rFonts w:ascii="Times New Roman" w:hAnsi="Times New Roman"/>
          <w:sz w:val="24"/>
          <w:szCs w:val="24"/>
        </w:rPr>
        <w:t>advantage</w:t>
      </w:r>
      <w:r>
        <w:rPr>
          <w:rFonts w:ascii="Times New Roman" w:hAnsi="Times New Roman"/>
          <w:sz w:val="24"/>
          <w:szCs w:val="24"/>
        </w:rPr>
        <w:t xml:space="preserve"> spurs some sending countries to send their most talented youth abroad, hoping that they come back and contribute to the domestic knowledge economy (Gribble</w:t>
      </w:r>
      <w:r w:rsidR="00C842D9">
        <w:rPr>
          <w:rFonts w:ascii="Times New Roman" w:hAnsi="Times New Roman"/>
          <w:sz w:val="24"/>
          <w:szCs w:val="24"/>
        </w:rPr>
        <w:t>,</w:t>
      </w:r>
      <w:r>
        <w:rPr>
          <w:rFonts w:ascii="Times New Roman" w:hAnsi="Times New Roman"/>
          <w:sz w:val="24"/>
          <w:szCs w:val="24"/>
        </w:rPr>
        <w:t xml:space="preserve"> 2008). While scholars have written about migrant transnationalism (e.g., Glick Schiller, </w:t>
      </w:r>
      <w:proofErr w:type="spellStart"/>
      <w:r>
        <w:rPr>
          <w:rFonts w:ascii="Times New Roman" w:hAnsi="Times New Roman"/>
          <w:sz w:val="24"/>
          <w:szCs w:val="24"/>
        </w:rPr>
        <w:t>Basch</w:t>
      </w:r>
      <w:proofErr w:type="spellEnd"/>
      <w:r>
        <w:rPr>
          <w:rFonts w:ascii="Times New Roman" w:hAnsi="Times New Roman"/>
          <w:sz w:val="24"/>
          <w:szCs w:val="24"/>
        </w:rPr>
        <w:t>, and Blanc-</w:t>
      </w:r>
      <w:proofErr w:type="spellStart"/>
      <w:r>
        <w:rPr>
          <w:rFonts w:ascii="Times New Roman" w:hAnsi="Times New Roman"/>
          <w:sz w:val="24"/>
          <w:szCs w:val="24"/>
        </w:rPr>
        <w:t>Szanton</w:t>
      </w:r>
      <w:proofErr w:type="spellEnd"/>
      <w:r w:rsidR="00C842D9">
        <w:rPr>
          <w:rFonts w:ascii="Times New Roman" w:hAnsi="Times New Roman"/>
          <w:sz w:val="24"/>
          <w:szCs w:val="24"/>
        </w:rPr>
        <w:t>,</w:t>
      </w:r>
      <w:r>
        <w:rPr>
          <w:rFonts w:ascii="Times New Roman" w:hAnsi="Times New Roman"/>
          <w:sz w:val="24"/>
          <w:szCs w:val="24"/>
        </w:rPr>
        <w:t xml:space="preserve"> 1992; </w:t>
      </w:r>
      <w:proofErr w:type="spellStart"/>
      <w:r>
        <w:rPr>
          <w:rFonts w:ascii="Times New Roman" w:hAnsi="Times New Roman"/>
          <w:sz w:val="24"/>
          <w:szCs w:val="24"/>
        </w:rPr>
        <w:t>Portes</w:t>
      </w:r>
      <w:proofErr w:type="spellEnd"/>
      <w:r w:rsidR="00C842D9">
        <w:rPr>
          <w:rFonts w:ascii="Times New Roman" w:hAnsi="Times New Roman"/>
          <w:sz w:val="24"/>
          <w:szCs w:val="24"/>
        </w:rPr>
        <w:t>, 2003;</w:t>
      </w:r>
      <w:r>
        <w:rPr>
          <w:rFonts w:ascii="Times New Roman" w:hAnsi="Times New Roman"/>
          <w:sz w:val="24"/>
          <w:szCs w:val="24"/>
        </w:rPr>
        <w:t xml:space="preserve"> </w:t>
      </w:r>
      <w:proofErr w:type="spellStart"/>
      <w:r>
        <w:rPr>
          <w:rFonts w:ascii="Times New Roman" w:hAnsi="Times New Roman"/>
          <w:sz w:val="24"/>
          <w:szCs w:val="24"/>
        </w:rPr>
        <w:t>Vertovec</w:t>
      </w:r>
      <w:proofErr w:type="spellEnd"/>
      <w:r w:rsidR="00C842D9">
        <w:rPr>
          <w:rFonts w:ascii="Times New Roman" w:hAnsi="Times New Roman"/>
          <w:sz w:val="24"/>
          <w:szCs w:val="24"/>
        </w:rPr>
        <w:t>,</w:t>
      </w:r>
      <w:r>
        <w:rPr>
          <w:rFonts w:ascii="Times New Roman" w:hAnsi="Times New Roman"/>
          <w:sz w:val="24"/>
          <w:szCs w:val="24"/>
        </w:rPr>
        <w:t xml:space="preserve"> 2002), policymakers have also begun to recognize the benefits of “brain circulation,” which occurs when skilled migrants “return home to establish business relationships or to start new companies while maintaining their social or professional ties” to their former host countries (</w:t>
      </w:r>
      <w:proofErr w:type="spellStart"/>
      <w:r>
        <w:rPr>
          <w:rFonts w:ascii="Times New Roman" w:hAnsi="Times New Roman"/>
          <w:sz w:val="24"/>
          <w:szCs w:val="24"/>
        </w:rPr>
        <w:t>Saxenian</w:t>
      </w:r>
      <w:proofErr w:type="spellEnd"/>
      <w:r w:rsidR="00C842D9">
        <w:rPr>
          <w:rFonts w:ascii="Times New Roman" w:hAnsi="Times New Roman"/>
          <w:sz w:val="24"/>
          <w:szCs w:val="24"/>
        </w:rPr>
        <w:t>,</w:t>
      </w:r>
      <w:r>
        <w:rPr>
          <w:rFonts w:ascii="Times New Roman" w:hAnsi="Times New Roman"/>
          <w:sz w:val="24"/>
          <w:szCs w:val="24"/>
        </w:rPr>
        <w:t xml:space="preserve"> 2005: 36). Meanwhile, </w:t>
      </w:r>
      <w:r>
        <w:rPr>
          <w:rFonts w:ascii="Times New Roman" w:hAnsi="Times New Roman"/>
          <w:sz w:val="24"/>
          <w:szCs w:val="24"/>
        </w:rPr>
        <w:lastRenderedPageBreak/>
        <w:t>aging populations exacerbate the need for human capital in developed countries (</w:t>
      </w:r>
      <w:proofErr w:type="spellStart"/>
      <w:r>
        <w:rPr>
          <w:rFonts w:ascii="Times New Roman" w:hAnsi="Times New Roman"/>
          <w:sz w:val="24"/>
          <w:szCs w:val="24"/>
        </w:rPr>
        <w:t>Storesletten</w:t>
      </w:r>
      <w:proofErr w:type="spellEnd"/>
      <w:r w:rsidR="00C842D9">
        <w:rPr>
          <w:rFonts w:ascii="Times New Roman" w:hAnsi="Times New Roman"/>
          <w:sz w:val="24"/>
          <w:szCs w:val="24"/>
        </w:rPr>
        <w:t>,</w:t>
      </w:r>
      <w:r>
        <w:rPr>
          <w:rFonts w:ascii="Times New Roman" w:hAnsi="Times New Roman"/>
          <w:sz w:val="24"/>
          <w:szCs w:val="24"/>
        </w:rPr>
        <w:t xml:space="preserve"> 2000; Fehr, </w:t>
      </w:r>
      <w:proofErr w:type="spellStart"/>
      <w:r>
        <w:rPr>
          <w:rFonts w:ascii="Times New Roman" w:hAnsi="Times New Roman"/>
          <w:sz w:val="24"/>
          <w:szCs w:val="24"/>
        </w:rPr>
        <w:t>Jokisch</w:t>
      </w:r>
      <w:proofErr w:type="spellEnd"/>
      <w:r>
        <w:rPr>
          <w:rFonts w:ascii="Times New Roman" w:hAnsi="Times New Roman"/>
          <w:sz w:val="24"/>
          <w:szCs w:val="24"/>
        </w:rPr>
        <w:t xml:space="preserve">, and </w:t>
      </w:r>
      <w:proofErr w:type="spellStart"/>
      <w:r>
        <w:rPr>
          <w:rFonts w:ascii="Times New Roman" w:hAnsi="Times New Roman"/>
          <w:sz w:val="24"/>
          <w:szCs w:val="24"/>
        </w:rPr>
        <w:t>Kotli</w:t>
      </w:r>
      <w:r w:rsidR="00613941">
        <w:rPr>
          <w:rFonts w:ascii="Times New Roman" w:hAnsi="Times New Roman"/>
          <w:sz w:val="24"/>
          <w:szCs w:val="24"/>
        </w:rPr>
        <w:t>koff</w:t>
      </w:r>
      <w:proofErr w:type="spellEnd"/>
      <w:r w:rsidR="00C842D9">
        <w:rPr>
          <w:rFonts w:ascii="Times New Roman" w:hAnsi="Times New Roman"/>
          <w:sz w:val="24"/>
          <w:szCs w:val="24"/>
        </w:rPr>
        <w:t>, 2004;</w:t>
      </w:r>
      <w:r w:rsidR="00613941">
        <w:rPr>
          <w:rFonts w:ascii="Times New Roman" w:hAnsi="Times New Roman"/>
          <w:sz w:val="24"/>
          <w:szCs w:val="24"/>
        </w:rPr>
        <w:t xml:space="preserve"> Hawthorne</w:t>
      </w:r>
      <w:r w:rsidR="00C842D9">
        <w:rPr>
          <w:rFonts w:ascii="Times New Roman" w:hAnsi="Times New Roman"/>
          <w:sz w:val="24"/>
          <w:szCs w:val="24"/>
        </w:rPr>
        <w:t>,</w:t>
      </w:r>
      <w:r w:rsidR="00613941">
        <w:rPr>
          <w:rFonts w:ascii="Times New Roman" w:hAnsi="Times New Roman"/>
          <w:sz w:val="24"/>
          <w:szCs w:val="24"/>
        </w:rPr>
        <w:t xml:space="preserve"> 2008), which </w:t>
      </w:r>
      <w:r>
        <w:rPr>
          <w:rFonts w:ascii="Times New Roman" w:hAnsi="Times New Roman"/>
          <w:sz w:val="24"/>
          <w:szCs w:val="24"/>
        </w:rPr>
        <w:t xml:space="preserve">often regard international students as a particularly attractive pool of skilled </w:t>
      </w:r>
      <w:proofErr w:type="gramStart"/>
      <w:r>
        <w:rPr>
          <w:rFonts w:ascii="Times New Roman" w:hAnsi="Times New Roman"/>
          <w:sz w:val="24"/>
          <w:szCs w:val="24"/>
        </w:rPr>
        <w:t>labor</w:t>
      </w:r>
      <w:r w:rsidR="00613941">
        <w:rPr>
          <w:rFonts w:ascii="Times New Roman" w:hAnsi="Times New Roman"/>
          <w:sz w:val="24"/>
          <w:szCs w:val="24"/>
        </w:rPr>
        <w:t xml:space="preserve"> </w:t>
      </w:r>
      <w:r w:rsidRPr="00613941">
        <w:rPr>
          <w:rFonts w:ascii="Times New Roman" w:hAnsi="Times New Roman"/>
          <w:sz w:val="24"/>
          <w:szCs w:val="24"/>
        </w:rPr>
        <w:t xml:space="preserve"> (</w:t>
      </w:r>
      <w:proofErr w:type="spellStart"/>
      <w:proofErr w:type="gramEnd"/>
      <w:r w:rsidRPr="00613941">
        <w:rPr>
          <w:rFonts w:ascii="Times New Roman" w:hAnsi="Times New Roman"/>
          <w:sz w:val="24"/>
          <w:szCs w:val="24"/>
        </w:rPr>
        <w:t>Ziguras</w:t>
      </w:r>
      <w:proofErr w:type="spellEnd"/>
      <w:r w:rsidRPr="00613941">
        <w:rPr>
          <w:rFonts w:ascii="Times New Roman" w:hAnsi="Times New Roman"/>
          <w:sz w:val="24"/>
          <w:szCs w:val="24"/>
        </w:rPr>
        <w:t xml:space="preserve"> and Law</w:t>
      </w:r>
      <w:r w:rsidR="00C842D9">
        <w:rPr>
          <w:rFonts w:ascii="Times New Roman" w:hAnsi="Times New Roman"/>
          <w:sz w:val="24"/>
          <w:szCs w:val="24"/>
        </w:rPr>
        <w:t>,</w:t>
      </w:r>
      <w:r w:rsidRPr="00613941">
        <w:rPr>
          <w:rFonts w:ascii="Times New Roman" w:hAnsi="Times New Roman"/>
          <w:sz w:val="24"/>
          <w:szCs w:val="24"/>
        </w:rPr>
        <w:t xml:space="preserve"> 2006).</w:t>
      </w:r>
      <w:r>
        <w:rPr>
          <w:rFonts w:ascii="Times New Roman" w:hAnsi="Times New Roman"/>
          <w:sz w:val="24"/>
          <w:szCs w:val="24"/>
        </w:rPr>
        <w:t xml:space="preserve"> </w:t>
      </w:r>
    </w:p>
    <w:p w:rsidR="000E772B" w:rsidRDefault="007A7ADA" w:rsidP="000E772B">
      <w:pPr>
        <w:pStyle w:val="ListParagraph"/>
        <w:spacing w:line="480" w:lineRule="auto"/>
        <w:ind w:left="0" w:firstLine="720"/>
        <w:rPr>
          <w:rFonts w:ascii="Times New Roman" w:hAnsi="Times New Roman"/>
          <w:sz w:val="24"/>
          <w:szCs w:val="24"/>
        </w:rPr>
      </w:pPr>
      <w:r>
        <w:rPr>
          <w:rFonts w:ascii="Times New Roman" w:hAnsi="Times New Roman"/>
          <w:sz w:val="24"/>
          <w:szCs w:val="24"/>
        </w:rPr>
        <w:t>The Norwegian government</w:t>
      </w:r>
      <w:r w:rsidR="000E772B">
        <w:rPr>
          <w:rFonts w:ascii="Times New Roman" w:hAnsi="Times New Roman"/>
          <w:sz w:val="24"/>
          <w:szCs w:val="24"/>
        </w:rPr>
        <w:t xml:space="preserve"> value</w:t>
      </w:r>
      <w:r>
        <w:rPr>
          <w:rFonts w:ascii="Times New Roman" w:hAnsi="Times New Roman"/>
          <w:sz w:val="24"/>
          <w:szCs w:val="24"/>
        </w:rPr>
        <w:t>s</w:t>
      </w:r>
      <w:r w:rsidR="000E772B">
        <w:rPr>
          <w:rFonts w:ascii="Times New Roman" w:hAnsi="Times New Roman"/>
          <w:sz w:val="24"/>
          <w:szCs w:val="24"/>
        </w:rPr>
        <w:t xml:space="preserve"> </w:t>
      </w:r>
      <w:r w:rsidR="003A53EF">
        <w:rPr>
          <w:rFonts w:ascii="Times New Roman" w:hAnsi="Times New Roman"/>
          <w:sz w:val="24"/>
          <w:szCs w:val="24"/>
        </w:rPr>
        <w:t xml:space="preserve">the human capital of </w:t>
      </w:r>
      <w:r w:rsidR="000E772B">
        <w:rPr>
          <w:rFonts w:ascii="Times New Roman" w:hAnsi="Times New Roman"/>
          <w:sz w:val="24"/>
          <w:szCs w:val="24"/>
        </w:rPr>
        <w:t xml:space="preserve">international students, and the Quota Scheme has historically played an important role in the recruitment of international students from poorer countries. </w:t>
      </w:r>
      <w:r w:rsidR="003A53EF">
        <w:rPr>
          <w:rFonts w:ascii="Times New Roman" w:hAnsi="Times New Roman"/>
          <w:sz w:val="24"/>
          <w:szCs w:val="24"/>
        </w:rPr>
        <w:t xml:space="preserve">An analysis of the Quota Scheme contributes to </w:t>
      </w:r>
      <w:r w:rsidR="000E772B">
        <w:rPr>
          <w:rFonts w:ascii="Times New Roman" w:hAnsi="Times New Roman"/>
          <w:sz w:val="24"/>
          <w:szCs w:val="24"/>
        </w:rPr>
        <w:t xml:space="preserve">ISM </w:t>
      </w:r>
      <w:r w:rsidR="003A53EF">
        <w:rPr>
          <w:rFonts w:ascii="Times New Roman" w:hAnsi="Times New Roman"/>
          <w:sz w:val="24"/>
          <w:szCs w:val="24"/>
        </w:rPr>
        <w:t xml:space="preserve">research </w:t>
      </w:r>
      <w:r w:rsidR="000E772B">
        <w:rPr>
          <w:rFonts w:ascii="Times New Roman" w:hAnsi="Times New Roman"/>
          <w:sz w:val="24"/>
          <w:szCs w:val="24"/>
        </w:rPr>
        <w:t>in five ways. First, most research on ISM concerns students from East Asia, South Asia</w:t>
      </w:r>
      <w:r w:rsidR="003A53EF">
        <w:rPr>
          <w:rFonts w:ascii="Times New Roman" w:hAnsi="Times New Roman"/>
          <w:sz w:val="24"/>
          <w:szCs w:val="24"/>
        </w:rPr>
        <w:t>,</w:t>
      </w:r>
      <w:r w:rsidR="000E772B">
        <w:rPr>
          <w:rFonts w:ascii="Times New Roman" w:hAnsi="Times New Roman"/>
          <w:sz w:val="24"/>
          <w:szCs w:val="24"/>
        </w:rPr>
        <w:t xml:space="preserve"> and Europe (</w:t>
      </w:r>
      <w:r w:rsidR="000E772B" w:rsidRPr="00D83353">
        <w:rPr>
          <w:rFonts w:ascii="Times New Roman" w:hAnsi="Times New Roman"/>
          <w:sz w:val="24"/>
          <w:szCs w:val="24"/>
        </w:rPr>
        <w:t>Brooks and Waters</w:t>
      </w:r>
      <w:r w:rsidR="00C842D9">
        <w:rPr>
          <w:rFonts w:ascii="Times New Roman" w:hAnsi="Times New Roman"/>
          <w:sz w:val="24"/>
          <w:szCs w:val="24"/>
        </w:rPr>
        <w:t>,</w:t>
      </w:r>
      <w:r w:rsidR="000E772B" w:rsidRPr="00D83353">
        <w:rPr>
          <w:rFonts w:ascii="Times New Roman" w:hAnsi="Times New Roman"/>
          <w:sz w:val="24"/>
          <w:szCs w:val="24"/>
        </w:rPr>
        <w:t xml:space="preserve"> 2011).</w:t>
      </w:r>
      <w:r w:rsidR="000E772B">
        <w:rPr>
          <w:rFonts w:ascii="Times New Roman" w:hAnsi="Times New Roman"/>
          <w:sz w:val="24"/>
          <w:szCs w:val="24"/>
        </w:rPr>
        <w:t xml:space="preserve"> </w:t>
      </w:r>
      <w:r w:rsidR="000E4A2F">
        <w:rPr>
          <w:rFonts w:ascii="Times New Roman" w:hAnsi="Times New Roman"/>
          <w:sz w:val="24"/>
          <w:szCs w:val="24"/>
        </w:rPr>
        <w:t>In addition to these regions, t</w:t>
      </w:r>
      <w:r w:rsidR="003A53EF">
        <w:rPr>
          <w:rFonts w:ascii="Times New Roman" w:hAnsi="Times New Roman"/>
          <w:sz w:val="24"/>
          <w:szCs w:val="24"/>
        </w:rPr>
        <w:t>he</w:t>
      </w:r>
      <w:r w:rsidR="000E772B">
        <w:rPr>
          <w:rFonts w:ascii="Times New Roman" w:hAnsi="Times New Roman"/>
          <w:sz w:val="24"/>
          <w:szCs w:val="24"/>
        </w:rPr>
        <w:t xml:space="preserve"> Quota Scheme brings students from world regions less-frequently the focus of ISM investigation, such as Sub-Saharan Africa and Latin America (</w:t>
      </w:r>
      <w:proofErr w:type="spellStart"/>
      <w:r w:rsidR="000E772B">
        <w:rPr>
          <w:rFonts w:ascii="Times New Roman" w:hAnsi="Times New Roman"/>
          <w:sz w:val="24"/>
          <w:szCs w:val="24"/>
        </w:rPr>
        <w:t>Maringe</w:t>
      </w:r>
      <w:proofErr w:type="spellEnd"/>
      <w:r w:rsidR="000E772B">
        <w:rPr>
          <w:rFonts w:ascii="Times New Roman" w:hAnsi="Times New Roman"/>
          <w:sz w:val="24"/>
          <w:szCs w:val="24"/>
        </w:rPr>
        <w:t xml:space="preserve"> and Carter</w:t>
      </w:r>
      <w:r w:rsidR="00C842D9">
        <w:rPr>
          <w:rFonts w:ascii="Times New Roman" w:hAnsi="Times New Roman"/>
          <w:sz w:val="24"/>
          <w:szCs w:val="24"/>
        </w:rPr>
        <w:t>,</w:t>
      </w:r>
      <w:r w:rsidR="000E772B">
        <w:rPr>
          <w:rFonts w:ascii="Times New Roman" w:hAnsi="Times New Roman"/>
          <w:sz w:val="24"/>
          <w:szCs w:val="24"/>
        </w:rPr>
        <w:t xml:space="preserve"> 2007). Thus, this research presents a more equitable account of perspectives that are often minimized or ignored (Smith</w:t>
      </w:r>
      <w:r w:rsidR="00C842D9">
        <w:rPr>
          <w:rFonts w:ascii="Times New Roman" w:hAnsi="Times New Roman"/>
          <w:sz w:val="24"/>
          <w:szCs w:val="24"/>
        </w:rPr>
        <w:t>, 1999;</w:t>
      </w:r>
      <w:r w:rsidR="000E772B">
        <w:rPr>
          <w:rFonts w:ascii="Times New Roman" w:hAnsi="Times New Roman"/>
          <w:sz w:val="24"/>
          <w:szCs w:val="24"/>
        </w:rPr>
        <w:t xml:space="preserve"> </w:t>
      </w:r>
      <w:proofErr w:type="spellStart"/>
      <w:r w:rsidR="000E772B">
        <w:rPr>
          <w:rFonts w:ascii="Times New Roman" w:hAnsi="Times New Roman"/>
          <w:sz w:val="24"/>
          <w:szCs w:val="24"/>
        </w:rPr>
        <w:t>Appadurai</w:t>
      </w:r>
      <w:proofErr w:type="spellEnd"/>
      <w:r w:rsidR="00C842D9">
        <w:rPr>
          <w:rFonts w:ascii="Times New Roman" w:hAnsi="Times New Roman"/>
          <w:sz w:val="24"/>
          <w:szCs w:val="24"/>
        </w:rPr>
        <w:t>,</w:t>
      </w:r>
      <w:r w:rsidR="000E772B">
        <w:rPr>
          <w:rFonts w:ascii="Times New Roman" w:hAnsi="Times New Roman"/>
          <w:sz w:val="24"/>
          <w:szCs w:val="24"/>
        </w:rPr>
        <w:t xml:space="preserve"> 2000). Second, there is relatively little research on Norway as a destination country for student migrants, despite its growing popularity as a host for international students (see </w:t>
      </w:r>
      <w:proofErr w:type="spellStart"/>
      <w:r w:rsidR="000E772B">
        <w:rPr>
          <w:rFonts w:ascii="Times New Roman" w:hAnsi="Times New Roman"/>
          <w:sz w:val="24"/>
          <w:szCs w:val="24"/>
        </w:rPr>
        <w:t>Brekke</w:t>
      </w:r>
      <w:proofErr w:type="spellEnd"/>
      <w:r w:rsidR="00C842D9">
        <w:rPr>
          <w:rFonts w:ascii="Times New Roman" w:hAnsi="Times New Roman"/>
          <w:sz w:val="24"/>
          <w:szCs w:val="24"/>
        </w:rPr>
        <w:t>,</w:t>
      </w:r>
      <w:r w:rsidR="000E772B">
        <w:rPr>
          <w:rFonts w:ascii="Times New Roman" w:hAnsi="Times New Roman"/>
          <w:sz w:val="24"/>
          <w:szCs w:val="24"/>
        </w:rPr>
        <w:t xml:space="preserve"> 2006; </w:t>
      </w:r>
      <w:proofErr w:type="spellStart"/>
      <w:r w:rsidR="000E772B">
        <w:rPr>
          <w:rFonts w:ascii="Times New Roman" w:hAnsi="Times New Roman"/>
          <w:sz w:val="24"/>
          <w:szCs w:val="24"/>
        </w:rPr>
        <w:t>Tronstad</w:t>
      </w:r>
      <w:proofErr w:type="spellEnd"/>
      <w:r w:rsidR="000E772B">
        <w:rPr>
          <w:rFonts w:ascii="Times New Roman" w:hAnsi="Times New Roman"/>
          <w:sz w:val="24"/>
          <w:szCs w:val="24"/>
        </w:rPr>
        <w:t xml:space="preserve">, Bore, and </w:t>
      </w:r>
      <w:proofErr w:type="spellStart"/>
      <w:r w:rsidR="000E772B">
        <w:rPr>
          <w:rFonts w:ascii="Times New Roman" w:hAnsi="Times New Roman"/>
          <w:sz w:val="24"/>
          <w:szCs w:val="24"/>
        </w:rPr>
        <w:t>Djuve</w:t>
      </w:r>
      <w:proofErr w:type="spellEnd"/>
      <w:r w:rsidR="00C842D9">
        <w:rPr>
          <w:rFonts w:ascii="Times New Roman" w:hAnsi="Times New Roman"/>
          <w:sz w:val="24"/>
          <w:szCs w:val="24"/>
        </w:rPr>
        <w:t>,</w:t>
      </w:r>
      <w:r w:rsidR="000E772B">
        <w:rPr>
          <w:rFonts w:ascii="Times New Roman" w:hAnsi="Times New Roman"/>
          <w:sz w:val="24"/>
          <w:szCs w:val="24"/>
        </w:rPr>
        <w:t xml:space="preserve"> 2012; van </w:t>
      </w:r>
      <w:proofErr w:type="spellStart"/>
      <w:r w:rsidR="000E772B">
        <w:rPr>
          <w:rFonts w:ascii="Times New Roman" w:hAnsi="Times New Roman"/>
          <w:sz w:val="24"/>
          <w:szCs w:val="24"/>
        </w:rPr>
        <w:t>Mol</w:t>
      </w:r>
      <w:proofErr w:type="spellEnd"/>
      <w:r w:rsidR="00C842D9">
        <w:rPr>
          <w:rFonts w:ascii="Times New Roman" w:hAnsi="Times New Roman"/>
          <w:sz w:val="24"/>
          <w:szCs w:val="24"/>
        </w:rPr>
        <w:t>, 2013;</w:t>
      </w:r>
      <w:r w:rsidR="000E772B">
        <w:rPr>
          <w:rFonts w:ascii="Times New Roman" w:hAnsi="Times New Roman"/>
          <w:sz w:val="24"/>
          <w:szCs w:val="24"/>
        </w:rPr>
        <w:t xml:space="preserve"> </w:t>
      </w:r>
      <w:proofErr w:type="spellStart"/>
      <w:r w:rsidR="000E772B">
        <w:rPr>
          <w:rFonts w:ascii="Times New Roman" w:hAnsi="Times New Roman"/>
          <w:sz w:val="24"/>
          <w:szCs w:val="24"/>
        </w:rPr>
        <w:t>Wiers-Jenssen</w:t>
      </w:r>
      <w:proofErr w:type="spellEnd"/>
      <w:r w:rsidR="00C842D9">
        <w:rPr>
          <w:rFonts w:ascii="Times New Roman" w:hAnsi="Times New Roman"/>
          <w:sz w:val="24"/>
          <w:szCs w:val="24"/>
        </w:rPr>
        <w:t>,</w:t>
      </w:r>
      <w:r w:rsidR="000E772B">
        <w:rPr>
          <w:rFonts w:ascii="Times New Roman" w:hAnsi="Times New Roman"/>
          <w:sz w:val="24"/>
          <w:szCs w:val="24"/>
        </w:rPr>
        <w:t xml:space="preserve"> 2013 for exceptions). Third, little research has been conducted on ISM as development assistance (but see </w:t>
      </w:r>
      <w:proofErr w:type="spellStart"/>
      <w:r w:rsidR="000E772B">
        <w:rPr>
          <w:rFonts w:ascii="Times New Roman" w:hAnsi="Times New Roman"/>
          <w:sz w:val="24"/>
          <w:szCs w:val="24"/>
        </w:rPr>
        <w:t>Medica</w:t>
      </w:r>
      <w:proofErr w:type="spellEnd"/>
      <w:r w:rsidR="00C842D9">
        <w:rPr>
          <w:rFonts w:ascii="Times New Roman" w:hAnsi="Times New Roman"/>
          <w:sz w:val="24"/>
          <w:szCs w:val="24"/>
        </w:rPr>
        <w:t>,</w:t>
      </w:r>
      <w:r w:rsidR="000E772B">
        <w:rPr>
          <w:rFonts w:ascii="Times New Roman" w:hAnsi="Times New Roman"/>
          <w:sz w:val="24"/>
          <w:szCs w:val="24"/>
        </w:rPr>
        <w:t xml:space="preserve"> 2010 for a notable exception). Fourth, the stringent regulations of the Quota Scheme influence the experiences of students in a manner that is likely distinct from self-financed students or graduate teaching assistant</w:t>
      </w:r>
      <w:r w:rsidR="003A53EF">
        <w:rPr>
          <w:rFonts w:ascii="Times New Roman" w:hAnsi="Times New Roman"/>
          <w:sz w:val="24"/>
          <w:szCs w:val="24"/>
        </w:rPr>
        <w:t>s</w:t>
      </w:r>
      <w:r w:rsidR="000E772B">
        <w:rPr>
          <w:rFonts w:ascii="Times New Roman" w:hAnsi="Times New Roman"/>
          <w:sz w:val="24"/>
          <w:szCs w:val="24"/>
        </w:rPr>
        <w:t xml:space="preserve"> (Soon</w:t>
      </w:r>
      <w:r w:rsidR="00C842D9">
        <w:rPr>
          <w:rFonts w:ascii="Times New Roman" w:hAnsi="Times New Roman"/>
          <w:sz w:val="24"/>
          <w:szCs w:val="24"/>
        </w:rPr>
        <w:t>,</w:t>
      </w:r>
      <w:r w:rsidR="000E772B">
        <w:rPr>
          <w:rFonts w:ascii="Times New Roman" w:hAnsi="Times New Roman"/>
          <w:sz w:val="24"/>
          <w:szCs w:val="24"/>
        </w:rPr>
        <w:t xml:space="preserve"> 2012). Fifth, the Quota Scheme, as a small system that incorporates a variety of actors, represents an interesting case study to examine the </w:t>
      </w:r>
      <w:r w:rsidR="000E4A2F">
        <w:rPr>
          <w:rFonts w:ascii="Times New Roman" w:hAnsi="Times New Roman"/>
          <w:sz w:val="24"/>
          <w:szCs w:val="24"/>
        </w:rPr>
        <w:t>influence of institutions on</w:t>
      </w:r>
      <w:r w:rsidR="000E772B">
        <w:rPr>
          <w:rFonts w:ascii="Times New Roman" w:hAnsi="Times New Roman"/>
          <w:sz w:val="24"/>
          <w:szCs w:val="24"/>
        </w:rPr>
        <w:t xml:space="preserve"> ISM</w:t>
      </w:r>
      <w:r>
        <w:rPr>
          <w:rFonts w:ascii="Times New Roman" w:hAnsi="Times New Roman"/>
          <w:sz w:val="24"/>
          <w:szCs w:val="24"/>
        </w:rPr>
        <w:t>. This</w:t>
      </w:r>
      <w:r w:rsidR="000E772B">
        <w:rPr>
          <w:rFonts w:ascii="Times New Roman" w:hAnsi="Times New Roman"/>
          <w:sz w:val="24"/>
          <w:szCs w:val="24"/>
        </w:rPr>
        <w:t xml:space="preserve"> paper </w:t>
      </w:r>
      <w:r>
        <w:rPr>
          <w:rFonts w:ascii="Times New Roman" w:hAnsi="Times New Roman"/>
          <w:sz w:val="24"/>
          <w:szCs w:val="24"/>
        </w:rPr>
        <w:t xml:space="preserve">engages with these five strands of literature to analyze the operation of ISM. </w:t>
      </w:r>
      <w:r w:rsidR="000E772B">
        <w:rPr>
          <w:rFonts w:ascii="Times New Roman" w:hAnsi="Times New Roman"/>
          <w:sz w:val="24"/>
          <w:szCs w:val="24"/>
        </w:rPr>
        <w:t xml:space="preserve">  </w:t>
      </w:r>
    </w:p>
    <w:p w:rsidR="000E772B" w:rsidRDefault="000E772B" w:rsidP="000E772B">
      <w:pPr>
        <w:pStyle w:val="Footer"/>
        <w:numPr>
          <w:ilvl w:val="12"/>
          <w:numId w:val="0"/>
        </w:numPr>
        <w:tabs>
          <w:tab w:val="clear" w:pos="4320"/>
          <w:tab w:val="clear" w:pos="8640"/>
        </w:tabs>
        <w:jc w:val="center"/>
        <w:rPr>
          <w:b/>
          <w:bCs/>
          <w:iCs/>
          <w:sz w:val="28"/>
          <w:szCs w:val="28"/>
        </w:rPr>
      </w:pPr>
      <w:r>
        <w:rPr>
          <w:b/>
          <w:bCs/>
          <w:iCs/>
          <w:sz w:val="28"/>
          <w:szCs w:val="28"/>
        </w:rPr>
        <w:lastRenderedPageBreak/>
        <w:t>Education as Development Aid</w:t>
      </w:r>
    </w:p>
    <w:p w:rsidR="000E772B" w:rsidRDefault="000E772B" w:rsidP="000E772B">
      <w:pPr>
        <w:pStyle w:val="Footer"/>
        <w:numPr>
          <w:ilvl w:val="12"/>
          <w:numId w:val="0"/>
        </w:numPr>
        <w:tabs>
          <w:tab w:val="clear" w:pos="4320"/>
          <w:tab w:val="clear" w:pos="8640"/>
        </w:tabs>
        <w:jc w:val="center"/>
        <w:rPr>
          <w:bCs/>
          <w:iCs/>
          <w:sz w:val="28"/>
          <w:szCs w:val="28"/>
        </w:rPr>
      </w:pPr>
    </w:p>
    <w:p w:rsidR="000E772B" w:rsidRDefault="000E772B" w:rsidP="000E772B">
      <w:pPr>
        <w:spacing w:line="480" w:lineRule="auto"/>
        <w:ind w:firstLine="720"/>
      </w:pPr>
      <w:r>
        <w:t>Donor countries and multinational financial institutions have frequently allocated development assistance to serve educational purposes (King</w:t>
      </w:r>
      <w:r w:rsidR="00C842D9">
        <w:t>, 1991;</w:t>
      </w:r>
      <w:r>
        <w:t xml:space="preserve"> </w:t>
      </w:r>
      <w:proofErr w:type="spellStart"/>
      <w:r w:rsidRPr="0078712F">
        <w:t>Heyneman</w:t>
      </w:r>
      <w:proofErr w:type="spellEnd"/>
      <w:r w:rsidR="00C842D9">
        <w:t>,</w:t>
      </w:r>
      <w:r w:rsidRPr="0078712F">
        <w:t xml:space="preserve"> 1999</w:t>
      </w:r>
      <w:r w:rsidR="00C842D9">
        <w:t>;</w:t>
      </w:r>
      <w:r>
        <w:t xml:space="preserve"> Jamison and </w:t>
      </w:r>
      <w:proofErr w:type="spellStart"/>
      <w:r>
        <w:t>Radelet</w:t>
      </w:r>
      <w:proofErr w:type="spellEnd"/>
      <w:r w:rsidR="00C842D9">
        <w:t>,</w:t>
      </w:r>
      <w:r>
        <w:t xml:space="preserve"> 2005). </w:t>
      </w:r>
      <w:r w:rsidR="001D7470">
        <w:t>Development a</w:t>
      </w:r>
      <w:r>
        <w:t>id is used to build schools for</w:t>
      </w:r>
      <w:r w:rsidR="001D7470">
        <w:t xml:space="preserve"> students at all levels</w:t>
      </w:r>
      <w:r>
        <w:t xml:space="preserve"> (Mundy</w:t>
      </w:r>
      <w:r w:rsidR="00C842D9">
        <w:t>,</w:t>
      </w:r>
      <w:r>
        <w:t xml:space="preserve"> 2006), to increase access to education for women, girls, and other underprivileged groups (UNICEF</w:t>
      </w:r>
      <w:r w:rsidR="00C842D9">
        <w:t>,</w:t>
      </w:r>
      <w:r>
        <w:t xml:space="preserve"> 2004), and faculty and staff training (</w:t>
      </w:r>
      <w:r w:rsidRPr="00522A7D">
        <w:t xml:space="preserve">Lacey, </w:t>
      </w:r>
      <w:proofErr w:type="spellStart"/>
      <w:r w:rsidRPr="00522A7D">
        <w:t>Jacklin</w:t>
      </w:r>
      <w:proofErr w:type="spellEnd"/>
      <w:r w:rsidRPr="00522A7D">
        <w:t xml:space="preserve">, and </w:t>
      </w:r>
      <w:proofErr w:type="spellStart"/>
      <w:r w:rsidRPr="00522A7D">
        <w:t>Leste</w:t>
      </w:r>
      <w:proofErr w:type="spellEnd"/>
      <w:r w:rsidR="00C842D9">
        <w:t>,</w:t>
      </w:r>
      <w:r w:rsidRPr="00522A7D">
        <w:t xml:space="preserve"> 1999</w:t>
      </w:r>
      <w:r>
        <w:t>). Increasingly,</w:t>
      </w:r>
      <w:r w:rsidR="001D7470">
        <w:t xml:space="preserve"> receiving</w:t>
      </w:r>
      <w:r>
        <w:t xml:space="preserve"> countries are using development funds to encourage immigration (</w:t>
      </w:r>
      <w:proofErr w:type="spellStart"/>
      <w:r>
        <w:t>Lacomba</w:t>
      </w:r>
      <w:proofErr w:type="spellEnd"/>
      <w:r>
        <w:t xml:space="preserve"> and </w:t>
      </w:r>
      <w:proofErr w:type="spellStart"/>
      <w:r>
        <w:t>Boni</w:t>
      </w:r>
      <w:proofErr w:type="spellEnd"/>
      <w:r w:rsidR="00C842D9">
        <w:t>,</w:t>
      </w:r>
      <w:r>
        <w:t xml:space="preserve"> 2008). This development assistance includes the recruitment of tertiary students to complete all or part of their studies, while encouraging them to return home after </w:t>
      </w:r>
      <w:r w:rsidR="00EC040C">
        <w:t>graduation</w:t>
      </w:r>
      <w:r>
        <w:t>. Australia, for example, has awarded scholarships since the 1950s for this very purpose (</w:t>
      </w:r>
      <w:proofErr w:type="spellStart"/>
      <w:r>
        <w:t>Medica</w:t>
      </w:r>
      <w:proofErr w:type="spellEnd"/>
      <w:r w:rsidR="00C842D9">
        <w:t>,</w:t>
      </w:r>
      <w:r>
        <w:t xml:space="preserve"> 2010), and the</w:t>
      </w:r>
      <w:r w:rsidR="00EC040C">
        <w:t xml:space="preserve"> Norwegian</w:t>
      </w:r>
      <w:r>
        <w:t xml:space="preserve"> Quota Scheme</w:t>
      </w:r>
      <w:r w:rsidR="00EC040C">
        <w:t xml:space="preserve"> has its roots in programs started in the 1970s (</w:t>
      </w:r>
      <w:proofErr w:type="spellStart"/>
      <w:r>
        <w:t>Brekke</w:t>
      </w:r>
      <w:proofErr w:type="spellEnd"/>
      <w:r w:rsidR="00C842D9">
        <w:t>,</w:t>
      </w:r>
      <w:r>
        <w:t xml:space="preserve"> 2006). </w:t>
      </w:r>
      <w:proofErr w:type="spellStart"/>
      <w:r>
        <w:t>Medica</w:t>
      </w:r>
      <w:proofErr w:type="spellEnd"/>
      <w:r>
        <w:t xml:space="preserve"> (2010) </w:t>
      </w:r>
      <w:r w:rsidR="00EC040C">
        <w:t xml:space="preserve">has identified five factors that </w:t>
      </w:r>
      <w:r>
        <w:t>motivate aid-funded higher education: poverty alleviation, capacity development, sending country national interest, recipient country interest, and the</w:t>
      </w:r>
      <w:r w:rsidR="00EC040C">
        <w:t xml:space="preserve"> high</w:t>
      </w:r>
      <w:r>
        <w:t xml:space="preserve"> value of the study abroad experience for students.  Development programs promote return migration by penalizing those who fail to go home. In the case of the Quota Scheme, </w:t>
      </w:r>
      <w:r w:rsidR="003A53EF">
        <w:t>students who</w:t>
      </w:r>
      <w:r>
        <w:t xml:space="preserve"> do not return for at least a year after graduation</w:t>
      </w:r>
      <w:r w:rsidR="003A53EF">
        <w:t xml:space="preserve"> </w:t>
      </w:r>
      <w:r>
        <w:t xml:space="preserve">have to repay the full cost of their stipend. Critics argue that these development programs disproportionately benefit elites of impoverished </w:t>
      </w:r>
      <w:r w:rsidR="001F2B64">
        <w:t>countries, s</w:t>
      </w:r>
      <w:r w:rsidR="000E4A2F">
        <w:t>ince t</w:t>
      </w:r>
      <w:r w:rsidR="00EC040C">
        <w:t>hey</w:t>
      </w:r>
      <w:r>
        <w:t xml:space="preserve"> are more likely to be aware of opportunities to pursue te</w:t>
      </w:r>
      <w:r w:rsidR="00C842D9">
        <w:t>rtiary education (Christie 2007;</w:t>
      </w:r>
      <w:r>
        <w:t xml:space="preserve"> Findlay </w:t>
      </w:r>
      <w:r>
        <w:rPr>
          <w:i/>
        </w:rPr>
        <w:t>et al</w:t>
      </w:r>
      <w:r w:rsidR="00C842D9">
        <w:rPr>
          <w:i/>
        </w:rPr>
        <w:t>.</w:t>
      </w:r>
      <w:r w:rsidR="00C842D9">
        <w:t>,</w:t>
      </w:r>
      <w:r>
        <w:t xml:space="preserve"> 2012). Furthermore, some scholars argue that receiving countries are motivated less by altruistic concerns than </w:t>
      </w:r>
      <w:r w:rsidR="00EC040C">
        <w:t>the benefits of remaining students</w:t>
      </w:r>
      <w:r>
        <w:t xml:space="preserve"> (Tremblay</w:t>
      </w:r>
      <w:r w:rsidR="00C842D9">
        <w:t>,</w:t>
      </w:r>
      <w:r>
        <w:t xml:space="preserve"> 2005).  </w:t>
      </w:r>
    </w:p>
    <w:p w:rsidR="007726C1" w:rsidRDefault="000E772B" w:rsidP="000E772B">
      <w:pPr>
        <w:spacing w:line="480" w:lineRule="auto"/>
        <w:ind w:firstLine="720"/>
      </w:pPr>
      <w:r>
        <w:lastRenderedPageBreak/>
        <w:t>Since 2000, the literature on the allocation of development aid has focused on good governance in decision-making (</w:t>
      </w:r>
      <w:proofErr w:type="spellStart"/>
      <w:r w:rsidRPr="009831F0">
        <w:t>Santiso</w:t>
      </w:r>
      <w:proofErr w:type="spellEnd"/>
      <w:r w:rsidR="00C842D9">
        <w:t>,</w:t>
      </w:r>
      <w:r w:rsidRPr="009831F0">
        <w:t xml:space="preserve"> 2001</w:t>
      </w:r>
      <w:r>
        <w:t xml:space="preserve">). Following the lead of powerful financial institutions such as the World Bank and the International Monetary Fund, governance has become </w:t>
      </w:r>
      <w:r w:rsidR="007726C1">
        <w:t>a</w:t>
      </w:r>
      <w:r>
        <w:t xml:space="preserve"> central concern of most donors of development assistance (</w:t>
      </w:r>
      <w:proofErr w:type="spellStart"/>
      <w:r>
        <w:t>Hout</w:t>
      </w:r>
      <w:proofErr w:type="spellEnd"/>
      <w:r w:rsidR="00C842D9">
        <w:t>,</w:t>
      </w:r>
      <w:r>
        <w:t xml:space="preserve"> 2002). Developed countries increasingly require aid recipients to implement economic and humanitarian policies that conform to the donor’s standards (Phillips and </w:t>
      </w:r>
      <w:proofErr w:type="spellStart"/>
      <w:r>
        <w:t>Ilcan</w:t>
      </w:r>
      <w:proofErr w:type="spellEnd"/>
      <w:r w:rsidR="00C842D9">
        <w:t>,</w:t>
      </w:r>
      <w:r>
        <w:t xml:space="preserve"> 2011). Rich countries exert soft-power over poorer countries through the promise of monetary assistance, which is euphemistically referred to as “good </w:t>
      </w:r>
      <w:r w:rsidR="007726C1">
        <w:t xml:space="preserve">governance” policy. </w:t>
      </w:r>
    </w:p>
    <w:p w:rsidR="000E772B" w:rsidRDefault="000E772B" w:rsidP="000E772B">
      <w:pPr>
        <w:spacing w:line="480" w:lineRule="auto"/>
        <w:ind w:firstLine="720"/>
      </w:pPr>
      <w:r w:rsidRPr="006A75C4">
        <w:t xml:space="preserve">Research </w:t>
      </w:r>
      <w:r>
        <w:t xml:space="preserve">has </w:t>
      </w:r>
      <w:r w:rsidRPr="006A75C4">
        <w:t>primarily</w:t>
      </w:r>
      <w:r>
        <w:t xml:space="preserve"> explored the effects of these good governance policies in recipient countries</w:t>
      </w:r>
      <w:r w:rsidRPr="006A75C4">
        <w:t xml:space="preserve"> (see Hermes and </w:t>
      </w:r>
      <w:proofErr w:type="spellStart"/>
      <w:r w:rsidRPr="006A75C4">
        <w:t>Lensik</w:t>
      </w:r>
      <w:proofErr w:type="spellEnd"/>
      <w:r w:rsidR="00C842D9">
        <w:t>,</w:t>
      </w:r>
      <w:r w:rsidRPr="006A75C4">
        <w:t xml:space="preserve"> 2001</w:t>
      </w:r>
      <w:r w:rsidR="00C842D9">
        <w:t>;</w:t>
      </w:r>
      <w:r w:rsidRPr="006A75C4">
        <w:t xml:space="preserve"> </w:t>
      </w:r>
      <w:proofErr w:type="spellStart"/>
      <w:r w:rsidRPr="006A75C4">
        <w:t>Santiso</w:t>
      </w:r>
      <w:proofErr w:type="spellEnd"/>
      <w:r w:rsidR="00C842D9">
        <w:t>,</w:t>
      </w:r>
      <w:r w:rsidRPr="006A75C4">
        <w:t xml:space="preserve"> 2001</w:t>
      </w:r>
      <w:r w:rsidR="00C842D9">
        <w:t>;</w:t>
      </w:r>
      <w:r w:rsidRPr="006A75C4">
        <w:t xml:space="preserve"> </w:t>
      </w:r>
      <w:proofErr w:type="spellStart"/>
      <w:r w:rsidRPr="006A75C4">
        <w:t>Hout</w:t>
      </w:r>
      <w:proofErr w:type="spellEnd"/>
      <w:r w:rsidR="00C842D9">
        <w:t>,</w:t>
      </w:r>
      <w:r w:rsidRPr="006A75C4">
        <w:t xml:space="preserve"> 2002)</w:t>
      </w:r>
      <w:r>
        <w:t>. Some scholars</w:t>
      </w:r>
      <w:r w:rsidRPr="006A75C4">
        <w:t xml:space="preserve"> </w:t>
      </w:r>
      <w:r w:rsidR="000E4A2F">
        <w:t xml:space="preserve">also </w:t>
      </w:r>
      <w:r>
        <w:t xml:space="preserve">study the administration of these policies in developed countries (see Phillips and </w:t>
      </w:r>
      <w:proofErr w:type="spellStart"/>
      <w:r>
        <w:t>Ilcan</w:t>
      </w:r>
      <w:proofErr w:type="spellEnd"/>
      <w:r w:rsidR="00C842D9">
        <w:t>,</w:t>
      </w:r>
      <w:r>
        <w:t xml:space="preserve"> 2011</w:t>
      </w:r>
      <w:r w:rsidR="00C842D9">
        <w:t xml:space="preserve">; </w:t>
      </w:r>
      <w:proofErr w:type="spellStart"/>
      <w:r>
        <w:t>Gu</w:t>
      </w:r>
      <w:r w:rsidRPr="00531AEE">
        <w:t>é</w:t>
      </w:r>
      <w:r>
        <w:t>rin</w:t>
      </w:r>
      <w:proofErr w:type="spellEnd"/>
      <w:r w:rsidR="00C842D9">
        <w:t>,</w:t>
      </w:r>
      <w:r>
        <w:t xml:space="preserve"> 2008). They argue that good governance is d</w:t>
      </w:r>
      <w:r w:rsidRPr="006A75C4">
        <w:t xml:space="preserve">riven by </w:t>
      </w:r>
      <w:r>
        <w:t>investment concerns rather than a genuine interest in the welfar</w:t>
      </w:r>
      <w:r w:rsidR="00C842D9">
        <w:t>e of developing countries (</w:t>
      </w:r>
      <w:proofErr w:type="spellStart"/>
      <w:r w:rsidR="00C842D9">
        <w:t>Hout</w:t>
      </w:r>
      <w:proofErr w:type="spellEnd"/>
      <w:r w:rsidR="00C842D9">
        <w:t xml:space="preserve">, </w:t>
      </w:r>
      <w:r>
        <w:t>2002</w:t>
      </w:r>
      <w:r w:rsidR="00C842D9">
        <w:t xml:space="preserve">; </w:t>
      </w:r>
      <w:r>
        <w:t xml:space="preserve">Phillips and </w:t>
      </w:r>
      <w:proofErr w:type="spellStart"/>
      <w:r>
        <w:t>Ilcan</w:t>
      </w:r>
      <w:proofErr w:type="spellEnd"/>
      <w:r w:rsidR="00C842D9">
        <w:t>,</w:t>
      </w:r>
      <w:r>
        <w:t xml:space="preserve"> 2011). Others </w:t>
      </w:r>
      <w:r w:rsidRPr="006A75C4">
        <w:t xml:space="preserve">critique </w:t>
      </w:r>
      <w:r>
        <w:t xml:space="preserve">their </w:t>
      </w:r>
      <w:r w:rsidR="003A53EF">
        <w:t xml:space="preserve">lack of </w:t>
      </w:r>
      <w:r>
        <w:t xml:space="preserve">efficacy (see </w:t>
      </w:r>
      <w:proofErr w:type="spellStart"/>
      <w:r>
        <w:t>Doornbos</w:t>
      </w:r>
      <w:proofErr w:type="spellEnd"/>
      <w:r w:rsidR="00C842D9">
        <w:t>, 2001;</w:t>
      </w:r>
      <w:r>
        <w:t xml:space="preserve"> Duffield</w:t>
      </w:r>
      <w:r w:rsidR="00C842D9">
        <w:t>, 2002;</w:t>
      </w:r>
      <w:r>
        <w:t xml:space="preserve"> Nanda</w:t>
      </w:r>
      <w:r w:rsidR="00C842D9">
        <w:t>,</w:t>
      </w:r>
      <w:r>
        <w:t xml:space="preserve"> 2006).  In addition to the efforts of the World Bank to promote good governance in aid allocation  (World Bank</w:t>
      </w:r>
      <w:r w:rsidR="00C842D9">
        <w:t>,</w:t>
      </w:r>
      <w:r>
        <w:t xml:space="preserve"> 1989; </w:t>
      </w:r>
      <w:r w:rsidRPr="00056701">
        <w:t xml:space="preserve">Kaufmann, </w:t>
      </w:r>
      <w:proofErr w:type="spellStart"/>
      <w:r w:rsidRPr="00056701">
        <w:t>Kraay</w:t>
      </w:r>
      <w:proofErr w:type="spellEnd"/>
      <w:r w:rsidRPr="00056701">
        <w:t xml:space="preserve"> and </w:t>
      </w:r>
      <w:proofErr w:type="spellStart"/>
      <w:r w:rsidRPr="00056701">
        <w:t>Zoido-Lobaton</w:t>
      </w:r>
      <w:proofErr w:type="spellEnd"/>
      <w:r w:rsidR="00C842D9">
        <w:t>,</w:t>
      </w:r>
      <w:r w:rsidRPr="00056701">
        <w:t xml:space="preserve"> 1999</w:t>
      </w:r>
      <w:r w:rsidR="00C842D9">
        <w:t>;</w:t>
      </w:r>
      <w:r>
        <w:t xml:space="preserve"> </w:t>
      </w:r>
      <w:proofErr w:type="spellStart"/>
      <w:r>
        <w:t>Santiso</w:t>
      </w:r>
      <w:proofErr w:type="spellEnd"/>
      <w:r w:rsidR="00C842D9">
        <w:t>,</w:t>
      </w:r>
      <w:r>
        <w:t xml:space="preserve"> 2001), Pedersen (2001) asserts that humanitarian policies encourage recipient governments to “worsen the income distribution because there exist foreign aid organizations eager to help the poor” (</w:t>
      </w:r>
      <w:r w:rsidR="00C842D9">
        <w:t xml:space="preserve">Pedersen, 2001: </w:t>
      </w:r>
      <w:r>
        <w:t>694). He argues that “altruistic donors end up ‘taxing’ the activities they want to promote” (Pedersen</w:t>
      </w:r>
      <w:r w:rsidR="00C842D9">
        <w:t>,</w:t>
      </w:r>
      <w:r>
        <w:t xml:space="preserve"> 2001: 700), lending support to those who argue in favor of </w:t>
      </w:r>
      <w:r w:rsidR="003A53EF">
        <w:t xml:space="preserve">demand-driven </w:t>
      </w:r>
      <w:r>
        <w:t xml:space="preserve">aid allocation. </w:t>
      </w:r>
    </w:p>
    <w:p w:rsidR="000E772B" w:rsidRDefault="007726C1" w:rsidP="000E772B">
      <w:pPr>
        <w:spacing w:line="480" w:lineRule="auto"/>
        <w:ind w:firstLine="720"/>
      </w:pPr>
      <w:r>
        <w:lastRenderedPageBreak/>
        <w:t>The</w:t>
      </w:r>
      <w:r w:rsidR="000E772B">
        <w:t xml:space="preserve"> Quota Scheme implements good governance principles in its international education program, but avoids negative implications. First, since aid is granted directly to individuals</w:t>
      </w:r>
      <w:r>
        <w:t>,</w:t>
      </w:r>
      <w:r w:rsidR="000E772B">
        <w:t xml:space="preserve"> the risk of </w:t>
      </w:r>
      <w:r>
        <w:t xml:space="preserve">corruption </w:t>
      </w:r>
      <w:r w:rsidR="000E772B">
        <w:t xml:space="preserve">is </w:t>
      </w:r>
      <w:r w:rsidR="003A53EF">
        <w:t>reduced</w:t>
      </w:r>
      <w:r w:rsidR="000E772B">
        <w:t xml:space="preserve">. Second, since aid is given </w:t>
      </w:r>
      <w:r>
        <w:t>to individual students</w:t>
      </w:r>
      <w:r w:rsidR="000E772B">
        <w:t xml:space="preserve">, any </w:t>
      </w:r>
      <w:r>
        <w:t xml:space="preserve">misappropriation of funds </w:t>
      </w:r>
      <w:r w:rsidR="000E772B">
        <w:t xml:space="preserve">represents only a relatively small loss. Third, university admissions staff and faculty select award recipients based on academic merit, country of origin, and field of study. In this way, educators control and channel expenses in a </w:t>
      </w:r>
      <w:r w:rsidR="000E4A2F">
        <w:t>thoroughly</w:t>
      </w:r>
      <w:r w:rsidR="000E772B">
        <w:t xml:space="preserve"> vetted manner, perhaps increasing the likelihood that a</w:t>
      </w:r>
      <w:r>
        <w:t>id will be m</w:t>
      </w:r>
      <w:r w:rsidR="003A53EF">
        <w:t xml:space="preserve">anaged effectively. </w:t>
      </w:r>
      <w:r w:rsidR="003A53EF" w:rsidRPr="0064332C">
        <w:t>In sum</w:t>
      </w:r>
      <w:r w:rsidRPr="0064332C">
        <w:t>,</w:t>
      </w:r>
      <w:r w:rsidR="003A53EF" w:rsidRPr="0064332C">
        <w:t xml:space="preserve"> the Quota Scheme </w:t>
      </w:r>
      <w:r w:rsidR="001F7364" w:rsidRPr="0064332C">
        <w:t>incorporates</w:t>
      </w:r>
      <w:r w:rsidR="003A53EF" w:rsidRPr="0064332C">
        <w:t xml:space="preserve"> most</w:t>
      </w:r>
      <w:r w:rsidR="00924138" w:rsidRPr="0064332C">
        <w:t xml:space="preserve"> of the principles of an education as development initiative a</w:t>
      </w:r>
      <w:r w:rsidR="003A53EF" w:rsidRPr="0064332C">
        <w:t xml:space="preserve">s outlined by </w:t>
      </w:r>
      <w:proofErr w:type="spellStart"/>
      <w:r w:rsidR="003A53EF" w:rsidRPr="0064332C">
        <w:t>Medica</w:t>
      </w:r>
      <w:proofErr w:type="spellEnd"/>
      <w:r w:rsidR="003A53EF" w:rsidRPr="0064332C">
        <w:t xml:space="preserve"> (2010). However</w:t>
      </w:r>
      <w:r w:rsidR="00924138" w:rsidRPr="0064332C">
        <w:t>, it fails to ac</w:t>
      </w:r>
      <w:r w:rsidR="003A53EF" w:rsidRPr="0064332C">
        <w:t>count for</w:t>
      </w:r>
      <w:r w:rsidR="00191E2B" w:rsidRPr="0064332C">
        <w:t xml:space="preserve"> the change in habitus </w:t>
      </w:r>
      <w:r w:rsidR="00924138" w:rsidRPr="0064332C">
        <w:t xml:space="preserve">that often occurs </w:t>
      </w:r>
      <w:r w:rsidR="003A53EF" w:rsidRPr="0064332C">
        <w:t>during</w:t>
      </w:r>
      <w:r w:rsidR="00924138" w:rsidRPr="0064332C">
        <w:t xml:space="preserve"> the migratory experience</w:t>
      </w:r>
      <w:r w:rsidR="006B3C17" w:rsidRPr="0064332C">
        <w:t xml:space="preserve"> (Marshall and Foster</w:t>
      </w:r>
      <w:r w:rsidR="00C842D9" w:rsidRPr="0064332C">
        <w:t>, 2002;</w:t>
      </w:r>
      <w:r w:rsidR="006B3C17" w:rsidRPr="0064332C">
        <w:t xml:space="preserve"> Kelly and </w:t>
      </w:r>
      <w:proofErr w:type="spellStart"/>
      <w:r w:rsidR="006B3C17" w:rsidRPr="0064332C">
        <w:t>Lusis</w:t>
      </w:r>
      <w:proofErr w:type="spellEnd"/>
      <w:r w:rsidR="00C842D9" w:rsidRPr="0064332C">
        <w:t>,</w:t>
      </w:r>
      <w:r w:rsidR="006B3C17" w:rsidRPr="0064332C">
        <w:t xml:space="preserve"> 2006)</w:t>
      </w:r>
      <w:r w:rsidR="00191E2B" w:rsidRPr="0064332C">
        <w:t xml:space="preserve">. </w:t>
      </w:r>
      <w:r w:rsidR="00191E2B" w:rsidRPr="00B6357A">
        <w:t>As Quota Scheme students a</w:t>
      </w:r>
      <w:r w:rsidR="001F7364" w:rsidRPr="00B6357A">
        <w:t>djust</w:t>
      </w:r>
      <w:r w:rsidR="00CF6D40" w:rsidRPr="00B6357A">
        <w:t xml:space="preserve"> to the</w:t>
      </w:r>
      <w:r w:rsidR="00191E2B" w:rsidRPr="00B6357A">
        <w:t xml:space="preserve"> </w:t>
      </w:r>
      <w:r w:rsidR="00CF6D40" w:rsidRPr="00B6357A">
        <w:t xml:space="preserve">Norwegian </w:t>
      </w:r>
      <w:r w:rsidR="00191E2B" w:rsidRPr="00B6357A">
        <w:t xml:space="preserve">social environment, </w:t>
      </w:r>
      <w:r w:rsidR="008F6F5A" w:rsidRPr="00B6357A">
        <w:t>their perceptions of both home and</w:t>
      </w:r>
      <w:r w:rsidR="0064332C" w:rsidRPr="00B6357A">
        <w:t xml:space="preserve"> destination cultures are</w:t>
      </w:r>
      <w:r w:rsidR="008F6F5A" w:rsidRPr="00B6357A">
        <w:t xml:space="preserve"> likely to change</w:t>
      </w:r>
      <w:r w:rsidR="00191E2B" w:rsidRPr="00B6357A">
        <w:t xml:space="preserve">, </w:t>
      </w:r>
      <w:r w:rsidR="003A53EF" w:rsidRPr="00B6357A">
        <w:t xml:space="preserve">which </w:t>
      </w:r>
      <w:r w:rsidR="00CF6D40" w:rsidRPr="00B6357A">
        <w:t>may curtail</w:t>
      </w:r>
      <w:r w:rsidR="003A53EF" w:rsidRPr="00B6357A">
        <w:t xml:space="preserve"> return migration</w:t>
      </w:r>
      <w:r w:rsidR="00924138" w:rsidRPr="00B6357A">
        <w:t xml:space="preserve">. </w:t>
      </w:r>
      <w:r w:rsidR="00CF6D40" w:rsidRPr="0064332C">
        <w:t>Furthermore</w:t>
      </w:r>
      <w:r w:rsidR="00191E2B" w:rsidRPr="0064332C">
        <w:t xml:space="preserve">, </w:t>
      </w:r>
      <w:r w:rsidR="0064332C">
        <w:t xml:space="preserve">some international students use their mobility capital to re-migrate </w:t>
      </w:r>
      <w:r w:rsidR="00CF6D40" w:rsidRPr="0064332C">
        <w:t>elsewhere (C</w:t>
      </w:r>
      <w:r w:rsidR="0064332C">
        <w:t>arlson, 2013). These factors</w:t>
      </w:r>
      <w:r w:rsidR="00CF6D40" w:rsidRPr="0064332C">
        <w:t xml:space="preserve"> partially explain why many Quota Scheme students </w:t>
      </w:r>
      <w:r w:rsidR="0064332C">
        <w:t>fail to</w:t>
      </w:r>
      <w:r w:rsidR="00CF6D40" w:rsidRPr="0064332C">
        <w:t xml:space="preserve"> return home after graduation.</w:t>
      </w:r>
      <w:r w:rsidR="00CF6D40">
        <w:t xml:space="preserve"> </w:t>
      </w:r>
    </w:p>
    <w:p w:rsidR="00AD5560" w:rsidRDefault="00AD5560">
      <w:pPr>
        <w:rPr>
          <w:b/>
          <w:bCs/>
          <w:sz w:val="20"/>
          <w:szCs w:val="20"/>
        </w:rPr>
      </w:pPr>
      <w:r>
        <w:br w:type="page"/>
      </w:r>
    </w:p>
    <w:p w:rsidR="00236E6D" w:rsidRPr="00FF3137" w:rsidRDefault="00305064" w:rsidP="00AD5560">
      <w:pPr>
        <w:pStyle w:val="Caption"/>
        <w:jc w:val="center"/>
        <w:rPr>
          <w:sz w:val="28"/>
          <w:szCs w:val="28"/>
        </w:rPr>
      </w:pPr>
      <w:r>
        <w:rPr>
          <w:sz w:val="28"/>
          <w:szCs w:val="28"/>
        </w:rPr>
        <w:lastRenderedPageBreak/>
        <w:t>SECTION III</w:t>
      </w:r>
      <w:r>
        <w:rPr>
          <w:sz w:val="28"/>
          <w:szCs w:val="28"/>
        </w:rPr>
        <w:br/>
      </w:r>
      <w:r w:rsidR="00FF3137" w:rsidRPr="00FF3137">
        <w:rPr>
          <w:sz w:val="28"/>
          <w:szCs w:val="28"/>
        </w:rPr>
        <w:t>METHODS</w:t>
      </w:r>
    </w:p>
    <w:p w:rsidR="00E452A4" w:rsidRDefault="00E452A4"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1736CF" w:rsidRDefault="00E452A4"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356523">
        <w:t>Since t</w:t>
      </w:r>
      <w:r>
        <w:t>he research question</w:t>
      </w:r>
      <w:r w:rsidR="009E254C">
        <w:t>s</w:t>
      </w:r>
      <w:r>
        <w:t xml:space="preserve"> </w:t>
      </w:r>
      <w:r w:rsidR="009E254C">
        <w:t>in this paper are</w:t>
      </w:r>
      <w:r>
        <w:t xml:space="preserve"> concerned with the </w:t>
      </w:r>
      <w:r w:rsidR="00214694">
        <w:rPr>
          <w:i/>
        </w:rPr>
        <w:t>ambitions</w:t>
      </w:r>
      <w:r w:rsidRPr="009E254C">
        <w:rPr>
          <w:i/>
        </w:rPr>
        <w:t xml:space="preserve"> </w:t>
      </w:r>
      <w:r w:rsidR="009E254C" w:rsidRPr="009E254C">
        <w:rPr>
          <w:i/>
        </w:rPr>
        <w:t xml:space="preserve">and experiences </w:t>
      </w:r>
      <w:r w:rsidR="009E254C">
        <w:t>of</w:t>
      </w:r>
      <w:r>
        <w:t xml:space="preserve"> stakeholders </w:t>
      </w:r>
      <w:r w:rsidR="009E254C">
        <w:t xml:space="preserve">that are </w:t>
      </w:r>
      <w:r w:rsidR="00356523">
        <w:t>i</w:t>
      </w:r>
      <w:r w:rsidR="003A53EF">
        <w:t xml:space="preserve">nvolved in the Quota Scheme, the </w:t>
      </w:r>
      <w:r w:rsidR="001736CF">
        <w:t>semi-structured</w:t>
      </w:r>
      <w:r>
        <w:t xml:space="preserve"> </w:t>
      </w:r>
      <w:r w:rsidR="003A53EF">
        <w:t>interview is the most appropriate research method for this paper</w:t>
      </w:r>
      <w:r w:rsidR="00BA1D5D">
        <w:t xml:space="preserve">. </w:t>
      </w:r>
      <w:r>
        <w:t xml:space="preserve">Interviews are a powerful tool </w:t>
      </w:r>
      <w:r w:rsidR="00FE28F4">
        <w:t>to</w:t>
      </w:r>
      <w:r>
        <w:t xml:space="preserve"> investigat</w:t>
      </w:r>
      <w:r w:rsidR="00FE28F4">
        <w:t>e</w:t>
      </w:r>
      <w:r>
        <w:t xml:space="preserve"> complex behaviors and diverse meanings, opinions and experiences</w:t>
      </w:r>
      <w:r w:rsidR="001736CF">
        <w:t xml:space="preserve"> (</w:t>
      </w:r>
      <w:proofErr w:type="spellStart"/>
      <w:r w:rsidR="001736CF">
        <w:t>Kvale</w:t>
      </w:r>
      <w:proofErr w:type="spellEnd"/>
      <w:r w:rsidR="00C842D9">
        <w:t>,</w:t>
      </w:r>
      <w:r w:rsidR="001736CF">
        <w:t xml:space="preserve"> 1994)</w:t>
      </w:r>
      <w:r w:rsidR="00FE28F4">
        <w:t xml:space="preserve">. </w:t>
      </w:r>
      <w:r w:rsidR="00B03B42">
        <w:t>Moreover</w:t>
      </w:r>
      <w:r w:rsidR="00FE28F4">
        <w:t>, interviews</w:t>
      </w:r>
      <w:r>
        <w:t xml:space="preserve"> </w:t>
      </w:r>
      <w:r w:rsidR="00BA1D5D">
        <w:t xml:space="preserve">allow </w:t>
      </w:r>
      <w:r w:rsidR="001736CF">
        <w:t xml:space="preserve">the researcher to ask probing questions while simultaneously offering participants the opportunity to voice </w:t>
      </w:r>
      <w:r w:rsidR="00BA1D5D">
        <w:t>their own concerns</w:t>
      </w:r>
      <w:r w:rsidR="001736CF">
        <w:t xml:space="preserve"> (Valentine</w:t>
      </w:r>
      <w:r w:rsidR="00C842D9">
        <w:t>,</w:t>
      </w:r>
      <w:r w:rsidR="001736CF">
        <w:t xml:space="preserve"> 2005</w:t>
      </w:r>
      <w:r w:rsidR="00C842D9">
        <w:t xml:space="preserve">; </w:t>
      </w:r>
      <w:r w:rsidR="001736CF">
        <w:t>Dunn</w:t>
      </w:r>
      <w:r w:rsidR="00C842D9">
        <w:t>,</w:t>
      </w:r>
      <w:r w:rsidR="001736CF">
        <w:t xml:space="preserve"> 2010). Ultimately, this </w:t>
      </w:r>
      <w:r w:rsidR="00214694">
        <w:t>provi</w:t>
      </w:r>
      <w:r w:rsidR="001736CF">
        <w:t xml:space="preserve">des </w:t>
      </w:r>
      <w:r w:rsidR="00214694">
        <w:t xml:space="preserve">a </w:t>
      </w:r>
      <w:r w:rsidR="001736CF">
        <w:t>well-rounded perspective through a “sensitiv</w:t>
      </w:r>
      <w:r w:rsidR="000E4A2F">
        <w:t>e and people-oriented” approach</w:t>
      </w:r>
      <w:r w:rsidR="00214694">
        <w:t xml:space="preserve"> </w:t>
      </w:r>
      <w:r>
        <w:t>(</w:t>
      </w:r>
      <w:r w:rsidR="001736CF">
        <w:t>Valentine</w:t>
      </w:r>
      <w:r w:rsidR="00C842D9">
        <w:t>,</w:t>
      </w:r>
      <w:r w:rsidR="001736CF">
        <w:t xml:space="preserve"> 2005: 111</w:t>
      </w:r>
      <w:r w:rsidR="00BD1698">
        <w:t>). For the</w:t>
      </w:r>
      <w:r>
        <w:t xml:space="preserve">se reasons, interviews </w:t>
      </w:r>
      <w:r w:rsidR="00AA679C">
        <w:t>are the primary data source for</w:t>
      </w:r>
      <w:r>
        <w:t xml:space="preserve"> this p</w:t>
      </w:r>
      <w:r w:rsidR="00BD1698">
        <w:t>aper</w:t>
      </w:r>
      <w:r>
        <w:t xml:space="preserve">. </w:t>
      </w:r>
    </w:p>
    <w:p w:rsidR="00E452A4" w:rsidRDefault="001736CF"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BA1D5D">
        <w:t>I</w:t>
      </w:r>
      <w:r w:rsidR="00E452A4">
        <w:t xml:space="preserve"> conducted 26 se</w:t>
      </w:r>
      <w:r w:rsidR="00BA1D5D">
        <w:t xml:space="preserve">mi-structured interviews with 31 </w:t>
      </w:r>
      <w:r w:rsidR="00AA679C">
        <w:t>actors</w:t>
      </w:r>
      <w:r w:rsidR="00B7634B">
        <w:rPr>
          <w:rStyle w:val="FootnoteReference"/>
        </w:rPr>
        <w:footnoteReference w:id="3"/>
      </w:r>
      <w:r w:rsidR="00AA679C">
        <w:t xml:space="preserve"> who are involved in the Quota Scheme</w:t>
      </w:r>
      <w:r w:rsidR="00E452A4">
        <w:t xml:space="preserve">. </w:t>
      </w:r>
      <w:r w:rsidR="00356523">
        <w:t>Students were asked questions concerning their educational, professional</w:t>
      </w:r>
      <w:r w:rsidR="000E4A2F">
        <w:t>,</w:t>
      </w:r>
      <w:r w:rsidR="00356523">
        <w:t xml:space="preserve"> and personal ambitions and experiences studying in Norway through the Quota Scheme. Other respondents were asked broader questions about the internationalization of higher education in Norway, the role of the Quota </w:t>
      </w:r>
      <w:r w:rsidR="00BA1D5D">
        <w:t>Scheme</w:t>
      </w:r>
      <w:r w:rsidR="00356523">
        <w:t>, and its place in higher education in Norway. Additional materials, including brochures</w:t>
      </w:r>
      <w:r w:rsidR="00C84BCF">
        <w:t xml:space="preserve"> and websites</w:t>
      </w:r>
      <w:r w:rsidR="000E4A2F">
        <w:t>,</w:t>
      </w:r>
      <w:r w:rsidR="00356523">
        <w:t xml:space="preserve"> were used to </w:t>
      </w:r>
      <w:r w:rsidR="00BD1698">
        <w:t>create</w:t>
      </w:r>
      <w:r w:rsidR="00356523">
        <w:t xml:space="preserve"> interview questions. </w:t>
      </w:r>
      <w:r w:rsidR="00E452A4">
        <w:t>Interviewees included politicians, government employees, university faculty and staff, a student union president</w:t>
      </w:r>
      <w:r w:rsidR="00AA679C">
        <w:t>,</w:t>
      </w:r>
      <w:r w:rsidR="00E452A4">
        <w:t xml:space="preserve"> and Quota Scheme students. In order to capture the diversity of the students represented </w:t>
      </w:r>
      <w:r w:rsidR="00AA679C">
        <w:t>in</w:t>
      </w:r>
      <w:r w:rsidR="00E452A4">
        <w:t xml:space="preserve"> the program, </w:t>
      </w:r>
      <w:r w:rsidR="00BA1D5D">
        <w:t>I</w:t>
      </w:r>
      <w:r w:rsidR="00C84BCF">
        <w:t xml:space="preserve"> </w:t>
      </w:r>
      <w:r w:rsidR="00E452A4">
        <w:t xml:space="preserve">conducted </w:t>
      </w:r>
      <w:r w:rsidR="00AA679C">
        <w:t xml:space="preserve">one </w:t>
      </w:r>
      <w:r w:rsidR="00AA679C">
        <w:lastRenderedPageBreak/>
        <w:t>interview with the president of the International Students Union of Norway and fourteen</w:t>
      </w:r>
      <w:r w:rsidR="00E452A4">
        <w:t xml:space="preserve"> interviews with students</w:t>
      </w:r>
      <w:r w:rsidR="00AA679C">
        <w:t>. Of</w:t>
      </w:r>
      <w:r w:rsidR="00E452A4">
        <w:t xml:space="preserve"> </w:t>
      </w:r>
      <w:r w:rsidR="00AA679C">
        <w:t>those, seven were male and seven</w:t>
      </w:r>
      <w:r w:rsidR="00BD1698">
        <w:t xml:space="preserve"> female. Five </w:t>
      </w:r>
      <w:r w:rsidR="00AA679C">
        <w:t>came</w:t>
      </w:r>
      <w:r w:rsidR="00E452A4">
        <w:t xml:space="preserve"> from </w:t>
      </w:r>
      <w:r w:rsidR="006738AE">
        <w:t xml:space="preserve">sub-Saharan </w:t>
      </w:r>
      <w:r w:rsidR="00E452A4">
        <w:t>Africa</w:t>
      </w:r>
      <w:r w:rsidR="00AA679C">
        <w:t xml:space="preserve">, </w:t>
      </w:r>
      <w:r w:rsidR="006738AE">
        <w:t xml:space="preserve">three from Eastern Europe, </w:t>
      </w:r>
      <w:r w:rsidR="00AA679C">
        <w:t>two</w:t>
      </w:r>
      <w:r w:rsidR="00E452A4">
        <w:t xml:space="preserve"> from Latin Ameri</w:t>
      </w:r>
      <w:r w:rsidR="00AA679C">
        <w:t>ca</w:t>
      </w:r>
      <w:r w:rsidR="006738AE">
        <w:t>, two from South Asia, and one each from Southeast and East Asia</w:t>
      </w:r>
      <w:r w:rsidR="00AA679C">
        <w:t xml:space="preserve">. </w:t>
      </w:r>
      <w:r w:rsidR="00BA1D5D">
        <w:t>I</w:t>
      </w:r>
      <w:r w:rsidR="00E452A4">
        <w:t xml:space="preserve"> also interviewed </w:t>
      </w:r>
      <w:r w:rsidR="00AA679C">
        <w:t>five</w:t>
      </w:r>
      <w:r w:rsidR="00E452A4">
        <w:t xml:space="preserve"> representatives for the three larges</w:t>
      </w:r>
      <w:r w:rsidR="00AA679C">
        <w:t>t political parties in Norway, four</w:t>
      </w:r>
      <w:r w:rsidR="00E452A4">
        <w:t xml:space="preserve"> administrators in international education (two each from the University of Oslo </w:t>
      </w:r>
      <w:r w:rsidR="00AA679C">
        <w:t>and the University of Bergen), three</w:t>
      </w:r>
      <w:r w:rsidR="00E452A4">
        <w:t xml:space="preserve"> representatives for SIU</w:t>
      </w:r>
      <w:r w:rsidR="00AA679C">
        <w:t xml:space="preserve"> who are</w:t>
      </w:r>
      <w:r w:rsidR="00E452A4">
        <w:t xml:space="preserve"> involved in the direct management of the Quota Scheme, </w:t>
      </w:r>
      <w:r w:rsidR="00AA679C">
        <w:t>two</w:t>
      </w:r>
      <w:r w:rsidR="00E452A4">
        <w:t xml:space="preserve"> faculty members </w:t>
      </w:r>
      <w:r w:rsidR="00AA679C">
        <w:t>at the University of Oslo and the University of Bergen who work with Quota Scheme students, and one</w:t>
      </w:r>
      <w:r w:rsidR="00E452A4">
        <w:t xml:space="preserve"> </w:t>
      </w:r>
      <w:r w:rsidR="005669A8">
        <w:t xml:space="preserve">official </w:t>
      </w:r>
      <w:r w:rsidR="00E452A4">
        <w:t>each f</w:t>
      </w:r>
      <w:r w:rsidR="005669A8">
        <w:t>or</w:t>
      </w:r>
      <w:r w:rsidR="00E452A4">
        <w:t xml:space="preserve"> </w:t>
      </w:r>
      <w:r w:rsidR="00BD1698">
        <w:t>the Norwegian State Educational Loan Fund (</w:t>
      </w:r>
      <w:r w:rsidR="005669A8">
        <w:t>NSELF</w:t>
      </w:r>
      <w:r w:rsidR="00BD1698">
        <w:t>)</w:t>
      </w:r>
      <w:r w:rsidR="00E452A4">
        <w:t xml:space="preserve"> and the Ministry of Education and Research. All </w:t>
      </w:r>
      <w:r w:rsidR="00BD1698">
        <w:t>institutional actors</w:t>
      </w:r>
      <w:r w:rsidR="00E452A4">
        <w:t xml:space="preserve"> were identified through academic reports, government documents, and e-mail communication</w:t>
      </w:r>
      <w:r w:rsidR="005669A8">
        <w:t xml:space="preserve"> with their respective institutions</w:t>
      </w:r>
      <w:r w:rsidR="00E452A4">
        <w:t xml:space="preserve">.  Students were recruited in three ways. First, flyers were posted throughout Oslo </w:t>
      </w:r>
      <w:r w:rsidR="005669A8">
        <w:t>to announce</w:t>
      </w:r>
      <w:r w:rsidR="00E452A4">
        <w:t xml:space="preserve"> the research project and dates of availability. Second, university staff agreed to distribute an e-mail to all currently active Quota Scheme students in Oslo and Bergen, encouraging them to participate in interviews. Third, snowball sampling was used to increase the likelihood of participation (Bradshaw and Stratford</w:t>
      </w:r>
      <w:r w:rsidR="00C842D9">
        <w:t>,</w:t>
      </w:r>
      <w:r w:rsidR="00E452A4">
        <w:t xml:space="preserve"> 2010). </w:t>
      </w:r>
      <w:r w:rsidR="005669A8">
        <w:t>In this paper</w:t>
      </w:r>
      <w:r w:rsidR="00E452A4">
        <w:t xml:space="preserve">, informants are identified by pseudonyms to ensure </w:t>
      </w:r>
      <w:r w:rsidR="005669A8">
        <w:t xml:space="preserve">their </w:t>
      </w:r>
      <w:r w:rsidR="00E452A4">
        <w:t>confidentiality.</w:t>
      </w:r>
      <w:r w:rsidR="00F874DB">
        <w:t xml:space="preserve"> </w:t>
      </w:r>
    </w:p>
    <w:p w:rsidR="00B441E7" w:rsidRDefault="00E452A4"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BA1D5D">
        <w:t>I</w:t>
      </w:r>
      <w:r>
        <w:t xml:space="preserve"> coded </w:t>
      </w:r>
      <w:r w:rsidR="00BD1698">
        <w:t>the interview transcripts in</w:t>
      </w:r>
      <w:r w:rsidR="00B03B42">
        <w:t xml:space="preserve"> </w:t>
      </w:r>
      <w:proofErr w:type="spellStart"/>
      <w:r w:rsidR="00B03B42">
        <w:t>ATLAS.ti</w:t>
      </w:r>
      <w:proofErr w:type="spellEnd"/>
      <w:r w:rsidR="00B03B42">
        <w:t xml:space="preserve">. </w:t>
      </w:r>
      <w:r w:rsidR="00295426">
        <w:t xml:space="preserve">Responses were categorized in the following groups: politicians, government officials, university faculty, university staff, students and student union representative. </w:t>
      </w:r>
      <w:r w:rsidR="00C84BCF">
        <w:t>I</w:t>
      </w:r>
      <w:r w:rsidR="00B03B42">
        <w:t xml:space="preserve"> then coded the data for</w:t>
      </w:r>
      <w:r>
        <w:t xml:space="preserve"> </w:t>
      </w:r>
      <w:r w:rsidR="00B03B42">
        <w:t xml:space="preserve">roles, </w:t>
      </w:r>
      <w:r>
        <w:t>motivations, opinions, a</w:t>
      </w:r>
      <w:r w:rsidR="00B03B42">
        <w:t>nd experiences related to the Quota Scheme</w:t>
      </w:r>
      <w:r w:rsidR="00295426">
        <w:t xml:space="preserve"> and its relationship to the internationalization of higher education in Norway</w:t>
      </w:r>
      <w:r w:rsidR="00B03B42">
        <w:t xml:space="preserve">. Codes for students were also based </w:t>
      </w:r>
      <w:r w:rsidR="00B03B42">
        <w:lastRenderedPageBreak/>
        <w:t xml:space="preserve">on study abroad, </w:t>
      </w:r>
      <w:r w:rsidR="00BA1D5D">
        <w:t xml:space="preserve">opinions of and experiences in </w:t>
      </w:r>
      <w:r w:rsidR="00B03B42">
        <w:t xml:space="preserve">Norway, and demographic variables such as </w:t>
      </w:r>
      <w:r w:rsidR="00BA1D5D">
        <w:t>sex</w:t>
      </w:r>
      <w:r w:rsidR="00B03B42">
        <w:t xml:space="preserve">, region of origin, and program of study. </w:t>
      </w:r>
      <w:r w:rsidR="00295426">
        <w:t xml:space="preserve">This enabled </w:t>
      </w:r>
      <w:r w:rsidR="00BA1D5D">
        <w:t>me</w:t>
      </w:r>
      <w:r w:rsidR="00295426">
        <w:t xml:space="preserve"> to identify experiences </w:t>
      </w:r>
      <w:r w:rsidR="00BA1D5D">
        <w:t>that influenced</w:t>
      </w:r>
      <w:r w:rsidR="00295426">
        <w:t xml:space="preserve"> future migration decisions.  </w:t>
      </w:r>
      <w:r w:rsidR="00BA1D5D">
        <w:t xml:space="preserve">Finally, I </w:t>
      </w:r>
      <w:r w:rsidR="00BD1698">
        <w:t xml:space="preserve">placed the </w:t>
      </w:r>
      <w:r w:rsidR="00BA1D5D">
        <w:t xml:space="preserve">findings in the broader literature on ISM and development. </w:t>
      </w:r>
    </w:p>
    <w:p w:rsidR="00B441E7" w:rsidRPr="00DD3366" w:rsidRDefault="00B441E7"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themeColor="text1"/>
        </w:rPr>
      </w:pPr>
      <w:r>
        <w:tab/>
      </w:r>
      <w:r w:rsidR="00476F7C" w:rsidRPr="00DD3366">
        <w:rPr>
          <w:color w:val="000000" w:themeColor="text1"/>
        </w:rPr>
        <w:t xml:space="preserve">This study </w:t>
      </w:r>
      <w:r w:rsidR="0064332C" w:rsidRPr="00DD3366">
        <w:rPr>
          <w:color w:val="000000" w:themeColor="text1"/>
        </w:rPr>
        <w:t>does not aim to be representative of all</w:t>
      </w:r>
      <w:r w:rsidR="00476F7C" w:rsidRPr="00DD3366">
        <w:rPr>
          <w:color w:val="000000" w:themeColor="text1"/>
        </w:rPr>
        <w:t xml:space="preserve"> Quota Scheme institutional actors or students.  </w:t>
      </w:r>
      <w:r w:rsidRPr="00DD3366">
        <w:rPr>
          <w:color w:val="000000" w:themeColor="text1"/>
        </w:rPr>
        <w:t>Nevertheless, the data presented is illustrative of the perceptions and experiences of a wide range of actors</w:t>
      </w:r>
      <w:r w:rsidR="0064332C" w:rsidRPr="00DD3366">
        <w:rPr>
          <w:color w:val="000000" w:themeColor="text1"/>
        </w:rPr>
        <w:t xml:space="preserve"> who are</w:t>
      </w:r>
      <w:r w:rsidRPr="00DD3366">
        <w:rPr>
          <w:color w:val="000000" w:themeColor="text1"/>
        </w:rPr>
        <w:t xml:space="preserve"> involved in the program. I</w:t>
      </w:r>
      <w:r w:rsidR="0064332C" w:rsidRPr="00DD3366">
        <w:rPr>
          <w:color w:val="000000" w:themeColor="text1"/>
        </w:rPr>
        <w:t xml:space="preserve">n the following section, I </w:t>
      </w:r>
      <w:r w:rsidRPr="00DD3366">
        <w:rPr>
          <w:color w:val="000000" w:themeColor="text1"/>
        </w:rPr>
        <w:t xml:space="preserve">explore the hierarchy of Quota Scheme stakeholders and </w:t>
      </w:r>
      <w:r w:rsidR="0064332C" w:rsidRPr="00DD3366">
        <w:rPr>
          <w:color w:val="000000" w:themeColor="text1"/>
        </w:rPr>
        <w:t xml:space="preserve">I </w:t>
      </w:r>
      <w:r w:rsidRPr="00DD3366">
        <w:rPr>
          <w:color w:val="000000" w:themeColor="text1"/>
        </w:rPr>
        <w:t xml:space="preserve">use interview data to identify and discuss </w:t>
      </w:r>
      <w:r w:rsidR="0064332C" w:rsidRPr="00DD3366">
        <w:rPr>
          <w:color w:val="000000" w:themeColor="text1"/>
        </w:rPr>
        <w:t xml:space="preserve">the </w:t>
      </w:r>
      <w:r w:rsidRPr="00DD3366">
        <w:rPr>
          <w:color w:val="000000" w:themeColor="text1"/>
        </w:rPr>
        <w:t xml:space="preserve">findings.  I rely on </w:t>
      </w:r>
      <w:r w:rsidR="0064332C" w:rsidRPr="00DD3366">
        <w:rPr>
          <w:color w:val="000000" w:themeColor="text1"/>
        </w:rPr>
        <w:t xml:space="preserve">indicative </w:t>
      </w:r>
      <w:r w:rsidRPr="00DD3366">
        <w:rPr>
          <w:color w:val="000000" w:themeColor="text1"/>
        </w:rPr>
        <w:t xml:space="preserve">responses to show how </w:t>
      </w:r>
    </w:p>
    <w:p w:rsidR="00E452A4" w:rsidRPr="00B34622" w:rsidRDefault="004C5755"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themeColor="text1"/>
        </w:rPr>
      </w:pPr>
      <w:proofErr w:type="gramStart"/>
      <w:r w:rsidRPr="00DD3366">
        <w:rPr>
          <w:color w:val="000000" w:themeColor="text1"/>
        </w:rPr>
        <w:t>future</w:t>
      </w:r>
      <w:proofErr w:type="gramEnd"/>
      <w:r w:rsidRPr="00DD3366">
        <w:rPr>
          <w:color w:val="000000" w:themeColor="text1"/>
        </w:rPr>
        <w:t xml:space="preserve"> migration decisions </w:t>
      </w:r>
      <w:r w:rsidR="002F2728" w:rsidRPr="00DD3366">
        <w:rPr>
          <w:color w:val="000000" w:themeColor="text1"/>
        </w:rPr>
        <w:t>can be</w:t>
      </w:r>
      <w:r w:rsidRPr="00DD3366">
        <w:rPr>
          <w:color w:val="000000" w:themeColor="text1"/>
        </w:rPr>
        <w:t xml:space="preserve"> shaped by </w:t>
      </w:r>
      <w:r w:rsidR="0064332C" w:rsidRPr="00DD3366">
        <w:rPr>
          <w:color w:val="000000" w:themeColor="text1"/>
        </w:rPr>
        <w:t xml:space="preserve">institutional regulations and </w:t>
      </w:r>
      <w:r w:rsidR="00B441E7" w:rsidRPr="00DD3366">
        <w:rPr>
          <w:color w:val="000000" w:themeColor="text1"/>
        </w:rPr>
        <w:t>the complicated geography of development.</w:t>
      </w:r>
      <w:r w:rsidRPr="00B34622">
        <w:rPr>
          <w:color w:val="000000" w:themeColor="text1"/>
        </w:rPr>
        <w:t xml:space="preserve"> </w:t>
      </w:r>
    </w:p>
    <w:p w:rsidR="000C446E" w:rsidRDefault="000C446E"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p>
    <w:p w:rsidR="00214694" w:rsidRDefault="00214694"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F874DB">
        <w:t xml:space="preserve"> </w:t>
      </w:r>
    </w:p>
    <w:p w:rsidR="00236E6D" w:rsidRPr="00E81D87" w:rsidRDefault="00236E6D" w:rsidP="00E452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236E6D" w:rsidRPr="00E81D87" w:rsidRDefault="00E452A4" w:rsidP="00E452A4">
      <w:pPr>
        <w:pStyle w:val="Heading1"/>
        <w:rPr>
          <w:rFonts w:ascii="Times New Roman" w:hAnsi="Times New Roman"/>
        </w:rPr>
      </w:pPr>
      <w:bookmarkStart w:id="1" w:name="_Toc286145916"/>
      <w:r>
        <w:rPr>
          <w:rFonts w:ascii="Times New Roman" w:hAnsi="Times New Roman"/>
        </w:rPr>
        <w:br w:type="page"/>
      </w:r>
      <w:r w:rsidR="00305064">
        <w:rPr>
          <w:rFonts w:ascii="Times New Roman" w:hAnsi="Times New Roman"/>
        </w:rPr>
        <w:lastRenderedPageBreak/>
        <w:t>SECTION IV</w:t>
      </w:r>
      <w:r w:rsidR="00305064">
        <w:rPr>
          <w:rFonts w:ascii="Times New Roman" w:hAnsi="Times New Roman"/>
        </w:rPr>
        <w:br/>
      </w:r>
      <w:r w:rsidR="003D63DF" w:rsidRPr="00E81D87">
        <w:rPr>
          <w:rFonts w:ascii="Times New Roman" w:hAnsi="Times New Roman"/>
        </w:rPr>
        <w:t>Results and Discussion</w:t>
      </w:r>
      <w:bookmarkEnd w:id="1"/>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E452A4" w:rsidRDefault="00E452A4" w:rsidP="00E452A4">
      <w:pPr>
        <w:spacing w:after="200" w:line="480" w:lineRule="auto"/>
        <w:ind w:firstLine="720"/>
        <w:rPr>
          <w:rFonts w:eastAsia="Calibri"/>
        </w:rPr>
      </w:pPr>
      <w:r w:rsidRPr="00E452A4">
        <w:rPr>
          <w:rFonts w:eastAsia="Calibri"/>
        </w:rPr>
        <w:t xml:space="preserve">This section investigates the actors </w:t>
      </w:r>
      <w:r w:rsidR="005501DC">
        <w:rPr>
          <w:rFonts w:eastAsia="Calibri"/>
        </w:rPr>
        <w:t xml:space="preserve">who are </w:t>
      </w:r>
      <w:r w:rsidRPr="00E452A4">
        <w:rPr>
          <w:rFonts w:eastAsia="Calibri"/>
        </w:rPr>
        <w:t>inv</w:t>
      </w:r>
      <w:r w:rsidR="005501DC">
        <w:rPr>
          <w:rFonts w:eastAsia="Calibri"/>
        </w:rPr>
        <w:t>olved</w:t>
      </w:r>
      <w:r w:rsidRPr="00E452A4">
        <w:rPr>
          <w:rFonts w:eastAsia="Calibri"/>
        </w:rPr>
        <w:t xml:space="preserve"> in the Quota Scheme, their objectives for the program</w:t>
      </w:r>
      <w:r w:rsidR="001A02EF">
        <w:rPr>
          <w:rFonts w:eastAsia="Calibri"/>
        </w:rPr>
        <w:t xml:space="preserve">, and its outcomes for students. I will </w:t>
      </w:r>
      <w:r w:rsidR="002F2728">
        <w:rPr>
          <w:rFonts w:eastAsia="Calibri"/>
        </w:rPr>
        <w:t>analyze</w:t>
      </w:r>
      <w:r w:rsidR="001A02EF">
        <w:rPr>
          <w:rFonts w:eastAsia="Calibri"/>
        </w:rPr>
        <w:t xml:space="preserve"> the intersection</w:t>
      </w:r>
      <w:r w:rsidR="002F2728">
        <w:rPr>
          <w:rFonts w:eastAsia="Calibri"/>
        </w:rPr>
        <w:t>s</w:t>
      </w:r>
      <w:r w:rsidR="001A02EF">
        <w:rPr>
          <w:rFonts w:eastAsia="Calibri"/>
        </w:rPr>
        <w:t xml:space="preserve"> of </w:t>
      </w:r>
      <w:r w:rsidR="002F2728">
        <w:rPr>
          <w:rFonts w:eastAsia="Calibri"/>
        </w:rPr>
        <w:t>institutional</w:t>
      </w:r>
      <w:r w:rsidR="001A02EF">
        <w:rPr>
          <w:rFonts w:eastAsia="Calibri"/>
        </w:rPr>
        <w:t xml:space="preserve"> objectives and student experiences to </w:t>
      </w:r>
      <w:r w:rsidR="002F2728">
        <w:rPr>
          <w:rFonts w:eastAsia="Calibri"/>
        </w:rPr>
        <w:t>investigate</w:t>
      </w:r>
      <w:r w:rsidR="001A02EF">
        <w:rPr>
          <w:rFonts w:eastAsia="Calibri"/>
        </w:rPr>
        <w:t xml:space="preserve"> how government, universities, and educators influence future student migration decisions. </w:t>
      </w:r>
    </w:p>
    <w:p w:rsidR="00236E6D" w:rsidRPr="00E81D87" w:rsidRDefault="00E452A4">
      <w:pPr>
        <w:pStyle w:val="Heading2"/>
        <w:rPr>
          <w:rFonts w:ascii="Times New Roman" w:hAnsi="Times New Roman" w:cs="Times New Roman"/>
        </w:rPr>
      </w:pPr>
      <w:r>
        <w:rPr>
          <w:rFonts w:ascii="Times New Roman" w:hAnsi="Times New Roman" w:cs="Times New Roman"/>
        </w:rPr>
        <w:t>Actors in the Quota Scheme Network</w:t>
      </w:r>
    </w:p>
    <w:p w:rsidR="00236E6D" w:rsidRPr="00D6478F"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72"/>
          <w:szCs w:val="72"/>
        </w:rPr>
      </w:pPr>
    </w:p>
    <w:p w:rsidR="000F61FC" w:rsidRDefault="000F61FC" w:rsidP="000F61FC"/>
    <w:p w:rsidR="00732ED7" w:rsidRDefault="00D6478F" w:rsidP="00E452A4">
      <w:pPr>
        <w:spacing w:after="200" w:line="480" w:lineRule="auto"/>
        <w:rPr>
          <w:rFonts w:eastAsia="Calibri"/>
        </w:rPr>
      </w:pPr>
      <w:r>
        <w:rPr>
          <w:noProof/>
        </w:rPr>
        <mc:AlternateContent>
          <mc:Choice Requires="wps">
            <w:drawing>
              <wp:anchor distT="0" distB="0" distL="114300" distR="114300" simplePos="0" relativeHeight="251662848" behindDoc="0" locked="0" layoutInCell="1" allowOverlap="1" wp14:anchorId="609F405C" wp14:editId="5874E761">
                <wp:simplePos x="0" y="0"/>
                <wp:positionH relativeFrom="column">
                  <wp:posOffset>85725</wp:posOffset>
                </wp:positionH>
                <wp:positionV relativeFrom="paragraph">
                  <wp:posOffset>4282440</wp:posOffset>
                </wp:positionV>
                <wp:extent cx="5486400" cy="298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478F" w:rsidRPr="00D6478F" w:rsidRDefault="00D6478F" w:rsidP="00D6478F">
                            <w:pPr>
                              <w:pStyle w:val="Caption"/>
                              <w:jc w:val="center"/>
                              <w:rPr>
                                <w:rFonts w:eastAsia="Calibri"/>
                                <w:b w:val="0"/>
                                <w:sz w:val="24"/>
                                <w:szCs w:val="24"/>
                              </w:rPr>
                            </w:pPr>
                            <w:proofErr w:type="gramStart"/>
                            <w:r w:rsidRPr="00D6478F">
                              <w:rPr>
                                <w:b w:val="0"/>
                                <w:sz w:val="24"/>
                                <w:szCs w:val="24"/>
                              </w:rPr>
                              <w:t>Figure 1</w:t>
                            </w:r>
                            <w:r>
                              <w:rPr>
                                <w:b w:val="0"/>
                                <w:sz w:val="24"/>
                                <w:szCs w:val="24"/>
                              </w:rPr>
                              <w:t>.</w:t>
                            </w:r>
                            <w:proofErr w:type="gramEnd"/>
                            <w:r w:rsidRPr="00D6478F">
                              <w:rPr>
                                <w:b w:val="0"/>
                                <w:sz w:val="24"/>
                                <w:szCs w:val="24"/>
                              </w:rPr>
                              <w:t xml:space="preserve"> </w:t>
                            </w:r>
                            <w:proofErr w:type="gramStart"/>
                            <w:r w:rsidRPr="00D6478F">
                              <w:rPr>
                                <w:b w:val="0"/>
                                <w:sz w:val="24"/>
                                <w:szCs w:val="24"/>
                              </w:rPr>
                              <w:t>Quota Scheme Hierarchy</w:t>
                            </w:r>
                            <w:r>
                              <w:rPr>
                                <w:b w:val="0"/>
                                <w:sz w:val="24"/>
                                <w:szCs w:val="24"/>
                              </w:rPr>
                              <w:t>.</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6.75pt;margin-top:337.2pt;width:6in;height:2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" stroked="f">
                <v:textbox style="mso-fit-shape-to-text:t" inset="0,0,0,0">
                  <w:txbxContent>
                    <w:p w:rsidR="00D6478F" w:rsidRPr="00D6478F" w:rsidRDefault="00D6478F" w:rsidP="00D6478F">
                      <w:pPr>
                        <w:pStyle w:val="Caption"/>
                        <w:jc w:val="center"/>
                        <w:rPr>
                          <w:rFonts w:eastAsia="Calibri"/>
                          <w:b w:val="0"/>
                          <w:sz w:val="24"/>
                          <w:szCs w:val="24"/>
                        </w:rPr>
                      </w:pPr>
                      <w:proofErr w:type="gramStart"/>
                      <w:r w:rsidRPr="00D6478F">
                        <w:rPr>
                          <w:b w:val="0"/>
                          <w:sz w:val="24"/>
                          <w:szCs w:val="24"/>
                        </w:rPr>
                        <w:t>Figure 1</w:t>
                      </w:r>
                      <w:r>
                        <w:rPr>
                          <w:b w:val="0"/>
                          <w:sz w:val="24"/>
                          <w:szCs w:val="24"/>
                        </w:rPr>
                        <w:t>.</w:t>
                      </w:r>
                      <w:proofErr w:type="gramEnd"/>
                      <w:r w:rsidRPr="00D6478F">
                        <w:rPr>
                          <w:b w:val="0"/>
                          <w:sz w:val="24"/>
                          <w:szCs w:val="24"/>
                        </w:rPr>
                        <w:t xml:space="preserve"> </w:t>
                      </w:r>
                      <w:proofErr w:type="gramStart"/>
                      <w:r w:rsidRPr="00D6478F">
                        <w:rPr>
                          <w:b w:val="0"/>
                          <w:sz w:val="24"/>
                          <w:szCs w:val="24"/>
                        </w:rPr>
                        <w:t>Quota Scheme Hierarchy</w:t>
                      </w:r>
                      <w:r>
                        <w:rPr>
                          <w:b w:val="0"/>
                          <w:sz w:val="24"/>
                          <w:szCs w:val="24"/>
                        </w:rPr>
                        <w:t>.</w:t>
                      </w:r>
                      <w:proofErr w:type="gramEnd"/>
                    </w:p>
                  </w:txbxContent>
                </v:textbox>
              </v:shape>
            </w:pict>
          </mc:Fallback>
        </mc:AlternateContent>
      </w:r>
      <w:r w:rsidR="00C81D98">
        <w:rPr>
          <w:rFonts w:eastAsia="Calibri"/>
          <w:noProof/>
        </w:rPr>
        <w:pict>
          <v:group id="_x0000_s1076" editas="orgchart" style="position:absolute;margin-left:0;margin-top:0;width:6in;height:335.7pt;z-index:251658752;mso-position-horizontal-relative:char;mso-position-vertical-relative:line" coordorigin="1815,4659" coordsize="8640,6715">
            <o:lock v:ext="edit" aspectratio="t"/>
            <o:diagram v:ext="edit" dgmstyle="0" dgmscalex="74898" dgmscaley="71847" dgmfontsize="13" constrainbounds="0,0,0,0">
              <o:relationtable v:ext="edit">
                <o:rel v:ext="edit" idsrc="#_s1077" iddest="#_s1077"/>
                <o:rel v:ext="edit" idsrc="#_s1078" iddest="#_s1077" idcntr="#_s1081"/>
                <o:rel v:ext="edit" idsrc="#_s1080" iddest="#_s1077" idcntr="#_s1083"/>
                <o:rel v:ext="edit" idsrc="#_s1084" iddest="#_s1080" idcntr="#_s1085"/>
                <o:rel v:ext="edit" idsrc="#_s1086" iddest="#_s1080" idcntr="#_s1087"/>
                <o:rel v:ext="edit" idsrc="#_s1088" iddest="#_s1084" idcntr="#_s1089"/>
                <o:rel v:ext="edit" idsrc="#_s1094" iddest="#_s1084" idcntr="#_s1095"/>
                <o:rel v:ext="edit" idsrc="#_s1096" iddest="#_s1088" idcntr="#_s1097"/>
                <o:rel v:ext="edit" idsrc="#_s1102" iddest="#_s1088" idcntr="#_s1103"/>
              </o:relationtable>
            </o:diagram>
            <v:shape id="_x0000_s1075" type="#_x0000_t75" style="position:absolute;left:1815;top:4659;width:8640;height:6715"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103" o:spid="_x0000_s1103" type="#_x0000_t33" style="position:absolute;left:4284;top:9004;width:412;height:1975;flip:y" o:connectortype="elbow" adj="-223812,128386,-223812" strokeweight="2.25pt"/>
            <v:shape id="_s1097" o:spid="_x0000_s1097" type="#_x0000_t33" style="position:absolute;left:4284;top:9004;width:412;height:790;flip:y" o:connectortype="elbow" adj="-223812,288565,-223812" strokeweight="2.25pt"/>
            <v:shape id="_s1095" o:spid="_x0000_s1095" type="#_x0000_t33" style="position:absolute;left:6341;top:7819;width:410;height:790;rotation:180" o:connectortype="elbow" adj="-354872,-256490,-354872" strokeweight="2.25pt"/>
            <v:shape id="_s1089" o:spid="_x0000_s1089" type="#_x0000_t33" style="position:absolute;left:5929;top:7819;width:412;height:790;flip:y" o:connectortype="elbow" adj="-310054,256490,-310054"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87" o:spid="_x0000_s1087" type="#_x0000_t34" style="position:absolute;left:8303;top:6112;width:395;height:1440;rotation:270;flip:x" o:connectortype="elbow" adj="9843,116850,-503417" strokeweight="2.25pt"/>
            <v:shape id="_s1085" o:spid="_x0000_s1085" type="#_x0000_t34" style="position:absolute;left:6863;top:6112;width:395;height:1440;rotation:270" o:connectortype="elbow" adj="9843,-116850,-345928" strokeweight="2.25pt"/>
            <v:shape id="_s1083" o:spid="_x0000_s1083" type="#_x0000_t34" style="position:absolute;left:6400;top:4464;width:395;height:2366;rotation:270;flip:x" o:connectortype="elbow" adj="9843,60299,-424672" strokeweight="2.25pt"/>
            <v:shape id="_s1081" o:spid="_x0000_s1081" type="#_x0000_t34" style="position:absolute;left:4035;top:4464;width:395;height:2365;rotation:270" o:connectortype="elbow" adj="9843,-60325,-165965" strokeweight="2.25pt"/>
            <v:roundrect id="_s1077" o:spid="_x0000_s1077" style="position:absolute;left:4181;top:4659;width:2468;height:790;v-text-anchor:middle" arcsize="10923f" o:dgmlayout="0" o:dgmnodekind="1">
              <v:textbox style="mso-next-textbox:#_s1077" inset="0,0,0,0">
                <w:txbxContent>
                  <w:p w:rsidR="00C81D98" w:rsidRPr="00EA2FC9" w:rsidRDefault="00C81D98" w:rsidP="00EA2FC9">
                    <w:pPr>
                      <w:jc w:val="center"/>
                      <w:rPr>
                        <w:sz w:val="26"/>
                      </w:rPr>
                    </w:pPr>
                    <w:r w:rsidRPr="00EA2FC9">
                      <w:rPr>
                        <w:sz w:val="26"/>
                      </w:rPr>
                      <w:t xml:space="preserve">The </w:t>
                    </w:r>
                    <w:proofErr w:type="spellStart"/>
                    <w:r w:rsidRPr="00EA2FC9">
                      <w:rPr>
                        <w:sz w:val="26"/>
                      </w:rPr>
                      <w:t>Storting</w:t>
                    </w:r>
                    <w:proofErr w:type="spellEnd"/>
                  </w:p>
                  <w:p w:rsidR="00C81D98" w:rsidRPr="00EA2FC9" w:rsidRDefault="00C81D98" w:rsidP="00EA2FC9">
                    <w:pPr>
                      <w:jc w:val="center"/>
                      <w:rPr>
                        <w:sz w:val="26"/>
                      </w:rPr>
                    </w:pPr>
                    <w:r w:rsidRPr="00EA2FC9">
                      <w:rPr>
                        <w:sz w:val="26"/>
                      </w:rPr>
                      <w:t>(Parliament)</w:t>
                    </w:r>
                  </w:p>
                </w:txbxContent>
              </v:textbox>
            </v:roundrect>
            <v:roundrect id="_s1078" o:spid="_x0000_s1078" style="position:absolute;left:1815;top:5844;width:2469;height:790;v-text-anchor:middle" arcsize="10923f" o:dgmlayout="0" o:dgmnodekind="0">
              <v:textbox style="mso-next-textbox:#_s1078" inset="0,0,0,0">
                <w:txbxContent>
                  <w:p w:rsidR="00C81D98" w:rsidRPr="00EA2FC9" w:rsidRDefault="00C81D98" w:rsidP="00EA2FC9">
                    <w:pPr>
                      <w:jc w:val="center"/>
                      <w:rPr>
                        <w:sz w:val="26"/>
                      </w:rPr>
                    </w:pPr>
                    <w:r w:rsidRPr="00EA2FC9">
                      <w:rPr>
                        <w:sz w:val="26"/>
                      </w:rPr>
                      <w:t>Ministry of Foreign Affairs</w:t>
                    </w:r>
                  </w:p>
                </w:txbxContent>
              </v:textbox>
            </v:roundrect>
            <v:roundrect id="_s1080" o:spid="_x0000_s1080" style="position:absolute;left:6546;top:5844;width:2469;height:790;v-text-anchor:middle" arcsize="10923f" o:dgmlayout="0" o:dgmnodekind="0">
              <v:textbox style="mso-next-textbox:#_s1080" inset="0,0,0,0">
                <w:txbxContent>
                  <w:p w:rsidR="00C81D98" w:rsidRPr="00EA2FC9" w:rsidRDefault="00C81D98" w:rsidP="00EA2FC9">
                    <w:pPr>
                      <w:jc w:val="center"/>
                      <w:rPr>
                        <w:sz w:val="26"/>
                      </w:rPr>
                    </w:pPr>
                    <w:r w:rsidRPr="00EA2FC9">
                      <w:rPr>
                        <w:sz w:val="26"/>
                      </w:rPr>
                      <w:t>Ministry of Education and Research</w:t>
                    </w:r>
                  </w:p>
                </w:txbxContent>
              </v:textbox>
            </v:roundrect>
            <v:roundrect id="_s1084" o:spid="_x0000_s1084" style="position:absolute;left:5106;top:7029;width:2469;height:790;v-text-anchor:middle" arcsize="10923f" o:dgmlayout="1" o:dgmnodekind="0" o:dgmlayoutmru="1">
              <v:textbox style="mso-next-textbox:#_s1084" inset="0,0,0,0">
                <w:txbxContent>
                  <w:p w:rsidR="00C81D98" w:rsidRPr="002F2728" w:rsidRDefault="00C81D98" w:rsidP="00EA2FC9">
                    <w:pPr>
                      <w:jc w:val="center"/>
                      <w:rPr>
                        <w:sz w:val="20"/>
                        <w:szCs w:val="20"/>
                      </w:rPr>
                    </w:pPr>
                    <w:r w:rsidRPr="002F2728">
                      <w:rPr>
                        <w:sz w:val="20"/>
                        <w:szCs w:val="20"/>
                      </w:rPr>
                      <w:t xml:space="preserve">Center for International Cooperation in </w:t>
                    </w:r>
                    <w:proofErr w:type="gramStart"/>
                    <w:r w:rsidRPr="002F2728">
                      <w:rPr>
                        <w:sz w:val="20"/>
                        <w:szCs w:val="20"/>
                      </w:rPr>
                      <w:t>Research</w:t>
                    </w:r>
                    <w:proofErr w:type="gramEnd"/>
                    <w:r w:rsidRPr="002F2728">
                      <w:rPr>
                        <w:sz w:val="20"/>
                        <w:szCs w:val="20"/>
                      </w:rPr>
                      <w:br/>
                      <w:t>(SIU)</w:t>
                    </w:r>
                  </w:p>
                </w:txbxContent>
              </v:textbox>
            </v:roundrect>
            <v:roundrect id="_s1086" o:spid="_x0000_s1086" style="position:absolute;left:7986;top:7029;width:2469;height:790;v-text-anchor:middle" arcsize="10923f" o:dgmlayout="2" o:dgmnodekind="0">
              <v:textbox style="mso-next-textbox:#_s1086" inset="0,0,0,0">
                <w:txbxContent>
                  <w:p w:rsidR="00C81D98" w:rsidRPr="002F2728" w:rsidRDefault="00C81D98" w:rsidP="00EA2FC9">
                    <w:pPr>
                      <w:jc w:val="center"/>
                      <w:rPr>
                        <w:sz w:val="20"/>
                        <w:szCs w:val="20"/>
                      </w:rPr>
                    </w:pPr>
                    <w:r w:rsidRPr="002F2728">
                      <w:rPr>
                        <w:sz w:val="20"/>
                        <w:szCs w:val="20"/>
                      </w:rPr>
                      <w:t xml:space="preserve">State Educational </w:t>
                    </w:r>
                    <w:r w:rsidRPr="002F2728">
                      <w:rPr>
                        <w:sz w:val="20"/>
                        <w:szCs w:val="20"/>
                      </w:rPr>
                      <w:br/>
                      <w:t xml:space="preserve">Loan </w:t>
                    </w:r>
                    <w:proofErr w:type="gramStart"/>
                    <w:r w:rsidRPr="002F2728">
                      <w:rPr>
                        <w:sz w:val="20"/>
                        <w:szCs w:val="20"/>
                      </w:rPr>
                      <w:t>Fund</w:t>
                    </w:r>
                    <w:proofErr w:type="gramEnd"/>
                    <w:r w:rsidRPr="002F2728">
                      <w:rPr>
                        <w:sz w:val="20"/>
                        <w:szCs w:val="20"/>
                      </w:rPr>
                      <w:br/>
                      <w:t>(NSELF)</w:t>
                    </w:r>
                  </w:p>
                </w:txbxContent>
              </v:textbox>
            </v:roundrect>
            <v:roundrect id="_s1088" o:spid="_x0000_s1088" style="position:absolute;left:3462;top:8214;width:2467;height:790;v-text-anchor:middle" arcsize="10923f" o:dgmlayout="3" o:dgmnodekind="0" o:dgmlayoutmru="3">
              <v:textbox style="mso-next-textbox:#_s1088" inset="0,0,0,0">
                <w:txbxContent>
                  <w:p w:rsidR="00C81D98" w:rsidRPr="00EA2FC9" w:rsidRDefault="00C81D98" w:rsidP="00EA2FC9">
                    <w:pPr>
                      <w:jc w:val="center"/>
                      <w:rPr>
                        <w:sz w:val="26"/>
                      </w:rPr>
                    </w:pPr>
                    <w:r w:rsidRPr="00EA2FC9">
                      <w:rPr>
                        <w:sz w:val="26"/>
                      </w:rPr>
                      <w:t>University administrators</w:t>
                    </w:r>
                  </w:p>
                </w:txbxContent>
              </v:textbox>
            </v:roundrect>
            <v:roundrect id="_s1094" o:spid="_x0000_s1094" style="position:absolute;left:6751;top:8214;width:2468;height:790;v-text-anchor:middle" arcsize="10923f" o:dgmlayout="1" o:dgmnodekind="0">
              <v:textbox style="mso-next-textbox:#_s1094" inset="0,0,0,0">
                <w:txbxContent>
                  <w:p w:rsidR="00C81D98" w:rsidRPr="00EA2FC9" w:rsidRDefault="00C81D98" w:rsidP="00EA2FC9">
                    <w:pPr>
                      <w:jc w:val="center"/>
                      <w:rPr>
                        <w:sz w:val="26"/>
                      </w:rPr>
                    </w:pPr>
                    <w:r w:rsidRPr="00EA2FC9">
                      <w:rPr>
                        <w:sz w:val="26"/>
                      </w:rPr>
                      <w:t>University faculty</w:t>
                    </w:r>
                  </w:p>
                </w:txbxContent>
              </v:textbox>
            </v:roundrect>
            <v:roundrect id="_s1096" o:spid="_x0000_s1096" style="position:absolute;left:1816;top:9399;width:2468;height:790;v-text-anchor:middle" arcsize="10923f" o:dgmlayout="2" o:dgmnodekind="0">
              <v:textbox style="mso-next-textbox:#_s1096" inset="0,0,0,0">
                <w:txbxContent>
                  <w:p w:rsidR="00C81D98" w:rsidRPr="00EA2FC9" w:rsidRDefault="00C81D98" w:rsidP="00EA2FC9">
                    <w:pPr>
                      <w:jc w:val="center"/>
                      <w:rPr>
                        <w:sz w:val="26"/>
                      </w:rPr>
                    </w:pPr>
                    <w:r w:rsidRPr="00EA2FC9">
                      <w:rPr>
                        <w:sz w:val="26"/>
                      </w:rPr>
                      <w:t>Student union representatives</w:t>
                    </w:r>
                  </w:p>
                </w:txbxContent>
              </v:textbox>
            </v:roundrect>
            <v:roundrect id="_s1102" o:spid="_x0000_s1102" style="position:absolute;left:1815;top:10584;width:2469;height:790;v-text-anchor:middle" arcsize="10923f" o:dgmlayout="1" o:dgmnodekind="0">
              <v:textbox style="mso-next-textbox:#_s1102" inset="0,0,0,0">
                <w:txbxContent>
                  <w:p w:rsidR="00C81D98" w:rsidRPr="00EA2FC9" w:rsidRDefault="00C81D98" w:rsidP="00CF1183">
                    <w:pPr>
                      <w:jc w:val="center"/>
                      <w:rPr>
                        <w:sz w:val="26"/>
                      </w:rPr>
                    </w:pPr>
                    <w:r w:rsidRPr="00EA2FC9">
                      <w:rPr>
                        <w:sz w:val="26"/>
                      </w:rPr>
                      <w:t>Students</w:t>
                    </w:r>
                  </w:p>
                </w:txbxContent>
              </v:textbox>
            </v:roundrect>
            <v:shape id="_x0000_s1108" style="position:absolute;left:4696;top:10979;width:5101;height:101" coordsize="505,1" path="m,hdc168,,337,,505,e" filled="f" strokeweight="2pt">
              <v:path arrowok="t"/>
            </v:shape>
            <v:shape id="_x0000_s1111" style="position:absolute;left:8167;top:9348;width:3160;height:101;rotation:90" coordsize="505,1" path="m,hdc168,,337,,505,e" filled="f" strokeweight="2pt">
              <v:path arrowok="t"/>
            </v:shape>
            <v:shape id="_x0000_s1112" style="position:absolute;left:6948;top:9941;width:1975;height:101;rotation:90" coordsize="505,1" path="m,hdc168,,337,,505,e" filled="f" strokeweight="2pt">
              <v:path arrowok="t"/>
            </v:shape>
            <v:shape id="_x0000_s1113" style="position:absolute;left:2767;top:10336;width:395;height:101;rotation:90" coordsize="505,1" path="m,hdc168,,337,,505,e" filled="f" strokeweight="2pt">
              <v:path arrowok="t"/>
            </v:shape>
          </v:group>
        </w:pict>
      </w:r>
      <w:r w:rsidR="000E4A2F">
        <w:rPr>
          <w:rFonts w:eastAsia="Calibri"/>
          <w:noProof/>
        </w:rPr>
        <mc:AlternateContent>
          <mc:Choice Requires="wps">
            <w:drawing>
              <wp:inline distT="0" distB="0" distL="0" distR="0" wp14:anchorId="2A297937" wp14:editId="141BF7D8">
                <wp:extent cx="5486400" cy="426339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86400" cy="426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24E7E55" id="AutoShape 1" o:spid="_x0000_s1026" style="width:6in;height:3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" filled="f" stroked="f">
                <o:lock v:ext="edit" aspectratio="t"/>
                <w10:anchorlock/>
              </v:rect>
            </w:pict>
          </mc:Fallback>
        </mc:AlternateContent>
      </w:r>
    </w:p>
    <w:p w:rsidR="00EA2FC9" w:rsidRDefault="00EA2FC9" w:rsidP="00E452A4">
      <w:pPr>
        <w:spacing w:after="200" w:line="480" w:lineRule="auto"/>
        <w:rPr>
          <w:rFonts w:eastAsia="Calibri"/>
        </w:rPr>
      </w:pPr>
    </w:p>
    <w:p w:rsidR="00E452A4" w:rsidRPr="00E452A4" w:rsidRDefault="00E452A4" w:rsidP="00E452A4">
      <w:pPr>
        <w:spacing w:after="200" w:line="480" w:lineRule="auto"/>
        <w:rPr>
          <w:rFonts w:eastAsia="Calibri"/>
        </w:rPr>
      </w:pPr>
      <w:r w:rsidRPr="00E452A4">
        <w:rPr>
          <w:rFonts w:eastAsia="Calibri"/>
        </w:rPr>
        <w:lastRenderedPageBreak/>
        <w:t xml:space="preserve">The Quota Scheme is a government-run program </w:t>
      </w:r>
      <w:r w:rsidR="002F2728">
        <w:rPr>
          <w:rFonts w:eastAsia="Calibri"/>
        </w:rPr>
        <w:t>that consists</w:t>
      </w:r>
      <w:r w:rsidRPr="00E452A4">
        <w:rPr>
          <w:rFonts w:eastAsia="Calibri"/>
        </w:rPr>
        <w:t xml:space="preserve"> of a hierarchal network of stakeholders. At the top level is </w:t>
      </w:r>
      <w:r w:rsidR="00033D77">
        <w:rPr>
          <w:rFonts w:eastAsia="Calibri"/>
        </w:rPr>
        <w:t xml:space="preserve">the Norwegian </w:t>
      </w:r>
      <w:r w:rsidRPr="00E452A4">
        <w:rPr>
          <w:rFonts w:eastAsia="Calibri"/>
        </w:rPr>
        <w:t>parliament. On behalf of the national government, two ministry-lev</w:t>
      </w:r>
      <w:r w:rsidR="00033D77">
        <w:rPr>
          <w:rFonts w:eastAsia="Calibri"/>
        </w:rPr>
        <w:t xml:space="preserve">el departments preside over </w:t>
      </w:r>
      <w:r w:rsidRPr="00E452A4">
        <w:rPr>
          <w:rFonts w:eastAsia="Calibri"/>
        </w:rPr>
        <w:t xml:space="preserve">the program: the Ministry of Foreign Affairs and the Ministry of Education and Research. Although the funds for the Quota Scheme are ultimately distributed by the Ministry of Foreign Affairs, responsibility for the program lies with the Ministry of Education and Research. </w:t>
      </w:r>
      <w:r w:rsidR="00033D77">
        <w:rPr>
          <w:rFonts w:eastAsia="Calibri"/>
        </w:rPr>
        <w:t>Below the ministries</w:t>
      </w:r>
      <w:r w:rsidRPr="00E452A4">
        <w:rPr>
          <w:rFonts w:eastAsia="Calibri"/>
        </w:rPr>
        <w:t xml:space="preserve">, NSELF and SIU have roughly the same amount of influence. While SIU </w:t>
      </w:r>
      <w:r w:rsidR="001A02EF">
        <w:rPr>
          <w:rFonts w:eastAsia="Calibri"/>
        </w:rPr>
        <w:t xml:space="preserve">administers </w:t>
      </w:r>
      <w:r w:rsidRPr="00E452A4">
        <w:rPr>
          <w:rFonts w:eastAsia="Calibri"/>
        </w:rPr>
        <w:t>the Quota Scheme, NSELF finances students and tracks their m</w:t>
      </w:r>
      <w:r w:rsidR="00A01572">
        <w:rPr>
          <w:rFonts w:eastAsia="Calibri"/>
        </w:rPr>
        <w:t>ovement</w:t>
      </w:r>
      <w:r w:rsidRPr="00E452A4">
        <w:rPr>
          <w:rFonts w:eastAsia="Calibri"/>
        </w:rPr>
        <w:t xml:space="preserve"> upon th</w:t>
      </w:r>
      <w:r w:rsidR="00A01572">
        <w:rPr>
          <w:rFonts w:eastAsia="Calibri"/>
        </w:rPr>
        <w:t>e completion of their studies. Universities and university colleges</w:t>
      </w:r>
      <w:r w:rsidRPr="00E452A4">
        <w:rPr>
          <w:rFonts w:eastAsia="Calibri"/>
        </w:rPr>
        <w:t xml:space="preserve"> operate at the level directly </w:t>
      </w:r>
      <w:r w:rsidR="00A01572">
        <w:rPr>
          <w:rFonts w:eastAsia="Calibri"/>
        </w:rPr>
        <w:t xml:space="preserve">below government organizations. University </w:t>
      </w:r>
      <w:r w:rsidRPr="00E452A4">
        <w:rPr>
          <w:rFonts w:eastAsia="Calibri"/>
        </w:rPr>
        <w:t xml:space="preserve">administrators and faculty design programs and personally interact with students. </w:t>
      </w:r>
      <w:r w:rsidR="00A01572">
        <w:rPr>
          <w:rFonts w:eastAsia="Calibri"/>
        </w:rPr>
        <w:t>S</w:t>
      </w:r>
      <w:r w:rsidRPr="00E452A4">
        <w:rPr>
          <w:rFonts w:eastAsia="Calibri"/>
        </w:rPr>
        <w:t>tudent union representatives work on behalf of Quota Scheme students, who</w:t>
      </w:r>
      <w:r w:rsidR="000E4A2F">
        <w:rPr>
          <w:rFonts w:eastAsia="Calibri"/>
        </w:rPr>
        <w:t>, finally,</w:t>
      </w:r>
      <w:r w:rsidRPr="00E452A4">
        <w:rPr>
          <w:rFonts w:eastAsia="Calibri"/>
        </w:rPr>
        <w:t xml:space="preserve"> </w:t>
      </w:r>
      <w:r w:rsidR="00A01572">
        <w:rPr>
          <w:rFonts w:eastAsia="Calibri"/>
        </w:rPr>
        <w:t>occupy</w:t>
      </w:r>
      <w:r w:rsidRPr="00E452A4">
        <w:rPr>
          <w:rFonts w:eastAsia="Calibri"/>
        </w:rPr>
        <w:t xml:space="preserve"> the bottom of the stakeholder hierarchy.  Now that </w:t>
      </w:r>
      <w:r w:rsidR="00C84BCF">
        <w:rPr>
          <w:rFonts w:eastAsia="Calibri"/>
        </w:rPr>
        <w:t>I</w:t>
      </w:r>
      <w:r w:rsidRPr="00E452A4">
        <w:rPr>
          <w:rFonts w:eastAsia="Calibri"/>
        </w:rPr>
        <w:t xml:space="preserve"> have outlined the structure of the network, </w:t>
      </w:r>
      <w:r w:rsidR="00C84BCF">
        <w:rPr>
          <w:rFonts w:eastAsia="Calibri"/>
        </w:rPr>
        <w:t>I</w:t>
      </w:r>
      <w:r w:rsidRPr="00E452A4">
        <w:rPr>
          <w:rFonts w:eastAsia="Calibri"/>
        </w:rPr>
        <w:t xml:space="preserve"> will explore how it operates through the objectives of each of its members.  </w:t>
      </w:r>
    </w:p>
    <w:p w:rsidR="00E452A4" w:rsidRDefault="00CF13B7" w:rsidP="00E452A4">
      <w:pPr>
        <w:pStyle w:val="Heading2"/>
        <w:rPr>
          <w:rFonts w:ascii="Times New Roman" w:hAnsi="Times New Roman" w:cs="Times New Roman"/>
          <w:b w:val="0"/>
        </w:rPr>
      </w:pPr>
      <w:r>
        <w:rPr>
          <w:rFonts w:ascii="Times New Roman" w:hAnsi="Times New Roman" w:cs="Times New Roman"/>
        </w:rPr>
        <w:t>Ac</w:t>
      </w:r>
      <w:r w:rsidR="00E452A4">
        <w:rPr>
          <w:rFonts w:ascii="Times New Roman" w:hAnsi="Times New Roman" w:cs="Times New Roman"/>
        </w:rPr>
        <w:t>tor Objectives</w:t>
      </w:r>
    </w:p>
    <w:p w:rsidR="00E452A4" w:rsidRDefault="00E452A4" w:rsidP="00E452A4">
      <w:pPr>
        <w:spacing w:line="480" w:lineRule="auto"/>
        <w:ind w:firstLine="720"/>
      </w:pPr>
    </w:p>
    <w:p w:rsidR="00E452A4" w:rsidRDefault="00E452A4" w:rsidP="00E452A4">
      <w:pPr>
        <w:spacing w:line="480" w:lineRule="auto"/>
        <w:ind w:firstLine="720"/>
      </w:pPr>
      <w:r>
        <w:t xml:space="preserve">Quota Scheme </w:t>
      </w:r>
      <w:r w:rsidR="00CF1183">
        <w:t>applicants</w:t>
      </w:r>
      <w:r>
        <w:t xml:space="preserve"> have to meet rigid standards to be eligible for </w:t>
      </w:r>
      <w:r w:rsidR="00CF1183">
        <w:t>scholarships</w:t>
      </w:r>
      <w:r>
        <w:t>. Most importantly, they must be citiz</w:t>
      </w:r>
      <w:r w:rsidR="002F2728">
        <w:t>ens of countries on the OECD Development Assistance Committee</w:t>
      </w:r>
      <w:r>
        <w:t xml:space="preserve"> list</w:t>
      </w:r>
      <w:r w:rsidR="003E5AC3">
        <w:rPr>
          <w:rStyle w:val="FootnoteReference"/>
        </w:rPr>
        <w:footnoteReference w:id="4"/>
      </w:r>
      <w:r>
        <w:t xml:space="preserve">, and they must be affiliated with universities that have collaboration agreements with </w:t>
      </w:r>
      <w:r w:rsidR="00CF1183">
        <w:t>a</w:t>
      </w:r>
      <w:r>
        <w:t xml:space="preserve"> participating </w:t>
      </w:r>
      <w:r w:rsidR="00A968DE">
        <w:t>school</w:t>
      </w:r>
      <w:r>
        <w:t xml:space="preserve"> in Norway. Because of this </w:t>
      </w:r>
      <w:r>
        <w:lastRenderedPageBreak/>
        <w:t xml:space="preserve">requirement, awardees are generally graduate students. University agreements are based on department-level relationships, which means that applicants usually work in a related field at their Norwegian institution.  Furthermore, students must meet the admission standards of their chosen university. </w:t>
      </w:r>
      <w:r w:rsidR="00CF1183">
        <w:t>T</w:t>
      </w:r>
      <w:r>
        <w:t>here is intense competition for scholarships (personal interview, 22 May 2013). As one faculty member put it:</w:t>
      </w:r>
      <w:r w:rsidRPr="000467BB">
        <w:t xml:space="preserve"> </w:t>
      </w:r>
    </w:p>
    <w:p w:rsidR="00E452A4" w:rsidRDefault="00E452A4" w:rsidP="00E452A4">
      <w:pPr>
        <w:ind w:left="1080" w:right="1080"/>
      </w:pPr>
      <w:r>
        <w:t>For</w:t>
      </w:r>
      <w:r w:rsidRPr="000467BB">
        <w:t xml:space="preserve"> the time being we have...something like 300 highly qualified applicants for these 4 positions. When we sit down with these 300 applications we certainly try to make the number much less before we start c</w:t>
      </w:r>
      <w:r>
        <w:t>omposing</w:t>
      </w:r>
      <w:r>
        <w:rPr>
          <w:rStyle w:val="FootnoteReference"/>
        </w:rPr>
        <w:footnoteReference w:id="5"/>
      </w:r>
      <w:r>
        <w:t xml:space="preserve">, and then we are cruel (personal interview, 22 May 2013). </w:t>
      </w:r>
      <w:r w:rsidRPr="000467BB">
        <w:t xml:space="preserve"> </w:t>
      </w:r>
    </w:p>
    <w:p w:rsidR="00E452A4" w:rsidRDefault="00E452A4" w:rsidP="00E452A4">
      <w:pPr>
        <w:spacing w:line="480" w:lineRule="auto"/>
      </w:pPr>
    </w:p>
    <w:p w:rsidR="00E452A4" w:rsidRDefault="00262B38" w:rsidP="00E452A4">
      <w:pPr>
        <w:spacing w:line="480" w:lineRule="auto"/>
      </w:pPr>
      <w:r>
        <w:t>In this program, t</w:t>
      </w:r>
      <w:r w:rsidR="002F2728">
        <w:t>he applications</w:t>
      </w:r>
      <w:r>
        <w:t xml:space="preserve"> far exceed the number of seats available</w:t>
      </w:r>
      <w:r w:rsidR="00E452A4">
        <w:t xml:space="preserve">. </w:t>
      </w:r>
      <w:r>
        <w:t>This professor</w:t>
      </w:r>
      <w:r w:rsidR="00E452A4">
        <w:t xml:space="preserve">, and presumably others, </w:t>
      </w:r>
      <w:r>
        <w:t>base</w:t>
      </w:r>
      <w:r w:rsidR="00CF1183">
        <w:t xml:space="preserve"> admission decisions on</w:t>
      </w:r>
      <w:r w:rsidR="00E452A4">
        <w:t xml:space="preserve"> countr</w:t>
      </w:r>
      <w:r w:rsidR="00CF1183">
        <w:t>y of origin, gender, and age,</w:t>
      </w:r>
      <w:r w:rsidR="00E452A4">
        <w:t xml:space="preserve"> to select the best candidates. Both professors interviewed for this project would like to </w:t>
      </w:r>
      <w:r w:rsidR="00CF1183">
        <w:t>double</w:t>
      </w:r>
      <w:r w:rsidR="00E452A4">
        <w:t xml:space="preserve"> the total number of s</w:t>
      </w:r>
      <w:r w:rsidR="00CF1183">
        <w:t>paces for Quota Scheme students</w:t>
      </w:r>
      <w:r w:rsidR="001A02EF">
        <w:t xml:space="preserve"> because of the overwhelming supply of talented students </w:t>
      </w:r>
      <w:r w:rsidR="00E452A4">
        <w:t>(persona</w:t>
      </w:r>
      <w:r w:rsidR="00CF1183">
        <w:t>l interviews, 20 and 22 May 2013). Some university programs are more popular than others</w:t>
      </w:r>
      <w:r w:rsidR="00E452A4">
        <w:t xml:space="preserve">, </w:t>
      </w:r>
      <w:r w:rsidR="00EE0AF9">
        <w:t xml:space="preserve">however, </w:t>
      </w:r>
      <w:r w:rsidR="00E452A4">
        <w:t xml:space="preserve">and </w:t>
      </w:r>
      <w:r w:rsidR="00CF1183">
        <w:t xml:space="preserve">SIU administrators </w:t>
      </w:r>
      <w:r>
        <w:t xml:space="preserve">sometimes </w:t>
      </w:r>
      <w:r w:rsidR="00E452A4">
        <w:t>have to give Quota Scheme seats to self-financed students</w:t>
      </w:r>
      <w:r>
        <w:t>. T</w:t>
      </w:r>
      <w:r w:rsidR="00CF1183">
        <w:t xml:space="preserve">his most likely </w:t>
      </w:r>
      <w:r>
        <w:t xml:space="preserve">happens </w:t>
      </w:r>
      <w:r w:rsidR="00CF1183">
        <w:t xml:space="preserve">because admitted Quota Scheme students fail to </w:t>
      </w:r>
      <w:r w:rsidR="001A02EF">
        <w:t>arrive</w:t>
      </w:r>
      <w:r w:rsidR="00E452A4">
        <w:t xml:space="preserve"> (personal interview, 7 June 2013). Nevertheless, </w:t>
      </w:r>
      <w:r w:rsidR="00CF1183">
        <w:t xml:space="preserve">the competition for scholarships in some fields is very high. </w:t>
      </w:r>
      <w:r w:rsidR="00E452A4">
        <w:t xml:space="preserve"> </w:t>
      </w:r>
    </w:p>
    <w:p w:rsidR="00E452A4" w:rsidRDefault="00EE0AF9" w:rsidP="00E452A4">
      <w:pPr>
        <w:spacing w:line="480" w:lineRule="auto"/>
        <w:ind w:firstLine="720"/>
      </w:pPr>
      <w:r>
        <w:t>Since 1990, between 18 and 32 percent of each yearly cohort of international students in Norway remained in the country ten years later (IMO 2014).</w:t>
      </w:r>
      <w:r w:rsidR="003C6295">
        <w:t xml:space="preserve"> The Quota </w:t>
      </w:r>
      <w:r w:rsidR="003C6295">
        <w:lastRenderedPageBreak/>
        <w:t xml:space="preserve">Scheme appears only slightly more successful in returning students, as </w:t>
      </w:r>
      <w:proofErr w:type="spellStart"/>
      <w:r w:rsidR="003C6295">
        <w:t>Brekke</w:t>
      </w:r>
      <w:proofErr w:type="spellEnd"/>
      <w:r w:rsidR="003C6295">
        <w:t xml:space="preserve"> (2006) estimated that somewhat less than half of all Quota Scheme students return home. </w:t>
      </w:r>
      <w:r w:rsidR="00262B38">
        <w:t>It</w:t>
      </w:r>
      <w:r w:rsidR="00E452A4">
        <w:t xml:space="preserve"> is </w:t>
      </w:r>
      <w:r>
        <w:t>therein</w:t>
      </w:r>
      <w:r w:rsidR="00262B38">
        <w:t xml:space="preserve"> debatable whether the student</w:t>
      </w:r>
      <w:r w:rsidR="00E452A4">
        <w:t xml:space="preserve"> selection process has been effective in terms of circulating talent. </w:t>
      </w:r>
      <w:r w:rsidR="00262B38">
        <w:t>The high number of remaining Quota Scheme students</w:t>
      </w:r>
      <w:r w:rsidR="00E452A4">
        <w:t xml:space="preserve"> may be</w:t>
      </w:r>
      <w:r w:rsidR="00B05BA6">
        <w:t xml:space="preserve"> </w:t>
      </w:r>
      <w:r w:rsidR="00E452A4">
        <w:t>a result of the divergent objectives of Quota Scheme stakeholders</w:t>
      </w:r>
      <w:r w:rsidR="00E452A4" w:rsidRPr="00B93923">
        <w:t xml:space="preserve">. </w:t>
      </w:r>
      <w:r w:rsidR="00E452A4">
        <w:t>Consider the follow</w:t>
      </w:r>
      <w:r>
        <w:t>ing</w:t>
      </w:r>
      <w:r w:rsidR="00E452A4">
        <w:t xml:space="preserve"> exchange </w:t>
      </w:r>
      <w:r w:rsidR="00B05BA6">
        <w:t xml:space="preserve">between </w:t>
      </w:r>
      <w:r w:rsidR="00E452A4">
        <w:t xml:space="preserve">two administrators from a government organization </w:t>
      </w:r>
      <w:r w:rsidR="00B05BA6">
        <w:t>that runs</w:t>
      </w:r>
      <w:r w:rsidR="00E452A4">
        <w:t xml:space="preserve"> the Quota Scheme:</w:t>
      </w:r>
    </w:p>
    <w:p w:rsidR="00E452A4" w:rsidRDefault="00E452A4" w:rsidP="00E452A4">
      <w:pPr>
        <w:ind w:left="1080" w:right="1080"/>
      </w:pPr>
      <w:proofErr w:type="spellStart"/>
      <w:r>
        <w:t>Borghild</w:t>
      </w:r>
      <w:proofErr w:type="spellEnd"/>
      <w:r>
        <w:t xml:space="preserve">: </w:t>
      </w:r>
      <w:r w:rsidRPr="00AA00D3">
        <w:t xml:space="preserve">For the Center of International Health, many students go home but [at the Norwegian University of Science and Technology] many students stay. </w:t>
      </w:r>
    </w:p>
    <w:p w:rsidR="00E452A4" w:rsidRDefault="00E452A4" w:rsidP="00E452A4">
      <w:pPr>
        <w:ind w:left="1080" w:right="1080"/>
      </w:pPr>
    </w:p>
    <w:p w:rsidR="00E452A4" w:rsidRDefault="00E452A4" w:rsidP="00E52EF4">
      <w:pPr>
        <w:ind w:left="1080" w:right="1080"/>
      </w:pPr>
      <w:r>
        <w:t xml:space="preserve">Sigrid: </w:t>
      </w:r>
      <w:r w:rsidRPr="00AA00D3">
        <w:t xml:space="preserve">The study programs that students take </w:t>
      </w:r>
      <w:r>
        <w:t xml:space="preserve">[at the University of Stavanger] </w:t>
      </w:r>
      <w:r w:rsidRPr="00AA00D3">
        <w:t>are of</w:t>
      </w:r>
      <w:r>
        <w:t xml:space="preserve">ten oil-oriented, </w:t>
      </w:r>
      <w:r w:rsidRPr="00AA00D3">
        <w:t>and a lot of the students are recruited by local firms. So I think it depends on which inst</w:t>
      </w:r>
      <w:r>
        <w:t>itution and program you study.</w:t>
      </w:r>
    </w:p>
    <w:p w:rsidR="00E452A4" w:rsidRDefault="00E452A4" w:rsidP="00E452A4">
      <w:pPr>
        <w:ind w:left="1080" w:right="1080"/>
      </w:pPr>
    </w:p>
    <w:p w:rsidR="00E452A4" w:rsidRDefault="00E452A4" w:rsidP="00E452A4">
      <w:pPr>
        <w:ind w:left="1080" w:right="1080"/>
      </w:pPr>
      <w:proofErr w:type="spellStart"/>
      <w:r>
        <w:t>Borghild</w:t>
      </w:r>
      <w:proofErr w:type="spellEnd"/>
      <w:r>
        <w:t xml:space="preserve">: [It’s] </w:t>
      </w:r>
      <w:r w:rsidRPr="000D4F1A">
        <w:t>probably on the recruitment policy of that institution and also on nationality because we see tha</w:t>
      </w:r>
      <w:r w:rsidR="00262B38">
        <w:t>t Russian students tend to stay</w:t>
      </w:r>
      <w:r w:rsidRPr="000D4F1A">
        <w:t xml:space="preserve"> </w:t>
      </w:r>
      <w:r>
        <w:t xml:space="preserve">(personal interview, 29 May 2013). </w:t>
      </w:r>
    </w:p>
    <w:p w:rsidR="00E452A4" w:rsidRDefault="00E452A4" w:rsidP="00E452A4">
      <w:pPr>
        <w:spacing w:line="480" w:lineRule="auto"/>
      </w:pPr>
      <w:r>
        <w:br/>
      </w:r>
      <w:proofErr w:type="spellStart"/>
      <w:r>
        <w:t>Borghild</w:t>
      </w:r>
      <w:proofErr w:type="spellEnd"/>
      <w:r>
        <w:t xml:space="preserve"> and Sigrid </w:t>
      </w:r>
      <w:r w:rsidR="004C0708">
        <w:t xml:space="preserve">administer </w:t>
      </w:r>
      <w:r>
        <w:t>the Quota Scheme, and</w:t>
      </w:r>
      <w:r w:rsidR="00262B38">
        <w:t xml:space="preserve"> they have an in-depth knowledge of the program</w:t>
      </w:r>
      <w:r>
        <w:t xml:space="preserve">. </w:t>
      </w:r>
      <w:r w:rsidR="004C0708">
        <w:t>They note that</w:t>
      </w:r>
      <w:r>
        <w:t xml:space="preserve"> local actors sometimes</w:t>
      </w:r>
      <w:r w:rsidR="004C0708">
        <w:t xml:space="preserve"> convince students to stay, </w:t>
      </w:r>
      <w:r w:rsidR="00262B38">
        <w:t xml:space="preserve">although this conflicts </w:t>
      </w:r>
      <w:r>
        <w:t xml:space="preserve">with </w:t>
      </w:r>
      <w:r w:rsidR="004C0708">
        <w:t>the program objectives</w:t>
      </w:r>
      <w:r>
        <w:t xml:space="preserve">. </w:t>
      </w:r>
      <w:r w:rsidR="00262B38">
        <w:t>This is especially the case</w:t>
      </w:r>
      <w:r>
        <w:t xml:space="preserve"> in the oil and gas sector, </w:t>
      </w:r>
      <w:r w:rsidR="00262B38">
        <w:t>which</w:t>
      </w:r>
      <w:r>
        <w:t xml:space="preserve"> has an acute need for skilled workers (</w:t>
      </w:r>
      <w:r w:rsidR="004C0708">
        <w:t>OECD</w:t>
      </w:r>
      <w:r w:rsidR="00C842D9">
        <w:t>,</w:t>
      </w:r>
      <w:r w:rsidR="004C0708">
        <w:t xml:space="preserve"> 2014</w:t>
      </w:r>
      <w:r>
        <w:t xml:space="preserve">). Increasingly, self-financed </w:t>
      </w:r>
      <w:r w:rsidR="00262B38">
        <w:t>international students are</w:t>
      </w:r>
      <w:r>
        <w:t xml:space="preserve"> recruited to Norway in the hope that many will remain (</w:t>
      </w:r>
      <w:proofErr w:type="spellStart"/>
      <w:r>
        <w:t>Brekke</w:t>
      </w:r>
      <w:proofErr w:type="spellEnd"/>
      <w:r w:rsidR="00C842D9">
        <w:t>,</w:t>
      </w:r>
      <w:r>
        <w:t xml:space="preserve"> 2006). </w:t>
      </w:r>
      <w:r w:rsidR="004C0708">
        <w:t>Many of the Quota S</w:t>
      </w:r>
      <w:r w:rsidR="00EE0AF9">
        <w:t>cheme s</w:t>
      </w:r>
      <w:r w:rsidR="004C0708">
        <w:t xml:space="preserve">tudents who </w:t>
      </w:r>
      <w:r w:rsidR="00262B38">
        <w:t xml:space="preserve">do stay </w:t>
      </w:r>
      <w:r w:rsidR="001A02EF">
        <w:t xml:space="preserve">fill </w:t>
      </w:r>
      <w:r w:rsidR="00262B38">
        <w:t>high-demand</w:t>
      </w:r>
      <w:r w:rsidR="001A02EF">
        <w:t xml:space="preserve"> jobs, </w:t>
      </w:r>
      <w:r w:rsidR="004C0708">
        <w:t xml:space="preserve">which suggests that the </w:t>
      </w:r>
      <w:r w:rsidR="001A02EF">
        <w:t>connections they dev</w:t>
      </w:r>
      <w:r w:rsidR="00262B38">
        <w:t xml:space="preserve">elop with local business actors </w:t>
      </w:r>
      <w:r w:rsidR="004C0708">
        <w:t>has a great impact on future migration de</w:t>
      </w:r>
      <w:r w:rsidR="00262B38">
        <w:t>cisions</w:t>
      </w:r>
      <w:r w:rsidR="004C0708">
        <w:t xml:space="preserve">. </w:t>
      </w:r>
      <w:proofErr w:type="spellStart"/>
      <w:r>
        <w:t>Borghild</w:t>
      </w:r>
      <w:proofErr w:type="spellEnd"/>
      <w:r>
        <w:t xml:space="preserve"> </w:t>
      </w:r>
      <w:r w:rsidR="004C0708">
        <w:t>further notes</w:t>
      </w:r>
      <w:r>
        <w:t xml:space="preserve"> that students of Russian backgrounds are more likely to stay in Norway</w:t>
      </w:r>
      <w:r w:rsidR="001A02EF">
        <w:t xml:space="preserve"> than others</w:t>
      </w:r>
      <w:r>
        <w:t xml:space="preserve">. While </w:t>
      </w:r>
      <w:r w:rsidR="00C84BCF">
        <w:t>I</w:t>
      </w:r>
      <w:r w:rsidR="004C0708">
        <w:t xml:space="preserve"> have</w:t>
      </w:r>
      <w:r>
        <w:t xml:space="preserve"> insufficient data </w:t>
      </w:r>
      <w:r>
        <w:lastRenderedPageBreak/>
        <w:t>to</w:t>
      </w:r>
      <w:r w:rsidR="004C0708">
        <w:t xml:space="preserve"> explore whether this is true, </w:t>
      </w:r>
      <w:r>
        <w:t>t</w:t>
      </w:r>
      <w:r w:rsidR="00FB071E">
        <w:t>wo</w:t>
      </w:r>
      <w:r>
        <w:t xml:space="preserve"> </w:t>
      </w:r>
      <w:r w:rsidR="004C0708">
        <w:t>informants</w:t>
      </w:r>
      <w:r>
        <w:t xml:space="preserve"> from Eastern Europe stated</w:t>
      </w:r>
      <w:r w:rsidR="004C0708">
        <w:t xml:space="preserve"> that</w:t>
      </w:r>
      <w:r>
        <w:t xml:space="preserve"> they plan to stay in Norway after </w:t>
      </w:r>
      <w:r w:rsidR="004C0708">
        <w:t>graduation</w:t>
      </w:r>
      <w:r w:rsidR="001A02EF">
        <w:t xml:space="preserve">. A </w:t>
      </w:r>
      <w:r w:rsidR="00FB071E">
        <w:t xml:space="preserve">third indicated </w:t>
      </w:r>
      <w:r w:rsidR="001A02EF">
        <w:t xml:space="preserve">that </w:t>
      </w:r>
      <w:r w:rsidR="00FB071E">
        <w:t xml:space="preserve">she would </w:t>
      </w:r>
      <w:r w:rsidR="001A02EF">
        <w:t>stay if she had the financial means</w:t>
      </w:r>
      <w:r>
        <w:t xml:space="preserve">. Even among those who initially intend to return home, </w:t>
      </w:r>
      <w:proofErr w:type="spellStart"/>
      <w:r>
        <w:t>Borghild</w:t>
      </w:r>
      <w:proofErr w:type="spellEnd"/>
      <w:r>
        <w:t xml:space="preserve"> adds “life happens” (personal interview, 29 May 2013). </w:t>
      </w:r>
    </w:p>
    <w:p w:rsidR="00E452A4" w:rsidRDefault="00262B38" w:rsidP="00E452A4">
      <w:pPr>
        <w:spacing w:line="480" w:lineRule="auto"/>
        <w:ind w:firstLine="720"/>
      </w:pPr>
      <w:r>
        <w:t xml:space="preserve">Political </w:t>
      </w:r>
      <w:r w:rsidR="00E452A4">
        <w:t>parties</w:t>
      </w:r>
      <w:r w:rsidR="00D74CD2">
        <w:t xml:space="preserve"> </w:t>
      </w:r>
      <w:r w:rsidR="00E452A4">
        <w:t>differ in their opinions of the value of the Quota Scheme. While an education advisor for the Conservative Party suggested that the scheme is valuable for Norway, members of the Freedom Party were critical of the program in light of Norway’s need to retain skilled workers:</w:t>
      </w:r>
    </w:p>
    <w:p w:rsidR="00E452A4" w:rsidRDefault="00D74CD2" w:rsidP="00E452A4">
      <w:pPr>
        <w:ind w:left="1080" w:right="1080"/>
      </w:pPr>
      <w:r>
        <w:t xml:space="preserve">Representative of the </w:t>
      </w:r>
      <w:r w:rsidR="00E452A4">
        <w:t>Conservative</w:t>
      </w:r>
      <w:r>
        <w:t xml:space="preserve"> Party</w:t>
      </w:r>
      <w:r w:rsidR="00E452A4">
        <w:t>: M</w:t>
      </w:r>
      <w:r w:rsidR="00E452A4" w:rsidRPr="00B47215">
        <w:t xml:space="preserve">y gut feeling would </w:t>
      </w:r>
      <w:r w:rsidR="00E452A4">
        <w:t>be that Norwegian students who study in N</w:t>
      </w:r>
      <w:r w:rsidR="00E452A4" w:rsidRPr="00B47215">
        <w:t>orway have loans when they finish their studies, so foreign students should have</w:t>
      </w:r>
      <w:r w:rsidR="00E452A4">
        <w:t xml:space="preserve"> to repay theirs if they stay. </w:t>
      </w:r>
      <w:r w:rsidR="00E452A4" w:rsidRPr="00B47215">
        <w:t>The idea of the</w:t>
      </w:r>
      <w:r w:rsidR="00E452A4">
        <w:t xml:space="preserve"> system is for them to come to N</w:t>
      </w:r>
      <w:r w:rsidR="00E452A4" w:rsidRPr="00B47215">
        <w:t xml:space="preserve">orway </w:t>
      </w:r>
      <w:r w:rsidR="00C84BCF">
        <w:t xml:space="preserve">to </w:t>
      </w:r>
      <w:r w:rsidR="00E452A4" w:rsidRPr="00B47215">
        <w:t xml:space="preserve">get a good education for them to use when they go </w:t>
      </w:r>
      <w:r w:rsidR="00E452A4">
        <w:t xml:space="preserve">back home. It's </w:t>
      </w:r>
      <w:r w:rsidR="00E452A4" w:rsidRPr="00B47215">
        <w:t>a dilemma that often we need the qualifications they hav</w:t>
      </w:r>
      <w:r w:rsidR="00E452A4">
        <w:t>e and we could use them in the N</w:t>
      </w:r>
      <w:r w:rsidR="00E452A4" w:rsidRPr="00B47215">
        <w:t>orwegian labor market and I guess that</w:t>
      </w:r>
      <w:r w:rsidR="00E452A4">
        <w:t>’</w:t>
      </w:r>
      <w:r w:rsidR="00E452A4" w:rsidRPr="00B47215">
        <w:t>s just somethin</w:t>
      </w:r>
      <w:r w:rsidR="00E452A4">
        <w:t>g that is maybe hard to correct (personal interview, 6 June 2013).</w:t>
      </w:r>
    </w:p>
    <w:p w:rsidR="00D74CD2" w:rsidRDefault="00D74CD2" w:rsidP="00E452A4">
      <w:pPr>
        <w:ind w:left="1080" w:right="1080"/>
      </w:pPr>
    </w:p>
    <w:p w:rsidR="00E452A4" w:rsidRDefault="00D74CD2" w:rsidP="00E452A4">
      <w:pPr>
        <w:ind w:left="1080" w:right="1080"/>
      </w:pPr>
      <w:r>
        <w:t xml:space="preserve">Representative of the </w:t>
      </w:r>
      <w:r w:rsidR="00E452A4">
        <w:t>Progress</w:t>
      </w:r>
      <w:r>
        <w:t xml:space="preserve"> Party</w:t>
      </w:r>
      <w:r w:rsidR="00E452A4">
        <w:t>: I think the Quota Scheme is based on a good idea; i</w:t>
      </w:r>
      <w:r w:rsidR="00E452A4" w:rsidRPr="00B47215">
        <w:t>t's a good way of helping ta</w:t>
      </w:r>
      <w:r w:rsidR="00E452A4">
        <w:t>lents from developing countries. W</w:t>
      </w:r>
      <w:r w:rsidR="00E452A4" w:rsidRPr="00B47215">
        <w:t xml:space="preserve">hat </w:t>
      </w:r>
      <w:r w:rsidR="00E452A4">
        <w:t>I would like to do is</w:t>
      </w:r>
      <w:r w:rsidR="00E452A4" w:rsidRPr="00B47215">
        <w:t xml:space="preserve"> give them the opportunity to stay if they want to stay.</w:t>
      </w:r>
      <w:r w:rsidR="00E452A4">
        <w:t xml:space="preserve"> To make engineers leave N</w:t>
      </w:r>
      <w:r w:rsidR="00E452A4" w:rsidRPr="00B47215">
        <w:t>orway, I think i</w:t>
      </w:r>
      <w:r w:rsidR="00E452A4">
        <w:t>t's basically not a good idea…I think they are better q</w:t>
      </w:r>
      <w:r w:rsidR="00E452A4" w:rsidRPr="00B47215">
        <w:t>ualified to develop their home countries if they al</w:t>
      </w:r>
      <w:r w:rsidR="00E452A4">
        <w:t>so</w:t>
      </w:r>
      <w:r w:rsidR="00C84BCF">
        <w:t xml:space="preserve"> </w:t>
      </w:r>
      <w:proofErr w:type="gramStart"/>
      <w:r w:rsidR="00C84BCF">
        <w:t xml:space="preserve">have </w:t>
      </w:r>
      <w:r w:rsidR="00E452A4">
        <w:t xml:space="preserve"> some</w:t>
      </w:r>
      <w:proofErr w:type="gramEnd"/>
      <w:r w:rsidR="00E452A4">
        <w:t xml:space="preserve"> experience in the Norwegian workforce (personal interview, 5 June 2013). </w:t>
      </w:r>
    </w:p>
    <w:p w:rsidR="00E452A4" w:rsidRDefault="00E452A4" w:rsidP="00E452A4">
      <w:pPr>
        <w:spacing w:line="480" w:lineRule="auto"/>
      </w:pPr>
      <w:r>
        <w:br/>
        <w:t>Importantly, these parti</w:t>
      </w:r>
      <w:r w:rsidR="00D74CD2">
        <w:t xml:space="preserve">es are the largest factions </w:t>
      </w:r>
      <w:r>
        <w:t xml:space="preserve">in the ruling coalition of the new parliament elected in September 2013. </w:t>
      </w:r>
      <w:r w:rsidR="00D74CD2">
        <w:t>A</w:t>
      </w:r>
      <w:r>
        <w:t xml:space="preserve"> representative of the Ministry of Education and Research </w:t>
      </w:r>
      <w:r w:rsidR="00F41E71">
        <w:t>assumed</w:t>
      </w:r>
      <w:r w:rsidR="00D74CD2">
        <w:t xml:space="preserve"> </w:t>
      </w:r>
      <w:r w:rsidR="00F41E71">
        <w:t xml:space="preserve">that the Quota Scheme would not </w:t>
      </w:r>
      <w:r>
        <w:t>be af</w:t>
      </w:r>
      <w:r w:rsidR="00D74CD2">
        <w:t>fected by changes in government, but</w:t>
      </w:r>
      <w:r>
        <w:t xml:space="preserve"> faculty, university administrators, and SIU staff agreed that the new </w:t>
      </w:r>
      <w:r>
        <w:lastRenderedPageBreak/>
        <w:t xml:space="preserve">government may </w:t>
      </w:r>
      <w:r w:rsidR="00D74CD2">
        <w:t>change</w:t>
      </w:r>
      <w:r>
        <w:t xml:space="preserve"> the program in the future</w:t>
      </w:r>
      <w:r w:rsidR="00F41E71">
        <w:t>, likely weakening the return migration directive</w:t>
      </w:r>
      <w:r>
        <w:t xml:space="preserve"> (personal interviews, 22 May, 24 May, and 29 May 2013). </w:t>
      </w:r>
    </w:p>
    <w:p w:rsidR="00E452A4" w:rsidRDefault="00D74CD2" w:rsidP="00E452A4">
      <w:pPr>
        <w:spacing w:line="480" w:lineRule="auto"/>
        <w:ind w:firstLine="720"/>
      </w:pPr>
      <w:r>
        <w:t>Despite the intent of the Quota Scheme</w:t>
      </w:r>
      <w:r w:rsidR="00E452A4">
        <w:t>, students view commitments to their home countries in vastly different lights:</w:t>
      </w:r>
    </w:p>
    <w:p w:rsidR="00E452A4" w:rsidRDefault="00E452A4" w:rsidP="00E452A4">
      <w:pPr>
        <w:ind w:left="1080" w:right="1080"/>
      </w:pPr>
      <w:r>
        <w:t xml:space="preserve">If I am going to be here [in Norway], then there is nothing I have done (personal interview, </w:t>
      </w:r>
      <w:proofErr w:type="spellStart"/>
      <w:r>
        <w:t>Masani</w:t>
      </w:r>
      <w:proofErr w:type="spellEnd"/>
      <w:r>
        <w:t xml:space="preserve">, 28 May 2013). </w:t>
      </w:r>
    </w:p>
    <w:p w:rsidR="00D74CD2" w:rsidRDefault="00D74CD2" w:rsidP="00E452A4">
      <w:pPr>
        <w:ind w:left="1080" w:right="1080"/>
      </w:pPr>
    </w:p>
    <w:p w:rsidR="00E452A4" w:rsidRDefault="00E452A4" w:rsidP="00E452A4">
      <w:pPr>
        <w:ind w:left="1080" w:right="1080"/>
      </w:pPr>
      <w:r>
        <w:t xml:space="preserve">I care about myself more than my country (personal interview, </w:t>
      </w:r>
      <w:proofErr w:type="spellStart"/>
      <w:r>
        <w:t>Dewei</w:t>
      </w:r>
      <w:proofErr w:type="spellEnd"/>
      <w:r>
        <w:t xml:space="preserve">, 30 May 2013). </w:t>
      </w:r>
    </w:p>
    <w:p w:rsidR="00E452A4" w:rsidRDefault="00E452A4" w:rsidP="00E452A4">
      <w:pPr>
        <w:spacing w:line="480" w:lineRule="auto"/>
      </w:pPr>
    </w:p>
    <w:p w:rsidR="00E452A4" w:rsidRDefault="00D74CD2" w:rsidP="00E452A4">
      <w:pPr>
        <w:spacing w:line="480" w:lineRule="auto"/>
      </w:pPr>
      <w:r>
        <w:t>These reactions illustrate</w:t>
      </w:r>
      <w:r w:rsidR="00E452A4">
        <w:t xml:space="preserve"> different perspectives of Quota Scheme students</w:t>
      </w:r>
      <w:r>
        <w:t xml:space="preserve"> on return migration</w:t>
      </w:r>
      <w:r w:rsidR="00E452A4">
        <w:t xml:space="preserve">. </w:t>
      </w:r>
      <w:proofErr w:type="spellStart"/>
      <w:r w:rsidR="00E452A4">
        <w:t>Masani</w:t>
      </w:r>
      <w:proofErr w:type="spellEnd"/>
      <w:r w:rsidR="00E452A4">
        <w:t xml:space="preserve">, a female student from </w:t>
      </w:r>
      <w:r>
        <w:t>Africa</w:t>
      </w:r>
      <w:r w:rsidR="00E452A4">
        <w:t xml:space="preserve">, has never considered working in Norway after graduation, while </w:t>
      </w:r>
      <w:proofErr w:type="spellStart"/>
      <w:r w:rsidR="00E452A4">
        <w:t>Dewei</w:t>
      </w:r>
      <w:proofErr w:type="spellEnd"/>
      <w:r w:rsidR="00E452A4">
        <w:t xml:space="preserve">, a male student from </w:t>
      </w:r>
      <w:r>
        <w:t>Asia</w:t>
      </w:r>
      <w:r w:rsidR="00E452A4">
        <w:t xml:space="preserve">, </w:t>
      </w:r>
      <w:r w:rsidR="006370AB">
        <w:t>does not feel a</w:t>
      </w:r>
      <w:r w:rsidR="00E452A4">
        <w:t xml:space="preserve"> sense of duty to his home country. </w:t>
      </w:r>
      <w:proofErr w:type="spellStart"/>
      <w:r w:rsidR="00E452A4">
        <w:t>Borghild</w:t>
      </w:r>
      <w:proofErr w:type="spellEnd"/>
      <w:r w:rsidR="00E452A4">
        <w:t xml:space="preserve"> </w:t>
      </w:r>
      <w:r w:rsidR="006738AE">
        <w:t>relatedly noted</w:t>
      </w:r>
      <w:r w:rsidR="00E452A4">
        <w:t>:</w:t>
      </w:r>
    </w:p>
    <w:p w:rsidR="00E452A4" w:rsidRDefault="00E452A4" w:rsidP="00E452A4">
      <w:pPr>
        <w:ind w:left="1080" w:right="1080"/>
      </w:pPr>
      <w:r>
        <w:t>T</w:t>
      </w:r>
      <w:r w:rsidRPr="001C5FEA">
        <w:t xml:space="preserve">he percentage [of students] that’s going home—especially to poor countries—is higher than it is to [wealthier countries]” (personal interview, 29 May 2013).  </w:t>
      </w:r>
    </w:p>
    <w:p w:rsidR="00E452A4" w:rsidRDefault="00E452A4" w:rsidP="00E452A4">
      <w:pPr>
        <w:tabs>
          <w:tab w:val="left" w:pos="9360"/>
        </w:tabs>
        <w:spacing w:line="480" w:lineRule="auto"/>
      </w:pPr>
    </w:p>
    <w:p w:rsidR="00E452A4" w:rsidRDefault="00DD531F" w:rsidP="00E452A4">
      <w:pPr>
        <w:tabs>
          <w:tab w:val="left" w:pos="9360"/>
        </w:tabs>
        <w:spacing w:line="480" w:lineRule="auto"/>
      </w:pPr>
      <w:r>
        <w:t xml:space="preserve">Like other categories of </w:t>
      </w:r>
      <w:r w:rsidR="00575160">
        <w:t>ISM</w:t>
      </w:r>
      <w:r>
        <w:t>, the Quota Scheme</w:t>
      </w:r>
      <w:r w:rsidR="00E452A4">
        <w:t xml:space="preserve"> draws from </w:t>
      </w:r>
      <w:r w:rsidR="006370AB">
        <w:t>students</w:t>
      </w:r>
      <w:r w:rsidR="00E452A4">
        <w:t xml:space="preserve"> with divergent personal goals</w:t>
      </w:r>
      <w:r>
        <w:t xml:space="preserve">. </w:t>
      </w:r>
      <w:r w:rsidR="00D76A55">
        <w:t>Though the Norwegian government encourages return migration, these students are among the “new” migrants described by King (2002) who are “mobile people with multiple place affiliations and hybrid or cosmopolitan identities [who] have no wish to fit in to the ideology of one national identity” (</w:t>
      </w:r>
      <w:r w:rsidR="00CD6BF8">
        <w:t xml:space="preserve">King, 2002: </w:t>
      </w:r>
      <w:r w:rsidR="00D76A55">
        <w:t xml:space="preserve">102). </w:t>
      </w:r>
      <w:r w:rsidR="00594317">
        <w:t>In addition, the lack of domestic students with degrees in the science, technology, engineering, and mathematics (STEM) fields</w:t>
      </w:r>
      <w:r w:rsidR="007E3D58">
        <w:t xml:space="preserve"> (OECD</w:t>
      </w:r>
      <w:r w:rsidR="00C842D9">
        <w:t>,</w:t>
      </w:r>
      <w:r w:rsidR="007E3D58">
        <w:t xml:space="preserve"> 2014)</w:t>
      </w:r>
      <w:r w:rsidR="00594317">
        <w:t xml:space="preserve"> </w:t>
      </w:r>
      <w:r w:rsidR="006370AB">
        <w:t>entices businesses to convince Quota Scheme students to remain in Norway</w:t>
      </w:r>
      <w:r w:rsidR="00594317">
        <w:t xml:space="preserve">. </w:t>
      </w:r>
      <w:r w:rsidR="00E452A4">
        <w:t xml:space="preserve">These variant objectives contribute to the disparate </w:t>
      </w:r>
      <w:r w:rsidR="006C3EBD">
        <w:t>migration outcomes</w:t>
      </w:r>
      <w:r w:rsidR="00E452A4">
        <w:t xml:space="preserve"> for </w:t>
      </w:r>
      <w:r w:rsidR="006C3EBD">
        <w:t xml:space="preserve">Quota Scheme </w:t>
      </w:r>
      <w:r w:rsidR="00E452A4">
        <w:t>students.</w:t>
      </w:r>
    </w:p>
    <w:p w:rsidR="00E452A4" w:rsidRPr="00E452A4" w:rsidRDefault="00E452A4" w:rsidP="00E452A4"/>
    <w:p w:rsidR="00CC5237" w:rsidRDefault="00CC5237" w:rsidP="00D41205">
      <w:pPr>
        <w:pStyle w:val="Heading1"/>
        <w:rPr>
          <w:rFonts w:ascii="Times New Roman" w:hAnsi="Times New Roman"/>
          <w:iCs/>
          <w:caps w:val="0"/>
          <w:szCs w:val="28"/>
        </w:rPr>
      </w:pPr>
      <w:r w:rsidRPr="00CC5237">
        <w:rPr>
          <w:rFonts w:ascii="Times New Roman" w:hAnsi="Times New Roman"/>
          <w:iCs/>
          <w:caps w:val="0"/>
          <w:szCs w:val="28"/>
        </w:rPr>
        <w:t>Planning Mechanisms at the</w:t>
      </w:r>
      <w:r w:rsidR="00A968DE">
        <w:rPr>
          <w:rFonts w:ascii="Times New Roman" w:hAnsi="Times New Roman"/>
          <w:iCs/>
          <w:caps w:val="0"/>
          <w:szCs w:val="28"/>
        </w:rPr>
        <w:t xml:space="preserve"> University</w:t>
      </w:r>
      <w:r w:rsidRPr="00CC5237">
        <w:rPr>
          <w:rFonts w:ascii="Times New Roman" w:hAnsi="Times New Roman"/>
          <w:iCs/>
          <w:caps w:val="0"/>
          <w:szCs w:val="28"/>
        </w:rPr>
        <w:t xml:space="preserve"> and Departmental Scales</w:t>
      </w:r>
    </w:p>
    <w:p w:rsidR="00CC5237" w:rsidRDefault="00CC5237" w:rsidP="00D41205">
      <w:pPr>
        <w:pStyle w:val="Heading1"/>
        <w:rPr>
          <w:rFonts w:ascii="Times New Roman" w:hAnsi="Times New Roman"/>
          <w:iCs/>
          <w:caps w:val="0"/>
          <w:szCs w:val="28"/>
        </w:rPr>
      </w:pPr>
    </w:p>
    <w:p w:rsidR="00CC5237" w:rsidRDefault="00CC5237" w:rsidP="00CC5237">
      <w:pPr>
        <w:spacing w:line="480" w:lineRule="auto"/>
        <w:ind w:firstLine="720"/>
      </w:pPr>
      <w:r>
        <w:t xml:space="preserve">Although the Quota Scheme is administered by a national organization (SIU), </w:t>
      </w:r>
      <w:r w:rsidR="00A968DE">
        <w:t>universities</w:t>
      </w:r>
      <w:r>
        <w:t xml:space="preserve"> and departments provide tailored services for students. This is particularly apparent in the </w:t>
      </w:r>
      <w:r w:rsidRPr="00B93923">
        <w:t xml:space="preserve">curricula for Quota </w:t>
      </w:r>
      <w:r>
        <w:t xml:space="preserve">Scheme </w:t>
      </w:r>
      <w:r w:rsidRPr="00B93923">
        <w:t>students</w:t>
      </w:r>
      <w:r>
        <w:t xml:space="preserve">. </w:t>
      </w:r>
      <w:r w:rsidR="006F3238">
        <w:t>At the departmental scale, t</w:t>
      </w:r>
      <w:r>
        <w:t xml:space="preserve">he </w:t>
      </w:r>
      <w:r w:rsidR="006F3238">
        <w:t>Centre for International Health</w:t>
      </w:r>
      <w:r>
        <w:t xml:space="preserve"> at the University of Bergen was one of the first programs to </w:t>
      </w:r>
      <w:r w:rsidR="00683424">
        <w:t>recognize the value</w:t>
      </w:r>
      <w:r>
        <w:t xml:space="preserve"> of the Quota Scheme. It remains one of</w:t>
      </w:r>
      <w:r w:rsidRPr="00B93923">
        <w:t xml:space="preserve"> the most </w:t>
      </w:r>
      <w:r w:rsidR="00683424">
        <w:t xml:space="preserve">successful programs in returning graduates and </w:t>
      </w:r>
      <w:r w:rsidR="00F10465">
        <w:t>maintaining</w:t>
      </w:r>
      <w:r w:rsidR="00683424">
        <w:t xml:space="preserve"> cross-border collaborations with alumni</w:t>
      </w:r>
      <w:r>
        <w:t xml:space="preserve">. The </w:t>
      </w:r>
      <w:r w:rsidR="00D104EA">
        <w:t>International H</w:t>
      </w:r>
      <w:r w:rsidR="00683424">
        <w:t xml:space="preserve">ealth </w:t>
      </w:r>
      <w:r>
        <w:t xml:space="preserve">program at the University of Oslo—influenced by </w:t>
      </w:r>
      <w:r w:rsidR="00F10465">
        <w:t>colleagues</w:t>
      </w:r>
      <w:r>
        <w:t xml:space="preserve"> from</w:t>
      </w:r>
      <w:r w:rsidR="00683424">
        <w:t xml:space="preserve"> the University of</w:t>
      </w:r>
      <w:r>
        <w:t xml:space="preserve"> Bergen—</w:t>
      </w:r>
      <w:r w:rsidR="00F10465">
        <w:t>admits students with varying</w:t>
      </w:r>
      <w:r>
        <w:t xml:space="preserve"> national backgrounds to encourage cross-cultural communication and </w:t>
      </w:r>
      <w:r w:rsidR="00683424">
        <w:t>network building</w:t>
      </w:r>
      <w:r>
        <w:t xml:space="preserve">: </w:t>
      </w:r>
    </w:p>
    <w:p w:rsidR="00CC5237" w:rsidRDefault="00CC5237" w:rsidP="00CC5237">
      <w:pPr>
        <w:ind w:left="1080" w:right="1080"/>
      </w:pPr>
      <w:r>
        <w:t>W</w:t>
      </w:r>
      <w:r w:rsidRPr="006A168C">
        <w:t>e appoint early in the semester a kind of inter</w:t>
      </w:r>
      <w:r>
        <w:t>nal government where [students] have one</w:t>
      </w:r>
      <w:r w:rsidRPr="006A168C">
        <w:t xml:space="preserve"> minister of culture who is trying to spot all the internati</w:t>
      </w:r>
      <w:r>
        <w:t>onal or cultural gatherings in N</w:t>
      </w:r>
      <w:r w:rsidRPr="006A168C">
        <w:t>orway and spread the information among the students.</w:t>
      </w:r>
      <w:r>
        <w:t xml:space="preserve"> </w:t>
      </w:r>
      <w:r w:rsidRPr="006A168C">
        <w:t>In this local government of the students we also have a minister of supplies</w:t>
      </w:r>
      <w:r>
        <w:t>,</w:t>
      </w:r>
      <w:r w:rsidRPr="006A168C">
        <w:t xml:space="preserve"> for example</w:t>
      </w:r>
      <w:r>
        <w:t>,</w:t>
      </w:r>
      <w:r w:rsidRPr="006A168C">
        <w:t xml:space="preserve"> who is then telling them</w:t>
      </w:r>
      <w:r>
        <w:t xml:space="preserve"> where they can find cheap food, a</w:t>
      </w:r>
      <w:r w:rsidRPr="006A168C">
        <w:t>nd we can see when students start to exchange information about all these survival techniques they will also start exchanging knowledge on statistics and molecular bi</w:t>
      </w:r>
      <w:r>
        <w:t xml:space="preserve">ology and whatnot in the future (personal interview, 22 May 2013). </w:t>
      </w:r>
    </w:p>
    <w:p w:rsidR="00CC5237" w:rsidRDefault="00CC5237" w:rsidP="00CC5237">
      <w:pPr>
        <w:spacing w:line="480" w:lineRule="auto"/>
      </w:pPr>
    </w:p>
    <w:p w:rsidR="00305064" w:rsidRDefault="00CC5237" w:rsidP="00CC5237">
      <w:pPr>
        <w:spacing w:line="480" w:lineRule="auto"/>
      </w:pPr>
      <w:r>
        <w:t xml:space="preserve">The Department of International Health, perhaps due to the </w:t>
      </w:r>
      <w:r w:rsidR="00F10465">
        <w:t>cosmopolitan</w:t>
      </w:r>
      <w:r>
        <w:t xml:space="preserve"> nature of the field, strives to </w:t>
      </w:r>
      <w:r w:rsidR="00F10465">
        <w:t>provide</w:t>
      </w:r>
      <w:r>
        <w:t xml:space="preserve"> a positive experience</w:t>
      </w:r>
      <w:r w:rsidR="00F10465">
        <w:t xml:space="preserve"> for all students</w:t>
      </w:r>
      <w:r>
        <w:t xml:space="preserve"> (personal interview, 22 May 2013). </w:t>
      </w:r>
      <w:r w:rsidR="00D104EA">
        <w:t>International Health</w:t>
      </w:r>
      <w:r w:rsidR="00EE0AF9">
        <w:t xml:space="preserve"> appears to have</w:t>
      </w:r>
      <w:r w:rsidR="00F10465">
        <w:t xml:space="preserve">, perhaps not incidentally, </w:t>
      </w:r>
      <w:r>
        <w:t xml:space="preserve">one of the highest return rates of graduating students (personal interviews, 22 May, 24 May, and 29 May 2013). </w:t>
      </w:r>
      <w:r w:rsidR="00F10465">
        <w:t>Meanwhile</w:t>
      </w:r>
      <w:r w:rsidR="00D104EA">
        <w:t>, s</w:t>
      </w:r>
      <w:r>
        <w:t>ome</w:t>
      </w:r>
      <w:r w:rsidRPr="00B93923">
        <w:t xml:space="preserve"> programs</w:t>
      </w:r>
      <w:r>
        <w:t xml:space="preserve"> at the University of Oslo </w:t>
      </w:r>
      <w:r w:rsidR="00D104EA">
        <w:t xml:space="preserve">provide </w:t>
      </w:r>
      <w:r w:rsidRPr="00B93923">
        <w:t xml:space="preserve">little to no </w:t>
      </w:r>
      <w:r w:rsidR="00F10465">
        <w:t>support</w:t>
      </w:r>
    </w:p>
    <w:p w:rsidR="00CC5237" w:rsidRDefault="00CC5237" w:rsidP="00CC5237">
      <w:pPr>
        <w:spacing w:line="480" w:lineRule="auto"/>
      </w:pPr>
      <w:proofErr w:type="gramStart"/>
      <w:r>
        <w:lastRenderedPageBreak/>
        <w:t>for</w:t>
      </w:r>
      <w:proofErr w:type="gramEnd"/>
      <w:r>
        <w:t xml:space="preserve"> Quota Scheme students. For example, Mariana, a </w:t>
      </w:r>
      <w:r w:rsidR="00D104EA">
        <w:t>Latin American Ph.D. student in P</w:t>
      </w:r>
      <w:r>
        <w:t xml:space="preserve">sychology noted </w:t>
      </w:r>
      <w:r w:rsidR="00D104EA">
        <w:t>that</w:t>
      </w:r>
      <w:r>
        <w:t xml:space="preserve">: </w:t>
      </w:r>
    </w:p>
    <w:p w:rsidR="00CC5237" w:rsidRDefault="00CC5237" w:rsidP="00CC5237">
      <w:pPr>
        <w:ind w:left="1080" w:right="1080"/>
      </w:pPr>
      <w:r w:rsidRPr="00BF4A06">
        <w:t>I also have had problems with the department in terms of some courses are just offered in Norwegian, and it doe</w:t>
      </w:r>
      <w:r>
        <w:t>sn't make sense because it wasn</w:t>
      </w:r>
      <w:r w:rsidRPr="00401CEB">
        <w:t>’</w:t>
      </w:r>
      <w:r w:rsidRPr="00BF4A06">
        <w:t>t a requirement when I was accepted in the program that I speak Norwegian. I s</w:t>
      </w:r>
      <w:r>
        <w:t>hould speak English. I think it</w:t>
      </w:r>
      <w:r w:rsidRPr="00401CEB">
        <w:t>’</w:t>
      </w:r>
      <w:r w:rsidRPr="00BF4A06">
        <w:t xml:space="preserve">s because </w:t>
      </w:r>
      <w:r>
        <w:t xml:space="preserve">of a </w:t>
      </w:r>
      <w:r w:rsidRPr="00BF4A06">
        <w:t>lack of preparedness for intern</w:t>
      </w:r>
      <w:r>
        <w:t xml:space="preserve">ational students more than prejudice (personal interview, 1 June 2013). </w:t>
      </w:r>
    </w:p>
    <w:p w:rsidR="00CC5237" w:rsidRDefault="00CC5237" w:rsidP="00CC5237">
      <w:pPr>
        <w:spacing w:line="480" w:lineRule="auto"/>
      </w:pPr>
    </w:p>
    <w:p w:rsidR="00CC5237" w:rsidRDefault="00F10465" w:rsidP="00CC5237">
      <w:pPr>
        <w:spacing w:line="480" w:lineRule="auto"/>
      </w:pPr>
      <w:r>
        <w:t>All students who received</w:t>
      </w:r>
      <w:r w:rsidR="00CC5237">
        <w:t xml:space="preserve"> insufficient guidance from their department and university, such as Mariana, reported a </w:t>
      </w:r>
      <w:r>
        <w:t xml:space="preserve">greater desire to remain abroad. </w:t>
      </w:r>
      <w:r w:rsidR="00C84BCF">
        <w:t>I</w:t>
      </w:r>
      <w:r w:rsidR="00BC3746">
        <w:t xml:space="preserve"> propose that </w:t>
      </w:r>
      <w:r w:rsidR="00D257A8">
        <w:t>the</w:t>
      </w:r>
      <w:r w:rsidR="00BC3746">
        <w:t xml:space="preserve"> lack of steering </w:t>
      </w:r>
      <w:r w:rsidR="00D257A8">
        <w:t xml:space="preserve">increases the likelihood that </w:t>
      </w:r>
      <w:r w:rsidR="00BC3746">
        <w:t xml:space="preserve">students </w:t>
      </w:r>
      <w:r w:rsidR="00D257A8">
        <w:t>will</w:t>
      </w:r>
      <w:r w:rsidR="00BC3746">
        <w:t xml:space="preserve"> pursue </w:t>
      </w:r>
      <w:r w:rsidR="00D959CB">
        <w:t>programs that i</w:t>
      </w:r>
      <w:r w:rsidR="00D257A8">
        <w:t>mpede</w:t>
      </w:r>
      <w:r w:rsidR="00D959CB">
        <w:t xml:space="preserve"> return migration</w:t>
      </w:r>
      <w:r w:rsidR="00BC3746">
        <w:t xml:space="preserve">. </w:t>
      </w:r>
      <w:r w:rsidR="00893133">
        <w:t xml:space="preserve">This issue may be especially acute for students </w:t>
      </w:r>
      <w:r w:rsidR="00A474DE">
        <w:t>who study engineering</w:t>
      </w:r>
      <w:r w:rsidR="00893133">
        <w:t>, as Sigrid</w:t>
      </w:r>
      <w:r w:rsidR="00D257A8">
        <w:t>—an administrator for SIU—</w:t>
      </w:r>
      <w:r w:rsidR="00893133">
        <w:t>indicates the majority at some universities remain in Norway</w:t>
      </w:r>
      <w:r w:rsidR="00CC5237">
        <w:t>:</w:t>
      </w:r>
    </w:p>
    <w:p w:rsidR="00CC5237" w:rsidRDefault="008A37C7" w:rsidP="00CC5237">
      <w:pPr>
        <w:ind w:left="1080" w:right="1080"/>
      </w:pPr>
      <w:r>
        <w:t>Author</w:t>
      </w:r>
      <w:r w:rsidR="00CC5237">
        <w:t xml:space="preserve">: </w:t>
      </w:r>
      <w:r w:rsidR="00CC5237" w:rsidRPr="00401CEB">
        <w:t>Could yo</w:t>
      </w:r>
      <w:r w:rsidR="00CC5237">
        <w:t>u estimate what percentage of Quota students</w:t>
      </w:r>
      <w:r w:rsidR="00CC5237" w:rsidRPr="00401CEB">
        <w:t xml:space="preserve"> </w:t>
      </w:r>
      <w:r w:rsidR="00CC5237">
        <w:t xml:space="preserve">stay </w:t>
      </w:r>
      <w:r w:rsidR="00CC5237" w:rsidRPr="00401CEB">
        <w:t xml:space="preserve">in Norway? </w:t>
      </w:r>
    </w:p>
    <w:p w:rsidR="00CC5237" w:rsidRDefault="00CC5237" w:rsidP="00CC5237">
      <w:pPr>
        <w:ind w:left="1080" w:right="1080"/>
      </w:pPr>
    </w:p>
    <w:p w:rsidR="00CC5237" w:rsidRPr="00401CEB" w:rsidRDefault="00EE0AF9" w:rsidP="00CC5237">
      <w:pPr>
        <w:ind w:left="1080" w:right="1080"/>
      </w:pPr>
      <w:r>
        <w:t xml:space="preserve">Sigrid: [At the </w:t>
      </w:r>
      <w:r w:rsidR="00CC5237">
        <w:t>Norwegian Unive</w:t>
      </w:r>
      <w:r>
        <w:t>rsity of Science and Technology]</w:t>
      </w:r>
      <w:r w:rsidR="00CC5237">
        <w:t xml:space="preserve"> that’s more than half. </w:t>
      </w:r>
      <w:r w:rsidR="00CC5237" w:rsidRPr="00401CEB">
        <w:t xml:space="preserve"> They have lots of engineering students</w:t>
      </w:r>
      <w:r w:rsidR="00CC5237">
        <w:t xml:space="preserve"> </w:t>
      </w:r>
      <w:r w:rsidR="00CC5237" w:rsidRPr="00401CEB">
        <w:t xml:space="preserve">and they recruit </w:t>
      </w:r>
      <w:r w:rsidR="00CC5237">
        <w:t xml:space="preserve">heavily. </w:t>
      </w:r>
    </w:p>
    <w:p w:rsidR="00A474DE" w:rsidRDefault="00A474DE" w:rsidP="00CC5237">
      <w:pPr>
        <w:ind w:left="1080" w:right="1080"/>
      </w:pPr>
    </w:p>
    <w:p w:rsidR="00CC5237" w:rsidRPr="00401CEB" w:rsidRDefault="008A37C7" w:rsidP="00CC5237">
      <w:pPr>
        <w:ind w:left="1080" w:right="1080"/>
      </w:pPr>
      <w:r>
        <w:t>Author</w:t>
      </w:r>
      <w:r w:rsidR="00CC5237">
        <w:t xml:space="preserve">: </w:t>
      </w:r>
      <w:r w:rsidR="00CC5237" w:rsidRPr="00401CEB">
        <w:t xml:space="preserve">So would </w:t>
      </w:r>
      <w:r w:rsidR="00CC5237">
        <w:t>you say more than half of all Quota students</w:t>
      </w:r>
      <w:r w:rsidR="00CC5237" w:rsidRPr="00401CEB">
        <w:t xml:space="preserve"> they get</w:t>
      </w:r>
      <w:r w:rsidR="00CC5237">
        <w:t xml:space="preserve"> remain</w:t>
      </w:r>
      <w:r w:rsidR="00CC5237" w:rsidRPr="00401CEB">
        <w:t>?</w:t>
      </w:r>
      <w:r w:rsidR="00A474DE">
        <w:t xml:space="preserve"> </w:t>
      </w:r>
    </w:p>
    <w:p w:rsidR="00CC5237" w:rsidRDefault="00CC5237" w:rsidP="00CC5237">
      <w:pPr>
        <w:ind w:left="1080" w:right="1080"/>
      </w:pPr>
    </w:p>
    <w:p w:rsidR="00CC5237" w:rsidRDefault="00CC5237" w:rsidP="00CC5237">
      <w:pPr>
        <w:ind w:left="1080" w:right="1080"/>
      </w:pPr>
      <w:r>
        <w:t xml:space="preserve">Sigrid: </w:t>
      </w:r>
      <w:r w:rsidRPr="00401CEB">
        <w:t>That’s the impression I got as an average, so that means probably</w:t>
      </w:r>
      <w:r>
        <w:t xml:space="preserve"> in some faculties that’s more (pe</w:t>
      </w:r>
      <w:r w:rsidR="00A474DE">
        <w:t xml:space="preserve">rsonal interview, 29 May 2013). </w:t>
      </w:r>
    </w:p>
    <w:p w:rsidR="00CC5237" w:rsidRDefault="00CC5237" w:rsidP="00CC5237">
      <w:pPr>
        <w:spacing w:line="480" w:lineRule="auto"/>
      </w:pPr>
    </w:p>
    <w:p w:rsidR="00CC5237" w:rsidRDefault="00476D42" w:rsidP="00CC5237">
      <w:pPr>
        <w:spacing w:line="480" w:lineRule="auto"/>
      </w:pPr>
      <w:r>
        <w:t xml:space="preserve">Businesses </w:t>
      </w:r>
      <w:r w:rsidR="00EE0AF9">
        <w:t>are keen</w:t>
      </w:r>
      <w:r>
        <w:t xml:space="preserve"> to hire</w:t>
      </w:r>
      <w:r w:rsidR="00D257A8">
        <w:t xml:space="preserve"> i</w:t>
      </w:r>
      <w:r w:rsidR="00CC5237">
        <w:t>nternational students</w:t>
      </w:r>
      <w:r w:rsidR="00A474DE">
        <w:t xml:space="preserve"> for a number of reasons, including language proficiency, cultural c</w:t>
      </w:r>
      <w:r w:rsidR="00D257A8">
        <w:t>apital</w:t>
      </w:r>
      <w:r w:rsidR="00A474DE">
        <w:t xml:space="preserve">, and </w:t>
      </w:r>
      <w:r w:rsidR="00525F28">
        <w:t xml:space="preserve">the </w:t>
      </w:r>
      <w:r w:rsidR="00B70A71">
        <w:t>over-valuation of domestic</w:t>
      </w:r>
      <w:r w:rsidR="00A474DE">
        <w:t xml:space="preserve"> </w:t>
      </w:r>
      <w:r w:rsidR="00D257A8">
        <w:t xml:space="preserve">academic </w:t>
      </w:r>
      <w:r w:rsidR="00A474DE">
        <w:t xml:space="preserve">credentials. </w:t>
      </w:r>
      <w:r w:rsidR="00525F28">
        <w:t xml:space="preserve">Moreover, </w:t>
      </w:r>
      <w:r w:rsidR="008F799D">
        <w:t>students often</w:t>
      </w:r>
      <w:r w:rsidR="00525F28">
        <w:t xml:space="preserve"> work for lower wages than </w:t>
      </w:r>
      <w:r w:rsidR="00B70A71">
        <w:t>native</w:t>
      </w:r>
      <w:r w:rsidR="00525F28">
        <w:t xml:space="preserve"> talent (</w:t>
      </w:r>
      <w:proofErr w:type="spellStart"/>
      <w:r w:rsidR="00525F28">
        <w:t>Ziguras</w:t>
      </w:r>
      <w:proofErr w:type="spellEnd"/>
      <w:r w:rsidR="00525F28">
        <w:t xml:space="preserve"> </w:t>
      </w:r>
      <w:r w:rsidR="00525F28">
        <w:lastRenderedPageBreak/>
        <w:t>and Law</w:t>
      </w:r>
      <w:r w:rsidR="00CD6BF8">
        <w:t>, 2006;</w:t>
      </w:r>
      <w:r w:rsidR="00525F28">
        <w:t xml:space="preserve"> Hawthorne</w:t>
      </w:r>
      <w:r w:rsidR="00CD6BF8">
        <w:t xml:space="preserve">, 2008; </w:t>
      </w:r>
      <w:r w:rsidR="00525F28">
        <w:t xml:space="preserve">and </w:t>
      </w:r>
      <w:proofErr w:type="spellStart"/>
      <w:r w:rsidR="00CC5237">
        <w:t>Suter</w:t>
      </w:r>
      <w:proofErr w:type="spellEnd"/>
      <w:r w:rsidR="00CC5237">
        <w:t xml:space="preserve"> and </w:t>
      </w:r>
      <w:proofErr w:type="spellStart"/>
      <w:r w:rsidR="00CC5237">
        <w:t>Jandl</w:t>
      </w:r>
      <w:proofErr w:type="spellEnd"/>
      <w:r w:rsidR="00CD6BF8">
        <w:t>,</w:t>
      </w:r>
      <w:r w:rsidR="00CC5237">
        <w:t xml:space="preserve"> 2008). </w:t>
      </w:r>
      <w:r w:rsidR="00B70A71" w:rsidRPr="00B70A71">
        <w:t xml:space="preserve">Economic and development interests compete as Norway’s </w:t>
      </w:r>
      <w:r w:rsidR="000D243F" w:rsidRPr="00B70A71">
        <w:t>high salaries can entice Quota Scheme students to remain in the country.</w:t>
      </w:r>
      <w:r w:rsidR="000D243F">
        <w:t xml:space="preserve"> </w:t>
      </w:r>
    </w:p>
    <w:p w:rsidR="00CC5237" w:rsidRDefault="009A2F17" w:rsidP="00893133">
      <w:pPr>
        <w:spacing w:line="480" w:lineRule="auto"/>
        <w:ind w:firstLine="720"/>
      </w:pPr>
      <w:r>
        <w:t xml:space="preserve">Beyond </w:t>
      </w:r>
      <w:r w:rsidR="002849D7">
        <w:t xml:space="preserve">the scope of </w:t>
      </w:r>
      <w:r>
        <w:t xml:space="preserve">departments, </w:t>
      </w:r>
      <w:r w:rsidR="00A968DE">
        <w:t>universities</w:t>
      </w:r>
      <w:r>
        <w:t xml:space="preserve"> can also play a significant role in </w:t>
      </w:r>
      <w:r w:rsidR="002849D7">
        <w:t>shaping migration decisions. For instance, some students noted that</w:t>
      </w:r>
      <w:r w:rsidR="00893133">
        <w:t xml:space="preserve"> o</w:t>
      </w:r>
      <w:r w:rsidR="00CC5237">
        <w:t xml:space="preserve">rientation services were </w:t>
      </w:r>
      <w:r w:rsidR="00893133">
        <w:t>insufficient</w:t>
      </w:r>
      <w:r w:rsidR="00CC5237">
        <w:t xml:space="preserve">. While all </w:t>
      </w:r>
      <w:r w:rsidR="00A968DE">
        <w:t>schools</w:t>
      </w:r>
      <w:r w:rsidR="00CC5237">
        <w:t xml:space="preserve"> provide a basic orientation, Quota Scheme students </w:t>
      </w:r>
      <w:r w:rsidR="002849D7">
        <w:t>sometimes needed information that was not presented in the meetings</w:t>
      </w:r>
      <w:r w:rsidR="00CC5237">
        <w:t xml:space="preserve">. As </w:t>
      </w:r>
      <w:proofErr w:type="spellStart"/>
      <w:r w:rsidR="00CC5237">
        <w:t>Violeta</w:t>
      </w:r>
      <w:proofErr w:type="spellEnd"/>
      <w:r w:rsidR="00CC5237">
        <w:t xml:space="preserve">, a Quota Scheme student of </w:t>
      </w:r>
      <w:r w:rsidR="002849D7">
        <w:t>Eastern European</w:t>
      </w:r>
      <w:r w:rsidR="00CC5237">
        <w:t xml:space="preserve"> origin, said:</w:t>
      </w:r>
    </w:p>
    <w:p w:rsidR="00CC5237" w:rsidRDefault="00CC5237" w:rsidP="00CC5237">
      <w:pPr>
        <w:ind w:left="1080" w:right="1080"/>
      </w:pPr>
      <w:r>
        <w:t>This is a country that will give you anything, but you have to ask for it. In my country, foreigners get extra help and attention. Here they assume whatever you need you will try to get by yourself. They will not offer it. You can sometimes feel alone. (</w:t>
      </w:r>
      <w:proofErr w:type="gramStart"/>
      <w:r>
        <w:t>personal</w:t>
      </w:r>
      <w:proofErr w:type="gramEnd"/>
      <w:r>
        <w:t xml:space="preserve"> interview, </w:t>
      </w:r>
      <w:proofErr w:type="spellStart"/>
      <w:r>
        <w:t>Violeta</w:t>
      </w:r>
      <w:proofErr w:type="spellEnd"/>
      <w:r>
        <w:t xml:space="preserve">, 3 June 2013). </w:t>
      </w:r>
    </w:p>
    <w:p w:rsidR="00CC5237" w:rsidRDefault="00CC5237" w:rsidP="00CC5237">
      <w:pPr>
        <w:spacing w:line="480" w:lineRule="auto"/>
      </w:pPr>
    </w:p>
    <w:p w:rsidR="00CC5237" w:rsidRDefault="0038799F" w:rsidP="00CC5237">
      <w:pPr>
        <w:spacing w:line="480" w:lineRule="auto"/>
      </w:pPr>
      <w:proofErr w:type="spellStart"/>
      <w:r>
        <w:t>Violeta</w:t>
      </w:r>
      <w:proofErr w:type="spellEnd"/>
      <w:r>
        <w:t xml:space="preserve"> added that, based on</w:t>
      </w:r>
      <w:r w:rsidR="00CC5237">
        <w:t xml:space="preserve"> cultural differences between her country and Norway, she </w:t>
      </w:r>
      <w:r>
        <w:t>thought</w:t>
      </w:r>
      <w:r w:rsidR="00CC5237">
        <w:t xml:space="preserve"> that No</w:t>
      </w:r>
      <w:r w:rsidR="008F799D">
        <w:t>rwegians were simply rude</w:t>
      </w:r>
      <w:r w:rsidR="00CC5237">
        <w:t xml:space="preserve">. Only after considerable frustration did she realize </w:t>
      </w:r>
      <w:r>
        <w:t>that she had to seek help herself</w:t>
      </w:r>
      <w:r w:rsidR="00CC5237">
        <w:t xml:space="preserve">. </w:t>
      </w:r>
      <w:r>
        <w:t>Petra, also from Eastern Europe</w:t>
      </w:r>
      <w:r w:rsidR="00CC5237">
        <w:t xml:space="preserve">, expressed bewilderment at how ill-prepared her department was to assist </w:t>
      </w:r>
      <w:r>
        <w:t>her</w:t>
      </w:r>
      <w:r w:rsidR="00CC5237">
        <w:t>:</w:t>
      </w:r>
    </w:p>
    <w:p w:rsidR="00CC5237" w:rsidRPr="00B93923" w:rsidRDefault="00CC5237" w:rsidP="00CC5237">
      <w:pPr>
        <w:ind w:left="1080" w:right="1080"/>
      </w:pPr>
      <w:r>
        <w:t>One thing that I</w:t>
      </w:r>
      <w:r w:rsidRPr="00791D84">
        <w:t xml:space="preserve"> don</w:t>
      </w:r>
      <w:r>
        <w:t>’</w:t>
      </w:r>
      <w:r w:rsidRPr="00791D84">
        <w:t xml:space="preserve">t know is how </w:t>
      </w:r>
      <w:r>
        <w:t>good</w:t>
      </w:r>
      <w:r w:rsidRPr="00791D84">
        <w:t xml:space="preserve"> the contact </w:t>
      </w:r>
      <w:r>
        <w:t>is between Q</w:t>
      </w:r>
      <w:r w:rsidRPr="00791D84">
        <w:t>uota and the d</w:t>
      </w:r>
      <w:r>
        <w:t>epartment. F</w:t>
      </w:r>
      <w:r w:rsidRPr="00791D84">
        <w:t>or example</w:t>
      </w:r>
      <w:r>
        <w:t>, I</w:t>
      </w:r>
      <w:r w:rsidRPr="00791D84">
        <w:t xml:space="preserve"> remem</w:t>
      </w:r>
      <w:r>
        <w:t>ber that in the first semester I</w:t>
      </w:r>
      <w:r w:rsidRPr="00791D84">
        <w:t xml:space="preserve"> paid the semester fee</w:t>
      </w:r>
      <w:r>
        <w:t>, and then I</w:t>
      </w:r>
      <w:r w:rsidRPr="00791D84">
        <w:t xml:space="preserve"> was talking</w:t>
      </w:r>
      <w:r>
        <w:t xml:space="preserve"> with someone in the department,</w:t>
      </w:r>
      <w:r w:rsidRPr="00791D84">
        <w:t xml:space="preserve"> and they said you should not pay, you are </w:t>
      </w:r>
      <w:r>
        <w:t>Ph.D., but I</w:t>
      </w:r>
      <w:r w:rsidRPr="00791D84">
        <w:t xml:space="preserve"> got an email </w:t>
      </w:r>
      <w:r>
        <w:t>saying I should pay</w:t>
      </w:r>
      <w:r w:rsidRPr="00791D84">
        <w:t xml:space="preserve">. </w:t>
      </w:r>
      <w:r>
        <w:t>It</w:t>
      </w:r>
      <w:r w:rsidRPr="00791D84">
        <w:t xml:space="preserve"> seemed that the department doesn</w:t>
      </w:r>
      <w:r>
        <w:t>’t know the rules of the Quota S</w:t>
      </w:r>
      <w:r w:rsidRPr="00791D84">
        <w:t>cheme</w:t>
      </w:r>
      <w:r>
        <w:t xml:space="preserve"> (personal interview, Petra 2 June 2013)</w:t>
      </w:r>
      <w:r w:rsidRPr="00791D84">
        <w:t xml:space="preserve">. </w:t>
      </w:r>
    </w:p>
    <w:p w:rsidR="00CC5237" w:rsidRDefault="00CC5237" w:rsidP="00CC5237">
      <w:pPr>
        <w:spacing w:line="480" w:lineRule="auto"/>
      </w:pPr>
    </w:p>
    <w:p w:rsidR="00CC5237" w:rsidRPr="00B93923" w:rsidRDefault="00CC5237" w:rsidP="00CC5237">
      <w:pPr>
        <w:spacing w:line="480" w:lineRule="auto"/>
      </w:pPr>
      <w:r>
        <w:t xml:space="preserve">The experiences of Mariana, </w:t>
      </w:r>
      <w:proofErr w:type="spellStart"/>
      <w:r>
        <w:t>Violeta</w:t>
      </w:r>
      <w:proofErr w:type="spellEnd"/>
      <w:r>
        <w:t xml:space="preserve">, and Petra </w:t>
      </w:r>
      <w:r w:rsidRPr="00B93923">
        <w:t xml:space="preserve">emphasize the need </w:t>
      </w:r>
      <w:r>
        <w:t xml:space="preserve">for </w:t>
      </w:r>
      <w:r w:rsidR="00A968DE">
        <w:t>universities</w:t>
      </w:r>
      <w:r w:rsidR="00CD6BF8">
        <w:t xml:space="preserve"> </w:t>
      </w:r>
      <w:r>
        <w:t xml:space="preserve">and advisors to coherently and consistently </w:t>
      </w:r>
      <w:r w:rsidR="00AA777B">
        <w:t>assist foreign students</w:t>
      </w:r>
      <w:r w:rsidRPr="00B93923">
        <w:t xml:space="preserve">. </w:t>
      </w:r>
      <w:r>
        <w:t>Of these students, only Petra plans to return h</w:t>
      </w:r>
      <w:r w:rsidR="00F17DAE">
        <w:t xml:space="preserve">ome, for financial reasons. The experience of the three students </w:t>
      </w:r>
      <w:r w:rsidR="00F17DAE">
        <w:lastRenderedPageBreak/>
        <w:t>underscores</w:t>
      </w:r>
      <w:r>
        <w:t xml:space="preserve"> that </w:t>
      </w:r>
      <w:r w:rsidRPr="00B93923">
        <w:t xml:space="preserve">migration decisions are </w:t>
      </w:r>
      <w:r w:rsidR="00F17DAE">
        <w:t>strongly</w:t>
      </w:r>
      <w:r w:rsidRPr="00B93923">
        <w:t xml:space="preserve"> influenced by institutional and pedagogical factors (Gribble</w:t>
      </w:r>
      <w:r w:rsidR="00CD6BF8">
        <w:t>,</w:t>
      </w:r>
      <w:r w:rsidRPr="00B93923">
        <w:t xml:space="preserve"> 2008). </w:t>
      </w:r>
      <w:r>
        <w:t xml:space="preserve">The disparate </w:t>
      </w:r>
      <w:r w:rsidR="00A04063">
        <w:t>levels of preparedness</w:t>
      </w:r>
      <w:r>
        <w:t xml:space="preserve"> </w:t>
      </w:r>
      <w:r w:rsidR="00A04063">
        <w:t>among</w:t>
      </w:r>
      <w:r>
        <w:t xml:space="preserve"> </w:t>
      </w:r>
      <w:r w:rsidR="00A968DE">
        <w:t>universities</w:t>
      </w:r>
      <w:r>
        <w:t xml:space="preserve"> and departments </w:t>
      </w:r>
      <w:r w:rsidR="00A04063">
        <w:t>to assist</w:t>
      </w:r>
      <w:r w:rsidR="00F17DAE">
        <w:t xml:space="preserve"> foreign-born students contributes to uneven </w:t>
      </w:r>
      <w:r w:rsidR="008F799D">
        <w:t xml:space="preserve">migration </w:t>
      </w:r>
      <w:r w:rsidR="00F17DAE">
        <w:t xml:space="preserve">outcomes. </w:t>
      </w:r>
      <w:r>
        <w:t xml:space="preserve"> </w:t>
      </w:r>
    </w:p>
    <w:p w:rsidR="00CC5237" w:rsidRDefault="00CC5237" w:rsidP="00CC5237">
      <w:pPr>
        <w:pStyle w:val="Heading1"/>
        <w:rPr>
          <w:rFonts w:ascii="Times New Roman" w:hAnsi="Times New Roman"/>
          <w:iCs/>
          <w:caps w:val="0"/>
          <w:szCs w:val="28"/>
        </w:rPr>
      </w:pPr>
    </w:p>
    <w:p w:rsidR="00CC5237" w:rsidRDefault="00CC5237" w:rsidP="00CC5237">
      <w:pPr>
        <w:pStyle w:val="Heading1"/>
        <w:rPr>
          <w:rFonts w:ascii="Times New Roman" w:hAnsi="Times New Roman"/>
          <w:iCs/>
          <w:caps w:val="0"/>
          <w:szCs w:val="28"/>
        </w:rPr>
      </w:pPr>
      <w:r w:rsidRPr="00CC5237">
        <w:rPr>
          <w:rFonts w:ascii="Times New Roman" w:hAnsi="Times New Roman"/>
          <w:iCs/>
          <w:caps w:val="0"/>
          <w:szCs w:val="28"/>
        </w:rPr>
        <w:t>“If You Manage to Get Abroad…You Are Super Cool:” The Student Decision-Making Process</w:t>
      </w:r>
    </w:p>
    <w:p w:rsidR="00CC5237" w:rsidRDefault="00CC5237" w:rsidP="00CC5237">
      <w:pPr>
        <w:pStyle w:val="Heading1"/>
        <w:rPr>
          <w:rFonts w:ascii="Times New Roman" w:hAnsi="Times New Roman"/>
          <w:iCs/>
          <w:caps w:val="0"/>
          <w:szCs w:val="28"/>
        </w:rPr>
      </w:pPr>
    </w:p>
    <w:p w:rsidR="00CC5237" w:rsidRDefault="00CC5237" w:rsidP="00CC5237">
      <w:pPr>
        <w:spacing w:line="480" w:lineRule="auto"/>
        <w:ind w:firstLine="720"/>
      </w:pPr>
      <w:r w:rsidRPr="00B93923">
        <w:t xml:space="preserve">Whether </w:t>
      </w:r>
      <w:r>
        <w:t>students</w:t>
      </w:r>
      <w:r w:rsidRPr="00B93923">
        <w:t xml:space="preserve"> </w:t>
      </w:r>
      <w:r>
        <w:t>intend</w:t>
      </w:r>
      <w:r w:rsidRPr="00B93923">
        <w:t xml:space="preserve"> to remain abroad or return home, future plans are characterized by oscillation.</w:t>
      </w:r>
      <w:r>
        <w:t xml:space="preserve"> Regardless of sex, geographic origin, degree program, </w:t>
      </w:r>
      <w:r w:rsidR="00FF3409">
        <w:t xml:space="preserve">or </w:t>
      </w:r>
      <w:r>
        <w:t>departm</w:t>
      </w:r>
      <w:r w:rsidR="00FF3409">
        <w:t xml:space="preserve">ent of study, </w:t>
      </w:r>
      <w:r>
        <w:t xml:space="preserve">all </w:t>
      </w:r>
      <w:r w:rsidR="00FF3409">
        <w:t>students described difficulties with</w:t>
      </w:r>
      <w:r>
        <w:t xml:space="preserve"> planning their personal and professional future. </w:t>
      </w:r>
      <w:proofErr w:type="spellStart"/>
      <w:r>
        <w:t>Alberts</w:t>
      </w:r>
      <w:proofErr w:type="spellEnd"/>
      <w:r>
        <w:t xml:space="preserve"> and </w:t>
      </w:r>
      <w:proofErr w:type="gramStart"/>
      <w:r>
        <w:t>Hazen  (</w:t>
      </w:r>
      <w:proofErr w:type="gramEnd"/>
      <w:r>
        <w:t xml:space="preserve">2005) also </w:t>
      </w:r>
      <w:r w:rsidR="00FF3409">
        <w:t xml:space="preserve">noted </w:t>
      </w:r>
      <w:r>
        <w:t>this difficulty in their study of the migration decisions of international students at the University of Minnesota. Although students from poorer countries generally were more inclined to go back to their countries of origin, they noted that “deciding whether to return to their home countries or to stay in the host country is a dilemma for most international students, and it seems that many find the decision becomes more complex as their stay in the host country lengthe</w:t>
      </w:r>
      <w:r w:rsidR="009C21C8">
        <w:t>ns” (</w:t>
      </w:r>
      <w:proofErr w:type="spellStart"/>
      <w:r w:rsidR="009C21C8">
        <w:t>Alberts</w:t>
      </w:r>
      <w:proofErr w:type="spellEnd"/>
      <w:r w:rsidR="009C21C8">
        <w:t xml:space="preserve"> and Hazen</w:t>
      </w:r>
      <w:r w:rsidR="00CD6BF8">
        <w:t>,</w:t>
      </w:r>
      <w:r w:rsidR="009C21C8">
        <w:t xml:space="preserve"> 2005: </w:t>
      </w:r>
      <w:r>
        <w:t xml:space="preserve">148). </w:t>
      </w:r>
      <w:r w:rsidRPr="00B93923">
        <w:t xml:space="preserve">Most Quota </w:t>
      </w:r>
      <w:r>
        <w:t xml:space="preserve">Scheme </w:t>
      </w:r>
      <w:r w:rsidRPr="00B93923">
        <w:t xml:space="preserve">students </w:t>
      </w:r>
      <w:r w:rsidR="00FF3409">
        <w:t xml:space="preserve">begin with the </w:t>
      </w:r>
      <w:r w:rsidRPr="00B93923">
        <w:t>inten</w:t>
      </w:r>
      <w:r w:rsidR="00FF3409">
        <w:t xml:space="preserve">tion </w:t>
      </w:r>
      <w:r w:rsidRPr="00B93923">
        <w:t xml:space="preserve">to return home </w:t>
      </w:r>
      <w:r w:rsidR="00FF3409">
        <w:t>when they graduate</w:t>
      </w:r>
      <w:r>
        <w:t>. I</w:t>
      </w:r>
      <w:r w:rsidR="00FF3409">
        <w:t>sabela, a Latin American</w:t>
      </w:r>
      <w:r>
        <w:t xml:space="preserve"> student in Oslo, described her situation as follows:</w:t>
      </w:r>
    </w:p>
    <w:p w:rsidR="00CC5237" w:rsidRDefault="00CC5237" w:rsidP="00CC5237">
      <w:pPr>
        <w:autoSpaceDE w:val="0"/>
        <w:autoSpaceDN w:val="0"/>
        <w:adjustRightInd w:val="0"/>
        <w:ind w:left="1080" w:right="1080"/>
      </w:pPr>
      <w:r>
        <w:t>Well, I was very happy to say that I was going to go back home and just use all the knowledge that I got here, but I come from a very conflicted country, and so now the situation is really bad, and I don’t see myself doing something very useful there if I go back.</w:t>
      </w:r>
      <w:r w:rsidRPr="008F014A">
        <w:t xml:space="preserve"> </w:t>
      </w:r>
      <w:r>
        <w:t xml:space="preserve">There’s a lot of competition and corruption. After being here and seeing how an ethical society works, going back to somewhere where my boss is going to be someone who didn’t finish high </w:t>
      </w:r>
      <w:r>
        <w:lastRenderedPageBreak/>
        <w:t xml:space="preserve">school is not very appealing to me for the moment (personal interview, 28 May 2013). </w:t>
      </w:r>
    </w:p>
    <w:p w:rsidR="00CC5237" w:rsidRDefault="00CC5237" w:rsidP="00CC5237">
      <w:pPr>
        <w:spacing w:line="480" w:lineRule="auto"/>
      </w:pPr>
    </w:p>
    <w:p w:rsidR="00CC5237" w:rsidRDefault="00CC5237" w:rsidP="00CC5237">
      <w:pPr>
        <w:spacing w:line="480" w:lineRule="auto"/>
      </w:pPr>
      <w:r>
        <w:t xml:space="preserve">Isabela became acculturated to Norwegian social norms and did not want to return to a corrupt business environment. </w:t>
      </w:r>
      <w:r w:rsidR="00FF3409">
        <w:t>Many students ultimately</w:t>
      </w:r>
      <w:r w:rsidRPr="00B93923">
        <w:t xml:space="preserve"> wish to remain in Norway or move </w:t>
      </w:r>
      <w:r>
        <w:t>somewhere else:</w:t>
      </w:r>
    </w:p>
    <w:p w:rsidR="00CC5237" w:rsidRDefault="008A37C7" w:rsidP="00CC5237">
      <w:pPr>
        <w:ind w:left="1080" w:right="1080"/>
      </w:pPr>
      <w:r>
        <w:t>Author</w:t>
      </w:r>
      <w:r w:rsidR="00FF3409">
        <w:t>: Do you want to go back…</w:t>
      </w:r>
      <w:r w:rsidR="00CC5237">
        <w:t>when you’re done?</w:t>
      </w:r>
    </w:p>
    <w:p w:rsidR="00FF3409" w:rsidRDefault="00FF3409" w:rsidP="00CC5237">
      <w:pPr>
        <w:ind w:left="1080" w:right="1080"/>
      </w:pPr>
    </w:p>
    <w:p w:rsidR="00CC5237" w:rsidRDefault="00CC5237" w:rsidP="00CC5237">
      <w:pPr>
        <w:ind w:left="1080" w:right="1080"/>
      </w:pPr>
      <w:proofErr w:type="spellStart"/>
      <w:r>
        <w:t>Okello</w:t>
      </w:r>
      <w:proofErr w:type="spellEnd"/>
      <w:r>
        <w:t xml:space="preserve">: </w:t>
      </w:r>
      <w:r w:rsidRPr="00FF5D51">
        <w:t>Yeah of course, but at first I would like to work and get some experience, but not under Quota with the loans.</w:t>
      </w:r>
    </w:p>
    <w:p w:rsidR="00FF3409" w:rsidRDefault="00FF3409" w:rsidP="00CC5237">
      <w:pPr>
        <w:widowControl w:val="0"/>
        <w:autoSpaceDE w:val="0"/>
        <w:autoSpaceDN w:val="0"/>
        <w:adjustRightInd w:val="0"/>
        <w:ind w:left="1080" w:right="1080"/>
      </w:pPr>
    </w:p>
    <w:p w:rsidR="00CC5237" w:rsidRPr="00FF5D51" w:rsidRDefault="008A37C7" w:rsidP="00CC5237">
      <w:pPr>
        <w:widowControl w:val="0"/>
        <w:autoSpaceDE w:val="0"/>
        <w:autoSpaceDN w:val="0"/>
        <w:adjustRightInd w:val="0"/>
        <w:ind w:left="1080" w:right="1080"/>
        <w:rPr>
          <w:rFonts w:ascii="Arial" w:hAnsi="Arial" w:cs="Arial"/>
          <w:iCs/>
          <w:sz w:val="20"/>
          <w:szCs w:val="20"/>
        </w:rPr>
      </w:pPr>
      <w:r>
        <w:t>Author</w:t>
      </w:r>
      <w:r w:rsidR="00CC5237">
        <w:t xml:space="preserve">: </w:t>
      </w:r>
      <w:r w:rsidR="00CC5237" w:rsidRPr="00FF5D51">
        <w:rPr>
          <w:iCs/>
        </w:rPr>
        <w:t>So are you going to go back home even though you would rather stay here?</w:t>
      </w:r>
    </w:p>
    <w:p w:rsidR="00FF3409" w:rsidRDefault="00FF3409" w:rsidP="00CC5237">
      <w:pPr>
        <w:widowControl w:val="0"/>
        <w:autoSpaceDE w:val="0"/>
        <w:autoSpaceDN w:val="0"/>
        <w:adjustRightInd w:val="0"/>
        <w:ind w:left="1080" w:right="1080"/>
        <w:rPr>
          <w:iCs/>
        </w:rPr>
      </w:pPr>
    </w:p>
    <w:p w:rsidR="00CC5237" w:rsidRPr="00FF3409" w:rsidRDefault="00CC5237" w:rsidP="00FF3409">
      <w:pPr>
        <w:widowControl w:val="0"/>
        <w:autoSpaceDE w:val="0"/>
        <w:autoSpaceDN w:val="0"/>
        <w:adjustRightInd w:val="0"/>
        <w:ind w:left="1080" w:right="1080"/>
        <w:rPr>
          <w:iCs/>
        </w:rPr>
      </w:pPr>
      <w:proofErr w:type="spellStart"/>
      <w:r>
        <w:rPr>
          <w:iCs/>
        </w:rPr>
        <w:t>Okello</w:t>
      </w:r>
      <w:proofErr w:type="spellEnd"/>
      <w:r>
        <w:rPr>
          <w:iCs/>
        </w:rPr>
        <w:t xml:space="preserve">: </w:t>
      </w:r>
      <w:r w:rsidRPr="00FF5D51">
        <w:rPr>
          <w:iCs/>
        </w:rPr>
        <w:t>I am going to go back home. Yes. I would like to stay here at least at first after finishing, and maybe after that I would like to go back home. Maybe afte</w:t>
      </w:r>
      <w:r w:rsidR="00FF3409">
        <w:rPr>
          <w:iCs/>
        </w:rPr>
        <w:t>r one</w:t>
      </w:r>
      <w:r>
        <w:rPr>
          <w:iCs/>
        </w:rPr>
        <w:t xml:space="preserve"> or two years, but I can</w:t>
      </w:r>
      <w:r w:rsidR="00FF3409">
        <w:rPr>
          <w:iCs/>
        </w:rPr>
        <w:t>not (personal interview,</w:t>
      </w:r>
      <w:r>
        <w:rPr>
          <w:iCs/>
        </w:rPr>
        <w:t xml:space="preserve"> 30 May 2013). </w:t>
      </w:r>
    </w:p>
    <w:p w:rsidR="00CC5237" w:rsidRDefault="00CC5237" w:rsidP="00CC5237">
      <w:pPr>
        <w:spacing w:line="480" w:lineRule="auto"/>
      </w:pPr>
    </w:p>
    <w:p w:rsidR="00CC5237" w:rsidRDefault="00FF3409" w:rsidP="00CC5237">
      <w:pPr>
        <w:spacing w:line="480" w:lineRule="auto"/>
      </w:pPr>
      <w:proofErr w:type="spellStart"/>
      <w:r>
        <w:t>Okello</w:t>
      </w:r>
      <w:proofErr w:type="spellEnd"/>
      <w:r>
        <w:t xml:space="preserve">, an African male </w:t>
      </w:r>
      <w:r w:rsidR="00CC5237">
        <w:t>student, expressed a desire to gain work experience in Norway or abroad before returning to his home country</w:t>
      </w:r>
      <w:r w:rsidR="008F799D">
        <w:t>. He</w:t>
      </w:r>
      <w:r w:rsidR="00CC5237">
        <w:t xml:space="preserve"> chose </w:t>
      </w:r>
      <w:r>
        <w:t>to return home</w:t>
      </w:r>
      <w:r w:rsidR="00CC5237">
        <w:t xml:space="preserve"> due to </w:t>
      </w:r>
      <w:r>
        <w:t xml:space="preserve">the </w:t>
      </w:r>
      <w:r w:rsidR="00CC5237">
        <w:t xml:space="preserve">financial </w:t>
      </w:r>
      <w:r>
        <w:t>penalties of</w:t>
      </w:r>
      <w:r w:rsidR="00CC5237">
        <w:t xml:space="preserve"> the Quota Scheme. Sometimes, also, family </w:t>
      </w:r>
      <w:r>
        <w:t>responsibilities influence the return migration decision</w:t>
      </w:r>
      <w:r w:rsidR="00CC5237">
        <w:t>:</w:t>
      </w:r>
    </w:p>
    <w:p w:rsidR="00CC5237" w:rsidRDefault="00CC5237" w:rsidP="00CC5237">
      <w:pPr>
        <w:ind w:left="1080" w:right="1080"/>
      </w:pPr>
      <w:r w:rsidRPr="00201252">
        <w:t>I would go home be</w:t>
      </w:r>
      <w:r>
        <w:t>c</w:t>
      </w:r>
      <w:r w:rsidRPr="00201252">
        <w:t>ause I need to go to my family. But because I like the work culture here and other things, the work system here…even if I had the option</w:t>
      </w:r>
      <w:r>
        <w:t xml:space="preserve"> [of]</w:t>
      </w:r>
      <w:r w:rsidRPr="00201252">
        <w:t xml:space="preserve"> working anywhere in the world, for now I would choose Norway, but because I have a family to take care of</w:t>
      </w:r>
      <w:r>
        <w:t xml:space="preserve"> [I will return home. </w:t>
      </w:r>
      <w:r w:rsidRPr="00201252">
        <w:t>If I had the option</w:t>
      </w:r>
      <w:r>
        <w:t>,</w:t>
      </w:r>
      <w:r w:rsidRPr="00201252">
        <w:t xml:space="preserve"> I </w:t>
      </w:r>
      <w:r>
        <w:t xml:space="preserve">would bring my family to Norway (personal interview, </w:t>
      </w:r>
      <w:proofErr w:type="spellStart"/>
      <w:r>
        <w:t>Esi</w:t>
      </w:r>
      <w:proofErr w:type="spellEnd"/>
      <w:r>
        <w:t xml:space="preserve">, 21 May 2013). </w:t>
      </w:r>
    </w:p>
    <w:p w:rsidR="00CC5237" w:rsidRDefault="00CC5237" w:rsidP="00CC5237">
      <w:pPr>
        <w:spacing w:line="480" w:lineRule="auto"/>
      </w:pPr>
    </w:p>
    <w:p w:rsidR="00CC5237" w:rsidRDefault="00CC5237" w:rsidP="00CC5237">
      <w:pPr>
        <w:spacing w:line="480" w:lineRule="auto"/>
      </w:pPr>
      <w:proofErr w:type="spellStart"/>
      <w:r>
        <w:t>Esi</w:t>
      </w:r>
      <w:proofErr w:type="spellEnd"/>
      <w:r>
        <w:t xml:space="preserve">, a married woman from </w:t>
      </w:r>
      <w:r w:rsidR="00FF3409">
        <w:t>Africa</w:t>
      </w:r>
      <w:r>
        <w:t xml:space="preserve">, would </w:t>
      </w:r>
      <w:r w:rsidR="00706C91">
        <w:t xml:space="preserve">like to </w:t>
      </w:r>
      <w:r>
        <w:t xml:space="preserve">stay in Norway because of </w:t>
      </w:r>
      <w:r w:rsidR="00FF3409">
        <w:t>its good</w:t>
      </w:r>
      <w:r>
        <w:t xml:space="preserve"> work-life balance </w:t>
      </w:r>
      <w:r w:rsidR="00FF3409">
        <w:t xml:space="preserve">(Crompton and </w:t>
      </w:r>
      <w:proofErr w:type="spellStart"/>
      <w:r w:rsidR="00FF3409">
        <w:t>Lyonette</w:t>
      </w:r>
      <w:proofErr w:type="spellEnd"/>
      <w:r w:rsidR="00CD6BF8">
        <w:t>,</w:t>
      </w:r>
      <w:r w:rsidR="00FF3409">
        <w:t xml:space="preserve"> 2006).</w:t>
      </w:r>
      <w:r w:rsidR="00706C91">
        <w:t xml:space="preserve"> For </w:t>
      </w:r>
      <w:proofErr w:type="spellStart"/>
      <w:r w:rsidR="00706C91">
        <w:t>Esi</w:t>
      </w:r>
      <w:proofErr w:type="spellEnd"/>
      <w:r w:rsidR="00706C91">
        <w:t xml:space="preserve"> it is not financial repercussions holding her back, but rather the hardship of relocating her family</w:t>
      </w:r>
      <w:r>
        <w:t xml:space="preserve">. </w:t>
      </w:r>
      <w:r>
        <w:lastRenderedPageBreak/>
        <w:t>Altogether, three students—</w:t>
      </w:r>
      <w:r w:rsidR="00706C91">
        <w:t>one from Eastern Europe and two from Africa</w:t>
      </w:r>
      <w:r>
        <w:t xml:space="preserve">—were reluctantly planning to return home. </w:t>
      </w:r>
    </w:p>
    <w:p w:rsidR="00CC5237" w:rsidRDefault="00CC5237" w:rsidP="00CC5237">
      <w:pPr>
        <w:spacing w:line="480" w:lineRule="auto"/>
        <w:ind w:firstLine="720"/>
      </w:pPr>
      <w:r>
        <w:t>Even though most students initially intend to return home, only four students—</w:t>
      </w:r>
      <w:r w:rsidR="00706C91">
        <w:t>one from Southeast Asia and three from Africa</w:t>
      </w:r>
      <w:r>
        <w:t>—</w:t>
      </w:r>
      <w:r w:rsidR="00706C91">
        <w:t>expressed</w:t>
      </w:r>
      <w:r>
        <w:t xml:space="preserve"> an unwavering commitment to go back. A more common response </w:t>
      </w:r>
      <w:r w:rsidR="00706C91">
        <w:t>is morbidly illustrated</w:t>
      </w:r>
      <w:r>
        <w:t xml:space="preserve"> by a </w:t>
      </w:r>
      <w:r w:rsidR="00706C91">
        <w:t xml:space="preserve">South Asian </w:t>
      </w:r>
      <w:r>
        <w:t xml:space="preserve">student: </w:t>
      </w:r>
    </w:p>
    <w:p w:rsidR="00CC5237" w:rsidRDefault="00CC5237" w:rsidP="00CC5237">
      <w:pPr>
        <w:ind w:left="1080" w:right="1080"/>
      </w:pPr>
      <w:r>
        <w:t>I would like to w</w:t>
      </w:r>
      <w:r w:rsidRPr="00BB3E7B">
        <w:t xml:space="preserve">ork abroad, preferably in Norway but anywhere really. </w:t>
      </w:r>
      <w:r>
        <w:t>I want to go back home only when older.</w:t>
      </w:r>
      <w:r w:rsidRPr="00BB3E7B">
        <w:t xml:space="preserve"> </w:t>
      </w:r>
      <w:r>
        <w:t>It is</w:t>
      </w:r>
      <w:r w:rsidRPr="00BB3E7B">
        <w:t xml:space="preserve"> very important for </w:t>
      </w:r>
      <w:r>
        <w:t xml:space="preserve">me to go back home to die (personal interview, Hitesh, 27 May 2013). </w:t>
      </w:r>
    </w:p>
    <w:p w:rsidR="00CC5237" w:rsidRDefault="00CC5237" w:rsidP="00CC5237">
      <w:pPr>
        <w:spacing w:line="480" w:lineRule="auto"/>
      </w:pPr>
    </w:p>
    <w:p w:rsidR="00CC5237" w:rsidRDefault="00CC5237" w:rsidP="00CC5237">
      <w:pPr>
        <w:spacing w:line="480" w:lineRule="auto"/>
      </w:pPr>
      <w:r>
        <w:t xml:space="preserve">Although Hitesh would like to return home when he is older, other students have no plans to return. They typically prefer to stay in Norway for economic reasons. </w:t>
      </w:r>
      <w:proofErr w:type="spellStart"/>
      <w:r>
        <w:t>Darja</w:t>
      </w:r>
      <w:proofErr w:type="spellEnd"/>
      <w:r>
        <w:t>, a</w:t>
      </w:r>
      <w:r w:rsidR="00706C91">
        <w:t>n</w:t>
      </w:r>
      <w:r>
        <w:t xml:space="preserve"> </w:t>
      </w:r>
      <w:r w:rsidR="00706C91">
        <w:t>Eastern European</w:t>
      </w:r>
      <w:r>
        <w:t xml:space="preserve"> business student, offered this colorful explanation:</w:t>
      </w:r>
    </w:p>
    <w:p w:rsidR="00CC5237" w:rsidRDefault="00CC5237" w:rsidP="00CC5237">
      <w:pPr>
        <w:ind w:left="1080" w:right="1080"/>
      </w:pPr>
      <w:r>
        <w:t xml:space="preserve">In [a] </w:t>
      </w:r>
      <w:r w:rsidRPr="007D72DF">
        <w:t xml:space="preserve">developing country every child is brought up by parents with one big </w:t>
      </w:r>
      <w:r>
        <w:t>goal</w:t>
      </w:r>
      <w:r w:rsidRPr="007D72DF">
        <w:t xml:space="preserve">: if you manage to get abroad, you are successful, you are super cool. </w:t>
      </w:r>
      <w:r>
        <w:t xml:space="preserve"> I</w:t>
      </w:r>
      <w:r w:rsidRPr="007D72DF">
        <w:t>f you don't manage to get abroad yo</w:t>
      </w:r>
      <w:r>
        <w:t>u are not as good as that child, [and] rationally…</w:t>
      </w:r>
      <w:r w:rsidRPr="00D1023A">
        <w:t xml:space="preserve">I want to be a person who has enough food, enough money, and enough appreciation of my work. So </w:t>
      </w:r>
      <w:r>
        <w:t>[those are]</w:t>
      </w:r>
      <w:r w:rsidRPr="00D1023A">
        <w:t xml:space="preserve"> the main rational reasons </w:t>
      </w:r>
      <w:r>
        <w:t xml:space="preserve">why I decided to stay (personal interview, </w:t>
      </w:r>
      <w:proofErr w:type="spellStart"/>
      <w:r>
        <w:t>Darja</w:t>
      </w:r>
      <w:proofErr w:type="spellEnd"/>
      <w:r>
        <w:t xml:space="preserve">, 19 May 2013). </w:t>
      </w:r>
    </w:p>
    <w:p w:rsidR="00CC5237" w:rsidRDefault="00CC5237" w:rsidP="00CC5237">
      <w:pPr>
        <w:spacing w:line="480" w:lineRule="auto"/>
      </w:pPr>
    </w:p>
    <w:p w:rsidR="00CC5237" w:rsidRDefault="00CC5237" w:rsidP="00CC5237">
      <w:pPr>
        <w:spacing w:line="480" w:lineRule="auto"/>
      </w:pPr>
      <w:proofErr w:type="spellStart"/>
      <w:r>
        <w:t>Darja</w:t>
      </w:r>
      <w:proofErr w:type="spellEnd"/>
      <w:r>
        <w:t xml:space="preserve"> </w:t>
      </w:r>
      <w:r w:rsidR="00706C91">
        <w:t>explained why being successful is</w:t>
      </w:r>
      <w:r>
        <w:t xml:space="preserve"> important to her:</w:t>
      </w:r>
    </w:p>
    <w:p w:rsidR="00CC5237" w:rsidRDefault="00CC5237" w:rsidP="00CC5237">
      <w:pPr>
        <w:ind w:left="1080" w:right="1080"/>
      </w:pPr>
      <w:r w:rsidRPr="00DD52ED">
        <w:t>I am from such a country where you have</w:t>
      </w:r>
      <w:r>
        <w:t xml:space="preserve"> </w:t>
      </w:r>
      <w:r w:rsidRPr="00DD52ED">
        <w:t>to survive every single day because yo</w:t>
      </w:r>
      <w:r>
        <w:t>u don’t have money, because your</w:t>
      </w:r>
      <w:r w:rsidRPr="00DD52ED">
        <w:t xml:space="preserve"> parents are working in 3 dif</w:t>
      </w:r>
      <w:r>
        <w:t>ferent</w:t>
      </w:r>
      <w:r w:rsidRPr="00DD52ED">
        <w:t xml:space="preserve"> jobs each, because to buy bread </w:t>
      </w:r>
      <w:r>
        <w:t>and milk you have to work 24 hours</w:t>
      </w:r>
      <w:r w:rsidRPr="00DD52ED">
        <w:t xml:space="preserve"> a day</w:t>
      </w:r>
      <w:r>
        <w:t>,</w:t>
      </w:r>
      <w:r w:rsidRPr="00DD52ED">
        <w:t xml:space="preserve"> and it</w:t>
      </w:r>
      <w:r>
        <w:t>’</w:t>
      </w:r>
      <w:r w:rsidRPr="00DD52ED">
        <w:t>s hard b</w:t>
      </w:r>
      <w:r>
        <w:t>e</w:t>
      </w:r>
      <w:r w:rsidRPr="00DD52ED">
        <w:t>c</w:t>
      </w:r>
      <w:r>
        <w:t>ause</w:t>
      </w:r>
      <w:r w:rsidRPr="00DD52ED">
        <w:t xml:space="preserve"> the gov</w:t>
      </w:r>
      <w:r>
        <w:t>ernmen</w:t>
      </w:r>
      <w:r w:rsidRPr="00DD52ED">
        <w:t>t is such a bad thing. Here everything is more or less provided. Here</w:t>
      </w:r>
      <w:r>
        <w:t xml:space="preserve"> [people have] a much better well-being (</w:t>
      </w:r>
      <w:r w:rsidR="00EE0AF9">
        <w:rPr>
          <w:i/>
        </w:rPr>
        <w:t>i</w:t>
      </w:r>
      <w:r w:rsidR="000F0B52" w:rsidRPr="000F0B52">
        <w:rPr>
          <w:i/>
        </w:rPr>
        <w:t>bid</w:t>
      </w:r>
      <w:r w:rsidR="000F0B52">
        <w:t>).</w:t>
      </w:r>
    </w:p>
    <w:p w:rsidR="00CC5237" w:rsidRDefault="00CC5237" w:rsidP="00CC5237">
      <w:pPr>
        <w:spacing w:line="480" w:lineRule="auto"/>
      </w:pPr>
    </w:p>
    <w:p w:rsidR="00CC5237" w:rsidRDefault="000F0B52" w:rsidP="00CC5237">
      <w:pPr>
        <w:spacing w:line="480" w:lineRule="auto"/>
      </w:pPr>
      <w:r>
        <w:t>Some</w:t>
      </w:r>
      <w:r w:rsidR="00CC5237">
        <w:t xml:space="preserve"> students from developing countries </w:t>
      </w:r>
      <w:r>
        <w:t>wish</w:t>
      </w:r>
      <w:r w:rsidR="00CC5237">
        <w:t xml:space="preserve"> to remain in Norway as this confers higher status and an easier life than </w:t>
      </w:r>
      <w:r>
        <w:t>their country of origin</w:t>
      </w:r>
      <w:r w:rsidR="00CC5237">
        <w:t>.</w:t>
      </w:r>
      <w:r w:rsidR="00EE0AF9">
        <w:t xml:space="preserve"> </w:t>
      </w:r>
      <w:r w:rsidR="00E26B1D">
        <w:t>Similarly, I</w:t>
      </w:r>
      <w:r>
        <w:t xml:space="preserve">sabela was one of </w:t>
      </w:r>
      <w:r>
        <w:lastRenderedPageBreak/>
        <w:t>five female students (out of seven</w:t>
      </w:r>
      <w:r w:rsidR="00CC5237">
        <w:t xml:space="preserve"> total) who mentioned that Norway’s egalitarian society </w:t>
      </w:r>
      <w:r>
        <w:t>was attractive</w:t>
      </w:r>
      <w:r w:rsidR="00CC5237">
        <w:t xml:space="preserve">: </w:t>
      </w:r>
    </w:p>
    <w:p w:rsidR="00CC5237" w:rsidRDefault="00CC5237" w:rsidP="00CC5237">
      <w:pPr>
        <w:ind w:left="1080" w:right="1080"/>
      </w:pPr>
      <w:r>
        <w:t>I also happen to feel a little more free [in</w:t>
      </w:r>
      <w:r w:rsidR="00702497">
        <w:t xml:space="preserve"> Norway], with gender roles. It’</w:t>
      </w:r>
      <w:r>
        <w:t>s a big thing for me here, and at home, I think you have to struggle more [</w:t>
      </w:r>
      <w:r w:rsidR="000F0B52">
        <w:t>at home</w:t>
      </w:r>
      <w:r w:rsidR="00702497">
        <w:t>] just because you’</w:t>
      </w:r>
      <w:r>
        <w:t xml:space="preserve">re a young woman with knowledge (personal interview, Isabela, 28 May 2013). </w:t>
      </w:r>
    </w:p>
    <w:p w:rsidR="00CC5237" w:rsidRDefault="00CC5237" w:rsidP="00CC5237">
      <w:pPr>
        <w:spacing w:line="480" w:lineRule="auto"/>
      </w:pPr>
    </w:p>
    <w:p w:rsidR="00CC5237" w:rsidRPr="00B93923" w:rsidRDefault="00CC5237" w:rsidP="00CC5237">
      <w:pPr>
        <w:spacing w:line="480" w:lineRule="auto"/>
      </w:pPr>
      <w:r>
        <w:t>Isabela initially fe</w:t>
      </w:r>
      <w:r w:rsidR="00702497">
        <w:t>lt</w:t>
      </w:r>
      <w:r>
        <w:t xml:space="preserve"> content to return to Guatemala, but after experiencing a “society respectful of the other person” (</w:t>
      </w:r>
      <w:r w:rsidR="00702497">
        <w:t>personal interview, Isabela, 28 May 2013</w:t>
      </w:r>
      <w:r>
        <w:t xml:space="preserve">), she became reluctant to </w:t>
      </w:r>
      <w:r w:rsidR="007D6A64">
        <w:t>cede</w:t>
      </w:r>
      <w:r>
        <w:t xml:space="preserve"> the freedom she now enjoys. </w:t>
      </w:r>
      <w:r w:rsidR="000040EE" w:rsidRPr="00B70A71">
        <w:t>Here</w:t>
      </w:r>
      <w:r w:rsidR="00E26B1D" w:rsidRPr="00B70A71">
        <w:t xml:space="preserve">, it is evident that the cultural traditions and socioeconomic context of the sending and receiving countries </w:t>
      </w:r>
      <w:r w:rsidR="00B70A71" w:rsidRPr="00B70A71">
        <w:t xml:space="preserve">influence </w:t>
      </w:r>
      <w:r w:rsidR="00E26B1D" w:rsidRPr="00B70A71">
        <w:t xml:space="preserve">the decision-making process.  </w:t>
      </w:r>
      <w:r w:rsidRPr="00B70A71">
        <w:t xml:space="preserve">In sum, although students often feel obligated to return home, the decision-making process quickly becomes complicated when they </w:t>
      </w:r>
      <w:r w:rsidR="00B70A71" w:rsidRPr="00B70A71">
        <w:t>live in Norway</w:t>
      </w:r>
      <w:r w:rsidR="007D6A64" w:rsidRPr="00B70A71">
        <w:t>.</w:t>
      </w:r>
      <w:r w:rsidR="007D6A64">
        <w:t xml:space="preserve"> In some cases, the Quota Scheme is unable to enforce return migration due to the unanticipated impact of the </w:t>
      </w:r>
      <w:r w:rsidR="007D6A64" w:rsidRPr="007D6A64">
        <w:t>lived experiences</w:t>
      </w:r>
      <w:r w:rsidR="007D6A64">
        <w:t xml:space="preserve"> brought on by ISM. </w:t>
      </w:r>
    </w:p>
    <w:p w:rsidR="00236E6D" w:rsidRPr="00E81D87" w:rsidRDefault="00236E6D" w:rsidP="00CC5237">
      <w:pPr>
        <w:pStyle w:val="Heading1"/>
        <w:rPr>
          <w:rFonts w:ascii="Times New Roman" w:hAnsi="Times New Roman"/>
        </w:rPr>
      </w:pPr>
      <w:r w:rsidRPr="00E81D87">
        <w:rPr>
          <w:rFonts w:ascii="Times New Roman" w:hAnsi="Times New Roman"/>
        </w:rPr>
        <w:br w:type="page"/>
      </w:r>
      <w:bookmarkStart w:id="2" w:name="_Toc286145918"/>
      <w:r w:rsidR="00305064">
        <w:rPr>
          <w:rFonts w:ascii="Times New Roman" w:hAnsi="Times New Roman"/>
        </w:rPr>
        <w:lastRenderedPageBreak/>
        <w:t xml:space="preserve"> SECTION V</w:t>
      </w:r>
      <w:r w:rsidR="00305064">
        <w:rPr>
          <w:rFonts w:ascii="Times New Roman" w:hAnsi="Times New Roman"/>
        </w:rPr>
        <w:br/>
      </w:r>
      <w:r w:rsidR="003D63DF" w:rsidRPr="00E81D87">
        <w:rPr>
          <w:rFonts w:ascii="Times New Roman" w:hAnsi="Times New Roman"/>
        </w:rPr>
        <w:t>Conclusion</w:t>
      </w:r>
      <w:bookmarkEnd w:id="2"/>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CC5237" w:rsidRDefault="0027158D" w:rsidP="00CC5237">
      <w:pPr>
        <w:spacing w:line="480" w:lineRule="auto"/>
        <w:ind w:firstLine="720"/>
      </w:pPr>
      <w:r>
        <w:t xml:space="preserve">This paper </w:t>
      </w:r>
      <w:r w:rsidR="00FA7562">
        <w:t>examine</w:t>
      </w:r>
      <w:r>
        <w:t>d</w:t>
      </w:r>
      <w:r w:rsidR="00FA7562">
        <w:t xml:space="preserve"> ISM through a case study of the Quota Scheme</w:t>
      </w:r>
      <w:r w:rsidR="00CC5237">
        <w:t xml:space="preserve">. </w:t>
      </w:r>
      <w:r w:rsidR="00BB08FD">
        <w:t>I</w:t>
      </w:r>
      <w:r w:rsidR="00CC5237">
        <w:t xml:space="preserve"> studied actors </w:t>
      </w:r>
      <w:r w:rsidR="00FA7562">
        <w:t xml:space="preserve">who are </w:t>
      </w:r>
      <w:r w:rsidR="00CC5237">
        <w:t xml:space="preserve">involved </w:t>
      </w:r>
      <w:r w:rsidR="00FA7562">
        <w:t>in</w:t>
      </w:r>
      <w:r w:rsidR="00CC5237">
        <w:t xml:space="preserve"> the Quota Scheme</w:t>
      </w:r>
      <w:r w:rsidR="00FA7562">
        <w:t xml:space="preserve"> and showed the ways in which the scheme is governed </w:t>
      </w:r>
      <w:r w:rsidR="00CC5237">
        <w:t xml:space="preserve">and experienced </w:t>
      </w:r>
      <w:r w:rsidR="00FA7562">
        <w:t>by these actors</w:t>
      </w:r>
      <w:r w:rsidR="00CC5237">
        <w:t>. First, by</w:t>
      </w:r>
      <w:r w:rsidR="00FA7562">
        <w:t xml:space="preserve"> revealing</w:t>
      </w:r>
      <w:r w:rsidR="00CC5237">
        <w:t xml:space="preserve"> the </w:t>
      </w:r>
      <w:r w:rsidR="00BC2AC7">
        <w:t xml:space="preserve">motivations </w:t>
      </w:r>
      <w:r w:rsidR="00FA7562">
        <w:t xml:space="preserve">of the </w:t>
      </w:r>
      <w:r w:rsidR="00BC2AC7">
        <w:t xml:space="preserve">various governmental, administrative, and </w:t>
      </w:r>
      <w:r w:rsidR="00A968DE">
        <w:t xml:space="preserve">educational </w:t>
      </w:r>
      <w:r w:rsidR="00BC2AC7">
        <w:t>stakeholders in the Quota Scheme</w:t>
      </w:r>
      <w:r w:rsidR="00CC5237">
        <w:t xml:space="preserve">, </w:t>
      </w:r>
      <w:r w:rsidR="00BB08FD">
        <w:t>I</w:t>
      </w:r>
      <w:r w:rsidR="00BC2AC7">
        <w:t xml:space="preserve"> establish the potential for </w:t>
      </w:r>
      <w:r>
        <w:t>institutional</w:t>
      </w:r>
      <w:r w:rsidR="00BC2AC7">
        <w:t xml:space="preserve"> actors to mold student decisions</w:t>
      </w:r>
      <w:r w:rsidR="00CC5237">
        <w:t xml:space="preserve">.  Indeed, </w:t>
      </w:r>
      <w:r w:rsidR="00BB08FD">
        <w:t>my</w:t>
      </w:r>
      <w:r w:rsidR="00CC5237">
        <w:t xml:space="preserve"> results draw attention to tensions between stakeholders that </w:t>
      </w:r>
      <w:r w:rsidR="00BC2AC7">
        <w:t>result in different migration outcomes</w:t>
      </w:r>
      <w:r w:rsidR="00CC5237">
        <w:t xml:space="preserve"> for students. Second, </w:t>
      </w:r>
      <w:r w:rsidR="00BB08FD">
        <w:t>I</w:t>
      </w:r>
      <w:r w:rsidR="00CC5237">
        <w:t xml:space="preserve"> make clear that the decisions and experiences of international student migrants are both constrained and shepherded by the resources of the </w:t>
      </w:r>
      <w:r w:rsidR="00A968DE">
        <w:t>universities</w:t>
      </w:r>
      <w:r w:rsidR="00CC5237">
        <w:t xml:space="preserve"> and </w:t>
      </w:r>
      <w:r w:rsidR="00BC2AC7">
        <w:t xml:space="preserve">their </w:t>
      </w:r>
      <w:r w:rsidR="00CC5237">
        <w:t>faculty. In instances where Quo</w:t>
      </w:r>
      <w:r w:rsidR="00ED5B37">
        <w:t xml:space="preserve">ta Scheme students </w:t>
      </w:r>
      <w:r w:rsidR="00CC5237">
        <w:t xml:space="preserve">were better integrated </w:t>
      </w:r>
      <w:r w:rsidR="00BC2AC7">
        <w:t>socially and academically</w:t>
      </w:r>
      <w:r w:rsidR="00CC5237">
        <w:t xml:space="preserve">, students were more likely </w:t>
      </w:r>
      <w:r w:rsidR="008A37C7">
        <w:t>to commit to return migration</w:t>
      </w:r>
      <w:r w:rsidR="00AE1344">
        <w:t>.</w:t>
      </w:r>
      <w:r w:rsidR="008A37C7">
        <w:t xml:space="preserve"> </w:t>
      </w:r>
      <w:r w:rsidR="00CC5237">
        <w:t xml:space="preserve">This implies that in order to increase the </w:t>
      </w:r>
      <w:r w:rsidR="000D243F">
        <w:t xml:space="preserve">rate of </w:t>
      </w:r>
      <w:r w:rsidR="00CC5237">
        <w:t xml:space="preserve">return migration of Quota Scheme students, universities and departments should </w:t>
      </w:r>
      <w:r w:rsidR="00AE1344">
        <w:t xml:space="preserve">create structured </w:t>
      </w:r>
      <w:r>
        <w:t>p</w:t>
      </w:r>
      <w:r w:rsidR="007B3054">
        <w:t>lans</w:t>
      </w:r>
      <w:r>
        <w:t xml:space="preserve"> with guidelines for Quota Scheme students to follow</w:t>
      </w:r>
      <w:r w:rsidR="00AE1344">
        <w:t xml:space="preserve">. </w:t>
      </w:r>
      <w:r w:rsidR="00CC5237" w:rsidRPr="004A46BF">
        <w:t xml:space="preserve">Third, </w:t>
      </w:r>
      <w:r w:rsidR="00BB08FD" w:rsidRPr="004A46BF">
        <w:t>my</w:t>
      </w:r>
      <w:r w:rsidR="00CC5237" w:rsidRPr="004A46BF">
        <w:t xml:space="preserve"> resea</w:t>
      </w:r>
      <w:r w:rsidR="007B3054" w:rsidRPr="004A46BF">
        <w:t xml:space="preserve">rch </w:t>
      </w:r>
      <w:r w:rsidR="00B70A71" w:rsidRPr="004A46BF">
        <w:t>shows</w:t>
      </w:r>
      <w:r w:rsidR="007B3054" w:rsidRPr="004A46BF">
        <w:t xml:space="preserve"> how </w:t>
      </w:r>
      <w:r w:rsidR="004A46BF" w:rsidRPr="004A46BF">
        <w:t>the experiences of international students shape their beliefs and actions</w:t>
      </w:r>
      <w:r w:rsidR="007B3054" w:rsidRPr="004A46BF">
        <w:t xml:space="preserve"> (Webb, </w:t>
      </w:r>
      <w:proofErr w:type="spellStart"/>
      <w:r w:rsidR="004A46BF" w:rsidRPr="004A46BF">
        <w:t>Schirato</w:t>
      </w:r>
      <w:proofErr w:type="spellEnd"/>
      <w:r w:rsidR="004A46BF" w:rsidRPr="004A46BF">
        <w:t>, and Danaher, 2002</w:t>
      </w:r>
      <w:r w:rsidR="007B3054" w:rsidRPr="004A46BF">
        <w:t>)</w:t>
      </w:r>
      <w:r w:rsidR="00CC5237" w:rsidRPr="004A46BF">
        <w:t xml:space="preserve">. </w:t>
      </w:r>
      <w:r w:rsidR="004A46BF" w:rsidRPr="004A46BF">
        <w:t>The goals of migrants</w:t>
      </w:r>
      <w:r w:rsidR="00AE1344" w:rsidRPr="004A46BF">
        <w:t xml:space="preserve"> are likely to change somewhat over time </w:t>
      </w:r>
      <w:r w:rsidR="007B3054" w:rsidRPr="004A46BF">
        <w:t>as a result of this change in habitus. If the</w:t>
      </w:r>
      <w:r w:rsidR="00AE1344" w:rsidRPr="004A46BF">
        <w:t xml:space="preserve"> circumstances are sufficiently compelling, Quota Scheme students </w:t>
      </w:r>
      <w:r w:rsidR="004A46BF" w:rsidRPr="004A46BF">
        <w:t>are</w:t>
      </w:r>
      <w:r w:rsidR="00AE1344" w:rsidRPr="004A46BF">
        <w:t xml:space="preserve"> willing to pay the financial penalty</w:t>
      </w:r>
      <w:r w:rsidR="000D243F" w:rsidRPr="004A46BF">
        <w:t xml:space="preserve"> and pursue </w:t>
      </w:r>
      <w:r w:rsidR="007B3054" w:rsidRPr="004A46BF">
        <w:t xml:space="preserve">initially </w:t>
      </w:r>
      <w:r w:rsidR="003F0343" w:rsidRPr="004A46BF">
        <w:t>u</w:t>
      </w:r>
      <w:r w:rsidR="007B3054" w:rsidRPr="004A46BF">
        <w:t xml:space="preserve">nintended </w:t>
      </w:r>
      <w:proofErr w:type="spellStart"/>
      <w:r w:rsidR="003F0343" w:rsidRPr="004A46BF">
        <w:t>mobilities</w:t>
      </w:r>
      <w:proofErr w:type="spellEnd"/>
      <w:r w:rsidR="00F91D4E" w:rsidRPr="004A46BF">
        <w:t xml:space="preserve"> (Carlson, 2013)</w:t>
      </w:r>
      <w:r w:rsidR="002D620F" w:rsidRPr="004A46BF">
        <w:t>.</w:t>
      </w:r>
      <w:r w:rsidR="002D620F">
        <w:t xml:space="preserve"> </w:t>
      </w:r>
      <w:r w:rsidR="00AE1344">
        <w:t xml:space="preserve"> </w:t>
      </w:r>
    </w:p>
    <w:p w:rsidR="007F506E" w:rsidRDefault="004A46BF" w:rsidP="000116E1">
      <w:pPr>
        <w:spacing w:line="480" w:lineRule="auto"/>
        <w:ind w:firstLine="720"/>
      </w:pPr>
      <w:r w:rsidRPr="00A841E2">
        <w:t>Given the above, the research</w:t>
      </w:r>
      <w:r w:rsidR="00B72143" w:rsidRPr="00A841E2">
        <w:t xml:space="preserve"> </w:t>
      </w:r>
      <w:r w:rsidR="00CC5237" w:rsidRPr="00A841E2">
        <w:t>findings highlight that</w:t>
      </w:r>
      <w:r w:rsidRPr="00A841E2">
        <w:t xml:space="preserve"> migrant and program</w:t>
      </w:r>
      <w:r w:rsidR="00CC5237" w:rsidRPr="00A841E2">
        <w:t xml:space="preserve"> intentions and material outcomes conflict in </w:t>
      </w:r>
      <w:r w:rsidR="002D620F" w:rsidRPr="00A841E2">
        <w:t>the Quota Scheme.</w:t>
      </w:r>
      <w:r w:rsidR="00CC5237" w:rsidRPr="00A841E2">
        <w:t xml:space="preserve"> </w:t>
      </w:r>
      <w:r w:rsidR="006230E5" w:rsidRPr="00A841E2">
        <w:t xml:space="preserve">These multilayered contradictions </w:t>
      </w:r>
      <w:r w:rsidRPr="00A841E2">
        <w:t>are partly a</w:t>
      </w:r>
      <w:r w:rsidR="006230E5" w:rsidRPr="00A841E2">
        <w:t xml:space="preserve"> result of the inherent complications of the geography of </w:t>
      </w:r>
      <w:r w:rsidRPr="00A841E2">
        <w:lastRenderedPageBreak/>
        <w:t>development. High-income s</w:t>
      </w:r>
      <w:r w:rsidR="006230E5" w:rsidRPr="00A841E2">
        <w:t xml:space="preserve">tates, such as Norway, set the terms </w:t>
      </w:r>
      <w:r w:rsidRPr="00A841E2">
        <w:t>for the allocation of development</w:t>
      </w:r>
      <w:r w:rsidR="00A841E2" w:rsidRPr="00A841E2">
        <w:t xml:space="preserve"> aid </w:t>
      </w:r>
      <w:r w:rsidR="006230E5" w:rsidRPr="00A841E2">
        <w:t>to less-privileged countries</w:t>
      </w:r>
      <w:r w:rsidR="00341DA4" w:rsidRPr="00A841E2">
        <w:t xml:space="preserve"> (Duffield, 2002; Phillips and </w:t>
      </w:r>
      <w:proofErr w:type="spellStart"/>
      <w:r w:rsidR="00341DA4" w:rsidRPr="00A841E2">
        <w:t>Ilcan</w:t>
      </w:r>
      <w:proofErr w:type="spellEnd"/>
      <w:r w:rsidR="00341DA4" w:rsidRPr="00A841E2">
        <w:t>, 2011)</w:t>
      </w:r>
      <w:r w:rsidR="00A841E2" w:rsidRPr="00A841E2">
        <w:t>. T</w:t>
      </w:r>
      <w:r w:rsidR="006230E5" w:rsidRPr="00A841E2">
        <w:t>he Quota S</w:t>
      </w:r>
      <w:r w:rsidR="00A841E2" w:rsidRPr="00A841E2">
        <w:t xml:space="preserve">cheme </w:t>
      </w:r>
      <w:r w:rsidR="006230E5" w:rsidRPr="00A841E2">
        <w:t xml:space="preserve">seeks to bring </w:t>
      </w:r>
      <w:r w:rsidR="00A841E2" w:rsidRPr="00A841E2">
        <w:t>citizens of</w:t>
      </w:r>
      <w:r w:rsidR="006230E5" w:rsidRPr="00A841E2">
        <w:t xml:space="preserve"> developing countries to live in Norway </w:t>
      </w:r>
      <w:r w:rsidR="00A841E2" w:rsidRPr="00A841E2">
        <w:t>for the duration</w:t>
      </w:r>
      <w:r w:rsidR="006230E5" w:rsidRPr="00A841E2">
        <w:t xml:space="preserve"> </w:t>
      </w:r>
      <w:r w:rsidR="00A841E2" w:rsidRPr="00A841E2">
        <w:t xml:space="preserve">of their studies. The program </w:t>
      </w:r>
      <w:r w:rsidR="006230E5" w:rsidRPr="00A841E2">
        <w:t xml:space="preserve">then attempts to </w:t>
      </w:r>
      <w:r w:rsidR="00A841E2" w:rsidRPr="00A841E2">
        <w:t xml:space="preserve">resettle graduates in their </w:t>
      </w:r>
      <w:r w:rsidR="006230E5" w:rsidRPr="00A841E2">
        <w:t xml:space="preserve">countries of origin </w:t>
      </w:r>
      <w:r w:rsidR="00A841E2" w:rsidRPr="00A841E2">
        <w:t>to build institutional capacities</w:t>
      </w:r>
      <w:r w:rsidR="006230E5" w:rsidRPr="00A841E2">
        <w:t xml:space="preserve">. However, </w:t>
      </w:r>
      <w:r w:rsidR="00A841E2" w:rsidRPr="00A841E2">
        <w:t>this transition is complicated in both directions</w:t>
      </w:r>
      <w:r w:rsidR="00341DA4" w:rsidRPr="00A841E2">
        <w:t xml:space="preserve">. As </w:t>
      </w:r>
      <w:proofErr w:type="spellStart"/>
      <w:r w:rsidR="00341DA4" w:rsidRPr="00A841E2">
        <w:t>Lewthwaite</w:t>
      </w:r>
      <w:proofErr w:type="spellEnd"/>
      <w:r w:rsidR="00341DA4" w:rsidRPr="00A841E2">
        <w:t xml:space="preserve"> (1996) found</w:t>
      </w:r>
      <w:r w:rsidR="006230E5" w:rsidRPr="00A841E2">
        <w:t xml:space="preserve"> for </w:t>
      </w:r>
      <w:r w:rsidR="00341DA4" w:rsidRPr="00A841E2">
        <w:t>international students in</w:t>
      </w:r>
      <w:r w:rsidR="006230E5" w:rsidRPr="00A841E2">
        <w:t xml:space="preserve"> </w:t>
      </w:r>
      <w:r w:rsidR="00341DA4" w:rsidRPr="00A841E2">
        <w:t>New Zealand</w:t>
      </w:r>
      <w:r w:rsidR="006230E5" w:rsidRPr="00A841E2">
        <w:t xml:space="preserve">, </w:t>
      </w:r>
      <w:r w:rsidR="00A841E2" w:rsidRPr="00A841E2">
        <w:t xml:space="preserve">the </w:t>
      </w:r>
      <w:r w:rsidR="007F506E" w:rsidRPr="00A841E2">
        <w:t>develop</w:t>
      </w:r>
      <w:r w:rsidR="00A841E2" w:rsidRPr="00A841E2">
        <w:t>ment of</w:t>
      </w:r>
      <w:r w:rsidR="00341DA4" w:rsidRPr="00A841E2">
        <w:t xml:space="preserve"> intercultural communicative competence</w:t>
      </w:r>
      <w:r w:rsidR="007F506E" w:rsidRPr="00A841E2">
        <w:t xml:space="preserve"> is </w:t>
      </w:r>
      <w:r w:rsidR="00A841E2" w:rsidRPr="00A841E2">
        <w:t>an arduous process. In addition</w:t>
      </w:r>
      <w:r w:rsidR="00341DA4" w:rsidRPr="00A841E2">
        <w:t xml:space="preserve">, </w:t>
      </w:r>
      <w:r w:rsidR="007F506E" w:rsidRPr="00A841E2">
        <w:t>the reintegration process for returning students—like other migrants—is often very challenging, as both migrant and home have changed in the interim (Ste</w:t>
      </w:r>
      <w:r w:rsidR="006C2A15" w:rsidRPr="00A841E2">
        <w:t>fansson</w:t>
      </w:r>
      <w:r w:rsidR="007F506E" w:rsidRPr="00A841E2">
        <w:t>, 2004)</w:t>
      </w:r>
      <w:r w:rsidR="006230E5" w:rsidRPr="00A841E2">
        <w:t xml:space="preserve">. </w:t>
      </w:r>
      <w:r w:rsidR="001B14B2" w:rsidRPr="00A841E2">
        <w:t xml:space="preserve">It is my position that </w:t>
      </w:r>
      <w:r w:rsidR="007F506E" w:rsidRPr="00A841E2">
        <w:t>the return</w:t>
      </w:r>
      <w:r w:rsidR="001B14B2" w:rsidRPr="00A841E2">
        <w:t xml:space="preserve"> </w:t>
      </w:r>
      <w:r w:rsidR="007F506E" w:rsidRPr="00A841E2">
        <w:t>stipulation for Quota Scheme students permeates</w:t>
      </w:r>
      <w:r w:rsidR="001B14B2" w:rsidRPr="00A841E2">
        <w:t xml:space="preserve"> the bounds of ethics. </w:t>
      </w:r>
      <w:r w:rsidR="006230E5" w:rsidRPr="00A841E2">
        <w:t xml:space="preserve">As I have documented in this paper, the lived experiences of Quota Scheme students brought on by the migration process produces a fundamental change in habitus that is impossible to predict. It follows, then, that students are unable to give truly informed consent to return home years </w:t>
      </w:r>
      <w:r w:rsidR="00DC7ED3">
        <w:t>before they graduate.</w:t>
      </w:r>
      <w:r w:rsidR="006230E5">
        <w:t xml:space="preserve">  </w:t>
      </w:r>
    </w:p>
    <w:p w:rsidR="000116E1" w:rsidRDefault="000116E1" w:rsidP="000116E1">
      <w:pPr>
        <w:spacing w:line="480" w:lineRule="auto"/>
        <w:ind w:firstLine="720"/>
      </w:pPr>
      <w:r>
        <w:t>The</w:t>
      </w:r>
      <w:r w:rsidR="001B14B2">
        <w:t xml:space="preserve"> experiences of Quota Scheme students</w:t>
      </w:r>
      <w:r>
        <w:t xml:space="preserve"> depicted</w:t>
      </w:r>
      <w:r w:rsidR="001B14B2">
        <w:t xml:space="preserve"> </w:t>
      </w:r>
      <w:r>
        <w:t>in this paper show that they—as most international students—do not neatly pursue return, circular, or permanent migration.</w:t>
      </w:r>
      <w:r w:rsidR="001B14B2">
        <w:t xml:space="preserve"> </w:t>
      </w:r>
      <w:r>
        <w:t xml:space="preserve">During </w:t>
      </w:r>
      <w:r w:rsidR="00AB7E0A">
        <w:t xml:space="preserve">their academic careers, </w:t>
      </w:r>
      <w:r>
        <w:t>students</w:t>
      </w:r>
      <w:r w:rsidR="00AB7E0A">
        <w:t xml:space="preserve"> typically vacillate among various migratory choices, responding to new challenges and opportunities as they arise. After graduation, students may also </w:t>
      </w:r>
      <w:r w:rsidR="001E4A7D">
        <w:t xml:space="preserve">perform one or another mode </w:t>
      </w:r>
      <w:r w:rsidR="00C4252A">
        <w:t>of migration, embodying the self-realizing “new” migrants of the global age (King</w:t>
      </w:r>
      <w:r w:rsidR="00CD6BF8">
        <w:t>,</w:t>
      </w:r>
      <w:r w:rsidR="00C4252A">
        <w:t xml:space="preserve"> 2002)</w:t>
      </w:r>
      <w:r w:rsidR="001E4A7D">
        <w:t xml:space="preserve">. </w:t>
      </w:r>
    </w:p>
    <w:p w:rsidR="004D0394" w:rsidRDefault="006C13F5" w:rsidP="000116E1">
      <w:pPr>
        <w:spacing w:line="480" w:lineRule="auto"/>
        <w:ind w:firstLine="720"/>
      </w:pPr>
      <w:r>
        <w:t xml:space="preserve">Although the Quota Scheme is </w:t>
      </w:r>
      <w:r w:rsidR="001C73E8">
        <w:t xml:space="preserve">designed </w:t>
      </w:r>
      <w:r>
        <w:t xml:space="preserve">to </w:t>
      </w:r>
      <w:r w:rsidR="001C73E8">
        <w:t xml:space="preserve">improve institutional capacity in developing countries through </w:t>
      </w:r>
      <w:r w:rsidR="004D0394">
        <w:t xml:space="preserve">return migration, this </w:t>
      </w:r>
      <w:r w:rsidR="00DA5180">
        <w:t xml:space="preserve">capacity </w:t>
      </w:r>
      <w:r w:rsidR="004D0394">
        <w:t xml:space="preserve">development goal often conflicts with the </w:t>
      </w:r>
      <w:r w:rsidR="00C42C0E">
        <w:t>personal development goals</w:t>
      </w:r>
      <w:r w:rsidR="004D0394">
        <w:t xml:space="preserve"> of students</w:t>
      </w:r>
      <w:r w:rsidR="00C42C0E">
        <w:t xml:space="preserve">. While Quota Scheme </w:t>
      </w:r>
      <w:r w:rsidR="004D0394">
        <w:t xml:space="preserve">students </w:t>
      </w:r>
      <w:r w:rsidR="004D0394">
        <w:lastRenderedPageBreak/>
        <w:t xml:space="preserve">may initially fully intend to return home upon graduation, the significant personal accomplishment that ISM represents often fundamentally </w:t>
      </w:r>
      <w:r w:rsidR="00191E2B">
        <w:t>transforms</w:t>
      </w:r>
      <w:r w:rsidR="004D0394">
        <w:t xml:space="preserve"> a person’s </w:t>
      </w:r>
      <w:r w:rsidR="004265D4" w:rsidRPr="008311EF">
        <w:t>habitus</w:t>
      </w:r>
      <w:r w:rsidR="004D0394">
        <w:t xml:space="preserve">. </w:t>
      </w:r>
      <w:r w:rsidR="00DA5180">
        <w:t xml:space="preserve">In the process, migration plans may change. </w:t>
      </w:r>
      <w:r w:rsidR="004D0394">
        <w:t>Nevertheless, students who decide to remain abroad may ultimately benefit</w:t>
      </w:r>
      <w:r w:rsidR="00DA5180">
        <w:t xml:space="preserve"> their countries of origin as much as those who return immediately, since they are likely to maintain familial, business, or academic connections to their homeland throughout their adult life</w:t>
      </w:r>
      <w:r w:rsidR="00724FDE">
        <w:t xml:space="preserve"> (Lowell and Findlay</w:t>
      </w:r>
      <w:r w:rsidR="00AB79FE">
        <w:t>,</w:t>
      </w:r>
      <w:r w:rsidR="00724FDE">
        <w:t xml:space="preserve"> 2002</w:t>
      </w:r>
      <w:r w:rsidR="00AB79FE">
        <w:t xml:space="preserve">; </w:t>
      </w:r>
      <w:proofErr w:type="spellStart"/>
      <w:r w:rsidR="00AB79FE" w:rsidRPr="00AB79FE">
        <w:t>Szelényi</w:t>
      </w:r>
      <w:proofErr w:type="spellEnd"/>
      <w:r w:rsidR="00AB79FE">
        <w:t>, 2006</w:t>
      </w:r>
      <w:r w:rsidR="00724FDE">
        <w:t>)</w:t>
      </w:r>
      <w:r w:rsidR="00DA5180">
        <w:t>. From this point of view—espoused by some on the political right in Norway—both the origin and destination country can benefit from the brain circulation of Quota Scheme students, even if return migration never occurs (</w:t>
      </w:r>
      <w:proofErr w:type="spellStart"/>
      <w:r w:rsidR="00DA5180">
        <w:t>Saxenian</w:t>
      </w:r>
      <w:proofErr w:type="spellEnd"/>
      <w:r w:rsidR="00CD6BF8">
        <w:t>,</w:t>
      </w:r>
      <w:r w:rsidR="00DA5180">
        <w:t xml:space="preserve"> 2002). </w:t>
      </w:r>
    </w:p>
    <w:p w:rsidR="00601261" w:rsidRDefault="00426697" w:rsidP="00042661">
      <w:pPr>
        <w:spacing w:line="480" w:lineRule="auto"/>
        <w:ind w:firstLine="720"/>
      </w:pPr>
      <w:r>
        <w:t xml:space="preserve">In this paper, I have attempted to show how ISM operates through a case study of the Norwegian Quota Scheme. I found that the broad network of stakeholders, disparate planning mechanisms at </w:t>
      </w:r>
      <w:r w:rsidR="00A968DE">
        <w:t>universities</w:t>
      </w:r>
      <w:r>
        <w:t xml:space="preserve"> and departments across Norway, and conflicts between capacity development goals and personal development ambitions have led to an uneven production of migration decisions for Quota Scheme students. </w:t>
      </w:r>
      <w:r w:rsidR="00EC3689">
        <w:t xml:space="preserve">Perhaps most importantly, this paper articulates the power of institutions to shape the migration outcomes of international students. </w:t>
      </w:r>
      <w:r w:rsidR="00780ED2">
        <w:t xml:space="preserve">Government actors, through regulations on ISM and development interests, often produce policies that encourage </w:t>
      </w:r>
      <w:r w:rsidR="002213C1">
        <w:t>return migration</w:t>
      </w:r>
      <w:r w:rsidR="00780ED2">
        <w:t xml:space="preserve">. However, a tension exists between </w:t>
      </w:r>
      <w:r w:rsidR="007E5AAD">
        <w:t xml:space="preserve">domestic economic </w:t>
      </w:r>
      <w:r w:rsidR="002213C1">
        <w:t>concerns</w:t>
      </w:r>
      <w:r w:rsidR="007E5AAD">
        <w:t xml:space="preserve"> and migration for development.</w:t>
      </w:r>
      <w:r w:rsidR="00780ED2">
        <w:t xml:space="preserve"> This conflict of interest </w:t>
      </w:r>
      <w:r w:rsidR="002213C1">
        <w:t>sometimes</w:t>
      </w:r>
      <w:r w:rsidR="00780ED2">
        <w:t xml:space="preserve"> produces circumstances in which international students are recruited </w:t>
      </w:r>
      <w:r w:rsidR="007E5AAD">
        <w:t xml:space="preserve">simultaneously </w:t>
      </w:r>
      <w:r w:rsidR="00780ED2">
        <w:t xml:space="preserve">to </w:t>
      </w:r>
      <w:r w:rsidR="007E5AAD">
        <w:t xml:space="preserve">develop skills to be used in capacity building at home and </w:t>
      </w:r>
      <w:r w:rsidR="00756A67">
        <w:t xml:space="preserve">to </w:t>
      </w:r>
      <w:r w:rsidR="00780ED2">
        <w:t xml:space="preserve">work in the </w:t>
      </w:r>
      <w:r w:rsidR="00756A67">
        <w:t>host country</w:t>
      </w:r>
      <w:r w:rsidR="00780ED2">
        <w:t xml:space="preserve"> labor force</w:t>
      </w:r>
      <w:r w:rsidR="007E5AAD">
        <w:t xml:space="preserve">. Furthermore, university faculty and staff play an important role in facilitating and directing the human, cultural, and social capital of international students. </w:t>
      </w:r>
      <w:r w:rsidR="00756A67">
        <w:t xml:space="preserve">Whether it means </w:t>
      </w:r>
      <w:r w:rsidR="00A30E6B">
        <w:t>promoting</w:t>
      </w:r>
      <w:r w:rsidR="005E4806">
        <w:t xml:space="preserve"> </w:t>
      </w:r>
      <w:r w:rsidR="002213C1">
        <w:t>circular</w:t>
      </w:r>
      <w:r w:rsidR="00756A67">
        <w:t xml:space="preserve"> migration or </w:t>
      </w:r>
      <w:r w:rsidR="00756A67">
        <w:lastRenderedPageBreak/>
        <w:t xml:space="preserve">sustaining </w:t>
      </w:r>
      <w:r w:rsidR="00A30E6B">
        <w:t xml:space="preserve">links </w:t>
      </w:r>
      <w:r w:rsidR="00756A67">
        <w:t xml:space="preserve">with local industry, faculty </w:t>
      </w:r>
      <w:r w:rsidR="00A30E6B">
        <w:t xml:space="preserve">appear to generally act in their best self-interest when mentoring students. </w:t>
      </w:r>
      <w:r w:rsidR="00756A67">
        <w:t>The quality of</w:t>
      </w:r>
      <w:r w:rsidR="00A30E6B">
        <w:t xml:space="preserve"> administrative</w:t>
      </w:r>
      <w:r w:rsidR="00756A67">
        <w:t xml:space="preserve"> support for international students at the university level also </w:t>
      </w:r>
      <w:r w:rsidR="00A30E6B">
        <w:t>a</w:t>
      </w:r>
      <w:r w:rsidR="00756A67">
        <w:t xml:space="preserve">ffects </w:t>
      </w:r>
      <w:r w:rsidR="00A30E6B">
        <w:t xml:space="preserve">the future migration decisions of students. </w:t>
      </w:r>
      <w:r w:rsidR="002213C1">
        <w:t>This</w:t>
      </w:r>
      <w:r w:rsidR="00A30E6B">
        <w:t xml:space="preserve"> interaction of </w:t>
      </w:r>
      <w:r w:rsidR="002213C1">
        <w:t>stakeholders acting for their own advantage</w:t>
      </w:r>
      <w:r w:rsidR="00A30E6B">
        <w:t xml:space="preserve"> at </w:t>
      </w:r>
      <w:r w:rsidR="00003AE7">
        <w:t>the scales of government, university, and department plays a crucial role in</w:t>
      </w:r>
      <w:r w:rsidR="00A30E6B">
        <w:t xml:space="preserve"> the lived experiences of international students. It is therefore unsurprising that Quota Scheme students develop </w:t>
      </w:r>
      <w:r w:rsidR="009F6288">
        <w:t xml:space="preserve">divergent </w:t>
      </w:r>
      <w:r w:rsidR="00A30E6B">
        <w:t xml:space="preserve">strategies to bridge the gap between disparate institutional goals that </w:t>
      </w:r>
      <w:r>
        <w:t>make</w:t>
      </w:r>
      <w:r w:rsidR="00003AE7">
        <w:t>s</w:t>
      </w:r>
      <w:r>
        <w:t xml:space="preserve"> enforcing </w:t>
      </w:r>
      <w:r w:rsidR="00003AE7">
        <w:t xml:space="preserve">capacity </w:t>
      </w:r>
      <w:r>
        <w:t>development goals difficult.</w:t>
      </w:r>
    </w:p>
    <w:p w:rsidR="00601261" w:rsidRDefault="00601261">
      <w:r>
        <w:br w:type="page"/>
      </w:r>
    </w:p>
    <w:p w:rsidR="00EC3689" w:rsidRPr="00601261" w:rsidRDefault="00601261" w:rsidP="00601261">
      <w:pPr>
        <w:spacing w:line="480" w:lineRule="auto"/>
        <w:ind w:firstLine="720"/>
        <w:jc w:val="center"/>
        <w:rPr>
          <w:b/>
          <w:sz w:val="28"/>
          <w:szCs w:val="28"/>
        </w:rPr>
      </w:pPr>
      <w:bookmarkStart w:id="3" w:name="_Toc286145919"/>
      <w:r w:rsidRPr="00601261">
        <w:rPr>
          <w:b/>
          <w:sz w:val="28"/>
          <w:szCs w:val="28"/>
        </w:rPr>
        <w:lastRenderedPageBreak/>
        <w:t>LIST OF REFERENCES</w:t>
      </w:r>
      <w:bookmarkEnd w:id="3"/>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E81D8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F063AE" w:rsidRPr="00E81D87" w:rsidRDefault="008F60C3" w:rsidP="00601261">
      <w:pPr>
        <w:pStyle w:val="StyleHeading1Centered"/>
        <w:rPr>
          <w:rFonts w:ascii="Times New Roman" w:hAnsi="Times New Roman"/>
        </w:rPr>
      </w:pPr>
      <w:r w:rsidRPr="00E81D87">
        <w:rPr>
          <w:rFonts w:ascii="Times New Roman" w:hAnsi="Times New Roman"/>
        </w:rPr>
        <w:br w:type="page"/>
      </w:r>
    </w:p>
    <w:p w:rsidR="00A84F5E" w:rsidRPr="00440A76" w:rsidRDefault="00A84F5E" w:rsidP="00A84F5E">
      <w:proofErr w:type="spellStart"/>
      <w:r>
        <w:lastRenderedPageBreak/>
        <w:t>Alberts</w:t>
      </w:r>
      <w:proofErr w:type="spellEnd"/>
      <w:r>
        <w:t>, H. 2007. “Beyond the Headlines: Changing Patterns in International Student E</w:t>
      </w:r>
      <w:r w:rsidRPr="00440A76">
        <w:t>nrollment in the United States</w:t>
      </w:r>
      <w:r>
        <w:t xml:space="preserve">.” </w:t>
      </w:r>
      <w:proofErr w:type="spellStart"/>
      <w:r>
        <w:rPr>
          <w:i/>
        </w:rPr>
        <w:t>GeoJournal</w:t>
      </w:r>
      <w:proofErr w:type="spellEnd"/>
      <w:r>
        <w:t xml:space="preserve">, 68(2-3): 141-153. </w:t>
      </w:r>
    </w:p>
    <w:p w:rsidR="00A84F5E" w:rsidRDefault="00A84F5E" w:rsidP="00CC5237"/>
    <w:p w:rsidR="00CC5237" w:rsidRDefault="00CC5237" w:rsidP="00CC5237">
      <w:proofErr w:type="spellStart"/>
      <w:r w:rsidRPr="003C2724">
        <w:t>Alberts</w:t>
      </w:r>
      <w:proofErr w:type="spellEnd"/>
      <w:r w:rsidRPr="003C2724">
        <w:t>, H. and Hazen, H. 2005. “‘There are Always Two Voices…</w:t>
      </w:r>
      <w:proofErr w:type="gramStart"/>
      <w:r w:rsidRPr="003C2724">
        <w:t>’:</w:t>
      </w:r>
      <w:proofErr w:type="gramEnd"/>
      <w:r w:rsidRPr="003C2724">
        <w:t xml:space="preserve"> International Students Intentions to Stay in the United States or Return to Their Home Countries.” </w:t>
      </w:r>
      <w:r w:rsidRPr="003C2724">
        <w:rPr>
          <w:i/>
          <w:iCs/>
        </w:rPr>
        <w:t>International Migration</w:t>
      </w:r>
      <w:r w:rsidRPr="003C2724">
        <w:t xml:space="preserve">, 43(3): 131-152. </w:t>
      </w:r>
    </w:p>
    <w:p w:rsidR="00CC5237" w:rsidRDefault="00CC5237" w:rsidP="00CC5237"/>
    <w:p w:rsidR="00CC5237" w:rsidRPr="00DA5A05" w:rsidRDefault="00CC5237" w:rsidP="00CC5237">
      <w:proofErr w:type="spellStart"/>
      <w:r>
        <w:t>Altbach</w:t>
      </w:r>
      <w:proofErr w:type="spellEnd"/>
      <w:r>
        <w:t>, P. and Knight, J. 2007. “</w:t>
      </w:r>
      <w:r w:rsidRPr="00DA5A05">
        <w:t>The</w:t>
      </w:r>
      <w:r>
        <w:t xml:space="preserve"> Internationalization of Higher </w:t>
      </w:r>
      <w:r w:rsidRPr="00DA5A05">
        <w:t>Education: Motivations and Realities</w:t>
      </w:r>
      <w:r>
        <w:t xml:space="preserve">.” </w:t>
      </w:r>
      <w:r>
        <w:rPr>
          <w:i/>
        </w:rPr>
        <w:t>Journal of Studies in International Education</w:t>
      </w:r>
      <w:r>
        <w:t xml:space="preserve">, 11(3-4): 290-305. </w:t>
      </w:r>
    </w:p>
    <w:p w:rsidR="00CC5237" w:rsidRDefault="00CC5237" w:rsidP="00CC5237">
      <w:r>
        <w:br/>
      </w:r>
      <w:proofErr w:type="spellStart"/>
      <w:r>
        <w:t>Altbach</w:t>
      </w:r>
      <w:proofErr w:type="spellEnd"/>
      <w:r>
        <w:t xml:space="preserve">, P., </w:t>
      </w:r>
      <w:proofErr w:type="spellStart"/>
      <w:r>
        <w:t>Reisberg</w:t>
      </w:r>
      <w:proofErr w:type="spellEnd"/>
      <w:r>
        <w:t xml:space="preserve">, L., and </w:t>
      </w:r>
      <w:proofErr w:type="spellStart"/>
      <w:r>
        <w:t>Rumbley</w:t>
      </w:r>
      <w:proofErr w:type="spellEnd"/>
      <w:r>
        <w:t xml:space="preserve">, L. 2010. </w:t>
      </w:r>
      <w:r>
        <w:rPr>
          <w:i/>
        </w:rPr>
        <w:t>Trends in Global Higher Education</w:t>
      </w:r>
      <w:r>
        <w:t xml:space="preserve">. UNESCO Publishing: Paris. </w:t>
      </w:r>
    </w:p>
    <w:p w:rsidR="00CA2A21" w:rsidRDefault="00CA2A21" w:rsidP="00CC5237"/>
    <w:p w:rsidR="00CA2A21" w:rsidRPr="00CA2A21" w:rsidRDefault="00CA2A21" w:rsidP="00CC5237">
      <w:proofErr w:type="spellStart"/>
      <w:r w:rsidRPr="00CA2A21">
        <w:t>A</w:t>
      </w:r>
      <w:r>
        <w:t>ppadurai</w:t>
      </w:r>
      <w:proofErr w:type="spellEnd"/>
      <w:r>
        <w:t>, A. 2000. “Grassroots Globalization and the Research I</w:t>
      </w:r>
      <w:r w:rsidRPr="00CA2A21">
        <w:t xml:space="preserve">magination”. </w:t>
      </w:r>
      <w:r>
        <w:rPr>
          <w:i/>
        </w:rPr>
        <w:t>Public Culture</w:t>
      </w:r>
      <w:r>
        <w:t xml:space="preserve">, 12(1): 1-19. </w:t>
      </w:r>
    </w:p>
    <w:p w:rsidR="00CC5237" w:rsidRDefault="00CC5237" w:rsidP="00CC5237"/>
    <w:p w:rsidR="00CC5237" w:rsidRDefault="00CC5237" w:rsidP="00CC5237">
      <w:r>
        <w:t xml:space="preserve">Barrett, A., Crossley, M., and </w:t>
      </w:r>
      <w:proofErr w:type="spellStart"/>
      <w:r>
        <w:t>Dachi</w:t>
      </w:r>
      <w:proofErr w:type="spellEnd"/>
      <w:r>
        <w:t xml:space="preserve">, H. 2011. “International Collaboration and Research Capacity Building: Learning from the </w:t>
      </w:r>
      <w:proofErr w:type="spellStart"/>
      <w:r>
        <w:t>EdQual</w:t>
      </w:r>
      <w:proofErr w:type="spellEnd"/>
      <w:r>
        <w:t xml:space="preserve"> E</w:t>
      </w:r>
      <w:r w:rsidRPr="006B37AD">
        <w:t>xperience</w:t>
      </w:r>
      <w:r>
        <w:t xml:space="preserve">.” </w:t>
      </w:r>
      <w:r>
        <w:rPr>
          <w:i/>
        </w:rPr>
        <w:t>Comparative Education</w:t>
      </w:r>
      <w:r>
        <w:t xml:space="preserve">, 47(1): 25-43. </w:t>
      </w:r>
      <w:r>
        <w:br/>
      </w:r>
      <w:r>
        <w:br/>
      </w:r>
      <w:r w:rsidRPr="00DB6D76">
        <w:t xml:space="preserve">Baxter, J. and </w:t>
      </w:r>
      <w:proofErr w:type="spellStart"/>
      <w:r w:rsidRPr="00DB6D76">
        <w:t>Eyles</w:t>
      </w:r>
      <w:proofErr w:type="spellEnd"/>
      <w:r w:rsidRPr="00DB6D76">
        <w:t>, J. 1996. “Evaluating Qualitative Research in Social Geography: Establishing ‘</w:t>
      </w:r>
      <w:proofErr w:type="spellStart"/>
      <w:r w:rsidRPr="00DB6D76">
        <w:t>Rigour</w:t>
      </w:r>
      <w:proofErr w:type="spellEnd"/>
      <w:r w:rsidRPr="00DB6D76">
        <w:t xml:space="preserve">’ in Interview Analysis.” </w:t>
      </w:r>
      <w:r w:rsidRPr="00DB6D76">
        <w:rPr>
          <w:i/>
        </w:rPr>
        <w:t>Transactions of the Institute of British Geographers</w:t>
      </w:r>
      <w:r>
        <w:t xml:space="preserve"> 22(1):</w:t>
      </w:r>
      <w:r w:rsidRPr="00DB6D76">
        <w:t xml:space="preserve"> 505-525. </w:t>
      </w:r>
    </w:p>
    <w:p w:rsidR="00CC5237" w:rsidRDefault="00CC5237" w:rsidP="00CC5237"/>
    <w:p w:rsidR="00CC5237" w:rsidRDefault="00CC5237" w:rsidP="00CC5237">
      <w:r w:rsidRPr="00DB6D76">
        <w:t>B</w:t>
      </w:r>
      <w:r>
        <w:t xml:space="preserve">handari, R. and Blumenthal, P. </w:t>
      </w:r>
      <w:r w:rsidRPr="00DB6D76">
        <w:t>2011.</w:t>
      </w:r>
      <w:r>
        <w:t xml:space="preserve"> “Global Student Mobility and the Twenty-First Century Silk Road: National Trends and New Directions.” In Bhandari, R. and Blumenthal, P. (eds.),</w:t>
      </w:r>
      <w:r w:rsidRPr="00DB6D76">
        <w:t xml:space="preserve"> </w:t>
      </w:r>
      <w:r w:rsidRPr="00DB6D76">
        <w:rPr>
          <w:i/>
        </w:rPr>
        <w:t>International Students and Global Mobility</w:t>
      </w:r>
      <w:r w:rsidRPr="00DB6D76">
        <w:t xml:space="preserve"> </w:t>
      </w:r>
      <w:r w:rsidRPr="00DB6D76">
        <w:rPr>
          <w:i/>
        </w:rPr>
        <w:t>in Higher Education: National Trends and New Directions</w:t>
      </w:r>
      <w:r>
        <w:t>. Palgrave Macmillan: New York,</w:t>
      </w:r>
      <w:r w:rsidRPr="00DB6D76">
        <w:t xml:space="preserve"> 1-24. </w:t>
      </w:r>
    </w:p>
    <w:p w:rsidR="00CC5237" w:rsidRDefault="00CC5237" w:rsidP="00CC5237"/>
    <w:p w:rsidR="00CF6D40" w:rsidRDefault="00CC5237" w:rsidP="00CC5237">
      <w:proofErr w:type="spellStart"/>
      <w:r>
        <w:t>Bj</w:t>
      </w:r>
      <w:r w:rsidRPr="00385558">
        <w:t>ø</w:t>
      </w:r>
      <w:r>
        <w:t>rnsen</w:t>
      </w:r>
      <w:proofErr w:type="spellEnd"/>
      <w:r>
        <w:t xml:space="preserve">, A. 2013. “Tuition Fees Stopped.” </w:t>
      </w:r>
      <w:r>
        <w:rPr>
          <w:i/>
        </w:rPr>
        <w:t>Stavanger News</w:t>
      </w:r>
      <w:r>
        <w:t xml:space="preserve">. </w:t>
      </w:r>
      <w:r w:rsidRPr="003E3081">
        <w:t>http://stavangernews.no/tuition-fees-stopped/</w:t>
      </w:r>
      <w:r>
        <w:t xml:space="preserve"> {accessed </w:t>
      </w:r>
      <w:r w:rsidR="00E46C9D">
        <w:t>15 April 2014</w:t>
      </w:r>
      <w:r>
        <w:t xml:space="preserve">}. </w:t>
      </w:r>
    </w:p>
    <w:p w:rsidR="00CF6D40" w:rsidRDefault="00CF6D40" w:rsidP="00CC5237"/>
    <w:p w:rsidR="00CC5237" w:rsidRPr="003C2724" w:rsidRDefault="00CF6D40" w:rsidP="00CC5237">
      <w:r>
        <w:t xml:space="preserve">Bourdieu, P. 1986. “The Forms of Capital.” In Richardson, J. (ed.), </w:t>
      </w:r>
      <w:r>
        <w:rPr>
          <w:i/>
        </w:rPr>
        <w:t>Handbook of Theory and Research for the Sociology of Education</w:t>
      </w:r>
      <w:r>
        <w:t xml:space="preserve">. New York: Greenwood Press, 241-258. </w:t>
      </w:r>
      <w:r w:rsidR="00CC5237">
        <w:br/>
      </w:r>
    </w:p>
    <w:p w:rsidR="00CC5237" w:rsidRPr="008607FC" w:rsidRDefault="00CC5237" w:rsidP="00CC5237">
      <w:r w:rsidRPr="00DB6D76">
        <w:t xml:space="preserve">Bradshaw, M. and Stratford, E. 2010. “Qualitative Research Design and </w:t>
      </w:r>
      <w:proofErr w:type="spellStart"/>
      <w:r w:rsidRPr="00DB6D76">
        <w:t>Rigour</w:t>
      </w:r>
      <w:proofErr w:type="spellEnd"/>
      <w:r w:rsidRPr="00DB6D76">
        <w:t xml:space="preserve">.” In Hay (ed.), </w:t>
      </w:r>
      <w:r w:rsidRPr="00DB6D76">
        <w:rPr>
          <w:i/>
        </w:rPr>
        <w:t>Qualitative Research Methods in Human Geography</w:t>
      </w:r>
      <w:r>
        <w:t>. Oxford: Don Mills, Ontario,</w:t>
      </w:r>
      <w:r w:rsidRPr="00DB6D76">
        <w:t xml:space="preserve"> 69-80.</w:t>
      </w:r>
    </w:p>
    <w:p w:rsidR="00CC5237" w:rsidRDefault="00CC5237" w:rsidP="00CC5237"/>
    <w:p w:rsidR="00CC5237" w:rsidRDefault="00CC5237" w:rsidP="00CC5237">
      <w:proofErr w:type="spellStart"/>
      <w:r>
        <w:t>Brekke</w:t>
      </w:r>
      <w:proofErr w:type="spellEnd"/>
      <w:r>
        <w:t xml:space="preserve">, J. 2006. “International Students and Immigration to Norway.” </w:t>
      </w:r>
      <w:r>
        <w:rPr>
          <w:i/>
        </w:rPr>
        <w:t>Institute for Social Research</w:t>
      </w:r>
      <w:r>
        <w:t xml:space="preserve">. </w:t>
      </w:r>
    </w:p>
    <w:p w:rsidR="00CC5237" w:rsidRDefault="00CC5237" w:rsidP="00CC5237"/>
    <w:p w:rsidR="00CC5237" w:rsidRDefault="00CC5237" w:rsidP="00CC5237">
      <w:r>
        <w:t xml:space="preserve">Brooks, R. and Waters, J. 2011. </w:t>
      </w:r>
      <w:r>
        <w:rPr>
          <w:i/>
        </w:rPr>
        <w:t xml:space="preserve">Student </w:t>
      </w:r>
      <w:proofErr w:type="spellStart"/>
      <w:r>
        <w:rPr>
          <w:i/>
        </w:rPr>
        <w:t>Mobilities</w:t>
      </w:r>
      <w:proofErr w:type="spellEnd"/>
      <w:r>
        <w:rPr>
          <w:i/>
        </w:rPr>
        <w:t>, Migration, and the Internationalization of Higher Education</w:t>
      </w:r>
      <w:r>
        <w:t xml:space="preserve">. Palgrave Macmillan: New York. </w:t>
      </w:r>
    </w:p>
    <w:p w:rsidR="00CF6D40" w:rsidRDefault="00CF6D40" w:rsidP="00CC5237"/>
    <w:p w:rsidR="00CF6D40" w:rsidRPr="00DB512E" w:rsidRDefault="00CF6D40" w:rsidP="00CC5237">
      <w:r>
        <w:t>Carlson, S. 2013. “</w:t>
      </w:r>
      <w:r w:rsidRPr="00CF6D40">
        <w:t xml:space="preserve">Becoming a Mobile Student – a </w:t>
      </w:r>
      <w:proofErr w:type="spellStart"/>
      <w:r w:rsidRPr="00CF6D40">
        <w:t>Processual</w:t>
      </w:r>
      <w:proofErr w:type="spellEnd"/>
      <w:r w:rsidRPr="00CF6D40">
        <w:t xml:space="preserve"> Perspective on German Degree Student Mobility</w:t>
      </w:r>
      <w:r w:rsidR="00DB512E">
        <w:t xml:space="preserve">.” </w:t>
      </w:r>
      <w:r w:rsidR="00DB512E">
        <w:rPr>
          <w:i/>
        </w:rPr>
        <w:t>Population, Space and Place</w:t>
      </w:r>
      <w:r w:rsidR="00DB512E">
        <w:t xml:space="preserve">, 19(2): 168-180. </w:t>
      </w:r>
    </w:p>
    <w:p w:rsidR="00CC5237" w:rsidRDefault="00CC5237" w:rsidP="00CC5237"/>
    <w:p w:rsidR="00CC5237" w:rsidRPr="0084703C" w:rsidRDefault="00CC5237" w:rsidP="00CC5237">
      <w:r>
        <w:t xml:space="preserve">Cervantes, M. 2004. “Attracting, Retaining, and </w:t>
      </w:r>
      <w:proofErr w:type="spellStart"/>
      <w:r>
        <w:t>Mobilising</w:t>
      </w:r>
      <w:proofErr w:type="spellEnd"/>
      <w:r>
        <w:t xml:space="preserve"> High Skilled </w:t>
      </w:r>
      <w:proofErr w:type="spellStart"/>
      <w:r>
        <w:t>Labour</w:t>
      </w:r>
      <w:proofErr w:type="spellEnd"/>
      <w:r>
        <w:t xml:space="preserve">.” In </w:t>
      </w:r>
      <w:r>
        <w:rPr>
          <w:i/>
        </w:rPr>
        <w:t>Global Knowledge Flows and Economic Development</w:t>
      </w:r>
      <w:r>
        <w:t xml:space="preserve">. OECD: Paris, 51-71. </w:t>
      </w:r>
    </w:p>
    <w:p w:rsidR="00CC5237" w:rsidRDefault="00CC5237" w:rsidP="00CC5237"/>
    <w:p w:rsidR="00CC5237" w:rsidRDefault="00CC5237" w:rsidP="00CC5237">
      <w:proofErr w:type="spellStart"/>
      <w:r>
        <w:t>Chelleraj</w:t>
      </w:r>
      <w:proofErr w:type="spellEnd"/>
      <w:r>
        <w:t xml:space="preserve">, G., </w:t>
      </w:r>
      <w:proofErr w:type="spellStart"/>
      <w:r>
        <w:t>Maskus</w:t>
      </w:r>
      <w:proofErr w:type="spellEnd"/>
      <w:r>
        <w:t xml:space="preserve">, K., and </w:t>
      </w:r>
      <w:proofErr w:type="spellStart"/>
      <w:r>
        <w:t>Mattoo</w:t>
      </w:r>
      <w:proofErr w:type="spellEnd"/>
      <w:r>
        <w:t xml:space="preserve">, A. 2005. “The Contribution of Skilled Immigration and International Graduate Students to U.S. Innovation.” </w:t>
      </w:r>
      <w:r>
        <w:rPr>
          <w:i/>
        </w:rPr>
        <w:t>World Bank Policy Research Working Paper 3588</w:t>
      </w:r>
      <w:r>
        <w:t xml:space="preserve">. </w:t>
      </w:r>
    </w:p>
    <w:p w:rsidR="00CC5237" w:rsidRDefault="00CC5237" w:rsidP="00CC5237"/>
    <w:p w:rsidR="00CC5237" w:rsidRDefault="00CC5237" w:rsidP="00CC5237">
      <w:r>
        <w:t>Christie, H. 2007. “Higher Education and Spatial (</w:t>
      </w:r>
      <w:proofErr w:type="spellStart"/>
      <w:r>
        <w:t>Im</w:t>
      </w:r>
      <w:proofErr w:type="spellEnd"/>
      <w:proofErr w:type="gramStart"/>
      <w:r>
        <w:t>)</w:t>
      </w:r>
      <w:proofErr w:type="spellStart"/>
      <w:r>
        <w:t>obility</w:t>
      </w:r>
      <w:proofErr w:type="spellEnd"/>
      <w:proofErr w:type="gramEnd"/>
      <w:r>
        <w:t>: Nontraditional Students and Living at H</w:t>
      </w:r>
      <w:r w:rsidRPr="00B627DC">
        <w:t>ome</w:t>
      </w:r>
      <w:r>
        <w:t xml:space="preserve">.” </w:t>
      </w:r>
      <w:r>
        <w:rPr>
          <w:i/>
        </w:rPr>
        <w:t>Environment and Planning</w:t>
      </w:r>
      <w:r>
        <w:t xml:space="preserve">, 39(10): 2445-2463. </w:t>
      </w:r>
      <w:r>
        <w:br/>
      </w:r>
    </w:p>
    <w:p w:rsidR="00CC5237" w:rsidRDefault="00CC5237" w:rsidP="00CC5237">
      <w:r>
        <w:t xml:space="preserve">Cox, M. 2013. “International Student Recruitment: Policies and Developments in Selected Countries: Sweden, Norway and Finland.” Netherlands </w:t>
      </w:r>
      <w:proofErr w:type="spellStart"/>
      <w:r>
        <w:t>Organisation</w:t>
      </w:r>
      <w:proofErr w:type="spellEnd"/>
      <w:r>
        <w:t xml:space="preserve"> for International Cooperation in Education. </w:t>
      </w:r>
    </w:p>
    <w:p w:rsidR="00CC5237" w:rsidRDefault="00CC5237" w:rsidP="00CC5237"/>
    <w:p w:rsidR="00CC5237" w:rsidRDefault="00CC5237" w:rsidP="00CC5237">
      <w:r>
        <w:t xml:space="preserve">Crompton, R. and </w:t>
      </w:r>
      <w:proofErr w:type="spellStart"/>
      <w:r>
        <w:t>Lyonette</w:t>
      </w:r>
      <w:proofErr w:type="spellEnd"/>
      <w:r>
        <w:t xml:space="preserve">, C. 2006. “Work-Life ‘Balance’ in Europe.” </w:t>
      </w:r>
      <w:proofErr w:type="spellStart"/>
      <w:r>
        <w:rPr>
          <w:i/>
        </w:rPr>
        <w:t>Acta</w:t>
      </w:r>
      <w:proofErr w:type="spellEnd"/>
      <w:r>
        <w:rPr>
          <w:i/>
        </w:rPr>
        <w:t xml:space="preserve"> </w:t>
      </w:r>
      <w:proofErr w:type="spellStart"/>
      <w:r>
        <w:rPr>
          <w:i/>
        </w:rPr>
        <w:t>Sociologica</w:t>
      </w:r>
      <w:proofErr w:type="spellEnd"/>
      <w:r>
        <w:t xml:space="preserve">, 49(4): 379-393. </w:t>
      </w:r>
      <w:r>
        <w:br/>
      </w:r>
    </w:p>
    <w:p w:rsidR="00CC5237" w:rsidRPr="00DA0E08" w:rsidRDefault="00CC5237" w:rsidP="00CC5237">
      <w:r>
        <w:t xml:space="preserve">DAMVAD 2013. “Integrating Global Talent in Norway: Statistical Report.” </w:t>
      </w:r>
    </w:p>
    <w:p w:rsidR="00CC5237" w:rsidRDefault="00CC5237" w:rsidP="00CC5237"/>
    <w:p w:rsidR="00CC5237" w:rsidRDefault="00CC5237" w:rsidP="00CC5237">
      <w:proofErr w:type="gramStart"/>
      <w:r>
        <w:t>de</w:t>
      </w:r>
      <w:proofErr w:type="gramEnd"/>
      <w:r>
        <w:t xml:space="preserve"> Wit, H. 2002. </w:t>
      </w:r>
      <w:r>
        <w:rPr>
          <w:i/>
        </w:rPr>
        <w:t>Internationalization of Higher Education in the United States of America and Europe: A Historical, Comparative, and Conceptual Analysis</w:t>
      </w:r>
      <w:r>
        <w:t>. Greenwood Press: Westport, CT.</w:t>
      </w:r>
    </w:p>
    <w:p w:rsidR="00FE5AFB" w:rsidRDefault="00FE5AFB" w:rsidP="00CC5237"/>
    <w:p w:rsidR="00FE5AFB" w:rsidRDefault="00FE5AFB" w:rsidP="00CC5237">
      <w:proofErr w:type="gramStart"/>
      <w:r>
        <w:t>de</w:t>
      </w:r>
      <w:proofErr w:type="gramEnd"/>
      <w:r>
        <w:t xml:space="preserve"> Wit, H. 2009. </w:t>
      </w:r>
      <w:r>
        <w:rPr>
          <w:i/>
        </w:rPr>
        <w:t>Internationalization of Higher Education in the United States and Europe</w:t>
      </w:r>
      <w:r>
        <w:t>. Greenwood Press: Westport, CT.</w:t>
      </w:r>
    </w:p>
    <w:p w:rsidR="00CC5237" w:rsidRPr="003C2724" w:rsidRDefault="00CC5237" w:rsidP="00CC5237"/>
    <w:p w:rsidR="00CC5237" w:rsidRDefault="00CC5237" w:rsidP="00CC5237">
      <w:proofErr w:type="spellStart"/>
      <w:r w:rsidRPr="003C2724">
        <w:t>Doornbos</w:t>
      </w:r>
      <w:proofErr w:type="spellEnd"/>
      <w:r w:rsidRPr="003C2724">
        <w:t xml:space="preserve">, M. 2001. “'Good Governance': The Rise and Decline of a Policy Metaphor?” </w:t>
      </w:r>
      <w:r w:rsidRPr="003C2724">
        <w:rPr>
          <w:i/>
          <w:iCs/>
        </w:rPr>
        <w:t>Journal of Development Studies</w:t>
      </w:r>
      <w:r w:rsidRPr="003C2724">
        <w:t xml:space="preserve">, 37(6): 93-108. </w:t>
      </w:r>
    </w:p>
    <w:p w:rsidR="000116E1" w:rsidRDefault="000116E1" w:rsidP="00CC5237"/>
    <w:p w:rsidR="00CC5237" w:rsidRPr="00C52780" w:rsidRDefault="00CC5237" w:rsidP="00CC5237">
      <w:r>
        <w:t xml:space="preserve">Duffield, M. 2002. “Social Reconstruction and the Radicalization of Development: Aid </w:t>
      </w:r>
      <w:proofErr w:type="gramStart"/>
      <w:r>
        <w:t>As</w:t>
      </w:r>
      <w:proofErr w:type="gramEnd"/>
      <w:r>
        <w:t xml:space="preserve"> a Relation of Global Liberal Governance.” </w:t>
      </w:r>
      <w:r>
        <w:rPr>
          <w:i/>
        </w:rPr>
        <w:t>Development and Change</w:t>
      </w:r>
      <w:r>
        <w:t>, 33(5): 1049-1071.</w:t>
      </w:r>
    </w:p>
    <w:p w:rsidR="000116E1" w:rsidRDefault="000116E1" w:rsidP="00CC5237"/>
    <w:p w:rsidR="00CC5237" w:rsidRPr="003C2724" w:rsidRDefault="00CC5237" w:rsidP="00CC5237">
      <w:r>
        <w:t xml:space="preserve">Fehr, H., </w:t>
      </w:r>
      <w:proofErr w:type="spellStart"/>
      <w:r>
        <w:t>Jokisch</w:t>
      </w:r>
      <w:proofErr w:type="spellEnd"/>
      <w:r>
        <w:t xml:space="preserve">, S., and </w:t>
      </w:r>
      <w:proofErr w:type="spellStart"/>
      <w:r>
        <w:t>Kotlikoff</w:t>
      </w:r>
      <w:proofErr w:type="spellEnd"/>
      <w:r>
        <w:t xml:space="preserve">, L. 2004. “The Role of Immigration in Dealing </w:t>
      </w:r>
      <w:proofErr w:type="gramStart"/>
      <w:r>
        <w:t>With</w:t>
      </w:r>
      <w:proofErr w:type="gramEnd"/>
      <w:r>
        <w:t xml:space="preserve"> the Developed World’s Demographic Transition.” </w:t>
      </w:r>
      <w:r>
        <w:rPr>
          <w:i/>
        </w:rPr>
        <w:t>National Bureau of Economic Research: Working Paper 10512</w:t>
      </w:r>
      <w:r>
        <w:t>.</w:t>
      </w:r>
      <w:r>
        <w:br/>
      </w:r>
    </w:p>
    <w:p w:rsidR="00CC5237" w:rsidRDefault="00CC5237" w:rsidP="00CC5237">
      <w:r>
        <w:t>Findlay, A. 2011</w:t>
      </w:r>
      <w:r w:rsidRPr="003C2724">
        <w:t xml:space="preserve">. “An Assessment of Supply and Demand-side Theorizations of International Student Mobility.” </w:t>
      </w:r>
      <w:r w:rsidRPr="003C2724">
        <w:rPr>
          <w:i/>
          <w:iCs/>
        </w:rPr>
        <w:t>International Migration</w:t>
      </w:r>
      <w:r w:rsidRPr="003C2724">
        <w:t xml:space="preserve">, 49(2): 162-190.Gribble, C. 2008. “Policy Options for Managing International Student Migration: The Sending </w:t>
      </w:r>
      <w:r w:rsidRPr="003C2724">
        <w:lastRenderedPageBreak/>
        <w:t xml:space="preserve">Country's Perspective.” </w:t>
      </w:r>
      <w:r w:rsidRPr="003C2724">
        <w:rPr>
          <w:i/>
          <w:iCs/>
        </w:rPr>
        <w:t xml:space="preserve">Journal of Higher Education Policy and Management, </w:t>
      </w:r>
      <w:r w:rsidRPr="003C2724">
        <w:t xml:space="preserve">30(1): 25-39. </w:t>
      </w:r>
    </w:p>
    <w:p w:rsidR="00CC5237" w:rsidRDefault="00CC5237" w:rsidP="00CC5237"/>
    <w:p w:rsidR="00CC5237" w:rsidRDefault="00CC5237" w:rsidP="00CC5237">
      <w:r>
        <w:t xml:space="preserve">Findlay, A., King, R. Smith, F., Geddes, A., and </w:t>
      </w:r>
      <w:proofErr w:type="spellStart"/>
      <w:r>
        <w:t>Skeldon</w:t>
      </w:r>
      <w:proofErr w:type="spellEnd"/>
      <w:r>
        <w:t xml:space="preserve">, R. 2012. “World Class? An Investigation of </w:t>
      </w:r>
      <w:proofErr w:type="spellStart"/>
      <w:r>
        <w:t>Globalisation</w:t>
      </w:r>
      <w:proofErr w:type="spellEnd"/>
      <w:r>
        <w:t>, Difference and International Student M</w:t>
      </w:r>
      <w:r w:rsidRPr="0017202E">
        <w:t>obility</w:t>
      </w:r>
      <w:r>
        <w:t xml:space="preserve">.” </w:t>
      </w:r>
      <w:r>
        <w:rPr>
          <w:i/>
        </w:rPr>
        <w:t>Transactions of the Institute of British Geographers</w:t>
      </w:r>
      <w:r>
        <w:t xml:space="preserve">, 37(1): 118-131. </w:t>
      </w:r>
    </w:p>
    <w:p w:rsidR="00FA4B78" w:rsidRDefault="00FA4B78" w:rsidP="00CC5237"/>
    <w:p w:rsidR="00FA4B78" w:rsidRDefault="00FA4B78" w:rsidP="00FA4B78">
      <w:proofErr w:type="spellStart"/>
      <w:r w:rsidRPr="00FA4B78">
        <w:t>Gächter</w:t>
      </w:r>
      <w:proofErr w:type="spellEnd"/>
      <w:r>
        <w:t xml:space="preserve">, A. 2007. “Migration Policies for the Highly Skilled: The Case </w:t>
      </w:r>
    </w:p>
    <w:p w:rsidR="00FA4B78" w:rsidRPr="00FA4B78" w:rsidRDefault="00FA4B78" w:rsidP="00FA4B78">
      <w:proofErr w:type="gramStart"/>
      <w:r>
        <w:t>of</w:t>
      </w:r>
      <w:proofErr w:type="gramEnd"/>
      <w:r>
        <w:t xml:space="preserve"> International Graduates.” </w:t>
      </w:r>
      <w:r>
        <w:rPr>
          <w:i/>
        </w:rPr>
        <w:t>Migration and Social Mobility Working Papers No. 7</w:t>
      </w:r>
      <w:r>
        <w:t xml:space="preserve">. </w:t>
      </w:r>
    </w:p>
    <w:p w:rsidR="00CC5237" w:rsidRDefault="00CC5237" w:rsidP="00CC5237"/>
    <w:p w:rsidR="00CC5237" w:rsidRPr="00D47C39" w:rsidRDefault="00CC5237" w:rsidP="00CC5237">
      <w:r>
        <w:t xml:space="preserve">Glick Schiller, N., </w:t>
      </w:r>
      <w:proofErr w:type="spellStart"/>
      <w:r>
        <w:t>Basch</w:t>
      </w:r>
      <w:proofErr w:type="spellEnd"/>
      <w:r>
        <w:t>, L., and Blanc-</w:t>
      </w:r>
      <w:proofErr w:type="spellStart"/>
      <w:r>
        <w:t>Szanton</w:t>
      </w:r>
      <w:proofErr w:type="spellEnd"/>
      <w:r>
        <w:t xml:space="preserve">, C. 1992. “Towards a Definition of Transnationalism: Introductory Remarks and Research Questions.” </w:t>
      </w:r>
      <w:r>
        <w:rPr>
          <w:i/>
        </w:rPr>
        <w:t>Annals of the New York Academy of Sciences</w:t>
      </w:r>
      <w:r>
        <w:t xml:space="preserve">, 645(1): ix-xiv. </w:t>
      </w:r>
    </w:p>
    <w:p w:rsidR="00CC5237" w:rsidRDefault="00CC5237" w:rsidP="00CC5237"/>
    <w:p w:rsidR="00CC5237" w:rsidRDefault="00CC5237" w:rsidP="00CC5237">
      <w:r>
        <w:t>Gribble, C. 2008. “Policy Options for Managing International Student Migration: The Sending Country's P</w:t>
      </w:r>
      <w:r w:rsidRPr="007D1845">
        <w:t>erspective</w:t>
      </w:r>
      <w:r>
        <w:t xml:space="preserve">.” </w:t>
      </w:r>
      <w:r>
        <w:rPr>
          <w:i/>
        </w:rPr>
        <w:t>Journal of Higher Education Policy and Management</w:t>
      </w:r>
      <w:r>
        <w:t xml:space="preserve">, 30(1): 25-39. </w:t>
      </w:r>
    </w:p>
    <w:p w:rsidR="00CC5237" w:rsidRDefault="00CC5237" w:rsidP="00CC5237"/>
    <w:p w:rsidR="00CC5237" w:rsidRDefault="00CC5237" w:rsidP="00CC5237">
      <w:proofErr w:type="spellStart"/>
      <w:r>
        <w:t>Gu</w:t>
      </w:r>
      <w:r w:rsidRPr="00531AEE">
        <w:t>é</w:t>
      </w:r>
      <w:r>
        <w:t>rin</w:t>
      </w:r>
      <w:proofErr w:type="spellEnd"/>
      <w:r>
        <w:t xml:space="preserve">, </w:t>
      </w:r>
      <w:r w:rsidRPr="004F37D0">
        <w:t>É</w:t>
      </w:r>
      <w:r>
        <w:t xml:space="preserve">. 2008. “Chinese Assistance to Africa: Characterization and Position Regarding the Global Governance of Development Aid.” </w:t>
      </w:r>
      <w:r w:rsidRPr="004F37D0">
        <w:t xml:space="preserve">Paris: </w:t>
      </w:r>
      <w:proofErr w:type="spellStart"/>
      <w:r w:rsidRPr="004F37D0">
        <w:t>Institut</w:t>
      </w:r>
      <w:proofErr w:type="spellEnd"/>
      <w:r w:rsidRPr="004F37D0">
        <w:t xml:space="preserve"> du </w:t>
      </w:r>
      <w:proofErr w:type="spellStart"/>
      <w:r w:rsidRPr="004F37D0">
        <w:t>Développement</w:t>
      </w:r>
      <w:proofErr w:type="spellEnd"/>
      <w:r w:rsidRPr="004F37D0">
        <w:t xml:space="preserve"> Durable </w:t>
      </w:r>
      <w:proofErr w:type="gramStart"/>
      <w:r w:rsidRPr="004F37D0">
        <w:t>et</w:t>
      </w:r>
      <w:proofErr w:type="gramEnd"/>
      <w:r w:rsidRPr="004F37D0">
        <w:t xml:space="preserve"> des Relations </w:t>
      </w:r>
      <w:proofErr w:type="spellStart"/>
      <w:r w:rsidRPr="004F37D0">
        <w:t>Internationales</w:t>
      </w:r>
      <w:proofErr w:type="spellEnd"/>
      <w:r w:rsidRPr="004F37D0">
        <w:t xml:space="preserve">, </w:t>
      </w:r>
      <w:proofErr w:type="spellStart"/>
      <w:r w:rsidRPr="004F37D0">
        <w:t>Idées</w:t>
      </w:r>
      <w:proofErr w:type="spellEnd"/>
      <w:r w:rsidRPr="004F37D0">
        <w:t xml:space="preserve"> Pour Le </w:t>
      </w:r>
      <w:proofErr w:type="spellStart"/>
      <w:r w:rsidRPr="004F37D0">
        <w:t>Débat</w:t>
      </w:r>
      <w:proofErr w:type="spellEnd"/>
      <w:r w:rsidRPr="004F37D0">
        <w:t>, No 03/2008</w:t>
      </w:r>
      <w:r>
        <w:t xml:space="preserve">. </w:t>
      </w:r>
    </w:p>
    <w:p w:rsidR="002B5DF1" w:rsidRDefault="002B5DF1" w:rsidP="00CC5237"/>
    <w:p w:rsidR="002B5DF1" w:rsidRPr="002B5DF1" w:rsidRDefault="002B5DF1" w:rsidP="00CC5237">
      <w:r>
        <w:t>Haigh, M. 2002. “</w:t>
      </w:r>
      <w:proofErr w:type="spellStart"/>
      <w:r w:rsidRPr="002B5DF1">
        <w:t>Internationalisatio</w:t>
      </w:r>
      <w:r>
        <w:t>n</w:t>
      </w:r>
      <w:proofErr w:type="spellEnd"/>
      <w:r>
        <w:t xml:space="preserve"> of the Curriculum: Designing Inclusive Education for a Small W</w:t>
      </w:r>
      <w:r w:rsidRPr="002B5DF1">
        <w:t>orld</w:t>
      </w:r>
      <w:r>
        <w:t xml:space="preserve">.” </w:t>
      </w:r>
      <w:r>
        <w:rPr>
          <w:i/>
        </w:rPr>
        <w:t>Journal of Geography in Higher Education</w:t>
      </w:r>
      <w:r>
        <w:t xml:space="preserve">, 26(1): 49-66. </w:t>
      </w:r>
    </w:p>
    <w:p w:rsidR="00CC5237" w:rsidRDefault="00CC5237" w:rsidP="00CC5237"/>
    <w:p w:rsidR="00CC5237" w:rsidRDefault="00CC5237" w:rsidP="00CC5237">
      <w:r>
        <w:t>Hansen, R. 1998. “A European Citizenship</w:t>
      </w:r>
      <w:r w:rsidRPr="003B4D28">
        <w:t xml:space="preserve"> </w:t>
      </w:r>
      <w:r>
        <w:t>or a Europe of Citizens? Third Country N</w:t>
      </w:r>
      <w:r w:rsidRPr="003B4D28">
        <w:t>ationals in the EU</w:t>
      </w:r>
      <w:r>
        <w:t xml:space="preserve">.” </w:t>
      </w:r>
      <w:r>
        <w:rPr>
          <w:i/>
        </w:rPr>
        <w:t>Journal of Ethnic and Migration Studies</w:t>
      </w:r>
      <w:r>
        <w:t xml:space="preserve">, 24(4): 751-768. </w:t>
      </w:r>
      <w:r>
        <w:br/>
      </w:r>
      <w:r>
        <w:br/>
        <w:t>Hawthorne, L. 2008. “Demography, Migration and Demand for International S</w:t>
      </w:r>
      <w:r w:rsidRPr="001E4E57">
        <w:t>tudents.</w:t>
      </w:r>
      <w:r>
        <w:t>”</w:t>
      </w:r>
      <w:r w:rsidRPr="001E4E57">
        <w:t xml:space="preserve"> In Findlay</w:t>
      </w:r>
      <w:r>
        <w:t xml:space="preserve">, C., and </w:t>
      </w:r>
      <w:r w:rsidRPr="001E4E57">
        <w:t>Findlay</w:t>
      </w:r>
      <w:r>
        <w:t>, W. (e</w:t>
      </w:r>
      <w:r w:rsidRPr="001E4E57">
        <w:t xml:space="preserve">ds.), </w:t>
      </w:r>
      <w:proofErr w:type="spellStart"/>
      <w:r w:rsidRPr="00B52651">
        <w:rPr>
          <w:i/>
        </w:rPr>
        <w:t>Globalisation</w:t>
      </w:r>
      <w:proofErr w:type="spellEnd"/>
      <w:r w:rsidRPr="00B52651">
        <w:rPr>
          <w:i/>
        </w:rPr>
        <w:t xml:space="preserve"> and Tertiary Education in the Asia-Pacific</w:t>
      </w:r>
      <w:r>
        <w:rPr>
          <w:i/>
        </w:rPr>
        <w:t xml:space="preserve">: </w:t>
      </w:r>
      <w:r w:rsidRPr="00B52651">
        <w:rPr>
          <w:i/>
        </w:rPr>
        <w:t>The Changing Nature of a Dynamic Market</w:t>
      </w:r>
      <w:r w:rsidRPr="001E4E57">
        <w:t xml:space="preserve">. </w:t>
      </w:r>
      <w:r>
        <w:t xml:space="preserve">World Scientific Publishing Company: Singapore 93-120.  </w:t>
      </w:r>
    </w:p>
    <w:p w:rsidR="00CC5237" w:rsidRDefault="00CC5237" w:rsidP="00CC5237"/>
    <w:p w:rsidR="00CC5237" w:rsidRPr="006C53C6" w:rsidRDefault="00CC5237" w:rsidP="00CC5237">
      <w:r>
        <w:t xml:space="preserve">Hawthorne, L. 2010. “How Valuable is ‘Two-Step Migration’? </w:t>
      </w:r>
      <w:r w:rsidRPr="006C53C6">
        <w:t>Labor Market Outcomes for</w:t>
      </w:r>
      <w:r w:rsidR="002B5DF1">
        <w:t xml:space="preserve"> </w:t>
      </w:r>
      <w:r>
        <w:t xml:space="preserve">International Student Migrants </w:t>
      </w:r>
      <w:r w:rsidRPr="006C53C6">
        <w:t>to Australia</w:t>
      </w:r>
      <w:r>
        <w:t xml:space="preserve">.” </w:t>
      </w:r>
      <w:r>
        <w:rPr>
          <w:i/>
        </w:rPr>
        <w:t>Asian and Pacific Migration Journal</w:t>
      </w:r>
      <w:r>
        <w:t xml:space="preserve">, 19(1): 5-36. </w:t>
      </w:r>
    </w:p>
    <w:p w:rsidR="00CC5237" w:rsidRPr="003C2724" w:rsidRDefault="00CC5237" w:rsidP="00CC5237"/>
    <w:p w:rsidR="00CC5237" w:rsidRPr="003C2724" w:rsidRDefault="00CC5237" w:rsidP="00CC5237">
      <w:r w:rsidRPr="003C2724">
        <w:t xml:space="preserve">Hazen, H. and </w:t>
      </w:r>
      <w:proofErr w:type="spellStart"/>
      <w:r w:rsidRPr="003C2724">
        <w:t>Alberts</w:t>
      </w:r>
      <w:proofErr w:type="spellEnd"/>
      <w:r w:rsidRPr="003C2724">
        <w:t xml:space="preserve">, H. 2013. “Introduction.” In </w:t>
      </w:r>
      <w:proofErr w:type="spellStart"/>
      <w:r w:rsidRPr="003C2724">
        <w:t>Alberts</w:t>
      </w:r>
      <w:proofErr w:type="spellEnd"/>
      <w:r w:rsidRPr="003C2724">
        <w:t xml:space="preserve">, H. and Hazen, H. (eds.), </w:t>
      </w:r>
      <w:r w:rsidRPr="003C2724">
        <w:rPr>
          <w:i/>
          <w:iCs/>
        </w:rPr>
        <w:t>International Students and Scholars in the United States: Coming From Abroad</w:t>
      </w:r>
      <w:r w:rsidRPr="003C2724">
        <w:t xml:space="preserve">. Palgrave Macmillan: New York, 1-22. </w:t>
      </w:r>
    </w:p>
    <w:p w:rsidR="00CC5237" w:rsidRDefault="00CC5237" w:rsidP="00CC5237"/>
    <w:p w:rsidR="00CC5237" w:rsidRDefault="00CC5237" w:rsidP="00CC5237">
      <w:r w:rsidRPr="003C2724">
        <w:t xml:space="preserve">Hermes, M. and </w:t>
      </w:r>
      <w:proofErr w:type="spellStart"/>
      <w:r w:rsidRPr="003C2724">
        <w:t>Lensin</w:t>
      </w:r>
      <w:proofErr w:type="spellEnd"/>
      <w:r w:rsidRPr="003C2724">
        <w:t xml:space="preserve">, R. 2001. “Changing the Conditions for Development Aid: A New Paradigm?” </w:t>
      </w:r>
      <w:r w:rsidRPr="003C2724">
        <w:rPr>
          <w:i/>
          <w:iCs/>
        </w:rPr>
        <w:t>Journal of Development Studies</w:t>
      </w:r>
      <w:r w:rsidRPr="003C2724">
        <w:t xml:space="preserve">, 37(6): 1-16. </w:t>
      </w:r>
    </w:p>
    <w:p w:rsidR="000F2BD2" w:rsidRDefault="000F2BD2" w:rsidP="00CC5237"/>
    <w:p w:rsidR="000F2BD2" w:rsidRPr="00E846DB" w:rsidRDefault="000F2BD2" w:rsidP="00CC5237">
      <w:proofErr w:type="spellStart"/>
      <w:r>
        <w:lastRenderedPageBreak/>
        <w:t>Heyneman</w:t>
      </w:r>
      <w:proofErr w:type="spellEnd"/>
      <w:r>
        <w:t xml:space="preserve">, S. “Development Aid in Education: A Personal View.” </w:t>
      </w:r>
      <w:r w:rsidR="00E846DB">
        <w:rPr>
          <w:i/>
        </w:rPr>
        <w:t>International Journal of Educational Development</w:t>
      </w:r>
      <w:r w:rsidR="00E846DB">
        <w:t xml:space="preserve">, 19(3): 183-190. </w:t>
      </w:r>
    </w:p>
    <w:p w:rsidR="00CC5237" w:rsidRDefault="00CC5237" w:rsidP="00CC5237"/>
    <w:p w:rsidR="00CC5237" w:rsidRDefault="00CC5237" w:rsidP="00CC5237">
      <w:proofErr w:type="spellStart"/>
      <w:r w:rsidRPr="003C2724">
        <w:t>Hout</w:t>
      </w:r>
      <w:proofErr w:type="spellEnd"/>
      <w:r w:rsidRPr="003C2724">
        <w:t xml:space="preserve">, W. 2002. “Good Governance and Aid: Selectivity Criteria in Development Assistance.” </w:t>
      </w:r>
      <w:r w:rsidRPr="003C2724">
        <w:rPr>
          <w:i/>
          <w:iCs/>
        </w:rPr>
        <w:t>Development and Change</w:t>
      </w:r>
      <w:r w:rsidRPr="003C2724">
        <w:t xml:space="preserve">, 33(3): 511-528. </w:t>
      </w:r>
    </w:p>
    <w:p w:rsidR="006F7414" w:rsidRDefault="006F7414" w:rsidP="00CC5237"/>
    <w:p w:rsidR="006F7414" w:rsidRDefault="006F7414" w:rsidP="00CC5237">
      <w:proofErr w:type="spellStart"/>
      <w:r w:rsidRPr="006F7414">
        <w:t>Huisman</w:t>
      </w:r>
      <w:proofErr w:type="spellEnd"/>
      <w:r w:rsidRPr="006F7414">
        <w:t>, J</w:t>
      </w:r>
      <w:r>
        <w:t xml:space="preserve">. and van der </w:t>
      </w:r>
      <w:proofErr w:type="spellStart"/>
      <w:r>
        <w:t>Wende</w:t>
      </w:r>
      <w:proofErr w:type="spellEnd"/>
      <w:r>
        <w:t>, M. 2004.</w:t>
      </w:r>
      <w:r w:rsidRPr="006F7414">
        <w:t xml:space="preserve"> </w:t>
      </w:r>
      <w:r w:rsidRPr="006F7414">
        <w:rPr>
          <w:i/>
        </w:rPr>
        <w:t xml:space="preserve">On Cooperation and Competition: National and European Policies for the </w:t>
      </w:r>
      <w:proofErr w:type="spellStart"/>
      <w:r w:rsidRPr="006F7414">
        <w:rPr>
          <w:i/>
        </w:rPr>
        <w:t>Internationalisation</w:t>
      </w:r>
      <w:proofErr w:type="spellEnd"/>
      <w:r w:rsidRPr="006F7414">
        <w:rPr>
          <w:i/>
        </w:rPr>
        <w:t xml:space="preserve"> of Higher Education</w:t>
      </w:r>
      <w:r>
        <w:t>.</w:t>
      </w:r>
      <w:r w:rsidRPr="006F7414">
        <w:t xml:space="preserve"> </w:t>
      </w:r>
      <w:proofErr w:type="spellStart"/>
      <w:r>
        <w:t>Lemmens</w:t>
      </w:r>
      <w:proofErr w:type="spellEnd"/>
      <w:r>
        <w:t>: Bonn.</w:t>
      </w:r>
    </w:p>
    <w:p w:rsidR="002B5DF1" w:rsidRDefault="002B5DF1" w:rsidP="00CC5237"/>
    <w:p w:rsidR="002B5DF1" w:rsidRPr="002B5DF1" w:rsidRDefault="002B5DF1" w:rsidP="00CC5237">
      <w:r>
        <w:t>Jackson, M. 2003. “</w:t>
      </w:r>
      <w:proofErr w:type="spellStart"/>
      <w:r>
        <w:t>Internationalising</w:t>
      </w:r>
      <w:proofErr w:type="spellEnd"/>
      <w:r>
        <w:t xml:space="preserve"> the University C</w:t>
      </w:r>
      <w:r w:rsidRPr="002B5DF1">
        <w:t>urriculum</w:t>
      </w:r>
      <w:r>
        <w:t xml:space="preserve">.” </w:t>
      </w:r>
      <w:r>
        <w:rPr>
          <w:i/>
        </w:rPr>
        <w:t>Journal of Geography in Higher Education</w:t>
      </w:r>
      <w:proofErr w:type="gramStart"/>
      <w:r>
        <w:t>,  27</w:t>
      </w:r>
      <w:proofErr w:type="gramEnd"/>
      <w:r>
        <w:t xml:space="preserve">(3): 325-340. </w:t>
      </w:r>
    </w:p>
    <w:p w:rsidR="00CC5237" w:rsidRDefault="00CC5237" w:rsidP="00CC5237"/>
    <w:p w:rsidR="00CC5237" w:rsidRDefault="00CC5237" w:rsidP="00CC5237">
      <w:r>
        <w:t xml:space="preserve">Jamison, D., and </w:t>
      </w:r>
      <w:proofErr w:type="spellStart"/>
      <w:r>
        <w:t>Radelet</w:t>
      </w:r>
      <w:proofErr w:type="spellEnd"/>
      <w:r>
        <w:t>, S. 2005. “Making Aid Smarter: How Donor Support for Primary Education Can Be Made More E</w:t>
      </w:r>
      <w:r w:rsidRPr="00C11EAF">
        <w:t>ffective</w:t>
      </w:r>
      <w:r>
        <w:t xml:space="preserve">.” </w:t>
      </w:r>
      <w:r>
        <w:rPr>
          <w:i/>
        </w:rPr>
        <w:t>Finance &amp; Development</w:t>
      </w:r>
      <w:r>
        <w:t xml:space="preserve">, 42(2): 42-46. </w:t>
      </w:r>
    </w:p>
    <w:p w:rsidR="00CE662A" w:rsidRDefault="00CE662A" w:rsidP="00CC5237"/>
    <w:p w:rsidR="00CE662A" w:rsidRPr="00DF6BBB" w:rsidRDefault="00CE662A" w:rsidP="00CC5237">
      <w:proofErr w:type="spellStart"/>
      <w:r>
        <w:t>Jöns</w:t>
      </w:r>
      <w:proofErr w:type="spellEnd"/>
      <w:r>
        <w:t xml:space="preserve">, H. </w:t>
      </w:r>
      <w:r w:rsidRPr="00CE662A">
        <w:t>2009</w:t>
      </w:r>
      <w:r>
        <w:t xml:space="preserve">. “‘Brain Circulation’ and Transnational Knowledge Networks: </w:t>
      </w:r>
      <w:r w:rsidR="00DF6BBB">
        <w:t xml:space="preserve">Studying Long-term Effects of Academic Mobility to Germany, 1954-2000.” </w:t>
      </w:r>
      <w:r w:rsidR="00DF6BBB">
        <w:rPr>
          <w:i/>
        </w:rPr>
        <w:t>Global Networks</w:t>
      </w:r>
      <w:r w:rsidR="00DF6BBB">
        <w:t xml:space="preserve">, 9(3): 315-338. </w:t>
      </w:r>
    </w:p>
    <w:p w:rsidR="00CC5237" w:rsidRDefault="00CC5237" w:rsidP="00CC5237"/>
    <w:p w:rsidR="00CC5237" w:rsidRDefault="00CC5237" w:rsidP="00CC5237">
      <w:r>
        <w:t xml:space="preserve">Kaufmann, D., </w:t>
      </w:r>
      <w:proofErr w:type="spellStart"/>
      <w:r>
        <w:t>Kraay</w:t>
      </w:r>
      <w:proofErr w:type="spellEnd"/>
      <w:r>
        <w:t xml:space="preserve">, A., and </w:t>
      </w:r>
      <w:proofErr w:type="spellStart"/>
      <w:r>
        <w:t>Zoido-Lobaton</w:t>
      </w:r>
      <w:proofErr w:type="spellEnd"/>
      <w:r>
        <w:t xml:space="preserve">, P. 1999. “Governance Matters: From Measurement to Action.” Working Paper. The World Bank. </w:t>
      </w:r>
    </w:p>
    <w:p w:rsidR="006B3C17" w:rsidRDefault="006B3C17" w:rsidP="00CC5237"/>
    <w:p w:rsidR="006B3C17" w:rsidRPr="006B3C17" w:rsidRDefault="006B3C17" w:rsidP="00CC5237">
      <w:r>
        <w:t xml:space="preserve">Kelly, P. and </w:t>
      </w:r>
      <w:proofErr w:type="spellStart"/>
      <w:r>
        <w:t>Lusis</w:t>
      </w:r>
      <w:proofErr w:type="spellEnd"/>
      <w:r>
        <w:t>, T. 2006. “</w:t>
      </w:r>
      <w:r w:rsidRPr="006B3C17">
        <w:t>Migration and the transnational habitus: evidence from Canada and the Philippines</w:t>
      </w:r>
      <w:r>
        <w:t xml:space="preserve">.” </w:t>
      </w:r>
      <w:r>
        <w:rPr>
          <w:i/>
        </w:rPr>
        <w:t>Environment and Planning A</w:t>
      </w:r>
      <w:r>
        <w:t xml:space="preserve">, </w:t>
      </w:r>
      <w:r w:rsidR="00FB2754">
        <w:t xml:space="preserve">38(5): 831-847. </w:t>
      </w:r>
    </w:p>
    <w:p w:rsidR="00CC5237" w:rsidRDefault="00CC5237" w:rsidP="00CC5237"/>
    <w:p w:rsidR="00CC5237" w:rsidRDefault="00CC5237" w:rsidP="00CC5237">
      <w:r>
        <w:t xml:space="preserve">King, K. 1991. </w:t>
      </w:r>
      <w:r w:rsidRPr="00727FD1">
        <w:rPr>
          <w:i/>
        </w:rPr>
        <w:t>Aid and Education in the Developing World: The Role of the Donor Agencies in Educational Analysis</w:t>
      </w:r>
      <w:r>
        <w:t xml:space="preserve">. Longman: Harlow, UK. </w:t>
      </w:r>
    </w:p>
    <w:p w:rsidR="003B4CAB" w:rsidRDefault="003B4CAB" w:rsidP="00CC5237"/>
    <w:p w:rsidR="003B4CAB" w:rsidRPr="003B4CAB" w:rsidRDefault="003B4CAB" w:rsidP="00CC5237">
      <w:r>
        <w:t xml:space="preserve">King, R. 2002. “Towards a New Map of European Migration.” </w:t>
      </w:r>
      <w:r>
        <w:rPr>
          <w:i/>
        </w:rPr>
        <w:t>International Journal of Population Geography</w:t>
      </w:r>
      <w:r>
        <w:t xml:space="preserve">, 8(2): 89-106. </w:t>
      </w:r>
    </w:p>
    <w:p w:rsidR="00CC5237" w:rsidRDefault="00CC5237" w:rsidP="00CC5237"/>
    <w:p w:rsidR="00CC5237" w:rsidRDefault="00CC5237" w:rsidP="00CC5237">
      <w:r w:rsidRPr="003C2724">
        <w:t xml:space="preserve">King, R., and </w:t>
      </w:r>
      <w:proofErr w:type="spellStart"/>
      <w:r w:rsidRPr="003C2724">
        <w:t>Raghuram</w:t>
      </w:r>
      <w:proofErr w:type="spellEnd"/>
      <w:r w:rsidRPr="003C2724">
        <w:t xml:space="preserve">, P. 2013. “International Student Migration: Mapping the Field and New Research Agendas.” </w:t>
      </w:r>
      <w:r w:rsidRPr="003C2724">
        <w:rPr>
          <w:i/>
          <w:iCs/>
        </w:rPr>
        <w:t>Population, Space and Place</w:t>
      </w:r>
      <w:r w:rsidRPr="003C2724">
        <w:t xml:space="preserve">, 19(2): 127-137. </w:t>
      </w:r>
    </w:p>
    <w:p w:rsidR="00CC5237" w:rsidRDefault="00CC5237" w:rsidP="00CC5237"/>
    <w:p w:rsidR="00CC5237" w:rsidRDefault="00CC5237" w:rsidP="00CC5237">
      <w:proofErr w:type="spellStart"/>
      <w:r>
        <w:t>Klineberg</w:t>
      </w:r>
      <w:proofErr w:type="spellEnd"/>
      <w:r>
        <w:t xml:space="preserve">, O. 1976. </w:t>
      </w:r>
      <w:r>
        <w:rPr>
          <w:i/>
        </w:rPr>
        <w:t>International Student Exchange: An Assessment of Its Nature and Its Prospects</w:t>
      </w:r>
      <w:r>
        <w:t>. Mouton: New York.</w:t>
      </w:r>
    </w:p>
    <w:p w:rsidR="00D41731" w:rsidRDefault="00D41731" w:rsidP="00CC5237"/>
    <w:p w:rsidR="00D41731" w:rsidRPr="00D41731" w:rsidRDefault="00D41731" w:rsidP="00CC5237">
      <w:r>
        <w:t xml:space="preserve">Knight, J. and de Wit, H. 1995. “Strategies for </w:t>
      </w:r>
      <w:proofErr w:type="spellStart"/>
      <w:r>
        <w:t>Internationalisation</w:t>
      </w:r>
      <w:proofErr w:type="spellEnd"/>
      <w:r>
        <w:t xml:space="preserve"> of Higher Education: Historical and Conceptual Perspectives.” In de Wit, H. (ed.), </w:t>
      </w:r>
      <w:r>
        <w:rPr>
          <w:i/>
        </w:rPr>
        <w:t xml:space="preserve">Strategies for </w:t>
      </w:r>
      <w:proofErr w:type="spellStart"/>
      <w:r>
        <w:rPr>
          <w:i/>
        </w:rPr>
        <w:t>Internationalisation</w:t>
      </w:r>
      <w:proofErr w:type="spellEnd"/>
      <w:r>
        <w:rPr>
          <w:i/>
        </w:rPr>
        <w:t xml:space="preserve"> of Higher Education: A Comparative Study of Australia, Canada, Europe and the United States of America</w:t>
      </w:r>
      <w:r>
        <w:t xml:space="preserve">. EAIE: Amsterdam, 5-32. </w:t>
      </w:r>
    </w:p>
    <w:p w:rsidR="00CC5237" w:rsidRDefault="00CC5237" w:rsidP="00CC5237"/>
    <w:p w:rsidR="00CC5237" w:rsidRDefault="00CC5237" w:rsidP="00CC5237">
      <w:r>
        <w:lastRenderedPageBreak/>
        <w:t xml:space="preserve">Knight, J. 2004. “Internationalization Remodeled: Definition, Approaches, </w:t>
      </w:r>
      <w:proofErr w:type="gramStart"/>
      <w:r>
        <w:t>Rationales</w:t>
      </w:r>
      <w:proofErr w:type="gramEnd"/>
      <w:r>
        <w:t xml:space="preserve">.” </w:t>
      </w:r>
      <w:r>
        <w:rPr>
          <w:i/>
        </w:rPr>
        <w:t>Journal of Studies in International Education</w:t>
      </w:r>
      <w:r>
        <w:t>, 8(1): 5-31.</w:t>
      </w:r>
    </w:p>
    <w:p w:rsidR="00CC5237" w:rsidRDefault="00CC5237" w:rsidP="00CC5237"/>
    <w:p w:rsidR="00CC5237" w:rsidRDefault="00CC5237" w:rsidP="00CC5237">
      <w:r>
        <w:t xml:space="preserve">Knight, J. 2007. “Cross-border </w:t>
      </w:r>
      <w:proofErr w:type="spellStart"/>
      <w:r>
        <w:t>Tertiary</w:t>
      </w:r>
      <w:r w:rsidRPr="006B37AD">
        <w:t>Education</w:t>
      </w:r>
      <w:proofErr w:type="spellEnd"/>
      <w:r w:rsidRPr="006B37AD">
        <w:t>: An Introduction</w:t>
      </w:r>
      <w:r w:rsidR="00D04597">
        <w:t>.” In Vincent-</w:t>
      </w:r>
      <w:proofErr w:type="spellStart"/>
      <w:r w:rsidR="00D04597">
        <w:t>Lancrin</w:t>
      </w:r>
      <w:proofErr w:type="spellEnd"/>
      <w:r w:rsidR="00D04597">
        <w:t xml:space="preserve">, S. </w:t>
      </w:r>
      <w:r>
        <w:t xml:space="preserve">(ed.), </w:t>
      </w:r>
      <w:r>
        <w:rPr>
          <w:i/>
        </w:rPr>
        <w:t xml:space="preserve">Cross-border Tertiary Education: A Way </w:t>
      </w:r>
      <w:proofErr w:type="gramStart"/>
      <w:r>
        <w:rPr>
          <w:i/>
        </w:rPr>
        <w:t>Towards</w:t>
      </w:r>
      <w:proofErr w:type="gramEnd"/>
      <w:r>
        <w:rPr>
          <w:i/>
        </w:rPr>
        <w:t xml:space="preserve"> Capacity Development</w:t>
      </w:r>
      <w:r>
        <w:t>. The World Bank/OECD Publishing.</w:t>
      </w:r>
    </w:p>
    <w:p w:rsidR="00CC5237" w:rsidRDefault="00CC5237" w:rsidP="00CC5237"/>
    <w:p w:rsidR="00CC5237" w:rsidRDefault="00CC5237" w:rsidP="00CC5237">
      <w:proofErr w:type="spellStart"/>
      <w:r>
        <w:t>Kolasa</w:t>
      </w:r>
      <w:proofErr w:type="spellEnd"/>
      <w:r>
        <w:t xml:space="preserve">, J. 1962. </w:t>
      </w:r>
      <w:r>
        <w:rPr>
          <w:i/>
        </w:rPr>
        <w:t>International Intellectual Cooperation: The League Experience and the Beginnings of UNESCO</w:t>
      </w:r>
      <w:r>
        <w:t xml:space="preserve">. Series A. no. 81. </w:t>
      </w:r>
      <w:proofErr w:type="spellStart"/>
      <w:r>
        <w:t>Prace</w:t>
      </w:r>
      <w:proofErr w:type="spellEnd"/>
      <w:r>
        <w:t xml:space="preserve"> </w:t>
      </w:r>
      <w:proofErr w:type="spellStart"/>
      <w:r>
        <w:t>Wroclawskiego</w:t>
      </w:r>
      <w:proofErr w:type="spellEnd"/>
      <w:r>
        <w:t xml:space="preserve"> </w:t>
      </w:r>
      <w:proofErr w:type="spellStart"/>
      <w:r>
        <w:t>Towarzystwa</w:t>
      </w:r>
      <w:proofErr w:type="spellEnd"/>
      <w:r>
        <w:t xml:space="preserve"> </w:t>
      </w:r>
      <w:proofErr w:type="spellStart"/>
      <w:r>
        <w:t>Naukowego</w:t>
      </w:r>
      <w:proofErr w:type="spellEnd"/>
      <w:r>
        <w:t>: Wroclaw.</w:t>
      </w:r>
    </w:p>
    <w:p w:rsidR="00C842D9" w:rsidRDefault="00C842D9" w:rsidP="00CC5237"/>
    <w:p w:rsidR="00C842D9" w:rsidRDefault="00C842D9" w:rsidP="00CC5237">
      <w:proofErr w:type="spellStart"/>
      <w:r w:rsidRPr="00DB6D76">
        <w:t>Kvale</w:t>
      </w:r>
      <w:proofErr w:type="spellEnd"/>
      <w:r w:rsidRPr="00DB6D76">
        <w:t xml:space="preserve">, S. 1994. “Ten Standard Objections to Qualitative Research Interviews.” </w:t>
      </w:r>
      <w:r w:rsidRPr="00DB6D76">
        <w:rPr>
          <w:i/>
        </w:rPr>
        <w:t>Journal of Phenomenological Psychology</w:t>
      </w:r>
      <w:r>
        <w:t>, 25(2):</w:t>
      </w:r>
      <w:r w:rsidRPr="00DB6D76">
        <w:t xml:space="preserve">147-173. </w:t>
      </w:r>
    </w:p>
    <w:p w:rsidR="00CC5237" w:rsidRDefault="00CC5237" w:rsidP="00CC5237"/>
    <w:p w:rsidR="00CC5237" w:rsidRDefault="00CC5237" w:rsidP="00CC5237">
      <w:r>
        <w:t xml:space="preserve">Lacey, C., </w:t>
      </w:r>
      <w:proofErr w:type="spellStart"/>
      <w:r>
        <w:t>Jacklin</w:t>
      </w:r>
      <w:proofErr w:type="spellEnd"/>
      <w:r>
        <w:t xml:space="preserve">, A., and </w:t>
      </w:r>
      <w:proofErr w:type="spellStart"/>
      <w:r>
        <w:t>Leste</w:t>
      </w:r>
      <w:proofErr w:type="spellEnd"/>
      <w:r>
        <w:t xml:space="preserve">, A. 1999. “Training Teachers for a Small Island System: Short-term and Long-term Outcomes.” </w:t>
      </w:r>
      <w:r>
        <w:rPr>
          <w:i/>
        </w:rPr>
        <w:t>International Journal of Educational Development</w:t>
      </w:r>
      <w:r>
        <w:t xml:space="preserve">, 19(2):  167-179. </w:t>
      </w:r>
    </w:p>
    <w:p w:rsidR="00CC5237" w:rsidRDefault="00CC5237" w:rsidP="00CC5237"/>
    <w:p w:rsidR="00CC5237" w:rsidRDefault="00CC5237" w:rsidP="00CC5237">
      <w:proofErr w:type="spellStart"/>
      <w:r>
        <w:t>Lacomba</w:t>
      </w:r>
      <w:proofErr w:type="spellEnd"/>
      <w:r>
        <w:t xml:space="preserve">, J., and </w:t>
      </w:r>
      <w:proofErr w:type="spellStart"/>
      <w:r>
        <w:t>Boni</w:t>
      </w:r>
      <w:proofErr w:type="spellEnd"/>
      <w:r>
        <w:t xml:space="preserve">, A. 2006. “The Role of Emigration in Foreign Aid Policies: </w:t>
      </w:r>
      <w:r w:rsidRPr="00D94AE1">
        <w:t>The Case of Spain and Morocco</w:t>
      </w:r>
      <w:r>
        <w:t xml:space="preserve">.” </w:t>
      </w:r>
      <w:r>
        <w:rPr>
          <w:i/>
        </w:rPr>
        <w:t>International Migration</w:t>
      </w:r>
      <w:r>
        <w:t xml:space="preserve">, 46(1): 123-150. </w:t>
      </w:r>
    </w:p>
    <w:p w:rsidR="007F506E" w:rsidRDefault="007F506E" w:rsidP="00CC5237"/>
    <w:p w:rsidR="007F506E" w:rsidRPr="007F506E" w:rsidRDefault="007F506E" w:rsidP="00CC5237">
      <w:pPr>
        <w:rPr>
          <w:i/>
        </w:rPr>
      </w:pPr>
      <w:proofErr w:type="spellStart"/>
      <w:r>
        <w:t>Lewthwaite</w:t>
      </w:r>
      <w:proofErr w:type="spellEnd"/>
      <w:r>
        <w:t xml:space="preserve">, M. 2002. “A Study of International Students’ Perceptions on Cross-Cultural Adaptation.” </w:t>
      </w:r>
      <w:r w:rsidRPr="007F506E">
        <w:rPr>
          <w:i/>
        </w:rPr>
        <w:t xml:space="preserve">International </w:t>
      </w:r>
      <w:r>
        <w:rPr>
          <w:i/>
        </w:rPr>
        <w:t xml:space="preserve">Journal for the Advancement of </w:t>
      </w:r>
      <w:r w:rsidRPr="007F506E">
        <w:rPr>
          <w:i/>
        </w:rPr>
        <w:t>Counselling</w:t>
      </w:r>
      <w:r>
        <w:t xml:space="preserve">, </w:t>
      </w:r>
      <w:r w:rsidRPr="007F506E">
        <w:t>19</w:t>
      </w:r>
      <w:r>
        <w:t>(1):167-185.</w:t>
      </w:r>
    </w:p>
    <w:p w:rsidR="00724FDE" w:rsidRDefault="00724FDE" w:rsidP="00CC5237"/>
    <w:p w:rsidR="00724FDE" w:rsidRDefault="00724FDE" w:rsidP="00724FDE">
      <w:r>
        <w:t xml:space="preserve">Lowell, L. and Findlay, A. 2002. </w:t>
      </w:r>
      <w:r w:rsidRPr="00724FDE">
        <w:rPr>
          <w:i/>
        </w:rPr>
        <w:t>Migration of Highly Skilled Persons from Developing Countries: Impact and Policy Responses</w:t>
      </w:r>
      <w:r>
        <w:t xml:space="preserve">. International </w:t>
      </w:r>
      <w:proofErr w:type="spellStart"/>
      <w:r>
        <w:t>Labour</w:t>
      </w:r>
      <w:proofErr w:type="spellEnd"/>
      <w:r>
        <w:t xml:space="preserve"> Office: Geneva.</w:t>
      </w:r>
    </w:p>
    <w:p w:rsidR="00F16074" w:rsidRDefault="00F16074" w:rsidP="00CC5237"/>
    <w:p w:rsidR="00F16074" w:rsidRDefault="00F16074" w:rsidP="00CC5237">
      <w:r>
        <w:t xml:space="preserve">Madge, C., </w:t>
      </w:r>
      <w:proofErr w:type="spellStart"/>
      <w:r>
        <w:t>Raghuram</w:t>
      </w:r>
      <w:proofErr w:type="spellEnd"/>
      <w:r>
        <w:t xml:space="preserve">, P., and </w:t>
      </w:r>
      <w:proofErr w:type="spellStart"/>
      <w:r>
        <w:t>Noxolo</w:t>
      </w:r>
      <w:proofErr w:type="spellEnd"/>
      <w:r>
        <w:t xml:space="preserve">, P. 2009. “Engaged Pedagogy and Responsibility: A Postcolonial Analysis of International Students.” </w:t>
      </w:r>
      <w:proofErr w:type="spellStart"/>
      <w:r>
        <w:rPr>
          <w:i/>
        </w:rPr>
        <w:t>Geoforum</w:t>
      </w:r>
      <w:proofErr w:type="spellEnd"/>
      <w:r>
        <w:t xml:space="preserve">, 40(1): 34-45. </w:t>
      </w:r>
    </w:p>
    <w:p w:rsidR="0065572F" w:rsidRDefault="0065572F" w:rsidP="00CC5237"/>
    <w:p w:rsidR="0065572F" w:rsidRDefault="0065572F" w:rsidP="00CC5237">
      <w:proofErr w:type="spellStart"/>
      <w:r>
        <w:t>Maringe</w:t>
      </w:r>
      <w:proofErr w:type="spellEnd"/>
      <w:r>
        <w:t>, F. and Carter, S. 2007. “International Students' M</w:t>
      </w:r>
      <w:r w:rsidRPr="0065572F">
        <w:t>otiva</w:t>
      </w:r>
      <w:r>
        <w:t>tions for S</w:t>
      </w:r>
      <w:r w:rsidRPr="0065572F">
        <w:t>tudyi</w:t>
      </w:r>
      <w:r>
        <w:t xml:space="preserve">ng in UK </w:t>
      </w:r>
      <w:proofErr w:type="gramStart"/>
      <w:r>
        <w:t>HE</w:t>
      </w:r>
      <w:proofErr w:type="gramEnd"/>
      <w:r>
        <w:t>: Insights into the Choice and Decision Making of African S</w:t>
      </w:r>
      <w:r w:rsidRPr="0065572F">
        <w:t>tudents</w:t>
      </w:r>
      <w:r>
        <w:t xml:space="preserve">.” </w:t>
      </w:r>
      <w:r>
        <w:rPr>
          <w:i/>
        </w:rPr>
        <w:t>International Journal of Educational Management</w:t>
      </w:r>
      <w:r>
        <w:t xml:space="preserve">, 21(6): 459-475. </w:t>
      </w:r>
    </w:p>
    <w:p w:rsidR="00FB2754" w:rsidRDefault="00FB2754" w:rsidP="00CC5237"/>
    <w:p w:rsidR="00FB2754" w:rsidRPr="00FB2754" w:rsidRDefault="00FB2754" w:rsidP="00CC5237">
      <w:r>
        <w:t>Marshall, J. and Foster, N. 2002. “‘Between Belonging’</w:t>
      </w:r>
      <w:r w:rsidRPr="00FB2754">
        <w:t>: Habitus and th</w:t>
      </w:r>
      <w:r>
        <w:t>e Migration E</w:t>
      </w:r>
      <w:r w:rsidRPr="00FB2754">
        <w:t>xperience</w:t>
      </w:r>
      <w:r>
        <w:t xml:space="preserve">.” </w:t>
      </w:r>
      <w:r>
        <w:rPr>
          <w:i/>
        </w:rPr>
        <w:t>The Canadian Geographer</w:t>
      </w:r>
      <w:r>
        <w:t xml:space="preserve">, 46(1): 63-83. </w:t>
      </w:r>
    </w:p>
    <w:p w:rsidR="00CC5237" w:rsidRDefault="00CC5237" w:rsidP="00CC5237"/>
    <w:p w:rsidR="00814F10" w:rsidRDefault="00CC5237" w:rsidP="00CC5237">
      <w:proofErr w:type="spellStart"/>
      <w:r>
        <w:t>McBurnie</w:t>
      </w:r>
      <w:proofErr w:type="spellEnd"/>
      <w:r>
        <w:t xml:space="preserve">, G. and </w:t>
      </w:r>
      <w:proofErr w:type="spellStart"/>
      <w:r>
        <w:t>Ziguras</w:t>
      </w:r>
      <w:proofErr w:type="spellEnd"/>
      <w:r>
        <w:t xml:space="preserve">, C. </w:t>
      </w:r>
      <w:r w:rsidRPr="00AD662C">
        <w:rPr>
          <w:i/>
        </w:rPr>
        <w:t>Transnational Education: Issues and Trends in Offshore Higher Education</w:t>
      </w:r>
      <w:r>
        <w:t xml:space="preserve">. Routledge: New York. </w:t>
      </w:r>
    </w:p>
    <w:p w:rsidR="00814F10" w:rsidRDefault="00814F10" w:rsidP="00CC5237"/>
    <w:p w:rsidR="00CC5237" w:rsidRDefault="00814F10" w:rsidP="00CC5237">
      <w:proofErr w:type="spellStart"/>
      <w:r>
        <w:t>Medica</w:t>
      </w:r>
      <w:proofErr w:type="spellEnd"/>
      <w:r>
        <w:t xml:space="preserve">, K. 2010. “International Students – Understanding the Motives for Higher </w:t>
      </w:r>
      <w:proofErr w:type="gramStart"/>
      <w:r>
        <w:t>Education  as</w:t>
      </w:r>
      <w:proofErr w:type="gramEnd"/>
      <w:r>
        <w:t xml:space="preserve"> Development Aid.” Conference Proceedings of the 21</w:t>
      </w:r>
      <w:r w:rsidRPr="00814F10">
        <w:rPr>
          <w:vertAlign w:val="superscript"/>
        </w:rPr>
        <w:t>st</w:t>
      </w:r>
      <w:r>
        <w:t xml:space="preserve"> ISANA International Education Conference, 30 November – 4 December 2010, ISANA International Education Association. </w:t>
      </w:r>
      <w:r w:rsidR="00CC5237">
        <w:br/>
      </w:r>
    </w:p>
    <w:p w:rsidR="00CC5237" w:rsidRDefault="00CC5237" w:rsidP="00CC5237">
      <w:proofErr w:type="spellStart"/>
      <w:r>
        <w:lastRenderedPageBreak/>
        <w:t>Mesiridze</w:t>
      </w:r>
      <w:proofErr w:type="spellEnd"/>
      <w:r>
        <w:t xml:space="preserve">, I. 2012. “Internationalization of Higher Education: The Timeline of International Academic Mobility.” Presentation, </w:t>
      </w:r>
      <w:r w:rsidRPr="004747B5">
        <w:t>IBSU Silk Road Scientific Research Institute, 7th Silk Road Conference: Challenges and Opportunities of Sustainable Economic Development in Eurasian Countries</w:t>
      </w:r>
      <w:r>
        <w:t xml:space="preserve">. </w:t>
      </w:r>
      <w:r>
        <w:br/>
      </w:r>
    </w:p>
    <w:p w:rsidR="00CC5237" w:rsidRDefault="00CC5237" w:rsidP="00CC5237">
      <w:r>
        <w:t>Muller, S. 1995. “Globalization of Know</w:t>
      </w:r>
      <w:r w:rsidR="00814F10">
        <w:t xml:space="preserve"> for Higher Education </w:t>
      </w:r>
      <w:r>
        <w:t xml:space="preserve">ledge.” In Hanson, K., and </w:t>
      </w:r>
      <w:proofErr w:type="spellStart"/>
      <w:r>
        <w:t>Meyerson</w:t>
      </w:r>
      <w:proofErr w:type="spellEnd"/>
      <w:r>
        <w:t xml:space="preserve">, J. (eds.), </w:t>
      </w:r>
      <w:r>
        <w:rPr>
          <w:i/>
        </w:rPr>
        <w:t>International Challenges to American Colleges and Universities: Looking Ahead</w:t>
      </w:r>
      <w:r>
        <w:t>. Oryx Press: Phoenix.</w:t>
      </w:r>
    </w:p>
    <w:p w:rsidR="00CC5237" w:rsidRDefault="00CC5237" w:rsidP="00CC5237"/>
    <w:p w:rsidR="00CC5237" w:rsidRPr="003C5D18" w:rsidRDefault="00CC5237" w:rsidP="00CC5237">
      <w:r>
        <w:t xml:space="preserve">Mundy, K. 2006. “Education for All and the New Development Contract.” </w:t>
      </w:r>
      <w:r w:rsidRPr="003C5D18">
        <w:rPr>
          <w:i/>
        </w:rPr>
        <w:t>International Review of Education</w:t>
      </w:r>
      <w:r>
        <w:t>,</w:t>
      </w:r>
      <w:r w:rsidRPr="003C5D18">
        <w:rPr>
          <w:i/>
        </w:rPr>
        <w:t xml:space="preserve"> </w:t>
      </w:r>
      <w:r w:rsidRPr="003C5D18">
        <w:t>52(1):</w:t>
      </w:r>
      <w:r>
        <w:t xml:space="preserve"> </w:t>
      </w:r>
      <w:r w:rsidRPr="003C5D18">
        <w:t>23–48</w:t>
      </w:r>
      <w:r>
        <w:t xml:space="preserve">. </w:t>
      </w:r>
    </w:p>
    <w:p w:rsidR="00CC5237" w:rsidRDefault="00CC5237" w:rsidP="00CC5237"/>
    <w:p w:rsidR="00CC5237" w:rsidRDefault="00CC5237" w:rsidP="00CC5237">
      <w:proofErr w:type="spellStart"/>
      <w:r>
        <w:t>Myklebust</w:t>
      </w:r>
      <w:proofErr w:type="spellEnd"/>
      <w:r>
        <w:t xml:space="preserve">, J. 2013. “Fees and International Students in Nordic Nations.” </w:t>
      </w:r>
      <w:r>
        <w:rPr>
          <w:i/>
        </w:rPr>
        <w:t>University World News</w:t>
      </w:r>
      <w:r>
        <w:t xml:space="preserve">. </w:t>
      </w:r>
      <w:r w:rsidRPr="00995BC8">
        <w:t>http://www.universityworldnews.com/article.php?story=20130503125808195</w:t>
      </w:r>
      <w:r>
        <w:t xml:space="preserve"> {accessed </w:t>
      </w:r>
      <w:r w:rsidR="00E46C9D">
        <w:t>15 April 2014</w:t>
      </w:r>
      <w:r>
        <w:t>}.</w:t>
      </w:r>
      <w:r>
        <w:br/>
      </w:r>
    </w:p>
    <w:p w:rsidR="00CC5237" w:rsidRDefault="00CC5237" w:rsidP="00CC5237">
      <w:r w:rsidRPr="003C2724">
        <w:t xml:space="preserve">Nanda, V. “The ‘Good Governance’ Concept Revisited.” </w:t>
      </w:r>
      <w:r w:rsidRPr="003C2724">
        <w:rPr>
          <w:i/>
          <w:iCs/>
        </w:rPr>
        <w:t>The Annals of the American Academy of Political and Social Science</w:t>
      </w:r>
      <w:r w:rsidRPr="003C2724">
        <w:t xml:space="preserve">, 603(1): 269-283. </w:t>
      </w:r>
    </w:p>
    <w:p w:rsidR="003E5AC3" w:rsidRDefault="003E5AC3" w:rsidP="00CC5237"/>
    <w:p w:rsidR="003E5AC3" w:rsidRDefault="003E5AC3" w:rsidP="00CC5237">
      <w:r>
        <w:t xml:space="preserve">OECD. 2006. </w:t>
      </w:r>
      <w:r>
        <w:rPr>
          <w:i/>
        </w:rPr>
        <w:t>DAC in Dates: The History of OECD’s Development Assistance Committee.</w:t>
      </w:r>
      <w:r w:rsidRPr="00355ADD">
        <w:t xml:space="preserve"> Organization for Economic Co-Operation and Development: Paris.</w:t>
      </w:r>
    </w:p>
    <w:p w:rsidR="00CC5237" w:rsidRDefault="00CC5237" w:rsidP="00CC5237"/>
    <w:p w:rsidR="00CC5237" w:rsidRDefault="00CC5237" w:rsidP="00CC5237">
      <w:r>
        <w:t>OECD</w:t>
      </w:r>
      <w:r w:rsidR="00371835">
        <w:t>. 2014</w:t>
      </w:r>
      <w:r>
        <w:t xml:space="preserve">. </w:t>
      </w:r>
      <w:r w:rsidR="00371835">
        <w:rPr>
          <w:i/>
        </w:rPr>
        <w:t>O</w:t>
      </w:r>
      <w:r w:rsidR="00054E44">
        <w:rPr>
          <w:i/>
        </w:rPr>
        <w:t>ECD Economic Surveys</w:t>
      </w:r>
      <w:r w:rsidR="00371835">
        <w:rPr>
          <w:i/>
        </w:rPr>
        <w:t xml:space="preserve"> Norway</w:t>
      </w:r>
      <w:r w:rsidR="00054E44">
        <w:rPr>
          <w:i/>
        </w:rPr>
        <w:t>: March 2014</w:t>
      </w:r>
      <w:r>
        <w:t xml:space="preserve">. Organization for Economic Co-Operation and Development: Paris. </w:t>
      </w:r>
    </w:p>
    <w:p w:rsidR="00D04597" w:rsidRDefault="00D04597" w:rsidP="00CC5237"/>
    <w:p w:rsidR="00D04597" w:rsidRPr="00D04597" w:rsidRDefault="00D04597" w:rsidP="00CC5237">
      <w:proofErr w:type="spellStart"/>
      <w:r>
        <w:t>Pandy</w:t>
      </w:r>
      <w:proofErr w:type="spellEnd"/>
      <w:r>
        <w:t xml:space="preserve">, D. 2002. “Technical Cooperation </w:t>
      </w:r>
      <w:proofErr w:type="gramStart"/>
      <w:r>
        <w:t>and  Institutional</w:t>
      </w:r>
      <w:proofErr w:type="gramEnd"/>
      <w:r>
        <w:t xml:space="preserve"> Capacity-Building for Development: Back to the Basics.” In Fukuda-Parr, S., Lopes, C., and Malik, K. (eds.), </w:t>
      </w:r>
      <w:r>
        <w:rPr>
          <w:i/>
        </w:rPr>
        <w:t>Capacity for Development: New Solutions to Old Problems</w:t>
      </w:r>
      <w:r>
        <w:t>. UNDP: New York, 61-84.</w:t>
      </w:r>
    </w:p>
    <w:p w:rsidR="00CC5237" w:rsidRDefault="00CC5237" w:rsidP="00CC5237"/>
    <w:p w:rsidR="00CC5237" w:rsidRPr="00351C93" w:rsidRDefault="00CC5237" w:rsidP="00CC5237">
      <w:r>
        <w:t xml:space="preserve">Pedersen, K. 2001. “The Samaritan’s Dilemma and the Effectiveness of Development Aid.” </w:t>
      </w:r>
      <w:r>
        <w:rPr>
          <w:i/>
        </w:rPr>
        <w:t>International Tax and Public Finance</w:t>
      </w:r>
      <w:r>
        <w:t xml:space="preserve">, 8(5-6): 693-703. </w:t>
      </w:r>
    </w:p>
    <w:p w:rsidR="00CC5237" w:rsidRDefault="00CC5237" w:rsidP="00CC5237">
      <w:r>
        <w:br/>
        <w:t xml:space="preserve">Phillips, L. and </w:t>
      </w:r>
      <w:proofErr w:type="spellStart"/>
      <w:r>
        <w:t>Ilcan</w:t>
      </w:r>
      <w:proofErr w:type="spellEnd"/>
      <w:r>
        <w:t xml:space="preserve">, S. 2011. “Capacity-Building: The Neoliberal Governance of Development.” </w:t>
      </w:r>
      <w:r>
        <w:rPr>
          <w:i/>
        </w:rPr>
        <w:t>Canadian Journal of Development Studies</w:t>
      </w:r>
      <w:r>
        <w:t xml:space="preserve">, 25(3): 393-409. </w:t>
      </w:r>
    </w:p>
    <w:p w:rsidR="00CC5237" w:rsidRDefault="00CC5237" w:rsidP="00CC5237"/>
    <w:p w:rsidR="00CC5237" w:rsidRPr="00201A77" w:rsidRDefault="00CC5237" w:rsidP="00CC5237">
      <w:proofErr w:type="spellStart"/>
      <w:r>
        <w:t>Portes</w:t>
      </w:r>
      <w:proofErr w:type="spellEnd"/>
      <w:r>
        <w:t>, A. 2003. “</w:t>
      </w:r>
      <w:r w:rsidRPr="00201A77">
        <w:t xml:space="preserve">Conclusion: Theoretical </w:t>
      </w:r>
      <w:proofErr w:type="spellStart"/>
      <w:r w:rsidRPr="00201A77">
        <w:t>Convergencies</w:t>
      </w:r>
      <w:proofErr w:type="spellEnd"/>
      <w:r w:rsidRPr="00201A77">
        <w:t xml:space="preserve"> and Empirical Evidence in the Study of Immigrant Transnationalism</w:t>
      </w:r>
      <w:r>
        <w:t xml:space="preserve">.” </w:t>
      </w:r>
      <w:r>
        <w:rPr>
          <w:i/>
        </w:rPr>
        <w:t>International Migration Review</w:t>
      </w:r>
      <w:r>
        <w:t xml:space="preserve">, 37(3): 874-892. </w:t>
      </w:r>
    </w:p>
    <w:p w:rsidR="00CC5237" w:rsidRDefault="00CC5237" w:rsidP="00CC5237">
      <w:r>
        <w:br/>
      </w:r>
      <w:proofErr w:type="spellStart"/>
      <w:r w:rsidRPr="003C2724">
        <w:t>Raghuram</w:t>
      </w:r>
      <w:proofErr w:type="spellEnd"/>
      <w:r w:rsidRPr="003C2724">
        <w:t>, P. 2013. “</w:t>
      </w:r>
      <w:proofErr w:type="spellStart"/>
      <w:r w:rsidRPr="003C2724">
        <w:t>Theorising</w:t>
      </w:r>
      <w:proofErr w:type="spellEnd"/>
      <w:r w:rsidRPr="003C2724">
        <w:t xml:space="preserve"> the Spaces of Student Migration.” Population, Space and Place, 19(2): 138-154.</w:t>
      </w:r>
    </w:p>
    <w:p w:rsidR="00F16074" w:rsidRDefault="00F16074" w:rsidP="00CC5237"/>
    <w:p w:rsidR="00F16074" w:rsidRDefault="00F16074" w:rsidP="00CC5237">
      <w:proofErr w:type="spellStart"/>
      <w:r>
        <w:t>Rivsa</w:t>
      </w:r>
      <w:proofErr w:type="spellEnd"/>
      <w:r>
        <w:t xml:space="preserve">, B. and </w:t>
      </w:r>
      <w:proofErr w:type="spellStart"/>
      <w:r>
        <w:t>Teichler</w:t>
      </w:r>
      <w:proofErr w:type="spellEnd"/>
      <w:r>
        <w:t xml:space="preserve">, U. 2007. “The Changing Role of Student Mobility.” </w:t>
      </w:r>
      <w:r>
        <w:rPr>
          <w:i/>
        </w:rPr>
        <w:t>Higher Education Policy</w:t>
      </w:r>
      <w:r>
        <w:t xml:space="preserve">, 20(1): 457-475. </w:t>
      </w:r>
    </w:p>
    <w:p w:rsidR="00AD55FB" w:rsidRDefault="00AD55FB" w:rsidP="00CC5237"/>
    <w:p w:rsidR="00AD55FB" w:rsidRPr="00AD55FB" w:rsidRDefault="00AD55FB" w:rsidP="00CC5237">
      <w:r>
        <w:lastRenderedPageBreak/>
        <w:t xml:space="preserve">Ryan, J. and </w:t>
      </w:r>
      <w:proofErr w:type="spellStart"/>
      <w:r>
        <w:t>Hellmundt</w:t>
      </w:r>
      <w:proofErr w:type="spellEnd"/>
      <w:r>
        <w:t xml:space="preserve">, S. 2007. “Maximizing International Students’ ‘Cultural Capital.’” In Carroll, J. and Ryan, J. (eds.), </w:t>
      </w:r>
      <w:r>
        <w:rPr>
          <w:i/>
        </w:rPr>
        <w:t>Teaching International Students: Improving Learning for All</w:t>
      </w:r>
      <w:r>
        <w:t xml:space="preserve">. </w:t>
      </w:r>
      <w:r w:rsidR="00A478EC">
        <w:t xml:space="preserve">Routledge: New York, 13-16. </w:t>
      </w:r>
    </w:p>
    <w:p w:rsidR="00CC5237" w:rsidRDefault="00CC5237" w:rsidP="00CC5237"/>
    <w:p w:rsidR="00CC5237" w:rsidRDefault="00CC5237" w:rsidP="00CC5237">
      <w:proofErr w:type="spellStart"/>
      <w:r w:rsidRPr="003C2724">
        <w:t>Santiso</w:t>
      </w:r>
      <w:proofErr w:type="spellEnd"/>
      <w:r w:rsidRPr="003C2724">
        <w:t xml:space="preserve">, C. 2001. “Good Governance and Aid Effectiveness: The World Bank and Conditionality.” </w:t>
      </w:r>
      <w:r w:rsidRPr="003C2724">
        <w:rPr>
          <w:i/>
          <w:iCs/>
        </w:rPr>
        <w:t>Georgetown Public Policy Review</w:t>
      </w:r>
      <w:r w:rsidRPr="003C2724">
        <w:t xml:space="preserve">, 7(1): 1-22. </w:t>
      </w:r>
    </w:p>
    <w:p w:rsidR="00CD6A08" w:rsidRDefault="00CD6A08" w:rsidP="00CC5237"/>
    <w:p w:rsidR="00CD6A08" w:rsidRPr="002B6B12" w:rsidRDefault="00CD6A08" w:rsidP="00CC5237">
      <w:proofErr w:type="spellStart"/>
      <w:r>
        <w:t>Saxenian</w:t>
      </w:r>
      <w:proofErr w:type="spellEnd"/>
      <w:r>
        <w:t>, A. 2002. “</w:t>
      </w:r>
      <w:r w:rsidR="002B6B12" w:rsidRPr="002B6B12">
        <w:t>Brain Circulation: How High-Skill Immigration Makes Everyone Better Off</w:t>
      </w:r>
      <w:r>
        <w:t xml:space="preserve">.” </w:t>
      </w:r>
      <w:r w:rsidR="002B6B12">
        <w:rPr>
          <w:i/>
        </w:rPr>
        <w:t>The Brookings Review</w:t>
      </w:r>
      <w:r w:rsidR="002B6B12">
        <w:t xml:space="preserve">, 20(1): 28-31. </w:t>
      </w:r>
    </w:p>
    <w:p w:rsidR="00CC5237" w:rsidRDefault="00CC5237" w:rsidP="00CC5237"/>
    <w:p w:rsidR="00CC5237" w:rsidRDefault="00CC5237" w:rsidP="00CC5237">
      <w:proofErr w:type="spellStart"/>
      <w:r>
        <w:t>Saxenian</w:t>
      </w:r>
      <w:proofErr w:type="spellEnd"/>
      <w:r>
        <w:t>, A. 2005. “</w:t>
      </w:r>
      <w:r w:rsidRPr="00BE41B9">
        <w:t>From Brain Drain to Brain Circulation: Transnational Communities and Regional Upgrading in India and China</w:t>
      </w:r>
      <w:r>
        <w:t xml:space="preserve">.” </w:t>
      </w:r>
      <w:r>
        <w:rPr>
          <w:i/>
        </w:rPr>
        <w:t>Studies in Comparative International Development</w:t>
      </w:r>
      <w:r>
        <w:t xml:space="preserve">, 40(2): 35-61. </w:t>
      </w:r>
    </w:p>
    <w:p w:rsidR="00AB79FE" w:rsidRDefault="00AB79FE" w:rsidP="00CC5237"/>
    <w:p w:rsidR="00AB79FE" w:rsidRPr="00AB79FE" w:rsidRDefault="00AB79FE" w:rsidP="00CC5237">
      <w:proofErr w:type="spellStart"/>
      <w:r w:rsidRPr="00AB79FE">
        <w:t>Szelényi</w:t>
      </w:r>
      <w:proofErr w:type="spellEnd"/>
      <w:r>
        <w:t xml:space="preserve">, K. 2006. “Students </w:t>
      </w:r>
      <w:proofErr w:type="gramStart"/>
      <w:r>
        <w:t>Without</w:t>
      </w:r>
      <w:proofErr w:type="gramEnd"/>
      <w:r>
        <w:t xml:space="preserve"> Borders? Migratory Decision-Making </w:t>
      </w:r>
      <w:proofErr w:type="gramStart"/>
      <w:r>
        <w:t>Among</w:t>
      </w:r>
      <w:proofErr w:type="gramEnd"/>
      <w:r>
        <w:t xml:space="preserve"> International Graduate Students in the U.S.” In Smith, M. and </w:t>
      </w:r>
      <w:proofErr w:type="spellStart"/>
      <w:r>
        <w:t>Favell</w:t>
      </w:r>
      <w:proofErr w:type="spellEnd"/>
      <w:r>
        <w:t xml:space="preserve">, A. (eds.), </w:t>
      </w:r>
      <w:proofErr w:type="gramStart"/>
      <w:r>
        <w:rPr>
          <w:i/>
        </w:rPr>
        <w:t>The</w:t>
      </w:r>
      <w:proofErr w:type="gramEnd"/>
      <w:r>
        <w:rPr>
          <w:i/>
        </w:rPr>
        <w:t xml:space="preserve"> Human Face of Global Mobility: International Highly Skilled Migration in Europe, North America and the Asia-Pacific</w:t>
      </w:r>
      <w:r>
        <w:t>. Transaction Publishers: New Brunswick, N.J., 181-209.</w:t>
      </w:r>
    </w:p>
    <w:p w:rsidR="00CC5237" w:rsidRDefault="00CC5237" w:rsidP="00CC5237"/>
    <w:p w:rsidR="00CC5237" w:rsidRDefault="00CC5237" w:rsidP="00CC5237">
      <w:r w:rsidRPr="003C2724">
        <w:t>SIU</w:t>
      </w:r>
      <w:r w:rsidR="00E46C9D">
        <w:t>.</w:t>
      </w:r>
      <w:r w:rsidRPr="003C2724">
        <w:t xml:space="preserve"> 2005. “The Quota Scheme - Academic Partnerships for Development </w:t>
      </w:r>
      <w:proofErr w:type="gramStart"/>
      <w:r w:rsidRPr="003C2724">
        <w:t>Across</w:t>
      </w:r>
      <w:proofErr w:type="gramEnd"/>
      <w:r w:rsidRPr="003C2724">
        <w:t xml:space="preserve"> Borders.” http://siu.no/eng/Front-Page/Global-menu/Abo</w:t>
      </w:r>
      <w:r w:rsidR="00E46C9D">
        <w:t>ut-SIU {accessed 15 April 2014</w:t>
      </w:r>
      <w:r w:rsidRPr="003C2724">
        <w:t>}.</w:t>
      </w:r>
    </w:p>
    <w:p w:rsidR="00E46C9D" w:rsidRDefault="00E46C9D" w:rsidP="00CC5237"/>
    <w:p w:rsidR="00E46C9D" w:rsidRDefault="00E46C9D" w:rsidP="00CC5237">
      <w:r>
        <w:t xml:space="preserve">SIU. 2007. “Tuition Fees.” http://www.studyinnorway.no/Tuition-Scholarships/Tuition-fees {accessed 15 April 2014}.  </w:t>
      </w:r>
    </w:p>
    <w:p w:rsidR="00CC5237" w:rsidRDefault="00CC5237" w:rsidP="00CC5237"/>
    <w:p w:rsidR="00CC5237" w:rsidRDefault="00CC5237" w:rsidP="00CC5237">
      <w:r>
        <w:t>SIU</w:t>
      </w:r>
      <w:r w:rsidR="00E46C9D">
        <w:t>.</w:t>
      </w:r>
      <w:r>
        <w:t xml:space="preserve"> 2013a. </w:t>
      </w:r>
      <w:proofErr w:type="spellStart"/>
      <w:r>
        <w:rPr>
          <w:i/>
        </w:rPr>
        <w:t>Internasjonal</w:t>
      </w:r>
      <w:proofErr w:type="spellEnd"/>
      <w:r>
        <w:rPr>
          <w:i/>
        </w:rPr>
        <w:t xml:space="preserve"> </w:t>
      </w:r>
      <w:proofErr w:type="spellStart"/>
      <w:r>
        <w:rPr>
          <w:i/>
        </w:rPr>
        <w:t>Profil</w:t>
      </w:r>
      <w:proofErr w:type="gramStart"/>
      <w:r>
        <w:rPr>
          <w:i/>
        </w:rPr>
        <w:t>?Strategier</w:t>
      </w:r>
      <w:proofErr w:type="spellEnd"/>
      <w:proofErr w:type="gramEnd"/>
      <w:r>
        <w:rPr>
          <w:i/>
        </w:rPr>
        <w:t xml:space="preserve"> </w:t>
      </w:r>
      <w:proofErr w:type="spellStart"/>
      <w:r>
        <w:rPr>
          <w:i/>
        </w:rPr>
        <w:t>forInternasjonalisering</w:t>
      </w:r>
      <w:proofErr w:type="spellEnd"/>
      <w:r>
        <w:rPr>
          <w:i/>
        </w:rPr>
        <w:t xml:space="preserve"> </w:t>
      </w:r>
      <w:proofErr w:type="spellStart"/>
      <w:r>
        <w:rPr>
          <w:i/>
        </w:rPr>
        <w:t>ved</w:t>
      </w:r>
      <w:proofErr w:type="spellEnd"/>
      <w:r>
        <w:rPr>
          <w:i/>
        </w:rPr>
        <w:t xml:space="preserve"> Norske </w:t>
      </w:r>
      <w:proofErr w:type="spellStart"/>
      <w:r>
        <w:rPr>
          <w:i/>
        </w:rPr>
        <w:t>Universiteter</w:t>
      </w:r>
      <w:proofErr w:type="spellEnd"/>
      <w:r>
        <w:rPr>
          <w:i/>
        </w:rPr>
        <w:t xml:space="preserve"> </w:t>
      </w:r>
      <w:proofErr w:type="spellStart"/>
      <w:r>
        <w:rPr>
          <w:i/>
        </w:rPr>
        <w:t>og</w:t>
      </w:r>
      <w:proofErr w:type="spellEnd"/>
      <w:r>
        <w:rPr>
          <w:i/>
        </w:rPr>
        <w:t xml:space="preserve"> </w:t>
      </w:r>
      <w:proofErr w:type="spellStart"/>
      <w:r>
        <w:rPr>
          <w:i/>
        </w:rPr>
        <w:t>H</w:t>
      </w:r>
      <w:r w:rsidRPr="00811AEA">
        <w:rPr>
          <w:i/>
        </w:rPr>
        <w:t>ø</w:t>
      </w:r>
      <w:r>
        <w:rPr>
          <w:i/>
        </w:rPr>
        <w:t>gskoler</w:t>
      </w:r>
      <w:proofErr w:type="spellEnd"/>
      <w:r>
        <w:t xml:space="preserve">. SIU Working Paper 2/13. Center for International Cooperation in Education: Bergen. </w:t>
      </w:r>
    </w:p>
    <w:p w:rsidR="00CC5237" w:rsidRDefault="00CC5237" w:rsidP="00CC5237"/>
    <w:p w:rsidR="00CC5237" w:rsidRDefault="00CC5237" w:rsidP="00CC5237">
      <w:r>
        <w:t>SIU</w:t>
      </w:r>
      <w:r w:rsidR="00E46C9D">
        <w:t>.</w:t>
      </w:r>
      <w:r>
        <w:t xml:space="preserve"> 2013b. “Quota Scheme.” </w:t>
      </w:r>
      <w:r w:rsidRPr="00672CF0">
        <w:t>http://siu.no/eng/Front-Page/Programme-information/Development-cooperation/Quota-Scheme</w:t>
      </w:r>
      <w:r>
        <w:t xml:space="preserve"> {accessed </w:t>
      </w:r>
      <w:r w:rsidR="00E46C9D">
        <w:t>15 April 2014</w:t>
      </w:r>
      <w:r>
        <w:t>}</w:t>
      </w:r>
      <w:r w:rsidR="00E46C9D">
        <w:t xml:space="preserve">. </w:t>
      </w:r>
    </w:p>
    <w:p w:rsidR="00CC5237" w:rsidRDefault="00CC5237" w:rsidP="00CC5237"/>
    <w:p w:rsidR="00CC5237" w:rsidRDefault="00CC5237" w:rsidP="00CC5237">
      <w:proofErr w:type="spellStart"/>
      <w:r>
        <w:t>Sleebos</w:t>
      </w:r>
      <w:proofErr w:type="spellEnd"/>
      <w:r>
        <w:t>, J. 2003. “</w:t>
      </w:r>
      <w:r w:rsidRPr="005B2236">
        <w:t>Low Fertility Rates in OECD Countries: Facts and Policy Responses</w:t>
      </w:r>
      <w:r>
        <w:t xml:space="preserve">.” </w:t>
      </w:r>
      <w:r>
        <w:rPr>
          <w:i/>
        </w:rPr>
        <w:t xml:space="preserve">OECD </w:t>
      </w:r>
      <w:proofErr w:type="spellStart"/>
      <w:r>
        <w:rPr>
          <w:i/>
        </w:rPr>
        <w:t>Labour</w:t>
      </w:r>
      <w:proofErr w:type="spellEnd"/>
      <w:r>
        <w:rPr>
          <w:i/>
        </w:rPr>
        <w:t xml:space="preserve"> Market and Social Policy Occasional Papers</w:t>
      </w:r>
      <w:r>
        <w:t xml:space="preserve">. </w:t>
      </w:r>
    </w:p>
    <w:p w:rsidR="00CA2A21" w:rsidRDefault="00CA2A21" w:rsidP="00CC5237"/>
    <w:p w:rsidR="00CA2A21" w:rsidRDefault="00CA2A21" w:rsidP="00CC5237">
      <w:r>
        <w:t xml:space="preserve">Smith, L. 1999. </w:t>
      </w:r>
      <w:proofErr w:type="spellStart"/>
      <w:r w:rsidRPr="00CA2A21">
        <w:rPr>
          <w:i/>
        </w:rPr>
        <w:t>Decolonising</w:t>
      </w:r>
      <w:proofErr w:type="spellEnd"/>
      <w:r w:rsidRPr="00CA2A21">
        <w:rPr>
          <w:i/>
        </w:rPr>
        <w:t xml:space="preserve"> Methodologies: Research and Indigenous Peoples</w:t>
      </w:r>
      <w:r w:rsidRPr="00CA2A21">
        <w:t xml:space="preserve">, </w:t>
      </w:r>
      <w:r>
        <w:t xml:space="preserve">Zed Books: London. </w:t>
      </w:r>
    </w:p>
    <w:p w:rsidR="00CC5237" w:rsidRDefault="00CC5237" w:rsidP="00CC5237"/>
    <w:p w:rsidR="00CC5237" w:rsidRPr="00697DF8" w:rsidRDefault="00CC5237" w:rsidP="00CC5237">
      <w:r>
        <w:t>Soon, J. 2012. “</w:t>
      </w:r>
      <w:r w:rsidRPr="00697DF8">
        <w:t>Home is Where the Heart Is? Factors Determining International Students' Destination Country upon Completion of Studies Abroad</w:t>
      </w:r>
      <w:r>
        <w:t xml:space="preserve">.” </w:t>
      </w:r>
      <w:r>
        <w:rPr>
          <w:i/>
        </w:rPr>
        <w:t>Journal of Ethnic and Migration Studies</w:t>
      </w:r>
      <w:r>
        <w:t xml:space="preserve">, 38(1): 147-162. </w:t>
      </w:r>
    </w:p>
    <w:p w:rsidR="00CC5237" w:rsidRDefault="00CC5237" w:rsidP="00CC5237"/>
    <w:p w:rsidR="00CC5237" w:rsidRDefault="00CC5237" w:rsidP="00CC5237">
      <w:proofErr w:type="spellStart"/>
      <w:r>
        <w:lastRenderedPageBreak/>
        <w:t>Suter</w:t>
      </w:r>
      <w:proofErr w:type="spellEnd"/>
      <w:r>
        <w:t xml:space="preserve">, B. and </w:t>
      </w:r>
      <w:proofErr w:type="spellStart"/>
      <w:r>
        <w:t>Jandl</w:t>
      </w:r>
      <w:proofErr w:type="spellEnd"/>
      <w:r>
        <w:t xml:space="preserve">, M. 2008. “Train and Retrain: National and Region Policies to Promote the Settlement of Foreign Graduates in Knowledge Economies.” </w:t>
      </w:r>
      <w:r>
        <w:rPr>
          <w:i/>
        </w:rPr>
        <w:t>International Migration and Integration</w:t>
      </w:r>
      <w:r>
        <w:t>, 9(1): 401-418.</w:t>
      </w:r>
    </w:p>
    <w:p w:rsidR="007F506E" w:rsidRDefault="007F506E" w:rsidP="00CC5237"/>
    <w:p w:rsidR="007F506E" w:rsidRPr="00BF374F" w:rsidRDefault="007F506E" w:rsidP="00CC5237">
      <w:r>
        <w:t xml:space="preserve">Stefansson, A. 2004. “Homecomings to the Future: From </w:t>
      </w:r>
      <w:proofErr w:type="spellStart"/>
      <w:r>
        <w:t>Diasporic</w:t>
      </w:r>
      <w:proofErr w:type="spellEnd"/>
      <w:r>
        <w:t xml:space="preserve"> </w:t>
      </w:r>
      <w:proofErr w:type="spellStart"/>
      <w:r>
        <w:t>Mythographies</w:t>
      </w:r>
      <w:proofErr w:type="spellEnd"/>
      <w:r>
        <w:t xml:space="preserve"> to Social Projects of Return.” In Markowitz, F., and Stefansson, A. (eds.), </w:t>
      </w:r>
      <w:r>
        <w:rPr>
          <w:i/>
        </w:rPr>
        <w:t>Homecoming</w:t>
      </w:r>
      <w:r w:rsidR="00BF374F">
        <w:rPr>
          <w:i/>
        </w:rPr>
        <w:t>s</w:t>
      </w:r>
      <w:r>
        <w:rPr>
          <w:i/>
        </w:rPr>
        <w:t xml:space="preserve">: </w:t>
      </w:r>
      <w:r w:rsidR="00BF374F">
        <w:rPr>
          <w:i/>
        </w:rPr>
        <w:t>Unsettling Paths of Return</w:t>
      </w:r>
      <w:r w:rsidR="00BF374F">
        <w:t xml:space="preserve">. Lanham, Maryland: Lexington Books, 2-20. </w:t>
      </w:r>
    </w:p>
    <w:p w:rsidR="00CC5237" w:rsidRDefault="00CC5237" w:rsidP="00CC5237"/>
    <w:p w:rsidR="00CC5237" w:rsidRDefault="00CC5237" w:rsidP="00CC5237">
      <w:proofErr w:type="spellStart"/>
      <w:r>
        <w:t>Storesletten</w:t>
      </w:r>
      <w:proofErr w:type="spellEnd"/>
      <w:r>
        <w:t xml:space="preserve">, K. 2000. “Sustaining Fiscal Policy </w:t>
      </w:r>
      <w:proofErr w:type="gramStart"/>
      <w:r>
        <w:t>Through</w:t>
      </w:r>
      <w:proofErr w:type="gramEnd"/>
      <w:r>
        <w:t xml:space="preserve"> Immigration.” </w:t>
      </w:r>
      <w:r>
        <w:rPr>
          <w:i/>
        </w:rPr>
        <w:t>Journal of Political Economy</w:t>
      </w:r>
      <w:r>
        <w:t xml:space="preserve">. 108(2): 300-323. </w:t>
      </w:r>
    </w:p>
    <w:p w:rsidR="00CC5237" w:rsidRDefault="00CC5237" w:rsidP="00CC5237"/>
    <w:p w:rsidR="00CC5237" w:rsidRPr="00622120" w:rsidRDefault="00CC5237" w:rsidP="00CC5237">
      <w:r>
        <w:t xml:space="preserve">Tremblay, K. 2005. “Academic Mobility and Immigration.” </w:t>
      </w:r>
      <w:r>
        <w:rPr>
          <w:i/>
        </w:rPr>
        <w:t>Journal of Studies in International Education</w:t>
      </w:r>
      <w:r>
        <w:t xml:space="preserve">, 9(3): 196-228. </w:t>
      </w:r>
    </w:p>
    <w:p w:rsidR="00CC5237" w:rsidRDefault="00CC5237" w:rsidP="00CC5237"/>
    <w:p w:rsidR="00CC5237" w:rsidRDefault="00CC5237" w:rsidP="00CC5237">
      <w:proofErr w:type="spellStart"/>
      <w:r>
        <w:t>Tronstad</w:t>
      </w:r>
      <w:proofErr w:type="spellEnd"/>
      <w:r>
        <w:t xml:space="preserve">, K., Bore, L., and </w:t>
      </w:r>
      <w:proofErr w:type="spellStart"/>
      <w:r>
        <w:t>Djuve</w:t>
      </w:r>
      <w:proofErr w:type="spellEnd"/>
      <w:r>
        <w:t xml:space="preserve">, A. 2012. “Immigration of International Students to the EU/EEA: Report to the European Migration Network from the Norwegian Contact Point, August 2012.” </w:t>
      </w:r>
      <w:r>
        <w:rPr>
          <w:i/>
        </w:rPr>
        <w:t>European Migration Network</w:t>
      </w:r>
      <w:r>
        <w:t xml:space="preserve">. </w:t>
      </w:r>
    </w:p>
    <w:p w:rsidR="00CC5237" w:rsidRDefault="00CC5237" w:rsidP="00CC5237"/>
    <w:p w:rsidR="00CC5237" w:rsidRDefault="00CC5237" w:rsidP="00CC5237">
      <w:r>
        <w:t xml:space="preserve">UN 2006. </w:t>
      </w:r>
      <w:r>
        <w:rPr>
          <w:i/>
        </w:rPr>
        <w:t>Definitions of Basic Concepts and Terminologies in Governance and Public Administration</w:t>
      </w:r>
      <w:r>
        <w:t xml:space="preserve">. Committee of Experts of Public Administration, United Nations Economic and Social Council. </w:t>
      </w:r>
    </w:p>
    <w:p w:rsidR="00CC5237" w:rsidRDefault="00CC5237" w:rsidP="00CC5237"/>
    <w:p w:rsidR="00CC5237" w:rsidRDefault="00CC5237" w:rsidP="00CC5237">
      <w:r>
        <w:t xml:space="preserve">UNICEF 2004. </w:t>
      </w:r>
      <w:r w:rsidRPr="003D03FC">
        <w:rPr>
          <w:i/>
        </w:rPr>
        <w:t>The State of the World's Children 2004: Girls, Education and Development</w:t>
      </w:r>
      <w:r>
        <w:t xml:space="preserve">. UNICEF: New York. </w:t>
      </w:r>
    </w:p>
    <w:p w:rsidR="007776F5" w:rsidRDefault="007776F5" w:rsidP="00CC5237"/>
    <w:p w:rsidR="007776F5" w:rsidRPr="007776F5" w:rsidRDefault="007776F5" w:rsidP="007776F5">
      <w:r>
        <w:t xml:space="preserve">Valentine, G. 2005. “Tell Me About . . . : Using Interviews as a Research Methodology.”  In </w:t>
      </w:r>
      <w:proofErr w:type="spellStart"/>
      <w:r>
        <w:t>Flowerdew</w:t>
      </w:r>
      <w:proofErr w:type="spellEnd"/>
      <w:r>
        <w:t xml:space="preserve">, R. and Martin, D. (eds.), </w:t>
      </w:r>
      <w:r w:rsidRPr="007776F5">
        <w:rPr>
          <w:i/>
        </w:rPr>
        <w:t>Methods in Human Geography: A Guide for Students Doing a Research Project</w:t>
      </w:r>
      <w:r>
        <w:t xml:space="preserve">. Pearson: Harlow, Essex, </w:t>
      </w:r>
      <w:r w:rsidR="002206EE">
        <w:t xml:space="preserve">110-127. </w:t>
      </w:r>
    </w:p>
    <w:p w:rsidR="00CC5237" w:rsidRPr="003D03FC" w:rsidRDefault="00CC5237" w:rsidP="00CC5237">
      <w:pPr>
        <w:rPr>
          <w:i/>
        </w:rPr>
      </w:pPr>
    </w:p>
    <w:p w:rsidR="00CC5237" w:rsidRDefault="00CC5237" w:rsidP="00CC5237">
      <w:proofErr w:type="gramStart"/>
      <w:r>
        <w:t>van</w:t>
      </w:r>
      <w:proofErr w:type="gramEnd"/>
      <w:r>
        <w:t xml:space="preserve"> </w:t>
      </w:r>
      <w:proofErr w:type="spellStart"/>
      <w:r>
        <w:t>Mol</w:t>
      </w:r>
      <w:proofErr w:type="spellEnd"/>
      <w:r>
        <w:t>, C. 2013. “</w:t>
      </w:r>
      <w:r w:rsidRPr="00BB059B">
        <w:t>Intra-European Student Mobility and European Identity: A Successful Marriage?</w:t>
      </w:r>
      <w:r>
        <w:t xml:space="preserve">” </w:t>
      </w:r>
      <w:r>
        <w:rPr>
          <w:i/>
        </w:rPr>
        <w:t>Population, Space and Place</w:t>
      </w:r>
      <w:r>
        <w:t xml:space="preserve">, 19(2): 209-222. </w:t>
      </w:r>
    </w:p>
    <w:p w:rsidR="00CC5237" w:rsidRDefault="00CC5237" w:rsidP="00CC5237"/>
    <w:p w:rsidR="00CC5237" w:rsidRDefault="00CC5237" w:rsidP="00CC5237">
      <w:proofErr w:type="spellStart"/>
      <w:r>
        <w:t>Vertovec</w:t>
      </w:r>
      <w:proofErr w:type="spellEnd"/>
      <w:r>
        <w:t xml:space="preserve">, S. 2002. </w:t>
      </w:r>
      <w:r w:rsidRPr="004C348B">
        <w:rPr>
          <w:i/>
        </w:rPr>
        <w:t>Transnational Networks and Skilled Labor Migration</w:t>
      </w:r>
      <w:r>
        <w:t xml:space="preserve">. Oxford: Economic and Social Research Council, University of Oxford. </w:t>
      </w:r>
    </w:p>
    <w:p w:rsidR="00CC5237" w:rsidRDefault="00CC5237" w:rsidP="00CC5237"/>
    <w:p w:rsidR="00CC5237" w:rsidRPr="00201A77" w:rsidRDefault="00CC5237" w:rsidP="00CC5237">
      <w:proofErr w:type="spellStart"/>
      <w:r>
        <w:t>Vertovec</w:t>
      </w:r>
      <w:proofErr w:type="spellEnd"/>
      <w:r>
        <w:t xml:space="preserve">, S. 2006. “Is Circular Migration the Way Forward in Global Policy?” </w:t>
      </w:r>
      <w:r>
        <w:rPr>
          <w:i/>
        </w:rPr>
        <w:t>Around the Globe</w:t>
      </w:r>
      <w:r>
        <w:t xml:space="preserve">, 3(2): 38-44. </w:t>
      </w:r>
    </w:p>
    <w:p w:rsidR="00CC5237" w:rsidRDefault="00CC5237" w:rsidP="00CC5237"/>
    <w:p w:rsidR="00CC5237" w:rsidRDefault="00CC5237" w:rsidP="00CC5237">
      <w:r>
        <w:t>Vincent-</w:t>
      </w:r>
      <w:proofErr w:type="spellStart"/>
      <w:r>
        <w:t>Lancrin</w:t>
      </w:r>
      <w:proofErr w:type="spellEnd"/>
      <w:r>
        <w:t>, S. 2007. “</w:t>
      </w:r>
      <w:r w:rsidRPr="006B37AD">
        <w:t xml:space="preserve">Developing </w:t>
      </w:r>
      <w:r>
        <w:t>Capacity Through Cross-b</w:t>
      </w:r>
      <w:r w:rsidRPr="006B37AD">
        <w:t>order Tertiary Higher Education</w:t>
      </w:r>
      <w:r>
        <w:t>.” In Vincent-</w:t>
      </w:r>
      <w:proofErr w:type="spellStart"/>
      <w:r>
        <w:t>Lancrin</w:t>
      </w:r>
      <w:proofErr w:type="spellEnd"/>
      <w:r w:rsidR="00D04597">
        <w:t>, S.</w:t>
      </w:r>
      <w:r>
        <w:t xml:space="preserve"> (ed.), </w:t>
      </w:r>
      <w:r>
        <w:rPr>
          <w:i/>
        </w:rPr>
        <w:t xml:space="preserve">Cross-border Tertiary Education: A Way </w:t>
      </w:r>
      <w:proofErr w:type="gramStart"/>
      <w:r>
        <w:rPr>
          <w:i/>
        </w:rPr>
        <w:t>Towards</w:t>
      </w:r>
      <w:proofErr w:type="gramEnd"/>
      <w:r>
        <w:rPr>
          <w:i/>
        </w:rPr>
        <w:t xml:space="preserve"> Capacity Development</w:t>
      </w:r>
      <w:r>
        <w:t>. The World Bank/OECD Publishing.</w:t>
      </w:r>
    </w:p>
    <w:p w:rsidR="000116E1" w:rsidRDefault="000116E1" w:rsidP="00CC5237"/>
    <w:p w:rsidR="000116E1" w:rsidRPr="000116E1" w:rsidRDefault="000116E1" w:rsidP="00CC5237">
      <w:r>
        <w:t xml:space="preserve">Webb, J., </w:t>
      </w:r>
      <w:proofErr w:type="spellStart"/>
      <w:r>
        <w:t>Schirato</w:t>
      </w:r>
      <w:proofErr w:type="spellEnd"/>
      <w:r>
        <w:t xml:space="preserve">, T., and Danaher, G. 2002. </w:t>
      </w:r>
      <w:r>
        <w:rPr>
          <w:i/>
        </w:rPr>
        <w:t>Understanding Bourdieu</w:t>
      </w:r>
      <w:r>
        <w:t>. London: S</w:t>
      </w:r>
      <w:r w:rsidR="00945A08">
        <w:t xml:space="preserve">AGE. </w:t>
      </w:r>
    </w:p>
    <w:p w:rsidR="00CC5237" w:rsidRDefault="00CC5237" w:rsidP="00CC5237"/>
    <w:p w:rsidR="00CC5237" w:rsidRDefault="00CC5237" w:rsidP="00CC5237">
      <w:proofErr w:type="spellStart"/>
      <w:r>
        <w:lastRenderedPageBreak/>
        <w:t>Wiers-Jenssen</w:t>
      </w:r>
      <w:proofErr w:type="spellEnd"/>
      <w:r>
        <w:t>, J. 2013. “</w:t>
      </w:r>
      <w:proofErr w:type="spellStart"/>
      <w:r>
        <w:t>Utenlandske</w:t>
      </w:r>
      <w:proofErr w:type="spellEnd"/>
      <w:r>
        <w:t xml:space="preserve"> </w:t>
      </w:r>
      <w:proofErr w:type="spellStart"/>
      <w:r>
        <w:t>Studenter</w:t>
      </w:r>
      <w:proofErr w:type="spellEnd"/>
      <w:r>
        <w:t xml:space="preserve"> </w:t>
      </w:r>
      <w:proofErr w:type="spellStart"/>
      <w:r>
        <w:t>i</w:t>
      </w:r>
      <w:proofErr w:type="spellEnd"/>
      <w:r>
        <w:t xml:space="preserve"> </w:t>
      </w:r>
      <w:proofErr w:type="spellStart"/>
      <w:r>
        <w:t>Norge</w:t>
      </w:r>
      <w:proofErr w:type="spellEnd"/>
      <w:r>
        <w:t xml:space="preserve">.” Working Paper 12/2013, </w:t>
      </w:r>
      <w:r w:rsidRPr="00746DCB">
        <w:t>Nordic Institute for Studies in Innovation, Research and Education</w:t>
      </w:r>
      <w:r>
        <w:t>.</w:t>
      </w:r>
    </w:p>
    <w:p w:rsidR="00CC5237" w:rsidRDefault="00CC5237" w:rsidP="00CC5237"/>
    <w:p w:rsidR="00CC5237" w:rsidRPr="00351C93" w:rsidRDefault="00CC5237" w:rsidP="00CC5237">
      <w:r>
        <w:t xml:space="preserve">World Bank. </w:t>
      </w:r>
      <w:proofErr w:type="gramStart"/>
      <w:r>
        <w:t xml:space="preserve">1989. </w:t>
      </w:r>
      <w:r w:rsidRPr="00351C93">
        <w:rPr>
          <w:i/>
        </w:rPr>
        <w:t>Sub-Saharan</w:t>
      </w:r>
      <w:proofErr w:type="gramEnd"/>
      <w:r w:rsidRPr="00351C93">
        <w:rPr>
          <w:i/>
        </w:rPr>
        <w:t xml:space="preserve"> Africa: From Crisis to Sustainable Development</w:t>
      </w:r>
      <w:r>
        <w:rPr>
          <w:i/>
        </w:rPr>
        <w:t>: A Long Term Perspective Study</w:t>
      </w:r>
      <w:r>
        <w:t xml:space="preserve">. </w:t>
      </w:r>
      <w:r w:rsidR="0001432A">
        <w:t>World Bank: Washington, D.C.</w:t>
      </w:r>
    </w:p>
    <w:p w:rsidR="00CC5237" w:rsidRDefault="00CC5237" w:rsidP="00CC5237"/>
    <w:p w:rsidR="00601261" w:rsidRDefault="00CC5237" w:rsidP="00CC5237">
      <w:proofErr w:type="spellStart"/>
      <w:r>
        <w:t>Ziguras</w:t>
      </w:r>
      <w:proofErr w:type="spellEnd"/>
      <w:r>
        <w:t xml:space="preserve">, C. and Law, S. 2006. “Recruiting International Students as Skilled Migrants: The Global ‘Skills Race’ as Viewed from Australia and Malaysia.” </w:t>
      </w:r>
      <w:proofErr w:type="spellStart"/>
      <w:r>
        <w:rPr>
          <w:i/>
        </w:rPr>
        <w:t>Globalisation</w:t>
      </w:r>
      <w:proofErr w:type="spellEnd"/>
      <w:r>
        <w:rPr>
          <w:i/>
        </w:rPr>
        <w:t>, Societies and Education</w:t>
      </w:r>
      <w:r>
        <w:t>, 4(1): 59-76.</w:t>
      </w:r>
    </w:p>
    <w:p w:rsidR="008C7931" w:rsidRDefault="00601261" w:rsidP="00CC5237">
      <w:r>
        <w:br w:type="page"/>
      </w:r>
    </w:p>
    <w:p w:rsidR="00CC5237" w:rsidRPr="00601261" w:rsidRDefault="00601261" w:rsidP="00601261">
      <w:pPr>
        <w:jc w:val="center"/>
        <w:rPr>
          <w:b/>
          <w:sz w:val="28"/>
          <w:szCs w:val="28"/>
        </w:rPr>
      </w:pPr>
      <w:r w:rsidRPr="008C7931">
        <w:rPr>
          <w:b/>
          <w:sz w:val="28"/>
          <w:szCs w:val="28"/>
        </w:rPr>
        <w:lastRenderedPageBreak/>
        <w:t>APPENDIX</w:t>
      </w:r>
      <w:r>
        <w:t xml:space="preserve"> </w:t>
      </w:r>
      <w:r w:rsidR="008C7931">
        <w:br w:type="page"/>
      </w:r>
    </w:p>
    <w:p w:rsidR="008C7931" w:rsidRDefault="00601261" w:rsidP="00C81D9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8"/>
          <w:szCs w:val="28"/>
        </w:rPr>
      </w:pPr>
      <w:r>
        <w:rPr>
          <w:b/>
          <w:sz w:val="28"/>
          <w:szCs w:val="28"/>
        </w:rPr>
        <w:lastRenderedPageBreak/>
        <w:t>Interview Questions</w:t>
      </w:r>
    </w:p>
    <w:p w:rsidR="00601261" w:rsidRDefault="0060126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601261" w:rsidRPr="00601261" w:rsidRDefault="0060126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t>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4" w:name="_GoBack"/>
      <w:bookmarkEnd w:id="4"/>
      <w:r w:rsidRPr="00B6357A">
        <w:br/>
        <w:t>What is your home country?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institution do you attend?</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is your program of study?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Why did you decide to study outside of your home country?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Why did you decide to study in Norway, specifically?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What did you know about Norway before you left?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did you expect when you came to Norway to study?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Did your experiences differ from your expectations?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 xml:space="preserve">If so, in what ways?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How would you describe your experience studying in Norway?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long have you been living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have you benefitted from studying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obstacles have you experienced studying in Norway (academic, legal, social, financial, or otherwise)?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Would you recommend a friend study in Norway?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How would you compare and contrast studying in Norway to studying in your home country?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is it like to live in Norway for you, as an international student?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is good about Norwegian society?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is bad about Norwegian society?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are your future goals as a professional and/or a student?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think this experience has helped you achieve those goals?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did you learn about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is your view of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Based on your understanding, what is the purpose of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should be the purpose of the Quota Scheme?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According to circular F-12-10, the purpose of the Quota Scheme is twofold. First, it is to contribute to capacity building in recipient countries by empowering students with the education to integrate institutions and businesses in their home countries into the global knowledge society. Second, the scheme will also help to strengthen international cooperation among Norwegian universities. From your perspective as a Quota student, do you see the Quota Scheme as effective in achieving these goals?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how? If not, why, and how could it do so?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do you most like about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What do you most dislike about it?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How would you change it, if you could?</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hope to return to your home country when your studies in Norway are finished?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974A8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B6357A">
        <w:t>If you do want to stay in Norway, when and ho</w:t>
      </w:r>
      <w:r w:rsidR="00974A87">
        <w:t>w did you decide you wanted to s</w:t>
      </w:r>
      <w:r w:rsidRPr="00B6357A">
        <w:t>tay?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do you plan to do after graduation?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Where do you plan to go?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Is there anything else you would like to say about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974A8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roofErr w:type="gramStart"/>
      <w:r>
        <w:t>…o</w:t>
      </w:r>
      <w:r w:rsidR="008C7931" w:rsidRPr="00B6357A">
        <w:t>r about anything else involving your experiences living and studying in Norway?</w:t>
      </w:r>
      <w:proofErr w:type="gramEnd"/>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Can you put me in touch with other Quota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 also have a questionnaire for international students in Norway (not just Quota). It contains many of the same questions I’ve asked you today. Do you have any advice as to how I can distribute it? Would you be interested in taking it?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have any questions for 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8C793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601261">
        <w:rPr>
          <w:b/>
          <w:i/>
        </w:rPr>
        <w:t>University Faculty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many Quota students would you estimate you have taught over the years?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are the backgrounds of most of your Quota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Have you advised any Quota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Naturally they are a diverse group of people, but what kinds of students are Quota recipients, typically?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Are there any noticeable differences between Quota students and other international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about Quota students v. domestic students?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Quota students interact with domestic students much?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in what ways?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have the Quota students that you know gone on to do after leaving your program?</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      Have any remained in Norway?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were the ambitions of Quota students you worked closely with?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        Do you believe the Quota Scheme has helped them achieve those ambitions?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are the strengths of the Quota Scheme?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are the weaknesses of the Quota Scheme?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If you could, what would you change about the Quota Scheme?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believe the Quota Scheme has been successful in achieving its goals?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         Why and how?</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lastRenderedPageBreak/>
        <w:t xml:space="preserv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Have there been any unintended benefits?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      If so, what are they?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about unintended consequences?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what?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has your university reacted to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Could your university do anything to improve the effectiveness of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From your vantage point, what is Norwegian life like for Quota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Do they have special needs, distinct from other international students?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Can you recommend anyone else I speak to about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Other faculty or staff?</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Any students?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Is there anything else you would like to say about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 you have any questions for 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8C793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601261">
        <w:rPr>
          <w:b/>
          <w:i/>
        </w:rPr>
        <w:t>University Administrators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Are there statistics kept by the university about its international students (e.g., total number, countries of origin, programs of study, etc.)?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Can I access them? Where/how?</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actively recruit international students from developing countries, specifically?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from what countries?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How and Why?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Drawing on your experience working with international students, what would you say are the most important needs of students from developing countries, specifically?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lastRenderedPageBreak/>
        <w:tab/>
        <w:t>Would you say the needs of international students from deve</w:t>
      </w:r>
      <w:r w:rsidR="00974A87">
        <w:t xml:space="preserve">loping countries are different </w:t>
      </w:r>
      <w:r w:rsidRPr="00B6357A">
        <w:t>from the needs of international students from other p</w:t>
      </w:r>
      <w:r w:rsidR="00974A87">
        <w:t xml:space="preserve">laces, or domestic students in </w:t>
      </w:r>
      <w:r w:rsidRPr="00B6357A">
        <w:t>general?</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 xml:space="preserve">If so, how are their needs different?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Can you say a few words about the history of the Quota Scheme at your university?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Does the Quota Scheme effect how you recruit international students from developing countries?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how?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Does your university receive a lot of Quota Scheme students?</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Is there data available that I can see about Quota students (e.g., countries of origin, length of stay, program of study, gender, </w:t>
      </w:r>
      <w:proofErr w:type="gramStart"/>
      <w:r w:rsidRPr="00B6357A">
        <w:t>etc.</w:t>
      </w:r>
      <w:proofErr w:type="gramEnd"/>
      <w:r w:rsidRPr="00B6357A">
        <w: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 Quota Scheme students have any special needs distinguishable from other international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Academically, how do Quota students typically perform at your university?</w:t>
      </w:r>
    </w:p>
    <w:p w:rsidR="00974A87"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What is their attrition rate?</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have information on what Quota students from your university go on to do after graduating?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can I access it? </w:t>
      </w:r>
    </w:p>
    <w:p w:rsidR="00974A87"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If you do, but I cannot access it:</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8C7931" w:rsidRPr="00B6357A">
        <w:t xml:space="preserve">What percentage of your Quota students remain in Norway?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8C7931" w:rsidRPr="00B6357A">
        <w:t>What percentage return to their home countries?</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8C7931" w:rsidRPr="00B6357A">
        <w:t xml:space="preserve">What </w:t>
      </w:r>
      <w:proofErr w:type="gramStart"/>
      <w:r w:rsidR="008C7931" w:rsidRPr="00B6357A">
        <w:t>percentage go</w:t>
      </w:r>
      <w:proofErr w:type="gramEnd"/>
      <w:r w:rsidR="008C7931" w:rsidRPr="00B6357A">
        <w:t xml:space="preserve"> to another country?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8C7931" w:rsidRPr="00B6357A">
        <w:t xml:space="preserve">What fields do Quota students study?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8C7931" w:rsidRPr="00B6357A">
        <w:t xml:space="preserve">What are they studying/working on now?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effect has the Quota Scheme had</w:t>
      </w:r>
      <w:proofErr w:type="gramStart"/>
      <w:r w:rsidRPr="00B6357A">
        <w:t>…</w:t>
      </w:r>
      <w:proofErr w:type="gramEnd"/>
      <w:r w:rsidRPr="00B6357A">
        <w:t xml:space="preserve">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…for the students themselves</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…for domestic students</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…for the university</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From your perspective as university administrators, is there anything about the Quota Scheme that you would like to see changed?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Why?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do Quota students bring to your institution?</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involved are Quota students in campus organizations?</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 you have services to help Quota students acclimate to Norwegian society?</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in your experience, are the concerns of international students from developing </w:t>
      </w:r>
      <w:proofErr w:type="gramStart"/>
      <w:r w:rsidRPr="00B6357A">
        <w:t>countries</w:t>
      </w:r>
      <w:proofErr w:type="gramEnd"/>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How do you address those? </w:t>
      </w:r>
    </w:p>
    <w:p w:rsidR="00974A87"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are the usual concerns of Quota students?</w:t>
      </w:r>
    </w:p>
    <w:p w:rsidR="00974A87"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 xml:space="preserve">How do you address those?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60126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br/>
      </w:r>
      <w:r w:rsidR="008C7931" w:rsidRPr="00601261">
        <w:rPr>
          <w:b/>
          <w:i/>
        </w:rPr>
        <w:t>International Students Union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br/>
        <w:t xml:space="preserve">What kind of work does the ISU typically do?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Can you give some examples of recent activities the union has been involved in?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Can you provide a list with the numbers of students by country that are members of the ISU?</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kinds of needs do international students in general have that are distinct from those of domestic students?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What about students from developing countries, specifically?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lastRenderedPageBreak/>
        <w:t xml:space="preserve">Do you actively recruit international students from developing countries?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so, how and why do you do this?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do international students from developing countries bring to the union?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How involved are students from developing countries in your organization?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How are they involved, and how do you involve them?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in your experience, are the concerns of international students from developing countries?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How does the union address them?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Does the ISU have contact with the Center for International Cooperation in Education?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does the ISU think about the Quota Scheme scholarship program?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Are Quota students among the members of the union?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8C793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601261">
        <w:rPr>
          <w:b/>
          <w:i/>
        </w:rPr>
        <w:t>SIU</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How much does the Quota Scheme cost, annually?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Why is the Quota Scheme worth that cost? In other words, why is the Quota Scheme important?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The SIU website states: "The Quota Scheme includes developing countries as defined by OECD (the DAC-list) as Least Developed, Other Low Income and Lower Middle Income Countries. In addition, South Africa, Russian Federation, Brazil and Cuba are included in the Quota Scheme." However, some countries listed as Lower Middle Income are not included (Belize, Fiji), while some listed as upper middle income are (e.g., Chile, Dominican Republic, Iran, Namibia, Nepal, Tunisia). Why were certain Lower Middle Income countries left out and other upper middle income countries included?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The SIU website also states that the Quota Scheme is "quite popular...among eligible students, most of whom are highly qualified in their field of study. Every year the number of applicants far exceeds the number of students admitted under the scheme." In that case, why is the number of scholarships locked at 1,100 per year?</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300 scholarships are reserved for Eastern European and Central Asian students and 800 for students from elsewhere. Is there a reason for a set mathematical limit per region?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Can you provide a list with the number of students who have studied under the program per country?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about other statistics about Quota students (e.g., gender, program of study, degree)?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many students have studied under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keep track of what Quota students do or where they go once they complete their studies?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If so, what have students done after receiving their Norwegian education? A report or statistical breakdown would be most helpful, but individual experiences are also informative.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According to the SIU website, 40% of the student's scholarship is given as a grant and 60% is administered as a loan, but the loan portion is waived once the student returns to his/her home country. If a student stays in Norway, however, s/he must repay the loan. What percentage of (or how many) Quota students remain in Norway after completing their studies?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Do all of these students always have to repay their loan?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Do they have to re-pay the grant portion if they stay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974A87" w:rsidP="00974A8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C7931" w:rsidRPr="00B6357A">
        <w:t xml:space="preserve">What happens if a student goes to another country in the developing world?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happens if a student goes to another country in the developed world?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Have certain universities been more successful in graduating Quota students (or helping them get their degrees at another institution in their home countries)?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which? Can you speak to why?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Have other universities been less successful in graduating Quota students (or helping them get their degrees at another institution in their home countries)?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lastRenderedPageBreak/>
        <w:tab/>
        <w:t xml:space="preserve">If so, which? Can you speak to why?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Does the SIU (or do host institutions) provide other services (academic, social, economic, etc.) to Quota students (or students from developing countries in general)?</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Norway is one of the most expensive countries in the world to live in, and Quota students come from countries that are usually very poor. Are Quota students given financial advice?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974A8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B6357A">
        <w:t>Are they allowed to have paying jobs or given other f</w:t>
      </w:r>
      <w:r w:rsidR="00974A87">
        <w:t xml:space="preserve">inancial assistance to provide </w:t>
      </w:r>
      <w:r w:rsidRPr="00B6357A">
        <w:t xml:space="preserve">income?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Is there information concerning the academic attainment of Quota students in Norway?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percentage of students drop out of the program without finishing?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Do Quota students ever drop out of the program and remain in Norway?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According to circular F-12-10, the purpose of the Quota Scheme is twofold. First, it is to contribute to capacity building in recipient countries by empowering students to integrate institutions and businesses in their home countries into the global knowledge society. Second, the scheme will also help to strengthen international cooperation among Norwegian universities. I am further aware that the Ministry of Education has recently announced an evaluation of the Quota Scheme, with a report due out in February 2014. Based on what evidence you have available now, would you say the Quota Scheme has been effective in achieving its goals?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Can you identify any unintended benefits or consequences of the program</w:t>
      </w:r>
      <w:proofErr w:type="gramStart"/>
      <w:r w:rsidRPr="00B6357A">
        <w:t>...</w:t>
      </w:r>
      <w:proofErr w:type="gramEnd"/>
      <w:r w:rsidRPr="00B6357A">
        <w:t xml:space="preserv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...for Quota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...for domestic students?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r w:rsidRPr="00B6357A">
        <w:tab/>
        <w:t>...for institutions?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C81D98"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601261">
        <w:rPr>
          <w:b/>
          <w:i/>
        </w:rPr>
        <w:t>NSELF</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much does the Quota Scheme cost, annually?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 am very interested in how many students return home. As I understand it, if a student does not return home, they have to pay back their loan. What percentage of Quota students pays their loan?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 you know the percentage of Quota students that pays back their loan </w:t>
      </w:r>
      <w:proofErr w:type="gramStart"/>
      <w:r w:rsidRPr="00B6357A">
        <w:t>by</w:t>
      </w:r>
      <w:proofErr w:type="gramEnd"/>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B6357A">
        <w:t>university</w:t>
      </w:r>
      <w:proofErr w:type="gramEnd"/>
      <w:r w:rsidRPr="00B6357A">
        <w:t xml:space="preserve">? If so, can you tell me?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not, can you at least say if students from</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roofErr w:type="gramStart"/>
      <w:r w:rsidRPr="00B6357A">
        <w:t>some</w:t>
      </w:r>
      <w:proofErr w:type="gramEnd"/>
      <w:r w:rsidRPr="00B6357A">
        <w:t xml:space="preserve"> universities are more or less likely to have to pay their loan back (and thus</w:t>
      </w:r>
    </w:p>
    <w:p w:rsidR="008C7931" w:rsidRPr="00B6357A" w:rsidRDefault="00974A87"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roofErr w:type="gramStart"/>
      <w:r>
        <w:t>remain</w:t>
      </w:r>
      <w:proofErr w:type="gramEnd"/>
      <w:r>
        <w:t xml:space="preserve">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Is there any allowance for a Quota student to remain in Norway but not have to </w:t>
      </w:r>
      <w:proofErr w:type="gramStart"/>
      <w:r w:rsidRPr="00B6357A">
        <w:t>pay</w:t>
      </w:r>
      <w:proofErr w:type="gramEnd"/>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B6357A">
        <w:t>their</w:t>
      </w:r>
      <w:proofErr w:type="gramEnd"/>
      <w:r w:rsidRPr="00B6357A">
        <w:t xml:space="preserve"> loan? For instance, what if the student returns home in a few years?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do you ensure Quota students that remain in Norway pay back their loan?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do you verify that Quota students have returned to their home countries?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8C793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601261">
        <w:rPr>
          <w:b/>
          <w:i/>
        </w:rPr>
        <w:t>Ministry of Education and Research</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 often hear officials involved in higher education in Norway talk about the “internationalization of higher education.” What does the internationalization (or, sometimes, globalization) of higher education mean to you, on behalf of the Ministry of Education and Research?</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How does the Quota Scheme fit into the internationalization of higher education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When and how the Quota Scheme initially conceived and created?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How much does the Quota Scheme cost, annually?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974A8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B6357A">
        <w:t xml:space="preserve">Why is the Quota Scheme worth that cost? In other </w:t>
      </w:r>
      <w:r w:rsidR="00974A87">
        <w:t xml:space="preserve">words, why is the Quota Scheme </w:t>
      </w:r>
      <w:r w:rsidRPr="00B6357A">
        <w:t>important?</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The SIU website states: "The Quota Scheme includes developing countries as defined by OECD (the DAC-list) as Least Developed, Other Low Income and Lower Middle Income Countries. In addition, South Africa, Russian Federation, Brazil and Cuba are included in the Quota Scheme." However, some countries listed as Lower Middle Income are not included (Belize, Fiji), while some listed as upper middle income are (e.g., Chile, Dominican Republic, Iran, Namibia, Nepal, Tunisia). Why were certain Lower Middle Income countries left out and other upper middle income countries included?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The SIU website also states that the Quota Scheme is "quite popular...among eligible students, most of whom are highly qualified in their field of study. Every year the number </w:t>
      </w:r>
      <w:r w:rsidRPr="00B6357A">
        <w:lastRenderedPageBreak/>
        <w:t>of applicants far exceeds the number of students admitted under the scheme." In that case, why is the number of scholarships locked at 1,100 per year?</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300 scholarships are reserved for Eastern European and Central Asian students and 800 for students from elsewhere. Is there a reason for a set mathematical limit per region?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Does the Ministry of Education and Research keep any statistics on the Quota Scheme and its current students/graduates?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so, can I access them?</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According to circular F-12-10, the purpose of the Quota Scheme is twofold. First, it is to contribute to capacity building in recipient countries by empowering students to integrate institutions and businesses in their home countries into the global knowledge society. Second, the scheme will also help to strengthen international cooperation among Norwegian universities. I am further aware that the Ministry of Education has recently announced an evaluation of the Quota Scheme, with a report due out in February 2014. Based on what evidence you have available now, would you say the Quota Scheme has been effective in achieving its goals?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Can you identify any unintended benefits or consequences of the program?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 am aware that there is an upcoming evaluation of the Quota Scheme due out next year sometime. Who is working on that evaluation, and how is it being conducted?</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What kind of report will this result in?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What happens with the annual report the </w:t>
      </w:r>
      <w:proofErr w:type="spellStart"/>
      <w:r w:rsidRPr="00B6357A">
        <w:t>MoER</w:t>
      </w:r>
      <w:proofErr w:type="spellEnd"/>
      <w:r w:rsidRPr="00B6357A">
        <w:t xml:space="preserve"> receives each year from SIU?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601261" w:rsidRDefault="00601261" w:rsidP="006012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br/>
      </w:r>
      <w:r w:rsidR="008C7931" w:rsidRPr="00601261">
        <w:rPr>
          <w:b/>
          <w:i/>
        </w:rPr>
        <w:t>Politicians</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Please describe your party's stance on the internationalization of higher education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Would your party change the way international students are recruited to study in Norway?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so, how?</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 have read that your party supports not charging fees for international students studying in Norway. Is that true?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lastRenderedPageBreak/>
        <w:tab/>
        <w:t xml:space="preserve">Why, or why not?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Does your party believe the Center for International Cooperation in Education (SIU) is being managed properly?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not, how should it be run differently?</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My research is especially interested in the Quota Scheme run by SIU. Does your party have a position on the Quota Scheme?</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 xml:space="preserve">Would you continue to support the Quota Scheme to be managed the same way it is now, or would you prefer to change it?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If so, how?</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Is it important to your party to allocate development aid for higher education?</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ab/>
        <w:t xml:space="preserve">If so, how does your party want this to be done? </w:t>
      </w:r>
    </w:p>
    <w:p w:rsidR="008C7931"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B6357A" w:rsidRDefault="008C7931" w:rsidP="008C79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6357A">
        <w:t>What value do international students bring to Norway?</w:t>
      </w:r>
    </w:p>
    <w:p w:rsidR="00CC5237" w:rsidRDefault="00CC5237" w:rsidP="00CC52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236E6D" w:rsidRPr="00E81D87" w:rsidRDefault="003D63DF" w:rsidP="008C7931">
      <w:pPr>
        <w:pStyle w:val="Heading1"/>
        <w:rPr>
          <w:rFonts w:ascii="Times New Roman" w:hAnsi="Times New Roman"/>
        </w:rPr>
      </w:pPr>
      <w:r w:rsidRPr="00E81D87">
        <w:rPr>
          <w:rFonts w:ascii="Times New Roman" w:hAnsi="Times New Roman"/>
          <w:noProof/>
        </w:rPr>
        <w:br w:type="page"/>
      </w:r>
      <w:bookmarkStart w:id="5" w:name="_Toc286145921"/>
      <w:r w:rsidRPr="00E81D87">
        <w:rPr>
          <w:rStyle w:val="StyleHeading1CenteredChar"/>
          <w:rFonts w:ascii="Times New Roman" w:hAnsi="Times New Roman"/>
          <w:b/>
          <w:bCs/>
          <w:caps/>
          <w:szCs w:val="24"/>
        </w:rPr>
        <w:lastRenderedPageBreak/>
        <w:t>Vita</w:t>
      </w:r>
      <w:bookmarkEnd w:id="5"/>
    </w:p>
    <w:p w:rsidR="003D63DF" w:rsidRPr="00E81D87" w:rsidRDefault="003D63DF" w:rsidP="003D63DF"/>
    <w:p w:rsidR="003D63DF" w:rsidRPr="00E81D87" w:rsidRDefault="003D63DF" w:rsidP="003D63DF">
      <w:r w:rsidRPr="00E81D87">
        <w:tab/>
      </w:r>
      <w:r w:rsidR="00CC5237">
        <w:t xml:space="preserve">Scott Eric </w:t>
      </w:r>
      <w:proofErr w:type="spellStart"/>
      <w:r w:rsidR="00CC5237">
        <w:t>Basford</w:t>
      </w:r>
      <w:proofErr w:type="spellEnd"/>
      <w:r w:rsidR="00CC5237">
        <w:t xml:space="preserve"> was born </w:t>
      </w:r>
      <w:r w:rsidR="00C464B4">
        <w:t>and raised in</w:t>
      </w:r>
      <w:r w:rsidR="00CC5237">
        <w:t xml:space="preserve"> </w:t>
      </w:r>
      <w:r w:rsidR="00C464B4">
        <w:t xml:space="preserve">the small town of </w:t>
      </w:r>
      <w:proofErr w:type="spellStart"/>
      <w:r w:rsidR="00C464B4">
        <w:t>Poydras</w:t>
      </w:r>
      <w:proofErr w:type="spellEnd"/>
      <w:r w:rsidR="00C464B4">
        <w:t xml:space="preserve">, Louisiana. He </w:t>
      </w:r>
      <w:r w:rsidR="00FA7562">
        <w:t xml:space="preserve">has </w:t>
      </w:r>
      <w:r w:rsidR="00C464B4">
        <w:t xml:space="preserve">received both an A.S. and B.A. in Geography, the former from Walters State Community College in Morristown, Tennessee and the latter at the University of Tennessee, Knoxville. This thesis was written in support of a Master of Science degree in Geography. </w:t>
      </w:r>
    </w:p>
    <w:sectPr w:rsidR="003D63DF" w:rsidRPr="00E81D8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AE7" w:rsidRDefault="00314AE7">
      <w:r>
        <w:separator/>
      </w:r>
    </w:p>
    <w:p w:rsidR="00314AE7" w:rsidRDefault="00314AE7"/>
  </w:endnote>
  <w:endnote w:type="continuationSeparator" w:id="0">
    <w:p w:rsidR="00314AE7" w:rsidRDefault="00314AE7">
      <w:r>
        <w:continuationSeparator/>
      </w:r>
    </w:p>
    <w:p w:rsidR="00314AE7" w:rsidRDefault="00314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98" w:rsidRPr="009B07E9" w:rsidRDefault="00C81D98">
    <w:pPr>
      <w:framePr w:wrap="notBeside" w:hAnchor="text" w:xAlign="center"/>
      <w:rPr>
        <w:noProof/>
      </w:rPr>
    </w:pPr>
    <w:r w:rsidRPr="009B07E9">
      <w:rPr>
        <w:noProof/>
      </w:rPr>
      <w:fldChar w:fldCharType="begin"/>
    </w:r>
    <w:r w:rsidRPr="009B07E9">
      <w:rPr>
        <w:noProof/>
      </w:rPr>
      <w:instrText xml:space="preserve"> PAGE  </w:instrText>
    </w:r>
    <w:r w:rsidRPr="009B07E9">
      <w:rPr>
        <w:noProof/>
      </w:rPr>
      <w:fldChar w:fldCharType="separate"/>
    </w:r>
    <w:r w:rsidR="00974A87">
      <w:rPr>
        <w:noProof/>
      </w:rPr>
      <w:t>45</w:t>
    </w:r>
    <w:r w:rsidRPr="009B07E9">
      <w:rPr>
        <w:noProof/>
      </w:rPr>
      <w:fldChar w:fldCharType="end"/>
    </w:r>
  </w:p>
  <w:p w:rsidR="00C81D98" w:rsidRDefault="00C81D9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AE7" w:rsidRDefault="00314AE7">
      <w:r>
        <w:separator/>
      </w:r>
    </w:p>
    <w:p w:rsidR="00314AE7" w:rsidRDefault="00314AE7"/>
  </w:footnote>
  <w:footnote w:type="continuationSeparator" w:id="0">
    <w:p w:rsidR="00314AE7" w:rsidRDefault="00314AE7">
      <w:r>
        <w:continuationSeparator/>
      </w:r>
    </w:p>
    <w:p w:rsidR="00314AE7" w:rsidRDefault="00314AE7"/>
  </w:footnote>
  <w:footnote w:id="1">
    <w:p w:rsidR="00C81D98" w:rsidRDefault="00C81D98">
      <w:pPr>
        <w:pStyle w:val="FootnoteText"/>
      </w:pPr>
      <w:r w:rsidRPr="00C842D9">
        <w:rPr>
          <w:rStyle w:val="FootnoteReference"/>
          <w:rFonts w:ascii="Times New Roman" w:hAnsi="Times New Roman"/>
        </w:rPr>
        <w:footnoteRef/>
      </w:r>
      <w:r w:rsidRPr="00C842D9">
        <w:rPr>
          <w:rFonts w:ascii="Times New Roman" w:hAnsi="Times New Roman"/>
        </w:rPr>
        <w:t xml:space="preserve"> </w:t>
      </w:r>
      <w:r>
        <w:rPr>
          <w:rFonts w:ascii="Times New Roman" w:hAnsi="Times New Roman"/>
        </w:rPr>
        <w:t>The term “third-country nationals” refers to citizens of countries not members of the European Union or European Economic Area (Hansen, 1998).</w:t>
      </w:r>
    </w:p>
  </w:footnote>
  <w:footnote w:id="2">
    <w:p w:rsidR="00C81D98" w:rsidRPr="00FB3251" w:rsidRDefault="00C81D98">
      <w:pPr>
        <w:pStyle w:val="FootnoteText"/>
        <w:rPr>
          <w:rFonts w:ascii="Times New Roman" w:hAnsi="Times New Roman"/>
        </w:rPr>
      </w:pPr>
      <w:r w:rsidRPr="00C842D9">
        <w:rPr>
          <w:rStyle w:val="FootnoteReference"/>
          <w:rFonts w:ascii="Times New Roman" w:hAnsi="Times New Roman"/>
        </w:rPr>
        <w:footnoteRef/>
      </w:r>
      <w:r w:rsidRPr="00C842D9">
        <w:rPr>
          <w:rFonts w:ascii="Times New Roman" w:hAnsi="Times New Roman"/>
        </w:rPr>
        <w:t xml:space="preserve"> </w:t>
      </w:r>
      <w:r>
        <w:rPr>
          <w:rFonts w:ascii="Times New Roman" w:hAnsi="Times New Roman"/>
        </w:rPr>
        <w:t xml:space="preserve">Tuition in Norway is free for all students studying at public institutions, with the exception of a semester fee that ranges between 300-600 NOK (50-100 USD; SIU, 2007).  </w:t>
      </w:r>
    </w:p>
  </w:footnote>
  <w:footnote w:id="3">
    <w:p w:rsidR="00C81D98" w:rsidRDefault="00C81D98">
      <w:pPr>
        <w:pStyle w:val="FootnoteText"/>
        <w:rPr>
          <w:rFonts w:ascii="Times New Roman" w:hAnsi="Times New Roman"/>
        </w:rPr>
      </w:pPr>
      <w:r w:rsidRPr="00B6357A">
        <w:rPr>
          <w:rStyle w:val="FootnoteReference"/>
          <w:rFonts w:ascii="Times New Roman" w:hAnsi="Times New Roman"/>
        </w:rPr>
        <w:footnoteRef/>
      </w:r>
      <w:r w:rsidRPr="00B6357A">
        <w:rPr>
          <w:rFonts w:ascii="Times New Roman" w:hAnsi="Times New Roman"/>
        </w:rPr>
        <w:t xml:space="preserve"> I conducted three interviews with two participants and one with three informants.</w:t>
      </w:r>
      <w:r w:rsidRPr="00B7634B">
        <w:rPr>
          <w:rFonts w:ascii="Times New Roman" w:hAnsi="Times New Roman"/>
        </w:rPr>
        <w:t xml:space="preserve">  </w:t>
      </w:r>
    </w:p>
    <w:p w:rsidR="00C81D98" w:rsidRPr="00B7634B" w:rsidRDefault="00C81D98">
      <w:pPr>
        <w:pStyle w:val="FootnoteText"/>
        <w:rPr>
          <w:rFonts w:ascii="Times New Roman" w:hAnsi="Times New Roman"/>
        </w:rPr>
      </w:pPr>
    </w:p>
  </w:footnote>
  <w:footnote w:id="4">
    <w:p w:rsidR="00C81D98" w:rsidRPr="003E5AC3" w:rsidRDefault="00C81D98">
      <w:pPr>
        <w:pStyle w:val="FootnoteText"/>
        <w:rPr>
          <w:rFonts w:ascii="Times New Roman" w:hAnsi="Times New Roman"/>
        </w:rPr>
      </w:pPr>
      <w:r w:rsidRPr="003E5AC3">
        <w:rPr>
          <w:rStyle w:val="FootnoteReference"/>
          <w:rFonts w:ascii="Times New Roman" w:hAnsi="Times New Roman"/>
        </w:rPr>
        <w:footnoteRef/>
      </w:r>
      <w:r w:rsidRPr="003E5AC3">
        <w:rPr>
          <w:rFonts w:ascii="Times New Roman" w:hAnsi="Times New Roman"/>
        </w:rPr>
        <w:t xml:space="preserve"> </w:t>
      </w:r>
      <w:r>
        <w:rPr>
          <w:rFonts w:ascii="Times New Roman" w:hAnsi="Times New Roman"/>
        </w:rPr>
        <w:t>The Development Assistance Committee</w:t>
      </w:r>
      <w:r w:rsidRPr="003E5AC3">
        <w:rPr>
          <w:rFonts w:ascii="Times New Roman" w:hAnsi="Times New Roman"/>
        </w:rPr>
        <w:t xml:space="preserve"> is the self-proclaimed “venue and voice of the world’s major bilateral donors” (p. 3), as it determines which countries are eligible to receive aid from the OECD (OECD 2006)</w:t>
      </w:r>
      <w:r>
        <w:rPr>
          <w:rFonts w:ascii="Times New Roman" w:hAnsi="Times New Roman"/>
        </w:rPr>
        <w:t xml:space="preserve">. It maintains a list of such countries, which it updates every few years. </w:t>
      </w:r>
    </w:p>
  </w:footnote>
  <w:footnote w:id="5">
    <w:p w:rsidR="00C81D98" w:rsidRDefault="00C81D98" w:rsidP="00E452A4">
      <w:pPr>
        <w:pStyle w:val="FootnoteText"/>
      </w:pPr>
      <w:r w:rsidRPr="00C842D9">
        <w:rPr>
          <w:rStyle w:val="FootnoteReference"/>
          <w:rFonts w:ascii="Times New Roman" w:hAnsi="Times New Roman"/>
        </w:rPr>
        <w:footnoteRef/>
      </w:r>
      <w:r>
        <w:t xml:space="preserve"> </w:t>
      </w:r>
      <w:r w:rsidRPr="00C842D9">
        <w:rPr>
          <w:rFonts w:ascii="Times New Roman" w:hAnsi="Times New Roman"/>
        </w:rPr>
        <w:t xml:space="preserve">Composing, in this sense, refers to selecting the individuals who will </w:t>
      </w:r>
      <w:r w:rsidRPr="00C842D9">
        <w:rPr>
          <w:rFonts w:ascii="Times New Roman" w:hAnsi="Times New Roman"/>
          <w:i/>
        </w:rPr>
        <w:t>compose</w:t>
      </w:r>
      <w:r w:rsidRPr="00C842D9">
        <w:rPr>
          <w:rFonts w:ascii="Times New Roman" w:hAnsi="Times New Roman"/>
        </w:rPr>
        <w:t xml:space="preserve"> the incoming class of students.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98" w:rsidRDefault="00C81D98">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98" w:rsidRDefault="00C81D98">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1784CC4"/>
    <w:multiLevelType w:val="hybridMultilevel"/>
    <w:tmpl w:val="6A24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4"/>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9"/>
  </w:num>
  <w:num w:numId="18">
    <w:abstractNumId w:val="31"/>
  </w:num>
  <w:num w:numId="19">
    <w:abstractNumId w:val="15"/>
  </w:num>
  <w:num w:numId="20">
    <w:abstractNumId w:val="33"/>
  </w:num>
  <w:num w:numId="21">
    <w:abstractNumId w:val="8"/>
  </w:num>
  <w:num w:numId="22">
    <w:abstractNumId w:val="18"/>
  </w:num>
  <w:num w:numId="23">
    <w:abstractNumId w:val="38"/>
  </w:num>
  <w:num w:numId="24">
    <w:abstractNumId w:val="17"/>
  </w:num>
  <w:num w:numId="25">
    <w:abstractNumId w:val="10"/>
  </w:num>
  <w:num w:numId="26">
    <w:abstractNumId w:val="3"/>
  </w:num>
  <w:num w:numId="27">
    <w:abstractNumId w:val="20"/>
  </w:num>
  <w:num w:numId="28">
    <w:abstractNumId w:val="36"/>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7"/>
  </w:num>
  <w:num w:numId="41">
    <w:abstractNumId w:val="28"/>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043F"/>
    <w:rsid w:val="00003AE7"/>
    <w:rsid w:val="000040EE"/>
    <w:rsid w:val="000116E1"/>
    <w:rsid w:val="0001432A"/>
    <w:rsid w:val="00014A3E"/>
    <w:rsid w:val="000166A9"/>
    <w:rsid w:val="00032C91"/>
    <w:rsid w:val="00033D77"/>
    <w:rsid w:val="00035C8B"/>
    <w:rsid w:val="000365D2"/>
    <w:rsid w:val="00042661"/>
    <w:rsid w:val="00054E44"/>
    <w:rsid w:val="0005516E"/>
    <w:rsid w:val="00056E76"/>
    <w:rsid w:val="00057004"/>
    <w:rsid w:val="00071FB8"/>
    <w:rsid w:val="00076A95"/>
    <w:rsid w:val="000A53FC"/>
    <w:rsid w:val="000B5C42"/>
    <w:rsid w:val="000C446E"/>
    <w:rsid w:val="000D0E27"/>
    <w:rsid w:val="000D243F"/>
    <w:rsid w:val="000D3559"/>
    <w:rsid w:val="000D4889"/>
    <w:rsid w:val="000E4A2F"/>
    <w:rsid w:val="000E5DB6"/>
    <w:rsid w:val="000E7664"/>
    <w:rsid w:val="000E772B"/>
    <w:rsid w:val="000F0B52"/>
    <w:rsid w:val="000F2BD2"/>
    <w:rsid w:val="000F61FC"/>
    <w:rsid w:val="0010217F"/>
    <w:rsid w:val="00130636"/>
    <w:rsid w:val="00152F21"/>
    <w:rsid w:val="00154550"/>
    <w:rsid w:val="00160114"/>
    <w:rsid w:val="001736CF"/>
    <w:rsid w:val="001761BF"/>
    <w:rsid w:val="001854FB"/>
    <w:rsid w:val="001904FB"/>
    <w:rsid w:val="00191E2B"/>
    <w:rsid w:val="00193642"/>
    <w:rsid w:val="001A02EF"/>
    <w:rsid w:val="001A6A73"/>
    <w:rsid w:val="001B1034"/>
    <w:rsid w:val="001B14B2"/>
    <w:rsid w:val="001C39F6"/>
    <w:rsid w:val="001C66FE"/>
    <w:rsid w:val="001C73E8"/>
    <w:rsid w:val="001D4908"/>
    <w:rsid w:val="001D6904"/>
    <w:rsid w:val="001D7470"/>
    <w:rsid w:val="001E4A7D"/>
    <w:rsid w:val="001F2B64"/>
    <w:rsid w:val="001F522F"/>
    <w:rsid w:val="001F7364"/>
    <w:rsid w:val="00206ED5"/>
    <w:rsid w:val="002115E4"/>
    <w:rsid w:val="00214694"/>
    <w:rsid w:val="002206EE"/>
    <w:rsid w:val="002213C1"/>
    <w:rsid w:val="0022708D"/>
    <w:rsid w:val="00236E6D"/>
    <w:rsid w:val="002429E5"/>
    <w:rsid w:val="00262B38"/>
    <w:rsid w:val="0027158D"/>
    <w:rsid w:val="00272105"/>
    <w:rsid w:val="00274B0A"/>
    <w:rsid w:val="00280CEF"/>
    <w:rsid w:val="002849D7"/>
    <w:rsid w:val="0028757A"/>
    <w:rsid w:val="00290ADC"/>
    <w:rsid w:val="00295426"/>
    <w:rsid w:val="002A63E9"/>
    <w:rsid w:val="002A70ED"/>
    <w:rsid w:val="002B5DF1"/>
    <w:rsid w:val="002B6B12"/>
    <w:rsid w:val="002D620F"/>
    <w:rsid w:val="002E2492"/>
    <w:rsid w:val="002F1801"/>
    <w:rsid w:val="002F2728"/>
    <w:rsid w:val="00304BD0"/>
    <w:rsid w:val="00305064"/>
    <w:rsid w:val="00307D77"/>
    <w:rsid w:val="0031032A"/>
    <w:rsid w:val="00313E9E"/>
    <w:rsid w:val="00314AE7"/>
    <w:rsid w:val="003150D5"/>
    <w:rsid w:val="003206F1"/>
    <w:rsid w:val="00320F78"/>
    <w:rsid w:val="003275AE"/>
    <w:rsid w:val="00331808"/>
    <w:rsid w:val="00341DA4"/>
    <w:rsid w:val="00344550"/>
    <w:rsid w:val="00350993"/>
    <w:rsid w:val="00356523"/>
    <w:rsid w:val="0035768F"/>
    <w:rsid w:val="0036251E"/>
    <w:rsid w:val="00370F05"/>
    <w:rsid w:val="00371835"/>
    <w:rsid w:val="0037208B"/>
    <w:rsid w:val="0037587B"/>
    <w:rsid w:val="003803AB"/>
    <w:rsid w:val="0038177C"/>
    <w:rsid w:val="003836EB"/>
    <w:rsid w:val="00387024"/>
    <w:rsid w:val="0038799F"/>
    <w:rsid w:val="00387DBE"/>
    <w:rsid w:val="003A53EF"/>
    <w:rsid w:val="003A6405"/>
    <w:rsid w:val="003B4CAB"/>
    <w:rsid w:val="003C1575"/>
    <w:rsid w:val="003C6295"/>
    <w:rsid w:val="003D07F7"/>
    <w:rsid w:val="003D28E3"/>
    <w:rsid w:val="003D5275"/>
    <w:rsid w:val="003D63DF"/>
    <w:rsid w:val="003D6B78"/>
    <w:rsid w:val="003D737F"/>
    <w:rsid w:val="003E58B9"/>
    <w:rsid w:val="003E5AC3"/>
    <w:rsid w:val="003E652D"/>
    <w:rsid w:val="003F0343"/>
    <w:rsid w:val="003F7474"/>
    <w:rsid w:val="00404616"/>
    <w:rsid w:val="00407B6A"/>
    <w:rsid w:val="00414400"/>
    <w:rsid w:val="00421CD4"/>
    <w:rsid w:val="00422932"/>
    <w:rsid w:val="004265D4"/>
    <w:rsid w:val="00426697"/>
    <w:rsid w:val="00427833"/>
    <w:rsid w:val="00440A76"/>
    <w:rsid w:val="0044196E"/>
    <w:rsid w:val="004447C2"/>
    <w:rsid w:val="004517CF"/>
    <w:rsid w:val="00454321"/>
    <w:rsid w:val="004653C1"/>
    <w:rsid w:val="00470BC9"/>
    <w:rsid w:val="00474210"/>
    <w:rsid w:val="00476D42"/>
    <w:rsid w:val="00476F7C"/>
    <w:rsid w:val="004775FF"/>
    <w:rsid w:val="00480B96"/>
    <w:rsid w:val="0048303E"/>
    <w:rsid w:val="004836DA"/>
    <w:rsid w:val="004920F6"/>
    <w:rsid w:val="004A46BF"/>
    <w:rsid w:val="004A55DD"/>
    <w:rsid w:val="004A67E8"/>
    <w:rsid w:val="004C0708"/>
    <w:rsid w:val="004C3D65"/>
    <w:rsid w:val="004C5755"/>
    <w:rsid w:val="004D0394"/>
    <w:rsid w:val="004D6472"/>
    <w:rsid w:val="00510E9F"/>
    <w:rsid w:val="00520561"/>
    <w:rsid w:val="005258B6"/>
    <w:rsid w:val="00525F28"/>
    <w:rsid w:val="005402EC"/>
    <w:rsid w:val="00540E98"/>
    <w:rsid w:val="005419E0"/>
    <w:rsid w:val="005455D1"/>
    <w:rsid w:val="005501DC"/>
    <w:rsid w:val="005554CB"/>
    <w:rsid w:val="0055662D"/>
    <w:rsid w:val="005669A8"/>
    <w:rsid w:val="00570F1D"/>
    <w:rsid w:val="00575160"/>
    <w:rsid w:val="00580492"/>
    <w:rsid w:val="00586D77"/>
    <w:rsid w:val="00594317"/>
    <w:rsid w:val="00597D3F"/>
    <w:rsid w:val="005B79E9"/>
    <w:rsid w:val="005C17F6"/>
    <w:rsid w:val="005C7137"/>
    <w:rsid w:val="005E2ED0"/>
    <w:rsid w:val="005E421C"/>
    <w:rsid w:val="005E4806"/>
    <w:rsid w:val="005E4912"/>
    <w:rsid w:val="005E6F1F"/>
    <w:rsid w:val="005F44D1"/>
    <w:rsid w:val="00601261"/>
    <w:rsid w:val="00613941"/>
    <w:rsid w:val="00621129"/>
    <w:rsid w:val="006230E5"/>
    <w:rsid w:val="00633916"/>
    <w:rsid w:val="006370AB"/>
    <w:rsid w:val="00641D2B"/>
    <w:rsid w:val="006423D2"/>
    <w:rsid w:val="0064332C"/>
    <w:rsid w:val="00644DFC"/>
    <w:rsid w:val="00652687"/>
    <w:rsid w:val="0065572F"/>
    <w:rsid w:val="00662D3E"/>
    <w:rsid w:val="00665C7E"/>
    <w:rsid w:val="00672DDD"/>
    <w:rsid w:val="006738AE"/>
    <w:rsid w:val="00676C91"/>
    <w:rsid w:val="00683424"/>
    <w:rsid w:val="00686F50"/>
    <w:rsid w:val="00690B77"/>
    <w:rsid w:val="00696470"/>
    <w:rsid w:val="006A2F79"/>
    <w:rsid w:val="006B3C17"/>
    <w:rsid w:val="006C13F5"/>
    <w:rsid w:val="006C2A15"/>
    <w:rsid w:val="006C3EBD"/>
    <w:rsid w:val="006C4000"/>
    <w:rsid w:val="006E03EF"/>
    <w:rsid w:val="006E26FA"/>
    <w:rsid w:val="006E56E8"/>
    <w:rsid w:val="006E5B01"/>
    <w:rsid w:val="006F3238"/>
    <w:rsid w:val="006F5AA4"/>
    <w:rsid w:val="006F7414"/>
    <w:rsid w:val="00702497"/>
    <w:rsid w:val="00706C91"/>
    <w:rsid w:val="00711200"/>
    <w:rsid w:val="00712795"/>
    <w:rsid w:val="00714DAD"/>
    <w:rsid w:val="0072397F"/>
    <w:rsid w:val="00724FDE"/>
    <w:rsid w:val="00731922"/>
    <w:rsid w:val="00731ACB"/>
    <w:rsid w:val="00732ED7"/>
    <w:rsid w:val="007368AD"/>
    <w:rsid w:val="0074133D"/>
    <w:rsid w:val="007423AF"/>
    <w:rsid w:val="0075196D"/>
    <w:rsid w:val="007531BB"/>
    <w:rsid w:val="00753BC5"/>
    <w:rsid w:val="0075558C"/>
    <w:rsid w:val="00756A67"/>
    <w:rsid w:val="00757833"/>
    <w:rsid w:val="00761EFA"/>
    <w:rsid w:val="00764873"/>
    <w:rsid w:val="007726C1"/>
    <w:rsid w:val="007776F5"/>
    <w:rsid w:val="007778DD"/>
    <w:rsid w:val="00780ED2"/>
    <w:rsid w:val="007825EA"/>
    <w:rsid w:val="00787617"/>
    <w:rsid w:val="00796693"/>
    <w:rsid w:val="007A7ADA"/>
    <w:rsid w:val="007B3054"/>
    <w:rsid w:val="007B6A52"/>
    <w:rsid w:val="007C7591"/>
    <w:rsid w:val="007D3DDB"/>
    <w:rsid w:val="007D5CD5"/>
    <w:rsid w:val="007D6A64"/>
    <w:rsid w:val="007D6CF2"/>
    <w:rsid w:val="007E3D58"/>
    <w:rsid w:val="007E5AAD"/>
    <w:rsid w:val="007F506E"/>
    <w:rsid w:val="007F6AE9"/>
    <w:rsid w:val="007F7723"/>
    <w:rsid w:val="00803546"/>
    <w:rsid w:val="00814F10"/>
    <w:rsid w:val="0081605C"/>
    <w:rsid w:val="00822606"/>
    <w:rsid w:val="00826D54"/>
    <w:rsid w:val="008311EF"/>
    <w:rsid w:val="00834CBF"/>
    <w:rsid w:val="00836B63"/>
    <w:rsid w:val="00836F89"/>
    <w:rsid w:val="00846459"/>
    <w:rsid w:val="0085757D"/>
    <w:rsid w:val="00863435"/>
    <w:rsid w:val="00872827"/>
    <w:rsid w:val="0087349A"/>
    <w:rsid w:val="008865B6"/>
    <w:rsid w:val="00893133"/>
    <w:rsid w:val="00895DF4"/>
    <w:rsid w:val="008974DB"/>
    <w:rsid w:val="008A37C7"/>
    <w:rsid w:val="008A5814"/>
    <w:rsid w:val="008B1A4D"/>
    <w:rsid w:val="008C7931"/>
    <w:rsid w:val="008D589C"/>
    <w:rsid w:val="008E67AC"/>
    <w:rsid w:val="008E67E9"/>
    <w:rsid w:val="008E7085"/>
    <w:rsid w:val="008E74D9"/>
    <w:rsid w:val="008F60C3"/>
    <w:rsid w:val="008F6F5A"/>
    <w:rsid w:val="008F799D"/>
    <w:rsid w:val="009227A5"/>
    <w:rsid w:val="00923BE2"/>
    <w:rsid w:val="00924138"/>
    <w:rsid w:val="009254D6"/>
    <w:rsid w:val="0092669B"/>
    <w:rsid w:val="0093163E"/>
    <w:rsid w:val="00936436"/>
    <w:rsid w:val="00945A08"/>
    <w:rsid w:val="00953920"/>
    <w:rsid w:val="00966BAC"/>
    <w:rsid w:val="00974A87"/>
    <w:rsid w:val="009A2ABE"/>
    <w:rsid w:val="009A2F17"/>
    <w:rsid w:val="009A3C3C"/>
    <w:rsid w:val="009A6A2F"/>
    <w:rsid w:val="009B07E9"/>
    <w:rsid w:val="009C21C8"/>
    <w:rsid w:val="009C755C"/>
    <w:rsid w:val="009C780F"/>
    <w:rsid w:val="009D794C"/>
    <w:rsid w:val="009E254C"/>
    <w:rsid w:val="009E7F60"/>
    <w:rsid w:val="009F6288"/>
    <w:rsid w:val="00A01572"/>
    <w:rsid w:val="00A02EFD"/>
    <w:rsid w:val="00A04063"/>
    <w:rsid w:val="00A25353"/>
    <w:rsid w:val="00A2546E"/>
    <w:rsid w:val="00A30E6B"/>
    <w:rsid w:val="00A34F5F"/>
    <w:rsid w:val="00A4482C"/>
    <w:rsid w:val="00A46A68"/>
    <w:rsid w:val="00A474DE"/>
    <w:rsid w:val="00A478EC"/>
    <w:rsid w:val="00A50EE9"/>
    <w:rsid w:val="00A6503E"/>
    <w:rsid w:val="00A659E9"/>
    <w:rsid w:val="00A841E2"/>
    <w:rsid w:val="00A847CB"/>
    <w:rsid w:val="00A84F5E"/>
    <w:rsid w:val="00A86F48"/>
    <w:rsid w:val="00A924B6"/>
    <w:rsid w:val="00A968DE"/>
    <w:rsid w:val="00AA008D"/>
    <w:rsid w:val="00AA4A75"/>
    <w:rsid w:val="00AA679C"/>
    <w:rsid w:val="00AA777B"/>
    <w:rsid w:val="00AB79FE"/>
    <w:rsid w:val="00AB7E0A"/>
    <w:rsid w:val="00AC4001"/>
    <w:rsid w:val="00AD0A33"/>
    <w:rsid w:val="00AD5560"/>
    <w:rsid w:val="00AD55FB"/>
    <w:rsid w:val="00AE0982"/>
    <w:rsid w:val="00AE1344"/>
    <w:rsid w:val="00AE4697"/>
    <w:rsid w:val="00AF7BD4"/>
    <w:rsid w:val="00B03B42"/>
    <w:rsid w:val="00B0443D"/>
    <w:rsid w:val="00B05BA6"/>
    <w:rsid w:val="00B07524"/>
    <w:rsid w:val="00B113E7"/>
    <w:rsid w:val="00B34622"/>
    <w:rsid w:val="00B34F71"/>
    <w:rsid w:val="00B35B7C"/>
    <w:rsid w:val="00B41AB8"/>
    <w:rsid w:val="00B441E7"/>
    <w:rsid w:val="00B53C15"/>
    <w:rsid w:val="00B56A3B"/>
    <w:rsid w:val="00B6357A"/>
    <w:rsid w:val="00B65521"/>
    <w:rsid w:val="00B70A71"/>
    <w:rsid w:val="00B72143"/>
    <w:rsid w:val="00B7634B"/>
    <w:rsid w:val="00B85375"/>
    <w:rsid w:val="00B90095"/>
    <w:rsid w:val="00BA1C39"/>
    <w:rsid w:val="00BA1D5D"/>
    <w:rsid w:val="00BB08FD"/>
    <w:rsid w:val="00BC0CDC"/>
    <w:rsid w:val="00BC2AC7"/>
    <w:rsid w:val="00BC3746"/>
    <w:rsid w:val="00BD0798"/>
    <w:rsid w:val="00BD0E1C"/>
    <w:rsid w:val="00BD1698"/>
    <w:rsid w:val="00BD3522"/>
    <w:rsid w:val="00BD43E6"/>
    <w:rsid w:val="00BF374F"/>
    <w:rsid w:val="00C02DA2"/>
    <w:rsid w:val="00C0799A"/>
    <w:rsid w:val="00C11D0D"/>
    <w:rsid w:val="00C210DE"/>
    <w:rsid w:val="00C24A45"/>
    <w:rsid w:val="00C4252A"/>
    <w:rsid w:val="00C42C0E"/>
    <w:rsid w:val="00C464B4"/>
    <w:rsid w:val="00C509C3"/>
    <w:rsid w:val="00C50A17"/>
    <w:rsid w:val="00C56812"/>
    <w:rsid w:val="00C67ABE"/>
    <w:rsid w:val="00C70EAE"/>
    <w:rsid w:val="00C81D98"/>
    <w:rsid w:val="00C83B65"/>
    <w:rsid w:val="00C842D9"/>
    <w:rsid w:val="00C84BCF"/>
    <w:rsid w:val="00CA1214"/>
    <w:rsid w:val="00CA2A21"/>
    <w:rsid w:val="00CA6E0B"/>
    <w:rsid w:val="00CC5237"/>
    <w:rsid w:val="00CD50B5"/>
    <w:rsid w:val="00CD6A08"/>
    <w:rsid w:val="00CD6BF8"/>
    <w:rsid w:val="00CD73A9"/>
    <w:rsid w:val="00CE662A"/>
    <w:rsid w:val="00CF1183"/>
    <w:rsid w:val="00CF13B7"/>
    <w:rsid w:val="00CF6D40"/>
    <w:rsid w:val="00D01301"/>
    <w:rsid w:val="00D04597"/>
    <w:rsid w:val="00D05890"/>
    <w:rsid w:val="00D06F12"/>
    <w:rsid w:val="00D104EA"/>
    <w:rsid w:val="00D10B1A"/>
    <w:rsid w:val="00D16654"/>
    <w:rsid w:val="00D21EF3"/>
    <w:rsid w:val="00D225CB"/>
    <w:rsid w:val="00D257A8"/>
    <w:rsid w:val="00D41205"/>
    <w:rsid w:val="00D41731"/>
    <w:rsid w:val="00D46790"/>
    <w:rsid w:val="00D6478F"/>
    <w:rsid w:val="00D64F8C"/>
    <w:rsid w:val="00D73F4D"/>
    <w:rsid w:val="00D74CD2"/>
    <w:rsid w:val="00D76A55"/>
    <w:rsid w:val="00D80412"/>
    <w:rsid w:val="00D82E57"/>
    <w:rsid w:val="00D91C27"/>
    <w:rsid w:val="00D959CB"/>
    <w:rsid w:val="00DA5180"/>
    <w:rsid w:val="00DA58AB"/>
    <w:rsid w:val="00DB0605"/>
    <w:rsid w:val="00DB1EE7"/>
    <w:rsid w:val="00DB512E"/>
    <w:rsid w:val="00DC5925"/>
    <w:rsid w:val="00DC60FA"/>
    <w:rsid w:val="00DC7ED3"/>
    <w:rsid w:val="00DD00DE"/>
    <w:rsid w:val="00DD2219"/>
    <w:rsid w:val="00DD3366"/>
    <w:rsid w:val="00DD531F"/>
    <w:rsid w:val="00DE23AF"/>
    <w:rsid w:val="00DF3B9A"/>
    <w:rsid w:val="00DF6BBB"/>
    <w:rsid w:val="00E158AC"/>
    <w:rsid w:val="00E17598"/>
    <w:rsid w:val="00E26B1D"/>
    <w:rsid w:val="00E30000"/>
    <w:rsid w:val="00E452A4"/>
    <w:rsid w:val="00E459DC"/>
    <w:rsid w:val="00E46C9D"/>
    <w:rsid w:val="00E52EF4"/>
    <w:rsid w:val="00E579B9"/>
    <w:rsid w:val="00E81D87"/>
    <w:rsid w:val="00E837A6"/>
    <w:rsid w:val="00E846DB"/>
    <w:rsid w:val="00EA2FC9"/>
    <w:rsid w:val="00EA464C"/>
    <w:rsid w:val="00EA5199"/>
    <w:rsid w:val="00EC040C"/>
    <w:rsid w:val="00EC3689"/>
    <w:rsid w:val="00EC601B"/>
    <w:rsid w:val="00ED5B37"/>
    <w:rsid w:val="00ED6ECA"/>
    <w:rsid w:val="00ED7A05"/>
    <w:rsid w:val="00EE0AF9"/>
    <w:rsid w:val="00EE334C"/>
    <w:rsid w:val="00F02153"/>
    <w:rsid w:val="00F058DF"/>
    <w:rsid w:val="00F063AE"/>
    <w:rsid w:val="00F10465"/>
    <w:rsid w:val="00F15675"/>
    <w:rsid w:val="00F16074"/>
    <w:rsid w:val="00F17DAE"/>
    <w:rsid w:val="00F21250"/>
    <w:rsid w:val="00F2398D"/>
    <w:rsid w:val="00F41E71"/>
    <w:rsid w:val="00F634A3"/>
    <w:rsid w:val="00F710F9"/>
    <w:rsid w:val="00F731A7"/>
    <w:rsid w:val="00F75134"/>
    <w:rsid w:val="00F7620F"/>
    <w:rsid w:val="00F874DB"/>
    <w:rsid w:val="00F87F40"/>
    <w:rsid w:val="00F91D4E"/>
    <w:rsid w:val="00FA0AE4"/>
    <w:rsid w:val="00FA44F9"/>
    <w:rsid w:val="00FA4B78"/>
    <w:rsid w:val="00FA7562"/>
    <w:rsid w:val="00FB071E"/>
    <w:rsid w:val="00FB2754"/>
    <w:rsid w:val="00FB3251"/>
    <w:rsid w:val="00FB4DBA"/>
    <w:rsid w:val="00FB667E"/>
    <w:rsid w:val="00FC3292"/>
    <w:rsid w:val="00FC4B9F"/>
    <w:rsid w:val="00FE28F4"/>
    <w:rsid w:val="00FE4260"/>
    <w:rsid w:val="00FE552D"/>
    <w:rsid w:val="00FE5AFB"/>
    <w:rsid w:val="00FF00FB"/>
    <w:rsid w:val="00FF195C"/>
    <w:rsid w:val="00FF3137"/>
    <w:rsid w:val="00FF3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083">
          <o:proxy start="" idref="#_s1080" connectloc="0"/>
          <o:proxy end="" idref="#_s1077" connectloc="2"/>
        </o:r>
        <o:r id="V:Rule2" type="connector" idref="#_s1085">
          <o:proxy start="" idref="#_s1084" connectloc="0"/>
          <o:proxy end="" idref="#_s1080" connectloc="2"/>
        </o:r>
        <o:r id="V:Rule3" type="connector" idref="#_s1089">
          <o:proxy start="" idref="#_s1088" connectloc="3"/>
          <o:proxy end="" idref="#_s1084" connectloc="2"/>
        </o:r>
        <o:r id="V:Rule4" type="connector" idref="#_s1087">
          <o:proxy start="" idref="#_s1086" connectloc="0"/>
          <o:proxy end="" idref="#_s1080" connectloc="2"/>
        </o:r>
        <o:r id="V:Rule5" type="connector" idref="#_s1103">
          <o:proxy start="" idref="#_s1102" connectloc="3"/>
          <o:proxy end="" idref="#_s1088" connectloc="2"/>
        </o:r>
        <o:r id="V:Rule6" type="connector" idref="#_s1081">
          <o:proxy start="" idref="#_s1078" connectloc="0"/>
          <o:proxy end="" idref="#_s1077" connectloc="2"/>
        </o:r>
        <o:r id="V:Rule7" type="connector" idref="#_s1095">
          <o:proxy start="" idref="#_s1094" connectloc="1"/>
          <o:proxy end="" idref="#_s1084" connectloc="2"/>
        </o:r>
        <o:r id="V:Rule8" type="connector" idref="#_s1097">
          <o:proxy start="" idref="#_s1096" connectloc="3"/>
          <o:proxy end="" idref="#_s1088"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3A6405"/>
    <w:rPr>
      <w:rFonts w:ascii="Calibri" w:eastAsia="Calibri" w:hAnsi="Calibri"/>
      <w:sz w:val="20"/>
      <w:szCs w:val="20"/>
    </w:rPr>
  </w:style>
  <w:style w:type="character" w:customStyle="1" w:styleId="FootnoteTextChar">
    <w:name w:val="Footnote Text Char"/>
    <w:link w:val="FootnoteText"/>
    <w:uiPriority w:val="99"/>
    <w:rsid w:val="003A6405"/>
    <w:rPr>
      <w:rFonts w:ascii="Calibri" w:eastAsia="Calibri" w:hAnsi="Calibri"/>
    </w:rPr>
  </w:style>
  <w:style w:type="character" w:styleId="FootnoteReference">
    <w:name w:val="footnote reference"/>
    <w:uiPriority w:val="99"/>
    <w:unhideWhenUsed/>
    <w:rsid w:val="003A6405"/>
    <w:rPr>
      <w:vertAlign w:val="superscript"/>
    </w:rPr>
  </w:style>
  <w:style w:type="paragraph" w:styleId="ListParagraph">
    <w:name w:val="List Paragraph"/>
    <w:basedOn w:val="Normal"/>
    <w:uiPriority w:val="34"/>
    <w:qFormat/>
    <w:rsid w:val="003A6405"/>
    <w:pPr>
      <w:spacing w:after="200" w:line="276" w:lineRule="auto"/>
      <w:ind w:left="720"/>
      <w:contextualSpacing/>
    </w:pPr>
    <w:rPr>
      <w:rFonts w:ascii="Calibri" w:eastAsia="Calibri" w:hAnsi="Calibri"/>
      <w:sz w:val="22"/>
      <w:szCs w:val="22"/>
    </w:rPr>
  </w:style>
  <w:style w:type="paragraph" w:styleId="EndnoteText">
    <w:name w:val="endnote text"/>
    <w:basedOn w:val="Normal"/>
    <w:link w:val="EndnoteTextChar"/>
    <w:rsid w:val="00C24A45"/>
    <w:rPr>
      <w:sz w:val="20"/>
      <w:szCs w:val="20"/>
    </w:rPr>
  </w:style>
  <w:style w:type="character" w:customStyle="1" w:styleId="EndnoteTextChar">
    <w:name w:val="Endnote Text Char"/>
    <w:basedOn w:val="DefaultParagraphFont"/>
    <w:link w:val="EndnoteText"/>
    <w:rsid w:val="00C24A45"/>
  </w:style>
  <w:style w:type="character" w:styleId="EndnoteReference">
    <w:name w:val="endnote reference"/>
    <w:rsid w:val="00C24A45"/>
    <w:rPr>
      <w:vertAlign w:val="superscript"/>
    </w:rPr>
  </w:style>
  <w:style w:type="paragraph" w:styleId="BalloonText">
    <w:name w:val="Balloon Text"/>
    <w:basedOn w:val="Normal"/>
    <w:link w:val="BalloonTextChar"/>
    <w:rsid w:val="00923BE2"/>
    <w:rPr>
      <w:rFonts w:ascii="Tahoma" w:hAnsi="Tahoma" w:cs="Tahoma"/>
      <w:sz w:val="16"/>
      <w:szCs w:val="16"/>
    </w:rPr>
  </w:style>
  <w:style w:type="character" w:customStyle="1" w:styleId="BalloonTextChar">
    <w:name w:val="Balloon Text Char"/>
    <w:basedOn w:val="DefaultParagraphFont"/>
    <w:link w:val="BalloonText"/>
    <w:rsid w:val="00923B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3A6405"/>
    <w:rPr>
      <w:rFonts w:ascii="Calibri" w:eastAsia="Calibri" w:hAnsi="Calibri"/>
      <w:sz w:val="20"/>
      <w:szCs w:val="20"/>
    </w:rPr>
  </w:style>
  <w:style w:type="character" w:customStyle="1" w:styleId="FootnoteTextChar">
    <w:name w:val="Footnote Text Char"/>
    <w:link w:val="FootnoteText"/>
    <w:uiPriority w:val="99"/>
    <w:rsid w:val="003A6405"/>
    <w:rPr>
      <w:rFonts w:ascii="Calibri" w:eastAsia="Calibri" w:hAnsi="Calibri"/>
    </w:rPr>
  </w:style>
  <w:style w:type="character" w:styleId="FootnoteReference">
    <w:name w:val="footnote reference"/>
    <w:uiPriority w:val="99"/>
    <w:unhideWhenUsed/>
    <w:rsid w:val="003A6405"/>
    <w:rPr>
      <w:vertAlign w:val="superscript"/>
    </w:rPr>
  </w:style>
  <w:style w:type="paragraph" w:styleId="ListParagraph">
    <w:name w:val="List Paragraph"/>
    <w:basedOn w:val="Normal"/>
    <w:uiPriority w:val="34"/>
    <w:qFormat/>
    <w:rsid w:val="003A6405"/>
    <w:pPr>
      <w:spacing w:after="200" w:line="276" w:lineRule="auto"/>
      <w:ind w:left="720"/>
      <w:contextualSpacing/>
    </w:pPr>
    <w:rPr>
      <w:rFonts w:ascii="Calibri" w:eastAsia="Calibri" w:hAnsi="Calibri"/>
      <w:sz w:val="22"/>
      <w:szCs w:val="22"/>
    </w:rPr>
  </w:style>
  <w:style w:type="paragraph" w:styleId="EndnoteText">
    <w:name w:val="endnote text"/>
    <w:basedOn w:val="Normal"/>
    <w:link w:val="EndnoteTextChar"/>
    <w:rsid w:val="00C24A45"/>
    <w:rPr>
      <w:sz w:val="20"/>
      <w:szCs w:val="20"/>
    </w:rPr>
  </w:style>
  <w:style w:type="character" w:customStyle="1" w:styleId="EndnoteTextChar">
    <w:name w:val="Endnote Text Char"/>
    <w:basedOn w:val="DefaultParagraphFont"/>
    <w:link w:val="EndnoteText"/>
    <w:rsid w:val="00C24A45"/>
  </w:style>
  <w:style w:type="character" w:styleId="EndnoteReference">
    <w:name w:val="endnote reference"/>
    <w:rsid w:val="00C24A45"/>
    <w:rPr>
      <w:vertAlign w:val="superscript"/>
    </w:rPr>
  </w:style>
  <w:style w:type="paragraph" w:styleId="BalloonText">
    <w:name w:val="Balloon Text"/>
    <w:basedOn w:val="Normal"/>
    <w:link w:val="BalloonTextChar"/>
    <w:rsid w:val="00923BE2"/>
    <w:rPr>
      <w:rFonts w:ascii="Tahoma" w:hAnsi="Tahoma" w:cs="Tahoma"/>
      <w:sz w:val="16"/>
      <w:szCs w:val="16"/>
    </w:rPr>
  </w:style>
  <w:style w:type="character" w:customStyle="1" w:styleId="BalloonTextChar">
    <w:name w:val="Balloon Text Char"/>
    <w:basedOn w:val="DefaultParagraphFont"/>
    <w:link w:val="BalloonText"/>
    <w:rsid w:val="00923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30296">
      <w:bodyDiv w:val="1"/>
      <w:marLeft w:val="0"/>
      <w:marRight w:val="0"/>
      <w:marTop w:val="0"/>
      <w:marBottom w:val="0"/>
      <w:divBdr>
        <w:top w:val="none" w:sz="0" w:space="0" w:color="auto"/>
        <w:left w:val="none" w:sz="0" w:space="0" w:color="auto"/>
        <w:bottom w:val="none" w:sz="0" w:space="0" w:color="auto"/>
        <w:right w:val="none" w:sz="0" w:space="0" w:color="auto"/>
      </w:divBdr>
    </w:div>
    <w:div w:id="224076088">
      <w:bodyDiv w:val="1"/>
      <w:marLeft w:val="0"/>
      <w:marRight w:val="0"/>
      <w:marTop w:val="0"/>
      <w:marBottom w:val="0"/>
      <w:divBdr>
        <w:top w:val="none" w:sz="0" w:space="0" w:color="auto"/>
        <w:left w:val="none" w:sz="0" w:space="0" w:color="auto"/>
        <w:bottom w:val="none" w:sz="0" w:space="0" w:color="auto"/>
        <w:right w:val="none" w:sz="0" w:space="0" w:color="auto"/>
      </w:divBdr>
    </w:div>
    <w:div w:id="27305427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6761101">
      <w:bodyDiv w:val="1"/>
      <w:marLeft w:val="0"/>
      <w:marRight w:val="0"/>
      <w:marTop w:val="0"/>
      <w:marBottom w:val="0"/>
      <w:divBdr>
        <w:top w:val="none" w:sz="0" w:space="0" w:color="auto"/>
        <w:left w:val="none" w:sz="0" w:space="0" w:color="auto"/>
        <w:bottom w:val="none" w:sz="0" w:space="0" w:color="auto"/>
        <w:right w:val="none" w:sz="0" w:space="0" w:color="auto"/>
      </w:divBdr>
    </w:div>
    <w:div w:id="714696187">
      <w:bodyDiv w:val="1"/>
      <w:marLeft w:val="0"/>
      <w:marRight w:val="0"/>
      <w:marTop w:val="0"/>
      <w:marBottom w:val="0"/>
      <w:divBdr>
        <w:top w:val="none" w:sz="0" w:space="0" w:color="auto"/>
        <w:left w:val="none" w:sz="0" w:space="0" w:color="auto"/>
        <w:bottom w:val="none" w:sz="0" w:space="0" w:color="auto"/>
        <w:right w:val="none" w:sz="0" w:space="0" w:color="auto"/>
      </w:divBdr>
    </w:div>
    <w:div w:id="1034424566">
      <w:bodyDiv w:val="1"/>
      <w:marLeft w:val="0"/>
      <w:marRight w:val="0"/>
      <w:marTop w:val="0"/>
      <w:marBottom w:val="0"/>
      <w:divBdr>
        <w:top w:val="none" w:sz="0" w:space="0" w:color="auto"/>
        <w:left w:val="none" w:sz="0" w:space="0" w:color="auto"/>
        <w:bottom w:val="none" w:sz="0" w:space="0" w:color="auto"/>
        <w:right w:val="none" w:sz="0" w:space="0" w:color="auto"/>
      </w:divBdr>
      <w:divsChild>
        <w:div w:id="144900381">
          <w:marLeft w:val="0"/>
          <w:marRight w:val="0"/>
          <w:marTop w:val="0"/>
          <w:marBottom w:val="0"/>
          <w:divBdr>
            <w:top w:val="none" w:sz="0" w:space="0" w:color="auto"/>
            <w:left w:val="none" w:sz="0" w:space="0" w:color="auto"/>
            <w:bottom w:val="none" w:sz="0" w:space="0" w:color="auto"/>
            <w:right w:val="none" w:sz="0" w:space="0" w:color="auto"/>
          </w:divBdr>
        </w:div>
        <w:div w:id="695468147">
          <w:marLeft w:val="0"/>
          <w:marRight w:val="0"/>
          <w:marTop w:val="0"/>
          <w:marBottom w:val="0"/>
          <w:divBdr>
            <w:top w:val="none" w:sz="0" w:space="0" w:color="auto"/>
            <w:left w:val="none" w:sz="0" w:space="0" w:color="auto"/>
            <w:bottom w:val="none" w:sz="0" w:space="0" w:color="auto"/>
            <w:right w:val="none" w:sz="0" w:space="0" w:color="auto"/>
          </w:divBdr>
        </w:div>
        <w:div w:id="966005493">
          <w:marLeft w:val="0"/>
          <w:marRight w:val="0"/>
          <w:marTop w:val="0"/>
          <w:marBottom w:val="0"/>
          <w:divBdr>
            <w:top w:val="none" w:sz="0" w:space="0" w:color="auto"/>
            <w:left w:val="none" w:sz="0" w:space="0" w:color="auto"/>
            <w:bottom w:val="none" w:sz="0" w:space="0" w:color="auto"/>
            <w:right w:val="none" w:sz="0" w:space="0" w:color="auto"/>
          </w:divBdr>
        </w:div>
        <w:div w:id="1166507966">
          <w:marLeft w:val="0"/>
          <w:marRight w:val="0"/>
          <w:marTop w:val="0"/>
          <w:marBottom w:val="0"/>
          <w:divBdr>
            <w:top w:val="none" w:sz="0" w:space="0" w:color="auto"/>
            <w:left w:val="none" w:sz="0" w:space="0" w:color="auto"/>
            <w:bottom w:val="none" w:sz="0" w:space="0" w:color="auto"/>
            <w:right w:val="none" w:sz="0" w:space="0" w:color="auto"/>
          </w:divBdr>
        </w:div>
        <w:div w:id="1328826803">
          <w:marLeft w:val="0"/>
          <w:marRight w:val="0"/>
          <w:marTop w:val="0"/>
          <w:marBottom w:val="0"/>
          <w:divBdr>
            <w:top w:val="none" w:sz="0" w:space="0" w:color="auto"/>
            <w:left w:val="none" w:sz="0" w:space="0" w:color="auto"/>
            <w:bottom w:val="none" w:sz="0" w:space="0" w:color="auto"/>
            <w:right w:val="none" w:sz="0" w:space="0" w:color="auto"/>
          </w:divBdr>
        </w:div>
        <w:div w:id="1531647173">
          <w:marLeft w:val="0"/>
          <w:marRight w:val="0"/>
          <w:marTop w:val="0"/>
          <w:marBottom w:val="0"/>
          <w:divBdr>
            <w:top w:val="none" w:sz="0" w:space="0" w:color="auto"/>
            <w:left w:val="none" w:sz="0" w:space="0" w:color="auto"/>
            <w:bottom w:val="none" w:sz="0" w:space="0" w:color="auto"/>
            <w:right w:val="none" w:sz="0" w:space="0" w:color="auto"/>
          </w:divBdr>
        </w:div>
        <w:div w:id="1614744941">
          <w:marLeft w:val="0"/>
          <w:marRight w:val="0"/>
          <w:marTop w:val="0"/>
          <w:marBottom w:val="0"/>
          <w:divBdr>
            <w:top w:val="none" w:sz="0" w:space="0" w:color="auto"/>
            <w:left w:val="none" w:sz="0" w:space="0" w:color="auto"/>
            <w:bottom w:val="none" w:sz="0" w:space="0" w:color="auto"/>
            <w:right w:val="none" w:sz="0" w:space="0" w:color="auto"/>
          </w:divBdr>
        </w:div>
      </w:divsChild>
    </w:div>
    <w:div w:id="1047995664">
      <w:bodyDiv w:val="1"/>
      <w:marLeft w:val="0"/>
      <w:marRight w:val="0"/>
      <w:marTop w:val="0"/>
      <w:marBottom w:val="0"/>
      <w:divBdr>
        <w:top w:val="none" w:sz="0" w:space="0" w:color="auto"/>
        <w:left w:val="none" w:sz="0" w:space="0" w:color="auto"/>
        <w:bottom w:val="none" w:sz="0" w:space="0" w:color="auto"/>
        <w:right w:val="none" w:sz="0" w:space="0" w:color="auto"/>
      </w:divBdr>
    </w:div>
    <w:div w:id="1085104073">
      <w:bodyDiv w:val="1"/>
      <w:marLeft w:val="0"/>
      <w:marRight w:val="0"/>
      <w:marTop w:val="0"/>
      <w:marBottom w:val="0"/>
      <w:divBdr>
        <w:top w:val="none" w:sz="0" w:space="0" w:color="auto"/>
        <w:left w:val="none" w:sz="0" w:space="0" w:color="auto"/>
        <w:bottom w:val="none" w:sz="0" w:space="0" w:color="auto"/>
        <w:right w:val="none" w:sz="0" w:space="0" w:color="auto"/>
      </w:divBdr>
    </w:div>
    <w:div w:id="1787843797">
      <w:bodyDiv w:val="1"/>
      <w:marLeft w:val="0"/>
      <w:marRight w:val="0"/>
      <w:marTop w:val="0"/>
      <w:marBottom w:val="0"/>
      <w:divBdr>
        <w:top w:val="none" w:sz="0" w:space="0" w:color="auto"/>
        <w:left w:val="none" w:sz="0" w:space="0" w:color="auto"/>
        <w:bottom w:val="none" w:sz="0" w:space="0" w:color="auto"/>
        <w:right w:val="none" w:sz="0" w:space="0" w:color="auto"/>
      </w:divBdr>
    </w:div>
    <w:div w:id="1862205960">
      <w:bodyDiv w:val="1"/>
      <w:marLeft w:val="0"/>
      <w:marRight w:val="0"/>
      <w:marTop w:val="0"/>
      <w:marBottom w:val="0"/>
      <w:divBdr>
        <w:top w:val="none" w:sz="0" w:space="0" w:color="auto"/>
        <w:left w:val="none" w:sz="0" w:space="0" w:color="auto"/>
        <w:bottom w:val="none" w:sz="0" w:space="0" w:color="auto"/>
        <w:right w:val="none" w:sz="0" w:space="0" w:color="auto"/>
      </w:divBdr>
    </w:div>
    <w:div w:id="1950433315">
      <w:bodyDiv w:val="1"/>
      <w:marLeft w:val="0"/>
      <w:marRight w:val="0"/>
      <w:marTop w:val="0"/>
      <w:marBottom w:val="0"/>
      <w:divBdr>
        <w:top w:val="none" w:sz="0" w:space="0" w:color="auto"/>
        <w:left w:val="none" w:sz="0" w:space="0" w:color="auto"/>
        <w:bottom w:val="none" w:sz="0" w:space="0" w:color="auto"/>
        <w:right w:val="none" w:sz="0" w:space="0" w:color="auto"/>
      </w:divBdr>
      <w:divsChild>
        <w:div w:id="1670017815">
          <w:marLeft w:val="1440"/>
          <w:marRight w:val="0"/>
          <w:marTop w:val="60"/>
          <w:marBottom w:val="0"/>
          <w:divBdr>
            <w:top w:val="none" w:sz="0" w:space="0" w:color="auto"/>
            <w:left w:val="none" w:sz="0" w:space="0" w:color="auto"/>
            <w:bottom w:val="none" w:sz="0" w:space="0" w:color="auto"/>
            <w:right w:val="none" w:sz="0" w:space="0" w:color="auto"/>
          </w:divBdr>
        </w:div>
      </w:divsChild>
    </w:div>
    <w:div w:id="1983265689">
      <w:bodyDiv w:val="1"/>
      <w:marLeft w:val="0"/>
      <w:marRight w:val="0"/>
      <w:marTop w:val="0"/>
      <w:marBottom w:val="0"/>
      <w:divBdr>
        <w:top w:val="none" w:sz="0" w:space="0" w:color="auto"/>
        <w:left w:val="none" w:sz="0" w:space="0" w:color="auto"/>
        <w:bottom w:val="none" w:sz="0" w:space="0" w:color="auto"/>
        <w:right w:val="none" w:sz="0" w:space="0" w:color="auto"/>
      </w:divBdr>
    </w:div>
    <w:div w:id="2061204264">
      <w:bodyDiv w:val="1"/>
      <w:marLeft w:val="0"/>
      <w:marRight w:val="0"/>
      <w:marTop w:val="0"/>
      <w:marBottom w:val="0"/>
      <w:divBdr>
        <w:top w:val="none" w:sz="0" w:space="0" w:color="auto"/>
        <w:left w:val="none" w:sz="0" w:space="0" w:color="auto"/>
        <w:bottom w:val="none" w:sz="0" w:space="0" w:color="auto"/>
        <w:right w:val="none" w:sz="0" w:space="0" w:color="auto"/>
      </w:divBdr>
    </w:div>
    <w:div w:id="211107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file:///C:\Users\Home%20General\Downloads\Grad%20School%20APA%206%20template.doc" TargetMode="External"/><Relationship Id="rId4" Type="http://schemas.microsoft.com/office/2007/relationships/stylesWithEffects" Target="stylesWithEffects.xml"/><Relationship Id="rId9" Type="http://schemas.openxmlformats.org/officeDocument/2006/relationships/hyperlink" Target="file:///C:\Users\Home%20General\Downloads\Grad%20School%20APA%206%20template.doc" TargetMode="Externa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02053-32E5-4AE3-A85B-10B58A0A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14307</Words>
  <Characters>81552</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95668</CharactersWithSpaces>
  <SharedDoc>false</SharedDoc>
  <HLinks>
    <vt:vector size="120" baseType="variant">
      <vt:variant>
        <vt:i4>2555934</vt:i4>
      </vt:variant>
      <vt:variant>
        <vt:i4>68</vt:i4>
      </vt:variant>
      <vt:variant>
        <vt:i4>0</vt:i4>
      </vt:variant>
      <vt:variant>
        <vt:i4>5</vt:i4>
      </vt:variant>
      <vt:variant>
        <vt:lpwstr>C:\Users\Home General\Downloads\Grad School APA 6 template.doc</vt:lpwstr>
      </vt:variant>
      <vt:variant>
        <vt:lpwstr>_Toc202755916</vt:lpwstr>
      </vt:variant>
      <vt:variant>
        <vt:i4>2555934</vt:i4>
      </vt:variant>
      <vt:variant>
        <vt:i4>63</vt:i4>
      </vt:variant>
      <vt:variant>
        <vt:i4>0</vt:i4>
      </vt:variant>
      <vt:variant>
        <vt:i4>5</vt:i4>
      </vt:variant>
      <vt:variant>
        <vt:lpwstr>C:\Users\Home General\Downloads\Grad School APA 6 template.doc</vt:lpwstr>
      </vt:variant>
      <vt:variant>
        <vt:lpwstr>_Toc202755916</vt:lpwstr>
      </vt:variant>
      <vt:variant>
        <vt:i4>2555934</vt:i4>
      </vt:variant>
      <vt:variant>
        <vt:i4>58</vt:i4>
      </vt:variant>
      <vt:variant>
        <vt:i4>0</vt:i4>
      </vt:variant>
      <vt:variant>
        <vt:i4>5</vt:i4>
      </vt:variant>
      <vt:variant>
        <vt:lpwstr>C:\Users\Home General\Downloads\Grad School APA 6 template.doc</vt:lpwstr>
      </vt:variant>
      <vt:variant>
        <vt:lpwstr>_Toc202755916</vt:lpwstr>
      </vt:variant>
      <vt:variant>
        <vt:i4>1638457</vt:i4>
      </vt:variant>
      <vt:variant>
        <vt:i4>53</vt:i4>
      </vt:variant>
      <vt:variant>
        <vt:i4>0</vt:i4>
      </vt:variant>
      <vt:variant>
        <vt:i4>5</vt:i4>
      </vt:variant>
      <vt:variant>
        <vt:lpwstr/>
      </vt:variant>
      <vt:variant>
        <vt:lpwstr>_Toc286145921</vt:lpwstr>
      </vt:variant>
      <vt:variant>
        <vt:i4>1703993</vt:i4>
      </vt:variant>
      <vt:variant>
        <vt:i4>50</vt:i4>
      </vt:variant>
      <vt:variant>
        <vt:i4>0</vt:i4>
      </vt:variant>
      <vt:variant>
        <vt:i4>5</vt:i4>
      </vt:variant>
      <vt:variant>
        <vt:lpwstr/>
      </vt:variant>
      <vt:variant>
        <vt:lpwstr>_Toc286145919</vt:lpwstr>
      </vt:variant>
      <vt:variant>
        <vt:i4>1703993</vt:i4>
      </vt:variant>
      <vt:variant>
        <vt:i4>47</vt:i4>
      </vt:variant>
      <vt:variant>
        <vt:i4>0</vt:i4>
      </vt:variant>
      <vt:variant>
        <vt:i4>5</vt:i4>
      </vt:variant>
      <vt:variant>
        <vt:lpwstr/>
      </vt:variant>
      <vt:variant>
        <vt:lpwstr>_Toc286145919</vt:lpwstr>
      </vt:variant>
      <vt:variant>
        <vt:i4>1703993</vt:i4>
      </vt:variant>
      <vt:variant>
        <vt:i4>44</vt:i4>
      </vt:variant>
      <vt:variant>
        <vt:i4>0</vt:i4>
      </vt:variant>
      <vt:variant>
        <vt:i4>5</vt:i4>
      </vt:variant>
      <vt:variant>
        <vt:lpwstr/>
      </vt:variant>
      <vt:variant>
        <vt:lpwstr>_Toc286145918</vt:lpwstr>
      </vt:variant>
      <vt:variant>
        <vt:i4>1703993</vt:i4>
      </vt:variant>
      <vt:variant>
        <vt:i4>41</vt:i4>
      </vt:variant>
      <vt:variant>
        <vt:i4>0</vt:i4>
      </vt:variant>
      <vt:variant>
        <vt:i4>5</vt:i4>
      </vt:variant>
      <vt:variant>
        <vt:lpwstr/>
      </vt:variant>
      <vt:variant>
        <vt:lpwstr>_Toc286145917</vt:lpwstr>
      </vt:variant>
      <vt:variant>
        <vt:i4>1703993</vt:i4>
      </vt:variant>
      <vt:variant>
        <vt:i4>38</vt:i4>
      </vt:variant>
      <vt:variant>
        <vt:i4>0</vt:i4>
      </vt:variant>
      <vt:variant>
        <vt:i4>5</vt:i4>
      </vt:variant>
      <vt:variant>
        <vt:lpwstr/>
      </vt:variant>
      <vt:variant>
        <vt:lpwstr>_Toc286145917</vt:lpwstr>
      </vt:variant>
      <vt:variant>
        <vt:i4>1703993</vt:i4>
      </vt:variant>
      <vt:variant>
        <vt:i4>35</vt:i4>
      </vt:variant>
      <vt:variant>
        <vt:i4>0</vt:i4>
      </vt:variant>
      <vt:variant>
        <vt:i4>5</vt:i4>
      </vt:variant>
      <vt:variant>
        <vt:lpwstr/>
      </vt:variant>
      <vt:variant>
        <vt:lpwstr>_Toc286145917</vt:lpwstr>
      </vt:variant>
      <vt:variant>
        <vt:i4>1703993</vt:i4>
      </vt:variant>
      <vt:variant>
        <vt:i4>32</vt:i4>
      </vt:variant>
      <vt:variant>
        <vt:i4>0</vt:i4>
      </vt:variant>
      <vt:variant>
        <vt:i4>5</vt:i4>
      </vt:variant>
      <vt:variant>
        <vt:lpwstr/>
      </vt:variant>
      <vt:variant>
        <vt:lpwstr>_Toc286145917</vt:lpwstr>
      </vt:variant>
      <vt:variant>
        <vt:i4>1703993</vt:i4>
      </vt:variant>
      <vt:variant>
        <vt:i4>29</vt:i4>
      </vt:variant>
      <vt:variant>
        <vt:i4>0</vt:i4>
      </vt:variant>
      <vt:variant>
        <vt:i4>5</vt:i4>
      </vt:variant>
      <vt:variant>
        <vt:lpwstr/>
      </vt:variant>
      <vt:variant>
        <vt:lpwstr>_Toc286145916</vt:lpwstr>
      </vt:variant>
      <vt:variant>
        <vt:i4>1769529</vt:i4>
      </vt:variant>
      <vt:variant>
        <vt:i4>26</vt:i4>
      </vt:variant>
      <vt:variant>
        <vt:i4>0</vt:i4>
      </vt:variant>
      <vt:variant>
        <vt:i4>5</vt:i4>
      </vt:variant>
      <vt:variant>
        <vt:lpwstr/>
      </vt:variant>
      <vt:variant>
        <vt:lpwstr>_Toc286145908</vt:lpwstr>
      </vt:variant>
      <vt:variant>
        <vt:i4>1769529</vt:i4>
      </vt:variant>
      <vt:variant>
        <vt:i4>23</vt:i4>
      </vt:variant>
      <vt:variant>
        <vt:i4>0</vt:i4>
      </vt:variant>
      <vt:variant>
        <vt:i4>5</vt:i4>
      </vt:variant>
      <vt:variant>
        <vt:lpwstr/>
      </vt:variant>
      <vt:variant>
        <vt:lpwstr>_Toc286145904</vt:lpwstr>
      </vt:variant>
      <vt:variant>
        <vt:i4>1769529</vt:i4>
      </vt:variant>
      <vt:variant>
        <vt:i4>20</vt:i4>
      </vt:variant>
      <vt:variant>
        <vt:i4>0</vt:i4>
      </vt:variant>
      <vt:variant>
        <vt:i4>5</vt:i4>
      </vt:variant>
      <vt:variant>
        <vt:lpwstr/>
      </vt:variant>
      <vt:variant>
        <vt:lpwstr>_Toc286145904</vt:lpwstr>
      </vt:variant>
      <vt:variant>
        <vt:i4>1769529</vt:i4>
      </vt:variant>
      <vt:variant>
        <vt:i4>17</vt:i4>
      </vt:variant>
      <vt:variant>
        <vt:i4>0</vt:i4>
      </vt:variant>
      <vt:variant>
        <vt:i4>5</vt:i4>
      </vt:variant>
      <vt:variant>
        <vt:lpwstr/>
      </vt:variant>
      <vt:variant>
        <vt:lpwstr>_Toc286145903</vt:lpwstr>
      </vt:variant>
      <vt:variant>
        <vt:i4>1769529</vt:i4>
      </vt:variant>
      <vt:variant>
        <vt:i4>14</vt:i4>
      </vt:variant>
      <vt:variant>
        <vt:i4>0</vt:i4>
      </vt:variant>
      <vt:variant>
        <vt:i4>5</vt:i4>
      </vt:variant>
      <vt:variant>
        <vt:lpwstr/>
      </vt:variant>
      <vt:variant>
        <vt:lpwstr>_Toc286145901</vt:lpwstr>
      </vt:variant>
      <vt:variant>
        <vt:i4>1769529</vt:i4>
      </vt:variant>
      <vt:variant>
        <vt:i4>11</vt:i4>
      </vt:variant>
      <vt:variant>
        <vt:i4>0</vt:i4>
      </vt:variant>
      <vt:variant>
        <vt:i4>5</vt:i4>
      </vt:variant>
      <vt:variant>
        <vt:lpwstr/>
      </vt:variant>
      <vt:variant>
        <vt:lpwstr>_Toc286145900</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2014-08-16T01:46:00Z</dcterms:created>
  <dcterms:modified xsi:type="dcterms:W3CDTF">2014-08-16T02:44:00Z</dcterms:modified>
</cp:coreProperties>
</file>